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CB8DE70" w14:textId="77777777" w:rsidR="00CE0B71" w:rsidRDefault="00CE0B71" w:rsidP="00CE0B71">
      <w:pPr>
        <w:ind w:left="-1418"/>
        <w:sectPr w:rsidR="00CE0B71" w:rsidSect="0094124E">
          <w:headerReference w:type="default" r:id="rId11"/>
          <w:footerReference w:type="default" r:id="rId12"/>
          <w:footerReference w:type="first" r:id="rId13"/>
          <w:type w:val="continuous"/>
          <w:pgSz w:w="11906" w:h="16838"/>
          <w:pgMar w:top="0" w:right="1440" w:bottom="1440" w:left="1440" w:header="0" w:footer="346" w:gutter="0"/>
          <w:cols w:space="708"/>
          <w:titlePg/>
          <w:docGrid w:linePitch="360"/>
        </w:sectPr>
      </w:pPr>
      <w:r>
        <w:rPr>
          <w:noProof/>
          <w:lang w:eastAsia="en-AU"/>
        </w:rPr>
        <w:drawing>
          <wp:inline distT="0" distB="0" distL="0" distR="0" wp14:anchorId="32FA6E9A" wp14:editId="4C71CE0E">
            <wp:extent cx="7613014" cy="1378324"/>
            <wp:effectExtent l="0" t="0" r="7620" b="0"/>
            <wp:docPr id="2" name="Picture 2" descr="Logo: Australian Government, Department of Communications and the A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pt comms &amp; Arts header.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7613014" cy="1378324"/>
                    </a:xfrm>
                    <a:prstGeom prst="rect">
                      <a:avLst/>
                    </a:prstGeom>
                    <a:extLst>
                      <a:ext uri="{FAA26D3D-D897-4be2-8F04-BA451C77F1D7}">
                        <ma14:placeholder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p w14:paraId="4B3A2682" w14:textId="77777777" w:rsidR="00CE0B71" w:rsidRDefault="00CE0B71" w:rsidP="00CE0B71">
      <w:pPr>
        <w:pStyle w:val="Heading1"/>
      </w:pPr>
      <w:r>
        <w:t>Inquiry into the competitive neutrality of Australia’s national broadcasters</w:t>
      </w:r>
    </w:p>
    <w:p w14:paraId="10E42F6F" w14:textId="35EA2AE1" w:rsidR="00CE0B71" w:rsidRDefault="00CE0B71" w:rsidP="00CE0B71">
      <w:pPr>
        <w:pStyle w:val="Heading2"/>
      </w:pPr>
      <w:r>
        <w:t xml:space="preserve">Submission – </w:t>
      </w:r>
      <w:r w:rsidR="00126267">
        <w:t>Lesley Watt</w:t>
      </w:r>
      <w:r w:rsidR="00C7022A">
        <w:t xml:space="preserve"> (</w:t>
      </w:r>
      <w:r>
        <w:t>4 May 2018)</w:t>
      </w:r>
    </w:p>
    <w:p w14:paraId="1CFC5F83" w14:textId="77777777" w:rsidR="00CE0B71" w:rsidRDefault="00CE0B71" w:rsidP="00CE0B71">
      <w:pPr>
        <w:pStyle w:val="Heading3"/>
        <w:rPr>
          <w:bCs/>
        </w:rPr>
      </w:pPr>
      <w:r>
        <w:t xml:space="preserve">Question 8: </w:t>
      </w:r>
      <w:r w:rsidRPr="006B035D">
        <w:rPr>
          <w:bCs/>
        </w:rPr>
        <w:t>Considering the commercial activities of the national broadcasters (e.g. where they are selling or purchasing goods and services), is there evidence that they have taken undue advantage of their government ownership, to the detriment of competitive outcomes?</w:t>
      </w:r>
    </w:p>
    <w:p w14:paraId="4BC6FB89" w14:textId="77777777" w:rsidR="00126267" w:rsidRDefault="00126267" w:rsidP="00CE0B71">
      <w:pPr>
        <w:pStyle w:val="Heading3"/>
        <w:rPr>
          <w:rFonts w:asciiTheme="minorHAnsi" w:eastAsiaTheme="minorEastAsia" w:hAnsiTheme="minorHAnsi" w:cstheme="minorBidi"/>
          <w:b w:val="0"/>
          <w:color w:val="auto"/>
          <w:sz w:val="22"/>
          <w:szCs w:val="22"/>
        </w:rPr>
      </w:pPr>
      <w:r w:rsidRPr="00126267">
        <w:rPr>
          <w:rFonts w:asciiTheme="minorHAnsi" w:eastAsiaTheme="minorEastAsia" w:hAnsiTheme="minorHAnsi" w:cstheme="minorBidi"/>
          <w:b w:val="0"/>
          <w:color w:val="auto"/>
          <w:sz w:val="22"/>
          <w:szCs w:val="22"/>
        </w:rPr>
        <w:t>No</w:t>
      </w:r>
    </w:p>
    <w:p w14:paraId="3939E464" w14:textId="2BAC8EA9" w:rsidR="00CE0B71" w:rsidRDefault="00CE0B71" w:rsidP="00CE0B71">
      <w:pPr>
        <w:pStyle w:val="Heading3"/>
        <w:rPr>
          <w:bCs/>
        </w:rPr>
      </w:pPr>
      <w:r w:rsidRPr="006B035D">
        <w:rPr>
          <w:bCs/>
        </w:rPr>
        <w:t>Question 9: What is the differential impact of regulation on commercial and national broadcasters, and is there evidence of consequent adverse impacts on competition and outcomes?</w:t>
      </w:r>
    </w:p>
    <w:p w14:paraId="7917A4A8" w14:textId="77777777" w:rsidR="00126267" w:rsidRDefault="00126267" w:rsidP="00CE0B71">
      <w:pPr>
        <w:pStyle w:val="Heading3"/>
        <w:rPr>
          <w:bCs/>
        </w:rPr>
      </w:pPr>
      <w:r w:rsidRPr="00126267">
        <w:rPr>
          <w:rFonts w:asciiTheme="minorHAnsi" w:eastAsiaTheme="minorEastAsia" w:hAnsiTheme="minorHAnsi" w:cstheme="minorBidi"/>
          <w:b w:val="0"/>
          <w:color w:val="auto"/>
          <w:sz w:val="22"/>
          <w:szCs w:val="22"/>
        </w:rPr>
        <w:t>No</w:t>
      </w:r>
      <w:r w:rsidRPr="006B035D">
        <w:rPr>
          <w:bCs/>
        </w:rPr>
        <w:t xml:space="preserve"> </w:t>
      </w:r>
    </w:p>
    <w:p w14:paraId="5AC8074E" w14:textId="1B14CBA7" w:rsidR="00CE0B71" w:rsidRDefault="00CE0B71" w:rsidP="00CE0B71">
      <w:pPr>
        <w:pStyle w:val="Heading3"/>
        <w:rPr>
          <w:bCs/>
        </w:rPr>
      </w:pPr>
      <w:r w:rsidRPr="006B035D">
        <w:rPr>
          <w:bCs/>
        </w:rPr>
        <w:t>Question 10: Is the reporting and accountability by the national broadcasters on their best endeavours to observe competitive neutrality adequate?</w:t>
      </w:r>
    </w:p>
    <w:p w14:paraId="1F3B3117" w14:textId="79A220A6" w:rsidR="009A61AD" w:rsidRDefault="00126267" w:rsidP="00C7022A">
      <w:r>
        <w:t>Yes</w:t>
      </w:r>
    </w:p>
    <w:p w14:paraId="30AD4AE1" w14:textId="5EF0C991" w:rsidR="009A61AD" w:rsidRDefault="00CE0B71" w:rsidP="00CE0B71">
      <w:pPr>
        <w:pStyle w:val="Heading3"/>
        <w:rPr>
          <w:bCs/>
        </w:rPr>
      </w:pPr>
      <w:r w:rsidRPr="006B035D">
        <w:rPr>
          <w:bCs/>
        </w:rPr>
        <w:t>Question 11: Are you aware of any specific instances where the ABC or SBS may have received any other competitive advantage, due to their public ownership, to the detriment of a private competitor?</w:t>
      </w:r>
    </w:p>
    <w:p w14:paraId="6982EDFC" w14:textId="5671A487" w:rsidR="00126267" w:rsidRPr="00126267" w:rsidRDefault="00126267" w:rsidP="00126267">
      <w:pPr>
        <w:rPr>
          <w:lang w:eastAsia="en-US"/>
        </w:rPr>
      </w:pPr>
      <w:r>
        <w:rPr>
          <w:lang w:eastAsia="en-US"/>
        </w:rPr>
        <w:t>No</w:t>
      </w:r>
    </w:p>
    <w:p w14:paraId="19C7A6A0" w14:textId="77777777" w:rsidR="00CE0B71" w:rsidRDefault="00CE0B71" w:rsidP="00CE0B71">
      <w:pPr>
        <w:pStyle w:val="Heading3"/>
        <w:rPr>
          <w:bCs/>
        </w:rPr>
      </w:pPr>
      <w:r w:rsidRPr="006B035D">
        <w:rPr>
          <w:bCs/>
        </w:rPr>
        <w:t>Question 12: The SBS Charter requires it to take into account the activities of the ABC and community television on radio and television. In the context of the competitive neutrality principles how in your view, is the SBS complying with this requirement? From your perspective does it adequately cover the activities of the SBS?</w:t>
      </w:r>
    </w:p>
    <w:p w14:paraId="17D55993" w14:textId="58844E3D" w:rsidR="009A61AD" w:rsidRDefault="00126267" w:rsidP="00126267">
      <w:r w:rsidRPr="00126267">
        <w:t>As a watcher of both commercial and public tv programs, id say the commercial channels have the advantage over public. You need to leave well enough alone and get your hands off the abc and sbs. And stop treating us all like fools.</w:t>
      </w:r>
    </w:p>
    <w:p w14:paraId="67E40410" w14:textId="77777777" w:rsidR="00CE0B71" w:rsidRDefault="00CE0B71" w:rsidP="00CE0B71">
      <w:pPr>
        <w:pStyle w:val="Heading3"/>
        <w:rPr>
          <w:bCs/>
        </w:rPr>
      </w:pPr>
      <w:r w:rsidRPr="006B035D">
        <w:rPr>
          <w:bCs/>
        </w:rPr>
        <w:t>Question 13: From your perspective do the national broadcasters seek a balance between competing in the market and complementing the market? Is that balance the same for traditional broadcasting and for new digital platforms?</w:t>
      </w:r>
    </w:p>
    <w:p w14:paraId="64ECBF2C" w14:textId="77777777" w:rsidR="00126267" w:rsidRDefault="00126267" w:rsidP="00CE0B71">
      <w:pPr>
        <w:pStyle w:val="Heading3"/>
        <w:rPr>
          <w:rFonts w:asciiTheme="minorHAnsi" w:eastAsiaTheme="minorEastAsia" w:hAnsiTheme="minorHAnsi" w:cstheme="minorBidi"/>
          <w:b w:val="0"/>
          <w:color w:val="auto"/>
          <w:sz w:val="22"/>
          <w:szCs w:val="22"/>
          <w:lang w:eastAsia="zh-TW"/>
        </w:rPr>
      </w:pPr>
      <w:r w:rsidRPr="00126267">
        <w:rPr>
          <w:rFonts w:asciiTheme="minorHAnsi" w:eastAsiaTheme="minorEastAsia" w:hAnsiTheme="minorHAnsi" w:cstheme="minorBidi"/>
          <w:b w:val="0"/>
          <w:color w:val="auto"/>
          <w:sz w:val="22"/>
          <w:szCs w:val="22"/>
          <w:lang w:eastAsia="zh-TW"/>
        </w:rPr>
        <w:t xml:space="preserve">Leave it alone, as is, the balance is ok. Like i said in the above question, if anything, the balance, as is, favours the commercial channels. </w:t>
      </w:r>
    </w:p>
    <w:p w14:paraId="19638F91" w14:textId="696ED8A4" w:rsidR="00CE0B71" w:rsidRDefault="00CE0B71" w:rsidP="00CE0B71">
      <w:pPr>
        <w:pStyle w:val="Heading3"/>
        <w:rPr>
          <w:bCs/>
        </w:rPr>
      </w:pPr>
      <w:r w:rsidRPr="006B035D">
        <w:rPr>
          <w:bCs/>
        </w:rPr>
        <w:t>Question 14: Do you have comment on these guiding principles?</w:t>
      </w:r>
    </w:p>
    <w:p w14:paraId="33C3D333" w14:textId="6FF4E41B" w:rsidR="00CC75CC" w:rsidRPr="00CE0B71" w:rsidRDefault="00126267" w:rsidP="00CE0B71">
      <w:r w:rsidRPr="00126267">
        <w:t>If you cut the abc and sbs, then YOU cut the balance.</w:t>
      </w:r>
      <w:bookmarkStart w:id="0" w:name="_GoBack"/>
      <w:bookmarkEnd w:id="0"/>
    </w:p>
    <w:sectPr w:rsidR="00CC75CC" w:rsidRPr="00CE0B71" w:rsidSect="00625397">
      <w:headerReference w:type="default" r:id="rId15"/>
      <w:footerReference w:type="default" r:id="rId16"/>
      <w:footerReference w:type="first" r:id="rId17"/>
      <w:type w:val="continuous"/>
      <w:pgSz w:w="11906" w:h="16838"/>
      <w:pgMar w:top="1418" w:right="1133" w:bottom="1440" w:left="1440" w:header="510" w:footer="34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3C3D338" w14:textId="77777777" w:rsidR="006B035D" w:rsidRDefault="006B035D" w:rsidP="002117E6">
      <w:pPr>
        <w:spacing w:after="0"/>
      </w:pPr>
      <w:r>
        <w:separator/>
      </w:r>
    </w:p>
  </w:endnote>
  <w:endnote w:type="continuationSeparator" w:id="0">
    <w:p w14:paraId="33C3D339" w14:textId="77777777" w:rsidR="006B035D" w:rsidRDefault="006B035D" w:rsidP="002117E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MingLiU">
    <w:altName w:val="新細明體"/>
    <w:panose1 w:val="02020500000000000000"/>
    <w:charset w:val="88"/>
    <w:family w:val="roman"/>
    <w:pitch w:val="variable"/>
    <w:sig w:usb0="A00002FF" w:usb1="28CFFCFA" w:usb2="00000016" w:usb3="00000000" w:csb0="00100001"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MingLiU">
    <w:altName w:val="細明體"/>
    <w:panose1 w:val="02020509000000000000"/>
    <w:charset w:val="88"/>
    <w:family w:val="modern"/>
    <w:pitch w:val="fixed"/>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814C78" w14:textId="77777777" w:rsidR="00CE0B71" w:rsidRDefault="00CE0B71" w:rsidP="001D7905">
    <w:pPr>
      <w:pStyle w:val="Footer"/>
      <w:tabs>
        <w:tab w:val="clear" w:pos="4513"/>
        <w:tab w:val="clear" w:pos="9026"/>
        <w:tab w:val="center" w:pos="4536"/>
        <w:tab w:val="right" w:pos="9498"/>
      </w:tabs>
      <w:ind w:left="-1440" w:right="-613"/>
    </w:pPr>
    <w:r>
      <w:rPr>
        <w:noProof/>
        <w:lang w:eastAsia="en-AU"/>
      </w:rPr>
      <w:drawing>
        <wp:inline distT="0" distB="0" distL="0" distR="0" wp14:anchorId="02F0AB40" wp14:editId="65E66D65">
          <wp:extent cx="7596000" cy="400588"/>
          <wp:effectExtent l="0" t="0" r="0" b="6350"/>
          <wp:docPr id="1" name="Picture 1"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588"/>
                  </a:xfrm>
                  <a:prstGeom prst="rect">
                    <a:avLst/>
                  </a:prstGeom>
                </pic:spPr>
              </pic:pic>
            </a:graphicData>
          </a:graphic>
        </wp:inline>
      </w:drawing>
    </w:r>
  </w:p>
  <w:p w14:paraId="635F43F3" w14:textId="77777777" w:rsidR="00CE0B71" w:rsidRPr="0037566A" w:rsidRDefault="00CE0B71" w:rsidP="00AB46E9">
    <w:pPr>
      <w:pStyle w:val="Footer"/>
      <w:tabs>
        <w:tab w:val="clear" w:pos="4513"/>
        <w:tab w:val="clear" w:pos="9026"/>
        <w:tab w:val="center" w:pos="4536"/>
        <w:tab w:val="right" w:pos="9498"/>
      </w:tabs>
      <w:ind w:right="-613"/>
      <w:rPr>
        <w:sz w:val="18"/>
        <w:szCs w:val="18"/>
      </w:rPr>
    </w:pPr>
    <w:r w:rsidRPr="0078739C">
      <w:rPr>
        <w:sz w:val="18"/>
      </w:rPr>
      <w:t>Inquiry into the competitive neutrality</w:t>
    </w:r>
    <w:r>
      <w:tab/>
    </w:r>
    <w:hyperlink r:id="rId2" w:history="1">
      <w:r w:rsidRPr="002725BE">
        <w:rPr>
          <w:rStyle w:val="Hyperlink"/>
          <w:sz w:val="18"/>
          <w:szCs w:val="18"/>
        </w:rPr>
        <w:t>www.communications.gov.au</w:t>
      </w:r>
    </w:hyperlink>
  </w:p>
  <w:p w14:paraId="58BEAF7F" w14:textId="77777777" w:rsidR="00CE0B71" w:rsidRPr="002117E6" w:rsidRDefault="00CE0B71" w:rsidP="00AB46E9">
    <w:pPr>
      <w:pStyle w:val="Footer"/>
      <w:tabs>
        <w:tab w:val="clear" w:pos="4513"/>
        <w:tab w:val="clear" w:pos="9026"/>
        <w:tab w:val="center" w:pos="4536"/>
        <w:tab w:val="right" w:pos="9498"/>
      </w:tabs>
      <w:ind w:right="-46"/>
      <w:rPr>
        <w:rStyle w:val="Hyperlink"/>
        <w:color w:val="auto"/>
        <w:sz w:val="18"/>
        <w:szCs w:val="18"/>
      </w:rPr>
    </w:pPr>
    <w:r w:rsidRPr="0078739C">
      <w:rPr>
        <w:sz w:val="18"/>
        <w:szCs w:val="18"/>
      </w:rPr>
      <w:t>of Australia’s national broadcasters</w:t>
    </w:r>
    <w:r>
      <w:rPr>
        <w:sz w:val="18"/>
        <w:szCs w:val="18"/>
      </w:rPr>
      <w:tab/>
    </w:r>
    <w:hyperlink r:id="rId3" w:history="1">
      <w:r w:rsidRPr="00A03CB4">
        <w:rPr>
          <w:rStyle w:val="Hyperlink"/>
          <w:sz w:val="18"/>
          <w:szCs w:val="18"/>
        </w:rPr>
        <w:t>www.arts.gov.au</w:t>
      </w:r>
    </w:hyperlink>
    <w:r w:rsidRPr="0037566A">
      <w:rPr>
        <w:sz w:val="18"/>
        <w:szCs w:val="18"/>
      </w:rPr>
      <w:tab/>
    </w:r>
    <w:sdt>
      <w:sdtPr>
        <w:rPr>
          <w:sz w:val="18"/>
          <w:szCs w:val="18"/>
        </w:rPr>
        <w:id w:val="-1980380868"/>
        <w:docPartObj>
          <w:docPartGallery w:val="Page Numbers (Top of Page)"/>
          <w:docPartUnique/>
        </w:docPartObj>
      </w:sdtPr>
      <w:sdtContent>
        <w:r w:rsidRPr="0037566A">
          <w:rPr>
            <w:sz w:val="18"/>
            <w:szCs w:val="18"/>
          </w:rPr>
          <w:t xml:space="preserve">Page </w:t>
        </w:r>
        <w:r w:rsidRPr="0037566A">
          <w:rPr>
            <w:bCs/>
            <w:sz w:val="18"/>
            <w:szCs w:val="18"/>
          </w:rPr>
          <w:fldChar w:fldCharType="begin"/>
        </w:r>
        <w:r w:rsidRPr="0037566A">
          <w:rPr>
            <w:bCs/>
            <w:sz w:val="18"/>
            <w:szCs w:val="18"/>
          </w:rPr>
          <w:instrText xml:space="preserve"> PAGE </w:instrText>
        </w:r>
        <w:r w:rsidRPr="0037566A">
          <w:rPr>
            <w:bCs/>
            <w:sz w:val="18"/>
            <w:szCs w:val="18"/>
          </w:rPr>
          <w:fldChar w:fldCharType="separate"/>
        </w:r>
        <w:r>
          <w:rPr>
            <w:bCs/>
            <w:noProof/>
            <w:sz w:val="18"/>
            <w:szCs w:val="18"/>
          </w:rPr>
          <w:t>2</w:t>
        </w:r>
        <w:r w:rsidRPr="0037566A">
          <w:rPr>
            <w:bCs/>
            <w:sz w:val="18"/>
            <w:szCs w:val="18"/>
          </w:rPr>
          <w:fldChar w:fldCharType="end"/>
        </w:r>
        <w:r w:rsidRPr="0037566A">
          <w:rPr>
            <w:sz w:val="18"/>
            <w:szCs w:val="18"/>
          </w:rPr>
          <w:t xml:space="preserve"> of </w:t>
        </w:r>
        <w:r w:rsidRPr="0037566A">
          <w:rPr>
            <w:bCs/>
            <w:sz w:val="18"/>
            <w:szCs w:val="18"/>
          </w:rPr>
          <w:fldChar w:fldCharType="begin"/>
        </w:r>
        <w:r w:rsidRPr="0037566A">
          <w:rPr>
            <w:bCs/>
            <w:sz w:val="18"/>
            <w:szCs w:val="18"/>
          </w:rPr>
          <w:instrText xml:space="preserve"> NUMPAGES  </w:instrText>
        </w:r>
        <w:r w:rsidRPr="0037566A">
          <w:rPr>
            <w:bCs/>
            <w:sz w:val="18"/>
            <w:szCs w:val="18"/>
          </w:rPr>
          <w:fldChar w:fldCharType="separate"/>
        </w:r>
        <w:r>
          <w:rPr>
            <w:bCs/>
            <w:noProof/>
            <w:sz w:val="18"/>
            <w:szCs w:val="18"/>
          </w:rPr>
          <w:t>2</w:t>
        </w:r>
        <w:r w:rsidRPr="0037566A">
          <w:rPr>
            <w:bCs/>
            <w:sz w:val="18"/>
            <w:szCs w:val="18"/>
          </w:rPr>
          <w:fldChar w:fldCharType="end"/>
        </w:r>
      </w:sdtContent>
    </w:sdt>
  </w:p>
  <w:p w14:paraId="265F7C65" w14:textId="77777777" w:rsidR="00CE0B71" w:rsidRPr="002117E6" w:rsidRDefault="00CE0B71" w:rsidP="006A2F0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E4EA57" w14:textId="77777777" w:rsidR="00CE0B71" w:rsidRDefault="00CE0B71" w:rsidP="009B7EF0">
    <w:pPr>
      <w:pStyle w:val="Footer"/>
      <w:tabs>
        <w:tab w:val="clear" w:pos="4513"/>
        <w:tab w:val="clear" w:pos="9026"/>
        <w:tab w:val="center" w:pos="4536"/>
        <w:tab w:val="right" w:pos="9498"/>
      </w:tabs>
      <w:ind w:left="-1440" w:right="-613"/>
    </w:pPr>
    <w:r>
      <w:rPr>
        <w:noProof/>
        <w:lang w:eastAsia="en-AU"/>
      </w:rPr>
      <w:drawing>
        <wp:inline distT="0" distB="0" distL="0" distR="0" wp14:anchorId="53FFAFE8" wp14:editId="130C3D90">
          <wp:extent cx="7596000" cy="400057"/>
          <wp:effectExtent l="0" t="0" r="0" b="6350"/>
          <wp:docPr id="3" name="Picture 3"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057"/>
                  </a:xfrm>
                  <a:prstGeom prst="rect">
                    <a:avLst/>
                  </a:prstGeom>
                </pic:spPr>
              </pic:pic>
            </a:graphicData>
          </a:graphic>
        </wp:inline>
      </w:drawing>
    </w:r>
  </w:p>
  <w:p w14:paraId="11FED88F" w14:textId="77777777" w:rsidR="00CE0B71" w:rsidRPr="0037566A" w:rsidRDefault="00CE0B71" w:rsidP="00AB46E9">
    <w:pPr>
      <w:pStyle w:val="Footer"/>
      <w:tabs>
        <w:tab w:val="clear" w:pos="4513"/>
        <w:tab w:val="clear" w:pos="9026"/>
        <w:tab w:val="center" w:pos="4536"/>
        <w:tab w:val="right" w:pos="9498"/>
      </w:tabs>
      <w:ind w:right="-613"/>
      <w:rPr>
        <w:sz w:val="18"/>
        <w:szCs w:val="18"/>
      </w:rPr>
    </w:pPr>
    <w:r w:rsidRPr="0078739C">
      <w:rPr>
        <w:sz w:val="18"/>
      </w:rPr>
      <w:t>Inquiry into the competitive neutrality</w:t>
    </w:r>
    <w:r>
      <w:tab/>
    </w:r>
    <w:hyperlink r:id="rId2" w:history="1">
      <w:r w:rsidRPr="002725BE">
        <w:rPr>
          <w:rStyle w:val="Hyperlink"/>
          <w:sz w:val="18"/>
          <w:szCs w:val="18"/>
        </w:rPr>
        <w:t>www.communications.gov.au</w:t>
      </w:r>
    </w:hyperlink>
  </w:p>
  <w:p w14:paraId="78C6AE54" w14:textId="77777777" w:rsidR="00CE0B71" w:rsidRPr="002117E6" w:rsidRDefault="00CE0B71" w:rsidP="009B7EF0">
    <w:pPr>
      <w:pStyle w:val="Footer"/>
      <w:tabs>
        <w:tab w:val="clear" w:pos="4513"/>
        <w:tab w:val="clear" w:pos="9026"/>
        <w:tab w:val="center" w:pos="4536"/>
        <w:tab w:val="right" w:pos="9498"/>
      </w:tabs>
      <w:ind w:right="-46"/>
      <w:rPr>
        <w:rStyle w:val="Hyperlink"/>
        <w:color w:val="auto"/>
        <w:sz w:val="18"/>
        <w:szCs w:val="18"/>
      </w:rPr>
    </w:pPr>
    <w:r w:rsidRPr="0078739C">
      <w:rPr>
        <w:sz w:val="18"/>
        <w:szCs w:val="18"/>
      </w:rPr>
      <w:t>of Australia’s national broadcasters</w:t>
    </w:r>
    <w:r>
      <w:rPr>
        <w:sz w:val="18"/>
        <w:szCs w:val="18"/>
      </w:rPr>
      <w:tab/>
    </w:r>
    <w:hyperlink r:id="rId3" w:history="1">
      <w:r w:rsidRPr="00A03CB4">
        <w:rPr>
          <w:rStyle w:val="Hyperlink"/>
          <w:sz w:val="18"/>
          <w:szCs w:val="18"/>
        </w:rPr>
        <w:t>www.arts.gov.au</w:t>
      </w:r>
    </w:hyperlink>
    <w:r w:rsidRPr="0037566A">
      <w:rPr>
        <w:sz w:val="18"/>
        <w:szCs w:val="18"/>
      </w:rPr>
      <w:tab/>
    </w:r>
    <w:sdt>
      <w:sdtPr>
        <w:rPr>
          <w:sz w:val="18"/>
          <w:szCs w:val="18"/>
        </w:rPr>
        <w:id w:val="2032606914"/>
        <w:docPartObj>
          <w:docPartGallery w:val="Page Numbers (Top of Page)"/>
          <w:docPartUnique/>
        </w:docPartObj>
      </w:sdtPr>
      <w:sdtContent>
        <w:r w:rsidRPr="0037566A">
          <w:rPr>
            <w:sz w:val="18"/>
            <w:szCs w:val="18"/>
          </w:rPr>
          <w:t xml:space="preserve">Page </w:t>
        </w:r>
        <w:r w:rsidRPr="0037566A">
          <w:rPr>
            <w:bCs/>
            <w:sz w:val="18"/>
            <w:szCs w:val="18"/>
          </w:rPr>
          <w:fldChar w:fldCharType="begin"/>
        </w:r>
        <w:r w:rsidRPr="0037566A">
          <w:rPr>
            <w:bCs/>
            <w:sz w:val="18"/>
            <w:szCs w:val="18"/>
          </w:rPr>
          <w:instrText xml:space="preserve"> PAGE </w:instrText>
        </w:r>
        <w:r w:rsidRPr="0037566A">
          <w:rPr>
            <w:bCs/>
            <w:sz w:val="18"/>
            <w:szCs w:val="18"/>
          </w:rPr>
          <w:fldChar w:fldCharType="separate"/>
        </w:r>
        <w:r w:rsidR="00126267">
          <w:rPr>
            <w:bCs/>
            <w:noProof/>
            <w:sz w:val="18"/>
            <w:szCs w:val="18"/>
          </w:rPr>
          <w:t>1</w:t>
        </w:r>
        <w:r w:rsidRPr="0037566A">
          <w:rPr>
            <w:bCs/>
            <w:sz w:val="18"/>
            <w:szCs w:val="18"/>
          </w:rPr>
          <w:fldChar w:fldCharType="end"/>
        </w:r>
        <w:r w:rsidRPr="0037566A">
          <w:rPr>
            <w:sz w:val="18"/>
            <w:szCs w:val="18"/>
          </w:rPr>
          <w:t xml:space="preserve"> of </w:t>
        </w:r>
        <w:r w:rsidRPr="0037566A">
          <w:rPr>
            <w:bCs/>
            <w:sz w:val="18"/>
            <w:szCs w:val="18"/>
          </w:rPr>
          <w:fldChar w:fldCharType="begin"/>
        </w:r>
        <w:r w:rsidRPr="0037566A">
          <w:rPr>
            <w:bCs/>
            <w:sz w:val="18"/>
            <w:szCs w:val="18"/>
          </w:rPr>
          <w:instrText xml:space="preserve"> NUMPAGES  </w:instrText>
        </w:r>
        <w:r w:rsidRPr="0037566A">
          <w:rPr>
            <w:bCs/>
            <w:sz w:val="18"/>
            <w:szCs w:val="18"/>
          </w:rPr>
          <w:fldChar w:fldCharType="separate"/>
        </w:r>
        <w:r w:rsidR="00126267">
          <w:rPr>
            <w:bCs/>
            <w:noProof/>
            <w:sz w:val="18"/>
            <w:szCs w:val="18"/>
          </w:rPr>
          <w:t>2</w:t>
        </w:r>
        <w:r w:rsidRPr="0037566A">
          <w:rPr>
            <w:bCs/>
            <w:sz w:val="18"/>
            <w:szCs w:val="18"/>
          </w:rPr>
          <w:fldChar w:fldCharType="end"/>
        </w:r>
      </w:sdtContent>
    </w:sdt>
  </w:p>
  <w:p w14:paraId="791AB82F" w14:textId="77777777" w:rsidR="00CE0B71" w:rsidRPr="002117E6" w:rsidRDefault="00CE0B71" w:rsidP="0094124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C3D33C" w14:textId="77777777" w:rsidR="00BA0A5A" w:rsidRDefault="00BA0A5A" w:rsidP="001D7905">
    <w:pPr>
      <w:pStyle w:val="Footer"/>
      <w:tabs>
        <w:tab w:val="clear" w:pos="4513"/>
        <w:tab w:val="clear" w:pos="9026"/>
        <w:tab w:val="center" w:pos="4536"/>
        <w:tab w:val="right" w:pos="9498"/>
      </w:tabs>
      <w:ind w:left="-1440" w:right="-613"/>
    </w:pPr>
    <w:r>
      <w:rPr>
        <w:noProof/>
        <w:lang w:eastAsia="en-AU"/>
      </w:rPr>
      <w:drawing>
        <wp:inline distT="0" distB="0" distL="0" distR="0" wp14:anchorId="33C3D344" wp14:editId="33C3D345">
          <wp:extent cx="7596000" cy="400588"/>
          <wp:effectExtent l="0" t="0" r="0" b="6350"/>
          <wp:docPr id="68" name="Picture 68"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588"/>
                  </a:xfrm>
                  <a:prstGeom prst="rect">
                    <a:avLst/>
                  </a:prstGeom>
                </pic:spPr>
              </pic:pic>
            </a:graphicData>
          </a:graphic>
        </wp:inline>
      </w:drawing>
    </w:r>
  </w:p>
  <w:p w14:paraId="67F298CE" w14:textId="77777777" w:rsidR="00AB46E9" w:rsidRPr="0037566A" w:rsidRDefault="00AB46E9" w:rsidP="00AB46E9">
    <w:pPr>
      <w:pStyle w:val="Footer"/>
      <w:tabs>
        <w:tab w:val="clear" w:pos="4513"/>
        <w:tab w:val="clear" w:pos="9026"/>
        <w:tab w:val="center" w:pos="4536"/>
        <w:tab w:val="right" w:pos="9498"/>
      </w:tabs>
      <w:ind w:right="-613"/>
      <w:rPr>
        <w:sz w:val="18"/>
        <w:szCs w:val="18"/>
      </w:rPr>
    </w:pPr>
    <w:r w:rsidRPr="0078739C">
      <w:rPr>
        <w:sz w:val="18"/>
      </w:rPr>
      <w:t>Inquiry into the competitive neutrality</w:t>
    </w:r>
    <w:r>
      <w:tab/>
    </w:r>
    <w:hyperlink r:id="rId2" w:history="1">
      <w:r w:rsidRPr="002725BE">
        <w:rPr>
          <w:rStyle w:val="Hyperlink"/>
          <w:sz w:val="18"/>
          <w:szCs w:val="18"/>
        </w:rPr>
        <w:t>www.communications.gov.au</w:t>
      </w:r>
    </w:hyperlink>
  </w:p>
  <w:p w14:paraId="60DD055A" w14:textId="77777777" w:rsidR="00AB46E9" w:rsidRPr="002117E6" w:rsidRDefault="00AB46E9" w:rsidP="00AB46E9">
    <w:pPr>
      <w:pStyle w:val="Footer"/>
      <w:tabs>
        <w:tab w:val="clear" w:pos="4513"/>
        <w:tab w:val="clear" w:pos="9026"/>
        <w:tab w:val="center" w:pos="4536"/>
        <w:tab w:val="right" w:pos="9498"/>
      </w:tabs>
      <w:ind w:right="-46"/>
      <w:rPr>
        <w:rStyle w:val="Hyperlink"/>
        <w:color w:val="auto"/>
        <w:sz w:val="18"/>
        <w:szCs w:val="18"/>
      </w:rPr>
    </w:pPr>
    <w:r w:rsidRPr="0078739C">
      <w:rPr>
        <w:sz w:val="18"/>
        <w:szCs w:val="18"/>
      </w:rPr>
      <w:t>of Australia’s national broadcasters</w:t>
    </w:r>
    <w:r>
      <w:rPr>
        <w:sz w:val="18"/>
        <w:szCs w:val="18"/>
      </w:rPr>
      <w:tab/>
    </w:r>
    <w:hyperlink r:id="rId3" w:history="1">
      <w:r w:rsidRPr="00A03CB4">
        <w:rPr>
          <w:rStyle w:val="Hyperlink"/>
          <w:sz w:val="18"/>
          <w:szCs w:val="18"/>
        </w:rPr>
        <w:t>www.arts.gov.au</w:t>
      </w:r>
    </w:hyperlink>
    <w:r w:rsidRPr="0037566A">
      <w:rPr>
        <w:sz w:val="18"/>
        <w:szCs w:val="18"/>
      </w:rPr>
      <w:tab/>
    </w:r>
    <w:sdt>
      <w:sdtPr>
        <w:rPr>
          <w:sz w:val="18"/>
          <w:szCs w:val="18"/>
        </w:rPr>
        <w:id w:val="-1268389087"/>
        <w:docPartObj>
          <w:docPartGallery w:val="Page Numbers (Top of Page)"/>
          <w:docPartUnique/>
        </w:docPartObj>
      </w:sdtPr>
      <w:sdtEndPr/>
      <w:sdtContent>
        <w:r w:rsidRPr="0037566A">
          <w:rPr>
            <w:sz w:val="18"/>
            <w:szCs w:val="18"/>
          </w:rPr>
          <w:t xml:space="preserve">Page </w:t>
        </w:r>
        <w:r w:rsidRPr="0037566A">
          <w:rPr>
            <w:bCs/>
            <w:sz w:val="18"/>
            <w:szCs w:val="18"/>
          </w:rPr>
          <w:fldChar w:fldCharType="begin"/>
        </w:r>
        <w:r w:rsidRPr="0037566A">
          <w:rPr>
            <w:bCs/>
            <w:sz w:val="18"/>
            <w:szCs w:val="18"/>
          </w:rPr>
          <w:instrText xml:space="preserve"> PAGE </w:instrText>
        </w:r>
        <w:r w:rsidRPr="0037566A">
          <w:rPr>
            <w:bCs/>
            <w:sz w:val="18"/>
            <w:szCs w:val="18"/>
          </w:rPr>
          <w:fldChar w:fldCharType="separate"/>
        </w:r>
        <w:r w:rsidR="00126267">
          <w:rPr>
            <w:bCs/>
            <w:noProof/>
            <w:sz w:val="18"/>
            <w:szCs w:val="18"/>
          </w:rPr>
          <w:t>2</w:t>
        </w:r>
        <w:r w:rsidRPr="0037566A">
          <w:rPr>
            <w:bCs/>
            <w:sz w:val="18"/>
            <w:szCs w:val="18"/>
          </w:rPr>
          <w:fldChar w:fldCharType="end"/>
        </w:r>
        <w:r w:rsidRPr="0037566A">
          <w:rPr>
            <w:sz w:val="18"/>
            <w:szCs w:val="18"/>
          </w:rPr>
          <w:t xml:space="preserve"> of </w:t>
        </w:r>
        <w:r w:rsidRPr="0037566A">
          <w:rPr>
            <w:bCs/>
            <w:sz w:val="18"/>
            <w:szCs w:val="18"/>
          </w:rPr>
          <w:fldChar w:fldCharType="begin"/>
        </w:r>
        <w:r w:rsidRPr="0037566A">
          <w:rPr>
            <w:bCs/>
            <w:sz w:val="18"/>
            <w:szCs w:val="18"/>
          </w:rPr>
          <w:instrText xml:space="preserve"> NUMPAGES  </w:instrText>
        </w:r>
        <w:r w:rsidRPr="0037566A">
          <w:rPr>
            <w:bCs/>
            <w:sz w:val="18"/>
            <w:szCs w:val="18"/>
          </w:rPr>
          <w:fldChar w:fldCharType="separate"/>
        </w:r>
        <w:r w:rsidR="00126267">
          <w:rPr>
            <w:bCs/>
            <w:noProof/>
            <w:sz w:val="18"/>
            <w:szCs w:val="18"/>
          </w:rPr>
          <w:t>2</w:t>
        </w:r>
        <w:r w:rsidRPr="0037566A">
          <w:rPr>
            <w:bCs/>
            <w:sz w:val="18"/>
            <w:szCs w:val="18"/>
          </w:rPr>
          <w:fldChar w:fldCharType="end"/>
        </w:r>
      </w:sdtContent>
    </w:sdt>
  </w:p>
  <w:p w14:paraId="33C3D33F" w14:textId="77777777" w:rsidR="00BA0A5A" w:rsidRPr="002117E6" w:rsidRDefault="00BA0A5A" w:rsidP="006A2F0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C3D340" w14:textId="77777777" w:rsidR="00BA0A5A" w:rsidRDefault="00BA0A5A" w:rsidP="009B7EF0">
    <w:pPr>
      <w:pStyle w:val="Footer"/>
      <w:tabs>
        <w:tab w:val="clear" w:pos="4513"/>
        <w:tab w:val="clear" w:pos="9026"/>
        <w:tab w:val="center" w:pos="4536"/>
        <w:tab w:val="right" w:pos="9498"/>
      </w:tabs>
      <w:ind w:left="-1440" w:right="-613"/>
    </w:pPr>
    <w:r>
      <w:rPr>
        <w:noProof/>
        <w:lang w:eastAsia="en-AU"/>
      </w:rPr>
      <w:drawing>
        <wp:inline distT="0" distB="0" distL="0" distR="0" wp14:anchorId="33C3D346" wp14:editId="33C3D347">
          <wp:extent cx="7596000" cy="400057"/>
          <wp:effectExtent l="0" t="0" r="0" b="6350"/>
          <wp:docPr id="69" name="Picture 69"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057"/>
                  </a:xfrm>
                  <a:prstGeom prst="rect">
                    <a:avLst/>
                  </a:prstGeom>
                </pic:spPr>
              </pic:pic>
            </a:graphicData>
          </a:graphic>
        </wp:inline>
      </w:drawing>
    </w:r>
  </w:p>
  <w:p w14:paraId="37A52886" w14:textId="77777777" w:rsidR="00AB46E9" w:rsidRPr="0037566A" w:rsidRDefault="00AB46E9" w:rsidP="00AB46E9">
    <w:pPr>
      <w:pStyle w:val="Footer"/>
      <w:tabs>
        <w:tab w:val="clear" w:pos="4513"/>
        <w:tab w:val="clear" w:pos="9026"/>
        <w:tab w:val="center" w:pos="4536"/>
        <w:tab w:val="right" w:pos="9498"/>
      </w:tabs>
      <w:ind w:right="-613"/>
      <w:rPr>
        <w:sz w:val="18"/>
        <w:szCs w:val="18"/>
      </w:rPr>
    </w:pPr>
    <w:r w:rsidRPr="0078739C">
      <w:rPr>
        <w:sz w:val="18"/>
      </w:rPr>
      <w:t>Inquiry into the competitive neutrality</w:t>
    </w:r>
    <w:r>
      <w:tab/>
    </w:r>
    <w:hyperlink r:id="rId2" w:history="1">
      <w:r w:rsidRPr="002725BE">
        <w:rPr>
          <w:rStyle w:val="Hyperlink"/>
          <w:sz w:val="18"/>
          <w:szCs w:val="18"/>
        </w:rPr>
        <w:t>www.communications.gov.au</w:t>
      </w:r>
    </w:hyperlink>
  </w:p>
  <w:p w14:paraId="33C3D342" w14:textId="720A6018" w:rsidR="00BA0A5A" w:rsidRPr="002117E6" w:rsidRDefault="00AB46E9" w:rsidP="009B7EF0">
    <w:pPr>
      <w:pStyle w:val="Footer"/>
      <w:tabs>
        <w:tab w:val="clear" w:pos="4513"/>
        <w:tab w:val="clear" w:pos="9026"/>
        <w:tab w:val="center" w:pos="4536"/>
        <w:tab w:val="right" w:pos="9498"/>
      </w:tabs>
      <w:ind w:right="-46"/>
      <w:rPr>
        <w:rStyle w:val="Hyperlink"/>
        <w:color w:val="auto"/>
        <w:sz w:val="18"/>
        <w:szCs w:val="18"/>
      </w:rPr>
    </w:pPr>
    <w:r w:rsidRPr="0078739C">
      <w:rPr>
        <w:sz w:val="18"/>
        <w:szCs w:val="18"/>
      </w:rPr>
      <w:t>of Australia’s national broadcasters</w:t>
    </w:r>
    <w:r>
      <w:rPr>
        <w:sz w:val="18"/>
        <w:szCs w:val="18"/>
      </w:rPr>
      <w:tab/>
    </w:r>
    <w:hyperlink r:id="rId3" w:history="1">
      <w:r w:rsidRPr="00A03CB4">
        <w:rPr>
          <w:rStyle w:val="Hyperlink"/>
          <w:sz w:val="18"/>
          <w:szCs w:val="18"/>
        </w:rPr>
        <w:t>www.arts.gov.au</w:t>
      </w:r>
    </w:hyperlink>
    <w:r w:rsidRPr="0037566A">
      <w:rPr>
        <w:sz w:val="18"/>
        <w:szCs w:val="18"/>
      </w:rPr>
      <w:tab/>
    </w:r>
    <w:sdt>
      <w:sdtPr>
        <w:rPr>
          <w:sz w:val="18"/>
          <w:szCs w:val="18"/>
        </w:rPr>
        <w:id w:val="-287442349"/>
        <w:docPartObj>
          <w:docPartGallery w:val="Page Numbers (Top of Page)"/>
          <w:docPartUnique/>
        </w:docPartObj>
      </w:sdtPr>
      <w:sdtEndPr/>
      <w:sdtContent>
        <w:r w:rsidRPr="0037566A">
          <w:rPr>
            <w:sz w:val="18"/>
            <w:szCs w:val="18"/>
          </w:rPr>
          <w:t xml:space="preserve">Page </w:t>
        </w:r>
        <w:r w:rsidRPr="0037566A">
          <w:rPr>
            <w:bCs/>
            <w:sz w:val="18"/>
            <w:szCs w:val="18"/>
          </w:rPr>
          <w:fldChar w:fldCharType="begin"/>
        </w:r>
        <w:r w:rsidRPr="0037566A">
          <w:rPr>
            <w:bCs/>
            <w:sz w:val="18"/>
            <w:szCs w:val="18"/>
          </w:rPr>
          <w:instrText xml:space="preserve"> PAGE </w:instrText>
        </w:r>
        <w:r w:rsidRPr="0037566A">
          <w:rPr>
            <w:bCs/>
            <w:sz w:val="18"/>
            <w:szCs w:val="18"/>
          </w:rPr>
          <w:fldChar w:fldCharType="separate"/>
        </w:r>
        <w:r w:rsidR="00113282">
          <w:rPr>
            <w:bCs/>
            <w:noProof/>
            <w:sz w:val="18"/>
            <w:szCs w:val="18"/>
          </w:rPr>
          <w:t>1</w:t>
        </w:r>
        <w:r w:rsidRPr="0037566A">
          <w:rPr>
            <w:bCs/>
            <w:sz w:val="18"/>
            <w:szCs w:val="18"/>
          </w:rPr>
          <w:fldChar w:fldCharType="end"/>
        </w:r>
        <w:r w:rsidRPr="0037566A">
          <w:rPr>
            <w:sz w:val="18"/>
            <w:szCs w:val="18"/>
          </w:rPr>
          <w:t xml:space="preserve"> of </w:t>
        </w:r>
        <w:r w:rsidRPr="0037566A">
          <w:rPr>
            <w:bCs/>
            <w:sz w:val="18"/>
            <w:szCs w:val="18"/>
          </w:rPr>
          <w:fldChar w:fldCharType="begin"/>
        </w:r>
        <w:r w:rsidRPr="0037566A">
          <w:rPr>
            <w:bCs/>
            <w:sz w:val="18"/>
            <w:szCs w:val="18"/>
          </w:rPr>
          <w:instrText xml:space="preserve"> NUMPAGES  </w:instrText>
        </w:r>
        <w:r w:rsidRPr="0037566A">
          <w:rPr>
            <w:bCs/>
            <w:sz w:val="18"/>
            <w:szCs w:val="18"/>
          </w:rPr>
          <w:fldChar w:fldCharType="separate"/>
        </w:r>
        <w:r w:rsidR="00113282">
          <w:rPr>
            <w:bCs/>
            <w:noProof/>
            <w:sz w:val="18"/>
            <w:szCs w:val="18"/>
          </w:rPr>
          <w:t>2</w:t>
        </w:r>
        <w:r w:rsidRPr="0037566A">
          <w:rPr>
            <w:bCs/>
            <w:sz w:val="18"/>
            <w:szCs w:val="18"/>
          </w:rPr>
          <w:fldChar w:fldCharType="end"/>
        </w:r>
      </w:sdtContent>
    </w:sdt>
  </w:p>
  <w:p w14:paraId="33C3D343" w14:textId="77777777" w:rsidR="00BA0A5A" w:rsidRPr="002117E6" w:rsidRDefault="00BA0A5A" w:rsidP="0094124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3C3D336" w14:textId="77777777" w:rsidR="006B035D" w:rsidRDefault="006B035D" w:rsidP="002117E6">
      <w:pPr>
        <w:spacing w:after="0"/>
      </w:pPr>
      <w:r>
        <w:separator/>
      </w:r>
    </w:p>
  </w:footnote>
  <w:footnote w:type="continuationSeparator" w:id="0">
    <w:p w14:paraId="33C3D337" w14:textId="77777777" w:rsidR="006B035D" w:rsidRDefault="006B035D" w:rsidP="002117E6">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D9A739" w14:textId="77777777" w:rsidR="00CE0B71" w:rsidRPr="00D7412D" w:rsidRDefault="00CE0B71" w:rsidP="001D7905">
    <w:pPr>
      <w:pStyle w:val="Header"/>
      <w:tabs>
        <w:tab w:val="clear" w:pos="9026"/>
        <w:tab w:val="right" w:pos="9333"/>
      </w:tabs>
      <w:ind w:right="-46"/>
      <w:rPr>
        <w:color w:val="155589"/>
      </w:rPr>
    </w:pPr>
    <w:r w:rsidRPr="00D7412D">
      <w:rPr>
        <w:color w:val="155589"/>
      </w:rPr>
      <w:t>Department of Communications and the Arts</w:t>
    </w:r>
    <w:r w:rsidRPr="00D7412D">
      <w:rPr>
        <w:color w:val="155589"/>
      </w:rPr>
      <w:tab/>
    </w:r>
    <w:r w:rsidRPr="00D7412D">
      <w:rPr>
        <w:color w:val="155589"/>
      </w:rPr>
      <w:tab/>
    </w:r>
    <w:r>
      <w:rPr>
        <w:color w:val="155589"/>
      </w:rPr>
      <w:t>May 2018</w:t>
    </w:r>
  </w:p>
  <w:p w14:paraId="41F0EA15" w14:textId="77777777" w:rsidR="00CE0B71" w:rsidRDefault="00CE0B71" w:rsidP="006B035D">
    <w:pPr>
      <w:spacing w:after="0"/>
      <w:rPr>
        <w:b/>
        <w:color w:val="FF0000"/>
        <w:sz w:val="24"/>
        <w:szCs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C3D33A" w14:textId="7AFDEF63" w:rsidR="00BA0A5A" w:rsidRPr="00D7412D" w:rsidRDefault="00BA0A5A" w:rsidP="001D7905">
    <w:pPr>
      <w:pStyle w:val="Header"/>
      <w:tabs>
        <w:tab w:val="clear" w:pos="9026"/>
        <w:tab w:val="right" w:pos="9333"/>
      </w:tabs>
      <w:ind w:right="-46"/>
      <w:rPr>
        <w:color w:val="155589"/>
      </w:rPr>
    </w:pPr>
    <w:r w:rsidRPr="00D7412D">
      <w:rPr>
        <w:color w:val="155589"/>
      </w:rPr>
      <w:t>Department of Communications and the Arts</w:t>
    </w:r>
    <w:r w:rsidRPr="00D7412D">
      <w:rPr>
        <w:color w:val="155589"/>
      </w:rPr>
      <w:tab/>
    </w:r>
    <w:r w:rsidRPr="00D7412D">
      <w:rPr>
        <w:color w:val="155589"/>
      </w:rPr>
      <w:tab/>
    </w:r>
    <w:r w:rsidR="006070E7">
      <w:rPr>
        <w:color w:val="155589"/>
      </w:rPr>
      <w:t>May 2018</w:t>
    </w:r>
  </w:p>
  <w:p w14:paraId="33C3D33B" w14:textId="77777777" w:rsidR="00BA0A5A" w:rsidRDefault="00BA0A5A" w:rsidP="006B035D">
    <w:pPr>
      <w:spacing w:after="0"/>
      <w:rPr>
        <w:b/>
        <w:color w:val="FF0000"/>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937613"/>
    <w:multiLevelType w:val="hybridMultilevel"/>
    <w:tmpl w:val="2B48B512"/>
    <w:lvl w:ilvl="0" w:tplc="69AC7252">
      <w:start w:val="1"/>
      <w:numFmt w:val="decimal"/>
      <w:pStyle w:val="ListParagraph"/>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 w15:restartNumberingAfterBreak="0">
    <w:nsid w:val="222F2D20"/>
    <w:multiLevelType w:val="hybridMultilevel"/>
    <w:tmpl w:val="1AC69F2C"/>
    <w:lvl w:ilvl="0" w:tplc="8DEAB1F2">
      <w:start w:val="1"/>
      <w:numFmt w:val="bullet"/>
      <w:pStyle w:val="Bulletlevel1"/>
      <w:lvlText w:val=""/>
      <w:lvlJc w:val="left"/>
      <w:pPr>
        <w:ind w:left="360" w:hanging="360"/>
      </w:pPr>
      <w:rPr>
        <w:rFonts w:ascii="Symbol" w:hAnsi="Symbol" w:cs="Calibri" w:hint="default"/>
        <w:bCs w:val="0"/>
        <w:iCs w:val="0"/>
        <w:caps w:val="0"/>
        <w:strike w:val="0"/>
        <w:dstrike w:val="0"/>
        <w:vanish w:val="0"/>
        <w:color w:val="0F293A"/>
        <w:sz w:val="22"/>
        <w:szCs w:val="22"/>
        <w:vertAlign w:val="baseli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75B504F0"/>
    <w:multiLevelType w:val="hybridMultilevel"/>
    <w:tmpl w:val="AC4ED6F8"/>
    <w:lvl w:ilvl="0" w:tplc="91E8E848">
      <w:start w:val="1"/>
      <w:numFmt w:val="bullet"/>
      <w:pStyle w:val="Checkboxemptybulletpoint"/>
      <w:lvlText w:val=""/>
      <w:lvlJc w:val="left"/>
      <w:pPr>
        <w:ind w:left="360" w:hanging="360"/>
      </w:pPr>
      <w:rPr>
        <w:rFonts w:ascii="Wingdings" w:hAnsi="Wingdings" w:hint="default"/>
        <w:caps w:val="0"/>
        <w:strike w:val="0"/>
        <w:dstrike w:val="0"/>
        <w:vanish w:val="0"/>
        <w:webHidden w:val="0"/>
        <w:color w:val="0F293A"/>
        <w:sz w:val="22"/>
        <w:u w:val="none"/>
        <w:effect w:val="none"/>
        <w:vertAlign w:val="baseline"/>
        <w:specVanish w: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attachedTemplate r:id="rId1"/>
  <w:stylePaneFormatFilter w:val="3828" w:allStyles="0" w:customStyles="0" w:latentStyles="0" w:stylesInUse="1" w:headingStyles="1" w:numberingStyles="0" w:tableStyles="0" w:directFormattingOnRuns="0" w:directFormattingOnParagraphs="0" w:directFormattingOnNumbering="0" w:directFormattingOnTables="1" w:clearFormatting="1" w:top3HeadingStyles="1" w:visibleStyles="0" w:alternateStyleNames="0"/>
  <w:stylePaneSortMethod w:val="0000"/>
  <w:defaultTabStop w:val="720"/>
  <w:drawingGridHorizontalSpacing w:val="110"/>
  <w:displayHorizontalDrawingGridEvery w:val="2"/>
  <w:displayVerticalDrawingGridEvery w:val="2"/>
  <w:characterSpacingControl w:val="doNotCompress"/>
  <w:hdrShapeDefaults>
    <o:shapedefaults v:ext="edit" spidmax="1638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035D"/>
    <w:rsid w:val="000F7A2C"/>
    <w:rsid w:val="00104081"/>
    <w:rsid w:val="00111A64"/>
    <w:rsid w:val="00113282"/>
    <w:rsid w:val="0011391E"/>
    <w:rsid w:val="00126267"/>
    <w:rsid w:val="00136A5E"/>
    <w:rsid w:val="001471EA"/>
    <w:rsid w:val="001472FC"/>
    <w:rsid w:val="001736CC"/>
    <w:rsid w:val="00185E9F"/>
    <w:rsid w:val="0019701B"/>
    <w:rsid w:val="001D7905"/>
    <w:rsid w:val="002117E6"/>
    <w:rsid w:val="00232D2D"/>
    <w:rsid w:val="00293DD6"/>
    <w:rsid w:val="002F3895"/>
    <w:rsid w:val="00327F06"/>
    <w:rsid w:val="00333AC7"/>
    <w:rsid w:val="00335334"/>
    <w:rsid w:val="00336DDD"/>
    <w:rsid w:val="00381364"/>
    <w:rsid w:val="00397608"/>
    <w:rsid w:val="003B5B1D"/>
    <w:rsid w:val="003F495D"/>
    <w:rsid w:val="00400E77"/>
    <w:rsid w:val="00414C49"/>
    <w:rsid w:val="00450D6E"/>
    <w:rsid w:val="004A1501"/>
    <w:rsid w:val="00544465"/>
    <w:rsid w:val="00561190"/>
    <w:rsid w:val="00565B47"/>
    <w:rsid w:val="00575A5A"/>
    <w:rsid w:val="005932D0"/>
    <w:rsid w:val="00597F9B"/>
    <w:rsid w:val="006070E7"/>
    <w:rsid w:val="0061446D"/>
    <w:rsid w:val="00625397"/>
    <w:rsid w:val="0064138E"/>
    <w:rsid w:val="006A2F0E"/>
    <w:rsid w:val="006B035D"/>
    <w:rsid w:val="006B3AB1"/>
    <w:rsid w:val="006F06FD"/>
    <w:rsid w:val="00705B86"/>
    <w:rsid w:val="00743D47"/>
    <w:rsid w:val="00753BB6"/>
    <w:rsid w:val="0078739C"/>
    <w:rsid w:val="007937DC"/>
    <w:rsid w:val="008169A6"/>
    <w:rsid w:val="00834DE8"/>
    <w:rsid w:val="008453A7"/>
    <w:rsid w:val="008646E6"/>
    <w:rsid w:val="00866475"/>
    <w:rsid w:val="00884497"/>
    <w:rsid w:val="008A4B1F"/>
    <w:rsid w:val="008D4E53"/>
    <w:rsid w:val="008F2B08"/>
    <w:rsid w:val="009313D2"/>
    <w:rsid w:val="0094124E"/>
    <w:rsid w:val="009A61AD"/>
    <w:rsid w:val="009B7EF0"/>
    <w:rsid w:val="009E12E4"/>
    <w:rsid w:val="00A22246"/>
    <w:rsid w:val="00A241FE"/>
    <w:rsid w:val="00A35CD0"/>
    <w:rsid w:val="00A606B1"/>
    <w:rsid w:val="00AB46E9"/>
    <w:rsid w:val="00AE4F02"/>
    <w:rsid w:val="00B049A4"/>
    <w:rsid w:val="00B1045C"/>
    <w:rsid w:val="00B42FEB"/>
    <w:rsid w:val="00B43C56"/>
    <w:rsid w:val="00B55747"/>
    <w:rsid w:val="00B63E45"/>
    <w:rsid w:val="00B756A2"/>
    <w:rsid w:val="00BA0A5A"/>
    <w:rsid w:val="00BC329E"/>
    <w:rsid w:val="00BC7A00"/>
    <w:rsid w:val="00BC7D72"/>
    <w:rsid w:val="00BE7E66"/>
    <w:rsid w:val="00C16794"/>
    <w:rsid w:val="00C240E2"/>
    <w:rsid w:val="00C7022A"/>
    <w:rsid w:val="00CA31DF"/>
    <w:rsid w:val="00CC3DDD"/>
    <w:rsid w:val="00CC75CC"/>
    <w:rsid w:val="00CE0B71"/>
    <w:rsid w:val="00D03AE2"/>
    <w:rsid w:val="00D7412D"/>
    <w:rsid w:val="00D82557"/>
    <w:rsid w:val="00D92957"/>
    <w:rsid w:val="00DC2DFA"/>
    <w:rsid w:val="00DD5D52"/>
    <w:rsid w:val="00E119AF"/>
    <w:rsid w:val="00E97404"/>
    <w:rsid w:val="00EA2F26"/>
    <w:rsid w:val="00EA5BA4"/>
    <w:rsid w:val="00EA6D34"/>
    <w:rsid w:val="00EB40A5"/>
    <w:rsid w:val="00F25718"/>
    <w:rsid w:val="00F3567E"/>
    <w:rsid w:val="00F408EE"/>
    <w:rsid w:val="00F7051B"/>
  </w:rsids>
  <m:mathPr>
    <m:mathFont m:val="Cambria Math"/>
    <m:brkBin m:val="before"/>
    <m:brkBinSub m:val="--"/>
    <m:smallFrac m:val="0"/>
    <m:dispDef/>
    <m:lMargin m:val="0"/>
    <m:rMargin m:val="0"/>
    <m:defJc m:val="centerGroup"/>
    <m:wrapIndent m:val="1440"/>
    <m:intLim m:val="subSup"/>
    <m:naryLim m:val="undOvr"/>
  </m:mathPr>
  <w:themeFontLang w:val="en-AU" w:eastAsia="zh-TW" w:bidi="hi-IN"/>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33C3D322"/>
  <w15:chartTrackingRefBased/>
  <w15:docId w15:val="{9FD88F84-05BE-4E35-B1B2-DE8459DE6A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A2F26"/>
    <w:pPr>
      <w:spacing w:after="200" w:line="240" w:lineRule="auto"/>
    </w:pPr>
  </w:style>
  <w:style w:type="paragraph" w:styleId="Heading1">
    <w:name w:val="heading 1"/>
    <w:basedOn w:val="Normal"/>
    <w:next w:val="Normal"/>
    <w:link w:val="Heading1Char"/>
    <w:uiPriority w:val="9"/>
    <w:qFormat/>
    <w:rsid w:val="00F25718"/>
    <w:pPr>
      <w:keepNext/>
      <w:spacing w:before="240" w:after="240"/>
      <w:outlineLvl w:val="0"/>
    </w:pPr>
    <w:rPr>
      <w:rFonts w:asciiTheme="majorHAnsi" w:eastAsiaTheme="majorEastAsia" w:hAnsiTheme="majorHAnsi" w:cstheme="majorBidi"/>
      <w:b/>
      <w:color w:val="001C40"/>
      <w:sz w:val="48"/>
      <w:szCs w:val="32"/>
      <w:lang w:eastAsia="en-US"/>
    </w:rPr>
  </w:style>
  <w:style w:type="paragraph" w:styleId="Heading2">
    <w:name w:val="heading 2"/>
    <w:basedOn w:val="Normal"/>
    <w:next w:val="Normal"/>
    <w:link w:val="Heading2Char"/>
    <w:uiPriority w:val="9"/>
    <w:unhideWhenUsed/>
    <w:qFormat/>
    <w:rsid w:val="00D7412D"/>
    <w:pPr>
      <w:keepNext/>
      <w:outlineLvl w:val="1"/>
    </w:pPr>
    <w:rPr>
      <w:rFonts w:asciiTheme="majorHAnsi" w:eastAsiaTheme="majorEastAsia" w:hAnsiTheme="majorHAnsi" w:cstheme="majorBidi"/>
      <w:b/>
      <w:color w:val="155589"/>
      <w:sz w:val="36"/>
      <w:szCs w:val="26"/>
      <w:lang w:eastAsia="en-US"/>
    </w:rPr>
  </w:style>
  <w:style w:type="paragraph" w:styleId="Heading3">
    <w:name w:val="heading 3"/>
    <w:basedOn w:val="Normal"/>
    <w:next w:val="Normal"/>
    <w:link w:val="Heading3Char"/>
    <w:uiPriority w:val="9"/>
    <w:unhideWhenUsed/>
    <w:qFormat/>
    <w:rsid w:val="00D7412D"/>
    <w:pPr>
      <w:keepNext/>
      <w:spacing w:after="120"/>
      <w:outlineLvl w:val="2"/>
    </w:pPr>
    <w:rPr>
      <w:rFonts w:asciiTheme="majorHAnsi" w:eastAsiaTheme="majorEastAsia" w:hAnsiTheme="majorHAnsi" w:cstheme="majorBidi"/>
      <w:b/>
      <w:color w:val="155589"/>
      <w:sz w:val="30"/>
      <w:szCs w:val="24"/>
      <w:lang w:eastAsia="en-US"/>
    </w:rPr>
  </w:style>
  <w:style w:type="paragraph" w:styleId="Heading4">
    <w:name w:val="heading 4"/>
    <w:basedOn w:val="Normal"/>
    <w:next w:val="Normal"/>
    <w:link w:val="Heading4Char"/>
    <w:uiPriority w:val="9"/>
    <w:unhideWhenUsed/>
    <w:qFormat/>
    <w:rsid w:val="00D7412D"/>
    <w:pPr>
      <w:keepNext/>
      <w:keepLines/>
      <w:spacing w:after="120"/>
      <w:outlineLvl w:val="3"/>
    </w:pPr>
    <w:rPr>
      <w:rFonts w:asciiTheme="majorHAnsi" w:eastAsiaTheme="majorEastAsia" w:hAnsiTheme="majorHAnsi" w:cstheme="majorBidi"/>
      <w:b/>
      <w:bCs/>
      <w:color w:val="155589"/>
      <w:sz w:val="24"/>
      <w:szCs w:val="24"/>
    </w:rPr>
  </w:style>
  <w:style w:type="paragraph" w:styleId="Heading5">
    <w:name w:val="heading 5"/>
    <w:basedOn w:val="Normal"/>
    <w:next w:val="Normal"/>
    <w:link w:val="Heading5Char"/>
    <w:uiPriority w:val="9"/>
    <w:unhideWhenUsed/>
    <w:qFormat/>
    <w:rsid w:val="00D7412D"/>
    <w:pPr>
      <w:keepNext/>
      <w:keepLines/>
      <w:spacing w:after="60"/>
      <w:outlineLvl w:val="4"/>
    </w:pPr>
    <w:rPr>
      <w:rFonts w:asciiTheme="majorHAnsi" w:eastAsiaTheme="majorEastAsia" w:hAnsiTheme="majorHAnsi" w:cstheme="majorBidi"/>
      <w:b/>
      <w:color w:val="155589"/>
    </w:rPr>
  </w:style>
  <w:style w:type="paragraph" w:styleId="Heading6">
    <w:name w:val="heading 6"/>
    <w:basedOn w:val="Normal"/>
    <w:next w:val="Normal"/>
    <w:link w:val="Heading6Char"/>
    <w:uiPriority w:val="9"/>
    <w:unhideWhenUsed/>
    <w:qFormat/>
    <w:rsid w:val="00D7412D"/>
    <w:pPr>
      <w:keepNext/>
      <w:keepLines/>
      <w:spacing w:after="60"/>
      <w:outlineLvl w:val="5"/>
    </w:pPr>
    <w:rPr>
      <w:rFonts w:asciiTheme="majorHAnsi" w:eastAsiaTheme="majorEastAsia" w:hAnsiTheme="majorHAnsi" w:cstheme="majorBidi"/>
      <w:b/>
      <w:i/>
      <w:iCs/>
      <w:color w:val="155589"/>
    </w:rPr>
  </w:style>
  <w:style w:type="paragraph" w:styleId="Heading7">
    <w:name w:val="heading 7"/>
    <w:basedOn w:val="Normal"/>
    <w:next w:val="Normal"/>
    <w:link w:val="Heading7Char"/>
    <w:uiPriority w:val="9"/>
    <w:unhideWhenUsed/>
    <w:qFormat/>
    <w:rsid w:val="00D7412D"/>
    <w:pPr>
      <w:keepNext/>
      <w:keepLines/>
      <w:spacing w:before="40" w:after="0"/>
      <w:outlineLvl w:val="6"/>
    </w:pPr>
    <w:rPr>
      <w:rFonts w:asciiTheme="majorHAnsi" w:eastAsiaTheme="majorEastAsia" w:hAnsiTheme="majorHAnsi" w:cstheme="majorBidi"/>
      <w:b/>
      <w:i/>
      <w:iCs/>
      <w:color w:val="155589"/>
    </w:rPr>
  </w:style>
  <w:style w:type="paragraph" w:styleId="Heading8">
    <w:name w:val="heading 8"/>
    <w:basedOn w:val="Normal"/>
    <w:next w:val="Normal"/>
    <w:link w:val="Heading8Char"/>
    <w:uiPriority w:val="9"/>
    <w:unhideWhenUsed/>
    <w:qFormat/>
    <w:rsid w:val="00D7412D"/>
    <w:pPr>
      <w:keepNext/>
      <w:keepLines/>
      <w:spacing w:before="40" w:after="0"/>
      <w:outlineLvl w:val="7"/>
    </w:pPr>
    <w:rPr>
      <w:rFonts w:asciiTheme="majorHAnsi" w:eastAsiaTheme="majorEastAsia" w:hAnsiTheme="majorHAnsi" w:cstheme="majorBidi"/>
      <w:b/>
      <w:color w:val="155589"/>
      <w:sz w:val="21"/>
      <w:szCs w:val="21"/>
    </w:rPr>
  </w:style>
  <w:style w:type="paragraph" w:styleId="Heading9">
    <w:name w:val="heading 9"/>
    <w:basedOn w:val="Normal"/>
    <w:next w:val="Normal"/>
    <w:link w:val="Heading9Char"/>
    <w:uiPriority w:val="9"/>
    <w:unhideWhenUsed/>
    <w:qFormat/>
    <w:rsid w:val="00D7412D"/>
    <w:pPr>
      <w:keepNext/>
      <w:keepLines/>
      <w:spacing w:before="40" w:after="0"/>
      <w:outlineLvl w:val="8"/>
    </w:pPr>
    <w:rPr>
      <w:rFonts w:asciiTheme="majorHAnsi" w:eastAsiaTheme="majorEastAsia" w:hAnsiTheme="majorHAnsi" w:cstheme="majorBidi"/>
      <w:b/>
      <w:i/>
      <w:iCs/>
      <w:color w:val="155589"/>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25718"/>
    <w:rPr>
      <w:rFonts w:asciiTheme="majorHAnsi" w:eastAsiaTheme="majorEastAsia" w:hAnsiTheme="majorHAnsi" w:cstheme="majorBidi"/>
      <w:b/>
      <w:color w:val="001C40"/>
      <w:sz w:val="48"/>
      <w:szCs w:val="32"/>
      <w:lang w:eastAsia="en-US"/>
    </w:rPr>
  </w:style>
  <w:style w:type="character" w:customStyle="1" w:styleId="Heading2Char">
    <w:name w:val="Heading 2 Char"/>
    <w:basedOn w:val="DefaultParagraphFont"/>
    <w:link w:val="Heading2"/>
    <w:uiPriority w:val="9"/>
    <w:rsid w:val="00D7412D"/>
    <w:rPr>
      <w:rFonts w:asciiTheme="majorHAnsi" w:eastAsiaTheme="majorEastAsia" w:hAnsiTheme="majorHAnsi" w:cstheme="majorBidi"/>
      <w:b/>
      <w:color w:val="155589"/>
      <w:sz w:val="36"/>
      <w:szCs w:val="26"/>
      <w:lang w:eastAsia="en-US"/>
    </w:rPr>
  </w:style>
  <w:style w:type="character" w:customStyle="1" w:styleId="Heading3Char">
    <w:name w:val="Heading 3 Char"/>
    <w:basedOn w:val="DefaultParagraphFont"/>
    <w:link w:val="Heading3"/>
    <w:uiPriority w:val="9"/>
    <w:rsid w:val="00D7412D"/>
    <w:rPr>
      <w:rFonts w:asciiTheme="majorHAnsi" w:eastAsiaTheme="majorEastAsia" w:hAnsiTheme="majorHAnsi" w:cstheme="majorBidi"/>
      <w:b/>
      <w:color w:val="155589"/>
      <w:sz w:val="30"/>
      <w:szCs w:val="24"/>
      <w:lang w:eastAsia="en-US"/>
    </w:rPr>
  </w:style>
  <w:style w:type="character" w:styleId="Hyperlink">
    <w:name w:val="Hyperlink"/>
    <w:basedOn w:val="DefaultParagraphFont"/>
    <w:uiPriority w:val="99"/>
    <w:unhideWhenUsed/>
    <w:rsid w:val="00D7412D"/>
    <w:rPr>
      <w:color w:val="155589"/>
      <w:u w:val="single"/>
    </w:rPr>
  </w:style>
  <w:style w:type="paragraph" w:customStyle="1" w:styleId="Bulletlevel1">
    <w:name w:val="Bullet level 1"/>
    <w:basedOn w:val="Normal"/>
    <w:qFormat/>
    <w:rsid w:val="002117E6"/>
    <w:pPr>
      <w:numPr>
        <w:numId w:val="1"/>
      </w:numPr>
      <w:ind w:left="567" w:hanging="567"/>
      <w:contextualSpacing/>
    </w:pPr>
    <w:rPr>
      <w:rFonts w:eastAsiaTheme="minorHAnsi"/>
      <w:lang w:eastAsia="en-US"/>
    </w:rPr>
  </w:style>
  <w:style w:type="paragraph" w:styleId="Quote">
    <w:name w:val="Quote"/>
    <w:basedOn w:val="Normal"/>
    <w:next w:val="Normal"/>
    <w:link w:val="QuoteChar"/>
    <w:uiPriority w:val="29"/>
    <w:qFormat/>
    <w:rsid w:val="00D7412D"/>
    <w:pPr>
      <w:ind w:left="567"/>
    </w:pPr>
    <w:rPr>
      <w:rFonts w:eastAsiaTheme="minorHAnsi"/>
      <w:i/>
      <w:iCs/>
      <w:color w:val="155589"/>
      <w:lang w:eastAsia="en-US"/>
    </w:rPr>
  </w:style>
  <w:style w:type="character" w:customStyle="1" w:styleId="QuoteChar">
    <w:name w:val="Quote Char"/>
    <w:basedOn w:val="DefaultParagraphFont"/>
    <w:link w:val="Quote"/>
    <w:uiPriority w:val="29"/>
    <w:rsid w:val="00D7412D"/>
    <w:rPr>
      <w:rFonts w:eastAsiaTheme="minorHAnsi"/>
      <w:i/>
      <w:iCs/>
      <w:color w:val="155589"/>
      <w:lang w:eastAsia="en-US"/>
    </w:rPr>
  </w:style>
  <w:style w:type="paragraph" w:styleId="Header">
    <w:name w:val="header"/>
    <w:basedOn w:val="Normal"/>
    <w:link w:val="HeaderChar"/>
    <w:uiPriority w:val="99"/>
    <w:unhideWhenUsed/>
    <w:rsid w:val="002117E6"/>
    <w:pPr>
      <w:tabs>
        <w:tab w:val="center" w:pos="4513"/>
        <w:tab w:val="right" w:pos="9026"/>
      </w:tabs>
      <w:spacing w:after="0"/>
    </w:pPr>
  </w:style>
  <w:style w:type="character" w:customStyle="1" w:styleId="HeaderChar">
    <w:name w:val="Header Char"/>
    <w:basedOn w:val="DefaultParagraphFont"/>
    <w:link w:val="Header"/>
    <w:uiPriority w:val="99"/>
    <w:rsid w:val="002117E6"/>
  </w:style>
  <w:style w:type="paragraph" w:styleId="Footer">
    <w:name w:val="footer"/>
    <w:basedOn w:val="Normal"/>
    <w:link w:val="FooterChar"/>
    <w:uiPriority w:val="99"/>
    <w:unhideWhenUsed/>
    <w:rsid w:val="002117E6"/>
    <w:pPr>
      <w:tabs>
        <w:tab w:val="center" w:pos="4513"/>
        <w:tab w:val="right" w:pos="9026"/>
      </w:tabs>
      <w:spacing w:after="0"/>
    </w:pPr>
  </w:style>
  <w:style w:type="character" w:customStyle="1" w:styleId="FooterChar">
    <w:name w:val="Footer Char"/>
    <w:basedOn w:val="DefaultParagraphFont"/>
    <w:link w:val="Footer"/>
    <w:uiPriority w:val="99"/>
    <w:rsid w:val="002117E6"/>
  </w:style>
  <w:style w:type="character" w:customStyle="1" w:styleId="Heading4Char">
    <w:name w:val="Heading 4 Char"/>
    <w:basedOn w:val="DefaultParagraphFont"/>
    <w:link w:val="Heading4"/>
    <w:uiPriority w:val="9"/>
    <w:rsid w:val="00D7412D"/>
    <w:rPr>
      <w:rFonts w:asciiTheme="majorHAnsi" w:eastAsiaTheme="majorEastAsia" w:hAnsiTheme="majorHAnsi" w:cstheme="majorBidi"/>
      <w:b/>
      <w:bCs/>
      <w:color w:val="155589"/>
      <w:sz w:val="24"/>
      <w:szCs w:val="24"/>
    </w:rPr>
  </w:style>
  <w:style w:type="character" w:customStyle="1" w:styleId="Heading5Char">
    <w:name w:val="Heading 5 Char"/>
    <w:basedOn w:val="DefaultParagraphFont"/>
    <w:link w:val="Heading5"/>
    <w:uiPriority w:val="9"/>
    <w:rsid w:val="00D7412D"/>
    <w:rPr>
      <w:rFonts w:asciiTheme="majorHAnsi" w:eastAsiaTheme="majorEastAsia" w:hAnsiTheme="majorHAnsi" w:cstheme="majorBidi"/>
      <w:b/>
      <w:color w:val="155589"/>
    </w:rPr>
  </w:style>
  <w:style w:type="table" w:styleId="TableGrid">
    <w:name w:val="Table Grid"/>
    <w:basedOn w:val="TableNormal"/>
    <w:uiPriority w:val="39"/>
    <w:rsid w:val="002117E6"/>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figureheading">
    <w:name w:val="Table/figure heading"/>
    <w:basedOn w:val="Normal"/>
    <w:next w:val="Normal"/>
    <w:qFormat/>
    <w:rsid w:val="00D7412D"/>
    <w:pPr>
      <w:keepNext/>
      <w:spacing w:after="0"/>
    </w:pPr>
    <w:rPr>
      <w:rFonts w:asciiTheme="majorHAnsi" w:eastAsiaTheme="minorHAnsi" w:hAnsiTheme="majorHAnsi"/>
      <w:b/>
      <w:color w:val="155589"/>
      <w:lang w:eastAsia="en-US"/>
    </w:rPr>
  </w:style>
  <w:style w:type="paragraph" w:customStyle="1" w:styleId="Tabletextcentred">
    <w:name w:val="Table text centred"/>
    <w:basedOn w:val="Normal"/>
    <w:next w:val="NoSpacing"/>
    <w:rsid w:val="002117E6"/>
    <w:pPr>
      <w:spacing w:after="0"/>
      <w:jc w:val="center"/>
    </w:pPr>
    <w:rPr>
      <w:rFonts w:eastAsia="Times New Roman" w:cs="Times New Roman"/>
      <w:szCs w:val="20"/>
      <w:lang w:eastAsia="en-US"/>
    </w:rPr>
  </w:style>
  <w:style w:type="paragraph" w:customStyle="1" w:styleId="Tablerowcolumnheadingcentred">
    <w:name w:val="Table row/column heading centred"/>
    <w:basedOn w:val="Normal"/>
    <w:next w:val="Normal"/>
    <w:rsid w:val="002117E6"/>
    <w:pPr>
      <w:spacing w:after="0"/>
      <w:jc w:val="center"/>
    </w:pPr>
    <w:rPr>
      <w:rFonts w:eastAsia="Times New Roman" w:cs="Times New Roman"/>
      <w:b/>
      <w:bCs/>
      <w:szCs w:val="20"/>
      <w:lang w:eastAsia="en-US"/>
    </w:rPr>
  </w:style>
  <w:style w:type="paragraph" w:customStyle="1" w:styleId="Tabletext">
    <w:name w:val="Table text"/>
    <w:basedOn w:val="Tabletextcentred"/>
    <w:qFormat/>
    <w:rsid w:val="002117E6"/>
    <w:pPr>
      <w:jc w:val="left"/>
    </w:pPr>
  </w:style>
  <w:style w:type="paragraph" w:styleId="NoSpacing">
    <w:name w:val="No Spacing"/>
    <w:uiPriority w:val="1"/>
    <w:qFormat/>
    <w:rsid w:val="002117E6"/>
    <w:pPr>
      <w:spacing w:after="0" w:line="240" w:lineRule="auto"/>
    </w:pPr>
  </w:style>
  <w:style w:type="paragraph" w:customStyle="1" w:styleId="Tablerowcolumnheading">
    <w:name w:val="Table row/column heading"/>
    <w:basedOn w:val="Normal"/>
    <w:next w:val="Normal"/>
    <w:rsid w:val="002117E6"/>
    <w:pPr>
      <w:spacing w:after="0"/>
    </w:pPr>
    <w:rPr>
      <w:rFonts w:eastAsia="Times New Roman" w:cs="Times New Roman"/>
      <w:b/>
      <w:bCs/>
      <w:szCs w:val="20"/>
      <w:lang w:eastAsia="en-US"/>
    </w:rPr>
  </w:style>
  <w:style w:type="paragraph" w:customStyle="1" w:styleId="Checkboxemptybulletpoint">
    <w:name w:val="Check box empty bullet point"/>
    <w:basedOn w:val="Bulletlevel1"/>
    <w:qFormat/>
    <w:rsid w:val="002117E6"/>
    <w:pPr>
      <w:numPr>
        <w:numId w:val="2"/>
      </w:numPr>
      <w:spacing w:after="0"/>
      <w:ind w:left="567" w:hanging="567"/>
    </w:pPr>
  </w:style>
  <w:style w:type="character" w:customStyle="1" w:styleId="Heading6Char">
    <w:name w:val="Heading 6 Char"/>
    <w:basedOn w:val="DefaultParagraphFont"/>
    <w:link w:val="Heading6"/>
    <w:uiPriority w:val="9"/>
    <w:rsid w:val="00D7412D"/>
    <w:rPr>
      <w:rFonts w:asciiTheme="majorHAnsi" w:eastAsiaTheme="majorEastAsia" w:hAnsiTheme="majorHAnsi" w:cstheme="majorBidi"/>
      <w:b/>
      <w:i/>
      <w:iCs/>
      <w:color w:val="155589"/>
    </w:rPr>
  </w:style>
  <w:style w:type="character" w:customStyle="1" w:styleId="Heading7Char">
    <w:name w:val="Heading 7 Char"/>
    <w:basedOn w:val="DefaultParagraphFont"/>
    <w:link w:val="Heading7"/>
    <w:uiPriority w:val="9"/>
    <w:rsid w:val="00D7412D"/>
    <w:rPr>
      <w:rFonts w:asciiTheme="majorHAnsi" w:eastAsiaTheme="majorEastAsia" w:hAnsiTheme="majorHAnsi" w:cstheme="majorBidi"/>
      <w:b/>
      <w:i/>
      <w:iCs/>
      <w:color w:val="155589"/>
    </w:rPr>
  </w:style>
  <w:style w:type="character" w:customStyle="1" w:styleId="Heading8Char">
    <w:name w:val="Heading 8 Char"/>
    <w:basedOn w:val="DefaultParagraphFont"/>
    <w:link w:val="Heading8"/>
    <w:uiPriority w:val="9"/>
    <w:rsid w:val="00D7412D"/>
    <w:rPr>
      <w:rFonts w:asciiTheme="majorHAnsi" w:eastAsiaTheme="majorEastAsia" w:hAnsiTheme="majorHAnsi" w:cstheme="majorBidi"/>
      <w:b/>
      <w:color w:val="155589"/>
      <w:sz w:val="21"/>
      <w:szCs w:val="21"/>
    </w:rPr>
  </w:style>
  <w:style w:type="character" w:customStyle="1" w:styleId="Heading9Char">
    <w:name w:val="Heading 9 Char"/>
    <w:basedOn w:val="DefaultParagraphFont"/>
    <w:link w:val="Heading9"/>
    <w:uiPriority w:val="9"/>
    <w:rsid w:val="00D7412D"/>
    <w:rPr>
      <w:rFonts w:asciiTheme="majorHAnsi" w:eastAsiaTheme="majorEastAsia" w:hAnsiTheme="majorHAnsi" w:cstheme="majorBidi"/>
      <w:b/>
      <w:i/>
      <w:iCs/>
      <w:color w:val="155589"/>
      <w:szCs w:val="21"/>
    </w:rPr>
  </w:style>
  <w:style w:type="character" w:styleId="PlaceholderText">
    <w:name w:val="Placeholder Text"/>
    <w:basedOn w:val="DefaultParagraphFont"/>
    <w:uiPriority w:val="99"/>
    <w:semiHidden/>
    <w:rsid w:val="0064138E"/>
    <w:rPr>
      <w:color w:val="808080"/>
    </w:rPr>
  </w:style>
  <w:style w:type="character" w:styleId="FollowedHyperlink">
    <w:name w:val="FollowedHyperlink"/>
    <w:basedOn w:val="DefaultParagraphFont"/>
    <w:uiPriority w:val="99"/>
    <w:semiHidden/>
    <w:unhideWhenUsed/>
    <w:rsid w:val="009B7EF0"/>
    <w:rPr>
      <w:color w:val="155589" w:themeColor="followedHyperlink"/>
      <w:u w:val="single"/>
    </w:rPr>
  </w:style>
  <w:style w:type="character" w:customStyle="1" w:styleId="UnresolvedMention">
    <w:name w:val="Unresolved Mention"/>
    <w:basedOn w:val="DefaultParagraphFont"/>
    <w:uiPriority w:val="99"/>
    <w:semiHidden/>
    <w:unhideWhenUsed/>
    <w:rsid w:val="0094124E"/>
    <w:rPr>
      <w:color w:val="808080"/>
      <w:shd w:val="clear" w:color="auto" w:fill="E6E6E6"/>
    </w:rPr>
  </w:style>
  <w:style w:type="paragraph" w:customStyle="1" w:styleId="Heading2-notshowing">
    <w:name w:val="Heading 2 - not showing"/>
    <w:basedOn w:val="Heading2"/>
    <w:qFormat/>
    <w:rsid w:val="00D7412D"/>
    <w:pPr>
      <w:spacing w:after="120"/>
    </w:pPr>
    <w:rPr>
      <w:sz w:val="32"/>
    </w:rPr>
  </w:style>
  <w:style w:type="paragraph" w:customStyle="1" w:styleId="Heading3-notshowing">
    <w:name w:val="Heading 3 - not showing"/>
    <w:basedOn w:val="Heading3"/>
    <w:qFormat/>
    <w:rsid w:val="00D7412D"/>
    <w:rPr>
      <w:sz w:val="28"/>
    </w:rPr>
  </w:style>
  <w:style w:type="paragraph" w:styleId="TOC1">
    <w:name w:val="toc 1"/>
    <w:basedOn w:val="Normal"/>
    <w:next w:val="Normal"/>
    <w:autoRedefine/>
    <w:uiPriority w:val="39"/>
    <w:unhideWhenUsed/>
    <w:rsid w:val="00705B86"/>
    <w:pPr>
      <w:tabs>
        <w:tab w:val="right" w:leader="dot" w:pos="9072"/>
      </w:tabs>
      <w:spacing w:before="120" w:after="0"/>
    </w:pPr>
    <w:rPr>
      <w:b/>
      <w:color w:val="0F293A"/>
      <w:sz w:val="24"/>
    </w:rPr>
  </w:style>
  <w:style w:type="paragraph" w:styleId="TOC2">
    <w:name w:val="toc 2"/>
    <w:basedOn w:val="Normal"/>
    <w:next w:val="Normal"/>
    <w:autoRedefine/>
    <w:uiPriority w:val="39"/>
    <w:unhideWhenUsed/>
    <w:rsid w:val="00705B86"/>
    <w:pPr>
      <w:tabs>
        <w:tab w:val="right" w:leader="dot" w:pos="9072"/>
      </w:tabs>
      <w:spacing w:after="0"/>
      <w:ind w:left="567"/>
    </w:pPr>
  </w:style>
  <w:style w:type="paragraph" w:styleId="TOC3">
    <w:name w:val="toc 3"/>
    <w:basedOn w:val="Normal"/>
    <w:next w:val="Normal"/>
    <w:autoRedefine/>
    <w:uiPriority w:val="39"/>
    <w:unhideWhenUsed/>
    <w:rsid w:val="00705B86"/>
    <w:pPr>
      <w:tabs>
        <w:tab w:val="right" w:leader="dot" w:pos="9072"/>
      </w:tabs>
      <w:spacing w:after="0"/>
      <w:ind w:left="1134"/>
    </w:pPr>
  </w:style>
  <w:style w:type="paragraph" w:styleId="TOC4">
    <w:name w:val="toc 4"/>
    <w:basedOn w:val="Normal"/>
    <w:next w:val="Normal"/>
    <w:autoRedefine/>
    <w:uiPriority w:val="39"/>
    <w:unhideWhenUsed/>
    <w:rsid w:val="00705B86"/>
    <w:pPr>
      <w:tabs>
        <w:tab w:val="right" w:leader="dot" w:pos="9072"/>
      </w:tabs>
      <w:spacing w:after="0"/>
    </w:pPr>
  </w:style>
  <w:style w:type="paragraph" w:customStyle="1" w:styleId="Sourcenote">
    <w:name w:val="Source / note"/>
    <w:basedOn w:val="Normal"/>
    <w:next w:val="Normal"/>
    <w:qFormat/>
    <w:rsid w:val="00C16794"/>
    <w:rPr>
      <w:sz w:val="20"/>
      <w:szCs w:val="20"/>
    </w:rPr>
  </w:style>
  <w:style w:type="paragraph" w:styleId="ListParagraph">
    <w:name w:val="List Paragraph"/>
    <w:basedOn w:val="Normal"/>
    <w:uiPriority w:val="34"/>
    <w:qFormat/>
    <w:rsid w:val="00C16794"/>
    <w:pPr>
      <w:numPr>
        <w:numId w:val="3"/>
      </w:numPr>
      <w:ind w:left="567" w:hanging="567"/>
      <w:contextualSpacing/>
    </w:pPr>
  </w:style>
  <w:style w:type="paragraph" w:styleId="FootnoteText">
    <w:name w:val="footnote text"/>
    <w:basedOn w:val="Normal"/>
    <w:link w:val="FootnoteTextChar"/>
    <w:uiPriority w:val="99"/>
    <w:semiHidden/>
    <w:unhideWhenUsed/>
    <w:rsid w:val="003B5B1D"/>
    <w:pPr>
      <w:spacing w:after="0"/>
    </w:pPr>
    <w:rPr>
      <w:sz w:val="20"/>
      <w:szCs w:val="20"/>
    </w:rPr>
  </w:style>
  <w:style w:type="character" w:customStyle="1" w:styleId="FootnoteTextChar">
    <w:name w:val="Footnote Text Char"/>
    <w:basedOn w:val="DefaultParagraphFont"/>
    <w:link w:val="FootnoteText"/>
    <w:uiPriority w:val="99"/>
    <w:semiHidden/>
    <w:rsid w:val="003B5B1D"/>
    <w:rPr>
      <w:sz w:val="20"/>
      <w:szCs w:val="20"/>
    </w:rPr>
  </w:style>
  <w:style w:type="character" w:styleId="FootnoteReference">
    <w:name w:val="footnote reference"/>
    <w:basedOn w:val="DefaultParagraphFont"/>
    <w:uiPriority w:val="99"/>
    <w:semiHidden/>
    <w:unhideWhenUsed/>
    <w:rsid w:val="003B5B1D"/>
    <w:rPr>
      <w:vertAlign w:val="superscript"/>
    </w:rPr>
  </w:style>
  <w:style w:type="character" w:customStyle="1" w:styleId="superscriptfootnotereference">
    <w:name w:val="superscript footnote reference"/>
    <w:basedOn w:val="FootnoteReference"/>
    <w:uiPriority w:val="1"/>
    <w:qFormat/>
    <w:rsid w:val="003B5B1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7071">
      <w:bodyDiv w:val="1"/>
      <w:marLeft w:val="0"/>
      <w:marRight w:val="0"/>
      <w:marTop w:val="0"/>
      <w:marBottom w:val="0"/>
      <w:divBdr>
        <w:top w:val="none" w:sz="0" w:space="0" w:color="auto"/>
        <w:left w:val="none" w:sz="0" w:space="0" w:color="auto"/>
        <w:bottom w:val="none" w:sz="0" w:space="0" w:color="auto"/>
        <w:right w:val="none" w:sz="0" w:space="0" w:color="auto"/>
      </w:divBdr>
    </w:div>
    <w:div w:id="28770595">
      <w:bodyDiv w:val="1"/>
      <w:marLeft w:val="0"/>
      <w:marRight w:val="0"/>
      <w:marTop w:val="0"/>
      <w:marBottom w:val="0"/>
      <w:divBdr>
        <w:top w:val="none" w:sz="0" w:space="0" w:color="auto"/>
        <w:left w:val="none" w:sz="0" w:space="0" w:color="auto"/>
        <w:bottom w:val="none" w:sz="0" w:space="0" w:color="auto"/>
        <w:right w:val="none" w:sz="0" w:space="0" w:color="auto"/>
      </w:divBdr>
    </w:div>
    <w:div w:id="88356589">
      <w:bodyDiv w:val="1"/>
      <w:marLeft w:val="0"/>
      <w:marRight w:val="0"/>
      <w:marTop w:val="0"/>
      <w:marBottom w:val="0"/>
      <w:divBdr>
        <w:top w:val="none" w:sz="0" w:space="0" w:color="auto"/>
        <w:left w:val="none" w:sz="0" w:space="0" w:color="auto"/>
        <w:bottom w:val="none" w:sz="0" w:space="0" w:color="auto"/>
        <w:right w:val="none" w:sz="0" w:space="0" w:color="auto"/>
      </w:divBdr>
    </w:div>
    <w:div w:id="141847392">
      <w:bodyDiv w:val="1"/>
      <w:marLeft w:val="0"/>
      <w:marRight w:val="0"/>
      <w:marTop w:val="0"/>
      <w:marBottom w:val="0"/>
      <w:divBdr>
        <w:top w:val="none" w:sz="0" w:space="0" w:color="auto"/>
        <w:left w:val="none" w:sz="0" w:space="0" w:color="auto"/>
        <w:bottom w:val="none" w:sz="0" w:space="0" w:color="auto"/>
        <w:right w:val="none" w:sz="0" w:space="0" w:color="auto"/>
      </w:divBdr>
    </w:div>
    <w:div w:id="145899445">
      <w:bodyDiv w:val="1"/>
      <w:marLeft w:val="0"/>
      <w:marRight w:val="0"/>
      <w:marTop w:val="0"/>
      <w:marBottom w:val="0"/>
      <w:divBdr>
        <w:top w:val="none" w:sz="0" w:space="0" w:color="auto"/>
        <w:left w:val="none" w:sz="0" w:space="0" w:color="auto"/>
        <w:bottom w:val="none" w:sz="0" w:space="0" w:color="auto"/>
        <w:right w:val="none" w:sz="0" w:space="0" w:color="auto"/>
      </w:divBdr>
    </w:div>
    <w:div w:id="148862195">
      <w:bodyDiv w:val="1"/>
      <w:marLeft w:val="0"/>
      <w:marRight w:val="0"/>
      <w:marTop w:val="0"/>
      <w:marBottom w:val="0"/>
      <w:divBdr>
        <w:top w:val="none" w:sz="0" w:space="0" w:color="auto"/>
        <w:left w:val="none" w:sz="0" w:space="0" w:color="auto"/>
        <w:bottom w:val="none" w:sz="0" w:space="0" w:color="auto"/>
        <w:right w:val="none" w:sz="0" w:space="0" w:color="auto"/>
      </w:divBdr>
    </w:div>
    <w:div w:id="149253882">
      <w:bodyDiv w:val="1"/>
      <w:marLeft w:val="0"/>
      <w:marRight w:val="0"/>
      <w:marTop w:val="0"/>
      <w:marBottom w:val="0"/>
      <w:divBdr>
        <w:top w:val="none" w:sz="0" w:space="0" w:color="auto"/>
        <w:left w:val="none" w:sz="0" w:space="0" w:color="auto"/>
        <w:bottom w:val="none" w:sz="0" w:space="0" w:color="auto"/>
        <w:right w:val="none" w:sz="0" w:space="0" w:color="auto"/>
      </w:divBdr>
    </w:div>
    <w:div w:id="155268515">
      <w:bodyDiv w:val="1"/>
      <w:marLeft w:val="0"/>
      <w:marRight w:val="0"/>
      <w:marTop w:val="0"/>
      <w:marBottom w:val="0"/>
      <w:divBdr>
        <w:top w:val="none" w:sz="0" w:space="0" w:color="auto"/>
        <w:left w:val="none" w:sz="0" w:space="0" w:color="auto"/>
        <w:bottom w:val="none" w:sz="0" w:space="0" w:color="auto"/>
        <w:right w:val="none" w:sz="0" w:space="0" w:color="auto"/>
      </w:divBdr>
    </w:div>
    <w:div w:id="188956884">
      <w:bodyDiv w:val="1"/>
      <w:marLeft w:val="0"/>
      <w:marRight w:val="0"/>
      <w:marTop w:val="0"/>
      <w:marBottom w:val="0"/>
      <w:divBdr>
        <w:top w:val="none" w:sz="0" w:space="0" w:color="auto"/>
        <w:left w:val="none" w:sz="0" w:space="0" w:color="auto"/>
        <w:bottom w:val="none" w:sz="0" w:space="0" w:color="auto"/>
        <w:right w:val="none" w:sz="0" w:space="0" w:color="auto"/>
      </w:divBdr>
    </w:div>
    <w:div w:id="209195496">
      <w:bodyDiv w:val="1"/>
      <w:marLeft w:val="0"/>
      <w:marRight w:val="0"/>
      <w:marTop w:val="0"/>
      <w:marBottom w:val="0"/>
      <w:divBdr>
        <w:top w:val="none" w:sz="0" w:space="0" w:color="auto"/>
        <w:left w:val="none" w:sz="0" w:space="0" w:color="auto"/>
        <w:bottom w:val="none" w:sz="0" w:space="0" w:color="auto"/>
        <w:right w:val="none" w:sz="0" w:space="0" w:color="auto"/>
      </w:divBdr>
    </w:div>
    <w:div w:id="240678841">
      <w:bodyDiv w:val="1"/>
      <w:marLeft w:val="0"/>
      <w:marRight w:val="0"/>
      <w:marTop w:val="0"/>
      <w:marBottom w:val="0"/>
      <w:divBdr>
        <w:top w:val="none" w:sz="0" w:space="0" w:color="auto"/>
        <w:left w:val="none" w:sz="0" w:space="0" w:color="auto"/>
        <w:bottom w:val="none" w:sz="0" w:space="0" w:color="auto"/>
        <w:right w:val="none" w:sz="0" w:space="0" w:color="auto"/>
      </w:divBdr>
    </w:div>
    <w:div w:id="279916269">
      <w:bodyDiv w:val="1"/>
      <w:marLeft w:val="0"/>
      <w:marRight w:val="0"/>
      <w:marTop w:val="0"/>
      <w:marBottom w:val="0"/>
      <w:divBdr>
        <w:top w:val="none" w:sz="0" w:space="0" w:color="auto"/>
        <w:left w:val="none" w:sz="0" w:space="0" w:color="auto"/>
        <w:bottom w:val="none" w:sz="0" w:space="0" w:color="auto"/>
        <w:right w:val="none" w:sz="0" w:space="0" w:color="auto"/>
      </w:divBdr>
    </w:div>
    <w:div w:id="311715579">
      <w:bodyDiv w:val="1"/>
      <w:marLeft w:val="0"/>
      <w:marRight w:val="0"/>
      <w:marTop w:val="0"/>
      <w:marBottom w:val="0"/>
      <w:divBdr>
        <w:top w:val="none" w:sz="0" w:space="0" w:color="auto"/>
        <w:left w:val="none" w:sz="0" w:space="0" w:color="auto"/>
        <w:bottom w:val="none" w:sz="0" w:space="0" w:color="auto"/>
        <w:right w:val="none" w:sz="0" w:space="0" w:color="auto"/>
      </w:divBdr>
    </w:div>
    <w:div w:id="322009554">
      <w:bodyDiv w:val="1"/>
      <w:marLeft w:val="0"/>
      <w:marRight w:val="0"/>
      <w:marTop w:val="0"/>
      <w:marBottom w:val="0"/>
      <w:divBdr>
        <w:top w:val="none" w:sz="0" w:space="0" w:color="auto"/>
        <w:left w:val="none" w:sz="0" w:space="0" w:color="auto"/>
        <w:bottom w:val="none" w:sz="0" w:space="0" w:color="auto"/>
        <w:right w:val="none" w:sz="0" w:space="0" w:color="auto"/>
      </w:divBdr>
    </w:div>
    <w:div w:id="426924307">
      <w:bodyDiv w:val="1"/>
      <w:marLeft w:val="0"/>
      <w:marRight w:val="0"/>
      <w:marTop w:val="0"/>
      <w:marBottom w:val="0"/>
      <w:divBdr>
        <w:top w:val="none" w:sz="0" w:space="0" w:color="auto"/>
        <w:left w:val="none" w:sz="0" w:space="0" w:color="auto"/>
        <w:bottom w:val="none" w:sz="0" w:space="0" w:color="auto"/>
        <w:right w:val="none" w:sz="0" w:space="0" w:color="auto"/>
      </w:divBdr>
    </w:div>
    <w:div w:id="435250998">
      <w:bodyDiv w:val="1"/>
      <w:marLeft w:val="0"/>
      <w:marRight w:val="0"/>
      <w:marTop w:val="0"/>
      <w:marBottom w:val="0"/>
      <w:divBdr>
        <w:top w:val="none" w:sz="0" w:space="0" w:color="auto"/>
        <w:left w:val="none" w:sz="0" w:space="0" w:color="auto"/>
        <w:bottom w:val="none" w:sz="0" w:space="0" w:color="auto"/>
        <w:right w:val="none" w:sz="0" w:space="0" w:color="auto"/>
      </w:divBdr>
    </w:div>
    <w:div w:id="439762009">
      <w:bodyDiv w:val="1"/>
      <w:marLeft w:val="0"/>
      <w:marRight w:val="0"/>
      <w:marTop w:val="0"/>
      <w:marBottom w:val="0"/>
      <w:divBdr>
        <w:top w:val="none" w:sz="0" w:space="0" w:color="auto"/>
        <w:left w:val="none" w:sz="0" w:space="0" w:color="auto"/>
        <w:bottom w:val="none" w:sz="0" w:space="0" w:color="auto"/>
        <w:right w:val="none" w:sz="0" w:space="0" w:color="auto"/>
      </w:divBdr>
    </w:div>
    <w:div w:id="494960633">
      <w:bodyDiv w:val="1"/>
      <w:marLeft w:val="0"/>
      <w:marRight w:val="0"/>
      <w:marTop w:val="0"/>
      <w:marBottom w:val="0"/>
      <w:divBdr>
        <w:top w:val="none" w:sz="0" w:space="0" w:color="auto"/>
        <w:left w:val="none" w:sz="0" w:space="0" w:color="auto"/>
        <w:bottom w:val="none" w:sz="0" w:space="0" w:color="auto"/>
        <w:right w:val="none" w:sz="0" w:space="0" w:color="auto"/>
      </w:divBdr>
    </w:div>
    <w:div w:id="496044665">
      <w:bodyDiv w:val="1"/>
      <w:marLeft w:val="0"/>
      <w:marRight w:val="0"/>
      <w:marTop w:val="0"/>
      <w:marBottom w:val="0"/>
      <w:divBdr>
        <w:top w:val="none" w:sz="0" w:space="0" w:color="auto"/>
        <w:left w:val="none" w:sz="0" w:space="0" w:color="auto"/>
        <w:bottom w:val="none" w:sz="0" w:space="0" w:color="auto"/>
        <w:right w:val="none" w:sz="0" w:space="0" w:color="auto"/>
      </w:divBdr>
    </w:div>
    <w:div w:id="517544115">
      <w:bodyDiv w:val="1"/>
      <w:marLeft w:val="0"/>
      <w:marRight w:val="0"/>
      <w:marTop w:val="0"/>
      <w:marBottom w:val="0"/>
      <w:divBdr>
        <w:top w:val="none" w:sz="0" w:space="0" w:color="auto"/>
        <w:left w:val="none" w:sz="0" w:space="0" w:color="auto"/>
        <w:bottom w:val="none" w:sz="0" w:space="0" w:color="auto"/>
        <w:right w:val="none" w:sz="0" w:space="0" w:color="auto"/>
      </w:divBdr>
    </w:div>
    <w:div w:id="550969974">
      <w:bodyDiv w:val="1"/>
      <w:marLeft w:val="0"/>
      <w:marRight w:val="0"/>
      <w:marTop w:val="0"/>
      <w:marBottom w:val="0"/>
      <w:divBdr>
        <w:top w:val="none" w:sz="0" w:space="0" w:color="auto"/>
        <w:left w:val="none" w:sz="0" w:space="0" w:color="auto"/>
        <w:bottom w:val="none" w:sz="0" w:space="0" w:color="auto"/>
        <w:right w:val="none" w:sz="0" w:space="0" w:color="auto"/>
      </w:divBdr>
    </w:div>
    <w:div w:id="554777736">
      <w:bodyDiv w:val="1"/>
      <w:marLeft w:val="0"/>
      <w:marRight w:val="0"/>
      <w:marTop w:val="0"/>
      <w:marBottom w:val="0"/>
      <w:divBdr>
        <w:top w:val="none" w:sz="0" w:space="0" w:color="auto"/>
        <w:left w:val="none" w:sz="0" w:space="0" w:color="auto"/>
        <w:bottom w:val="none" w:sz="0" w:space="0" w:color="auto"/>
        <w:right w:val="none" w:sz="0" w:space="0" w:color="auto"/>
      </w:divBdr>
    </w:div>
    <w:div w:id="581838489">
      <w:bodyDiv w:val="1"/>
      <w:marLeft w:val="0"/>
      <w:marRight w:val="0"/>
      <w:marTop w:val="0"/>
      <w:marBottom w:val="0"/>
      <w:divBdr>
        <w:top w:val="none" w:sz="0" w:space="0" w:color="auto"/>
        <w:left w:val="none" w:sz="0" w:space="0" w:color="auto"/>
        <w:bottom w:val="none" w:sz="0" w:space="0" w:color="auto"/>
        <w:right w:val="none" w:sz="0" w:space="0" w:color="auto"/>
      </w:divBdr>
    </w:div>
    <w:div w:id="588124737">
      <w:bodyDiv w:val="1"/>
      <w:marLeft w:val="0"/>
      <w:marRight w:val="0"/>
      <w:marTop w:val="0"/>
      <w:marBottom w:val="0"/>
      <w:divBdr>
        <w:top w:val="none" w:sz="0" w:space="0" w:color="auto"/>
        <w:left w:val="none" w:sz="0" w:space="0" w:color="auto"/>
        <w:bottom w:val="none" w:sz="0" w:space="0" w:color="auto"/>
        <w:right w:val="none" w:sz="0" w:space="0" w:color="auto"/>
      </w:divBdr>
    </w:div>
    <w:div w:id="605767762">
      <w:bodyDiv w:val="1"/>
      <w:marLeft w:val="0"/>
      <w:marRight w:val="0"/>
      <w:marTop w:val="0"/>
      <w:marBottom w:val="0"/>
      <w:divBdr>
        <w:top w:val="none" w:sz="0" w:space="0" w:color="auto"/>
        <w:left w:val="none" w:sz="0" w:space="0" w:color="auto"/>
        <w:bottom w:val="none" w:sz="0" w:space="0" w:color="auto"/>
        <w:right w:val="none" w:sz="0" w:space="0" w:color="auto"/>
      </w:divBdr>
    </w:div>
    <w:div w:id="643899674">
      <w:bodyDiv w:val="1"/>
      <w:marLeft w:val="0"/>
      <w:marRight w:val="0"/>
      <w:marTop w:val="0"/>
      <w:marBottom w:val="0"/>
      <w:divBdr>
        <w:top w:val="none" w:sz="0" w:space="0" w:color="auto"/>
        <w:left w:val="none" w:sz="0" w:space="0" w:color="auto"/>
        <w:bottom w:val="none" w:sz="0" w:space="0" w:color="auto"/>
        <w:right w:val="none" w:sz="0" w:space="0" w:color="auto"/>
      </w:divBdr>
    </w:div>
    <w:div w:id="657222578">
      <w:bodyDiv w:val="1"/>
      <w:marLeft w:val="0"/>
      <w:marRight w:val="0"/>
      <w:marTop w:val="0"/>
      <w:marBottom w:val="0"/>
      <w:divBdr>
        <w:top w:val="none" w:sz="0" w:space="0" w:color="auto"/>
        <w:left w:val="none" w:sz="0" w:space="0" w:color="auto"/>
        <w:bottom w:val="none" w:sz="0" w:space="0" w:color="auto"/>
        <w:right w:val="none" w:sz="0" w:space="0" w:color="auto"/>
      </w:divBdr>
    </w:div>
    <w:div w:id="690300520">
      <w:bodyDiv w:val="1"/>
      <w:marLeft w:val="0"/>
      <w:marRight w:val="0"/>
      <w:marTop w:val="0"/>
      <w:marBottom w:val="0"/>
      <w:divBdr>
        <w:top w:val="none" w:sz="0" w:space="0" w:color="auto"/>
        <w:left w:val="none" w:sz="0" w:space="0" w:color="auto"/>
        <w:bottom w:val="none" w:sz="0" w:space="0" w:color="auto"/>
        <w:right w:val="none" w:sz="0" w:space="0" w:color="auto"/>
      </w:divBdr>
    </w:div>
    <w:div w:id="713113315">
      <w:bodyDiv w:val="1"/>
      <w:marLeft w:val="0"/>
      <w:marRight w:val="0"/>
      <w:marTop w:val="0"/>
      <w:marBottom w:val="0"/>
      <w:divBdr>
        <w:top w:val="none" w:sz="0" w:space="0" w:color="auto"/>
        <w:left w:val="none" w:sz="0" w:space="0" w:color="auto"/>
        <w:bottom w:val="none" w:sz="0" w:space="0" w:color="auto"/>
        <w:right w:val="none" w:sz="0" w:space="0" w:color="auto"/>
      </w:divBdr>
    </w:div>
    <w:div w:id="734472441">
      <w:bodyDiv w:val="1"/>
      <w:marLeft w:val="0"/>
      <w:marRight w:val="0"/>
      <w:marTop w:val="0"/>
      <w:marBottom w:val="0"/>
      <w:divBdr>
        <w:top w:val="none" w:sz="0" w:space="0" w:color="auto"/>
        <w:left w:val="none" w:sz="0" w:space="0" w:color="auto"/>
        <w:bottom w:val="none" w:sz="0" w:space="0" w:color="auto"/>
        <w:right w:val="none" w:sz="0" w:space="0" w:color="auto"/>
      </w:divBdr>
    </w:div>
    <w:div w:id="739405892">
      <w:bodyDiv w:val="1"/>
      <w:marLeft w:val="0"/>
      <w:marRight w:val="0"/>
      <w:marTop w:val="0"/>
      <w:marBottom w:val="0"/>
      <w:divBdr>
        <w:top w:val="none" w:sz="0" w:space="0" w:color="auto"/>
        <w:left w:val="none" w:sz="0" w:space="0" w:color="auto"/>
        <w:bottom w:val="none" w:sz="0" w:space="0" w:color="auto"/>
        <w:right w:val="none" w:sz="0" w:space="0" w:color="auto"/>
      </w:divBdr>
    </w:div>
    <w:div w:id="761536066">
      <w:bodyDiv w:val="1"/>
      <w:marLeft w:val="0"/>
      <w:marRight w:val="0"/>
      <w:marTop w:val="0"/>
      <w:marBottom w:val="0"/>
      <w:divBdr>
        <w:top w:val="none" w:sz="0" w:space="0" w:color="auto"/>
        <w:left w:val="none" w:sz="0" w:space="0" w:color="auto"/>
        <w:bottom w:val="none" w:sz="0" w:space="0" w:color="auto"/>
        <w:right w:val="none" w:sz="0" w:space="0" w:color="auto"/>
      </w:divBdr>
    </w:div>
    <w:div w:id="791094421">
      <w:bodyDiv w:val="1"/>
      <w:marLeft w:val="0"/>
      <w:marRight w:val="0"/>
      <w:marTop w:val="0"/>
      <w:marBottom w:val="0"/>
      <w:divBdr>
        <w:top w:val="none" w:sz="0" w:space="0" w:color="auto"/>
        <w:left w:val="none" w:sz="0" w:space="0" w:color="auto"/>
        <w:bottom w:val="none" w:sz="0" w:space="0" w:color="auto"/>
        <w:right w:val="none" w:sz="0" w:space="0" w:color="auto"/>
      </w:divBdr>
    </w:div>
    <w:div w:id="794755570">
      <w:bodyDiv w:val="1"/>
      <w:marLeft w:val="0"/>
      <w:marRight w:val="0"/>
      <w:marTop w:val="0"/>
      <w:marBottom w:val="0"/>
      <w:divBdr>
        <w:top w:val="none" w:sz="0" w:space="0" w:color="auto"/>
        <w:left w:val="none" w:sz="0" w:space="0" w:color="auto"/>
        <w:bottom w:val="none" w:sz="0" w:space="0" w:color="auto"/>
        <w:right w:val="none" w:sz="0" w:space="0" w:color="auto"/>
      </w:divBdr>
    </w:div>
    <w:div w:id="854613573">
      <w:bodyDiv w:val="1"/>
      <w:marLeft w:val="0"/>
      <w:marRight w:val="0"/>
      <w:marTop w:val="0"/>
      <w:marBottom w:val="0"/>
      <w:divBdr>
        <w:top w:val="none" w:sz="0" w:space="0" w:color="auto"/>
        <w:left w:val="none" w:sz="0" w:space="0" w:color="auto"/>
        <w:bottom w:val="none" w:sz="0" w:space="0" w:color="auto"/>
        <w:right w:val="none" w:sz="0" w:space="0" w:color="auto"/>
      </w:divBdr>
    </w:div>
    <w:div w:id="863636810">
      <w:bodyDiv w:val="1"/>
      <w:marLeft w:val="0"/>
      <w:marRight w:val="0"/>
      <w:marTop w:val="0"/>
      <w:marBottom w:val="0"/>
      <w:divBdr>
        <w:top w:val="none" w:sz="0" w:space="0" w:color="auto"/>
        <w:left w:val="none" w:sz="0" w:space="0" w:color="auto"/>
        <w:bottom w:val="none" w:sz="0" w:space="0" w:color="auto"/>
        <w:right w:val="none" w:sz="0" w:space="0" w:color="auto"/>
      </w:divBdr>
    </w:div>
    <w:div w:id="889074263">
      <w:bodyDiv w:val="1"/>
      <w:marLeft w:val="0"/>
      <w:marRight w:val="0"/>
      <w:marTop w:val="0"/>
      <w:marBottom w:val="0"/>
      <w:divBdr>
        <w:top w:val="none" w:sz="0" w:space="0" w:color="auto"/>
        <w:left w:val="none" w:sz="0" w:space="0" w:color="auto"/>
        <w:bottom w:val="none" w:sz="0" w:space="0" w:color="auto"/>
        <w:right w:val="none" w:sz="0" w:space="0" w:color="auto"/>
      </w:divBdr>
    </w:div>
    <w:div w:id="918251038">
      <w:bodyDiv w:val="1"/>
      <w:marLeft w:val="0"/>
      <w:marRight w:val="0"/>
      <w:marTop w:val="0"/>
      <w:marBottom w:val="0"/>
      <w:divBdr>
        <w:top w:val="none" w:sz="0" w:space="0" w:color="auto"/>
        <w:left w:val="none" w:sz="0" w:space="0" w:color="auto"/>
        <w:bottom w:val="none" w:sz="0" w:space="0" w:color="auto"/>
        <w:right w:val="none" w:sz="0" w:space="0" w:color="auto"/>
      </w:divBdr>
    </w:div>
    <w:div w:id="1003045632">
      <w:bodyDiv w:val="1"/>
      <w:marLeft w:val="0"/>
      <w:marRight w:val="0"/>
      <w:marTop w:val="0"/>
      <w:marBottom w:val="0"/>
      <w:divBdr>
        <w:top w:val="none" w:sz="0" w:space="0" w:color="auto"/>
        <w:left w:val="none" w:sz="0" w:space="0" w:color="auto"/>
        <w:bottom w:val="none" w:sz="0" w:space="0" w:color="auto"/>
        <w:right w:val="none" w:sz="0" w:space="0" w:color="auto"/>
      </w:divBdr>
    </w:div>
    <w:div w:id="1022973417">
      <w:bodyDiv w:val="1"/>
      <w:marLeft w:val="0"/>
      <w:marRight w:val="0"/>
      <w:marTop w:val="0"/>
      <w:marBottom w:val="0"/>
      <w:divBdr>
        <w:top w:val="none" w:sz="0" w:space="0" w:color="auto"/>
        <w:left w:val="none" w:sz="0" w:space="0" w:color="auto"/>
        <w:bottom w:val="none" w:sz="0" w:space="0" w:color="auto"/>
        <w:right w:val="none" w:sz="0" w:space="0" w:color="auto"/>
      </w:divBdr>
    </w:div>
    <w:div w:id="1030495107">
      <w:bodyDiv w:val="1"/>
      <w:marLeft w:val="0"/>
      <w:marRight w:val="0"/>
      <w:marTop w:val="0"/>
      <w:marBottom w:val="0"/>
      <w:divBdr>
        <w:top w:val="none" w:sz="0" w:space="0" w:color="auto"/>
        <w:left w:val="none" w:sz="0" w:space="0" w:color="auto"/>
        <w:bottom w:val="none" w:sz="0" w:space="0" w:color="auto"/>
        <w:right w:val="none" w:sz="0" w:space="0" w:color="auto"/>
      </w:divBdr>
    </w:div>
    <w:div w:id="1038353575">
      <w:bodyDiv w:val="1"/>
      <w:marLeft w:val="0"/>
      <w:marRight w:val="0"/>
      <w:marTop w:val="0"/>
      <w:marBottom w:val="0"/>
      <w:divBdr>
        <w:top w:val="none" w:sz="0" w:space="0" w:color="auto"/>
        <w:left w:val="none" w:sz="0" w:space="0" w:color="auto"/>
        <w:bottom w:val="none" w:sz="0" w:space="0" w:color="auto"/>
        <w:right w:val="none" w:sz="0" w:space="0" w:color="auto"/>
      </w:divBdr>
    </w:div>
    <w:div w:id="1041788827">
      <w:bodyDiv w:val="1"/>
      <w:marLeft w:val="0"/>
      <w:marRight w:val="0"/>
      <w:marTop w:val="0"/>
      <w:marBottom w:val="0"/>
      <w:divBdr>
        <w:top w:val="none" w:sz="0" w:space="0" w:color="auto"/>
        <w:left w:val="none" w:sz="0" w:space="0" w:color="auto"/>
        <w:bottom w:val="none" w:sz="0" w:space="0" w:color="auto"/>
        <w:right w:val="none" w:sz="0" w:space="0" w:color="auto"/>
      </w:divBdr>
    </w:div>
    <w:div w:id="1076441133">
      <w:bodyDiv w:val="1"/>
      <w:marLeft w:val="0"/>
      <w:marRight w:val="0"/>
      <w:marTop w:val="0"/>
      <w:marBottom w:val="0"/>
      <w:divBdr>
        <w:top w:val="none" w:sz="0" w:space="0" w:color="auto"/>
        <w:left w:val="none" w:sz="0" w:space="0" w:color="auto"/>
        <w:bottom w:val="none" w:sz="0" w:space="0" w:color="auto"/>
        <w:right w:val="none" w:sz="0" w:space="0" w:color="auto"/>
      </w:divBdr>
    </w:div>
    <w:div w:id="1080248560">
      <w:bodyDiv w:val="1"/>
      <w:marLeft w:val="0"/>
      <w:marRight w:val="0"/>
      <w:marTop w:val="0"/>
      <w:marBottom w:val="0"/>
      <w:divBdr>
        <w:top w:val="none" w:sz="0" w:space="0" w:color="auto"/>
        <w:left w:val="none" w:sz="0" w:space="0" w:color="auto"/>
        <w:bottom w:val="none" w:sz="0" w:space="0" w:color="auto"/>
        <w:right w:val="none" w:sz="0" w:space="0" w:color="auto"/>
      </w:divBdr>
    </w:div>
    <w:div w:id="1098939760">
      <w:bodyDiv w:val="1"/>
      <w:marLeft w:val="0"/>
      <w:marRight w:val="0"/>
      <w:marTop w:val="0"/>
      <w:marBottom w:val="0"/>
      <w:divBdr>
        <w:top w:val="none" w:sz="0" w:space="0" w:color="auto"/>
        <w:left w:val="none" w:sz="0" w:space="0" w:color="auto"/>
        <w:bottom w:val="none" w:sz="0" w:space="0" w:color="auto"/>
        <w:right w:val="none" w:sz="0" w:space="0" w:color="auto"/>
      </w:divBdr>
    </w:div>
    <w:div w:id="1157919271">
      <w:bodyDiv w:val="1"/>
      <w:marLeft w:val="0"/>
      <w:marRight w:val="0"/>
      <w:marTop w:val="0"/>
      <w:marBottom w:val="0"/>
      <w:divBdr>
        <w:top w:val="none" w:sz="0" w:space="0" w:color="auto"/>
        <w:left w:val="none" w:sz="0" w:space="0" w:color="auto"/>
        <w:bottom w:val="none" w:sz="0" w:space="0" w:color="auto"/>
        <w:right w:val="none" w:sz="0" w:space="0" w:color="auto"/>
      </w:divBdr>
    </w:div>
    <w:div w:id="1158113427">
      <w:bodyDiv w:val="1"/>
      <w:marLeft w:val="0"/>
      <w:marRight w:val="0"/>
      <w:marTop w:val="0"/>
      <w:marBottom w:val="0"/>
      <w:divBdr>
        <w:top w:val="none" w:sz="0" w:space="0" w:color="auto"/>
        <w:left w:val="none" w:sz="0" w:space="0" w:color="auto"/>
        <w:bottom w:val="none" w:sz="0" w:space="0" w:color="auto"/>
        <w:right w:val="none" w:sz="0" w:space="0" w:color="auto"/>
      </w:divBdr>
    </w:div>
    <w:div w:id="1159225883">
      <w:bodyDiv w:val="1"/>
      <w:marLeft w:val="0"/>
      <w:marRight w:val="0"/>
      <w:marTop w:val="0"/>
      <w:marBottom w:val="0"/>
      <w:divBdr>
        <w:top w:val="none" w:sz="0" w:space="0" w:color="auto"/>
        <w:left w:val="none" w:sz="0" w:space="0" w:color="auto"/>
        <w:bottom w:val="none" w:sz="0" w:space="0" w:color="auto"/>
        <w:right w:val="none" w:sz="0" w:space="0" w:color="auto"/>
      </w:divBdr>
    </w:div>
    <w:div w:id="1194271378">
      <w:bodyDiv w:val="1"/>
      <w:marLeft w:val="0"/>
      <w:marRight w:val="0"/>
      <w:marTop w:val="0"/>
      <w:marBottom w:val="0"/>
      <w:divBdr>
        <w:top w:val="none" w:sz="0" w:space="0" w:color="auto"/>
        <w:left w:val="none" w:sz="0" w:space="0" w:color="auto"/>
        <w:bottom w:val="none" w:sz="0" w:space="0" w:color="auto"/>
        <w:right w:val="none" w:sz="0" w:space="0" w:color="auto"/>
      </w:divBdr>
    </w:div>
    <w:div w:id="1214347508">
      <w:bodyDiv w:val="1"/>
      <w:marLeft w:val="0"/>
      <w:marRight w:val="0"/>
      <w:marTop w:val="0"/>
      <w:marBottom w:val="0"/>
      <w:divBdr>
        <w:top w:val="none" w:sz="0" w:space="0" w:color="auto"/>
        <w:left w:val="none" w:sz="0" w:space="0" w:color="auto"/>
        <w:bottom w:val="none" w:sz="0" w:space="0" w:color="auto"/>
        <w:right w:val="none" w:sz="0" w:space="0" w:color="auto"/>
      </w:divBdr>
    </w:div>
    <w:div w:id="1249576050">
      <w:bodyDiv w:val="1"/>
      <w:marLeft w:val="0"/>
      <w:marRight w:val="0"/>
      <w:marTop w:val="0"/>
      <w:marBottom w:val="0"/>
      <w:divBdr>
        <w:top w:val="none" w:sz="0" w:space="0" w:color="auto"/>
        <w:left w:val="none" w:sz="0" w:space="0" w:color="auto"/>
        <w:bottom w:val="none" w:sz="0" w:space="0" w:color="auto"/>
        <w:right w:val="none" w:sz="0" w:space="0" w:color="auto"/>
      </w:divBdr>
    </w:div>
    <w:div w:id="1259675663">
      <w:bodyDiv w:val="1"/>
      <w:marLeft w:val="0"/>
      <w:marRight w:val="0"/>
      <w:marTop w:val="0"/>
      <w:marBottom w:val="0"/>
      <w:divBdr>
        <w:top w:val="none" w:sz="0" w:space="0" w:color="auto"/>
        <w:left w:val="none" w:sz="0" w:space="0" w:color="auto"/>
        <w:bottom w:val="none" w:sz="0" w:space="0" w:color="auto"/>
        <w:right w:val="none" w:sz="0" w:space="0" w:color="auto"/>
      </w:divBdr>
    </w:div>
    <w:div w:id="1259875444">
      <w:bodyDiv w:val="1"/>
      <w:marLeft w:val="0"/>
      <w:marRight w:val="0"/>
      <w:marTop w:val="0"/>
      <w:marBottom w:val="0"/>
      <w:divBdr>
        <w:top w:val="none" w:sz="0" w:space="0" w:color="auto"/>
        <w:left w:val="none" w:sz="0" w:space="0" w:color="auto"/>
        <w:bottom w:val="none" w:sz="0" w:space="0" w:color="auto"/>
        <w:right w:val="none" w:sz="0" w:space="0" w:color="auto"/>
      </w:divBdr>
    </w:div>
    <w:div w:id="1264269389">
      <w:bodyDiv w:val="1"/>
      <w:marLeft w:val="0"/>
      <w:marRight w:val="0"/>
      <w:marTop w:val="0"/>
      <w:marBottom w:val="0"/>
      <w:divBdr>
        <w:top w:val="none" w:sz="0" w:space="0" w:color="auto"/>
        <w:left w:val="none" w:sz="0" w:space="0" w:color="auto"/>
        <w:bottom w:val="none" w:sz="0" w:space="0" w:color="auto"/>
        <w:right w:val="none" w:sz="0" w:space="0" w:color="auto"/>
      </w:divBdr>
    </w:div>
    <w:div w:id="1276254563">
      <w:bodyDiv w:val="1"/>
      <w:marLeft w:val="0"/>
      <w:marRight w:val="0"/>
      <w:marTop w:val="0"/>
      <w:marBottom w:val="0"/>
      <w:divBdr>
        <w:top w:val="none" w:sz="0" w:space="0" w:color="auto"/>
        <w:left w:val="none" w:sz="0" w:space="0" w:color="auto"/>
        <w:bottom w:val="none" w:sz="0" w:space="0" w:color="auto"/>
        <w:right w:val="none" w:sz="0" w:space="0" w:color="auto"/>
      </w:divBdr>
    </w:div>
    <w:div w:id="1287934450">
      <w:bodyDiv w:val="1"/>
      <w:marLeft w:val="0"/>
      <w:marRight w:val="0"/>
      <w:marTop w:val="0"/>
      <w:marBottom w:val="0"/>
      <w:divBdr>
        <w:top w:val="none" w:sz="0" w:space="0" w:color="auto"/>
        <w:left w:val="none" w:sz="0" w:space="0" w:color="auto"/>
        <w:bottom w:val="none" w:sz="0" w:space="0" w:color="auto"/>
        <w:right w:val="none" w:sz="0" w:space="0" w:color="auto"/>
      </w:divBdr>
    </w:div>
    <w:div w:id="1297443142">
      <w:bodyDiv w:val="1"/>
      <w:marLeft w:val="0"/>
      <w:marRight w:val="0"/>
      <w:marTop w:val="0"/>
      <w:marBottom w:val="0"/>
      <w:divBdr>
        <w:top w:val="none" w:sz="0" w:space="0" w:color="auto"/>
        <w:left w:val="none" w:sz="0" w:space="0" w:color="auto"/>
        <w:bottom w:val="none" w:sz="0" w:space="0" w:color="auto"/>
        <w:right w:val="none" w:sz="0" w:space="0" w:color="auto"/>
      </w:divBdr>
    </w:div>
    <w:div w:id="1303779132">
      <w:bodyDiv w:val="1"/>
      <w:marLeft w:val="0"/>
      <w:marRight w:val="0"/>
      <w:marTop w:val="0"/>
      <w:marBottom w:val="0"/>
      <w:divBdr>
        <w:top w:val="none" w:sz="0" w:space="0" w:color="auto"/>
        <w:left w:val="none" w:sz="0" w:space="0" w:color="auto"/>
        <w:bottom w:val="none" w:sz="0" w:space="0" w:color="auto"/>
        <w:right w:val="none" w:sz="0" w:space="0" w:color="auto"/>
      </w:divBdr>
    </w:div>
    <w:div w:id="1336879125">
      <w:bodyDiv w:val="1"/>
      <w:marLeft w:val="0"/>
      <w:marRight w:val="0"/>
      <w:marTop w:val="0"/>
      <w:marBottom w:val="0"/>
      <w:divBdr>
        <w:top w:val="none" w:sz="0" w:space="0" w:color="auto"/>
        <w:left w:val="none" w:sz="0" w:space="0" w:color="auto"/>
        <w:bottom w:val="none" w:sz="0" w:space="0" w:color="auto"/>
        <w:right w:val="none" w:sz="0" w:space="0" w:color="auto"/>
      </w:divBdr>
    </w:div>
    <w:div w:id="1385567461">
      <w:bodyDiv w:val="1"/>
      <w:marLeft w:val="0"/>
      <w:marRight w:val="0"/>
      <w:marTop w:val="0"/>
      <w:marBottom w:val="0"/>
      <w:divBdr>
        <w:top w:val="none" w:sz="0" w:space="0" w:color="auto"/>
        <w:left w:val="none" w:sz="0" w:space="0" w:color="auto"/>
        <w:bottom w:val="none" w:sz="0" w:space="0" w:color="auto"/>
        <w:right w:val="none" w:sz="0" w:space="0" w:color="auto"/>
      </w:divBdr>
    </w:div>
    <w:div w:id="1396856871">
      <w:bodyDiv w:val="1"/>
      <w:marLeft w:val="0"/>
      <w:marRight w:val="0"/>
      <w:marTop w:val="0"/>
      <w:marBottom w:val="0"/>
      <w:divBdr>
        <w:top w:val="none" w:sz="0" w:space="0" w:color="auto"/>
        <w:left w:val="none" w:sz="0" w:space="0" w:color="auto"/>
        <w:bottom w:val="none" w:sz="0" w:space="0" w:color="auto"/>
        <w:right w:val="none" w:sz="0" w:space="0" w:color="auto"/>
      </w:divBdr>
    </w:div>
    <w:div w:id="1403025749">
      <w:bodyDiv w:val="1"/>
      <w:marLeft w:val="0"/>
      <w:marRight w:val="0"/>
      <w:marTop w:val="0"/>
      <w:marBottom w:val="0"/>
      <w:divBdr>
        <w:top w:val="none" w:sz="0" w:space="0" w:color="auto"/>
        <w:left w:val="none" w:sz="0" w:space="0" w:color="auto"/>
        <w:bottom w:val="none" w:sz="0" w:space="0" w:color="auto"/>
        <w:right w:val="none" w:sz="0" w:space="0" w:color="auto"/>
      </w:divBdr>
    </w:div>
    <w:div w:id="1409423627">
      <w:bodyDiv w:val="1"/>
      <w:marLeft w:val="0"/>
      <w:marRight w:val="0"/>
      <w:marTop w:val="0"/>
      <w:marBottom w:val="0"/>
      <w:divBdr>
        <w:top w:val="none" w:sz="0" w:space="0" w:color="auto"/>
        <w:left w:val="none" w:sz="0" w:space="0" w:color="auto"/>
        <w:bottom w:val="none" w:sz="0" w:space="0" w:color="auto"/>
        <w:right w:val="none" w:sz="0" w:space="0" w:color="auto"/>
      </w:divBdr>
    </w:div>
    <w:div w:id="1412049008">
      <w:bodyDiv w:val="1"/>
      <w:marLeft w:val="0"/>
      <w:marRight w:val="0"/>
      <w:marTop w:val="0"/>
      <w:marBottom w:val="0"/>
      <w:divBdr>
        <w:top w:val="none" w:sz="0" w:space="0" w:color="auto"/>
        <w:left w:val="none" w:sz="0" w:space="0" w:color="auto"/>
        <w:bottom w:val="none" w:sz="0" w:space="0" w:color="auto"/>
        <w:right w:val="none" w:sz="0" w:space="0" w:color="auto"/>
      </w:divBdr>
    </w:div>
    <w:div w:id="1451782092">
      <w:bodyDiv w:val="1"/>
      <w:marLeft w:val="0"/>
      <w:marRight w:val="0"/>
      <w:marTop w:val="0"/>
      <w:marBottom w:val="0"/>
      <w:divBdr>
        <w:top w:val="none" w:sz="0" w:space="0" w:color="auto"/>
        <w:left w:val="none" w:sz="0" w:space="0" w:color="auto"/>
        <w:bottom w:val="none" w:sz="0" w:space="0" w:color="auto"/>
        <w:right w:val="none" w:sz="0" w:space="0" w:color="auto"/>
      </w:divBdr>
    </w:div>
    <w:div w:id="1481266855">
      <w:bodyDiv w:val="1"/>
      <w:marLeft w:val="0"/>
      <w:marRight w:val="0"/>
      <w:marTop w:val="0"/>
      <w:marBottom w:val="0"/>
      <w:divBdr>
        <w:top w:val="none" w:sz="0" w:space="0" w:color="auto"/>
        <w:left w:val="none" w:sz="0" w:space="0" w:color="auto"/>
        <w:bottom w:val="none" w:sz="0" w:space="0" w:color="auto"/>
        <w:right w:val="none" w:sz="0" w:space="0" w:color="auto"/>
      </w:divBdr>
    </w:div>
    <w:div w:id="1502045417">
      <w:bodyDiv w:val="1"/>
      <w:marLeft w:val="0"/>
      <w:marRight w:val="0"/>
      <w:marTop w:val="0"/>
      <w:marBottom w:val="0"/>
      <w:divBdr>
        <w:top w:val="none" w:sz="0" w:space="0" w:color="auto"/>
        <w:left w:val="none" w:sz="0" w:space="0" w:color="auto"/>
        <w:bottom w:val="none" w:sz="0" w:space="0" w:color="auto"/>
        <w:right w:val="none" w:sz="0" w:space="0" w:color="auto"/>
      </w:divBdr>
    </w:div>
    <w:div w:id="1514029841">
      <w:bodyDiv w:val="1"/>
      <w:marLeft w:val="0"/>
      <w:marRight w:val="0"/>
      <w:marTop w:val="0"/>
      <w:marBottom w:val="0"/>
      <w:divBdr>
        <w:top w:val="none" w:sz="0" w:space="0" w:color="auto"/>
        <w:left w:val="none" w:sz="0" w:space="0" w:color="auto"/>
        <w:bottom w:val="none" w:sz="0" w:space="0" w:color="auto"/>
        <w:right w:val="none" w:sz="0" w:space="0" w:color="auto"/>
      </w:divBdr>
    </w:div>
    <w:div w:id="1575385590">
      <w:bodyDiv w:val="1"/>
      <w:marLeft w:val="0"/>
      <w:marRight w:val="0"/>
      <w:marTop w:val="0"/>
      <w:marBottom w:val="0"/>
      <w:divBdr>
        <w:top w:val="none" w:sz="0" w:space="0" w:color="auto"/>
        <w:left w:val="none" w:sz="0" w:space="0" w:color="auto"/>
        <w:bottom w:val="none" w:sz="0" w:space="0" w:color="auto"/>
        <w:right w:val="none" w:sz="0" w:space="0" w:color="auto"/>
      </w:divBdr>
    </w:div>
    <w:div w:id="1575972325">
      <w:bodyDiv w:val="1"/>
      <w:marLeft w:val="0"/>
      <w:marRight w:val="0"/>
      <w:marTop w:val="0"/>
      <w:marBottom w:val="0"/>
      <w:divBdr>
        <w:top w:val="none" w:sz="0" w:space="0" w:color="auto"/>
        <w:left w:val="none" w:sz="0" w:space="0" w:color="auto"/>
        <w:bottom w:val="none" w:sz="0" w:space="0" w:color="auto"/>
        <w:right w:val="none" w:sz="0" w:space="0" w:color="auto"/>
      </w:divBdr>
    </w:div>
    <w:div w:id="1588541349">
      <w:bodyDiv w:val="1"/>
      <w:marLeft w:val="0"/>
      <w:marRight w:val="0"/>
      <w:marTop w:val="0"/>
      <w:marBottom w:val="0"/>
      <w:divBdr>
        <w:top w:val="none" w:sz="0" w:space="0" w:color="auto"/>
        <w:left w:val="none" w:sz="0" w:space="0" w:color="auto"/>
        <w:bottom w:val="none" w:sz="0" w:space="0" w:color="auto"/>
        <w:right w:val="none" w:sz="0" w:space="0" w:color="auto"/>
      </w:divBdr>
    </w:div>
    <w:div w:id="1592738191">
      <w:bodyDiv w:val="1"/>
      <w:marLeft w:val="0"/>
      <w:marRight w:val="0"/>
      <w:marTop w:val="0"/>
      <w:marBottom w:val="0"/>
      <w:divBdr>
        <w:top w:val="none" w:sz="0" w:space="0" w:color="auto"/>
        <w:left w:val="none" w:sz="0" w:space="0" w:color="auto"/>
        <w:bottom w:val="none" w:sz="0" w:space="0" w:color="auto"/>
        <w:right w:val="none" w:sz="0" w:space="0" w:color="auto"/>
      </w:divBdr>
    </w:div>
    <w:div w:id="1630360879">
      <w:bodyDiv w:val="1"/>
      <w:marLeft w:val="0"/>
      <w:marRight w:val="0"/>
      <w:marTop w:val="0"/>
      <w:marBottom w:val="0"/>
      <w:divBdr>
        <w:top w:val="none" w:sz="0" w:space="0" w:color="auto"/>
        <w:left w:val="none" w:sz="0" w:space="0" w:color="auto"/>
        <w:bottom w:val="none" w:sz="0" w:space="0" w:color="auto"/>
        <w:right w:val="none" w:sz="0" w:space="0" w:color="auto"/>
      </w:divBdr>
    </w:div>
    <w:div w:id="1640569827">
      <w:bodyDiv w:val="1"/>
      <w:marLeft w:val="0"/>
      <w:marRight w:val="0"/>
      <w:marTop w:val="0"/>
      <w:marBottom w:val="0"/>
      <w:divBdr>
        <w:top w:val="none" w:sz="0" w:space="0" w:color="auto"/>
        <w:left w:val="none" w:sz="0" w:space="0" w:color="auto"/>
        <w:bottom w:val="none" w:sz="0" w:space="0" w:color="auto"/>
        <w:right w:val="none" w:sz="0" w:space="0" w:color="auto"/>
      </w:divBdr>
    </w:div>
    <w:div w:id="1665165311">
      <w:bodyDiv w:val="1"/>
      <w:marLeft w:val="0"/>
      <w:marRight w:val="0"/>
      <w:marTop w:val="0"/>
      <w:marBottom w:val="0"/>
      <w:divBdr>
        <w:top w:val="none" w:sz="0" w:space="0" w:color="auto"/>
        <w:left w:val="none" w:sz="0" w:space="0" w:color="auto"/>
        <w:bottom w:val="none" w:sz="0" w:space="0" w:color="auto"/>
        <w:right w:val="none" w:sz="0" w:space="0" w:color="auto"/>
      </w:divBdr>
    </w:div>
    <w:div w:id="1673296864">
      <w:bodyDiv w:val="1"/>
      <w:marLeft w:val="0"/>
      <w:marRight w:val="0"/>
      <w:marTop w:val="0"/>
      <w:marBottom w:val="0"/>
      <w:divBdr>
        <w:top w:val="none" w:sz="0" w:space="0" w:color="auto"/>
        <w:left w:val="none" w:sz="0" w:space="0" w:color="auto"/>
        <w:bottom w:val="none" w:sz="0" w:space="0" w:color="auto"/>
        <w:right w:val="none" w:sz="0" w:space="0" w:color="auto"/>
      </w:divBdr>
    </w:div>
    <w:div w:id="1779909061">
      <w:bodyDiv w:val="1"/>
      <w:marLeft w:val="0"/>
      <w:marRight w:val="0"/>
      <w:marTop w:val="0"/>
      <w:marBottom w:val="0"/>
      <w:divBdr>
        <w:top w:val="none" w:sz="0" w:space="0" w:color="auto"/>
        <w:left w:val="none" w:sz="0" w:space="0" w:color="auto"/>
        <w:bottom w:val="none" w:sz="0" w:space="0" w:color="auto"/>
        <w:right w:val="none" w:sz="0" w:space="0" w:color="auto"/>
      </w:divBdr>
    </w:div>
    <w:div w:id="1799571591">
      <w:bodyDiv w:val="1"/>
      <w:marLeft w:val="0"/>
      <w:marRight w:val="0"/>
      <w:marTop w:val="0"/>
      <w:marBottom w:val="0"/>
      <w:divBdr>
        <w:top w:val="none" w:sz="0" w:space="0" w:color="auto"/>
        <w:left w:val="none" w:sz="0" w:space="0" w:color="auto"/>
        <w:bottom w:val="none" w:sz="0" w:space="0" w:color="auto"/>
        <w:right w:val="none" w:sz="0" w:space="0" w:color="auto"/>
      </w:divBdr>
    </w:div>
    <w:div w:id="1823157862">
      <w:bodyDiv w:val="1"/>
      <w:marLeft w:val="0"/>
      <w:marRight w:val="0"/>
      <w:marTop w:val="0"/>
      <w:marBottom w:val="0"/>
      <w:divBdr>
        <w:top w:val="none" w:sz="0" w:space="0" w:color="auto"/>
        <w:left w:val="none" w:sz="0" w:space="0" w:color="auto"/>
        <w:bottom w:val="none" w:sz="0" w:space="0" w:color="auto"/>
        <w:right w:val="none" w:sz="0" w:space="0" w:color="auto"/>
      </w:divBdr>
    </w:div>
    <w:div w:id="1852407458">
      <w:bodyDiv w:val="1"/>
      <w:marLeft w:val="0"/>
      <w:marRight w:val="0"/>
      <w:marTop w:val="0"/>
      <w:marBottom w:val="0"/>
      <w:divBdr>
        <w:top w:val="none" w:sz="0" w:space="0" w:color="auto"/>
        <w:left w:val="none" w:sz="0" w:space="0" w:color="auto"/>
        <w:bottom w:val="none" w:sz="0" w:space="0" w:color="auto"/>
        <w:right w:val="none" w:sz="0" w:space="0" w:color="auto"/>
      </w:divBdr>
    </w:div>
    <w:div w:id="1855416707">
      <w:bodyDiv w:val="1"/>
      <w:marLeft w:val="0"/>
      <w:marRight w:val="0"/>
      <w:marTop w:val="0"/>
      <w:marBottom w:val="0"/>
      <w:divBdr>
        <w:top w:val="none" w:sz="0" w:space="0" w:color="auto"/>
        <w:left w:val="none" w:sz="0" w:space="0" w:color="auto"/>
        <w:bottom w:val="none" w:sz="0" w:space="0" w:color="auto"/>
        <w:right w:val="none" w:sz="0" w:space="0" w:color="auto"/>
      </w:divBdr>
    </w:div>
    <w:div w:id="1856073457">
      <w:bodyDiv w:val="1"/>
      <w:marLeft w:val="0"/>
      <w:marRight w:val="0"/>
      <w:marTop w:val="0"/>
      <w:marBottom w:val="0"/>
      <w:divBdr>
        <w:top w:val="none" w:sz="0" w:space="0" w:color="auto"/>
        <w:left w:val="none" w:sz="0" w:space="0" w:color="auto"/>
        <w:bottom w:val="none" w:sz="0" w:space="0" w:color="auto"/>
        <w:right w:val="none" w:sz="0" w:space="0" w:color="auto"/>
      </w:divBdr>
    </w:div>
    <w:div w:id="1890453213">
      <w:bodyDiv w:val="1"/>
      <w:marLeft w:val="0"/>
      <w:marRight w:val="0"/>
      <w:marTop w:val="0"/>
      <w:marBottom w:val="0"/>
      <w:divBdr>
        <w:top w:val="none" w:sz="0" w:space="0" w:color="auto"/>
        <w:left w:val="none" w:sz="0" w:space="0" w:color="auto"/>
        <w:bottom w:val="none" w:sz="0" w:space="0" w:color="auto"/>
        <w:right w:val="none" w:sz="0" w:space="0" w:color="auto"/>
      </w:divBdr>
    </w:div>
    <w:div w:id="1907911004">
      <w:bodyDiv w:val="1"/>
      <w:marLeft w:val="0"/>
      <w:marRight w:val="0"/>
      <w:marTop w:val="0"/>
      <w:marBottom w:val="0"/>
      <w:divBdr>
        <w:top w:val="none" w:sz="0" w:space="0" w:color="auto"/>
        <w:left w:val="none" w:sz="0" w:space="0" w:color="auto"/>
        <w:bottom w:val="none" w:sz="0" w:space="0" w:color="auto"/>
        <w:right w:val="none" w:sz="0" w:space="0" w:color="auto"/>
      </w:divBdr>
    </w:div>
    <w:div w:id="1931503134">
      <w:bodyDiv w:val="1"/>
      <w:marLeft w:val="0"/>
      <w:marRight w:val="0"/>
      <w:marTop w:val="0"/>
      <w:marBottom w:val="0"/>
      <w:divBdr>
        <w:top w:val="none" w:sz="0" w:space="0" w:color="auto"/>
        <w:left w:val="none" w:sz="0" w:space="0" w:color="auto"/>
        <w:bottom w:val="none" w:sz="0" w:space="0" w:color="auto"/>
        <w:right w:val="none" w:sz="0" w:space="0" w:color="auto"/>
      </w:divBdr>
    </w:div>
    <w:div w:id="1945764306">
      <w:bodyDiv w:val="1"/>
      <w:marLeft w:val="0"/>
      <w:marRight w:val="0"/>
      <w:marTop w:val="0"/>
      <w:marBottom w:val="0"/>
      <w:divBdr>
        <w:top w:val="none" w:sz="0" w:space="0" w:color="auto"/>
        <w:left w:val="none" w:sz="0" w:space="0" w:color="auto"/>
        <w:bottom w:val="none" w:sz="0" w:space="0" w:color="auto"/>
        <w:right w:val="none" w:sz="0" w:space="0" w:color="auto"/>
      </w:divBdr>
    </w:div>
    <w:div w:id="1999992232">
      <w:bodyDiv w:val="1"/>
      <w:marLeft w:val="0"/>
      <w:marRight w:val="0"/>
      <w:marTop w:val="0"/>
      <w:marBottom w:val="0"/>
      <w:divBdr>
        <w:top w:val="none" w:sz="0" w:space="0" w:color="auto"/>
        <w:left w:val="none" w:sz="0" w:space="0" w:color="auto"/>
        <w:bottom w:val="none" w:sz="0" w:space="0" w:color="auto"/>
        <w:right w:val="none" w:sz="0" w:space="0" w:color="auto"/>
      </w:divBdr>
    </w:div>
    <w:div w:id="2014525526">
      <w:bodyDiv w:val="1"/>
      <w:marLeft w:val="0"/>
      <w:marRight w:val="0"/>
      <w:marTop w:val="0"/>
      <w:marBottom w:val="0"/>
      <w:divBdr>
        <w:top w:val="none" w:sz="0" w:space="0" w:color="auto"/>
        <w:left w:val="none" w:sz="0" w:space="0" w:color="auto"/>
        <w:bottom w:val="none" w:sz="0" w:space="0" w:color="auto"/>
        <w:right w:val="none" w:sz="0" w:space="0" w:color="auto"/>
      </w:divBdr>
    </w:div>
    <w:div w:id="2029210743">
      <w:bodyDiv w:val="1"/>
      <w:marLeft w:val="0"/>
      <w:marRight w:val="0"/>
      <w:marTop w:val="0"/>
      <w:marBottom w:val="0"/>
      <w:divBdr>
        <w:top w:val="none" w:sz="0" w:space="0" w:color="auto"/>
        <w:left w:val="none" w:sz="0" w:space="0" w:color="auto"/>
        <w:bottom w:val="none" w:sz="0" w:space="0" w:color="auto"/>
        <w:right w:val="none" w:sz="0" w:space="0" w:color="auto"/>
      </w:divBdr>
    </w:div>
    <w:div w:id="2097089075">
      <w:bodyDiv w:val="1"/>
      <w:marLeft w:val="0"/>
      <w:marRight w:val="0"/>
      <w:marTop w:val="0"/>
      <w:marBottom w:val="0"/>
      <w:divBdr>
        <w:top w:val="none" w:sz="0" w:space="0" w:color="auto"/>
        <w:left w:val="none" w:sz="0" w:space="0" w:color="auto"/>
        <w:bottom w:val="none" w:sz="0" w:space="0" w:color="auto"/>
        <w:right w:val="none" w:sz="0" w:space="0" w:color="auto"/>
      </w:divBdr>
    </w:div>
    <w:div w:id="2100710932">
      <w:bodyDiv w:val="1"/>
      <w:marLeft w:val="0"/>
      <w:marRight w:val="0"/>
      <w:marTop w:val="0"/>
      <w:marBottom w:val="0"/>
      <w:divBdr>
        <w:top w:val="none" w:sz="0" w:space="0" w:color="auto"/>
        <w:left w:val="none" w:sz="0" w:space="0" w:color="auto"/>
        <w:bottom w:val="none" w:sz="0" w:space="0" w:color="auto"/>
        <w:right w:val="none" w:sz="0" w:space="0" w:color="auto"/>
      </w:divBdr>
    </w:div>
    <w:div w:id="2109041398">
      <w:bodyDiv w:val="1"/>
      <w:marLeft w:val="0"/>
      <w:marRight w:val="0"/>
      <w:marTop w:val="0"/>
      <w:marBottom w:val="0"/>
      <w:divBdr>
        <w:top w:val="none" w:sz="0" w:space="0" w:color="auto"/>
        <w:left w:val="none" w:sz="0" w:space="0" w:color="auto"/>
        <w:bottom w:val="none" w:sz="0" w:space="0" w:color="auto"/>
        <w:right w:val="none" w:sz="0" w:space="0" w:color="auto"/>
      </w:divBdr>
    </w:div>
    <w:div w:id="2127385456">
      <w:bodyDiv w:val="1"/>
      <w:marLeft w:val="0"/>
      <w:marRight w:val="0"/>
      <w:marTop w:val="0"/>
      <w:marBottom w:val="0"/>
      <w:divBdr>
        <w:top w:val="none" w:sz="0" w:space="0" w:color="auto"/>
        <w:left w:val="none" w:sz="0" w:space="0" w:color="auto"/>
        <w:bottom w:val="none" w:sz="0" w:space="0" w:color="auto"/>
        <w:right w:val="none" w:sz="0" w:space="0" w:color="auto"/>
      </w:divBdr>
    </w:div>
    <w:div w:id="2146970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s>
</file>

<file path=word/_rels/footer1.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footer2.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footer3.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footer4.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DEPT\Department%20-%20document%20-%20template.dotx" TargetMode="External"/></Relationships>
</file>

<file path=word/theme/theme1.xml><?xml version="1.0" encoding="utf-8"?>
<a:theme xmlns:a="http://schemas.openxmlformats.org/drawingml/2006/main" name="Office Theme">
  <a:themeElements>
    <a:clrScheme name="DoCA">
      <a:dk1>
        <a:srgbClr val="000000"/>
      </a:dk1>
      <a:lt1>
        <a:srgbClr val="FFFFFF"/>
      </a:lt1>
      <a:dk2>
        <a:srgbClr val="155589"/>
      </a:dk2>
      <a:lt2>
        <a:srgbClr val="E4E4E4"/>
      </a:lt2>
      <a:accent1>
        <a:srgbClr val="77D1F5"/>
      </a:accent1>
      <a:accent2>
        <a:srgbClr val="4EB2B5"/>
      </a:accent2>
      <a:accent3>
        <a:srgbClr val="959ACD"/>
      </a:accent3>
      <a:accent4>
        <a:srgbClr val="1177AD"/>
      </a:accent4>
      <a:accent5>
        <a:srgbClr val="BADB98"/>
      </a:accent5>
      <a:accent6>
        <a:srgbClr val="626E81"/>
      </a:accent6>
      <a:hlink>
        <a:srgbClr val="155589"/>
      </a:hlink>
      <a:folHlink>
        <a:srgbClr val="155589"/>
      </a:folHlink>
    </a:clrScheme>
    <a:fontScheme name="DoCA">
      <a:majorFont>
        <a:latin typeface="Calibri Light"/>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D36E7F69882C34493BD61814B3C0A50" ma:contentTypeVersion="0" ma:contentTypeDescription="Create a new document." ma:contentTypeScope="" ma:versionID="9abd5f6a990f64a19862d139aa2f560a">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2A4504-C9CB-453C-8761-1105EED3AE2B}">
  <ds:schemaRefs>
    <ds:schemaRef ds:uri="http://schemas.microsoft.com/sharepoint/v3/contenttype/forms"/>
  </ds:schemaRefs>
</ds:datastoreItem>
</file>

<file path=customXml/itemProps2.xml><?xml version="1.0" encoding="utf-8"?>
<ds:datastoreItem xmlns:ds="http://schemas.openxmlformats.org/officeDocument/2006/customXml" ds:itemID="{846A7B9E-5BD0-4F63-8F8D-1187124C6A1D}">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customXml/itemProps3.xml><?xml version="1.0" encoding="utf-8"?>
<ds:datastoreItem xmlns:ds="http://schemas.openxmlformats.org/officeDocument/2006/customXml" ds:itemID="{3648FDEC-155C-46C5-B7EC-45A23E39BD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8AD1A15B-973F-43DB-B3D4-28D44A01F8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Department - document - template.dotx</Template>
  <TotalTime>0</TotalTime>
  <Pages>2</Pages>
  <Words>317</Words>
  <Characters>1658</Characters>
  <Application>Microsoft Office Word</Application>
  <DocSecurity>0</DocSecurity>
  <Lines>37</Lines>
  <Paragraphs>18</Paragraphs>
  <ScaleCrop>false</ScaleCrop>
  <HeadingPairs>
    <vt:vector size="2" baseType="variant">
      <vt:variant>
        <vt:lpstr>Title</vt:lpstr>
      </vt:variant>
      <vt:variant>
        <vt:i4>1</vt:i4>
      </vt:variant>
    </vt:vector>
  </HeadingPairs>
  <TitlesOfParts>
    <vt:vector size="1" baseType="lpstr">
      <vt:lpstr>Luke Graham Submission - 4 May 2018.docx</vt:lpstr>
    </vt:vector>
  </TitlesOfParts>
  <Company>Department of Communications and the Arts</Company>
  <LinksUpToDate>false</LinksUpToDate>
  <CharactersWithSpaces>1957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Lesley Watt Submission - 4 May 2018.docx</dc:title>
  <dc:subject/>
  <dc:creator>Dang, Jasmen</dc:creator>
  <cp:keywords/>
  <dc:description>May 2018</dc:description>
  <cp:lastModifiedBy>Gorrez, Isabella</cp:lastModifiedBy>
  <cp:revision>2</cp:revision>
  <dcterms:created xsi:type="dcterms:W3CDTF">2018-06-08T05:35:00Z</dcterms:created>
  <dcterms:modified xsi:type="dcterms:W3CDTF">2018-06-08T05:35:00Z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0x0101003D36E7F69882C34493BD61814B3C0A50</vt:lpwstr>
  </property>
  <property fmtid="{D5CDD505-2E9C-101B-9397-08002B2CF9AE}" pid="3" name="TrimRevisionNumber">
    <vt:i4>1</vt:i4>
  </property>
</Properties>
</file>