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7A1CE612" w:rsidR="00CE0B71" w:rsidRDefault="00CE0B71" w:rsidP="00CE0B71">
      <w:pPr>
        <w:pStyle w:val="Heading2"/>
      </w:pPr>
      <w:r>
        <w:t xml:space="preserve">Submission – </w:t>
      </w:r>
      <w:r w:rsidR="006C2DE0" w:rsidRPr="006C2DE0">
        <w:t xml:space="preserve">Andrew </w:t>
      </w:r>
      <w:proofErr w:type="spellStart"/>
      <w:r w:rsidR="006C2DE0" w:rsidRPr="006C2DE0">
        <w:t>Jakubowicz</w:t>
      </w:r>
      <w:proofErr w:type="spellEnd"/>
      <w:r w:rsidR="006C2DE0" w:rsidRPr="006C2DE0">
        <w:t xml:space="preserve"> </w:t>
      </w:r>
      <w:r w:rsidR="00C7022A">
        <w:t>(</w:t>
      </w:r>
      <w:r w:rsidR="006C2DE0">
        <w:t>20</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0F561E54" w14:textId="77777777" w:rsidR="006C2DE0" w:rsidRDefault="006C2DE0" w:rsidP="00BB3212">
      <w:pPr>
        <w:pStyle w:val="Heading3"/>
        <w:rPr>
          <w:rFonts w:asciiTheme="minorHAnsi" w:eastAsiaTheme="minorEastAsia" w:hAnsiTheme="minorHAnsi" w:cstheme="minorBidi"/>
          <w:b w:val="0"/>
          <w:color w:val="auto"/>
          <w:sz w:val="22"/>
          <w:szCs w:val="22"/>
          <w:lang w:eastAsia="zh-TW"/>
        </w:rPr>
      </w:pPr>
      <w:r w:rsidRPr="006C2DE0">
        <w:rPr>
          <w:rFonts w:asciiTheme="minorHAnsi" w:eastAsiaTheme="minorEastAsia" w:hAnsiTheme="minorHAnsi" w:cstheme="minorBidi"/>
          <w:b w:val="0"/>
          <w:color w:val="auto"/>
          <w:sz w:val="22"/>
          <w:szCs w:val="22"/>
          <w:lang w:eastAsia="zh-TW"/>
        </w:rPr>
        <w:t xml:space="preserve">There is no evidence of undue advantage. In a mixed media landscape every organisation has certain advantages and disadvantages; for instance commercial organisations do not need to pay attention to truth and can run ideology and factuality together to benefit their shareholders and advertisers. They can subsidise loss making programs that reflect the ideology of their owners, and disregard complaints or variant views. They can invade privacy and exploit their market positions. Neither the ABC nor SBS would do these things, and are always anxious to remediate any mistakes. </w:t>
      </w:r>
    </w:p>
    <w:p w14:paraId="3939E464" w14:textId="75D6305D"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56FDE64C" w14:textId="77777777" w:rsidR="006C2DE0" w:rsidRDefault="006C2DE0" w:rsidP="00CE0B71">
      <w:pPr>
        <w:pStyle w:val="Heading3"/>
        <w:rPr>
          <w:rFonts w:asciiTheme="minorHAnsi" w:eastAsiaTheme="minorEastAsia" w:hAnsiTheme="minorHAnsi" w:cstheme="minorBidi"/>
          <w:b w:val="0"/>
          <w:color w:val="auto"/>
          <w:sz w:val="22"/>
          <w:szCs w:val="22"/>
        </w:rPr>
      </w:pPr>
      <w:r w:rsidRPr="006C2DE0">
        <w:rPr>
          <w:rFonts w:asciiTheme="minorHAnsi" w:eastAsiaTheme="minorEastAsia" w:hAnsiTheme="minorHAnsi" w:cstheme="minorBidi"/>
          <w:b w:val="0"/>
          <w:color w:val="auto"/>
          <w:sz w:val="22"/>
          <w:szCs w:val="22"/>
        </w:rPr>
        <w:t xml:space="preserve">Given the free access to publicly valuable distribution capacity (band width </w:t>
      </w:r>
      <w:proofErr w:type="spellStart"/>
      <w:r w:rsidRPr="006C2DE0">
        <w:rPr>
          <w:rFonts w:asciiTheme="minorHAnsi" w:eastAsiaTheme="minorEastAsia" w:hAnsiTheme="minorHAnsi" w:cstheme="minorBidi"/>
          <w:b w:val="0"/>
          <w:color w:val="auto"/>
          <w:sz w:val="22"/>
          <w:szCs w:val="22"/>
        </w:rPr>
        <w:t>etc</w:t>
      </w:r>
      <w:proofErr w:type="spellEnd"/>
      <w:r w:rsidRPr="006C2DE0">
        <w:rPr>
          <w:rFonts w:asciiTheme="minorHAnsi" w:eastAsiaTheme="minorEastAsia" w:hAnsiTheme="minorHAnsi" w:cstheme="minorBidi"/>
          <w:b w:val="0"/>
          <w:color w:val="auto"/>
          <w:sz w:val="22"/>
          <w:szCs w:val="22"/>
        </w:rPr>
        <w:t xml:space="preserve">), and the extraordinarily complex methods that audiences have to use to hold commercial broadcasters to account, regulation massively benefits the commercial sector. The national broadcasters are far more vulnerable to regulatory variations that reflect short term government thinking, with no access to the market in serious terms to develop alternative significant resources. </w:t>
      </w:r>
    </w:p>
    <w:p w14:paraId="5AC8074E" w14:textId="6578E140"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233C5C8E" w14:textId="77777777" w:rsidR="006C2DE0" w:rsidRDefault="006C2DE0" w:rsidP="009706ED">
      <w:pPr>
        <w:pStyle w:val="Heading3-notshowing"/>
        <w:rPr>
          <w:rFonts w:asciiTheme="minorHAnsi" w:eastAsiaTheme="minorEastAsia" w:hAnsiTheme="minorHAnsi" w:cstheme="minorBidi"/>
          <w:b w:val="0"/>
          <w:color w:val="auto"/>
          <w:sz w:val="22"/>
          <w:szCs w:val="22"/>
          <w:lang w:eastAsia="zh-TW"/>
        </w:rPr>
      </w:pPr>
      <w:r w:rsidRPr="006C2DE0">
        <w:rPr>
          <w:rFonts w:asciiTheme="minorHAnsi" w:eastAsiaTheme="minorEastAsia" w:hAnsiTheme="minorHAnsi" w:cstheme="minorBidi"/>
          <w:b w:val="0"/>
          <w:color w:val="auto"/>
          <w:sz w:val="22"/>
          <w:szCs w:val="22"/>
          <w:lang w:eastAsia="zh-TW"/>
        </w:rPr>
        <w:t xml:space="preserve">Given that competitive neutrality testing depends on detailed access </w:t>
      </w:r>
      <w:proofErr w:type="spellStart"/>
      <w:r w:rsidRPr="006C2DE0">
        <w:rPr>
          <w:rFonts w:asciiTheme="minorHAnsi" w:eastAsiaTheme="minorEastAsia" w:hAnsiTheme="minorHAnsi" w:cstheme="minorBidi"/>
          <w:b w:val="0"/>
          <w:color w:val="auto"/>
          <w:sz w:val="22"/>
          <w:szCs w:val="22"/>
          <w:lang w:eastAsia="zh-TW"/>
        </w:rPr>
        <w:t>top</w:t>
      </w:r>
      <w:proofErr w:type="spellEnd"/>
      <w:r w:rsidRPr="006C2DE0">
        <w:rPr>
          <w:rFonts w:asciiTheme="minorHAnsi" w:eastAsiaTheme="minorEastAsia" w:hAnsiTheme="minorHAnsi" w:cstheme="minorBidi"/>
          <w:b w:val="0"/>
          <w:color w:val="auto"/>
          <w:sz w:val="22"/>
          <w:szCs w:val="22"/>
          <w:lang w:eastAsia="zh-TW"/>
        </w:rPr>
        <w:t xml:space="preserve"> the confidential business practices of the commercial sector, the national broadcasters do the best they can with limited information. Competitive neutrality </w:t>
      </w:r>
      <w:proofErr w:type="gramStart"/>
      <w:r w:rsidRPr="006C2DE0">
        <w:rPr>
          <w:rFonts w:asciiTheme="minorHAnsi" w:eastAsiaTheme="minorEastAsia" w:hAnsiTheme="minorHAnsi" w:cstheme="minorBidi"/>
          <w:b w:val="0"/>
          <w:color w:val="auto"/>
          <w:sz w:val="22"/>
          <w:szCs w:val="22"/>
          <w:lang w:eastAsia="zh-TW"/>
        </w:rPr>
        <w:t>would be enhanced</w:t>
      </w:r>
      <w:proofErr w:type="gramEnd"/>
      <w:r w:rsidRPr="006C2DE0">
        <w:rPr>
          <w:rFonts w:asciiTheme="minorHAnsi" w:eastAsiaTheme="minorEastAsia" w:hAnsiTheme="minorHAnsi" w:cstheme="minorBidi"/>
          <w:b w:val="0"/>
          <w:color w:val="auto"/>
          <w:sz w:val="22"/>
          <w:szCs w:val="22"/>
          <w:lang w:eastAsia="zh-TW"/>
        </w:rPr>
        <w:t xml:space="preserve"> were the commercial sector entities required to reveal all relevant elements in their business models, including cross subsidies, taxation avoidance/minimisation strategies and overall corporate trajectories including deals with advertisers etc. </w:t>
      </w:r>
    </w:p>
    <w:p w14:paraId="30AD4AE1" w14:textId="5DB77D64"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26AC2638" w14:textId="39562E94" w:rsidR="008E1877" w:rsidRDefault="006C2DE0" w:rsidP="004F2C56">
      <w:pPr>
        <w:pStyle w:val="Heading3"/>
        <w:rPr>
          <w:rFonts w:asciiTheme="minorHAnsi" w:eastAsiaTheme="minorEastAsia" w:hAnsiTheme="minorHAnsi" w:cstheme="minorBidi"/>
          <w:b w:val="0"/>
          <w:color w:val="auto"/>
          <w:sz w:val="22"/>
          <w:szCs w:val="22"/>
        </w:rPr>
      </w:pPr>
      <w:r w:rsidRPr="006C2DE0">
        <w:rPr>
          <w:rFonts w:asciiTheme="minorHAnsi" w:eastAsiaTheme="minorEastAsia" w:hAnsiTheme="minorHAnsi" w:cstheme="minorBidi"/>
          <w:b w:val="0"/>
          <w:color w:val="auto"/>
          <w:sz w:val="22"/>
          <w:szCs w:val="22"/>
        </w:rPr>
        <w:t>"Any other" is misleading - "any other undue commercial advantage" may be a better way of putting it. I am not aware of such a situation.</w:t>
      </w:r>
    </w:p>
    <w:p w14:paraId="19C7A6A0" w14:textId="35430A16" w:rsidR="00CE0B71" w:rsidRDefault="00CE0B71" w:rsidP="004F2C56">
      <w:pPr>
        <w:pStyle w:val="Heading3"/>
        <w:rPr>
          <w:bCs/>
        </w:rPr>
      </w:pPr>
      <w:proofErr w:type="spellStart"/>
      <w:r w:rsidRPr="006B035D">
        <w:rPr>
          <w:bCs/>
        </w:rPr>
        <w:t>Question</w:t>
      </w:r>
      <w:proofErr w:type="spellEnd"/>
      <w:r w:rsidRPr="006B035D">
        <w:rPr>
          <w:bCs/>
        </w:rPr>
        <w:t xml:space="preserve">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39BF2E72" w14:textId="77777777" w:rsidR="006C2DE0" w:rsidRDefault="006C2DE0" w:rsidP="00D7718B">
      <w:pPr>
        <w:pStyle w:val="Heading3"/>
        <w:rPr>
          <w:rFonts w:asciiTheme="minorHAnsi" w:eastAsiaTheme="minorEastAsia" w:hAnsiTheme="minorHAnsi" w:cstheme="minorBidi"/>
          <w:b w:val="0"/>
          <w:color w:val="auto"/>
          <w:sz w:val="22"/>
          <w:szCs w:val="22"/>
          <w:lang w:eastAsia="zh-TW"/>
        </w:rPr>
      </w:pPr>
      <w:r w:rsidRPr="006C2DE0">
        <w:rPr>
          <w:rFonts w:asciiTheme="minorHAnsi" w:eastAsiaTheme="minorEastAsia" w:hAnsiTheme="minorHAnsi" w:cstheme="minorBidi"/>
          <w:b w:val="0"/>
          <w:color w:val="auto"/>
          <w:sz w:val="22"/>
          <w:szCs w:val="22"/>
          <w:lang w:eastAsia="zh-TW"/>
        </w:rPr>
        <w:t xml:space="preserve">The SBS is an innovative and strategically effective </w:t>
      </w:r>
      <w:proofErr w:type="gramStart"/>
      <w:r w:rsidRPr="006C2DE0">
        <w:rPr>
          <w:rFonts w:asciiTheme="minorHAnsi" w:eastAsiaTheme="minorEastAsia" w:hAnsiTheme="minorHAnsi" w:cstheme="minorBidi"/>
          <w:b w:val="0"/>
          <w:color w:val="auto"/>
          <w:sz w:val="22"/>
          <w:szCs w:val="22"/>
          <w:lang w:eastAsia="zh-TW"/>
        </w:rPr>
        <w:t>broadcaster, that</w:t>
      </w:r>
      <w:proofErr w:type="gramEnd"/>
      <w:r w:rsidRPr="006C2DE0">
        <w:rPr>
          <w:rFonts w:asciiTheme="minorHAnsi" w:eastAsiaTheme="minorEastAsia" w:hAnsiTheme="minorHAnsi" w:cstheme="minorBidi"/>
          <w:b w:val="0"/>
          <w:color w:val="auto"/>
          <w:sz w:val="22"/>
          <w:szCs w:val="22"/>
          <w:lang w:eastAsia="zh-TW"/>
        </w:rPr>
        <w:t xml:space="preserve"> seeks to complement other broadcasters in the national, commercial and community sectors. It has discovered various novel ways of serving underserved audiences, and has generated new forms of screen and audio content and delivery. In my view SBS has to do rather too much with its limited resources, as the other commercial and national broadcasters consistently fail to reflect the contemporary cultural diversity of Australia. It also speaks to more "hip" younger audiences from a global perspectives, evading the usually pedestrian and parochial perspectives of the commercials and the national-interest focussed national broadcaster. </w:t>
      </w:r>
    </w:p>
    <w:p w14:paraId="67E40410" w14:textId="766594C4"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3B8EA37D" w14:textId="77777777" w:rsidR="006C2DE0" w:rsidRDefault="006C2DE0" w:rsidP="00D7718B">
      <w:pPr>
        <w:pStyle w:val="Heading3"/>
        <w:rPr>
          <w:rFonts w:asciiTheme="minorHAnsi" w:eastAsiaTheme="minorEastAsia" w:hAnsiTheme="minorHAnsi" w:cstheme="minorBidi"/>
          <w:b w:val="0"/>
          <w:color w:val="auto"/>
          <w:sz w:val="22"/>
          <w:szCs w:val="22"/>
        </w:rPr>
      </w:pPr>
      <w:r w:rsidRPr="006C2DE0">
        <w:rPr>
          <w:rFonts w:asciiTheme="minorHAnsi" w:eastAsiaTheme="minorEastAsia" w:hAnsiTheme="minorHAnsi" w:cstheme="minorBidi"/>
          <w:b w:val="0"/>
          <w:color w:val="auto"/>
          <w:sz w:val="22"/>
          <w:szCs w:val="22"/>
        </w:rPr>
        <w:t xml:space="preserve">The national broadcasters provide a reasonable though unstable balance between competition and complementarity. Given that the market is changing (think Netflix and Spotify) they both operate in a highly disrupted scene. The behemoth commercials can direct huge advertiser revenues to building reality TV shows with glitz and clamour, whereas the nationals have far fewer resources and have to work cheaper and smarter. They </w:t>
      </w:r>
      <w:proofErr w:type="gramStart"/>
      <w:r w:rsidRPr="006C2DE0">
        <w:rPr>
          <w:rFonts w:asciiTheme="minorHAnsi" w:eastAsiaTheme="minorEastAsia" w:hAnsiTheme="minorHAnsi" w:cstheme="minorBidi"/>
          <w:b w:val="0"/>
          <w:color w:val="auto"/>
          <w:sz w:val="22"/>
          <w:szCs w:val="22"/>
        </w:rPr>
        <w:t>are both hampered</w:t>
      </w:r>
      <w:proofErr w:type="gramEnd"/>
      <w:r w:rsidRPr="006C2DE0">
        <w:rPr>
          <w:rFonts w:asciiTheme="minorHAnsi" w:eastAsiaTheme="minorEastAsia" w:hAnsiTheme="minorHAnsi" w:cstheme="minorBidi"/>
          <w:b w:val="0"/>
          <w:color w:val="auto"/>
          <w:sz w:val="22"/>
          <w:szCs w:val="22"/>
        </w:rPr>
        <w:t xml:space="preserve"> by the dependence on buying in overseas programming to fill many broadcast slots, often poor British product, whereas the commercials depend on US product. The digital platforms operated by the commercials are pitiful, market chasing, under-developed and generally of limited value in national cultural and information development. </w:t>
      </w:r>
    </w:p>
    <w:p w14:paraId="19638F91" w14:textId="6A22B578" w:rsidR="00387A1B" w:rsidRDefault="00CE0B71" w:rsidP="00D7718B">
      <w:pPr>
        <w:pStyle w:val="Heading3"/>
        <w:rPr>
          <w:bCs/>
        </w:rPr>
      </w:pPr>
      <w:r w:rsidRPr="006B035D">
        <w:rPr>
          <w:bCs/>
        </w:rPr>
        <w:t>Question 14: Do you have comment on these guiding principles?</w:t>
      </w:r>
    </w:p>
    <w:p w14:paraId="1B8C3770" w14:textId="7C4A8826" w:rsidR="004C441D" w:rsidRPr="004C441D" w:rsidRDefault="006C2DE0" w:rsidP="006C2DE0">
      <w:pPr>
        <w:rPr>
          <w:lang w:eastAsia="en-US"/>
        </w:rPr>
      </w:pPr>
      <w:r w:rsidRPr="006C2DE0">
        <w:rPr>
          <w:lang w:eastAsia="en-US"/>
        </w:rPr>
        <w:t xml:space="preserve">The insistence that the nationals not gain UNDUE commercial advantage from their position </w:t>
      </w:r>
      <w:proofErr w:type="gramStart"/>
      <w:r w:rsidRPr="006C2DE0">
        <w:rPr>
          <w:lang w:eastAsia="en-US"/>
        </w:rPr>
        <w:t>should be offset</w:t>
      </w:r>
      <w:proofErr w:type="gramEnd"/>
      <w:r w:rsidRPr="006C2DE0">
        <w:rPr>
          <w:lang w:eastAsia="en-US"/>
        </w:rPr>
        <w:t xml:space="preserve"> by a recognition that they may face UNDUE commercial disadvantage because of their close control by government in relation to resources. Governments can and do attempt to strangle the nationals, a sort of potentially deniable water-boarding. Long term funding horizons, a clear specification of viability criteria through agreements with government, and the requirement that commercials make their commercial situation transparent to the nationals in negotiating competitive neutrality, would help ensure the water boarding keeps the playing field level and identifies all the factors, not just those selected by the commercials for their commercial advantage.</w:t>
      </w:r>
      <w:bookmarkStart w:id="0" w:name="_GoBack"/>
      <w:bookmarkEnd w:id="0"/>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6C2DE0">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6C2DE0">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6C2DE0">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6C2DE0">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B035D"/>
    <w:rsid w:val="006B3AB1"/>
    <w:rsid w:val="006C2DE0"/>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85293762">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6617FC01BFFA4D8DB7DD9DF27E1920" ma:contentTypeVersion="0" ma:contentTypeDescription="Create a new document." ma:contentTypeScope="" ma:versionID="e33cbdd71045e7db36ba6bba3564800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10304661-25B2-4C10-B881-6CF21875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A22AC8-54DD-446E-8E60-959271C8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800</Words>
  <Characters>4660</Characters>
  <Application>Microsoft Office Word</Application>
  <DocSecurity>4</DocSecurity>
  <Lines>69</Lines>
  <Paragraphs>16</Paragraphs>
  <ScaleCrop>false</ScaleCrop>
  <HeadingPairs>
    <vt:vector size="2" baseType="variant">
      <vt:variant>
        <vt:lpstr>Title</vt:lpstr>
      </vt:variant>
      <vt:variant>
        <vt:i4>1</vt:i4>
      </vt:variant>
    </vt:vector>
  </HeadingPairs>
  <TitlesOfParts>
    <vt:vector size="1" baseType="lpstr">
      <vt:lpstr>Daniel Krizan Submission - 3 June 2018.docx</vt:lpstr>
    </vt:vector>
  </TitlesOfParts>
  <Company>Department of Communications and the Arts</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Jakubowicz - 20 June 2018.docx</dc:title>
  <dc:subject/>
  <dc:creator>Dang, Jasmen</dc:creator>
  <cp:keywords/>
  <dc:description>May 2018</dc:description>
  <cp:lastModifiedBy>Clottey, Kordey</cp:lastModifiedBy>
  <cp:revision>2</cp:revision>
  <dcterms:created xsi:type="dcterms:W3CDTF">2018-07-10T02:18:00Z</dcterms:created>
  <dcterms:modified xsi:type="dcterms:W3CDTF">2018-07-10T02:18:00Z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0x010100CC6617FC01BFFA4D8DB7DD9DF27E1920</vt:lpwstr>
  </property>
  <property fmtid="{D5CDD505-2E9C-101B-9397-08002B2CF9AE}" pid="3" name="TrimRevisionNumber">
    <vt:i4>1</vt:i4>
  </property>
</Properties>
</file>