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CA4FC9" w:rsidP="00CA4FC9">
      <w:pPr>
        <w:jc w:val="center"/>
        <w:sectPr w:rsidR="0094124E" w:rsidSect="00CA4FC9">
          <w:footerReference w:type="default" r:id="rId11"/>
          <w:type w:val="continuous"/>
          <w:pgSz w:w="11906" w:h="16838"/>
          <w:pgMar w:top="1418" w:right="1440" w:bottom="1440" w:left="1440" w:header="0" w:footer="346" w:gutter="0"/>
          <w:cols w:space="708"/>
          <w:titlePg/>
          <w:docGrid w:linePitch="360"/>
        </w:sectPr>
      </w:pPr>
      <w:r w:rsidRPr="00135516">
        <w:rPr>
          <w:noProof/>
          <w:lang w:eastAsia="en-AU"/>
        </w:rPr>
        <w:drawing>
          <wp:inline distT="0" distB="0" distL="0" distR="0" wp14:anchorId="15167D73" wp14:editId="1AD75808">
            <wp:extent cx="2466975" cy="1371600"/>
            <wp:effectExtent l="0" t="0" r="9525" b="0"/>
            <wp:docPr id="1" name="Picture 1" descr="Logo: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rsidR="002117E6" w:rsidRDefault="00716B7D" w:rsidP="00F85D1B">
      <w:pPr>
        <w:pStyle w:val="Heading1"/>
      </w:pPr>
      <w:r w:rsidRPr="00497A8E">
        <w:t>Australian Government response to the Senate Environment and Communications References Committee report:</w:t>
      </w:r>
    </w:p>
    <w:p w:rsidR="00400E77" w:rsidRPr="008555D4" w:rsidRDefault="00716B7D" w:rsidP="00716B7D">
      <w:pPr>
        <w:pStyle w:val="reporttitle"/>
        <w:spacing w:after="3720"/>
        <w:rPr>
          <w:rFonts w:asciiTheme="majorHAnsi" w:hAnsiTheme="majorHAnsi"/>
        </w:rPr>
      </w:pPr>
      <w:r w:rsidRPr="00497A8E">
        <w:t>The Australian Broadcasting Corporation’s commitment to reflecting and representing regional diversity</w:t>
      </w:r>
    </w:p>
    <w:p w:rsidR="00CA4FC9" w:rsidRPr="00CA4FC9" w:rsidRDefault="00716B7D" w:rsidP="00F85D1B">
      <w:pPr>
        <w:pStyle w:val="monthyearoncover"/>
      </w:pPr>
      <w:r>
        <w:t>March 2018</w:t>
      </w:r>
    </w:p>
    <w:p w:rsidR="00400E77" w:rsidRDefault="00400E77" w:rsidP="00625397">
      <w:pPr>
        <w:rPr>
          <w:lang w:eastAsia="en-US"/>
        </w:rPr>
      </w:pPr>
      <w:r>
        <w:rPr>
          <w:lang w:eastAsia="en-US"/>
        </w:rPr>
        <w:br w:type="page"/>
      </w:r>
    </w:p>
    <w:p w:rsidR="008555D4" w:rsidRDefault="00CA4FC9" w:rsidP="00CA4FC9">
      <w:pPr>
        <w:jc w:val="center"/>
      </w:pPr>
      <w:r>
        <w:lastRenderedPageBreak/>
        <w:t>[This page is left intentionally blank.]</w:t>
      </w:r>
    </w:p>
    <w:p w:rsidR="00597F9B" w:rsidRDefault="00597F9B" w:rsidP="00625397">
      <w:pPr>
        <w:spacing w:after="120"/>
        <w:rPr>
          <w:lang w:eastAsia="en-US"/>
        </w:rPr>
      </w:pPr>
      <w:r>
        <w:rPr>
          <w:lang w:eastAsia="en-US"/>
        </w:rPr>
        <w:br w:type="page"/>
      </w:r>
    </w:p>
    <w:p w:rsidR="00400E77" w:rsidRDefault="00597F9B" w:rsidP="00597F9B">
      <w:pPr>
        <w:pStyle w:val="Heading2-notshowing"/>
      </w:pPr>
      <w:r>
        <w:lastRenderedPageBreak/>
        <w:t>Contents</w:t>
      </w:r>
    </w:p>
    <w:p w:rsidR="00E85BD0" w:rsidRDefault="00597F9B">
      <w:pPr>
        <w:pStyle w:val="TOC1"/>
        <w:rPr>
          <w:b w:val="0"/>
          <w:noProof/>
          <w:sz w:val="22"/>
          <w:lang w:eastAsia="en-AU"/>
        </w:rPr>
      </w:pPr>
      <w:r>
        <w:rPr>
          <w:color w:val="0F293A"/>
          <w:lang w:eastAsia="en-US"/>
        </w:rPr>
        <w:fldChar w:fldCharType="begin"/>
      </w:r>
      <w:r>
        <w:rPr>
          <w:lang w:eastAsia="en-US"/>
        </w:rPr>
        <w:instrText xml:space="preserve"> TOC \h \z \t "Heading 2,1,Heading 3,2,Heading 4,3" </w:instrText>
      </w:r>
      <w:r>
        <w:rPr>
          <w:color w:val="0F293A"/>
          <w:lang w:eastAsia="en-US"/>
        </w:rPr>
        <w:fldChar w:fldCharType="separate"/>
      </w:r>
      <w:hyperlink w:anchor="_Toc508117827" w:history="1">
        <w:r w:rsidR="00E85BD0" w:rsidRPr="001D5A9A">
          <w:rPr>
            <w:rStyle w:val="Hyperlink"/>
            <w:noProof/>
          </w:rPr>
          <w:t>Overview</w:t>
        </w:r>
        <w:r w:rsidR="00E85BD0">
          <w:rPr>
            <w:noProof/>
            <w:webHidden/>
          </w:rPr>
          <w:tab/>
        </w:r>
        <w:r w:rsidR="00E85BD0">
          <w:rPr>
            <w:noProof/>
            <w:webHidden/>
          </w:rPr>
          <w:fldChar w:fldCharType="begin"/>
        </w:r>
        <w:r w:rsidR="00E85BD0">
          <w:rPr>
            <w:noProof/>
            <w:webHidden/>
          </w:rPr>
          <w:instrText xml:space="preserve"> PAGEREF _Toc508117827 \h </w:instrText>
        </w:r>
        <w:r w:rsidR="00E85BD0">
          <w:rPr>
            <w:noProof/>
            <w:webHidden/>
          </w:rPr>
        </w:r>
        <w:r w:rsidR="00E85BD0">
          <w:rPr>
            <w:noProof/>
            <w:webHidden/>
          </w:rPr>
          <w:fldChar w:fldCharType="separate"/>
        </w:r>
        <w:r w:rsidR="00E85BD0">
          <w:rPr>
            <w:noProof/>
            <w:webHidden/>
          </w:rPr>
          <w:t>1</w:t>
        </w:r>
        <w:r w:rsidR="00E85BD0">
          <w:rPr>
            <w:noProof/>
            <w:webHidden/>
          </w:rPr>
          <w:fldChar w:fldCharType="end"/>
        </w:r>
      </w:hyperlink>
    </w:p>
    <w:p w:rsidR="00E85BD0" w:rsidRDefault="00E7672F">
      <w:pPr>
        <w:pStyle w:val="TOC1"/>
        <w:rPr>
          <w:b w:val="0"/>
          <w:noProof/>
          <w:sz w:val="22"/>
          <w:lang w:eastAsia="en-AU"/>
        </w:rPr>
      </w:pPr>
      <w:hyperlink w:anchor="_Toc508117828" w:history="1">
        <w:r w:rsidR="00E85BD0" w:rsidRPr="001D5A9A">
          <w:rPr>
            <w:rStyle w:val="Hyperlink"/>
            <w:noProof/>
          </w:rPr>
          <w:t>Australian Government response</w:t>
        </w:r>
        <w:r w:rsidR="00E85BD0">
          <w:rPr>
            <w:noProof/>
            <w:webHidden/>
          </w:rPr>
          <w:tab/>
        </w:r>
        <w:r w:rsidR="00E85BD0">
          <w:rPr>
            <w:noProof/>
            <w:webHidden/>
          </w:rPr>
          <w:fldChar w:fldCharType="begin"/>
        </w:r>
        <w:r w:rsidR="00E85BD0">
          <w:rPr>
            <w:noProof/>
            <w:webHidden/>
          </w:rPr>
          <w:instrText xml:space="preserve"> PAGEREF _Toc508117828 \h </w:instrText>
        </w:r>
        <w:r w:rsidR="00E85BD0">
          <w:rPr>
            <w:noProof/>
            <w:webHidden/>
          </w:rPr>
        </w:r>
        <w:r w:rsidR="00E85BD0">
          <w:rPr>
            <w:noProof/>
            <w:webHidden/>
          </w:rPr>
          <w:fldChar w:fldCharType="separate"/>
        </w:r>
        <w:r w:rsidR="00E85BD0">
          <w:rPr>
            <w:noProof/>
            <w:webHidden/>
          </w:rPr>
          <w:t>2</w:t>
        </w:r>
        <w:r w:rsidR="00E85BD0">
          <w:rPr>
            <w:noProof/>
            <w:webHidden/>
          </w:rPr>
          <w:fldChar w:fldCharType="end"/>
        </w:r>
      </w:hyperlink>
    </w:p>
    <w:p w:rsidR="00E85BD0" w:rsidRDefault="00E7672F">
      <w:pPr>
        <w:pStyle w:val="TOC2"/>
        <w:rPr>
          <w:noProof/>
          <w:lang w:eastAsia="en-AU"/>
        </w:rPr>
      </w:pPr>
      <w:hyperlink w:anchor="_Toc508117829" w:history="1">
        <w:r w:rsidR="00E85BD0" w:rsidRPr="001D5A9A">
          <w:rPr>
            <w:rStyle w:val="Hyperlink"/>
            <w:noProof/>
          </w:rPr>
          <w:t>Recommendation 1:</w:t>
        </w:r>
        <w:r w:rsidR="00E85BD0">
          <w:rPr>
            <w:noProof/>
            <w:webHidden/>
          </w:rPr>
          <w:tab/>
        </w:r>
        <w:r w:rsidR="00E85BD0">
          <w:rPr>
            <w:noProof/>
            <w:webHidden/>
          </w:rPr>
          <w:fldChar w:fldCharType="begin"/>
        </w:r>
        <w:r w:rsidR="00E85BD0">
          <w:rPr>
            <w:noProof/>
            <w:webHidden/>
          </w:rPr>
          <w:instrText xml:space="preserve"> PAGEREF _Toc508117829 \h </w:instrText>
        </w:r>
        <w:r w:rsidR="00E85BD0">
          <w:rPr>
            <w:noProof/>
            <w:webHidden/>
          </w:rPr>
        </w:r>
        <w:r w:rsidR="00E85BD0">
          <w:rPr>
            <w:noProof/>
            <w:webHidden/>
          </w:rPr>
          <w:fldChar w:fldCharType="separate"/>
        </w:r>
        <w:r w:rsidR="00E85BD0">
          <w:rPr>
            <w:noProof/>
            <w:webHidden/>
          </w:rPr>
          <w:t>2</w:t>
        </w:r>
        <w:r w:rsidR="00E85BD0">
          <w:rPr>
            <w:noProof/>
            <w:webHidden/>
          </w:rPr>
          <w:fldChar w:fldCharType="end"/>
        </w:r>
      </w:hyperlink>
    </w:p>
    <w:p w:rsidR="00E85BD0" w:rsidRDefault="00E7672F">
      <w:pPr>
        <w:pStyle w:val="TOC2"/>
        <w:rPr>
          <w:noProof/>
          <w:lang w:eastAsia="en-AU"/>
        </w:rPr>
      </w:pPr>
      <w:hyperlink w:anchor="_Toc508117830" w:history="1">
        <w:r w:rsidR="00E85BD0" w:rsidRPr="001D5A9A">
          <w:rPr>
            <w:rStyle w:val="Hyperlink"/>
            <w:noProof/>
          </w:rPr>
          <w:t>Recommendation 2:</w:t>
        </w:r>
        <w:r w:rsidR="00E85BD0">
          <w:rPr>
            <w:noProof/>
            <w:webHidden/>
          </w:rPr>
          <w:tab/>
        </w:r>
        <w:r w:rsidR="00E85BD0">
          <w:rPr>
            <w:noProof/>
            <w:webHidden/>
          </w:rPr>
          <w:fldChar w:fldCharType="begin"/>
        </w:r>
        <w:r w:rsidR="00E85BD0">
          <w:rPr>
            <w:noProof/>
            <w:webHidden/>
          </w:rPr>
          <w:instrText xml:space="preserve"> PAGEREF _Toc508117830 \h </w:instrText>
        </w:r>
        <w:r w:rsidR="00E85BD0">
          <w:rPr>
            <w:noProof/>
            <w:webHidden/>
          </w:rPr>
        </w:r>
        <w:r w:rsidR="00E85BD0">
          <w:rPr>
            <w:noProof/>
            <w:webHidden/>
          </w:rPr>
          <w:fldChar w:fldCharType="separate"/>
        </w:r>
        <w:r w:rsidR="00E85BD0">
          <w:rPr>
            <w:noProof/>
            <w:webHidden/>
          </w:rPr>
          <w:t>2</w:t>
        </w:r>
        <w:r w:rsidR="00E85BD0">
          <w:rPr>
            <w:noProof/>
            <w:webHidden/>
          </w:rPr>
          <w:fldChar w:fldCharType="end"/>
        </w:r>
      </w:hyperlink>
    </w:p>
    <w:p w:rsidR="00E85BD0" w:rsidRDefault="00E7672F">
      <w:pPr>
        <w:pStyle w:val="TOC2"/>
        <w:rPr>
          <w:noProof/>
          <w:lang w:eastAsia="en-AU"/>
        </w:rPr>
      </w:pPr>
      <w:hyperlink w:anchor="_Toc508117831" w:history="1">
        <w:r w:rsidR="00E85BD0" w:rsidRPr="001D5A9A">
          <w:rPr>
            <w:rStyle w:val="Hyperlink"/>
            <w:noProof/>
          </w:rPr>
          <w:t>Recommendation 3:</w:t>
        </w:r>
        <w:r w:rsidR="00E85BD0">
          <w:rPr>
            <w:noProof/>
            <w:webHidden/>
          </w:rPr>
          <w:tab/>
        </w:r>
        <w:r w:rsidR="00E85BD0">
          <w:rPr>
            <w:noProof/>
            <w:webHidden/>
          </w:rPr>
          <w:fldChar w:fldCharType="begin"/>
        </w:r>
        <w:r w:rsidR="00E85BD0">
          <w:rPr>
            <w:noProof/>
            <w:webHidden/>
          </w:rPr>
          <w:instrText xml:space="preserve"> PAGEREF _Toc508117831 \h </w:instrText>
        </w:r>
        <w:r w:rsidR="00E85BD0">
          <w:rPr>
            <w:noProof/>
            <w:webHidden/>
          </w:rPr>
        </w:r>
        <w:r w:rsidR="00E85BD0">
          <w:rPr>
            <w:noProof/>
            <w:webHidden/>
          </w:rPr>
          <w:fldChar w:fldCharType="separate"/>
        </w:r>
        <w:r w:rsidR="00E85BD0">
          <w:rPr>
            <w:noProof/>
            <w:webHidden/>
          </w:rPr>
          <w:t>2</w:t>
        </w:r>
        <w:r w:rsidR="00E85BD0">
          <w:rPr>
            <w:noProof/>
            <w:webHidden/>
          </w:rPr>
          <w:fldChar w:fldCharType="end"/>
        </w:r>
      </w:hyperlink>
    </w:p>
    <w:p w:rsidR="00E85BD0" w:rsidRDefault="00E7672F">
      <w:pPr>
        <w:pStyle w:val="TOC2"/>
        <w:rPr>
          <w:noProof/>
          <w:lang w:eastAsia="en-AU"/>
        </w:rPr>
      </w:pPr>
      <w:hyperlink w:anchor="_Toc508117832" w:history="1">
        <w:r w:rsidR="00E85BD0" w:rsidRPr="001D5A9A">
          <w:rPr>
            <w:rStyle w:val="Hyperlink"/>
            <w:noProof/>
          </w:rPr>
          <w:t>Recommendation 4:</w:t>
        </w:r>
        <w:r w:rsidR="00E85BD0">
          <w:rPr>
            <w:noProof/>
            <w:webHidden/>
          </w:rPr>
          <w:tab/>
        </w:r>
        <w:r w:rsidR="00E85BD0">
          <w:rPr>
            <w:noProof/>
            <w:webHidden/>
          </w:rPr>
          <w:fldChar w:fldCharType="begin"/>
        </w:r>
        <w:r w:rsidR="00E85BD0">
          <w:rPr>
            <w:noProof/>
            <w:webHidden/>
          </w:rPr>
          <w:instrText xml:space="preserve"> PAGEREF _Toc508117832 \h </w:instrText>
        </w:r>
        <w:r w:rsidR="00E85BD0">
          <w:rPr>
            <w:noProof/>
            <w:webHidden/>
          </w:rPr>
        </w:r>
        <w:r w:rsidR="00E85BD0">
          <w:rPr>
            <w:noProof/>
            <w:webHidden/>
          </w:rPr>
          <w:fldChar w:fldCharType="separate"/>
        </w:r>
        <w:r w:rsidR="00E85BD0">
          <w:rPr>
            <w:noProof/>
            <w:webHidden/>
          </w:rPr>
          <w:t>2</w:t>
        </w:r>
        <w:r w:rsidR="00E85BD0">
          <w:rPr>
            <w:noProof/>
            <w:webHidden/>
          </w:rPr>
          <w:fldChar w:fldCharType="end"/>
        </w:r>
      </w:hyperlink>
    </w:p>
    <w:p w:rsidR="00E85BD0" w:rsidRDefault="00E7672F">
      <w:pPr>
        <w:pStyle w:val="TOC2"/>
        <w:rPr>
          <w:noProof/>
          <w:lang w:eastAsia="en-AU"/>
        </w:rPr>
      </w:pPr>
      <w:hyperlink w:anchor="_Toc508117833" w:history="1">
        <w:r w:rsidR="00E85BD0" w:rsidRPr="001D5A9A">
          <w:rPr>
            <w:rStyle w:val="Hyperlink"/>
            <w:noProof/>
          </w:rPr>
          <w:t>Recommendation 5:</w:t>
        </w:r>
        <w:r w:rsidR="00E85BD0">
          <w:rPr>
            <w:noProof/>
            <w:webHidden/>
          </w:rPr>
          <w:tab/>
        </w:r>
        <w:r w:rsidR="00E85BD0">
          <w:rPr>
            <w:noProof/>
            <w:webHidden/>
          </w:rPr>
          <w:fldChar w:fldCharType="begin"/>
        </w:r>
        <w:r w:rsidR="00E85BD0">
          <w:rPr>
            <w:noProof/>
            <w:webHidden/>
          </w:rPr>
          <w:instrText xml:space="preserve"> PAGEREF _Toc508117833 \h </w:instrText>
        </w:r>
        <w:r w:rsidR="00E85BD0">
          <w:rPr>
            <w:noProof/>
            <w:webHidden/>
          </w:rPr>
        </w:r>
        <w:r w:rsidR="00E85BD0">
          <w:rPr>
            <w:noProof/>
            <w:webHidden/>
          </w:rPr>
          <w:fldChar w:fldCharType="separate"/>
        </w:r>
        <w:r w:rsidR="00E85BD0">
          <w:rPr>
            <w:noProof/>
            <w:webHidden/>
          </w:rPr>
          <w:t>2</w:t>
        </w:r>
        <w:r w:rsidR="00E85BD0">
          <w:rPr>
            <w:noProof/>
            <w:webHidden/>
          </w:rPr>
          <w:fldChar w:fldCharType="end"/>
        </w:r>
      </w:hyperlink>
    </w:p>
    <w:p w:rsidR="008555D4" w:rsidRDefault="00597F9B" w:rsidP="00400E77">
      <w:pPr>
        <w:rPr>
          <w:lang w:eastAsia="en-US"/>
        </w:rPr>
      </w:pPr>
      <w:r>
        <w:rPr>
          <w:lang w:eastAsia="en-US"/>
        </w:rPr>
        <w:fldChar w:fldCharType="end"/>
      </w:r>
    </w:p>
    <w:p w:rsidR="00F85D1B" w:rsidRDefault="00F85D1B" w:rsidP="00400E77">
      <w:pPr>
        <w:rPr>
          <w:lang w:eastAsia="en-US"/>
        </w:rPr>
      </w:pPr>
    </w:p>
    <w:p w:rsidR="00CA4FC9" w:rsidRDefault="00CA4FC9" w:rsidP="00625397">
      <w:pPr>
        <w:rPr>
          <w:lang w:eastAsia="en-US"/>
        </w:rPr>
        <w:sectPr w:rsidR="00CA4FC9" w:rsidSect="00CA4FC9">
          <w:footerReference w:type="default" r:id="rId13"/>
          <w:type w:val="continuous"/>
          <w:pgSz w:w="11906" w:h="16838"/>
          <w:pgMar w:top="1418" w:right="1133" w:bottom="1440" w:left="1440" w:header="510" w:footer="510" w:gutter="0"/>
          <w:pgNumType w:fmt="lowerRoman" w:start="1"/>
          <w:cols w:space="708"/>
          <w:titlePg/>
          <w:docGrid w:linePitch="360"/>
        </w:sectPr>
      </w:pPr>
    </w:p>
    <w:p w:rsidR="00CA4FC9" w:rsidRDefault="00CA4FC9" w:rsidP="000373A1">
      <w:pPr>
        <w:pStyle w:val="Heading2"/>
      </w:pPr>
      <w:bookmarkStart w:id="0" w:name="_Toc499905942"/>
      <w:bookmarkStart w:id="1" w:name="_Toc508117827"/>
      <w:bookmarkStart w:id="2" w:name="_Toc382493211"/>
      <w:bookmarkStart w:id="3" w:name="_Toc412126163"/>
      <w:r w:rsidRPr="007A120A">
        <w:lastRenderedPageBreak/>
        <w:t>Overview</w:t>
      </w:r>
      <w:bookmarkEnd w:id="0"/>
      <w:bookmarkEnd w:id="1"/>
    </w:p>
    <w:p w:rsidR="00E85BD0" w:rsidRPr="00C20505" w:rsidRDefault="00E85BD0" w:rsidP="00E85BD0">
      <w:r w:rsidRPr="00C20505">
        <w:t>The Australian Government notes the report by the Senate Environment and Communications Reference Committee (the Committee) into The Australian Broadcasting Corporation’s commitment to reflecting and representing regional diversity.</w:t>
      </w:r>
    </w:p>
    <w:p w:rsidR="00E85BD0" w:rsidRPr="00C20505" w:rsidRDefault="00E85BD0" w:rsidP="00E85BD0">
      <w:r w:rsidRPr="00C20505">
        <w:t>On 20 November 2012, the Managing Director of the Australian Broadcasting Corporation (ABC), Mr</w:t>
      </w:r>
      <w:r>
        <w:t> </w:t>
      </w:r>
      <w:r w:rsidRPr="00C20505">
        <w:t>Mark Scott</w:t>
      </w:r>
      <w:r>
        <w:t> </w:t>
      </w:r>
      <w:r w:rsidRPr="00C20505">
        <w:t>AO, announced his proposal to close the ABC’s Hobart television production unit. On 27</w:t>
      </w:r>
      <w:r>
        <w:t> </w:t>
      </w:r>
      <w:r w:rsidRPr="00C20505">
        <w:t>November 2012, following the ABC’s announcement, the Senate referred the matter of the ABC’s commitment to reflecting and representing regional diversity in Australia to the Committee.</w:t>
      </w:r>
    </w:p>
    <w:p w:rsidR="00716B7D" w:rsidRPr="00497A8E" w:rsidRDefault="00E85BD0" w:rsidP="00E85BD0">
      <w:r w:rsidRPr="00C20505">
        <w:t>The terms of reference for the Committee’s inquiry were to consider the following:</w:t>
      </w:r>
    </w:p>
    <w:p w:rsidR="00716B7D" w:rsidRPr="00497A8E" w:rsidRDefault="00716B7D" w:rsidP="00716B7D">
      <w:pPr>
        <w:ind w:left="567" w:hanging="567"/>
      </w:pPr>
      <w:r w:rsidRPr="00497A8E">
        <w:t>(a)</w:t>
      </w:r>
      <w:r w:rsidRPr="00497A8E">
        <w:tab/>
      </w:r>
      <w:proofErr w:type="gramStart"/>
      <w:r w:rsidRPr="00497A8E">
        <w:t>the</w:t>
      </w:r>
      <w:proofErr w:type="gramEnd"/>
      <w:r w:rsidRPr="00497A8E">
        <w:t xml:space="preserve"> commitment by the Australian Broadcasting Corporation (ABC) to reflecting and representing regional diversity in Australia;</w:t>
      </w:r>
    </w:p>
    <w:p w:rsidR="00716B7D" w:rsidRPr="00497A8E" w:rsidRDefault="00716B7D" w:rsidP="00716B7D">
      <w:pPr>
        <w:ind w:left="567" w:hanging="567"/>
      </w:pPr>
      <w:r w:rsidRPr="00497A8E">
        <w:t>(b)</w:t>
      </w:r>
      <w:r w:rsidRPr="00497A8E">
        <w:tab/>
      </w:r>
      <w:proofErr w:type="gramStart"/>
      <w:r w:rsidRPr="00497A8E">
        <w:t>the</w:t>
      </w:r>
      <w:proofErr w:type="gramEnd"/>
      <w:r w:rsidRPr="00497A8E">
        <w:t xml:space="preserve"> impact that the increased centralisation of television production in Sydney and Melbourne has had on the ABC's ability to reflect national identi</w:t>
      </w:r>
      <w:r w:rsidR="00E85BD0">
        <w:t>ty and diversity; and</w:t>
      </w:r>
    </w:p>
    <w:p w:rsidR="00716B7D" w:rsidRPr="00497A8E" w:rsidRDefault="00716B7D" w:rsidP="00716B7D">
      <w:pPr>
        <w:ind w:left="567" w:hanging="567"/>
      </w:pPr>
      <w:r w:rsidRPr="00497A8E">
        <w:t>(c)</w:t>
      </w:r>
      <w:r w:rsidRPr="00497A8E">
        <w:tab/>
      </w:r>
      <w:proofErr w:type="gramStart"/>
      <w:r w:rsidRPr="00497A8E">
        <w:t>any</w:t>
      </w:r>
      <w:proofErr w:type="gramEnd"/>
      <w:r w:rsidRPr="00497A8E">
        <w:t xml:space="preserve"> related matters.</w:t>
      </w:r>
    </w:p>
    <w:p w:rsidR="00716B7D" w:rsidRPr="00497A8E" w:rsidRDefault="00E85BD0" w:rsidP="00716B7D">
      <w:r w:rsidRPr="00C20505">
        <w:t>The Committee received 65 submissions from a wide range of interested individuals and organisations. Public hearings were held on 1</w:t>
      </w:r>
      <w:r>
        <w:t> </w:t>
      </w:r>
      <w:r w:rsidRPr="00C20505">
        <w:t>February 2013 in Hobart and on 7 March 2013 in Perth. On 20</w:t>
      </w:r>
      <w:r>
        <w:t> </w:t>
      </w:r>
      <w:r w:rsidRPr="00C20505">
        <w:t>March 2013, the Committee tabled its report to the President of the Senate. The Committee’s report contains a total of five main recommendations.</w:t>
      </w:r>
    </w:p>
    <w:p w:rsidR="00CA4FC9" w:rsidRDefault="00CA4FC9">
      <w:pPr>
        <w:spacing w:after="160" w:line="259" w:lineRule="auto"/>
      </w:pPr>
      <w:r>
        <w:br w:type="page"/>
      </w:r>
    </w:p>
    <w:p w:rsidR="00CA4FC9" w:rsidRDefault="00CA4FC9" w:rsidP="000373A1">
      <w:pPr>
        <w:pStyle w:val="Heading2"/>
      </w:pPr>
      <w:bookmarkStart w:id="4" w:name="_Toc499905943"/>
      <w:bookmarkStart w:id="5" w:name="_Toc508117828"/>
      <w:r w:rsidRPr="007A120A">
        <w:lastRenderedPageBreak/>
        <w:t>Australian Government response</w:t>
      </w:r>
      <w:bookmarkEnd w:id="4"/>
      <w:bookmarkEnd w:id="5"/>
    </w:p>
    <w:p w:rsidR="00716B7D" w:rsidRPr="00497A8E" w:rsidRDefault="00716B7D" w:rsidP="00716B7D">
      <w:r w:rsidRPr="00497A8E">
        <w:t xml:space="preserve">The Australian Government’s response to </w:t>
      </w:r>
      <w:r w:rsidRPr="00716B7D">
        <w:rPr>
          <w:i/>
        </w:rPr>
        <w:t>The Australian Broadcasting Corporation’s commitment to reflecting and representing regional diversity is set out below</w:t>
      </w:r>
      <w:r w:rsidRPr="00497A8E">
        <w:t>.</w:t>
      </w:r>
    </w:p>
    <w:p w:rsidR="00F85D1B" w:rsidRPr="00094B09" w:rsidRDefault="00F85D1B" w:rsidP="00716B7D">
      <w:pPr>
        <w:pStyle w:val="Heading3"/>
      </w:pPr>
      <w:bookmarkStart w:id="6" w:name="_Toc499905945"/>
      <w:bookmarkStart w:id="7" w:name="_Toc502919532"/>
      <w:bookmarkStart w:id="8" w:name="_Toc508117829"/>
      <w:r w:rsidRPr="00094B09">
        <w:t>Recommendation 1:</w:t>
      </w:r>
      <w:bookmarkEnd w:id="6"/>
      <w:bookmarkEnd w:id="7"/>
      <w:bookmarkEnd w:id="8"/>
    </w:p>
    <w:p w:rsidR="00F85D1B" w:rsidRDefault="00716B7D" w:rsidP="00F85D1B">
      <w:pPr>
        <w:shd w:val="clear" w:color="auto" w:fill="E4E4E4"/>
        <w:ind w:left="567" w:hanging="567"/>
      </w:pPr>
      <w:r>
        <w:t>3.19</w:t>
      </w:r>
      <w:r w:rsidR="00F85D1B" w:rsidRPr="007A120A">
        <w:tab/>
      </w:r>
      <w:r w:rsidRPr="00497A8E">
        <w:t>The committee recommends that the ABC Charter should be amended in order to ensure that, given the new convergent landscape, the ABC is producing content across all platforms that reflects regional diversity. Such content should be responsive to new and emerging target audiences, including audiences of regional difference.</w:t>
      </w:r>
    </w:p>
    <w:p w:rsidR="00716B7D" w:rsidRDefault="00716B7D" w:rsidP="00F85D1B"/>
    <w:p w:rsidR="00716B7D" w:rsidRPr="00094B09" w:rsidRDefault="00716B7D" w:rsidP="00716B7D">
      <w:pPr>
        <w:pStyle w:val="Heading3"/>
      </w:pPr>
      <w:bookmarkStart w:id="9" w:name="_Toc508117830"/>
      <w:r w:rsidRPr="00094B09">
        <w:t xml:space="preserve">Recommendation </w:t>
      </w:r>
      <w:r>
        <w:t>2</w:t>
      </w:r>
      <w:r w:rsidRPr="00094B09">
        <w:t>:</w:t>
      </w:r>
      <w:bookmarkEnd w:id="9"/>
    </w:p>
    <w:p w:rsidR="00716B7D" w:rsidRDefault="00716B7D" w:rsidP="00716B7D">
      <w:pPr>
        <w:shd w:val="clear" w:color="auto" w:fill="E4E4E4"/>
        <w:ind w:left="567" w:hanging="567"/>
      </w:pPr>
      <w:r>
        <w:t>3.21</w:t>
      </w:r>
      <w:r w:rsidRPr="007A120A">
        <w:tab/>
      </w:r>
      <w:r w:rsidRPr="00497A8E">
        <w:t>The committee recommends that the ABC:</w:t>
      </w:r>
    </w:p>
    <w:p w:rsidR="00716B7D" w:rsidRDefault="00716B7D" w:rsidP="00716B7D">
      <w:pPr>
        <w:pStyle w:val="Bulletlevel1"/>
        <w:shd w:val="clear" w:color="auto" w:fill="E4E4E4"/>
      </w:pPr>
      <w:r w:rsidRPr="00F54614">
        <w:rPr>
          <w:lang w:eastAsia="en-AU"/>
        </w:rPr>
        <w:t>conducts an annual program of consultation with regional stakeholders in the film and television industry so that they gain a mutual understanding of ABC production, planning, production priorities and the capacity of regional Australia to produce content; and</w:t>
      </w:r>
    </w:p>
    <w:p w:rsidR="00716B7D" w:rsidRDefault="00716B7D" w:rsidP="00716B7D">
      <w:pPr>
        <w:pStyle w:val="Bulletlevel1"/>
        <w:shd w:val="clear" w:color="auto" w:fill="E4E4E4"/>
      </w:pPr>
      <w:proofErr w:type="gramStart"/>
      <w:r>
        <w:rPr>
          <w:lang w:eastAsia="en-AU"/>
        </w:rPr>
        <w:t>p</w:t>
      </w:r>
      <w:r w:rsidRPr="00F54614">
        <w:rPr>
          <w:lang w:eastAsia="en-AU"/>
        </w:rPr>
        <w:t>ublish</w:t>
      </w:r>
      <w:proofErr w:type="gramEnd"/>
      <w:r w:rsidRPr="00F54614">
        <w:rPr>
          <w:lang w:eastAsia="en-AU"/>
        </w:rPr>
        <w:t xml:space="preserve"> the outcomes of this consultation.</w:t>
      </w:r>
    </w:p>
    <w:p w:rsidR="00716B7D" w:rsidRDefault="00716B7D" w:rsidP="00716B7D"/>
    <w:p w:rsidR="00716B7D" w:rsidRPr="00094B09" w:rsidRDefault="00716B7D" w:rsidP="00716B7D">
      <w:pPr>
        <w:pStyle w:val="Heading3"/>
      </w:pPr>
      <w:bookmarkStart w:id="10" w:name="_Toc508117831"/>
      <w:r w:rsidRPr="00094B09">
        <w:t xml:space="preserve">Recommendation </w:t>
      </w:r>
      <w:r>
        <w:t>3</w:t>
      </w:r>
      <w:r w:rsidRPr="00094B09">
        <w:t>:</w:t>
      </w:r>
      <w:bookmarkEnd w:id="10"/>
    </w:p>
    <w:p w:rsidR="00716B7D" w:rsidRDefault="00716B7D" w:rsidP="00716B7D">
      <w:pPr>
        <w:shd w:val="clear" w:color="auto" w:fill="E4E4E4"/>
        <w:ind w:left="567" w:hanging="567"/>
      </w:pPr>
      <w:r>
        <w:t>3.40</w:t>
      </w:r>
      <w:r w:rsidRPr="007A120A">
        <w:tab/>
      </w:r>
      <w:r w:rsidRPr="00053886">
        <w:rPr>
          <w:lang w:eastAsia="en-AU"/>
        </w:rPr>
        <w:t>The committee recommends that the ABC annually publish its regional content production performance for ABC television, including data on the amount invested, number of programs produced, hours of production produced and number of independent companies used</w:t>
      </w:r>
      <w:r>
        <w:rPr>
          <w:lang w:eastAsia="en-AU"/>
        </w:rPr>
        <w:t>.</w:t>
      </w:r>
    </w:p>
    <w:p w:rsidR="00F85D1B" w:rsidRDefault="00F85D1B" w:rsidP="00F85D1B"/>
    <w:p w:rsidR="00716B7D" w:rsidRPr="00094B09" w:rsidRDefault="00716B7D" w:rsidP="00716B7D">
      <w:pPr>
        <w:pStyle w:val="Heading3"/>
      </w:pPr>
      <w:bookmarkStart w:id="11" w:name="_Toc508117832"/>
      <w:r w:rsidRPr="00094B09">
        <w:t xml:space="preserve">Recommendation </w:t>
      </w:r>
      <w:r>
        <w:t>4</w:t>
      </w:r>
      <w:r w:rsidRPr="00094B09">
        <w:t>:</w:t>
      </w:r>
      <w:bookmarkEnd w:id="11"/>
    </w:p>
    <w:p w:rsidR="00716B7D" w:rsidRDefault="00716B7D" w:rsidP="00716B7D">
      <w:pPr>
        <w:shd w:val="clear" w:color="auto" w:fill="E4E4E4"/>
        <w:ind w:left="567" w:hanging="567"/>
      </w:pPr>
      <w:r>
        <w:t>3.42</w:t>
      </w:r>
      <w:r w:rsidRPr="007A120A">
        <w:tab/>
      </w:r>
      <w:r w:rsidRPr="00C27C43">
        <w:rPr>
          <w:lang w:eastAsia="en-AU"/>
        </w:rPr>
        <w:t>The committee recommends that the ABC establish a regional television production fund for production outside Sydney and Melbourne. This fund should be available to regional production exclusively and may be used as part of co-funded projects within the region with the aim to stimulate regional independent production.</w:t>
      </w:r>
    </w:p>
    <w:p w:rsidR="00716B7D" w:rsidRDefault="00716B7D" w:rsidP="00F85D1B"/>
    <w:p w:rsidR="00716B7D" w:rsidRPr="00094B09" w:rsidRDefault="00716B7D" w:rsidP="00716B7D">
      <w:pPr>
        <w:pStyle w:val="Heading3"/>
      </w:pPr>
      <w:bookmarkStart w:id="12" w:name="_Toc508117833"/>
      <w:r w:rsidRPr="00094B09">
        <w:t xml:space="preserve">Recommendation </w:t>
      </w:r>
      <w:r>
        <w:t>5</w:t>
      </w:r>
      <w:r w:rsidRPr="00094B09">
        <w:t>:</w:t>
      </w:r>
      <w:bookmarkEnd w:id="12"/>
    </w:p>
    <w:p w:rsidR="00716B7D" w:rsidRDefault="00716B7D" w:rsidP="00716B7D">
      <w:pPr>
        <w:shd w:val="clear" w:color="auto" w:fill="E4E4E4"/>
        <w:ind w:left="567" w:hanging="567"/>
      </w:pPr>
      <w:r>
        <w:t>3.99</w:t>
      </w:r>
      <w:r w:rsidRPr="007A120A">
        <w:tab/>
      </w:r>
      <w:r w:rsidRPr="00A858D6">
        <w:rPr>
          <w:lang w:eastAsia="en-AU"/>
        </w:rPr>
        <w:t>The committee recommends that the ABC make and publish at regular intervals its future financial commitment to investing in production outside of Sydney and Melbourne.</w:t>
      </w:r>
    </w:p>
    <w:p w:rsidR="00716B7D" w:rsidRDefault="00716B7D" w:rsidP="00716B7D">
      <w:bookmarkStart w:id="13" w:name="_GoBack"/>
      <w:bookmarkEnd w:id="13"/>
    </w:p>
    <w:p w:rsidR="00716B7D" w:rsidRPr="00F73B98" w:rsidRDefault="00716B7D" w:rsidP="00716B7D">
      <w:r w:rsidRPr="00F73B98">
        <w:t xml:space="preserve">The Government </w:t>
      </w:r>
      <w:r w:rsidRPr="00E85BD0">
        <w:rPr>
          <w:b/>
        </w:rPr>
        <w:t>notes</w:t>
      </w:r>
      <w:r w:rsidRPr="00F73B98">
        <w:t xml:space="preserve"> the recommendations.</w:t>
      </w:r>
    </w:p>
    <w:p w:rsidR="00716B7D" w:rsidRPr="00F73B98" w:rsidRDefault="00716B7D" w:rsidP="00716B7D">
      <w:r w:rsidRPr="00F73B98">
        <w:t>Since the Committee report has been tabled, key events include the completion of the ABC and Special Broadcasting Corporation (SBS) Efficiency Study undertaken in 2014, and the ABC’s form</w:t>
      </w:r>
      <w:r w:rsidR="00E85BD0">
        <w:t>ation of its Regional Division.</w:t>
      </w:r>
    </w:p>
    <w:p w:rsidR="00716B7D" w:rsidRPr="00F73B98" w:rsidRDefault="00716B7D" w:rsidP="00716B7D">
      <w:r w:rsidRPr="00F73B98">
        <w:lastRenderedPageBreak/>
        <w:t>In addition, in December 2015, two further Senate inquiries were announced which considered, amongst other things, the role of the ABC in</w:t>
      </w:r>
      <w:r>
        <w:t xml:space="preserve"> rural and regional Australia.</w:t>
      </w:r>
    </w:p>
    <w:p w:rsidR="00716B7D" w:rsidRPr="00F73B98" w:rsidRDefault="00716B7D" w:rsidP="00716B7D">
      <w:r w:rsidRPr="00F73B98">
        <w:t>In the 2016</w:t>
      </w:r>
      <w:r w:rsidR="00424DAA">
        <w:t>–</w:t>
      </w:r>
      <w:r w:rsidRPr="00F73B98">
        <w:t>17 Budget, the Government provided an additional $41.4 million over three years to the ABC for local news and current affairs services, particularly those located outside the capital cities, and to continue to deliver news content across its digital and mobile platforms.</w:t>
      </w:r>
    </w:p>
    <w:p w:rsidR="00716B7D" w:rsidRPr="00F73B98" w:rsidRDefault="00716B7D" w:rsidP="00716B7D">
      <w:r w:rsidRPr="00F73B98">
        <w:t>In 2017, the ABC announced a $50 million per annum content fund, of which a $15 million per annum fund will be established for regional jobs and content.</w:t>
      </w:r>
    </w:p>
    <w:p w:rsidR="00716B7D" w:rsidRPr="00F73B98" w:rsidRDefault="00716B7D" w:rsidP="00716B7D">
      <w:r w:rsidRPr="00F73B98">
        <w:t>In October 2017, the Australian Broadcasting Corporation Amendment (Rural and Regional Measures) Bill 2017 was introduced into the Senate. The Bill will ensure regional communities are provided for in the functions of the Corporation and through representation on the ABC Board, as well as requiring specific reporting obligations in relation to regional jobs and hours of local regional news broadcasts.</w:t>
      </w:r>
    </w:p>
    <w:p w:rsidR="00716B7D" w:rsidRPr="00094B09" w:rsidRDefault="00716B7D" w:rsidP="00F85D1B"/>
    <w:bookmarkEnd w:id="2"/>
    <w:bookmarkEnd w:id="3"/>
    <w:sectPr w:rsidR="00716B7D" w:rsidRPr="00094B09" w:rsidSect="00651934">
      <w:footerReference w:type="first" r:id="rId14"/>
      <w:pgSz w:w="11906" w:h="16838"/>
      <w:pgMar w:top="1418" w:right="1133" w:bottom="1276" w:left="1440" w:header="510" w:footer="34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049" w:rsidRDefault="00CC2049" w:rsidP="002117E6">
      <w:pPr>
        <w:spacing w:after="0"/>
      </w:pPr>
      <w:r>
        <w:separator/>
      </w:r>
    </w:p>
  </w:endnote>
  <w:endnote w:type="continuationSeparator" w:id="0">
    <w:p w:rsidR="00CC2049" w:rsidRDefault="00CC2049"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504795"/>
      <w:docPartObj>
        <w:docPartGallery w:val="Page Numbers (Bottom of Page)"/>
        <w:docPartUnique/>
      </w:docPartObj>
    </w:sdtPr>
    <w:sdtEndPr>
      <w:rPr>
        <w:noProof/>
      </w:rPr>
    </w:sdtEndPr>
    <w:sdtContent>
      <w:p w:rsidR="00F85D1B" w:rsidRDefault="00F85D1B" w:rsidP="00CA4F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682289"/>
      <w:docPartObj>
        <w:docPartGallery w:val="Page Numbers (Bottom of Page)"/>
        <w:docPartUnique/>
      </w:docPartObj>
    </w:sdtPr>
    <w:sdtEndPr>
      <w:rPr>
        <w:noProof/>
      </w:rPr>
    </w:sdtEndPr>
    <w:sdtContent>
      <w:p w:rsidR="00F85D1B" w:rsidRDefault="00F85D1B" w:rsidP="00CA4FC9">
        <w:pPr>
          <w:pStyle w:val="Footer"/>
          <w:jc w:val="right"/>
        </w:pPr>
        <w:r>
          <w:fldChar w:fldCharType="begin"/>
        </w:r>
        <w:r>
          <w:instrText xml:space="preserve"> PAGE   \* MERGEFORMAT </w:instrText>
        </w:r>
        <w:r>
          <w:fldChar w:fldCharType="separate"/>
        </w:r>
        <w:r w:rsidR="00E7672F">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707307"/>
      <w:docPartObj>
        <w:docPartGallery w:val="Page Numbers (Bottom of Page)"/>
        <w:docPartUnique/>
      </w:docPartObj>
    </w:sdtPr>
    <w:sdtEndPr>
      <w:rPr>
        <w:noProof/>
      </w:rPr>
    </w:sdtEndPr>
    <w:sdtContent>
      <w:p w:rsidR="00F85D1B" w:rsidRDefault="00F85D1B" w:rsidP="00CA4FC9">
        <w:pPr>
          <w:pStyle w:val="Footer"/>
          <w:jc w:val="right"/>
        </w:pPr>
        <w:r>
          <w:fldChar w:fldCharType="begin"/>
        </w:r>
        <w:r>
          <w:instrText xml:space="preserve"> PAGE   \* MERGEFORMAT </w:instrText>
        </w:r>
        <w:r>
          <w:fldChar w:fldCharType="separate"/>
        </w:r>
        <w:r w:rsidR="00E7672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049" w:rsidRDefault="00CC2049" w:rsidP="002117E6">
      <w:pPr>
        <w:spacing w:after="0"/>
      </w:pPr>
      <w:r>
        <w:separator/>
      </w:r>
    </w:p>
  </w:footnote>
  <w:footnote w:type="continuationSeparator" w:id="0">
    <w:p w:rsidR="00CC2049" w:rsidRDefault="00CC2049" w:rsidP="002117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5BE5222"/>
    <w:lvl w:ilvl="0">
      <w:start w:val="1"/>
      <w:numFmt w:val="decimal"/>
      <w:pStyle w:val="ListNumber"/>
      <w:lvlText w:val="%1."/>
      <w:lvlJc w:val="left"/>
      <w:pPr>
        <w:tabs>
          <w:tab w:val="num" w:pos="360"/>
        </w:tabs>
        <w:ind w:left="360" w:hanging="360"/>
      </w:pPr>
      <w:rPr>
        <w:b w:val="0"/>
        <w:color w:val="auto"/>
      </w:rPr>
    </w:lvl>
  </w:abstractNum>
  <w:abstractNum w:abstractNumId="1" w15:restartNumberingAfterBreak="0">
    <w:nsid w:val="00000402"/>
    <w:multiLevelType w:val="multilevel"/>
    <w:tmpl w:val="00000885"/>
    <w:lvl w:ilvl="0">
      <w:start w:val="1"/>
      <w:numFmt w:val="decimal"/>
      <w:lvlText w:val="%1"/>
      <w:lvlJc w:val="left"/>
      <w:pPr>
        <w:ind w:hanging="850"/>
      </w:pPr>
    </w:lvl>
    <w:lvl w:ilvl="1">
      <w:start w:val="1"/>
      <w:numFmt w:val="decimal"/>
      <w:lvlText w:val="%1.%2"/>
      <w:lvlJc w:val="left"/>
      <w:pPr>
        <w:ind w:hanging="850"/>
      </w:pPr>
      <w:rPr>
        <w:rFonts w:ascii="Times New Roman" w:hAnsi="Times New Roman" w:cs="Times New Roman"/>
        <w:b w:val="0"/>
        <w:bCs w:val="0"/>
        <w:w w:val="99"/>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DD2542B"/>
    <w:multiLevelType w:val="hybridMultilevel"/>
    <w:tmpl w:val="1FDE067C"/>
    <w:lvl w:ilvl="0" w:tplc="FFFAA1D6">
      <w:start w:val="1"/>
      <w:numFmt w:val="decimal"/>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F446364"/>
    <w:multiLevelType w:val="hybridMultilevel"/>
    <w:tmpl w:val="9552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46712"/>
    <w:multiLevelType w:val="hybridMultilevel"/>
    <w:tmpl w:val="E2F460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F01FE"/>
    <w:multiLevelType w:val="hybridMultilevel"/>
    <w:tmpl w:val="1EAC1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1B57C1"/>
    <w:multiLevelType w:val="hybridMultilevel"/>
    <w:tmpl w:val="C352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935523"/>
    <w:multiLevelType w:val="hybridMultilevel"/>
    <w:tmpl w:val="E17AA5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37656B42"/>
    <w:multiLevelType w:val="hybridMultilevel"/>
    <w:tmpl w:val="121AF0C6"/>
    <w:lvl w:ilvl="0" w:tplc="C2586334">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22"/>
        </w:tabs>
        <w:ind w:left="22" w:hanging="360"/>
      </w:pPr>
      <w:rPr>
        <w:rFonts w:ascii="Courier New" w:hAnsi="Courier New" w:cs="Courier New" w:hint="default"/>
      </w:rPr>
    </w:lvl>
    <w:lvl w:ilvl="2" w:tplc="0C090005">
      <w:start w:val="1"/>
      <w:numFmt w:val="bullet"/>
      <w:lvlText w:val=""/>
      <w:lvlJc w:val="left"/>
      <w:pPr>
        <w:tabs>
          <w:tab w:val="num" w:pos="742"/>
        </w:tabs>
        <w:ind w:left="742" w:hanging="360"/>
      </w:pPr>
      <w:rPr>
        <w:rFonts w:ascii="Wingdings" w:hAnsi="Wingdings" w:hint="default"/>
      </w:rPr>
    </w:lvl>
    <w:lvl w:ilvl="3" w:tplc="0C090001" w:tentative="1">
      <w:start w:val="1"/>
      <w:numFmt w:val="bullet"/>
      <w:lvlText w:val=""/>
      <w:lvlJc w:val="left"/>
      <w:pPr>
        <w:tabs>
          <w:tab w:val="num" w:pos="1462"/>
        </w:tabs>
        <w:ind w:left="1462" w:hanging="360"/>
      </w:pPr>
      <w:rPr>
        <w:rFonts w:ascii="Symbol" w:hAnsi="Symbol" w:hint="default"/>
      </w:rPr>
    </w:lvl>
    <w:lvl w:ilvl="4" w:tplc="0C090003" w:tentative="1">
      <w:start w:val="1"/>
      <w:numFmt w:val="bullet"/>
      <w:lvlText w:val="o"/>
      <w:lvlJc w:val="left"/>
      <w:pPr>
        <w:tabs>
          <w:tab w:val="num" w:pos="2182"/>
        </w:tabs>
        <w:ind w:left="2182" w:hanging="360"/>
      </w:pPr>
      <w:rPr>
        <w:rFonts w:ascii="Courier New" w:hAnsi="Courier New" w:cs="Courier New" w:hint="default"/>
      </w:rPr>
    </w:lvl>
    <w:lvl w:ilvl="5" w:tplc="0C090005" w:tentative="1">
      <w:start w:val="1"/>
      <w:numFmt w:val="bullet"/>
      <w:lvlText w:val=""/>
      <w:lvlJc w:val="left"/>
      <w:pPr>
        <w:tabs>
          <w:tab w:val="num" w:pos="2902"/>
        </w:tabs>
        <w:ind w:left="2902" w:hanging="360"/>
      </w:pPr>
      <w:rPr>
        <w:rFonts w:ascii="Wingdings" w:hAnsi="Wingdings" w:hint="default"/>
      </w:rPr>
    </w:lvl>
    <w:lvl w:ilvl="6" w:tplc="0C090001" w:tentative="1">
      <w:start w:val="1"/>
      <w:numFmt w:val="bullet"/>
      <w:lvlText w:val=""/>
      <w:lvlJc w:val="left"/>
      <w:pPr>
        <w:tabs>
          <w:tab w:val="num" w:pos="3622"/>
        </w:tabs>
        <w:ind w:left="3622" w:hanging="360"/>
      </w:pPr>
      <w:rPr>
        <w:rFonts w:ascii="Symbol" w:hAnsi="Symbol" w:hint="default"/>
      </w:rPr>
    </w:lvl>
    <w:lvl w:ilvl="7" w:tplc="0C090003" w:tentative="1">
      <w:start w:val="1"/>
      <w:numFmt w:val="bullet"/>
      <w:lvlText w:val="o"/>
      <w:lvlJc w:val="left"/>
      <w:pPr>
        <w:tabs>
          <w:tab w:val="num" w:pos="4342"/>
        </w:tabs>
        <w:ind w:left="4342" w:hanging="360"/>
      </w:pPr>
      <w:rPr>
        <w:rFonts w:ascii="Courier New" w:hAnsi="Courier New" w:cs="Courier New" w:hint="default"/>
      </w:rPr>
    </w:lvl>
    <w:lvl w:ilvl="8" w:tplc="0C090005" w:tentative="1">
      <w:start w:val="1"/>
      <w:numFmt w:val="bullet"/>
      <w:lvlText w:val=""/>
      <w:lvlJc w:val="left"/>
      <w:pPr>
        <w:tabs>
          <w:tab w:val="num" w:pos="5062"/>
        </w:tabs>
        <w:ind w:left="5062" w:hanging="360"/>
      </w:pPr>
      <w:rPr>
        <w:rFonts w:ascii="Wingdings" w:hAnsi="Wingdings" w:hint="default"/>
      </w:rPr>
    </w:lvl>
  </w:abstractNum>
  <w:abstractNum w:abstractNumId="11" w15:restartNumberingAfterBreak="0">
    <w:nsid w:val="41D377F1"/>
    <w:multiLevelType w:val="hybridMultilevel"/>
    <w:tmpl w:val="4968A03E"/>
    <w:lvl w:ilvl="0" w:tplc="0C090001">
      <w:start w:val="1"/>
      <w:numFmt w:val="bullet"/>
      <w:lvlText w:val=""/>
      <w:lvlJc w:val="left"/>
      <w:pPr>
        <w:ind w:left="1103" w:hanging="360"/>
      </w:pPr>
      <w:rPr>
        <w:rFonts w:ascii="Symbol" w:hAnsi="Symbol" w:hint="default"/>
      </w:rPr>
    </w:lvl>
    <w:lvl w:ilvl="1" w:tplc="0C090003" w:tentative="1">
      <w:start w:val="1"/>
      <w:numFmt w:val="bullet"/>
      <w:lvlText w:val="o"/>
      <w:lvlJc w:val="left"/>
      <w:pPr>
        <w:ind w:left="1823" w:hanging="360"/>
      </w:pPr>
      <w:rPr>
        <w:rFonts w:ascii="Courier New" w:hAnsi="Courier New" w:cs="Courier New" w:hint="default"/>
      </w:rPr>
    </w:lvl>
    <w:lvl w:ilvl="2" w:tplc="0C090005" w:tentative="1">
      <w:start w:val="1"/>
      <w:numFmt w:val="bullet"/>
      <w:lvlText w:val=""/>
      <w:lvlJc w:val="left"/>
      <w:pPr>
        <w:ind w:left="2543" w:hanging="360"/>
      </w:pPr>
      <w:rPr>
        <w:rFonts w:ascii="Wingdings" w:hAnsi="Wingdings" w:hint="default"/>
      </w:rPr>
    </w:lvl>
    <w:lvl w:ilvl="3" w:tplc="0C090001" w:tentative="1">
      <w:start w:val="1"/>
      <w:numFmt w:val="bullet"/>
      <w:lvlText w:val=""/>
      <w:lvlJc w:val="left"/>
      <w:pPr>
        <w:ind w:left="3263" w:hanging="360"/>
      </w:pPr>
      <w:rPr>
        <w:rFonts w:ascii="Symbol" w:hAnsi="Symbol" w:hint="default"/>
      </w:rPr>
    </w:lvl>
    <w:lvl w:ilvl="4" w:tplc="0C090003" w:tentative="1">
      <w:start w:val="1"/>
      <w:numFmt w:val="bullet"/>
      <w:lvlText w:val="o"/>
      <w:lvlJc w:val="left"/>
      <w:pPr>
        <w:ind w:left="3983" w:hanging="360"/>
      </w:pPr>
      <w:rPr>
        <w:rFonts w:ascii="Courier New" w:hAnsi="Courier New" w:cs="Courier New" w:hint="default"/>
      </w:rPr>
    </w:lvl>
    <w:lvl w:ilvl="5" w:tplc="0C090005" w:tentative="1">
      <w:start w:val="1"/>
      <w:numFmt w:val="bullet"/>
      <w:lvlText w:val=""/>
      <w:lvlJc w:val="left"/>
      <w:pPr>
        <w:ind w:left="4703" w:hanging="360"/>
      </w:pPr>
      <w:rPr>
        <w:rFonts w:ascii="Wingdings" w:hAnsi="Wingdings" w:hint="default"/>
      </w:rPr>
    </w:lvl>
    <w:lvl w:ilvl="6" w:tplc="0C090001" w:tentative="1">
      <w:start w:val="1"/>
      <w:numFmt w:val="bullet"/>
      <w:lvlText w:val=""/>
      <w:lvlJc w:val="left"/>
      <w:pPr>
        <w:ind w:left="5423" w:hanging="360"/>
      </w:pPr>
      <w:rPr>
        <w:rFonts w:ascii="Symbol" w:hAnsi="Symbol" w:hint="default"/>
      </w:rPr>
    </w:lvl>
    <w:lvl w:ilvl="7" w:tplc="0C090003" w:tentative="1">
      <w:start w:val="1"/>
      <w:numFmt w:val="bullet"/>
      <w:lvlText w:val="o"/>
      <w:lvlJc w:val="left"/>
      <w:pPr>
        <w:ind w:left="6143" w:hanging="360"/>
      </w:pPr>
      <w:rPr>
        <w:rFonts w:ascii="Courier New" w:hAnsi="Courier New" w:cs="Courier New" w:hint="default"/>
      </w:rPr>
    </w:lvl>
    <w:lvl w:ilvl="8" w:tplc="0C090005" w:tentative="1">
      <w:start w:val="1"/>
      <w:numFmt w:val="bullet"/>
      <w:lvlText w:val=""/>
      <w:lvlJc w:val="left"/>
      <w:pPr>
        <w:ind w:left="6863" w:hanging="360"/>
      </w:pPr>
      <w:rPr>
        <w:rFonts w:ascii="Wingdings" w:hAnsi="Wingdings" w:hint="default"/>
      </w:rPr>
    </w:lvl>
  </w:abstractNum>
  <w:abstractNum w:abstractNumId="12" w15:restartNumberingAfterBreak="0">
    <w:nsid w:val="468936BE"/>
    <w:multiLevelType w:val="hybridMultilevel"/>
    <w:tmpl w:val="B6F21792"/>
    <w:lvl w:ilvl="0" w:tplc="04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15:restartNumberingAfterBreak="0">
    <w:nsid w:val="48594D7E"/>
    <w:multiLevelType w:val="hybridMultilevel"/>
    <w:tmpl w:val="08BC90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D672384"/>
    <w:multiLevelType w:val="hybridMultilevel"/>
    <w:tmpl w:val="8968C134"/>
    <w:lvl w:ilvl="0" w:tplc="954AA94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DB850A8"/>
    <w:multiLevelType w:val="hybridMultilevel"/>
    <w:tmpl w:val="8E68CBC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91B3B"/>
    <w:multiLevelType w:val="hybridMultilevel"/>
    <w:tmpl w:val="D67AC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17C3B8B"/>
    <w:multiLevelType w:val="hybridMultilevel"/>
    <w:tmpl w:val="25EE88F2"/>
    <w:lvl w:ilvl="0" w:tplc="954AA9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A07054"/>
    <w:multiLevelType w:val="hybridMultilevel"/>
    <w:tmpl w:val="4A3670A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7E07099"/>
    <w:multiLevelType w:val="hybridMultilevel"/>
    <w:tmpl w:val="DDCA3242"/>
    <w:lvl w:ilvl="0" w:tplc="805AA444">
      <w:start w:val="1"/>
      <w:numFmt w:val="bullet"/>
      <w:lvlText w:val=""/>
      <w:lvlJc w:val="left"/>
      <w:pPr>
        <w:ind w:left="360" w:hanging="360"/>
      </w:pPr>
      <w:rPr>
        <w:rFonts w:ascii="Symbol" w:hAnsi="Symbol" w:hint="default"/>
      </w:rPr>
    </w:lvl>
    <w:lvl w:ilvl="1" w:tplc="5F08128A" w:tentative="1">
      <w:start w:val="1"/>
      <w:numFmt w:val="bullet"/>
      <w:lvlText w:val="o"/>
      <w:lvlJc w:val="left"/>
      <w:pPr>
        <w:ind w:left="1080" w:hanging="360"/>
      </w:pPr>
      <w:rPr>
        <w:rFonts w:ascii="Courier New" w:hAnsi="Courier New" w:cs="Courier New" w:hint="default"/>
      </w:rPr>
    </w:lvl>
    <w:lvl w:ilvl="2" w:tplc="742661E4" w:tentative="1">
      <w:start w:val="1"/>
      <w:numFmt w:val="bullet"/>
      <w:lvlText w:val=""/>
      <w:lvlJc w:val="left"/>
      <w:pPr>
        <w:ind w:left="1800" w:hanging="360"/>
      </w:pPr>
      <w:rPr>
        <w:rFonts w:ascii="Wingdings" w:hAnsi="Wingdings" w:hint="default"/>
      </w:rPr>
    </w:lvl>
    <w:lvl w:ilvl="3" w:tplc="E8BADA62" w:tentative="1">
      <w:start w:val="1"/>
      <w:numFmt w:val="bullet"/>
      <w:lvlText w:val=""/>
      <w:lvlJc w:val="left"/>
      <w:pPr>
        <w:ind w:left="2520" w:hanging="360"/>
      </w:pPr>
      <w:rPr>
        <w:rFonts w:ascii="Symbol" w:hAnsi="Symbol" w:hint="default"/>
      </w:rPr>
    </w:lvl>
    <w:lvl w:ilvl="4" w:tplc="9E327C08" w:tentative="1">
      <w:start w:val="1"/>
      <w:numFmt w:val="bullet"/>
      <w:lvlText w:val="o"/>
      <w:lvlJc w:val="left"/>
      <w:pPr>
        <w:ind w:left="3240" w:hanging="360"/>
      </w:pPr>
      <w:rPr>
        <w:rFonts w:ascii="Courier New" w:hAnsi="Courier New" w:cs="Courier New" w:hint="default"/>
      </w:rPr>
    </w:lvl>
    <w:lvl w:ilvl="5" w:tplc="A7364F42" w:tentative="1">
      <w:start w:val="1"/>
      <w:numFmt w:val="bullet"/>
      <w:lvlText w:val=""/>
      <w:lvlJc w:val="left"/>
      <w:pPr>
        <w:ind w:left="3960" w:hanging="360"/>
      </w:pPr>
      <w:rPr>
        <w:rFonts w:ascii="Wingdings" w:hAnsi="Wingdings" w:hint="default"/>
      </w:rPr>
    </w:lvl>
    <w:lvl w:ilvl="6" w:tplc="0A141BAE" w:tentative="1">
      <w:start w:val="1"/>
      <w:numFmt w:val="bullet"/>
      <w:lvlText w:val=""/>
      <w:lvlJc w:val="left"/>
      <w:pPr>
        <w:ind w:left="4680" w:hanging="360"/>
      </w:pPr>
      <w:rPr>
        <w:rFonts w:ascii="Symbol" w:hAnsi="Symbol" w:hint="default"/>
      </w:rPr>
    </w:lvl>
    <w:lvl w:ilvl="7" w:tplc="489E3F24" w:tentative="1">
      <w:start w:val="1"/>
      <w:numFmt w:val="bullet"/>
      <w:lvlText w:val="o"/>
      <w:lvlJc w:val="left"/>
      <w:pPr>
        <w:ind w:left="5400" w:hanging="360"/>
      </w:pPr>
      <w:rPr>
        <w:rFonts w:ascii="Courier New" w:hAnsi="Courier New" w:cs="Courier New" w:hint="default"/>
      </w:rPr>
    </w:lvl>
    <w:lvl w:ilvl="8" w:tplc="A4500E34" w:tentative="1">
      <w:start w:val="1"/>
      <w:numFmt w:val="bullet"/>
      <w:lvlText w:val=""/>
      <w:lvlJc w:val="left"/>
      <w:pPr>
        <w:ind w:left="6120" w:hanging="360"/>
      </w:pPr>
      <w:rPr>
        <w:rFonts w:ascii="Wingdings" w:hAnsi="Wingdings" w:hint="default"/>
      </w:rPr>
    </w:lvl>
  </w:abstractNum>
  <w:abstractNum w:abstractNumId="20" w15:restartNumberingAfterBreak="0">
    <w:nsid w:val="59E44DD4"/>
    <w:multiLevelType w:val="hybridMultilevel"/>
    <w:tmpl w:val="F06C1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EC424E"/>
    <w:multiLevelType w:val="hybridMultilevel"/>
    <w:tmpl w:val="E2A20A12"/>
    <w:lvl w:ilvl="0" w:tplc="C79C2CD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270669"/>
    <w:multiLevelType w:val="hybridMultilevel"/>
    <w:tmpl w:val="713EF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CF7EBF"/>
    <w:multiLevelType w:val="hybridMultilevel"/>
    <w:tmpl w:val="5CEA0746"/>
    <w:lvl w:ilvl="0" w:tplc="0C090001">
      <w:start w:val="1"/>
      <w:numFmt w:val="bullet"/>
      <w:lvlText w:val=""/>
      <w:lvlJc w:val="left"/>
      <w:pPr>
        <w:ind w:left="983" w:hanging="360"/>
      </w:pPr>
      <w:rPr>
        <w:rFonts w:ascii="Symbol" w:hAnsi="Symbol" w:hint="default"/>
      </w:rPr>
    </w:lvl>
    <w:lvl w:ilvl="1" w:tplc="0C090003" w:tentative="1">
      <w:start w:val="1"/>
      <w:numFmt w:val="bullet"/>
      <w:lvlText w:val="o"/>
      <w:lvlJc w:val="left"/>
      <w:pPr>
        <w:ind w:left="1703" w:hanging="360"/>
      </w:pPr>
      <w:rPr>
        <w:rFonts w:ascii="Courier New" w:hAnsi="Courier New" w:cs="Courier New" w:hint="default"/>
      </w:rPr>
    </w:lvl>
    <w:lvl w:ilvl="2" w:tplc="0C090005" w:tentative="1">
      <w:start w:val="1"/>
      <w:numFmt w:val="bullet"/>
      <w:lvlText w:val=""/>
      <w:lvlJc w:val="left"/>
      <w:pPr>
        <w:ind w:left="2423" w:hanging="360"/>
      </w:pPr>
      <w:rPr>
        <w:rFonts w:ascii="Wingdings" w:hAnsi="Wingdings" w:hint="default"/>
      </w:rPr>
    </w:lvl>
    <w:lvl w:ilvl="3" w:tplc="0C090001" w:tentative="1">
      <w:start w:val="1"/>
      <w:numFmt w:val="bullet"/>
      <w:lvlText w:val=""/>
      <w:lvlJc w:val="left"/>
      <w:pPr>
        <w:ind w:left="3143" w:hanging="360"/>
      </w:pPr>
      <w:rPr>
        <w:rFonts w:ascii="Symbol" w:hAnsi="Symbol" w:hint="default"/>
      </w:rPr>
    </w:lvl>
    <w:lvl w:ilvl="4" w:tplc="0C090003" w:tentative="1">
      <w:start w:val="1"/>
      <w:numFmt w:val="bullet"/>
      <w:lvlText w:val="o"/>
      <w:lvlJc w:val="left"/>
      <w:pPr>
        <w:ind w:left="3863" w:hanging="360"/>
      </w:pPr>
      <w:rPr>
        <w:rFonts w:ascii="Courier New" w:hAnsi="Courier New" w:cs="Courier New" w:hint="default"/>
      </w:rPr>
    </w:lvl>
    <w:lvl w:ilvl="5" w:tplc="0C090005" w:tentative="1">
      <w:start w:val="1"/>
      <w:numFmt w:val="bullet"/>
      <w:lvlText w:val=""/>
      <w:lvlJc w:val="left"/>
      <w:pPr>
        <w:ind w:left="4583" w:hanging="360"/>
      </w:pPr>
      <w:rPr>
        <w:rFonts w:ascii="Wingdings" w:hAnsi="Wingdings" w:hint="default"/>
      </w:rPr>
    </w:lvl>
    <w:lvl w:ilvl="6" w:tplc="0C090001" w:tentative="1">
      <w:start w:val="1"/>
      <w:numFmt w:val="bullet"/>
      <w:lvlText w:val=""/>
      <w:lvlJc w:val="left"/>
      <w:pPr>
        <w:ind w:left="5303" w:hanging="360"/>
      </w:pPr>
      <w:rPr>
        <w:rFonts w:ascii="Symbol" w:hAnsi="Symbol" w:hint="default"/>
      </w:rPr>
    </w:lvl>
    <w:lvl w:ilvl="7" w:tplc="0C090003" w:tentative="1">
      <w:start w:val="1"/>
      <w:numFmt w:val="bullet"/>
      <w:lvlText w:val="o"/>
      <w:lvlJc w:val="left"/>
      <w:pPr>
        <w:ind w:left="6023" w:hanging="360"/>
      </w:pPr>
      <w:rPr>
        <w:rFonts w:ascii="Courier New" w:hAnsi="Courier New" w:cs="Courier New" w:hint="default"/>
      </w:rPr>
    </w:lvl>
    <w:lvl w:ilvl="8" w:tplc="0C090005" w:tentative="1">
      <w:start w:val="1"/>
      <w:numFmt w:val="bullet"/>
      <w:lvlText w:val=""/>
      <w:lvlJc w:val="left"/>
      <w:pPr>
        <w:ind w:left="6743" w:hanging="360"/>
      </w:pPr>
      <w:rPr>
        <w:rFonts w:ascii="Wingdings" w:hAnsi="Wingdings" w:hint="default"/>
      </w:rPr>
    </w:lvl>
  </w:abstractNum>
  <w:abstractNum w:abstractNumId="24" w15:restartNumberingAfterBreak="0">
    <w:nsid w:val="5F5F05A2"/>
    <w:multiLevelType w:val="hybridMultilevel"/>
    <w:tmpl w:val="783E4878"/>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2466FA"/>
    <w:multiLevelType w:val="hybridMultilevel"/>
    <w:tmpl w:val="861A0508"/>
    <w:lvl w:ilvl="0" w:tplc="61CEBA96">
      <w:start w:val="1"/>
      <w:numFmt w:val="bullet"/>
      <w:lvlText w:val=""/>
      <w:lvlJc w:val="left"/>
      <w:pPr>
        <w:ind w:left="2008" w:hanging="360"/>
      </w:pPr>
      <w:rPr>
        <w:rFonts w:ascii="Symbol" w:hAnsi="Symbol" w:hint="default"/>
      </w:rPr>
    </w:lvl>
    <w:lvl w:ilvl="1" w:tplc="199E2E72">
      <w:numFmt w:val="bullet"/>
      <w:lvlText w:val="•"/>
      <w:lvlJc w:val="left"/>
      <w:pPr>
        <w:ind w:left="2728" w:firstLine="0"/>
      </w:pPr>
      <w:rPr>
        <w:rFonts w:ascii="Arial" w:eastAsia="Times New Roman" w:hAnsi="Arial" w:cs="Arial" w:hint="default"/>
      </w:rPr>
    </w:lvl>
    <w:lvl w:ilvl="2" w:tplc="28C6856C" w:tentative="1">
      <w:start w:val="1"/>
      <w:numFmt w:val="bullet"/>
      <w:lvlText w:val=""/>
      <w:lvlJc w:val="left"/>
      <w:pPr>
        <w:ind w:left="3808" w:hanging="360"/>
      </w:pPr>
      <w:rPr>
        <w:rFonts w:ascii="Wingdings" w:hAnsi="Wingdings" w:hint="default"/>
      </w:rPr>
    </w:lvl>
    <w:lvl w:ilvl="3" w:tplc="E5E8A472" w:tentative="1">
      <w:start w:val="1"/>
      <w:numFmt w:val="bullet"/>
      <w:lvlText w:val=""/>
      <w:lvlJc w:val="left"/>
      <w:pPr>
        <w:ind w:left="4528" w:hanging="360"/>
      </w:pPr>
      <w:rPr>
        <w:rFonts w:ascii="Symbol" w:hAnsi="Symbol" w:hint="default"/>
      </w:rPr>
    </w:lvl>
    <w:lvl w:ilvl="4" w:tplc="1D325662" w:tentative="1">
      <w:start w:val="1"/>
      <w:numFmt w:val="bullet"/>
      <w:lvlText w:val="o"/>
      <w:lvlJc w:val="left"/>
      <w:pPr>
        <w:ind w:left="5248" w:hanging="360"/>
      </w:pPr>
      <w:rPr>
        <w:rFonts w:ascii="Courier New" w:hAnsi="Courier New" w:cs="Courier New" w:hint="default"/>
      </w:rPr>
    </w:lvl>
    <w:lvl w:ilvl="5" w:tplc="889076FE" w:tentative="1">
      <w:start w:val="1"/>
      <w:numFmt w:val="bullet"/>
      <w:lvlText w:val=""/>
      <w:lvlJc w:val="left"/>
      <w:pPr>
        <w:ind w:left="5968" w:hanging="360"/>
      </w:pPr>
      <w:rPr>
        <w:rFonts w:ascii="Wingdings" w:hAnsi="Wingdings" w:hint="default"/>
      </w:rPr>
    </w:lvl>
    <w:lvl w:ilvl="6" w:tplc="820210CE" w:tentative="1">
      <w:start w:val="1"/>
      <w:numFmt w:val="bullet"/>
      <w:lvlText w:val=""/>
      <w:lvlJc w:val="left"/>
      <w:pPr>
        <w:ind w:left="6688" w:hanging="360"/>
      </w:pPr>
      <w:rPr>
        <w:rFonts w:ascii="Symbol" w:hAnsi="Symbol" w:hint="default"/>
      </w:rPr>
    </w:lvl>
    <w:lvl w:ilvl="7" w:tplc="F1F62482" w:tentative="1">
      <w:start w:val="1"/>
      <w:numFmt w:val="bullet"/>
      <w:lvlText w:val="o"/>
      <w:lvlJc w:val="left"/>
      <w:pPr>
        <w:ind w:left="7408" w:hanging="360"/>
      </w:pPr>
      <w:rPr>
        <w:rFonts w:ascii="Courier New" w:hAnsi="Courier New" w:cs="Courier New" w:hint="default"/>
      </w:rPr>
    </w:lvl>
    <w:lvl w:ilvl="8" w:tplc="F7D41A3A" w:tentative="1">
      <w:start w:val="1"/>
      <w:numFmt w:val="bullet"/>
      <w:lvlText w:val=""/>
      <w:lvlJc w:val="left"/>
      <w:pPr>
        <w:ind w:left="8128" w:hanging="360"/>
      </w:pPr>
      <w:rPr>
        <w:rFonts w:ascii="Wingdings" w:hAnsi="Wingdings" w:hint="default"/>
      </w:rPr>
    </w:lvl>
  </w:abstractNum>
  <w:abstractNum w:abstractNumId="26" w15:restartNumberingAfterBreak="0">
    <w:nsid w:val="661E523C"/>
    <w:multiLevelType w:val="hybridMultilevel"/>
    <w:tmpl w:val="C9DC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E859B0"/>
    <w:multiLevelType w:val="hybridMultilevel"/>
    <w:tmpl w:val="0CDC9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5E1F69"/>
    <w:multiLevelType w:val="hybridMultilevel"/>
    <w:tmpl w:val="7114AE7E"/>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FC5418"/>
    <w:multiLevelType w:val="hybridMultilevel"/>
    <w:tmpl w:val="DC6EE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73B6832"/>
    <w:multiLevelType w:val="hybridMultilevel"/>
    <w:tmpl w:val="4964F78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D545A3"/>
    <w:multiLevelType w:val="hybridMultilevel"/>
    <w:tmpl w:val="9A46F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8A4DCC"/>
    <w:multiLevelType w:val="hybridMultilevel"/>
    <w:tmpl w:val="858E1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BE6536"/>
    <w:multiLevelType w:val="hybridMultilevel"/>
    <w:tmpl w:val="2078E5CA"/>
    <w:lvl w:ilvl="0" w:tplc="0C09000F">
      <w:start w:val="1"/>
      <w:numFmt w:val="decimal"/>
      <w:pStyle w:val="BP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D1502F"/>
    <w:multiLevelType w:val="hybridMultilevel"/>
    <w:tmpl w:val="D1008B3E"/>
    <w:lvl w:ilvl="0" w:tplc="BBCADF80">
      <w:start w:val="1"/>
      <w:numFmt w:val="bullet"/>
      <w:lvlText w:val=""/>
      <w:lvlJc w:val="left"/>
      <w:pPr>
        <w:ind w:left="360" w:hanging="360"/>
      </w:pPr>
      <w:rPr>
        <w:rFonts w:ascii="Symbol" w:hAnsi="Symbol" w:hint="default"/>
      </w:rPr>
    </w:lvl>
    <w:lvl w:ilvl="1" w:tplc="AE080452">
      <w:numFmt w:val="bullet"/>
      <w:lvlText w:val="•"/>
      <w:lvlJc w:val="left"/>
      <w:pPr>
        <w:ind w:left="1440" w:hanging="720"/>
      </w:pPr>
      <w:rPr>
        <w:rFonts w:ascii="Arial" w:eastAsia="Times New Roman" w:hAnsi="Arial" w:cs="Arial" w:hint="default"/>
      </w:rPr>
    </w:lvl>
    <w:lvl w:ilvl="2" w:tplc="0F963944" w:tentative="1">
      <w:start w:val="1"/>
      <w:numFmt w:val="bullet"/>
      <w:lvlText w:val=""/>
      <w:lvlJc w:val="left"/>
      <w:pPr>
        <w:ind w:left="1800" w:hanging="360"/>
      </w:pPr>
      <w:rPr>
        <w:rFonts w:ascii="Wingdings" w:hAnsi="Wingdings" w:hint="default"/>
      </w:rPr>
    </w:lvl>
    <w:lvl w:ilvl="3" w:tplc="6FF44B82" w:tentative="1">
      <w:start w:val="1"/>
      <w:numFmt w:val="bullet"/>
      <w:lvlText w:val=""/>
      <w:lvlJc w:val="left"/>
      <w:pPr>
        <w:ind w:left="2520" w:hanging="360"/>
      </w:pPr>
      <w:rPr>
        <w:rFonts w:ascii="Symbol" w:hAnsi="Symbol" w:hint="default"/>
      </w:rPr>
    </w:lvl>
    <w:lvl w:ilvl="4" w:tplc="11F6800A" w:tentative="1">
      <w:start w:val="1"/>
      <w:numFmt w:val="bullet"/>
      <w:lvlText w:val="o"/>
      <w:lvlJc w:val="left"/>
      <w:pPr>
        <w:ind w:left="3240" w:hanging="360"/>
      </w:pPr>
      <w:rPr>
        <w:rFonts w:ascii="Courier New" w:hAnsi="Courier New" w:cs="Courier New" w:hint="default"/>
      </w:rPr>
    </w:lvl>
    <w:lvl w:ilvl="5" w:tplc="8DCC3784" w:tentative="1">
      <w:start w:val="1"/>
      <w:numFmt w:val="bullet"/>
      <w:lvlText w:val=""/>
      <w:lvlJc w:val="left"/>
      <w:pPr>
        <w:ind w:left="3960" w:hanging="360"/>
      </w:pPr>
      <w:rPr>
        <w:rFonts w:ascii="Wingdings" w:hAnsi="Wingdings" w:hint="default"/>
      </w:rPr>
    </w:lvl>
    <w:lvl w:ilvl="6" w:tplc="4D3672EC" w:tentative="1">
      <w:start w:val="1"/>
      <w:numFmt w:val="bullet"/>
      <w:lvlText w:val=""/>
      <w:lvlJc w:val="left"/>
      <w:pPr>
        <w:ind w:left="4680" w:hanging="360"/>
      </w:pPr>
      <w:rPr>
        <w:rFonts w:ascii="Symbol" w:hAnsi="Symbol" w:hint="default"/>
      </w:rPr>
    </w:lvl>
    <w:lvl w:ilvl="7" w:tplc="5010FEE2" w:tentative="1">
      <w:start w:val="1"/>
      <w:numFmt w:val="bullet"/>
      <w:lvlText w:val="o"/>
      <w:lvlJc w:val="left"/>
      <w:pPr>
        <w:ind w:left="5400" w:hanging="360"/>
      </w:pPr>
      <w:rPr>
        <w:rFonts w:ascii="Courier New" w:hAnsi="Courier New" w:cs="Courier New" w:hint="default"/>
      </w:rPr>
    </w:lvl>
    <w:lvl w:ilvl="8" w:tplc="BBAE8CAE" w:tentative="1">
      <w:start w:val="1"/>
      <w:numFmt w:val="bullet"/>
      <w:lvlText w:val=""/>
      <w:lvlJc w:val="left"/>
      <w:pPr>
        <w:ind w:left="6120" w:hanging="360"/>
      </w:pPr>
      <w:rPr>
        <w:rFonts w:ascii="Wingdings" w:hAnsi="Wingdings" w:hint="default"/>
      </w:rPr>
    </w:lvl>
  </w:abstractNum>
  <w:num w:numId="1">
    <w:abstractNumId w:val="6"/>
  </w:num>
  <w:num w:numId="2">
    <w:abstractNumId w:val="30"/>
  </w:num>
  <w:num w:numId="3">
    <w:abstractNumId w:val="2"/>
  </w:num>
  <w:num w:numId="4">
    <w:abstractNumId w:val="10"/>
  </w:num>
  <w:num w:numId="5">
    <w:abstractNumId w:val="11"/>
  </w:num>
  <w:num w:numId="6">
    <w:abstractNumId w:val="5"/>
  </w:num>
  <w:num w:numId="7">
    <w:abstractNumId w:val="13"/>
  </w:num>
  <w:num w:numId="8">
    <w:abstractNumId w:val="25"/>
  </w:num>
  <w:num w:numId="9">
    <w:abstractNumId w:val="0"/>
  </w:num>
  <w:num w:numId="10">
    <w:abstractNumId w:val="23"/>
  </w:num>
  <w:num w:numId="11">
    <w:abstractNumId w:val="27"/>
  </w:num>
  <w:num w:numId="12">
    <w:abstractNumId w:val="34"/>
  </w:num>
  <w:num w:numId="13">
    <w:abstractNumId w:val="1"/>
  </w:num>
  <w:num w:numId="14">
    <w:abstractNumId w:val="14"/>
  </w:num>
  <w:num w:numId="15">
    <w:abstractNumId w:val="4"/>
  </w:num>
  <w:num w:numId="16">
    <w:abstractNumId w:val="35"/>
  </w:num>
  <w:num w:numId="17">
    <w:abstractNumId w:val="33"/>
  </w:num>
  <w:num w:numId="18">
    <w:abstractNumId w:val="8"/>
  </w:num>
  <w:num w:numId="19">
    <w:abstractNumId w:val="28"/>
  </w:num>
  <w:num w:numId="20">
    <w:abstractNumId w:val="15"/>
  </w:num>
  <w:num w:numId="21">
    <w:abstractNumId w:val="31"/>
  </w:num>
  <w:num w:numId="22">
    <w:abstractNumId w:val="19"/>
  </w:num>
  <w:num w:numId="23">
    <w:abstractNumId w:val="24"/>
  </w:num>
  <w:num w:numId="24">
    <w:abstractNumId w:val="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1"/>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
  </w:num>
  <w:num w:numId="31">
    <w:abstractNumId w:val="20"/>
  </w:num>
  <w:num w:numId="32">
    <w:abstractNumId w:val="22"/>
  </w:num>
  <w:num w:numId="33">
    <w:abstractNumId w:val="26"/>
  </w:num>
  <w:num w:numId="34">
    <w:abstractNumId w:val="18"/>
  </w:num>
  <w:num w:numId="35">
    <w:abstractNumId w:val="7"/>
  </w:num>
  <w:num w:numId="36">
    <w:abstractNumId w:val="29"/>
  </w:num>
  <w:num w:numId="37">
    <w:abstractNumId w:val="1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49"/>
    <w:rsid w:val="000373A1"/>
    <w:rsid w:val="00121161"/>
    <w:rsid w:val="001471EA"/>
    <w:rsid w:val="001472FC"/>
    <w:rsid w:val="00185E9F"/>
    <w:rsid w:val="0019701B"/>
    <w:rsid w:val="001C2AB6"/>
    <w:rsid w:val="001D7905"/>
    <w:rsid w:val="002117E6"/>
    <w:rsid w:val="0028397E"/>
    <w:rsid w:val="00293DD6"/>
    <w:rsid w:val="002A6FF9"/>
    <w:rsid w:val="002B5844"/>
    <w:rsid w:val="002F16F9"/>
    <w:rsid w:val="00322D04"/>
    <w:rsid w:val="00326453"/>
    <w:rsid w:val="00335334"/>
    <w:rsid w:val="00336DDD"/>
    <w:rsid w:val="00381364"/>
    <w:rsid w:val="003C5908"/>
    <w:rsid w:val="003F495D"/>
    <w:rsid w:val="00400E77"/>
    <w:rsid w:val="00424DAA"/>
    <w:rsid w:val="0044455C"/>
    <w:rsid w:val="00450D6E"/>
    <w:rsid w:val="00544465"/>
    <w:rsid w:val="00565B47"/>
    <w:rsid w:val="00566967"/>
    <w:rsid w:val="00575A5A"/>
    <w:rsid w:val="005932D0"/>
    <w:rsid w:val="00597F9B"/>
    <w:rsid w:val="0061446D"/>
    <w:rsid w:val="00625397"/>
    <w:rsid w:val="006301A3"/>
    <w:rsid w:val="0064138E"/>
    <w:rsid w:val="00651934"/>
    <w:rsid w:val="006A2F0E"/>
    <w:rsid w:val="006F06FD"/>
    <w:rsid w:val="00705B86"/>
    <w:rsid w:val="00716B7D"/>
    <w:rsid w:val="00741E19"/>
    <w:rsid w:val="00753BB6"/>
    <w:rsid w:val="00816F32"/>
    <w:rsid w:val="008237DD"/>
    <w:rsid w:val="008555D4"/>
    <w:rsid w:val="008A4B1F"/>
    <w:rsid w:val="009313D2"/>
    <w:rsid w:val="0094124E"/>
    <w:rsid w:val="009B7EF0"/>
    <w:rsid w:val="009E12E4"/>
    <w:rsid w:val="00A20294"/>
    <w:rsid w:val="00A241FE"/>
    <w:rsid w:val="00A26F64"/>
    <w:rsid w:val="00A61FAA"/>
    <w:rsid w:val="00A87C26"/>
    <w:rsid w:val="00A96961"/>
    <w:rsid w:val="00AE4F02"/>
    <w:rsid w:val="00B049A4"/>
    <w:rsid w:val="00B325A8"/>
    <w:rsid w:val="00B51863"/>
    <w:rsid w:val="00B55747"/>
    <w:rsid w:val="00BC329E"/>
    <w:rsid w:val="00BC7D72"/>
    <w:rsid w:val="00BE7E66"/>
    <w:rsid w:val="00C16794"/>
    <w:rsid w:val="00CA0D17"/>
    <w:rsid w:val="00CA4FC9"/>
    <w:rsid w:val="00CB0D05"/>
    <w:rsid w:val="00CC2049"/>
    <w:rsid w:val="00D919B3"/>
    <w:rsid w:val="00DC2DFA"/>
    <w:rsid w:val="00DD5D52"/>
    <w:rsid w:val="00E52AC1"/>
    <w:rsid w:val="00E72407"/>
    <w:rsid w:val="00E7672F"/>
    <w:rsid w:val="00E85BD0"/>
    <w:rsid w:val="00E8756D"/>
    <w:rsid w:val="00E971AA"/>
    <w:rsid w:val="00EA6D34"/>
    <w:rsid w:val="00EB374C"/>
    <w:rsid w:val="00EB40A5"/>
    <w:rsid w:val="00EF14FE"/>
    <w:rsid w:val="00F25D68"/>
    <w:rsid w:val="00F3567E"/>
    <w:rsid w:val="00F408EE"/>
    <w:rsid w:val="00F7051B"/>
    <w:rsid w:val="00F85D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5E145A6-16B4-4446-A294-DAD1FEB6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3A1"/>
    <w:pPr>
      <w:spacing w:after="200" w:line="240" w:lineRule="auto"/>
    </w:pPr>
  </w:style>
  <w:style w:type="paragraph" w:styleId="Heading1">
    <w:name w:val="heading 1"/>
    <w:basedOn w:val="Normal"/>
    <w:next w:val="Normal"/>
    <w:link w:val="Heading1Char"/>
    <w:uiPriority w:val="9"/>
    <w:qFormat/>
    <w:rsid w:val="00F85D1B"/>
    <w:pPr>
      <w:keepNext/>
      <w:spacing w:before="3000" w:after="1080"/>
      <w:jc w:val="center"/>
      <w:outlineLvl w:val="0"/>
    </w:pPr>
    <w:rPr>
      <w:rFonts w:asciiTheme="majorHAnsi" w:eastAsiaTheme="majorEastAsia" w:hAnsiTheme="majorHAnsi" w:cstheme="majorBidi"/>
      <w:b/>
      <w:sz w:val="48"/>
      <w:szCs w:val="32"/>
      <w:lang w:eastAsia="en-US"/>
    </w:rPr>
  </w:style>
  <w:style w:type="paragraph" w:styleId="Heading2">
    <w:name w:val="heading 2"/>
    <w:basedOn w:val="Normal"/>
    <w:next w:val="Normal"/>
    <w:link w:val="Heading2Char"/>
    <w:uiPriority w:val="9"/>
    <w:unhideWhenUsed/>
    <w:qFormat/>
    <w:rsid w:val="00D919B3"/>
    <w:pPr>
      <w:keepNext/>
      <w:outlineLvl w:val="1"/>
    </w:pPr>
    <w:rPr>
      <w:rFonts w:asciiTheme="majorHAnsi" w:eastAsiaTheme="majorEastAsia" w:hAnsiTheme="majorHAnsi" w:cstheme="majorBidi"/>
      <w:b/>
      <w:sz w:val="36"/>
      <w:szCs w:val="26"/>
      <w:lang w:eastAsia="en-US"/>
    </w:rPr>
  </w:style>
  <w:style w:type="paragraph" w:styleId="Heading3">
    <w:name w:val="heading 3"/>
    <w:basedOn w:val="Normal"/>
    <w:next w:val="Normal"/>
    <w:link w:val="Heading3Char"/>
    <w:uiPriority w:val="9"/>
    <w:unhideWhenUsed/>
    <w:qFormat/>
    <w:rsid w:val="000373A1"/>
    <w:pPr>
      <w:keepNext/>
      <w:spacing w:after="120"/>
      <w:outlineLvl w:val="2"/>
    </w:pPr>
    <w:rPr>
      <w:rFonts w:asciiTheme="majorHAnsi" w:eastAsiaTheme="majorEastAsia" w:hAnsiTheme="majorHAnsi" w:cstheme="majorBidi"/>
      <w:b/>
      <w:sz w:val="30"/>
      <w:szCs w:val="24"/>
      <w:lang w:eastAsia="en-US"/>
    </w:rPr>
  </w:style>
  <w:style w:type="paragraph" w:styleId="Heading4">
    <w:name w:val="heading 4"/>
    <w:basedOn w:val="Normal"/>
    <w:next w:val="Normal"/>
    <w:link w:val="Heading4Char"/>
    <w:uiPriority w:val="9"/>
    <w:unhideWhenUsed/>
    <w:qFormat/>
    <w:rsid w:val="000373A1"/>
    <w:pPr>
      <w:keepNext/>
      <w:keepLines/>
      <w:spacing w:after="120"/>
      <w:outlineLvl w:val="3"/>
    </w:pPr>
    <w:rPr>
      <w:rFonts w:asciiTheme="majorHAnsi" w:eastAsiaTheme="majorEastAsia" w:hAnsiTheme="majorHAnsi" w:cstheme="majorBidi"/>
      <w:b/>
      <w:bCs/>
      <w:sz w:val="24"/>
      <w:szCs w:val="24"/>
    </w:rPr>
  </w:style>
  <w:style w:type="paragraph" w:styleId="Heading5">
    <w:name w:val="heading 5"/>
    <w:basedOn w:val="Normal"/>
    <w:next w:val="Normal"/>
    <w:link w:val="Heading5Char"/>
    <w:uiPriority w:val="9"/>
    <w:unhideWhenUsed/>
    <w:qFormat/>
    <w:rsid w:val="003F495D"/>
    <w:pPr>
      <w:keepNext/>
      <w:keepLines/>
      <w:spacing w:after="60"/>
      <w:outlineLvl w:val="4"/>
    </w:pPr>
    <w:rPr>
      <w:rFonts w:asciiTheme="majorHAnsi" w:eastAsiaTheme="majorEastAsia" w:hAnsiTheme="majorHAnsi" w:cstheme="majorBidi"/>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D1B"/>
    <w:rPr>
      <w:rFonts w:asciiTheme="majorHAnsi" w:eastAsiaTheme="majorEastAsia" w:hAnsiTheme="majorHAnsi" w:cstheme="majorBidi"/>
      <w:b/>
      <w:sz w:val="48"/>
      <w:szCs w:val="32"/>
      <w:lang w:eastAsia="en-US"/>
    </w:rPr>
  </w:style>
  <w:style w:type="character" w:customStyle="1" w:styleId="Heading2Char">
    <w:name w:val="Heading 2 Char"/>
    <w:basedOn w:val="DefaultParagraphFont"/>
    <w:link w:val="Heading2"/>
    <w:uiPriority w:val="9"/>
    <w:rsid w:val="00D919B3"/>
    <w:rPr>
      <w:rFonts w:asciiTheme="majorHAnsi" w:eastAsiaTheme="majorEastAsia" w:hAnsiTheme="majorHAnsi" w:cstheme="majorBidi"/>
      <w:b/>
      <w:sz w:val="36"/>
      <w:szCs w:val="26"/>
      <w:lang w:eastAsia="en-US"/>
    </w:rPr>
  </w:style>
  <w:style w:type="character" w:customStyle="1" w:styleId="Heading3Char">
    <w:name w:val="Heading 3 Char"/>
    <w:basedOn w:val="DefaultParagraphFont"/>
    <w:link w:val="Heading3"/>
    <w:uiPriority w:val="9"/>
    <w:rsid w:val="000373A1"/>
    <w:rPr>
      <w:rFonts w:asciiTheme="majorHAnsi" w:eastAsiaTheme="majorEastAsia" w:hAnsiTheme="majorHAnsi" w:cstheme="majorBidi"/>
      <w:b/>
      <w:sz w:val="30"/>
      <w:szCs w:val="24"/>
      <w:lang w:eastAsia="en-US"/>
    </w:rPr>
  </w:style>
  <w:style w:type="character" w:customStyle="1" w:styleId="Heading4Char">
    <w:name w:val="Heading 4 Char"/>
    <w:basedOn w:val="DefaultParagraphFont"/>
    <w:link w:val="Heading4"/>
    <w:uiPriority w:val="9"/>
    <w:rsid w:val="000373A1"/>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rsid w:val="003F495D"/>
    <w:rPr>
      <w:rFonts w:asciiTheme="majorHAnsi" w:eastAsiaTheme="majorEastAsia" w:hAnsiTheme="majorHAnsi" w:cstheme="majorBidi"/>
      <w:color w:val="001C40" w:themeColor="text2"/>
    </w:r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424DAA"/>
    <w:pPr>
      <w:numPr>
        <w:numId w:val="1"/>
      </w:numPr>
      <w:ind w:left="567" w:hanging="567"/>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styleId="NoSpacing">
    <w:name w:val="No Spacing"/>
    <w:uiPriority w:val="1"/>
    <w:qFormat/>
    <w:rsid w:val="002117E6"/>
    <w:pPr>
      <w:spacing w:after="0" w:line="240" w:lineRule="auto"/>
    </w:p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B51863"/>
    <w:pPr>
      <w:tabs>
        <w:tab w:val="right" w:leader="dot" w:pos="9072"/>
      </w:tabs>
      <w:spacing w:before="120" w:after="0"/>
    </w:pPr>
    <w:rPr>
      <w:b/>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aliases w:val="Bullet List,Bullet li,Bulletr List Paragraph,FooterText,L,List Paragraph1,List Paragraph2,List Paragraph21,Listeafsnit1,Paragraphe de liste1,Parágrafo da Lista1,Párrafo de lista1,bullet point list,numbered,リスト段落1,列出段落,列出段落1"/>
    <w:basedOn w:val="Normal"/>
    <w:link w:val="ListParagraphChar"/>
    <w:uiPriority w:val="34"/>
    <w:qFormat/>
    <w:rsid w:val="00C16794"/>
    <w:pPr>
      <w:numPr>
        <w:numId w:val="3"/>
      </w:numPr>
      <w:ind w:left="567" w:hanging="567"/>
      <w:contextualSpacing/>
    </w:p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CA4FC9"/>
  </w:style>
  <w:style w:type="paragraph" w:customStyle="1" w:styleId="Mainheading">
    <w:name w:val="Main heading"/>
    <w:basedOn w:val="Normal"/>
    <w:link w:val="MainheadingChar"/>
    <w:qFormat/>
    <w:rsid w:val="00CA4FC9"/>
    <w:pPr>
      <w:spacing w:after="0"/>
      <w:jc w:val="center"/>
    </w:pPr>
    <w:rPr>
      <w:rFonts w:ascii="Times New Roman" w:eastAsia="Times New Roman" w:hAnsi="Times New Roman" w:cs="Times New Roman"/>
      <w:b/>
      <w:sz w:val="36"/>
      <w:szCs w:val="36"/>
      <w:lang w:eastAsia="en-US"/>
    </w:rPr>
  </w:style>
  <w:style w:type="character" w:customStyle="1" w:styleId="MainheadingChar">
    <w:name w:val="Main heading Char"/>
    <w:basedOn w:val="DefaultParagraphFont"/>
    <w:link w:val="Mainheading"/>
    <w:rsid w:val="00CA4FC9"/>
    <w:rPr>
      <w:rFonts w:ascii="Times New Roman" w:eastAsia="Times New Roman" w:hAnsi="Times New Roman" w:cs="Times New Roman"/>
      <w:b/>
      <w:sz w:val="36"/>
      <w:szCs w:val="36"/>
      <w:lang w:eastAsia="en-US"/>
    </w:rPr>
  </w:style>
  <w:style w:type="paragraph" w:customStyle="1" w:styleId="Recommendation">
    <w:name w:val="Recommendation"/>
    <w:basedOn w:val="Normal"/>
    <w:link w:val="RecommendationChar"/>
    <w:qFormat/>
    <w:rsid w:val="00CA4FC9"/>
    <w:pPr>
      <w:shd w:val="clear" w:color="auto" w:fill="D9D9D9" w:themeFill="background1" w:themeFillShade="D9"/>
      <w:autoSpaceDE w:val="0"/>
      <w:autoSpaceDN w:val="0"/>
      <w:adjustRightInd w:val="0"/>
      <w:spacing w:before="120" w:after="120"/>
      <w:ind w:left="1440" w:right="272" w:hanging="720"/>
      <w:jc w:val="both"/>
    </w:pPr>
    <w:rPr>
      <w:rFonts w:ascii="Times New Roman" w:eastAsia="Times New Roman" w:hAnsi="Times New Roman" w:cs="Arial"/>
      <w:bCs/>
      <w:sz w:val="24"/>
      <w:szCs w:val="24"/>
      <w:lang w:eastAsia="en-AU"/>
    </w:rPr>
  </w:style>
  <w:style w:type="character" w:customStyle="1" w:styleId="RecommendationChar">
    <w:name w:val="Recommendation Char"/>
    <w:basedOn w:val="DefaultParagraphFont"/>
    <w:link w:val="Recommendation"/>
    <w:rsid w:val="00CA4FC9"/>
    <w:rPr>
      <w:rFonts w:ascii="Times New Roman" w:eastAsia="Times New Roman" w:hAnsi="Times New Roman" w:cs="Arial"/>
      <w:bCs/>
      <w:sz w:val="24"/>
      <w:szCs w:val="24"/>
      <w:shd w:val="clear" w:color="auto" w:fill="D9D9D9" w:themeFill="background1" w:themeFillShade="D9"/>
      <w:lang w:eastAsia="en-AU"/>
    </w:rPr>
  </w:style>
  <w:style w:type="paragraph" w:customStyle="1" w:styleId="Bulletlist">
    <w:name w:val="Bullet list"/>
    <w:basedOn w:val="ListParagraph"/>
    <w:link w:val="BulletlistChar"/>
    <w:qFormat/>
    <w:rsid w:val="00CA4FC9"/>
    <w:pPr>
      <w:numPr>
        <w:numId w:val="0"/>
      </w:numPr>
      <w:spacing w:after="0"/>
      <w:ind w:left="360" w:hanging="360"/>
      <w:contextualSpacing w:val="0"/>
      <w:jc w:val="both"/>
    </w:pPr>
    <w:rPr>
      <w:rFonts w:ascii="Times New Roman" w:eastAsia="Calibri" w:hAnsi="Times New Roman" w:cs="Times New Roman"/>
      <w:sz w:val="24"/>
      <w:szCs w:val="24"/>
      <w:lang w:eastAsia="en-US"/>
    </w:rPr>
  </w:style>
  <w:style w:type="character" w:customStyle="1" w:styleId="BulletlistChar">
    <w:name w:val="Bullet list Char"/>
    <w:basedOn w:val="DefaultParagraphFont"/>
    <w:link w:val="Bulletlist"/>
    <w:rsid w:val="00CA4FC9"/>
    <w:rPr>
      <w:rFonts w:ascii="Times New Roman" w:eastAsia="Calibri" w:hAnsi="Times New Roman" w:cs="Times New Roman"/>
      <w:sz w:val="24"/>
      <w:szCs w:val="24"/>
      <w:lang w:eastAsia="en-US"/>
    </w:rPr>
  </w:style>
  <w:style w:type="paragraph" w:styleId="ListNumber">
    <w:name w:val="List Number"/>
    <w:basedOn w:val="Normal"/>
    <w:rsid w:val="00CA4FC9"/>
    <w:pPr>
      <w:numPr>
        <w:numId w:val="9"/>
      </w:numPr>
      <w:spacing w:after="0" w:line="360" w:lineRule="auto"/>
      <w:jc w:val="both"/>
    </w:pPr>
    <w:rPr>
      <w:rFonts w:ascii="Arial" w:eastAsia="Times New Roman" w:hAnsi="Arial" w:cs="Times New Roman"/>
      <w:sz w:val="28"/>
      <w:szCs w:val="20"/>
      <w:lang w:eastAsia="en-US"/>
    </w:rPr>
  </w:style>
  <w:style w:type="paragraph" w:customStyle="1" w:styleId="BPnumbered">
    <w:name w:val="BP numbered"/>
    <w:basedOn w:val="ListNumber"/>
    <w:link w:val="BPnumberedChar"/>
    <w:qFormat/>
    <w:rsid w:val="00CA4FC9"/>
    <w:pPr>
      <w:numPr>
        <w:numId w:val="12"/>
      </w:numPr>
      <w:tabs>
        <w:tab w:val="num" w:pos="709"/>
      </w:tabs>
      <w:autoSpaceDE w:val="0"/>
      <w:autoSpaceDN w:val="0"/>
      <w:adjustRightInd w:val="0"/>
      <w:ind w:left="709" w:hanging="709"/>
    </w:pPr>
    <w:rPr>
      <w:rFonts w:cs="Arial"/>
      <w:bCs/>
      <w:szCs w:val="24"/>
      <w:lang w:eastAsia="en-AU"/>
    </w:rPr>
  </w:style>
  <w:style w:type="character" w:customStyle="1" w:styleId="BPnumberedChar">
    <w:name w:val="BP numbered Char"/>
    <w:basedOn w:val="DefaultParagraphFont"/>
    <w:link w:val="BPnumbered"/>
    <w:rsid w:val="00CA4FC9"/>
    <w:rPr>
      <w:rFonts w:ascii="Arial" w:eastAsia="Times New Roman" w:hAnsi="Arial" w:cs="Arial"/>
      <w:bCs/>
      <w:sz w:val="28"/>
      <w:szCs w:val="24"/>
      <w:lang w:eastAsia="en-AU"/>
    </w:rPr>
  </w:style>
  <w:style w:type="paragraph" w:styleId="BodyText">
    <w:name w:val="Body Text"/>
    <w:basedOn w:val="Normal"/>
    <w:link w:val="BodyTextChar"/>
    <w:uiPriority w:val="1"/>
    <w:qFormat/>
    <w:rsid w:val="00CA4FC9"/>
    <w:pPr>
      <w:widowControl w:val="0"/>
      <w:autoSpaceDE w:val="0"/>
      <w:autoSpaceDN w:val="0"/>
      <w:adjustRightInd w:val="0"/>
      <w:spacing w:after="0"/>
      <w:ind w:left="140"/>
      <w:jc w:val="both"/>
    </w:pPr>
    <w:rPr>
      <w:rFonts w:ascii="Times New Roman" w:hAnsi="Times New Roman" w:cs="Times New Roman"/>
      <w:sz w:val="26"/>
      <w:szCs w:val="26"/>
      <w:lang w:eastAsia="en-AU"/>
    </w:rPr>
  </w:style>
  <w:style w:type="character" w:customStyle="1" w:styleId="BodyTextChar">
    <w:name w:val="Body Text Char"/>
    <w:basedOn w:val="DefaultParagraphFont"/>
    <w:link w:val="BodyText"/>
    <w:uiPriority w:val="1"/>
    <w:rsid w:val="00CA4FC9"/>
    <w:rPr>
      <w:rFonts w:ascii="Times New Roman" w:hAnsi="Times New Roman" w:cs="Times New Roman"/>
      <w:sz w:val="26"/>
      <w:szCs w:val="26"/>
      <w:lang w:eastAsia="en-AU"/>
    </w:rPr>
  </w:style>
  <w:style w:type="paragraph" w:customStyle="1" w:styleId="Default">
    <w:name w:val="Default"/>
    <w:rsid w:val="00CA4FC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FootnoteText">
    <w:name w:val="footnote text"/>
    <w:basedOn w:val="Normal"/>
    <w:link w:val="FootnoteTextChar"/>
    <w:uiPriority w:val="99"/>
    <w:unhideWhenUsed/>
    <w:rsid w:val="0028397E"/>
    <w:pPr>
      <w:spacing w:after="0"/>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uiPriority w:val="99"/>
    <w:rsid w:val="0028397E"/>
    <w:rPr>
      <w:rFonts w:ascii="Calibri" w:eastAsia="Times New Roman" w:hAnsi="Calibri" w:cs="Times New Roman"/>
      <w:sz w:val="20"/>
      <w:szCs w:val="20"/>
      <w:lang w:eastAsia="en-US"/>
    </w:rPr>
  </w:style>
  <w:style w:type="character" w:styleId="FootnoteReference">
    <w:name w:val="footnote reference"/>
    <w:basedOn w:val="DefaultParagraphFont"/>
    <w:uiPriority w:val="99"/>
    <w:semiHidden/>
    <w:unhideWhenUsed/>
    <w:rsid w:val="00CA4FC9"/>
    <w:rPr>
      <w:vertAlign w:val="superscript"/>
    </w:rPr>
  </w:style>
  <w:style w:type="paragraph" w:styleId="PlainText">
    <w:name w:val="Plain Text"/>
    <w:basedOn w:val="Normal"/>
    <w:link w:val="PlainTextChar"/>
    <w:uiPriority w:val="99"/>
    <w:unhideWhenUsed/>
    <w:rsid w:val="00CA4FC9"/>
    <w:pPr>
      <w:spacing w:after="0"/>
      <w:jc w:val="both"/>
    </w:pPr>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CA4FC9"/>
    <w:rPr>
      <w:rFonts w:ascii="Consolas" w:eastAsia="Calibri" w:hAnsi="Consolas" w:cs="Consolas"/>
      <w:sz w:val="21"/>
      <w:szCs w:val="21"/>
      <w:lang w:eastAsia="en-AU"/>
    </w:rPr>
  </w:style>
  <w:style w:type="paragraph" w:styleId="BalloonText">
    <w:name w:val="Balloon Text"/>
    <w:basedOn w:val="Normal"/>
    <w:link w:val="BalloonTextChar"/>
    <w:uiPriority w:val="99"/>
    <w:semiHidden/>
    <w:unhideWhenUsed/>
    <w:rsid w:val="00CA4FC9"/>
    <w:pPr>
      <w:spacing w:after="0"/>
      <w:jc w:val="both"/>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CA4FC9"/>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CA4FC9"/>
    <w:rPr>
      <w:sz w:val="16"/>
      <w:szCs w:val="16"/>
    </w:rPr>
  </w:style>
  <w:style w:type="paragraph" w:styleId="CommentText">
    <w:name w:val="annotation text"/>
    <w:basedOn w:val="Normal"/>
    <w:link w:val="CommentTextChar"/>
    <w:uiPriority w:val="99"/>
    <w:semiHidden/>
    <w:unhideWhenUsed/>
    <w:rsid w:val="00CA4FC9"/>
    <w:pPr>
      <w:spacing w:after="0"/>
      <w:jc w:val="both"/>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CA4FC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A4FC9"/>
    <w:rPr>
      <w:b/>
      <w:bCs/>
    </w:rPr>
  </w:style>
  <w:style w:type="character" w:customStyle="1" w:styleId="CommentSubjectChar">
    <w:name w:val="Comment Subject Char"/>
    <w:basedOn w:val="CommentTextChar"/>
    <w:link w:val="CommentSubject"/>
    <w:uiPriority w:val="99"/>
    <w:semiHidden/>
    <w:rsid w:val="00CA4FC9"/>
    <w:rPr>
      <w:rFonts w:ascii="Times New Roman" w:eastAsia="Times New Roman" w:hAnsi="Times New Roman" w:cs="Times New Roman"/>
      <w:b/>
      <w:bCs/>
      <w:sz w:val="20"/>
      <w:szCs w:val="20"/>
      <w:lang w:eastAsia="en-US"/>
    </w:rPr>
  </w:style>
  <w:style w:type="paragraph" w:customStyle="1" w:styleId="Box">
    <w:name w:val="Box"/>
    <w:basedOn w:val="Normal"/>
    <w:qFormat/>
    <w:rsid w:val="00D919B3"/>
    <w:pPr>
      <w:shd w:val="clear" w:color="auto" w:fill="E4E4E4"/>
      <w:ind w:left="567" w:hanging="567"/>
    </w:pPr>
  </w:style>
  <w:style w:type="paragraph" w:customStyle="1" w:styleId="reporttitle">
    <w:name w:val="report title"/>
    <w:basedOn w:val="Normal"/>
    <w:qFormat/>
    <w:rsid w:val="00F85D1B"/>
    <w:pPr>
      <w:spacing w:after="4080"/>
      <w:jc w:val="center"/>
    </w:pPr>
    <w:rPr>
      <w:sz w:val="44"/>
      <w:szCs w:val="44"/>
    </w:rPr>
  </w:style>
  <w:style w:type="paragraph" w:customStyle="1" w:styleId="monthyearoncover">
    <w:name w:val="month/year on cover"/>
    <w:basedOn w:val="Normal"/>
    <w:qFormat/>
    <w:rsid w:val="00F85D1B"/>
    <w:pPr>
      <w:spacing w:after="0"/>
      <w:jc w:val="righ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ept.gov.au\DFS\Home\ThHall\My%20Documents\Custom%20Office%20Templates\done\australian-government-response%20(2).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3D5DDC17A64B8B71C4F8ECC5D590" ma:contentTypeVersion="0" ma:contentTypeDescription="Create a new document." ma:contentTypeScope="" ma:versionID="b9b206c3c40c788e93ebfed00cb7f92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EC2B4-261F-4516-8385-4AC12C2045A3}">
  <ds:schemaRefs>
    <ds:schemaRef ds:uri="http://schemas.microsoft.com/sharepoint/v3/contenttype/forms"/>
  </ds:schemaRefs>
</ds:datastoreItem>
</file>

<file path=customXml/itemProps2.xml><?xml version="1.0" encoding="utf-8"?>
<ds:datastoreItem xmlns:ds="http://schemas.openxmlformats.org/officeDocument/2006/customXml" ds:itemID="{336156A1-CBC6-4C1B-9F6E-35A5ED779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7B99B2-EF1D-45A3-A47C-F683310DD50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DC254AE-538D-4255-9B4A-C6A365D0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australian-government-response (2).dotx</Template>
  <TotalTime>3</TotalTime>
  <Pages>6</Pages>
  <Words>770</Words>
  <Characters>4522</Characters>
  <Application>Microsoft Office Word</Application>
  <DocSecurity>0</DocSecurity>
  <Lines>98</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Environment and Communications References Committee report: The Australian Broadcasting Corporation’s commitment to reflecting and representing regional diversity</dc:title>
  <dc:subject/>
  <dc:creator>Department of Communications and the Arts</dc:creator>
  <cp:keywords/>
  <dc:description>January 2018</dc:description>
  <cp:lastModifiedBy>Department of Communications and the Arts</cp:lastModifiedBy>
  <cp:revision>3</cp:revision>
  <dcterms:created xsi:type="dcterms:W3CDTF">2018-03-08T23:57:00Z</dcterms:created>
  <dcterms:modified xsi:type="dcterms:W3CDTF">2018-03-09T00:00:00Z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0x0101007B8D3D5DDC17A64B8B71C4F8ECC5D590</vt:lpwstr>
  </property>
  <property fmtid="{D5CDD505-2E9C-101B-9397-08002B2CF9AE}" pid="3" name="TrimRevisionNumber">
    <vt:i4>1</vt:i4>
  </property>
</Properties>
</file>