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D5" w:rsidRDefault="009A4A7B" w:rsidP="00D15F7B">
      <w:pPr>
        <w:pStyle w:val="Heading1"/>
        <w:rPr>
          <w:b w:val="0"/>
        </w:rPr>
      </w:pPr>
      <w:bookmarkStart w:id="0" w:name="_GoBack"/>
      <w:bookmarkEnd w:id="0"/>
      <w:r>
        <w:rPr>
          <w:b w:val="0"/>
        </w:rPr>
        <w:t>Department of Infr</w:t>
      </w:r>
      <w:r w:rsidR="0093434C">
        <w:rPr>
          <w:b w:val="0"/>
        </w:rPr>
        <w:t>a</w:t>
      </w:r>
      <w:r>
        <w:rPr>
          <w:b w:val="0"/>
        </w:rPr>
        <w:t>structure</w:t>
      </w:r>
      <w:r w:rsidR="009A7522">
        <w:rPr>
          <w:b w:val="0"/>
        </w:rPr>
        <w:t xml:space="preserve"> and Transport</w:t>
      </w:r>
    </w:p>
    <w:p w:rsidR="001E5677" w:rsidRDefault="001E5677" w:rsidP="00D15F7B">
      <w:pPr>
        <w:pStyle w:val="Heading1"/>
        <w:rPr>
          <w:b w:val="0"/>
        </w:rPr>
      </w:pPr>
      <w:r>
        <w:rPr>
          <w:b w:val="0"/>
        </w:rPr>
        <w:t>Vehicle Safety Standards Branch</w:t>
      </w:r>
    </w:p>
    <w:p w:rsidR="001E5677" w:rsidRDefault="001E5677" w:rsidP="00D15F7B">
      <w:pPr>
        <w:pStyle w:val="Heading1"/>
        <w:rPr>
          <w:b w:val="0"/>
        </w:rPr>
      </w:pPr>
      <w:r>
        <w:rPr>
          <w:b w:val="0"/>
        </w:rPr>
        <w:t xml:space="preserve">Road-Friendly Suspension Certificate Number (RFCN): </w:t>
      </w:r>
      <w:r w:rsidR="0039144D">
        <w:rPr>
          <w:b w:val="0"/>
        </w:rPr>
        <w:t>RF</w:t>
      </w:r>
      <w:r w:rsidR="009C4876">
        <w:rPr>
          <w:b w:val="0"/>
        </w:rPr>
        <w:t>2097</w:t>
      </w:r>
    </w:p>
    <w:p w:rsidR="001E5677" w:rsidRDefault="001E5677" w:rsidP="00D15F7B">
      <w:pPr>
        <w:pStyle w:val="Heading1"/>
        <w:rPr>
          <w:b w:val="0"/>
        </w:rPr>
      </w:pPr>
      <w:r>
        <w:rPr>
          <w:b w:val="0"/>
        </w:rPr>
        <w:t>Issue Date:</w:t>
      </w:r>
      <w:r w:rsidR="00323605">
        <w:rPr>
          <w:b w:val="0"/>
        </w:rPr>
        <w:t xml:space="preserve"> 28 June 2017</w:t>
      </w:r>
    </w:p>
    <w:p w:rsidR="00667CB3" w:rsidRPr="00980707" w:rsidRDefault="00667CB3" w:rsidP="00D15F7B">
      <w:pPr>
        <w:rPr>
          <w:snapToGrid w:val="0"/>
          <w:sz w:val="22"/>
          <w:szCs w:val="22"/>
          <w:lang w:eastAsia="en-US"/>
        </w:rPr>
      </w:pPr>
      <w:r w:rsidRPr="00980707">
        <w:rPr>
          <w:snapToGrid w:val="0"/>
          <w:sz w:val="22"/>
          <w:szCs w:val="22"/>
          <w:lang w:eastAsia="en-US"/>
        </w:rPr>
        <w:t xml:space="preserve">The </w:t>
      </w:r>
      <w:r w:rsidR="00603CCE" w:rsidRPr="00980707">
        <w:rPr>
          <w:snapToGrid w:val="0"/>
          <w:sz w:val="22"/>
          <w:szCs w:val="22"/>
          <w:lang w:eastAsia="en-US"/>
        </w:rPr>
        <w:t>General Manager</w:t>
      </w:r>
      <w:r w:rsidRPr="00980707">
        <w:rPr>
          <w:snapToGrid w:val="0"/>
          <w:sz w:val="22"/>
          <w:szCs w:val="22"/>
          <w:lang w:eastAsia="en-US"/>
        </w:rPr>
        <w:t>, Vehicle Safety Standards, VSS has assessed the information in Schedule 3</w:t>
      </w:r>
    </w:p>
    <w:p w:rsidR="00667CB3" w:rsidRPr="00980707" w:rsidRDefault="00667CB3" w:rsidP="00D15F7B">
      <w:pPr>
        <w:rPr>
          <w:snapToGrid w:val="0"/>
          <w:sz w:val="22"/>
          <w:szCs w:val="22"/>
          <w:lang w:eastAsia="en-US"/>
        </w:rPr>
      </w:pPr>
      <w:r w:rsidRPr="00980707">
        <w:rPr>
          <w:snapToGrid w:val="0"/>
          <w:sz w:val="22"/>
          <w:szCs w:val="22"/>
          <w:lang w:eastAsia="en-US"/>
        </w:rPr>
        <w:t>for the suspension described in this Road Friendly Certificate, which the Supplier identified in</w:t>
      </w:r>
    </w:p>
    <w:p w:rsidR="00667CB3" w:rsidRPr="00980707" w:rsidRDefault="00667CB3" w:rsidP="00D15F7B">
      <w:pPr>
        <w:rPr>
          <w:snapToGrid w:val="0"/>
          <w:sz w:val="22"/>
          <w:szCs w:val="22"/>
          <w:lang w:eastAsia="en-US"/>
        </w:rPr>
      </w:pPr>
      <w:r w:rsidRPr="00980707">
        <w:rPr>
          <w:snapToGrid w:val="0"/>
          <w:sz w:val="22"/>
          <w:szCs w:val="22"/>
          <w:lang w:eastAsia="en-US"/>
        </w:rPr>
        <w:t>Schedule 1 has submitted, as complying with the road-friendliness requirements as specified in</w:t>
      </w:r>
    </w:p>
    <w:p w:rsidR="00667CB3" w:rsidRPr="00980707" w:rsidRDefault="00667CB3" w:rsidP="00D15F7B">
      <w:pPr>
        <w:rPr>
          <w:snapToGrid w:val="0"/>
          <w:sz w:val="22"/>
          <w:szCs w:val="22"/>
          <w:lang w:eastAsia="en-US"/>
        </w:rPr>
      </w:pPr>
      <w:r w:rsidRPr="00980707">
        <w:rPr>
          <w:snapToGrid w:val="0"/>
          <w:sz w:val="22"/>
          <w:szCs w:val="22"/>
          <w:lang w:eastAsia="en-US"/>
        </w:rPr>
        <w:t>NTC publication ‘Road-Friendly Suspension – Performance and Component Requirements, and</w:t>
      </w:r>
    </w:p>
    <w:p w:rsidR="00667CB3" w:rsidRPr="00980707" w:rsidRDefault="00667CB3" w:rsidP="00D15F7B">
      <w:pPr>
        <w:rPr>
          <w:snapToGrid w:val="0"/>
          <w:sz w:val="22"/>
          <w:szCs w:val="22"/>
          <w:lang w:eastAsia="en-US"/>
        </w:rPr>
      </w:pPr>
      <w:r w:rsidRPr="00980707">
        <w:rPr>
          <w:snapToGrid w:val="0"/>
          <w:sz w:val="22"/>
          <w:szCs w:val="22"/>
          <w:lang w:eastAsia="en-US"/>
        </w:rPr>
        <w:t>Acceptable Test Methods’. This information will be acceptable for use as evidence of compliance</w:t>
      </w:r>
    </w:p>
    <w:p w:rsidR="00667CB3" w:rsidRPr="00980707" w:rsidRDefault="00667CB3" w:rsidP="00D15F7B">
      <w:pPr>
        <w:rPr>
          <w:snapToGrid w:val="0"/>
          <w:sz w:val="22"/>
          <w:szCs w:val="22"/>
          <w:lang w:eastAsia="en-US"/>
        </w:rPr>
      </w:pPr>
      <w:r w:rsidRPr="00980707">
        <w:rPr>
          <w:snapToGrid w:val="0"/>
          <w:sz w:val="22"/>
          <w:szCs w:val="22"/>
          <w:lang w:eastAsia="en-US"/>
        </w:rPr>
        <w:t>with the requirements specified in the above NTC publication. Provided the suspension is installed</w:t>
      </w:r>
    </w:p>
    <w:p w:rsidR="001E5677" w:rsidRPr="00980707" w:rsidRDefault="00667CB3" w:rsidP="00D15F7B">
      <w:pPr>
        <w:rPr>
          <w:snapToGrid w:val="0"/>
          <w:sz w:val="22"/>
          <w:szCs w:val="22"/>
          <w:lang w:eastAsia="en-US"/>
        </w:rPr>
      </w:pPr>
      <w:r w:rsidRPr="00980707">
        <w:rPr>
          <w:snapToGrid w:val="0"/>
          <w:sz w:val="22"/>
          <w:szCs w:val="22"/>
          <w:lang w:eastAsia="en-US"/>
        </w:rPr>
        <w:t>according to the Supplier’s nominated installation instructions identified in Schedule 3.</w:t>
      </w:r>
    </w:p>
    <w:p w:rsidR="001E5677" w:rsidRPr="00980707" w:rsidRDefault="001E5677" w:rsidP="00D15F7B">
      <w:pPr>
        <w:rPr>
          <w:snapToGrid w:val="0"/>
          <w:sz w:val="22"/>
          <w:szCs w:val="22"/>
          <w:lang w:eastAsia="en-US"/>
        </w:rPr>
      </w:pPr>
      <w:r w:rsidRPr="00980707">
        <w:rPr>
          <w:snapToGrid w:val="0"/>
          <w:sz w:val="22"/>
          <w:szCs w:val="22"/>
          <w:lang w:eastAsia="en-US"/>
        </w:rPr>
        <w:t>The issue of this Certificate is subject to the following conditions:</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not quote the Road-Friendly Certificate Number in respect of a suspension which is not the suspension certified in the Road–Friendly Suspension certificate with that number.</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Without the prior approval of the </w:t>
      </w:r>
      <w:r w:rsidR="00603CCE" w:rsidRPr="00980707">
        <w:rPr>
          <w:snapToGrid w:val="0"/>
          <w:sz w:val="22"/>
          <w:szCs w:val="22"/>
          <w:lang w:eastAsia="en-US"/>
        </w:rPr>
        <w:t>General Manager</w:t>
      </w:r>
      <w:r w:rsidRPr="00980707">
        <w:rPr>
          <w:snapToGrid w:val="0"/>
          <w:sz w:val="22"/>
          <w:szCs w:val="22"/>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by detailed quality control and test ensure continuing compliance with the requirements.</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z w:val="22"/>
          <w:szCs w:val="22"/>
        </w:rPr>
      </w:pPr>
      <w:r w:rsidRPr="00980707">
        <w:rPr>
          <w:sz w:val="22"/>
          <w:szCs w:val="22"/>
        </w:rPr>
        <w:t>The Supplier shall maintain records of detailed quality control and test documentation.</w:t>
      </w:r>
    </w:p>
    <w:p w:rsidR="001E5677" w:rsidRPr="00980707" w:rsidRDefault="001E5677" w:rsidP="00D15F7B">
      <w:pPr>
        <w:rPr>
          <w:sz w:val="22"/>
          <w:szCs w:val="22"/>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The Supplier shall supply upon request, to </w:t>
      </w:r>
      <w:r w:rsidR="00603CCE" w:rsidRPr="00980707">
        <w:rPr>
          <w:snapToGrid w:val="0"/>
          <w:sz w:val="22"/>
          <w:szCs w:val="22"/>
          <w:lang w:eastAsia="en-US"/>
        </w:rPr>
        <w:t>General Manager</w:t>
      </w:r>
      <w:r w:rsidRPr="00980707">
        <w:rPr>
          <w:snapToGrid w:val="0"/>
          <w:sz w:val="22"/>
          <w:szCs w:val="22"/>
          <w:lang w:eastAsia="en-US"/>
        </w:rPr>
        <w:t>, Vehicle Safety Standards Branch any additional information requested for the purpose of demonstrating compliance.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not quote the Road-Friendly Certificate Number in respect of a suspension on or after the Expiry date specified in the certificate.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The Supplier shall indicate by an appropriate method (decal, label or plate) the Road-Friendly Suspension Certificate Number </w:t>
      </w:r>
      <w:r w:rsidR="0093434C" w:rsidRPr="00980707">
        <w:rPr>
          <w:snapToGrid w:val="0"/>
          <w:sz w:val="22"/>
          <w:szCs w:val="22"/>
          <w:lang w:eastAsia="en-US"/>
        </w:rPr>
        <w:t>(RFCN) on the suspension system, or on a suitable location on the vehicle near the installed suspension or the vehicle compliance plate.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On cessation of marketing the specified suspension in Australia, the Supplier shall notify </w:t>
      </w:r>
      <w:r w:rsidR="00603CCE" w:rsidRPr="00980707">
        <w:rPr>
          <w:snapToGrid w:val="0"/>
          <w:sz w:val="22"/>
          <w:szCs w:val="22"/>
          <w:lang w:eastAsia="en-US"/>
        </w:rPr>
        <w:t>General Manager</w:t>
      </w:r>
      <w:r w:rsidRPr="00980707">
        <w:rPr>
          <w:snapToGrid w:val="0"/>
          <w:sz w:val="22"/>
          <w:szCs w:val="22"/>
          <w:lang w:eastAsia="en-US"/>
        </w:rPr>
        <w:t>, Vehicle Safety Standards Branch of the date of manufacture of the last specified suspension supplied to the market in Australia.</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z w:val="22"/>
          <w:szCs w:val="22"/>
        </w:rPr>
      </w:pPr>
      <w:r w:rsidRPr="00980707">
        <w:rPr>
          <w:sz w:val="22"/>
          <w:szCs w:val="22"/>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D15F7B">
      <w:pPr>
        <w:jc w:val="right"/>
        <w:rPr>
          <w:rFonts w:ascii="Helvetica" w:hAnsi="Helvetica"/>
          <w:snapToGrid w:val="0"/>
          <w:lang w:eastAsia="en-US"/>
        </w:rPr>
      </w:pPr>
      <w:r>
        <w:rPr>
          <w:rFonts w:ascii="Arial" w:hAnsi="Arial"/>
          <w:sz w:val="21"/>
        </w:rPr>
        <w:br w:type="page"/>
      </w:r>
      <w:r w:rsidRPr="00D15F7B">
        <w:lastRenderedPageBreak/>
        <w:t>Certificate No:</w:t>
      </w:r>
      <w:r w:rsidR="0039144D">
        <w:rPr>
          <w:b/>
        </w:rPr>
        <w:t>RF</w:t>
      </w:r>
      <w:r w:rsidR="009C4876">
        <w:rPr>
          <w:b/>
        </w:rPr>
        <w:t>2097</w:t>
      </w:r>
    </w:p>
    <w:p w:rsidR="001E5677" w:rsidRPr="00D15F7B" w:rsidRDefault="001E5677" w:rsidP="00323605">
      <w:pPr>
        <w:ind w:left="6480" w:firstLine="720"/>
        <w:jc w:val="center"/>
        <w:rPr>
          <w:b/>
        </w:rPr>
      </w:pPr>
      <w:r>
        <w:t xml:space="preserve">Issue Date: </w:t>
      </w:r>
      <w:r w:rsidR="00323605" w:rsidRPr="00323605">
        <w:rPr>
          <w:b/>
        </w:rPr>
        <w:t>28/6/2017</w:t>
      </w:r>
    </w:p>
    <w:p w:rsidR="001E5677" w:rsidRDefault="001E5677" w:rsidP="00D15F7B">
      <w:pPr>
        <w:jc w:val="right"/>
      </w:pPr>
      <w:r w:rsidRPr="00D15F7B">
        <w:t xml:space="preserve">Expiry Date: </w:t>
      </w:r>
      <w:r w:rsidRPr="00D15F7B">
        <w:rPr>
          <w:b/>
        </w:rPr>
        <w:t>Life of Model</w:t>
      </w:r>
    </w:p>
    <w:p w:rsidR="001E5677" w:rsidRPr="008E06A0" w:rsidRDefault="001E5677" w:rsidP="00D15F7B">
      <w:pPr>
        <w:jc w:val="right"/>
        <w:rPr>
          <w:sz w:val="16"/>
          <w:szCs w:val="16"/>
        </w:rPr>
      </w:pPr>
    </w:p>
    <w:p w:rsidR="001E5677" w:rsidRPr="00D15F7B" w:rsidRDefault="001E5677" w:rsidP="00980707">
      <w:pPr>
        <w:pStyle w:val="Heading2"/>
      </w:pPr>
      <w:r w:rsidRPr="00D15F7B">
        <w:t>SCHEDULE 1</w:t>
      </w:r>
    </w:p>
    <w:p w:rsidR="001E5677" w:rsidRDefault="001E5677"/>
    <w:p w:rsidR="00980707" w:rsidRDefault="001E5677" w:rsidP="00D15F7B">
      <w:r>
        <w:rPr>
          <w:b/>
        </w:rPr>
        <w:t>Supplier Name</w:t>
      </w:r>
      <w:r>
        <w:t xml:space="preserve">: </w:t>
      </w:r>
      <w:r w:rsidR="00323605" w:rsidRPr="00323605">
        <w:t>Mercedes-Benz Australia/Pacific Pty Ltd</w:t>
      </w:r>
    </w:p>
    <w:p w:rsidR="001E5677" w:rsidRDefault="001E5677" w:rsidP="00D15F7B">
      <w:r>
        <w:rPr>
          <w:b/>
        </w:rPr>
        <w:t>Supplier ID</w:t>
      </w:r>
      <w:r>
        <w:t xml:space="preserve">: </w:t>
      </w:r>
      <w:r w:rsidR="00323605">
        <w:t>L0039</w:t>
      </w:r>
    </w:p>
    <w:p w:rsidR="001E5677" w:rsidRPr="008E06A0" w:rsidRDefault="001E5677" w:rsidP="00653334">
      <w:pPr>
        <w:ind w:left="1701" w:hanging="1701"/>
      </w:pPr>
      <w:r w:rsidRPr="00D15F7B">
        <w:rPr>
          <w:b/>
        </w:rPr>
        <w:t>Supplier Address:</w:t>
      </w:r>
      <w:r>
        <w:rPr>
          <w:rFonts w:ascii="Helvetica" w:hAnsi="Helvetica"/>
          <w:snapToGrid w:val="0"/>
          <w:lang w:eastAsia="en-US"/>
        </w:rPr>
        <w:t xml:space="preserve"> </w:t>
      </w:r>
      <w:r w:rsidR="00653334" w:rsidRPr="00653334">
        <w:t>44 Lexia Place</w:t>
      </w:r>
      <w:r w:rsidR="00653334">
        <w:t xml:space="preserve"> </w:t>
      </w:r>
      <w:r w:rsidR="00653334" w:rsidRPr="00653334">
        <w:t>Mulgrave</w:t>
      </w:r>
      <w:r w:rsidR="00653334">
        <w:t xml:space="preserve">  vic  3170</w:t>
      </w:r>
    </w:p>
    <w:p w:rsidR="001E5677" w:rsidRPr="00D15F7B" w:rsidRDefault="001E5677" w:rsidP="00980707">
      <w:pPr>
        <w:pStyle w:val="Heading2"/>
      </w:pPr>
      <w:r w:rsidRPr="00D15F7B">
        <w:t>SCHEDULE 2</w:t>
      </w:r>
    </w:p>
    <w:p w:rsidR="001E5677" w:rsidRDefault="001E5677">
      <w:pPr>
        <w:rPr>
          <w:rFonts w:ascii="Helvetica" w:hAnsi="Helvetica"/>
          <w:b/>
          <w:snapToGrid w:val="0"/>
          <w:lang w:eastAsia="en-US"/>
        </w:rPr>
      </w:pPr>
    </w:p>
    <w:p w:rsidR="001E5677" w:rsidRDefault="001E5677" w:rsidP="00D15F7B">
      <w:pPr>
        <w:rPr>
          <w:snapToGrid w:val="0"/>
          <w:lang w:eastAsia="en-US"/>
        </w:rPr>
      </w:pPr>
      <w:r>
        <w:rPr>
          <w:b/>
          <w:snapToGrid w:val="0"/>
          <w:lang w:eastAsia="en-US"/>
        </w:rPr>
        <w:t>Make:</w:t>
      </w:r>
      <w:r>
        <w:rPr>
          <w:snapToGrid w:val="0"/>
          <w:lang w:eastAsia="en-US"/>
        </w:rPr>
        <w:t xml:space="preserve"> </w:t>
      </w:r>
      <w:r>
        <w:rPr>
          <w:snapToGrid w:val="0"/>
          <w:lang w:eastAsia="en-US"/>
        </w:rPr>
        <w:fldChar w:fldCharType="begin"/>
      </w:r>
      <w:r>
        <w:rPr>
          <w:snapToGrid w:val="0"/>
          <w:lang w:eastAsia="en-US"/>
        </w:rPr>
        <w:instrText xml:space="preserve"> FILLIN "Make" \* MERGEFORMAT </w:instrText>
      </w:r>
      <w:r>
        <w:rPr>
          <w:snapToGrid w:val="0"/>
          <w:lang w:eastAsia="en-US"/>
        </w:rPr>
        <w:fldChar w:fldCharType="separate"/>
      </w:r>
      <w:r w:rsidR="00653334">
        <w:rPr>
          <w:snapToGrid w:val="0"/>
          <w:lang w:eastAsia="en-US"/>
        </w:rPr>
        <w:t>MERCEDES BENZ</w:t>
      </w:r>
      <w:r>
        <w:rPr>
          <w:snapToGrid w:val="0"/>
          <w:lang w:eastAsia="en-US"/>
        </w:rPr>
        <w:fldChar w:fldCharType="end"/>
      </w:r>
    </w:p>
    <w:p w:rsidR="001E5677" w:rsidRDefault="001E5677" w:rsidP="00D15F7B">
      <w:pPr>
        <w:rPr>
          <w:snapToGrid w:val="0"/>
          <w:lang w:eastAsia="en-US"/>
        </w:rPr>
      </w:pPr>
      <w:r>
        <w:rPr>
          <w:b/>
          <w:snapToGrid w:val="0"/>
          <w:lang w:eastAsia="en-US"/>
        </w:rPr>
        <w:t>Model:</w:t>
      </w:r>
      <w:r>
        <w:rPr>
          <w:snapToGrid w:val="0"/>
          <w:lang w:eastAsia="en-US"/>
        </w:rPr>
        <w:t xml:space="preserve"> </w:t>
      </w:r>
      <w:r w:rsidR="00653334">
        <w:rPr>
          <w:snapToGrid w:val="0"/>
          <w:lang w:eastAsia="en-US"/>
        </w:rPr>
        <w:t>967-L</w:t>
      </w:r>
    </w:p>
    <w:p w:rsidR="001E5677" w:rsidRDefault="001E5677" w:rsidP="00980707"/>
    <w:p w:rsidR="001E5677" w:rsidRPr="00D15F7B" w:rsidRDefault="001E5677" w:rsidP="00980707">
      <w:pPr>
        <w:pStyle w:val="Heading2"/>
      </w:pPr>
      <w:r w:rsidRPr="00D15F7B">
        <w:t>SCHEDULE 3</w:t>
      </w:r>
    </w:p>
    <w:p w:rsidR="001E5677" w:rsidRDefault="001E5677">
      <w:pPr>
        <w:jc w:val="center"/>
        <w:rPr>
          <w:rFonts w:ascii="Helvetica-Bold" w:hAnsi="Helvetica-Bold"/>
          <w:b/>
          <w:snapToGrid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196"/>
      </w:tblGrid>
      <w:tr w:rsidR="00C254A1" w:rsidTr="00084E73">
        <w:tc>
          <w:tcPr>
            <w:tcW w:w="2450" w:type="dxa"/>
            <w:shd w:val="pct25" w:color="auto" w:fill="FFFFFF"/>
          </w:tcPr>
          <w:p w:rsidR="00C254A1" w:rsidRDefault="00C254A1" w:rsidP="00D15F7B">
            <w:pPr>
              <w:pStyle w:val="Heading4"/>
              <w:rPr>
                <w:snapToGrid w:val="0"/>
                <w:lang w:eastAsia="en-US"/>
              </w:rPr>
            </w:pPr>
          </w:p>
        </w:tc>
        <w:tc>
          <w:tcPr>
            <w:tcW w:w="2196" w:type="dxa"/>
          </w:tcPr>
          <w:p w:rsidR="00C254A1" w:rsidRDefault="00C254A1" w:rsidP="00D15F7B">
            <w:pPr>
              <w:pStyle w:val="Heading4"/>
              <w:rPr>
                <w:snapToGrid w:val="0"/>
                <w:lang w:eastAsia="en-US"/>
              </w:rPr>
            </w:pPr>
            <w:r>
              <w:rPr>
                <w:snapToGrid w:val="0"/>
                <w:lang w:eastAsia="en-US"/>
              </w:rPr>
              <w:t>Variant 1</w:t>
            </w:r>
          </w:p>
        </w:tc>
        <w:tc>
          <w:tcPr>
            <w:tcW w:w="2196" w:type="dxa"/>
          </w:tcPr>
          <w:p w:rsidR="00C254A1" w:rsidRDefault="00C254A1" w:rsidP="00D15F7B">
            <w:pPr>
              <w:pStyle w:val="Heading4"/>
              <w:rPr>
                <w:snapToGrid w:val="0"/>
                <w:lang w:eastAsia="en-US"/>
              </w:rPr>
            </w:pPr>
          </w:p>
        </w:tc>
        <w:tc>
          <w:tcPr>
            <w:tcW w:w="2196" w:type="dxa"/>
          </w:tcPr>
          <w:p w:rsidR="00C254A1" w:rsidRDefault="00C254A1" w:rsidP="00D15F7B">
            <w:pPr>
              <w:pStyle w:val="Heading4"/>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Variant name:</w:t>
            </w:r>
          </w:p>
        </w:tc>
        <w:tc>
          <w:tcPr>
            <w:tcW w:w="2196" w:type="dxa"/>
            <w:vAlign w:val="center"/>
          </w:tcPr>
          <w:p w:rsidR="00C254A1" w:rsidRDefault="00653334" w:rsidP="00D15F7B">
            <w:pPr>
              <w:rPr>
                <w:snapToGrid w:val="0"/>
                <w:lang w:eastAsia="en-US"/>
              </w:rPr>
            </w:pPr>
            <w:r>
              <w:rPr>
                <w:snapToGrid w:val="0"/>
                <w:lang w:eastAsia="en-US"/>
              </w:rPr>
              <w:t>96-L</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Number of Axles</w:t>
            </w:r>
          </w:p>
        </w:tc>
        <w:tc>
          <w:tcPr>
            <w:tcW w:w="2196" w:type="dxa"/>
            <w:vAlign w:val="center"/>
          </w:tcPr>
          <w:p w:rsidR="00C254A1" w:rsidRDefault="00C254A1" w:rsidP="00D15F7B">
            <w:pPr>
              <w:rPr>
                <w:snapToGrid w:val="0"/>
                <w:lang w:eastAsia="en-US"/>
              </w:rPr>
            </w:pPr>
            <w:r>
              <w:rPr>
                <w:snapToGrid w:val="0"/>
                <w:lang w:eastAsia="en-US"/>
              </w:rPr>
              <w:t>1</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Overslung/Underslung</w:t>
            </w:r>
          </w:p>
        </w:tc>
        <w:tc>
          <w:tcPr>
            <w:tcW w:w="2196" w:type="dxa"/>
            <w:vAlign w:val="center"/>
          </w:tcPr>
          <w:p w:rsidR="00C254A1" w:rsidRDefault="00C254A1" w:rsidP="00D15F7B">
            <w:pPr>
              <w:rPr>
                <w:snapToGrid w:val="0"/>
                <w:lang w:eastAsia="en-US"/>
              </w:rPr>
            </w:pPr>
            <w:r>
              <w:rPr>
                <w:snapToGrid w:val="0"/>
                <w:lang w:eastAsia="en-US"/>
              </w:rPr>
              <w:t>Underslung</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Maximum Axle spread (m)</w:t>
            </w:r>
          </w:p>
        </w:tc>
        <w:tc>
          <w:tcPr>
            <w:tcW w:w="2196" w:type="dxa"/>
            <w:vAlign w:val="center"/>
          </w:tcPr>
          <w:p w:rsidR="00C254A1" w:rsidRDefault="00C254A1" w:rsidP="00D15F7B">
            <w:pPr>
              <w:rPr>
                <w:snapToGrid w:val="0"/>
                <w:lang w:eastAsia="en-US"/>
              </w:rPr>
            </w:pPr>
          </w:p>
        </w:tc>
        <w:tc>
          <w:tcPr>
            <w:tcW w:w="2196" w:type="dxa"/>
          </w:tcPr>
          <w:p w:rsidR="00C254A1" w:rsidRDefault="00C254A1" w:rsidP="00D15F7B">
            <w:pPr>
              <w:rPr>
                <w:snapToGrid w:val="0"/>
                <w:lang w:eastAsia="en-US"/>
              </w:rPr>
            </w:pPr>
          </w:p>
        </w:tc>
        <w:tc>
          <w:tcPr>
            <w:tcW w:w="2196" w:type="dxa"/>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Dampers Part Numbers</w:t>
            </w:r>
          </w:p>
        </w:tc>
        <w:tc>
          <w:tcPr>
            <w:tcW w:w="2196" w:type="dxa"/>
            <w:vAlign w:val="center"/>
          </w:tcPr>
          <w:p w:rsidR="00C254A1" w:rsidRDefault="00653334" w:rsidP="00D15F7B">
            <w:pPr>
              <w:rPr>
                <w:snapToGrid w:val="0"/>
                <w:lang w:eastAsia="en-US"/>
              </w:rPr>
            </w:pPr>
            <w:r>
              <w:rPr>
                <w:snapToGrid w:val="0"/>
                <w:lang w:eastAsia="en-US"/>
              </w:rPr>
              <w:t>A9673231400</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Smallest Tyre Size Designation</w:t>
            </w:r>
          </w:p>
        </w:tc>
        <w:tc>
          <w:tcPr>
            <w:tcW w:w="2196" w:type="dxa"/>
            <w:vAlign w:val="center"/>
          </w:tcPr>
          <w:p w:rsidR="00C254A1" w:rsidRDefault="00653334" w:rsidP="00653334">
            <w:pPr>
              <w:rPr>
                <w:snapToGrid w:val="0"/>
                <w:lang w:eastAsia="en-US"/>
              </w:rPr>
            </w:pPr>
            <w:r>
              <w:rPr>
                <w:snapToGrid w:val="0"/>
                <w:lang w:eastAsia="en-US"/>
              </w:rPr>
              <w:t>285</w:t>
            </w:r>
            <w:r w:rsidR="00C254A1">
              <w:rPr>
                <w:snapToGrid w:val="0"/>
                <w:lang w:eastAsia="en-US"/>
              </w:rPr>
              <w:t>/</w:t>
            </w:r>
            <w:r>
              <w:rPr>
                <w:snapToGrid w:val="0"/>
                <w:lang w:eastAsia="en-US"/>
              </w:rPr>
              <w:t>70R19.5</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Highest tyre pressure (Kpa)</w:t>
            </w:r>
          </w:p>
        </w:tc>
        <w:tc>
          <w:tcPr>
            <w:tcW w:w="2196" w:type="dxa"/>
            <w:vAlign w:val="center"/>
          </w:tcPr>
          <w:p w:rsidR="00C254A1" w:rsidRDefault="00C254A1" w:rsidP="00D15F7B">
            <w:pPr>
              <w:rPr>
                <w:snapToGrid w:val="0"/>
                <w:lang w:eastAsia="en-US"/>
              </w:rPr>
            </w:pPr>
            <w:r>
              <w:rPr>
                <w:snapToGrid w:val="0"/>
                <w:lang w:eastAsia="en-US"/>
              </w:rPr>
              <w:t>825</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Airbag Diameter (mm)</w:t>
            </w:r>
          </w:p>
        </w:tc>
        <w:tc>
          <w:tcPr>
            <w:tcW w:w="2196" w:type="dxa"/>
            <w:vAlign w:val="center"/>
          </w:tcPr>
          <w:p w:rsidR="00C254A1" w:rsidRDefault="00653334" w:rsidP="00D15F7B">
            <w:pPr>
              <w:rPr>
                <w:snapToGrid w:val="0"/>
                <w:lang w:eastAsia="en-US"/>
              </w:rPr>
            </w:pPr>
            <w:r>
              <w:rPr>
                <w:snapToGrid w:val="0"/>
                <w:lang w:eastAsia="en-US"/>
              </w:rPr>
              <w:t>350</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Reference Drawings No of Suspension (parts list &amp; assembly details)</w:t>
            </w:r>
          </w:p>
        </w:tc>
        <w:tc>
          <w:tcPr>
            <w:tcW w:w="2196" w:type="dxa"/>
            <w:vAlign w:val="center"/>
          </w:tcPr>
          <w:p w:rsidR="00C254A1" w:rsidRDefault="00653334" w:rsidP="00D15F7B">
            <w:pPr>
              <w:rPr>
                <w:snapToGrid w:val="0"/>
                <w:lang w:eastAsia="en-US"/>
              </w:rPr>
            </w:pPr>
            <w:r>
              <w:rPr>
                <w:snapToGrid w:val="0"/>
                <w:lang w:eastAsia="en-US"/>
              </w:rPr>
              <w:t>A9673200121</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bl>
    <w:p w:rsidR="001E5677" w:rsidRDefault="001E5677" w:rsidP="00D15F7B">
      <w:pPr>
        <w:rPr>
          <w:snapToGrid w:val="0"/>
          <w:sz w:val="16"/>
          <w:lang w:eastAsia="en-US"/>
        </w:rPr>
      </w:pPr>
    </w:p>
    <w:p w:rsidR="001E5677" w:rsidRDefault="001E5677" w:rsidP="00D15F7B">
      <w:pPr>
        <w:rPr>
          <w:snapToGrid w:val="0"/>
          <w:sz w:val="16"/>
          <w:lang w:eastAsia="en-US"/>
        </w:rPr>
      </w:pPr>
    </w:p>
    <w:p w:rsidR="001E5677" w:rsidRDefault="001E5677" w:rsidP="00D15F7B">
      <w:pPr>
        <w:rPr>
          <w:snapToGrid w:val="0"/>
          <w:lang w:eastAsia="en-US"/>
        </w:rPr>
      </w:pPr>
    </w:p>
    <w:p w:rsidR="001E5677" w:rsidRDefault="001E5677" w:rsidP="00D15F7B">
      <w:pPr>
        <w:rPr>
          <w:snapToGrid w:val="0"/>
          <w:lang w:eastAsia="en-US"/>
        </w:rPr>
      </w:pPr>
      <w:r>
        <w:rPr>
          <w:snapToGrid w:val="0"/>
          <w:lang w:eastAsia="en-US"/>
        </w:rPr>
        <w:t>…………………………………………….</w:t>
      </w:r>
    </w:p>
    <w:p w:rsidR="0039144D" w:rsidRDefault="002F0305" w:rsidP="00D15F7B">
      <w:pPr>
        <w:rPr>
          <w:snapToGrid w:val="0"/>
          <w:lang w:eastAsia="en-US"/>
        </w:rPr>
      </w:pPr>
      <w:r>
        <w:rPr>
          <w:snapToGrid w:val="0"/>
          <w:lang w:eastAsia="en-US"/>
        </w:rPr>
        <w:t>Section Head</w:t>
      </w:r>
      <w:r w:rsidR="001E5677">
        <w:rPr>
          <w:snapToGrid w:val="0"/>
          <w:lang w:eastAsia="en-US"/>
        </w:rPr>
        <w:t>,</w:t>
      </w:r>
      <w:r w:rsidR="0039144D">
        <w:rPr>
          <w:snapToGrid w:val="0"/>
          <w:lang w:eastAsia="en-US"/>
        </w:rPr>
        <w:t xml:space="preserve"> Heavy Vehicles </w:t>
      </w:r>
    </w:p>
    <w:p w:rsidR="001E5677" w:rsidRDefault="001E5677" w:rsidP="00D15F7B">
      <w:pPr>
        <w:rPr>
          <w:snapToGrid w:val="0"/>
          <w:lang w:eastAsia="en-US"/>
        </w:rPr>
      </w:pPr>
      <w:r>
        <w:rPr>
          <w:snapToGrid w:val="0"/>
          <w:lang w:eastAsia="en-US"/>
        </w:rPr>
        <w:t>Vehicle Safety Standards</w:t>
      </w:r>
    </w:p>
    <w:p w:rsidR="001E5677" w:rsidRDefault="0076550C" w:rsidP="00D15F7B">
      <w:r>
        <w:t xml:space="preserve">Date: </w:t>
      </w:r>
      <w:r w:rsidR="009C4876">
        <w:t>28 June 2017</w:t>
      </w:r>
    </w:p>
    <w:sectPr w:rsidR="001E5677">
      <w:headerReference w:type="default" r:id="rId7"/>
      <w:footerReference w:type="even" r:id="rId8"/>
      <w:footerReference w:type="default" r:id="rId9"/>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07" w:rsidRDefault="00822407">
      <w:r>
        <w:separator/>
      </w:r>
    </w:p>
  </w:endnote>
  <w:endnote w:type="continuationSeparator" w:id="0">
    <w:p w:rsidR="00822407" w:rsidRDefault="0082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1E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DB9">
      <w:rPr>
        <w:rStyle w:val="PageNumber"/>
        <w:noProof/>
      </w:rPr>
      <w:t>2</w:t>
    </w:r>
    <w:r>
      <w:rPr>
        <w:rStyle w:val="PageNumber"/>
      </w:rPr>
      <w:fldChar w:fldCharType="end"/>
    </w:r>
  </w:p>
  <w:p w:rsidR="001E5677" w:rsidRDefault="001E5677">
    <w:pPr>
      <w:pStyle w:val="Footer"/>
      <w:ind w:right="360"/>
    </w:pPr>
  </w:p>
  <w:p w:rsidR="001E5677" w:rsidRDefault="001E56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631BFF"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sidR="006E46EE">
      <w:rPr>
        <w:noProof/>
      </w:rPr>
      <w:t>1</w:t>
    </w:r>
    <w:r>
      <w:fldChar w:fldCharType="end"/>
    </w:r>
    <w:r>
      <w:t xml:space="preserve"> of </w:t>
    </w:r>
    <w:fldSimple w:instr=" NUMPAGES ">
      <w:r w:rsidR="006E46EE">
        <w:rPr>
          <w:noProof/>
        </w:rPr>
        <w:t>2</w:t>
      </w:r>
    </w:fldSimple>
  </w:p>
  <w:p w:rsidR="001E5677" w:rsidRDefault="001E56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07" w:rsidRDefault="00822407">
      <w:r>
        <w:separator/>
      </w:r>
    </w:p>
  </w:footnote>
  <w:footnote w:type="continuationSeparator" w:id="0">
    <w:p w:rsidR="00822407" w:rsidRDefault="0082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1E5677">
    <w:pPr>
      <w:pStyle w:val="Header"/>
      <w:ind w:left="-964" w:right="-964"/>
      <w:jc w:val="right"/>
      <w:rPr>
        <w:sz w:val="14"/>
      </w:rPr>
    </w:pPr>
  </w:p>
  <w:p w:rsidR="001E5677" w:rsidRDefault="00980707" w:rsidP="00980707">
    <w:pPr>
      <w:pStyle w:val="Header"/>
      <w:ind w:right="-964"/>
      <w:rPr>
        <w:sz w:val="14"/>
      </w:rPr>
    </w:pPr>
    <w:r>
      <w:rPr>
        <w:noProof/>
      </w:rPr>
      <w:drawing>
        <wp:inline distT="0" distB="0" distL="0" distR="0" wp14:anchorId="739F9877" wp14:editId="4CA90B42">
          <wp:extent cx="4907915" cy="793115"/>
          <wp:effectExtent l="0" t="0" r="6985" b="6985"/>
          <wp:docPr id="1" name="Picture 1"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7915" cy="793115"/>
                  </a:xfrm>
                  <a:prstGeom prst="rect">
                    <a:avLst/>
                  </a:prstGeom>
                  <a:noFill/>
                  <a:ln>
                    <a:noFill/>
                  </a:ln>
                </pic:spPr>
              </pic:pic>
            </a:graphicData>
          </a:graphic>
        </wp:inline>
      </w:drawing>
    </w:r>
    <w:r w:rsidR="001E5677">
      <w:rPr>
        <w:sz w:val="14"/>
      </w:rPr>
      <w:tab/>
    </w:r>
    <w:r w:rsidR="001E5677">
      <w:rPr>
        <w:sz w:val="14"/>
      </w:rPr>
      <w:tab/>
    </w:r>
    <w:bookmarkStart w:id="1" w:name="Y2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02B13"/>
    <w:multiLevelType w:val="hybridMultilevel"/>
    <w:tmpl w:val="63E01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05"/>
    <w:rsid w:val="000162BB"/>
    <w:rsid w:val="00084E73"/>
    <w:rsid w:val="001959F3"/>
    <w:rsid w:val="001E5677"/>
    <w:rsid w:val="002C29CB"/>
    <w:rsid w:val="002D5D75"/>
    <w:rsid w:val="002D6FD1"/>
    <w:rsid w:val="002F0305"/>
    <w:rsid w:val="00320673"/>
    <w:rsid w:val="00323605"/>
    <w:rsid w:val="0039144D"/>
    <w:rsid w:val="00544C2A"/>
    <w:rsid w:val="005818B9"/>
    <w:rsid w:val="005969DA"/>
    <w:rsid w:val="00603CCE"/>
    <w:rsid w:val="006104D5"/>
    <w:rsid w:val="006231D9"/>
    <w:rsid w:val="006242AE"/>
    <w:rsid w:val="00630CEA"/>
    <w:rsid w:val="00631BFF"/>
    <w:rsid w:val="00653334"/>
    <w:rsid w:val="00667CB3"/>
    <w:rsid w:val="0069690B"/>
    <w:rsid w:val="006E46EE"/>
    <w:rsid w:val="0076550C"/>
    <w:rsid w:val="007B7081"/>
    <w:rsid w:val="007E2DB9"/>
    <w:rsid w:val="00822407"/>
    <w:rsid w:val="008E06A0"/>
    <w:rsid w:val="0093434C"/>
    <w:rsid w:val="00980707"/>
    <w:rsid w:val="009A4A7B"/>
    <w:rsid w:val="009A7522"/>
    <w:rsid w:val="009C4876"/>
    <w:rsid w:val="009E58A9"/>
    <w:rsid w:val="00A374ED"/>
    <w:rsid w:val="00A85DE4"/>
    <w:rsid w:val="00BD63D7"/>
    <w:rsid w:val="00BF66BE"/>
    <w:rsid w:val="00C254A1"/>
    <w:rsid w:val="00D15F7B"/>
    <w:rsid w:val="00E73584"/>
    <w:rsid w:val="00F60E2B"/>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50F46A6F-6D4B-4956-8269-CE614BDE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07"/>
    <w:rPr>
      <w:rFonts w:ascii="Calibri" w:hAnsi="Calibri"/>
      <w:sz w:val="24"/>
    </w:rPr>
  </w:style>
  <w:style w:type="paragraph" w:styleId="Heading1">
    <w:name w:val="heading 1"/>
    <w:basedOn w:val="Normal"/>
    <w:next w:val="Normal"/>
    <w:link w:val="Heading1Char"/>
    <w:autoRedefine/>
    <w:qFormat/>
    <w:rsid w:val="00980707"/>
    <w:pPr>
      <w:keepNext/>
      <w:pBdr>
        <w:bottom w:val="single" w:sz="4" w:space="1" w:color="auto"/>
      </w:pBdr>
      <w:spacing w:after="120"/>
      <w:outlineLvl w:val="0"/>
    </w:pPr>
    <w:rPr>
      <w:b/>
      <w:smallCaps/>
      <w:snapToGrid w:val="0"/>
      <w:sz w:val="36"/>
      <w:szCs w:val="36"/>
      <w:lang w:eastAsia="en-US"/>
    </w:rPr>
  </w:style>
  <w:style w:type="paragraph" w:styleId="Heading2">
    <w:name w:val="heading 2"/>
    <w:basedOn w:val="Normal"/>
    <w:next w:val="Normal"/>
    <w:link w:val="Heading2Char"/>
    <w:autoRedefine/>
    <w:qFormat/>
    <w:rsid w:val="00980707"/>
    <w:pPr>
      <w:keepNext/>
      <w:spacing w:after="120"/>
      <w:outlineLvl w:val="1"/>
    </w:pPr>
    <w:rPr>
      <w:rFonts w:cs="Arial"/>
      <w:b/>
      <w:sz w:val="28"/>
    </w:rPr>
  </w:style>
  <w:style w:type="paragraph" w:styleId="Heading3">
    <w:name w:val="heading 3"/>
    <w:aliases w:val="H-3"/>
    <w:basedOn w:val="Normal"/>
    <w:next w:val="Normal"/>
    <w:link w:val="Heading3Char"/>
    <w:qFormat/>
    <w:rsid w:val="00980707"/>
    <w:pPr>
      <w:keepNext/>
      <w:spacing w:after="80"/>
      <w:outlineLvl w:val="2"/>
    </w:pPr>
    <w:rPr>
      <w:b/>
    </w:rPr>
  </w:style>
  <w:style w:type="paragraph" w:styleId="Heading4">
    <w:name w:val="heading 4"/>
    <w:basedOn w:val="Normal"/>
    <w:next w:val="Normal"/>
    <w:link w:val="Heading4Char"/>
    <w:qFormat/>
    <w:rsid w:val="00980707"/>
    <w:pPr>
      <w:keepNext/>
      <w:spacing w:after="80"/>
      <w:outlineLvl w:val="3"/>
    </w:pPr>
    <w:rPr>
      <w:u w:val="single"/>
    </w:rPr>
  </w:style>
  <w:style w:type="paragraph" w:styleId="Heading5">
    <w:name w:val="heading 5"/>
    <w:basedOn w:val="Normal"/>
    <w:next w:val="Normal"/>
    <w:link w:val="Heading5Char"/>
    <w:autoRedefine/>
    <w:qFormat/>
    <w:rsid w:val="00980707"/>
    <w:pPr>
      <w:keepNext/>
      <w:outlineLvl w:val="4"/>
    </w:pPr>
    <w:rPr>
      <w:sz w:val="36"/>
    </w:rPr>
  </w:style>
  <w:style w:type="paragraph" w:styleId="Heading6">
    <w:name w:val="heading 6"/>
    <w:basedOn w:val="Normal"/>
    <w:next w:val="Normal"/>
    <w:link w:val="Heading6Char"/>
    <w:qFormat/>
    <w:rsid w:val="00980707"/>
    <w:pPr>
      <w:keepNext/>
      <w:ind w:left="2880" w:firstLine="720"/>
      <w:outlineLvl w:val="5"/>
    </w:pPr>
    <w:rPr>
      <w:rFonts w:ascii="Arial" w:hAnsi="Arial"/>
      <w:b/>
      <w:sz w:val="20"/>
    </w:rPr>
  </w:style>
  <w:style w:type="paragraph" w:styleId="Heading7">
    <w:name w:val="heading 7"/>
    <w:basedOn w:val="Normal"/>
    <w:next w:val="Normal"/>
    <w:link w:val="Heading7Char"/>
    <w:qFormat/>
    <w:rsid w:val="00980707"/>
    <w:pPr>
      <w:keepNext/>
      <w:ind w:left="2880"/>
      <w:outlineLvl w:val="6"/>
    </w:pPr>
    <w:rPr>
      <w:rFonts w:ascii="Arial" w:hAnsi="Arial"/>
      <w:b/>
      <w:sz w:val="20"/>
    </w:rPr>
  </w:style>
  <w:style w:type="paragraph" w:styleId="Heading8">
    <w:name w:val="heading 8"/>
    <w:basedOn w:val="Normal"/>
    <w:next w:val="Normal"/>
    <w:link w:val="Heading8Char"/>
    <w:qFormat/>
    <w:rsid w:val="00980707"/>
    <w:pPr>
      <w:keepNext/>
      <w:ind w:left="993"/>
      <w:outlineLvl w:val="7"/>
    </w:pPr>
    <w:rPr>
      <w:rFonts w:ascii="Arial" w:hAnsi="Arial"/>
      <w:i/>
      <w:color w:val="0000FF"/>
      <w:sz w:val="20"/>
    </w:rPr>
  </w:style>
  <w:style w:type="paragraph" w:styleId="Heading9">
    <w:name w:val="heading 9"/>
    <w:basedOn w:val="Normal"/>
    <w:next w:val="Normal"/>
    <w:link w:val="Heading9Char"/>
    <w:qFormat/>
    <w:rsid w:val="00980707"/>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C254A1"/>
    <w:rPr>
      <w:rFonts w:ascii="Tahoma" w:hAnsi="Tahoma" w:cs="Tahoma"/>
      <w:sz w:val="16"/>
      <w:szCs w:val="16"/>
    </w:rPr>
  </w:style>
  <w:style w:type="character" w:customStyle="1" w:styleId="BalloonTextChar">
    <w:name w:val="Balloon Text Char"/>
    <w:link w:val="BalloonText"/>
    <w:rsid w:val="00C254A1"/>
    <w:rPr>
      <w:rFonts w:ascii="Tahoma" w:hAnsi="Tahoma" w:cs="Tahoma"/>
      <w:sz w:val="16"/>
      <w:szCs w:val="16"/>
    </w:rPr>
  </w:style>
  <w:style w:type="character" w:customStyle="1" w:styleId="Heading1Char">
    <w:name w:val="Heading 1 Char"/>
    <w:link w:val="Heading1"/>
    <w:rsid w:val="00980707"/>
    <w:rPr>
      <w:rFonts w:ascii="Calibri" w:hAnsi="Calibri"/>
      <w:b/>
      <w:smallCaps/>
      <w:snapToGrid w:val="0"/>
      <w:sz w:val="36"/>
      <w:szCs w:val="36"/>
      <w:lang w:eastAsia="en-US"/>
    </w:rPr>
  </w:style>
  <w:style w:type="character" w:customStyle="1" w:styleId="Heading2Char">
    <w:name w:val="Heading 2 Char"/>
    <w:link w:val="Heading2"/>
    <w:rsid w:val="00980707"/>
    <w:rPr>
      <w:rFonts w:ascii="Calibri" w:hAnsi="Calibri" w:cs="Arial"/>
      <w:b/>
      <w:sz w:val="28"/>
    </w:rPr>
  </w:style>
  <w:style w:type="character" w:customStyle="1" w:styleId="Heading3Char">
    <w:name w:val="Heading 3 Char"/>
    <w:aliases w:val="H-3 Char"/>
    <w:link w:val="Heading3"/>
    <w:rsid w:val="00980707"/>
    <w:rPr>
      <w:rFonts w:ascii="Calibri" w:hAnsi="Calibri"/>
      <w:b/>
      <w:sz w:val="24"/>
    </w:rPr>
  </w:style>
  <w:style w:type="character" w:customStyle="1" w:styleId="Heading4Char">
    <w:name w:val="Heading 4 Char"/>
    <w:link w:val="Heading4"/>
    <w:rsid w:val="00980707"/>
    <w:rPr>
      <w:rFonts w:ascii="Calibri" w:hAnsi="Calibri"/>
      <w:sz w:val="24"/>
      <w:u w:val="single"/>
    </w:rPr>
  </w:style>
  <w:style w:type="character" w:customStyle="1" w:styleId="Heading5Char">
    <w:name w:val="Heading 5 Char"/>
    <w:link w:val="Heading5"/>
    <w:rsid w:val="00980707"/>
    <w:rPr>
      <w:rFonts w:ascii="Calibri" w:hAnsi="Calibri"/>
      <w:sz w:val="36"/>
    </w:rPr>
  </w:style>
  <w:style w:type="character" w:customStyle="1" w:styleId="Heading6Char">
    <w:name w:val="Heading 6 Char"/>
    <w:link w:val="Heading6"/>
    <w:rsid w:val="00980707"/>
    <w:rPr>
      <w:rFonts w:ascii="Arial" w:hAnsi="Arial"/>
      <w:b/>
    </w:rPr>
  </w:style>
  <w:style w:type="character" w:customStyle="1" w:styleId="Heading7Char">
    <w:name w:val="Heading 7 Char"/>
    <w:link w:val="Heading7"/>
    <w:rsid w:val="00980707"/>
    <w:rPr>
      <w:rFonts w:ascii="Arial" w:hAnsi="Arial"/>
      <w:b/>
    </w:rPr>
  </w:style>
  <w:style w:type="character" w:customStyle="1" w:styleId="Heading8Char">
    <w:name w:val="Heading 8 Char"/>
    <w:link w:val="Heading8"/>
    <w:rsid w:val="00980707"/>
    <w:rPr>
      <w:rFonts w:ascii="Arial" w:hAnsi="Arial"/>
      <w:i/>
      <w:color w:val="0000FF"/>
    </w:rPr>
  </w:style>
  <w:style w:type="character" w:customStyle="1" w:styleId="Heading9Char">
    <w:name w:val="Heading 9 Char"/>
    <w:link w:val="Heading9"/>
    <w:rsid w:val="00980707"/>
    <w:rPr>
      <w:rFonts w:ascii="Calibri" w:hAnsi="Calibri"/>
      <w:b/>
      <w:snapToGrid w:val="0"/>
      <w:color w:val="000000"/>
      <w:sz w:val="28"/>
      <w:lang w:val="en-US"/>
    </w:rPr>
  </w:style>
  <w:style w:type="paragraph" w:styleId="Title">
    <w:name w:val="Title"/>
    <w:basedOn w:val="Normal"/>
    <w:link w:val="TitleChar"/>
    <w:autoRedefine/>
    <w:qFormat/>
    <w:rsid w:val="00980707"/>
    <w:pPr>
      <w:jc w:val="center"/>
    </w:pPr>
    <w:rPr>
      <w:sz w:val="36"/>
    </w:rPr>
  </w:style>
  <w:style w:type="character" w:customStyle="1" w:styleId="TitleChar">
    <w:name w:val="Title Char"/>
    <w:link w:val="Title"/>
    <w:rsid w:val="00980707"/>
    <w:rPr>
      <w:rFonts w:ascii="Calibri" w:hAnsi="Calibri"/>
      <w:sz w:val="36"/>
    </w:rPr>
  </w:style>
  <w:style w:type="paragraph" w:styleId="Subtitle">
    <w:name w:val="Subtitle"/>
    <w:basedOn w:val="Normal"/>
    <w:next w:val="Normal"/>
    <w:link w:val="SubtitleChar"/>
    <w:uiPriority w:val="11"/>
    <w:qFormat/>
    <w:rsid w:val="00D15F7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uiPriority w:val="11"/>
    <w:rsid w:val="00D15F7B"/>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15F7B"/>
    <w:rPr>
      <w:b/>
      <w:bCs/>
    </w:rPr>
  </w:style>
  <w:style w:type="character" w:styleId="IntenseReference">
    <w:name w:val="Intense Reference"/>
    <w:uiPriority w:val="32"/>
    <w:qFormat/>
    <w:rsid w:val="00D15F7B"/>
    <w:rPr>
      <w:b/>
      <w:bCs/>
      <w:smallCaps/>
      <w:color w:val="C0504D" w:themeColor="accent2"/>
      <w:spacing w:val="5"/>
      <w:u w:val="single"/>
    </w:rPr>
  </w:style>
  <w:style w:type="paragraph" w:styleId="Caption">
    <w:name w:val="caption"/>
    <w:basedOn w:val="Normal"/>
    <w:next w:val="Normal"/>
    <w:qFormat/>
    <w:rsid w:val="00980707"/>
    <w:pPr>
      <w:ind w:left="709"/>
    </w:pPr>
    <w:rPr>
      <w:rFonts w:ascii="Arial" w:hAnsi="Arial"/>
      <w:b/>
      <w:sz w:val="20"/>
    </w:rPr>
  </w:style>
  <w:style w:type="paragraph" w:styleId="ListParagraph">
    <w:name w:val="List Paragraph"/>
    <w:basedOn w:val="Normal"/>
    <w:uiPriority w:val="34"/>
    <w:qFormat/>
    <w:rsid w:val="009807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2904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creator>Kyle Joanne</dc:creator>
  <cp:lastModifiedBy>SARGEANT Brett</cp:lastModifiedBy>
  <cp:revision>2</cp:revision>
  <cp:lastPrinted>2015-06-10T07:44:00Z</cp:lastPrinted>
  <dcterms:created xsi:type="dcterms:W3CDTF">2017-07-03T01:49:00Z</dcterms:created>
  <dcterms:modified xsi:type="dcterms:W3CDTF">2017-07-03T01:49:00Z</dcterms:modified>
</cp:coreProperties>
</file>