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DB" w:rsidRPr="00917FE9" w:rsidRDefault="004C6C0B" w:rsidP="00917FE9">
      <w:pPr>
        <w:spacing w:before="480"/>
        <w:rPr>
          <w:rStyle w:val="Strong"/>
        </w:rPr>
      </w:pPr>
      <w:r w:rsidRPr="00917FE9">
        <w:rPr>
          <w:rStyle w:val="Strong"/>
        </w:rPr>
        <w:t>AUSTRALIAN MOTOR VEHICLE CERTIFICATION BOARD</w:t>
      </w:r>
    </w:p>
    <w:p w:rsidR="005504DB" w:rsidRPr="00917FE9" w:rsidRDefault="004C6C0B" w:rsidP="00917FE9">
      <w:r w:rsidRPr="00917FE9">
        <w:t>Comprising Commonwealth, State and Territory Authorities</w:t>
      </w:r>
    </w:p>
    <w:p w:rsidR="005504DB" w:rsidRPr="00917FE9" w:rsidRDefault="004C6C0B" w:rsidP="00917FE9">
      <w:pPr>
        <w:pStyle w:val="Heading1"/>
        <w:spacing w:before="1200"/>
      </w:pPr>
      <w:proofErr w:type="gramStart"/>
      <w:r w:rsidRPr="00917FE9">
        <w:t>CIRCULAR NO.</w:t>
      </w:r>
      <w:proofErr w:type="gramEnd"/>
      <w:r w:rsidRPr="00917FE9">
        <w:t xml:space="preserve"> 38-1-7</w:t>
      </w:r>
    </w:p>
    <w:p w:rsidR="005504DB" w:rsidRPr="00917FE9" w:rsidRDefault="004C6C0B" w:rsidP="00B03188">
      <w:pPr>
        <w:pStyle w:val="Heading1"/>
        <w:spacing w:before="120" w:after="360"/>
      </w:pPr>
      <w:r w:rsidRPr="00917FE9">
        <w:t xml:space="preserve">SUSPENSION </w:t>
      </w:r>
      <w:r w:rsidR="00917FE9">
        <w:t>TY</w:t>
      </w:r>
      <w:r w:rsidRPr="00917FE9">
        <w:t>PES</w:t>
      </w:r>
    </w:p>
    <w:p w:rsidR="00917FE9" w:rsidRDefault="004C6C0B" w:rsidP="00B03188">
      <w:pPr>
        <w:pStyle w:val="ListParagraph"/>
        <w:numPr>
          <w:ilvl w:val="0"/>
          <w:numId w:val="1"/>
        </w:numPr>
        <w:contextualSpacing w:val="0"/>
      </w:pPr>
      <w:r w:rsidRPr="00917FE9">
        <w:t>Suspension type is referred to in several of the forms used for application for Compliance Plate Approvals, Compliance Ma</w:t>
      </w:r>
      <w:r w:rsidR="00917FE9">
        <w:t>r</w:t>
      </w:r>
      <w:r w:rsidRPr="00917FE9">
        <w:t>k Approval and Low Volume Assessment in respect of ADR 38.</w:t>
      </w:r>
      <w:r w:rsidR="00917FE9">
        <w:t xml:space="preserve"> </w:t>
      </w:r>
      <w:r w:rsidRPr="00917FE9">
        <w:t>Suspension type is the type grouping in the "ACVP" 'Guide to Heavy Vehicle Suspension Systems and Accepta</w:t>
      </w:r>
      <w:r w:rsidR="00917FE9">
        <w:t>b</w:t>
      </w:r>
      <w:r w:rsidRPr="00917FE9">
        <w:t xml:space="preserve">le Axle Groups'. Changes from underslung to </w:t>
      </w:r>
      <w:proofErr w:type="spellStart"/>
      <w:r w:rsidRPr="00917FE9">
        <w:t>overslung</w:t>
      </w:r>
      <w:proofErr w:type="spellEnd"/>
      <w:r w:rsidRPr="00917FE9">
        <w:t xml:space="preserve"> springing can be ignored.</w:t>
      </w:r>
    </w:p>
    <w:p w:rsidR="00917FE9" w:rsidRDefault="004C6C0B" w:rsidP="00B03188">
      <w:pPr>
        <w:pStyle w:val="ListParagraph"/>
        <w:numPr>
          <w:ilvl w:val="0"/>
          <w:numId w:val="1"/>
        </w:numPr>
        <w:contextualSpacing w:val="0"/>
      </w:pPr>
      <w:r w:rsidRPr="00917FE9">
        <w:t xml:space="preserve">For your convenience the abovementioned book has been </w:t>
      </w:r>
      <w:proofErr w:type="spellStart"/>
      <w:r w:rsidRPr="00917FE9">
        <w:t>summarised</w:t>
      </w:r>
      <w:proofErr w:type="spellEnd"/>
      <w:r w:rsidRPr="00917FE9">
        <w:t xml:space="preserve"> and this summary can be found at Attachment 1.</w:t>
      </w:r>
      <w:r w:rsidR="00917FE9">
        <w:t xml:space="preserve"> </w:t>
      </w:r>
      <w:r w:rsidRPr="00917FE9">
        <w:t>The summary is intended to cover the most common types of suspensions fitted to trailers.</w:t>
      </w:r>
      <w:r w:rsidR="00917FE9">
        <w:t xml:space="preserve"> </w:t>
      </w:r>
      <w:r w:rsidRPr="00917FE9">
        <w:t>However, if the particular suspension type fitted is not covered then refer to the complete book which may be obtained from the Australian Government Printing Service's book shops.</w:t>
      </w:r>
    </w:p>
    <w:p w:rsidR="00917FE9" w:rsidRDefault="004C6C0B" w:rsidP="00B03188">
      <w:pPr>
        <w:pStyle w:val="ListParagraph"/>
        <w:numPr>
          <w:ilvl w:val="0"/>
          <w:numId w:val="1"/>
        </w:numPr>
        <w:contextualSpacing w:val="0"/>
      </w:pPr>
      <w:r w:rsidRPr="00917FE9">
        <w:t xml:space="preserve">Reference is also made to load sharing suspensions. A load sharing suspension is a suspension system that </w:t>
      </w:r>
      <w:proofErr w:type="spellStart"/>
      <w:r w:rsidRPr="00917FE9">
        <w:t>utilises</w:t>
      </w:r>
      <w:proofErr w:type="spellEnd"/>
      <w:r w:rsidRPr="00917FE9">
        <w:t xml:space="preserve"> pneumatic, hydraulic, mechanical or other means to effect substantially </w:t>
      </w:r>
      <w:r w:rsidR="00917FE9">
        <w:t>eq</w:t>
      </w:r>
      <w:r w:rsidRPr="00917FE9">
        <w:t>ual sharing by all the axles of an axle group of the total load carried by that group and has effective damping characteristics on all axles of the group.</w:t>
      </w:r>
    </w:p>
    <w:p w:rsidR="00917FE9" w:rsidRDefault="004C6C0B" w:rsidP="00B03188">
      <w:pPr>
        <w:pStyle w:val="ListParagraph"/>
        <w:numPr>
          <w:ilvl w:val="0"/>
          <w:numId w:val="1"/>
        </w:numPr>
        <w:contextualSpacing w:val="0"/>
      </w:pPr>
      <w:r w:rsidRPr="00917FE9">
        <w:t xml:space="preserve">Reference is also made to </w:t>
      </w:r>
      <w:proofErr w:type="gramStart"/>
      <w:r w:rsidRPr="00917FE9">
        <w:t>brake</w:t>
      </w:r>
      <w:proofErr w:type="gramEnd"/>
      <w:r w:rsidRPr="00917FE9">
        <w:t xml:space="preserve"> reactive suspension systems. A brake reactive suspension system is a load sharing suspension system in which there is transfer of vertical loading from one axle to another axle in the same axle group due to the application of the </w:t>
      </w:r>
      <w:r w:rsidR="00917FE9">
        <w:t>brakes</w:t>
      </w:r>
    </w:p>
    <w:p w:rsidR="00917FE9" w:rsidRDefault="00917FE9" w:rsidP="00B03188">
      <w:r>
        <w:br w:type="page"/>
      </w:r>
    </w:p>
    <w:p w:rsidR="005504DB" w:rsidRPr="00917FE9" w:rsidRDefault="004C6C0B" w:rsidP="00917FE9">
      <w:proofErr w:type="gramStart"/>
      <w:r w:rsidRPr="00917FE9">
        <w:lastRenderedPageBreak/>
        <w:t>A su</w:t>
      </w:r>
      <w:r w:rsidR="00B03188">
        <w:t>m</w:t>
      </w:r>
      <w:r w:rsidRPr="00917FE9">
        <w:t>mary of the Advisory Committee on Vehicl</w:t>
      </w:r>
      <w:bookmarkStart w:id="0" w:name="_GoBack"/>
      <w:bookmarkEnd w:id="0"/>
      <w:r w:rsidRPr="00917FE9">
        <w:t>e Performance's booklet, "A Guide to Heavy Vehicle Suspension Systems and Acceptable Axle Groups".</w:t>
      </w:r>
      <w:proofErr w:type="gramEnd"/>
    </w:p>
    <w:p w:rsidR="005504DB" w:rsidRPr="00917FE9" w:rsidRDefault="004C6C0B" w:rsidP="00917FE9">
      <w:r w:rsidRPr="00917FE9">
        <w:t>The suspension systems are listed by type number. The makes and models</w:t>
      </w:r>
      <w:r w:rsidR="00B03188">
        <w:t xml:space="preserve"> </w:t>
      </w:r>
      <w:r w:rsidRPr="00917FE9">
        <w:t>included in the 'Guide' are listed alongside each suspension system.</w:t>
      </w:r>
    </w:p>
    <w:p w:rsidR="005504DB" w:rsidRPr="00917FE9" w:rsidRDefault="004C6C0B" w:rsidP="00917FE9">
      <w:proofErr w:type="gramStart"/>
      <w:r w:rsidRPr="00917FE9">
        <w:t>A</w:t>
      </w:r>
      <w:proofErr w:type="gramEnd"/>
      <w:r w:rsidRPr="00917FE9">
        <w:t xml:space="preserve"> 'X' will be entered in the appropriate column of 'Brake Reactive</w:t>
      </w:r>
      <w:r w:rsidR="00B03188">
        <w:t xml:space="preserve"> </w:t>
      </w:r>
      <w:r w:rsidRPr="00917FE9">
        <w:t>- Yes No' only when the AMVCB has been able to determine the characteristics of the suspension.</w:t>
      </w:r>
    </w:p>
    <w:p w:rsidR="00B03188" w:rsidRDefault="00B03188" w:rsidP="00917FE9">
      <w:r>
        <w:rPr>
          <w:noProof/>
          <w:lang w:val="en-AU" w:eastAsia="en-AU"/>
        </w:rPr>
        <w:drawing>
          <wp:inline distT="0" distB="0" distL="0" distR="0" wp14:anchorId="2DC1F6DB" wp14:editId="67ECCE8A">
            <wp:extent cx="6331980" cy="5907819"/>
            <wp:effectExtent l="0" t="0" r="0" b="0"/>
            <wp:docPr id="1" name="Picture 1" descr="This is a technical drawing. If you are unable to read this image and require a hard copy please contact the Department." title="Technica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5888" cy="5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03188" w:rsidRDefault="00BF3648" w:rsidP="00917FE9">
      <w:r>
        <w:rPr>
          <w:noProof/>
          <w:lang w:val="en-AU" w:eastAsia="en-AU"/>
        </w:rPr>
        <w:lastRenderedPageBreak/>
        <w:drawing>
          <wp:inline distT="0" distB="0" distL="0" distR="0" wp14:anchorId="637167EB" wp14:editId="49365AF6">
            <wp:extent cx="6186115" cy="7622933"/>
            <wp:effectExtent l="0" t="0" r="0" b="0"/>
            <wp:docPr id="3" name="Picture 3" descr="This is a technical drawing. If you are unable to read this image and require a hard copy please contact the Department." title="Technical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6908" cy="76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B73" w:rsidRDefault="00BA054C">
      <w:r>
        <w:br w:type="page"/>
      </w:r>
      <w:r w:rsidR="001B1B73">
        <w:rPr>
          <w:noProof/>
          <w:lang w:val="en-AU" w:eastAsia="en-AU"/>
        </w:rPr>
        <w:lastRenderedPageBreak/>
        <w:drawing>
          <wp:inline distT="0" distB="0" distL="0" distR="0" wp14:anchorId="36DB7555" wp14:editId="201D59E6">
            <wp:extent cx="6114553" cy="6981434"/>
            <wp:effectExtent l="0" t="0" r="0" b="0"/>
            <wp:docPr id="4" name="Picture 4" descr="This is a technical drawing. If you are unable to read this image and require a hard copy please contact the Department." title="Technical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7963" cy="698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B73">
        <w:br w:type="page"/>
      </w:r>
    </w:p>
    <w:p w:rsidR="001B1B73" w:rsidRDefault="001B1B73">
      <w:r>
        <w:rPr>
          <w:noProof/>
          <w:lang w:val="en-AU" w:eastAsia="en-AU"/>
        </w:rPr>
        <w:lastRenderedPageBreak/>
        <w:drawing>
          <wp:inline distT="0" distB="0" distL="0" distR="0" wp14:anchorId="2DF2B9B5" wp14:editId="4BED3889">
            <wp:extent cx="6138407" cy="7395600"/>
            <wp:effectExtent l="0" t="0" r="0" b="0"/>
            <wp:docPr id="5" name="Picture 5" descr="This is a technical drawing. If you are unable to read this image and require a hard copy please contact the Department." title="Technical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5639" cy="739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504DB" w:rsidRPr="00917FE9" w:rsidRDefault="001B1B73" w:rsidP="00BA054C">
      <w:r>
        <w:rPr>
          <w:noProof/>
          <w:lang w:val="en-AU" w:eastAsia="en-AU"/>
        </w:rPr>
        <w:lastRenderedPageBreak/>
        <w:drawing>
          <wp:inline distT="0" distB="0" distL="0" distR="0" wp14:anchorId="2022D4AA" wp14:editId="4272C5F7">
            <wp:extent cx="6090699" cy="6721893"/>
            <wp:effectExtent l="0" t="0" r="0" b="0"/>
            <wp:docPr id="6" name="Picture 6" descr="This is a technical drawing. If you are unable to read this image and require a hard copy please contact the Department." title="Technical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0443" cy="6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4DB" w:rsidRPr="00917FE9" w:rsidSect="0006352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5F" w:rsidRDefault="004C6C0B">
      <w:pPr>
        <w:spacing w:after="0" w:line="240" w:lineRule="auto"/>
      </w:pPr>
      <w:r>
        <w:separator/>
      </w:r>
    </w:p>
  </w:endnote>
  <w:endnote w:type="continuationSeparator" w:id="0">
    <w:p w:rsidR="00C15A5F" w:rsidRDefault="004C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288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F3648" w:rsidRPr="00BF3648" w:rsidRDefault="00BF3648" w:rsidP="00BF3648">
            <w:pPr>
              <w:pStyle w:val="Footer"/>
              <w:tabs>
                <w:tab w:val="clear" w:pos="4513"/>
                <w:tab w:val="center" w:pos="2268"/>
              </w:tabs>
              <w:jc w:val="center"/>
            </w:pPr>
            <w:r w:rsidRPr="00BF3648">
              <w:t xml:space="preserve">Page </w:t>
            </w:r>
            <w:r w:rsidRPr="00BF3648">
              <w:rPr>
                <w:bCs/>
                <w:sz w:val="24"/>
                <w:szCs w:val="24"/>
              </w:rPr>
              <w:fldChar w:fldCharType="begin"/>
            </w:r>
            <w:r w:rsidRPr="00BF3648">
              <w:rPr>
                <w:bCs/>
              </w:rPr>
              <w:instrText xml:space="preserve"> PAGE </w:instrText>
            </w:r>
            <w:r w:rsidRPr="00BF3648">
              <w:rPr>
                <w:bCs/>
                <w:sz w:val="24"/>
                <w:szCs w:val="24"/>
              </w:rPr>
              <w:fldChar w:fldCharType="separate"/>
            </w:r>
            <w:r w:rsidR="00A2219E">
              <w:rPr>
                <w:bCs/>
                <w:noProof/>
              </w:rPr>
              <w:t>2</w:t>
            </w:r>
            <w:r w:rsidRPr="00BF3648">
              <w:rPr>
                <w:bCs/>
                <w:sz w:val="24"/>
                <w:szCs w:val="24"/>
              </w:rPr>
              <w:fldChar w:fldCharType="end"/>
            </w:r>
            <w:r w:rsidRPr="00BF3648">
              <w:t xml:space="preserve"> of </w:t>
            </w:r>
            <w:r w:rsidRPr="00BF3648">
              <w:rPr>
                <w:bCs/>
                <w:sz w:val="24"/>
                <w:szCs w:val="24"/>
              </w:rPr>
              <w:fldChar w:fldCharType="begin"/>
            </w:r>
            <w:r w:rsidRPr="00BF3648">
              <w:rPr>
                <w:bCs/>
              </w:rPr>
              <w:instrText xml:space="preserve"> NUMPAGES  </w:instrText>
            </w:r>
            <w:r w:rsidRPr="00BF3648">
              <w:rPr>
                <w:bCs/>
                <w:sz w:val="24"/>
                <w:szCs w:val="24"/>
              </w:rPr>
              <w:fldChar w:fldCharType="separate"/>
            </w:r>
            <w:r w:rsidR="00A2219E">
              <w:rPr>
                <w:bCs/>
                <w:noProof/>
              </w:rPr>
              <w:t>6</w:t>
            </w:r>
            <w:r w:rsidRPr="00BF3648">
              <w:rPr>
                <w:bCs/>
                <w:sz w:val="24"/>
                <w:szCs w:val="24"/>
              </w:rPr>
              <w:fldChar w:fldCharType="end"/>
            </w:r>
            <w:r w:rsidRPr="00BF3648">
              <w:rPr>
                <w:bCs/>
                <w:sz w:val="24"/>
                <w:szCs w:val="24"/>
              </w:rPr>
              <w:tab/>
              <w:t>Issue 1</w:t>
            </w:r>
          </w:p>
        </w:sdtContent>
      </w:sdt>
    </w:sdtContent>
  </w:sdt>
  <w:p w:rsidR="00BF3648" w:rsidRDefault="00BF3648" w:rsidP="00BF3648">
    <w:pPr>
      <w:pStyle w:val="Footer"/>
      <w:tabs>
        <w:tab w:val="clear" w:pos="4513"/>
        <w:tab w:val="center" w:pos="2552"/>
      </w:tabs>
      <w:jc w:val="center"/>
    </w:pPr>
    <w:r>
      <w:tab/>
    </w:r>
    <w:r w:rsidRPr="00BF3648">
      <w:t>Sep. 1983</w:t>
    </w:r>
  </w:p>
  <w:p w:rsidR="00A2219E" w:rsidRPr="00BF3648" w:rsidRDefault="00A2219E" w:rsidP="00BF3648">
    <w:pPr>
      <w:pStyle w:val="Footer"/>
      <w:tabs>
        <w:tab w:val="clear" w:pos="4513"/>
        <w:tab w:val="center" w:pos="2552"/>
      </w:tabs>
      <w:jc w:val="center"/>
    </w:pPr>
    <w:r>
      <w:t>Reformatted August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223655"/>
      <w:docPartObj>
        <w:docPartGallery w:val="Page Numbers (Bottom of Page)"/>
        <w:docPartUnique/>
      </w:docPartObj>
    </w:sdtPr>
    <w:sdtEndPr/>
    <w:sdtContent>
      <w:sdt>
        <w:sdtPr>
          <w:id w:val="-390889538"/>
          <w:docPartObj>
            <w:docPartGallery w:val="Page Numbers (Top of Page)"/>
            <w:docPartUnique/>
          </w:docPartObj>
        </w:sdtPr>
        <w:sdtEndPr/>
        <w:sdtContent>
          <w:p w:rsidR="00063523" w:rsidRPr="00A2219E" w:rsidRDefault="00063523" w:rsidP="00063523">
            <w:pPr>
              <w:pStyle w:val="Footer"/>
              <w:tabs>
                <w:tab w:val="clear" w:pos="4513"/>
                <w:tab w:val="center" w:pos="2268"/>
              </w:tabs>
              <w:jc w:val="center"/>
              <w:rPr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1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19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 w:rsidRPr="00A2219E">
              <w:rPr>
                <w:bCs/>
                <w:sz w:val="24"/>
                <w:szCs w:val="24"/>
              </w:rPr>
              <w:t>Issue 1</w:t>
            </w:r>
          </w:p>
          <w:p w:rsidR="00A2219E" w:rsidRDefault="00063523" w:rsidP="00063523">
            <w:pPr>
              <w:pStyle w:val="Footer"/>
              <w:tabs>
                <w:tab w:val="clear" w:pos="4513"/>
                <w:tab w:val="center" w:pos="2694"/>
              </w:tabs>
              <w:jc w:val="center"/>
              <w:rPr>
                <w:bCs/>
                <w:sz w:val="24"/>
                <w:szCs w:val="24"/>
              </w:rPr>
            </w:pPr>
            <w:r w:rsidRPr="00A2219E">
              <w:rPr>
                <w:bCs/>
                <w:sz w:val="24"/>
                <w:szCs w:val="24"/>
              </w:rPr>
              <w:tab/>
              <w:t>Sep. 1983</w:t>
            </w:r>
          </w:p>
          <w:p w:rsidR="00063523" w:rsidRDefault="00A2219E" w:rsidP="00063523">
            <w:pPr>
              <w:pStyle w:val="Footer"/>
              <w:tabs>
                <w:tab w:val="clear" w:pos="4513"/>
                <w:tab w:val="center" w:pos="2694"/>
              </w:tabs>
              <w:jc w:val="center"/>
            </w:pPr>
            <w:r>
              <w:rPr>
                <w:bCs/>
                <w:sz w:val="24"/>
                <w:szCs w:val="24"/>
              </w:rPr>
              <w:t>Reformatted August 2015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5F" w:rsidRDefault="004C6C0B">
      <w:pPr>
        <w:spacing w:after="0" w:line="240" w:lineRule="auto"/>
      </w:pPr>
      <w:r>
        <w:separator/>
      </w:r>
    </w:p>
  </w:footnote>
  <w:footnote w:type="continuationSeparator" w:id="0">
    <w:p w:rsidR="00C15A5F" w:rsidRDefault="004C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DB" w:rsidRPr="00063523" w:rsidRDefault="00063523" w:rsidP="00063523">
    <w:pPr>
      <w:pStyle w:val="Header"/>
      <w:jc w:val="center"/>
    </w:pPr>
    <w:r>
      <w:t>38-1-7 ATTACHMENT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48" w:rsidRDefault="00063523" w:rsidP="00063523">
    <w:pPr>
      <w:pStyle w:val="Header"/>
      <w:jc w:val="center"/>
    </w:pPr>
    <w:r>
      <w:t>38-1-7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7324"/>
    <w:multiLevelType w:val="hybridMultilevel"/>
    <w:tmpl w:val="E4C017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DB"/>
    <w:rsid w:val="00063523"/>
    <w:rsid w:val="001B1B73"/>
    <w:rsid w:val="004C6C0B"/>
    <w:rsid w:val="005504DB"/>
    <w:rsid w:val="0058563A"/>
    <w:rsid w:val="00724CDB"/>
    <w:rsid w:val="00917FE9"/>
    <w:rsid w:val="00A2219E"/>
    <w:rsid w:val="00B03188"/>
    <w:rsid w:val="00BA054C"/>
    <w:rsid w:val="00BF3648"/>
    <w:rsid w:val="00C1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17FE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E9"/>
  </w:style>
  <w:style w:type="paragraph" w:styleId="Footer">
    <w:name w:val="footer"/>
    <w:basedOn w:val="Normal"/>
    <w:link w:val="FooterChar"/>
    <w:uiPriority w:val="99"/>
    <w:unhideWhenUsed/>
    <w:rsid w:val="00917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E9"/>
  </w:style>
  <w:style w:type="character" w:styleId="Strong">
    <w:name w:val="Strong"/>
    <w:basedOn w:val="DefaultParagraphFont"/>
    <w:uiPriority w:val="22"/>
    <w:qFormat/>
    <w:rsid w:val="00917FE9"/>
    <w:rPr>
      <w:b w:val="0"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7FE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17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17FE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E9"/>
  </w:style>
  <w:style w:type="paragraph" w:styleId="Footer">
    <w:name w:val="footer"/>
    <w:basedOn w:val="Normal"/>
    <w:link w:val="FooterChar"/>
    <w:uiPriority w:val="99"/>
    <w:unhideWhenUsed/>
    <w:rsid w:val="00917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E9"/>
  </w:style>
  <w:style w:type="character" w:styleId="Strong">
    <w:name w:val="Strong"/>
    <w:basedOn w:val="DefaultParagraphFont"/>
    <w:uiPriority w:val="22"/>
    <w:qFormat/>
    <w:rsid w:val="00917FE9"/>
    <w:rPr>
      <w:b w:val="0"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7FE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17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Administrator's Circulars</vt:lpstr>
    </vt:vector>
  </TitlesOfParts>
  <Company>Department of Infrastructure and Regional Development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Administrator's Circular 38-1-7</dc:title>
  <cp:lastModifiedBy>Wayne Bryant</cp:lastModifiedBy>
  <cp:revision>7</cp:revision>
  <dcterms:created xsi:type="dcterms:W3CDTF">2015-07-14T16:36:00Z</dcterms:created>
  <dcterms:modified xsi:type="dcterms:W3CDTF">2015-08-31T04:26:00Z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2001-03-02T00:00:00Z</vt:filetime>
  </property>
  <property fmtid="{D5CDD505-2E9C-101B-9397-08002B2CF9AE}" pid="3" name="LastSaved">
    <vt:filetime>2015-07-14T00:00:00Z</vt:filetime>
  </property>
</Properties>
</file>