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93" w:rsidRPr="006877E7" w:rsidRDefault="007A7F3C" w:rsidP="000E3914">
      <w:pPr>
        <w:pStyle w:val="Heading1"/>
        <w:spacing w:before="0"/>
        <w:rPr>
          <w:spacing w:val="0"/>
          <w:w w:val="100"/>
        </w:rPr>
      </w:pPr>
      <w:bookmarkStart w:id="0" w:name="_GoBack"/>
      <w:bookmarkEnd w:id="0"/>
      <w:r w:rsidRPr="006877E7">
        <w:rPr>
          <w:spacing w:val="0"/>
          <w:w w:val="100"/>
        </w:rPr>
        <w:t>CIRCULAR NO. 27A-1-5</w:t>
      </w:r>
    </w:p>
    <w:p w:rsidR="003D2493" w:rsidRPr="006877E7" w:rsidRDefault="007A7F3C" w:rsidP="000E3914">
      <w:pPr>
        <w:pStyle w:val="Heading2"/>
        <w:rPr>
          <w:w w:val="100"/>
        </w:rPr>
      </w:pPr>
      <w:r w:rsidRPr="006877E7">
        <w:rPr>
          <w:w w:val="100"/>
        </w:rPr>
        <w:t>APPLICATION PROCEDURE FOR APPROVAL TO</w:t>
      </w:r>
      <w:r w:rsidR="00822B97" w:rsidRPr="006877E7">
        <w:rPr>
          <w:w w:val="100"/>
        </w:rPr>
        <w:t xml:space="preserve"> </w:t>
      </w:r>
      <w:r w:rsidRPr="006877E7">
        <w:rPr>
          <w:w w:val="100"/>
        </w:rPr>
        <w:t xml:space="preserve">AUSTRALIAN DESIGN RULE </w:t>
      </w:r>
      <w:r w:rsidR="00B11C69">
        <w:rPr>
          <w:w w:val="100"/>
        </w:rPr>
        <w:br/>
      </w:r>
      <w:r w:rsidRPr="006877E7">
        <w:rPr>
          <w:w w:val="100"/>
        </w:rPr>
        <w:t>NO. 27A- VEHICLE EMISSION CONTROL</w:t>
      </w:r>
      <w:r w:rsidR="00822B97" w:rsidRPr="006877E7">
        <w:rPr>
          <w:w w:val="100"/>
        </w:rPr>
        <w:t xml:space="preserve"> </w:t>
      </w:r>
      <w:r w:rsidRPr="006877E7">
        <w:rPr>
          <w:w w:val="100"/>
        </w:rPr>
        <w:t>FOR THE ANNUAL PERIOD COMMENCING 1 JANUARY 1980</w:t>
      </w:r>
    </w:p>
    <w:p w:rsidR="003D2493" w:rsidRPr="006877E7" w:rsidRDefault="007A7F3C" w:rsidP="000E3914">
      <w:pPr>
        <w:pStyle w:val="Heading3"/>
        <w:spacing w:after="120"/>
      </w:pPr>
      <w:r w:rsidRPr="006877E7">
        <w:t>INTRODUCTION</w:t>
      </w:r>
    </w:p>
    <w:p w:rsidR="000E3914" w:rsidRDefault="007A7F3C" w:rsidP="000E3914">
      <w:pPr>
        <w:pStyle w:val="ListParagraph"/>
        <w:numPr>
          <w:ilvl w:val="0"/>
          <w:numId w:val="4"/>
        </w:numPr>
        <w:spacing w:after="120"/>
      </w:pPr>
      <w:r w:rsidRPr="006877E7">
        <w:t>For engine families which have not been previously approved, a complete submission is required as described in Circular No.</w:t>
      </w:r>
      <w:r w:rsidR="00BE0E1E">
        <w:t xml:space="preserve"> </w:t>
      </w:r>
      <w:r w:rsidRPr="006877E7">
        <w:t>27A-1-1 covering initial certification.</w:t>
      </w:r>
      <w:r w:rsidR="00E0743C" w:rsidRPr="006877E7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7549587" wp14:editId="72F92B9D">
                <wp:simplePos x="0" y="0"/>
                <wp:positionH relativeFrom="page">
                  <wp:posOffset>1923415</wp:posOffset>
                </wp:positionH>
                <wp:positionV relativeFrom="paragraph">
                  <wp:posOffset>342900</wp:posOffset>
                </wp:positionV>
                <wp:extent cx="98425" cy="241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493" w:rsidRDefault="003D2493">
                            <w:pPr>
                              <w:spacing w:line="380" w:lineRule="exact"/>
                              <w:rPr>
                                <w:rFonts w:ascii="Times New Roman" w:hAnsi="Times New Roman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45pt;margin-top:27pt;width:7.75pt;height:1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" filled="f" stroked="f">
                <v:textbox inset="0,0,0,0">
                  <w:txbxContent>
                    <w:p w:rsidR="003D2493" w:rsidRDefault="003D2493">
                      <w:pPr>
                        <w:spacing w:line="380" w:lineRule="exact"/>
                        <w:rPr>
                          <w:rFonts w:ascii="Times New Roman" w:hAnsi="Times New Roman"/>
                          <w:sz w:val="38"/>
                          <w:szCs w:val="3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6B21" w:rsidRPr="006877E7">
        <w:t xml:space="preserve"> </w:t>
      </w:r>
    </w:p>
    <w:p w:rsidR="00822B97" w:rsidRPr="006877E7" w:rsidRDefault="007A7F3C" w:rsidP="000E3914">
      <w:pPr>
        <w:pStyle w:val="ListParagraph"/>
        <w:numPr>
          <w:ilvl w:val="0"/>
          <w:numId w:val="4"/>
        </w:numPr>
        <w:spacing w:after="120"/>
      </w:pPr>
      <w:r w:rsidRPr="006877E7">
        <w:t>Where an approval for an engine family exists for the period prior to that commencing 1 Janua</w:t>
      </w:r>
      <w:r w:rsidR="00C46B21" w:rsidRPr="006877E7">
        <w:t xml:space="preserve">ry 1980, it may be possible for </w:t>
      </w:r>
      <w:r w:rsidRPr="006877E7">
        <w:t>vehicle manufacturer to use that approval as a basis for certification for the annual period commencing</w:t>
      </w:r>
      <w:r w:rsidR="00BE0E1E">
        <w:t xml:space="preserve"> </w:t>
      </w:r>
      <w:r w:rsidRPr="006877E7">
        <w:t>1 January 1980. The procedure applicable in this instance is described in this Circular</w:t>
      </w:r>
      <w:r w:rsidR="00B11C69">
        <w:t>.</w:t>
      </w:r>
    </w:p>
    <w:p w:rsidR="003D2493" w:rsidRDefault="007A7F3C" w:rsidP="000E3914">
      <w:pPr>
        <w:pStyle w:val="Heading3"/>
        <w:spacing w:after="120"/>
      </w:pPr>
      <w:r w:rsidRPr="006877E7">
        <w:t>APPLICATION</w:t>
      </w:r>
    </w:p>
    <w:p w:rsidR="003D2493" w:rsidRDefault="000E3914" w:rsidP="000E3914">
      <w:pPr>
        <w:pStyle w:val="ListParagraph"/>
        <w:numPr>
          <w:ilvl w:val="0"/>
          <w:numId w:val="4"/>
        </w:numPr>
        <w:spacing w:after="120"/>
      </w:pPr>
      <w:r>
        <w:t>A</w:t>
      </w:r>
      <w:r w:rsidR="00916054">
        <w:t xml:space="preserve"> </w:t>
      </w:r>
      <w:r>
        <w:t>n</w:t>
      </w:r>
      <w:r w:rsidR="00916054">
        <w:t>ew</w:t>
      </w:r>
      <w:r w:rsidR="00822B97" w:rsidRPr="006877E7">
        <w:t xml:space="preserve"> </w:t>
      </w:r>
      <w:r w:rsidR="007A7F3C" w:rsidRPr="006877E7">
        <w:t>application is required for engine family</w:t>
      </w:r>
      <w:r w:rsidR="00916054">
        <w:t xml:space="preserve"> for which certification for 198</w:t>
      </w:r>
      <w:r w:rsidR="007A7F3C" w:rsidRPr="006877E7">
        <w:t>0 is desired. A manufacturer is required to provide the data necessary to enable select</w:t>
      </w:r>
      <w:r w:rsidR="00822B97" w:rsidRPr="006877E7">
        <w:t>i</w:t>
      </w:r>
      <w:r w:rsidR="007A7F3C" w:rsidRPr="006877E7">
        <w:t xml:space="preserve">on of a test </w:t>
      </w:r>
      <w:r w:rsidR="00916054">
        <w:t>fleet for</w:t>
      </w:r>
      <w:r w:rsidR="007A7F3C" w:rsidRPr="006877E7">
        <w:t xml:space="preserve"> 1980</w:t>
      </w:r>
      <w:r w:rsidR="00822B97" w:rsidRPr="006877E7">
        <w:t>.</w:t>
      </w:r>
    </w:p>
    <w:p w:rsidR="00916054" w:rsidRDefault="007A7F3C" w:rsidP="000E3914">
      <w:pPr>
        <w:pStyle w:val="ListParagraph"/>
        <w:numPr>
          <w:ilvl w:val="0"/>
          <w:numId w:val="4"/>
        </w:numPr>
        <w:spacing w:after="120"/>
      </w:pPr>
      <w:r w:rsidRPr="006877E7">
        <w:t>It will be necessary to make a complete Part 1 submission using forms of the new format (issue 2/79)</w:t>
      </w:r>
      <w:r w:rsidR="00916054">
        <w:t>.T</w:t>
      </w:r>
      <w:r w:rsidRPr="006877E7">
        <w:t xml:space="preserve">he submission should consist </w:t>
      </w:r>
      <w:r w:rsidR="00822B97" w:rsidRPr="006877E7">
        <w:t>of</w:t>
      </w:r>
      <w:r w:rsidRPr="006877E7">
        <w:t xml:space="preserve"> new Application - Form EC 27A/1 - with attachments</w:t>
      </w:r>
      <w:r w:rsidR="00BE0E1E">
        <w:t xml:space="preserve"> </w:t>
      </w:r>
      <w:r w:rsidRPr="006877E7">
        <w:t>1 and 2 a</w:t>
      </w:r>
      <w:r w:rsidR="00916054">
        <w:t>nd</w:t>
      </w:r>
      <w:r w:rsidR="00822B97" w:rsidRPr="006877E7">
        <w:t xml:space="preserve"> </w:t>
      </w:r>
      <w:r w:rsidRPr="006877E7">
        <w:t>new submissions of Annexes A, B, C and D. If approval</w:t>
      </w:r>
      <w:r w:rsidR="00C46B21" w:rsidRPr="006877E7">
        <w:t xml:space="preserve"> </w:t>
      </w:r>
      <w:r w:rsidRPr="006877E7">
        <w:t xml:space="preserve">is sought on the basis of carryover of test data from previous periods, an appropriate note should be made on Attachment 2 of EC 27A/1 (proposed emission/durability data </w:t>
      </w:r>
      <w:r w:rsidR="00822B97" w:rsidRPr="006877E7">
        <w:t>m</w:t>
      </w:r>
      <w:r w:rsidRPr="006877E7">
        <w:t>eet), to indicate that the proposed test vehicles are identical to previously tested vehicles.</w:t>
      </w:r>
      <w:r w:rsidR="00C46B21" w:rsidRPr="006877E7">
        <w:t xml:space="preserve"> </w:t>
      </w:r>
    </w:p>
    <w:p w:rsidR="003D2493" w:rsidRDefault="007A7F3C" w:rsidP="000E3914">
      <w:pPr>
        <w:pStyle w:val="ListParagraph"/>
        <w:numPr>
          <w:ilvl w:val="0"/>
          <w:numId w:val="4"/>
        </w:numPr>
        <w:spacing w:after="120"/>
      </w:pPr>
      <w:r w:rsidRPr="006877E7">
        <w:t xml:space="preserve">A new test fleet for 1980 </w:t>
      </w:r>
      <w:r w:rsidR="00C46B21" w:rsidRPr="006877E7">
        <w:t>will</w:t>
      </w:r>
      <w:r w:rsidRPr="006877E7">
        <w:t xml:space="preserve"> be selected by the Board</w:t>
      </w:r>
      <w:r w:rsidR="00C46B21" w:rsidRPr="006877E7">
        <w:t xml:space="preserve"> </w:t>
      </w:r>
      <w:r w:rsidR="00916054">
        <w:t>(e</w:t>
      </w:r>
      <w:r w:rsidRPr="006877E7">
        <w:t xml:space="preserve">xercising its responsibility as </w:t>
      </w:r>
      <w:r w:rsidR="00822B97" w:rsidRPr="006877E7">
        <w:t>Admi</w:t>
      </w:r>
      <w:r w:rsidRPr="006877E7">
        <w:t>nistrator) and notification of the fleet will be sent to the applicant.</w:t>
      </w:r>
    </w:p>
    <w:p w:rsidR="003D2493" w:rsidRPr="006877E7" w:rsidRDefault="007A7F3C" w:rsidP="000E3914">
      <w:pPr>
        <w:pStyle w:val="ListParagraph"/>
        <w:numPr>
          <w:ilvl w:val="0"/>
          <w:numId w:val="4"/>
        </w:numPr>
        <w:spacing w:after="120"/>
      </w:pPr>
      <w:r w:rsidRPr="006877E7">
        <w:t>Where vehicles corresponding to the 1980 test fleet approved by the Board have already been tested and the testing and results are acceptable to the Board for 1980 certification,</w:t>
      </w:r>
      <w:r w:rsidR="00822B97" w:rsidRPr="006877E7">
        <w:t xml:space="preserve"> </w:t>
      </w:r>
      <w:r w:rsidRPr="006877E7">
        <w:t>it will not be necessary for vehicles of that patte</w:t>
      </w:r>
      <w:r w:rsidR="00822B97" w:rsidRPr="006877E7">
        <w:t>r</w:t>
      </w:r>
      <w:r w:rsidRPr="006877E7">
        <w:t xml:space="preserve">n to be tested again. Where all vehicles of the 1980 test </w:t>
      </w:r>
      <w:r w:rsidR="00916054">
        <w:t>fl</w:t>
      </w:r>
      <w:r w:rsidRPr="006877E7">
        <w:t>eet approved by the Board have not already been tested, then testing of the new vehicles is required</w:t>
      </w:r>
      <w:r w:rsidR="00B11C69">
        <w:t xml:space="preserve"> and the procedures for initial</w:t>
      </w:r>
      <w:r w:rsidRPr="006877E7">
        <w:t xml:space="preserve"> certification must be followed. The Bo</w:t>
      </w:r>
      <w:r w:rsidR="00822B97" w:rsidRPr="006877E7">
        <w:t>ard</w:t>
      </w:r>
      <w:r w:rsidRPr="006877E7">
        <w:t xml:space="preserve"> will advise the applicant with regard to these testing requirements.</w:t>
      </w:r>
    </w:p>
    <w:p w:rsidR="00916054" w:rsidRDefault="007A7F3C" w:rsidP="00916054">
      <w:pPr>
        <w:pStyle w:val="ListParagraph"/>
        <w:numPr>
          <w:ilvl w:val="0"/>
          <w:numId w:val="4"/>
        </w:numPr>
        <w:spacing w:after="120"/>
      </w:pPr>
      <w:r w:rsidRPr="006877E7">
        <w:t xml:space="preserve">If </w:t>
      </w:r>
      <w:r w:rsidR="00822B97" w:rsidRPr="006877E7">
        <w:t>runni</w:t>
      </w:r>
      <w:r w:rsidRPr="006877E7">
        <w:t>ng changes have been made to an engine family since the certification testing was carried - out, the Board may call for further testing which could include new emission</w:t>
      </w:r>
      <w:r w:rsidR="00822B97" w:rsidRPr="006877E7">
        <w:t xml:space="preserve"> </w:t>
      </w:r>
      <w:r w:rsidRPr="006877E7">
        <w:t>data vehicles. Contributory elements that will be considered in determining whether further testing or new emission data ve</w:t>
      </w:r>
      <w:r w:rsidR="00530789">
        <w:t>hicles will be required include:</w:t>
      </w:r>
    </w:p>
    <w:p w:rsidR="0052203B" w:rsidRDefault="00C46B21" w:rsidP="00916054">
      <w:pPr>
        <w:pStyle w:val="ListParagraph"/>
        <w:numPr>
          <w:ilvl w:val="0"/>
          <w:numId w:val="5"/>
        </w:numPr>
        <w:spacing w:after="120"/>
      </w:pPr>
      <w:r w:rsidRPr="006877E7">
        <w:t>T</w:t>
      </w:r>
      <w:r w:rsidR="007A7F3C" w:rsidRPr="006877E7">
        <w:t>he number and nature of n</w:t>
      </w:r>
      <w:r w:rsidR="00822B97" w:rsidRPr="006877E7">
        <w:t>aming</w:t>
      </w:r>
      <w:r w:rsidR="007A7F3C" w:rsidRPr="006877E7">
        <w:t xml:space="preserve"> changes that have been approved;</w:t>
      </w:r>
    </w:p>
    <w:p w:rsidR="0052203B" w:rsidRDefault="00530789" w:rsidP="00916054">
      <w:pPr>
        <w:pStyle w:val="ListParagraph"/>
        <w:numPr>
          <w:ilvl w:val="0"/>
          <w:numId w:val="5"/>
        </w:numPr>
        <w:spacing w:after="120"/>
      </w:pPr>
      <w:r>
        <w:t>T</w:t>
      </w:r>
      <w:r w:rsidR="007A7F3C" w:rsidRPr="006877E7">
        <w:t>he type of testing performed to certify the running changes. It should be noted that running changes certified with back-to-back tests on a stabilized non-</w:t>
      </w:r>
      <w:r w:rsidR="00822B97" w:rsidRPr="006877E7">
        <w:t>c</w:t>
      </w:r>
      <w:r w:rsidR="007A7F3C" w:rsidRPr="006877E7">
        <w:t>ert</w:t>
      </w:r>
      <w:r w:rsidR="00822B97" w:rsidRPr="006877E7">
        <w:t>ifi</w:t>
      </w:r>
      <w:r w:rsidR="007A7F3C" w:rsidRPr="006877E7">
        <w:t>cation vehicle will normally result in a requiremen</w:t>
      </w:r>
      <w:r w:rsidR="00822B97" w:rsidRPr="006877E7">
        <w:t xml:space="preserve">t </w:t>
      </w:r>
      <w:r w:rsidR="007A7F3C" w:rsidRPr="006877E7">
        <w:t>or new emissio</w:t>
      </w:r>
      <w:r w:rsidR="00B11C69">
        <w:t xml:space="preserve">n data vehicles. Additionally, </w:t>
      </w:r>
      <w:r w:rsidR="007A7F3C" w:rsidRPr="006877E7">
        <w:t>where running changes have been certified on only certain variants within an engine family, additional testing on the Other variants affected by the running changes may be required;</w:t>
      </w:r>
    </w:p>
    <w:p w:rsidR="003D2493" w:rsidRPr="006877E7" w:rsidRDefault="00530789" w:rsidP="00916054">
      <w:pPr>
        <w:pStyle w:val="ListParagraph"/>
        <w:numPr>
          <w:ilvl w:val="0"/>
          <w:numId w:val="5"/>
        </w:numPr>
        <w:spacing w:after="120"/>
      </w:pPr>
      <w:r>
        <w:lastRenderedPageBreak/>
        <w:t>T</w:t>
      </w:r>
      <w:r w:rsidR="007A7F3C" w:rsidRPr="006877E7">
        <w:t>he period of time since certification tests were performed. Generally, if 3 years or more have elapsed, and one or more running changes have been made, new emission data vehicles will be r</w:t>
      </w:r>
      <w:r w:rsidR="00822B97" w:rsidRPr="006877E7">
        <w:t>e</w:t>
      </w:r>
      <w:r w:rsidR="007A7F3C" w:rsidRPr="006877E7">
        <w:t>quired.</w:t>
      </w:r>
    </w:p>
    <w:p w:rsidR="003D2493" w:rsidRDefault="00822B97" w:rsidP="000E3914">
      <w:pPr>
        <w:pStyle w:val="Heading3"/>
        <w:spacing w:after="120"/>
      </w:pPr>
      <w:r w:rsidRPr="006877E7">
        <w:t>T</w:t>
      </w:r>
      <w:r w:rsidR="007A7F3C" w:rsidRPr="006877E7">
        <w:t>ESTING</w:t>
      </w:r>
    </w:p>
    <w:p w:rsidR="003D2493" w:rsidRPr="00CC444D" w:rsidRDefault="007A7F3C" w:rsidP="00CC444D">
      <w:pPr>
        <w:pStyle w:val="ListParagraph"/>
        <w:numPr>
          <w:ilvl w:val="0"/>
          <w:numId w:val="4"/>
        </w:numPr>
        <w:spacing w:after="120"/>
      </w:pPr>
      <w:r w:rsidRPr="006877E7">
        <w:t>The results of any testing required are to be submitted using the Part</w:t>
      </w:r>
      <w:r w:rsidR="00B11C69">
        <w:t xml:space="preserve"> </w:t>
      </w:r>
      <w:r w:rsidRPr="006877E7">
        <w:t>II forms of the new format (Annexes E to I, Issue 2/79)</w:t>
      </w:r>
    </w:p>
    <w:p w:rsidR="003D2493" w:rsidRDefault="007A7F3C" w:rsidP="000E3914">
      <w:pPr>
        <w:pStyle w:val="Heading3"/>
        <w:spacing w:after="120"/>
      </w:pPr>
      <w:r w:rsidRPr="006877E7">
        <w:t>CERTIFICATION</w:t>
      </w:r>
    </w:p>
    <w:p w:rsidR="00CC444D" w:rsidRDefault="007A7F3C" w:rsidP="00CC444D">
      <w:pPr>
        <w:pStyle w:val="ListParagraph"/>
        <w:numPr>
          <w:ilvl w:val="0"/>
          <w:numId w:val="4"/>
        </w:numPr>
        <w:spacing w:after="120"/>
      </w:pPr>
      <w:r w:rsidRPr="006877E7">
        <w:t>In all instances, a Part I</w:t>
      </w:r>
      <w:r w:rsidR="0052203B">
        <w:t>II</w:t>
      </w:r>
      <w:r w:rsidR="00822B97" w:rsidRPr="006877E7">
        <w:t xml:space="preserve"> </w:t>
      </w:r>
      <w:r w:rsidR="0052203B">
        <w:t>submission (</w:t>
      </w:r>
      <w:r w:rsidRPr="006877E7">
        <w:t>Annex J, issue 2/79 and Annex K) is required. Manufacturers making application on the basis of carryover should pro</w:t>
      </w:r>
      <w:r w:rsidR="00822B97" w:rsidRPr="006877E7">
        <w:t>v</w:t>
      </w:r>
      <w:r w:rsidRPr="006877E7">
        <w:t xml:space="preserve">ide the </w:t>
      </w:r>
      <w:r w:rsidR="00822B97" w:rsidRPr="006877E7">
        <w:t xml:space="preserve">Part </w:t>
      </w:r>
      <w:r w:rsidR="0052203B">
        <w:t xml:space="preserve">III </w:t>
      </w:r>
      <w:r w:rsidRPr="006877E7">
        <w:t>submission at the same time as the Part I submission.</w:t>
      </w:r>
    </w:p>
    <w:p w:rsidR="00822B97" w:rsidRPr="006877E7" w:rsidRDefault="007A7F3C" w:rsidP="00CC444D">
      <w:pPr>
        <w:pStyle w:val="ListParagraph"/>
        <w:numPr>
          <w:ilvl w:val="0"/>
          <w:numId w:val="4"/>
        </w:numPr>
        <w:spacing w:after="120"/>
      </w:pPr>
      <w:r w:rsidRPr="006877E7">
        <w:t>The purpose of Annex K is to specifically relate the engin</w:t>
      </w:r>
      <w:r w:rsidR="00822B97" w:rsidRPr="006877E7">
        <w:t>e</w:t>
      </w:r>
      <w:r w:rsidRPr="006877E7">
        <w:t xml:space="preserve"> family to all vehicle models </w:t>
      </w:r>
      <w:r w:rsidR="00822B97" w:rsidRPr="006877E7">
        <w:t>f</w:t>
      </w:r>
      <w:r w:rsidRPr="006877E7">
        <w:t xml:space="preserve">or which Compliance Plate Approval is required. It is important therefore; that all </w:t>
      </w:r>
      <w:r w:rsidR="00822B97" w:rsidRPr="006877E7">
        <w:t>vehicles</w:t>
      </w:r>
      <w:r w:rsidRPr="006877E7">
        <w:t xml:space="preserve"> make</w:t>
      </w:r>
      <w:r w:rsidR="00822B97" w:rsidRPr="006877E7">
        <w:t xml:space="preserve"> and</w:t>
      </w:r>
      <w:r w:rsidRPr="006877E7">
        <w:t xml:space="preserve"> mode</w:t>
      </w:r>
      <w:r w:rsidR="00822B97" w:rsidRPr="006877E7">
        <w:t>l</w:t>
      </w:r>
      <w:r w:rsidRPr="006877E7">
        <w:t xml:space="preserve"> designations toge</w:t>
      </w:r>
      <w:r w:rsidR="00822B97" w:rsidRPr="006877E7">
        <w:t>t</w:t>
      </w:r>
      <w:r w:rsidRPr="006877E7">
        <w:t xml:space="preserve">her with the other information </w:t>
      </w:r>
      <w:r w:rsidR="00822B97" w:rsidRPr="006877E7">
        <w:t>i</w:t>
      </w:r>
      <w:r w:rsidRPr="006877E7">
        <w:t xml:space="preserve">s entered accurately when submitting an Annex </w:t>
      </w:r>
      <w:r w:rsidR="00822B97" w:rsidRPr="006877E7">
        <w:t>K.</w:t>
      </w:r>
      <w:r w:rsidR="00CC444D">
        <w:t xml:space="preserve"> </w:t>
      </w:r>
      <w:r w:rsidR="00822B97" w:rsidRPr="006877E7">
        <w:t>I</w:t>
      </w:r>
      <w:r w:rsidR="00CC444D">
        <w:t>f</w:t>
      </w:r>
      <w:r w:rsidRPr="006877E7">
        <w:t xml:space="preserve"> insuf</w:t>
      </w:r>
      <w:r w:rsidR="00822B97" w:rsidRPr="006877E7">
        <w:t>f</w:t>
      </w:r>
      <w:r w:rsidRPr="006877E7">
        <w:t>icient space is provided to enter all the veh</w:t>
      </w:r>
      <w:r w:rsidR="00822B97" w:rsidRPr="006877E7">
        <w:t>i</w:t>
      </w:r>
      <w:r w:rsidRPr="006877E7">
        <w:t>c</w:t>
      </w:r>
      <w:r w:rsidR="00822B97" w:rsidRPr="006877E7">
        <w:t>l</w:t>
      </w:r>
      <w:r w:rsidRPr="006877E7">
        <w:t>e make</w:t>
      </w:r>
      <w:r w:rsidR="00822B97" w:rsidRPr="006877E7">
        <w:t>/m</w:t>
      </w:r>
      <w:r w:rsidRPr="006877E7">
        <w:t>odel designations m</w:t>
      </w:r>
      <w:r w:rsidR="00CC444D">
        <w:t>ultiple</w:t>
      </w:r>
      <w:r w:rsidR="00BE0E1E">
        <w:t xml:space="preserve"> sheets may be submitted. </w:t>
      </w:r>
      <w:r w:rsidR="00CC444D">
        <w:t xml:space="preserve">The introduction of Annex K </w:t>
      </w:r>
      <w:r w:rsidRPr="006877E7">
        <w:t>is being done with complimentary changes in the Board's Standard Submission form CS 27A 4/79 to mini mi se</w:t>
      </w:r>
      <w:r w:rsidRPr="00BE0E1E">
        <w:t xml:space="preserve"> </w:t>
      </w:r>
      <w:r w:rsidRPr="006877E7">
        <w:t>the duplication of information provided</w:t>
      </w:r>
      <w:r w:rsidR="00BE0E1E">
        <w:t>.</w:t>
      </w:r>
    </w:p>
    <w:p w:rsidR="003D2493" w:rsidRDefault="007A7F3C" w:rsidP="000E3914">
      <w:pPr>
        <w:pStyle w:val="Heading3"/>
        <w:spacing w:after="120"/>
      </w:pPr>
      <w:r w:rsidRPr="006877E7">
        <w:t>TESTING PRIOR TO TEST FLEET APPROVAL</w:t>
      </w:r>
    </w:p>
    <w:p w:rsidR="003D2493" w:rsidRPr="006877E7" w:rsidRDefault="00E0743C" w:rsidP="00CC444D">
      <w:pPr>
        <w:pStyle w:val="ListParagraph"/>
        <w:numPr>
          <w:ilvl w:val="0"/>
          <w:numId w:val="4"/>
        </w:numPr>
        <w:spacing w:after="120"/>
      </w:pPr>
      <w:r w:rsidRPr="006877E7">
        <w:t>I</w:t>
      </w:r>
      <w:r w:rsidR="007A7F3C" w:rsidRPr="006877E7">
        <w:t xml:space="preserve">f a manufacturer so desires, it will be acceptable for testing to be </w:t>
      </w:r>
      <w:r w:rsidRPr="006877E7">
        <w:t>carr</w:t>
      </w:r>
      <w:r w:rsidR="007A7F3C" w:rsidRPr="006877E7">
        <w:t xml:space="preserve">ied out without first obtaining the </w:t>
      </w:r>
      <w:r w:rsidRPr="006877E7">
        <w:t>Board’s</w:t>
      </w:r>
      <w:r w:rsidR="007A7F3C" w:rsidRPr="006877E7">
        <w:t xml:space="preserve"> approval of the test </w:t>
      </w:r>
      <w:r w:rsidRPr="006877E7">
        <w:t>f</w:t>
      </w:r>
      <w:r w:rsidR="007A7F3C" w:rsidRPr="006877E7">
        <w:t>leet. In this instance all parts of the application should be submitted together. The Board reserves the right to req</w:t>
      </w:r>
      <w:r w:rsidRPr="006877E7">
        <w:t>u</w:t>
      </w:r>
      <w:r w:rsidR="007A7F3C" w:rsidRPr="006877E7">
        <w:t>ire any additional information or testing as is necessary to demonstrate compliance to the Board's satisfaction, after examination of the submission.</w:t>
      </w:r>
    </w:p>
    <w:sectPr w:rsidR="003D2493" w:rsidRPr="006877E7">
      <w:headerReference w:type="default" r:id="rId8"/>
      <w:footerReference w:type="default" r:id="rId9"/>
      <w:pgSz w:w="11900" w:h="16840"/>
      <w:pgMar w:top="440" w:right="74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97" w:rsidRDefault="00822B97" w:rsidP="00822B97">
      <w:r>
        <w:separator/>
      </w:r>
    </w:p>
  </w:endnote>
  <w:endnote w:type="continuationSeparator" w:id="0">
    <w:p w:rsidR="00822B97" w:rsidRDefault="00822B97" w:rsidP="0082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C69" w:rsidRDefault="00B11C69">
    <w:pPr>
      <w:pStyle w:val="Footer"/>
      <w:jc w:val="right"/>
    </w:pPr>
  </w:p>
  <w:p w:rsidR="00822B97" w:rsidRDefault="00916054" w:rsidP="00B11C69">
    <w:pPr>
      <w:pStyle w:val="Footer"/>
    </w:pPr>
    <w:r>
      <w:t>Issue 1</w:t>
    </w:r>
    <w:r w:rsidR="00822B97" w:rsidRPr="00C46B21">
      <w:t xml:space="preserve"> 1979 </w:t>
    </w:r>
    <w:sdt>
      <w:sdtPr>
        <w:id w:val="502395068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B11C69">
              <w:tab/>
            </w:r>
            <w:r w:rsidR="00822B97" w:rsidRPr="00C46B21">
              <w:t xml:space="preserve">Page </w:t>
            </w:r>
            <w:r w:rsidR="00822B97" w:rsidRPr="00C46B21">
              <w:rPr>
                <w:bCs/>
                <w:szCs w:val="24"/>
              </w:rPr>
              <w:fldChar w:fldCharType="begin"/>
            </w:r>
            <w:r w:rsidR="00822B97" w:rsidRPr="00C46B21">
              <w:rPr>
                <w:bCs/>
              </w:rPr>
              <w:instrText xml:space="preserve"> PAGE </w:instrText>
            </w:r>
            <w:r w:rsidR="00822B97" w:rsidRPr="00C46B21">
              <w:rPr>
                <w:bCs/>
                <w:szCs w:val="24"/>
              </w:rPr>
              <w:fldChar w:fldCharType="separate"/>
            </w:r>
            <w:r w:rsidR="00CC444D">
              <w:rPr>
                <w:bCs/>
                <w:noProof/>
              </w:rPr>
              <w:t>1</w:t>
            </w:r>
            <w:r w:rsidR="00822B97" w:rsidRPr="00C46B21">
              <w:rPr>
                <w:bCs/>
                <w:szCs w:val="24"/>
              </w:rPr>
              <w:fldChar w:fldCharType="end"/>
            </w:r>
            <w:r w:rsidR="00822B97" w:rsidRPr="00C46B21">
              <w:t xml:space="preserve"> of </w:t>
            </w:r>
            <w:r w:rsidR="00822B97" w:rsidRPr="00C46B21">
              <w:rPr>
                <w:bCs/>
                <w:szCs w:val="24"/>
              </w:rPr>
              <w:fldChar w:fldCharType="begin"/>
            </w:r>
            <w:r w:rsidR="00822B97" w:rsidRPr="00C46B21">
              <w:rPr>
                <w:bCs/>
              </w:rPr>
              <w:instrText xml:space="preserve"> NUMPAGES  </w:instrText>
            </w:r>
            <w:r w:rsidR="00822B97" w:rsidRPr="00C46B21">
              <w:rPr>
                <w:bCs/>
                <w:szCs w:val="24"/>
              </w:rPr>
              <w:fldChar w:fldCharType="separate"/>
            </w:r>
            <w:r w:rsidR="00CC444D">
              <w:rPr>
                <w:bCs/>
                <w:noProof/>
              </w:rPr>
              <w:t>2</w:t>
            </w:r>
            <w:r w:rsidR="00822B97" w:rsidRPr="00C46B21">
              <w:rPr>
                <w:bCs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97" w:rsidRDefault="00822B97" w:rsidP="00822B97">
      <w:r>
        <w:separator/>
      </w:r>
    </w:p>
  </w:footnote>
  <w:footnote w:type="continuationSeparator" w:id="0">
    <w:p w:rsidR="00822B97" w:rsidRDefault="00822B97" w:rsidP="00822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97" w:rsidRDefault="00822B97" w:rsidP="00822B97">
    <w:pPr>
      <w:rPr>
        <w:rFonts w:eastAsia="Arial" w:hAnsi="Arial" w:cs="Arial"/>
        <w:szCs w:val="14"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20E5E6E4" wp14:editId="2ED7863B">
          <wp:simplePos x="0" y="0"/>
          <wp:positionH relativeFrom="column">
            <wp:posOffset>3529965</wp:posOffset>
          </wp:positionH>
          <wp:positionV relativeFrom="paragraph">
            <wp:posOffset>78740</wp:posOffset>
          </wp:positionV>
          <wp:extent cx="2743200" cy="441960"/>
          <wp:effectExtent l="0" t="0" r="0" b="0"/>
          <wp:wrapSquare wrapText="bothSides"/>
          <wp:docPr id="5" name="Picture 5" descr="This is the Department of Infrastructure and Regional Development Logo." title="Departmen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w w:val="105"/>
      </w:rPr>
      <w:t>Issued</w:t>
    </w:r>
    <w:r>
      <w:rPr>
        <w:spacing w:val="-4"/>
        <w:w w:val="105"/>
      </w:rPr>
      <w:t xml:space="preserve"> </w:t>
    </w:r>
    <w:r>
      <w:rPr>
        <w:w w:val="105"/>
        <w:sz w:val="15"/>
      </w:rPr>
      <w:t>by</w:t>
    </w:r>
    <w:r>
      <w:rPr>
        <w:spacing w:val="-14"/>
        <w:w w:val="105"/>
        <w:sz w:val="15"/>
      </w:rPr>
      <w:t xml:space="preserve"> </w:t>
    </w:r>
    <w:r>
      <w:rPr>
        <w:w w:val="105"/>
      </w:rPr>
      <w:t>the</w:t>
    </w:r>
  </w:p>
  <w:p w:rsidR="00822B97" w:rsidRPr="00F4484F" w:rsidRDefault="00822B97" w:rsidP="00822B97">
    <w:pPr>
      <w:rPr>
        <w:b/>
        <w:bCs/>
      </w:rPr>
    </w:pPr>
    <w:r w:rsidRPr="00F4484F">
      <w:rPr>
        <w:b/>
        <w:w w:val="75"/>
      </w:rPr>
      <w:t>Administrator</w:t>
    </w:r>
    <w:r w:rsidRPr="00F4484F">
      <w:rPr>
        <w:b/>
        <w:spacing w:val="54"/>
        <w:w w:val="75"/>
      </w:rPr>
      <w:t xml:space="preserve"> </w:t>
    </w:r>
    <w:r w:rsidRPr="00F4484F">
      <w:rPr>
        <w:b/>
        <w:w w:val="75"/>
      </w:rPr>
      <w:t>of</w:t>
    </w:r>
    <w:r w:rsidRPr="00F4484F">
      <w:rPr>
        <w:b/>
        <w:spacing w:val="14"/>
        <w:w w:val="75"/>
      </w:rPr>
      <w:t xml:space="preserve"> </w:t>
    </w:r>
    <w:r w:rsidRPr="00F4484F">
      <w:rPr>
        <w:b/>
        <w:w w:val="75"/>
      </w:rPr>
      <w:t>Vehicle</w:t>
    </w:r>
    <w:r w:rsidRPr="00F4484F">
      <w:rPr>
        <w:b/>
        <w:spacing w:val="32"/>
        <w:w w:val="75"/>
      </w:rPr>
      <w:t xml:space="preserve"> </w:t>
    </w:r>
    <w:r w:rsidRPr="00F4484F">
      <w:rPr>
        <w:b/>
        <w:w w:val="75"/>
      </w:rPr>
      <w:t>Standards</w:t>
    </w:r>
  </w:p>
  <w:p w:rsidR="00822B97" w:rsidRDefault="00822B97" w:rsidP="00822B97">
    <w:pPr>
      <w:rPr>
        <w:rFonts w:eastAsia="Arial" w:hAnsi="Arial" w:cs="Arial"/>
        <w:sz w:val="15"/>
        <w:szCs w:val="15"/>
      </w:rPr>
    </w:pPr>
    <w:proofErr w:type="gramStart"/>
    <w:r>
      <w:rPr>
        <w:spacing w:val="-9"/>
        <w:w w:val="95"/>
        <w:sz w:val="16"/>
      </w:rPr>
      <w:t>i</w:t>
    </w:r>
    <w:r>
      <w:rPr>
        <w:spacing w:val="-15"/>
        <w:w w:val="95"/>
        <w:sz w:val="16"/>
      </w:rPr>
      <w:t>n</w:t>
    </w:r>
    <w:proofErr w:type="gramEnd"/>
    <w:r>
      <w:rPr>
        <w:spacing w:val="-18"/>
        <w:w w:val="95"/>
        <w:sz w:val="16"/>
      </w:rPr>
      <w:t xml:space="preserve"> </w:t>
    </w:r>
    <w:r>
      <w:rPr>
        <w:w w:val="95"/>
        <w:sz w:val="16"/>
      </w:rPr>
      <w:t>consultation</w:t>
    </w:r>
    <w:r>
      <w:rPr>
        <w:spacing w:val="-4"/>
        <w:w w:val="95"/>
        <w:sz w:val="16"/>
      </w:rPr>
      <w:t xml:space="preserve"> </w:t>
    </w:r>
    <w:r>
      <w:rPr>
        <w:rFonts w:ascii="Times New Roman"/>
        <w:w w:val="95"/>
        <w:sz w:val="16"/>
      </w:rPr>
      <w:t>with</w:t>
    </w:r>
    <w:r>
      <w:rPr>
        <w:rFonts w:ascii="Times New Roman"/>
        <w:spacing w:val="2"/>
        <w:w w:val="95"/>
        <w:sz w:val="16"/>
      </w:rPr>
      <w:t xml:space="preserve"> </w:t>
    </w:r>
    <w:r>
      <w:rPr>
        <w:w w:val="95"/>
        <w:sz w:val="15"/>
      </w:rPr>
      <w:t>the</w:t>
    </w:r>
  </w:p>
  <w:p w:rsidR="00822B97" w:rsidRPr="00F4484F" w:rsidRDefault="00822B97" w:rsidP="00822B97">
    <w:pPr>
      <w:rPr>
        <w:b/>
        <w:bCs/>
      </w:rPr>
    </w:pPr>
    <w:r w:rsidRPr="00F4484F">
      <w:rPr>
        <w:b/>
        <w:w w:val="80"/>
      </w:rPr>
      <w:t>Australian</w:t>
    </w:r>
    <w:r w:rsidRPr="00F4484F">
      <w:rPr>
        <w:b/>
        <w:spacing w:val="-22"/>
        <w:w w:val="80"/>
      </w:rPr>
      <w:t xml:space="preserve"> </w:t>
    </w:r>
    <w:r w:rsidRPr="00F4484F">
      <w:rPr>
        <w:b/>
        <w:w w:val="80"/>
      </w:rPr>
      <w:t>Motor</w:t>
    </w:r>
    <w:r w:rsidRPr="00F4484F">
      <w:rPr>
        <w:b/>
        <w:spacing w:val="-36"/>
        <w:w w:val="80"/>
      </w:rPr>
      <w:t xml:space="preserve"> </w:t>
    </w:r>
    <w:r w:rsidRPr="00F4484F">
      <w:rPr>
        <w:b/>
        <w:w w:val="80"/>
      </w:rPr>
      <w:t>Vehicle</w:t>
    </w:r>
    <w:r w:rsidRPr="00F4484F">
      <w:rPr>
        <w:b/>
        <w:spacing w:val="-25"/>
        <w:w w:val="80"/>
      </w:rPr>
      <w:t xml:space="preserve"> </w:t>
    </w:r>
    <w:r w:rsidRPr="00F4484F">
      <w:rPr>
        <w:b/>
        <w:w w:val="80"/>
      </w:rPr>
      <w:t>Certification</w:t>
    </w:r>
    <w:r w:rsidRPr="00F4484F">
      <w:rPr>
        <w:b/>
        <w:spacing w:val="-22"/>
        <w:w w:val="80"/>
      </w:rPr>
      <w:t xml:space="preserve"> </w:t>
    </w:r>
    <w:r w:rsidRPr="00F4484F">
      <w:rPr>
        <w:b/>
        <w:w w:val="80"/>
      </w:rPr>
      <w:t>Board</w:t>
    </w:r>
  </w:p>
  <w:p w:rsidR="00822B97" w:rsidRDefault="00822B97" w:rsidP="00FE298A">
    <w:pPr>
      <w:spacing w:after="240"/>
      <w:rPr>
        <w:noProof/>
        <w:w w:val="95"/>
      </w:rPr>
    </w:pPr>
    <w:proofErr w:type="gramStart"/>
    <w:r>
      <w:rPr>
        <w:w w:val="90"/>
      </w:rPr>
      <w:t>comprising</w:t>
    </w:r>
    <w:proofErr w:type="gramEnd"/>
    <w:r>
      <w:rPr>
        <w:spacing w:val="-4"/>
        <w:w w:val="90"/>
      </w:rPr>
      <w:t xml:space="preserve"> </w:t>
    </w:r>
    <w:r>
      <w:rPr>
        <w:w w:val="90"/>
      </w:rPr>
      <w:t>Commonwealth,</w:t>
    </w:r>
    <w:r>
      <w:rPr>
        <w:spacing w:val="32"/>
        <w:w w:val="90"/>
      </w:rPr>
      <w:t xml:space="preserve"> </w:t>
    </w:r>
    <w:r>
      <w:rPr>
        <w:w w:val="90"/>
      </w:rPr>
      <w:t>State</w:t>
    </w:r>
    <w:r>
      <w:rPr>
        <w:spacing w:val="-3"/>
        <w:w w:val="90"/>
      </w:rPr>
      <w:t xml:space="preserve"> </w:t>
    </w:r>
    <w:r>
      <w:rPr>
        <w:w w:val="90"/>
      </w:rPr>
      <w:t>and</w:t>
    </w:r>
    <w:r>
      <w:rPr>
        <w:spacing w:val="-2"/>
        <w:w w:val="90"/>
      </w:rPr>
      <w:t xml:space="preserve"> </w:t>
    </w:r>
    <w:r>
      <w:rPr>
        <w:w w:val="90"/>
      </w:rPr>
      <w:t>Territory</w:t>
    </w:r>
    <w:r>
      <w:rPr>
        <w:spacing w:val="16"/>
        <w:w w:val="90"/>
      </w:rPr>
      <w:t xml:space="preserve"> </w:t>
    </w:r>
    <w:r>
      <w:rPr>
        <w:w w:val="90"/>
      </w:rPr>
      <w:t>representatives</w:t>
    </w:r>
    <w:r>
      <w:rPr>
        <w:noProof/>
        <w:w w:val="95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3FC"/>
    <w:multiLevelType w:val="hybridMultilevel"/>
    <w:tmpl w:val="0FCA320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C72E91"/>
    <w:multiLevelType w:val="hybridMultilevel"/>
    <w:tmpl w:val="51C8F9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5402E"/>
    <w:multiLevelType w:val="hybridMultilevel"/>
    <w:tmpl w:val="EFF0817C"/>
    <w:lvl w:ilvl="0" w:tplc="E086FC20">
      <w:start w:val="4"/>
      <w:numFmt w:val="decimal"/>
      <w:lvlText w:val="%1."/>
      <w:lvlJc w:val="left"/>
      <w:pPr>
        <w:ind w:left="542" w:hanging="1159"/>
        <w:jc w:val="right"/>
      </w:pPr>
      <w:rPr>
        <w:rFonts w:ascii="Courier New" w:eastAsia="Courier New" w:hAnsi="Courier New" w:hint="default"/>
        <w:spacing w:val="-45"/>
        <w:w w:val="127"/>
        <w:sz w:val="28"/>
        <w:szCs w:val="28"/>
      </w:rPr>
    </w:lvl>
    <w:lvl w:ilvl="1" w:tplc="DA7EB8EE">
      <w:start w:val="1"/>
      <w:numFmt w:val="lowerLetter"/>
      <w:lvlText w:val="(%2)"/>
      <w:lvlJc w:val="left"/>
      <w:pPr>
        <w:ind w:left="1989" w:hanging="667"/>
        <w:jc w:val="left"/>
      </w:pPr>
      <w:rPr>
        <w:rFonts w:ascii="Times New Roman" w:eastAsia="Times New Roman" w:hAnsi="Times New Roman" w:hint="default"/>
        <w:spacing w:val="23"/>
        <w:w w:val="90"/>
        <w:sz w:val="28"/>
        <w:szCs w:val="28"/>
      </w:rPr>
    </w:lvl>
    <w:lvl w:ilvl="2" w:tplc="174C2B12">
      <w:start w:val="1"/>
      <w:numFmt w:val="bullet"/>
      <w:lvlText w:val="•"/>
      <w:lvlJc w:val="left"/>
      <w:pPr>
        <w:ind w:left="2779" w:hanging="667"/>
      </w:pPr>
      <w:rPr>
        <w:rFonts w:hint="default"/>
      </w:rPr>
    </w:lvl>
    <w:lvl w:ilvl="3" w:tplc="BEEE47E2">
      <w:start w:val="1"/>
      <w:numFmt w:val="bullet"/>
      <w:lvlText w:val="•"/>
      <w:lvlJc w:val="left"/>
      <w:pPr>
        <w:ind w:left="3569" w:hanging="667"/>
      </w:pPr>
      <w:rPr>
        <w:rFonts w:hint="default"/>
      </w:rPr>
    </w:lvl>
    <w:lvl w:ilvl="4" w:tplc="301E33E2">
      <w:start w:val="1"/>
      <w:numFmt w:val="bullet"/>
      <w:lvlText w:val="•"/>
      <w:lvlJc w:val="left"/>
      <w:pPr>
        <w:ind w:left="4359" w:hanging="667"/>
      </w:pPr>
      <w:rPr>
        <w:rFonts w:hint="default"/>
      </w:rPr>
    </w:lvl>
    <w:lvl w:ilvl="5" w:tplc="B978A2FC">
      <w:start w:val="1"/>
      <w:numFmt w:val="bullet"/>
      <w:lvlText w:val="•"/>
      <w:lvlJc w:val="left"/>
      <w:pPr>
        <w:ind w:left="5149" w:hanging="667"/>
      </w:pPr>
      <w:rPr>
        <w:rFonts w:hint="default"/>
      </w:rPr>
    </w:lvl>
    <w:lvl w:ilvl="6" w:tplc="0D3E5B1A">
      <w:start w:val="1"/>
      <w:numFmt w:val="bullet"/>
      <w:lvlText w:val="•"/>
      <w:lvlJc w:val="left"/>
      <w:pPr>
        <w:ind w:left="5939" w:hanging="667"/>
      </w:pPr>
      <w:rPr>
        <w:rFonts w:hint="default"/>
      </w:rPr>
    </w:lvl>
    <w:lvl w:ilvl="7" w:tplc="5672DEB0">
      <w:start w:val="1"/>
      <w:numFmt w:val="bullet"/>
      <w:lvlText w:val="•"/>
      <w:lvlJc w:val="left"/>
      <w:pPr>
        <w:ind w:left="6729" w:hanging="667"/>
      </w:pPr>
      <w:rPr>
        <w:rFonts w:hint="default"/>
      </w:rPr>
    </w:lvl>
    <w:lvl w:ilvl="8" w:tplc="C85AE362">
      <w:start w:val="1"/>
      <w:numFmt w:val="bullet"/>
      <w:lvlText w:val="•"/>
      <w:lvlJc w:val="left"/>
      <w:pPr>
        <w:ind w:left="7519" w:hanging="667"/>
      </w:pPr>
      <w:rPr>
        <w:rFonts w:hint="default"/>
      </w:rPr>
    </w:lvl>
  </w:abstractNum>
  <w:abstractNum w:abstractNumId="3">
    <w:nsid w:val="516F58B9"/>
    <w:multiLevelType w:val="hybridMultilevel"/>
    <w:tmpl w:val="D12E4D24"/>
    <w:lvl w:ilvl="0" w:tplc="BD284D86">
      <w:start w:val="1"/>
      <w:numFmt w:val="decimal"/>
      <w:lvlText w:val="%1."/>
      <w:lvlJc w:val="left"/>
      <w:pPr>
        <w:ind w:left="561" w:hanging="1140"/>
        <w:jc w:val="left"/>
      </w:pPr>
      <w:rPr>
        <w:rFonts w:ascii="Courier New" w:eastAsia="Courier New" w:hAnsi="Courier New" w:hint="default"/>
        <w:w w:val="87"/>
        <w:sz w:val="28"/>
        <w:szCs w:val="28"/>
      </w:rPr>
    </w:lvl>
    <w:lvl w:ilvl="1" w:tplc="9A1CA45E">
      <w:start w:val="1"/>
      <w:numFmt w:val="bullet"/>
      <w:lvlText w:val="•"/>
      <w:lvlJc w:val="left"/>
      <w:pPr>
        <w:ind w:left="1503" w:hanging="1140"/>
      </w:pPr>
      <w:rPr>
        <w:rFonts w:hint="default"/>
      </w:rPr>
    </w:lvl>
    <w:lvl w:ilvl="2" w:tplc="45BA5F7A">
      <w:start w:val="1"/>
      <w:numFmt w:val="bullet"/>
      <w:lvlText w:val="•"/>
      <w:lvlJc w:val="left"/>
      <w:pPr>
        <w:ind w:left="2445" w:hanging="1140"/>
      </w:pPr>
      <w:rPr>
        <w:rFonts w:hint="default"/>
      </w:rPr>
    </w:lvl>
    <w:lvl w:ilvl="3" w:tplc="3B7A416A">
      <w:start w:val="1"/>
      <w:numFmt w:val="bullet"/>
      <w:lvlText w:val="•"/>
      <w:lvlJc w:val="left"/>
      <w:pPr>
        <w:ind w:left="3387" w:hanging="1140"/>
      </w:pPr>
      <w:rPr>
        <w:rFonts w:hint="default"/>
      </w:rPr>
    </w:lvl>
    <w:lvl w:ilvl="4" w:tplc="009263EC">
      <w:start w:val="1"/>
      <w:numFmt w:val="bullet"/>
      <w:lvlText w:val="•"/>
      <w:lvlJc w:val="left"/>
      <w:pPr>
        <w:ind w:left="4328" w:hanging="1140"/>
      </w:pPr>
      <w:rPr>
        <w:rFonts w:hint="default"/>
      </w:rPr>
    </w:lvl>
    <w:lvl w:ilvl="5" w:tplc="CAEE961A">
      <w:start w:val="1"/>
      <w:numFmt w:val="bullet"/>
      <w:lvlText w:val="•"/>
      <w:lvlJc w:val="left"/>
      <w:pPr>
        <w:ind w:left="5270" w:hanging="1140"/>
      </w:pPr>
      <w:rPr>
        <w:rFonts w:hint="default"/>
      </w:rPr>
    </w:lvl>
    <w:lvl w:ilvl="6" w:tplc="010CA99C">
      <w:start w:val="1"/>
      <w:numFmt w:val="bullet"/>
      <w:lvlText w:val="•"/>
      <w:lvlJc w:val="left"/>
      <w:pPr>
        <w:ind w:left="6212" w:hanging="1140"/>
      </w:pPr>
      <w:rPr>
        <w:rFonts w:hint="default"/>
      </w:rPr>
    </w:lvl>
    <w:lvl w:ilvl="7" w:tplc="621AD36A">
      <w:start w:val="1"/>
      <w:numFmt w:val="bullet"/>
      <w:lvlText w:val="•"/>
      <w:lvlJc w:val="left"/>
      <w:pPr>
        <w:ind w:left="7154" w:hanging="1140"/>
      </w:pPr>
      <w:rPr>
        <w:rFonts w:hint="default"/>
      </w:rPr>
    </w:lvl>
    <w:lvl w:ilvl="8" w:tplc="0E2C09B6">
      <w:start w:val="1"/>
      <w:numFmt w:val="bullet"/>
      <w:lvlText w:val="•"/>
      <w:lvlJc w:val="left"/>
      <w:pPr>
        <w:ind w:left="8096" w:hanging="1140"/>
      </w:pPr>
      <w:rPr>
        <w:rFonts w:hint="default"/>
      </w:rPr>
    </w:lvl>
  </w:abstractNum>
  <w:abstractNum w:abstractNumId="4">
    <w:nsid w:val="5E815638"/>
    <w:multiLevelType w:val="hybridMultilevel"/>
    <w:tmpl w:val="C40476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3"/>
    <w:rsid w:val="000E3914"/>
    <w:rsid w:val="003D2493"/>
    <w:rsid w:val="0052203B"/>
    <w:rsid w:val="00530789"/>
    <w:rsid w:val="006877E7"/>
    <w:rsid w:val="007A7F3C"/>
    <w:rsid w:val="00822B97"/>
    <w:rsid w:val="00916054"/>
    <w:rsid w:val="00B11C69"/>
    <w:rsid w:val="00BE0E1E"/>
    <w:rsid w:val="00C46B21"/>
    <w:rsid w:val="00CC444D"/>
    <w:rsid w:val="00E0743C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B97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22B97"/>
    <w:pPr>
      <w:keepNext/>
      <w:pBdr>
        <w:bottom w:val="single" w:sz="4" w:space="1" w:color="auto"/>
      </w:pBdr>
      <w:spacing w:before="33" w:after="120"/>
      <w:outlineLvl w:val="0"/>
    </w:pPr>
    <w:rPr>
      <w:rFonts w:eastAsia="Courier New"/>
      <w:b/>
      <w:smallCaps/>
      <w:spacing w:val="-23"/>
      <w:w w:val="95"/>
      <w:sz w:val="52"/>
      <w:lang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822B97"/>
    <w:pPr>
      <w:keepNext/>
      <w:spacing w:after="120"/>
      <w:outlineLvl w:val="1"/>
    </w:pPr>
    <w:rPr>
      <w:b/>
      <w:w w:val="90"/>
      <w:sz w:val="29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822B97"/>
    <w:pPr>
      <w:keepNext/>
      <w:spacing w:after="80"/>
      <w:outlineLvl w:val="2"/>
    </w:pPr>
    <w:rPr>
      <w:b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822B97"/>
    <w:pPr>
      <w:keepNext/>
      <w:spacing w:after="80"/>
      <w:outlineLvl w:val="3"/>
    </w:pPr>
    <w:rPr>
      <w:u w:val="single"/>
      <w:lang w:eastAsia="en-AU"/>
    </w:rPr>
  </w:style>
  <w:style w:type="paragraph" w:styleId="Heading5">
    <w:name w:val="heading 5"/>
    <w:basedOn w:val="Normal"/>
    <w:next w:val="Normal"/>
    <w:link w:val="Heading5Char"/>
    <w:autoRedefine/>
    <w:qFormat/>
    <w:rsid w:val="00822B97"/>
    <w:pPr>
      <w:keepNext/>
      <w:outlineLvl w:val="4"/>
    </w:pPr>
    <w:rPr>
      <w:sz w:val="36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822B97"/>
    <w:pPr>
      <w:keepNext/>
      <w:ind w:left="2880" w:firstLine="720"/>
      <w:outlineLvl w:val="5"/>
    </w:pPr>
    <w:rPr>
      <w:rFonts w:ascii="Arial" w:hAnsi="Arial"/>
      <w:b/>
      <w:sz w:val="20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822B97"/>
    <w:pPr>
      <w:keepNext/>
      <w:ind w:left="2880"/>
      <w:outlineLvl w:val="6"/>
    </w:pPr>
    <w:rPr>
      <w:rFonts w:ascii="Arial" w:hAnsi="Arial"/>
      <w:b/>
      <w:sz w:val="20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822B97"/>
    <w:pPr>
      <w:keepNext/>
      <w:ind w:left="993"/>
      <w:outlineLvl w:val="7"/>
    </w:pPr>
    <w:rPr>
      <w:rFonts w:ascii="Arial" w:hAnsi="Arial"/>
      <w:i/>
      <w:color w:val="0000FF"/>
      <w:sz w:val="20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822B97"/>
    <w:pPr>
      <w:keepNext/>
      <w:outlineLvl w:val="8"/>
    </w:pPr>
    <w:rPr>
      <w:b/>
      <w:snapToGrid w:val="0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1989"/>
    </w:pPr>
    <w:rPr>
      <w:rFonts w:ascii="Courier New" w:eastAsia="Courier New" w:hAnsi="Courier New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customStyle="1" w:styleId="Heading1Char">
    <w:name w:val="Heading 1 Char"/>
    <w:basedOn w:val="DefaultParagraphFont"/>
    <w:link w:val="Heading1"/>
    <w:rsid w:val="00822B97"/>
    <w:rPr>
      <w:rFonts w:ascii="Calibri" w:eastAsia="Courier New" w:hAnsi="Calibri"/>
      <w:b/>
      <w:smallCaps/>
      <w:spacing w:val="-23"/>
      <w:w w:val="95"/>
      <w:sz w:val="52"/>
      <w:lang w:eastAsia="en-AU"/>
    </w:rPr>
  </w:style>
  <w:style w:type="character" w:customStyle="1" w:styleId="Heading2Char">
    <w:name w:val="Heading 2 Char"/>
    <w:basedOn w:val="DefaultParagraphFont"/>
    <w:link w:val="Heading2"/>
    <w:rsid w:val="00822B97"/>
    <w:rPr>
      <w:rFonts w:ascii="Calibri" w:hAnsi="Calibri"/>
      <w:b/>
      <w:w w:val="90"/>
      <w:sz w:val="29"/>
      <w:lang w:eastAsia="en-AU"/>
    </w:rPr>
  </w:style>
  <w:style w:type="character" w:customStyle="1" w:styleId="Heading3Char">
    <w:name w:val="Heading 3 Char"/>
    <w:basedOn w:val="DefaultParagraphFont"/>
    <w:link w:val="Heading3"/>
    <w:rsid w:val="00822B97"/>
    <w:rPr>
      <w:rFonts w:ascii="Calibri" w:hAnsi="Calibri"/>
      <w:b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822B97"/>
    <w:rPr>
      <w:rFonts w:ascii="Calibri" w:hAnsi="Calibri"/>
      <w:sz w:val="24"/>
      <w:u w:val="single"/>
      <w:lang w:eastAsia="en-AU"/>
    </w:rPr>
  </w:style>
  <w:style w:type="character" w:customStyle="1" w:styleId="Heading5Char">
    <w:name w:val="Heading 5 Char"/>
    <w:basedOn w:val="DefaultParagraphFont"/>
    <w:link w:val="Heading5"/>
    <w:rsid w:val="00822B97"/>
    <w:rPr>
      <w:rFonts w:ascii="Calibri" w:hAnsi="Calibri"/>
      <w:sz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822B97"/>
    <w:rPr>
      <w:rFonts w:ascii="Arial" w:hAnsi="Arial"/>
      <w:b/>
      <w:lang w:eastAsia="en-AU"/>
    </w:rPr>
  </w:style>
  <w:style w:type="character" w:customStyle="1" w:styleId="Heading7Char">
    <w:name w:val="Heading 7 Char"/>
    <w:basedOn w:val="DefaultParagraphFont"/>
    <w:link w:val="Heading7"/>
    <w:rsid w:val="00822B97"/>
    <w:rPr>
      <w:rFonts w:ascii="Arial" w:hAnsi="Arial"/>
      <w:b/>
      <w:lang w:eastAsia="en-AU"/>
    </w:rPr>
  </w:style>
  <w:style w:type="character" w:customStyle="1" w:styleId="Heading8Char">
    <w:name w:val="Heading 8 Char"/>
    <w:basedOn w:val="DefaultParagraphFont"/>
    <w:link w:val="Heading8"/>
    <w:rsid w:val="00822B97"/>
    <w:rPr>
      <w:rFonts w:ascii="Arial" w:hAnsi="Arial"/>
      <w:i/>
      <w:color w:val="0000FF"/>
      <w:lang w:eastAsia="en-AU"/>
    </w:rPr>
  </w:style>
  <w:style w:type="character" w:customStyle="1" w:styleId="Heading9Char">
    <w:name w:val="Heading 9 Char"/>
    <w:basedOn w:val="DefaultParagraphFont"/>
    <w:link w:val="Heading9"/>
    <w:rsid w:val="00822B97"/>
    <w:rPr>
      <w:rFonts w:ascii="Calibri" w:hAnsi="Calibri"/>
      <w:b/>
      <w:snapToGrid w:val="0"/>
      <w:color w:val="000000"/>
      <w:sz w:val="28"/>
    </w:rPr>
  </w:style>
  <w:style w:type="paragraph" w:styleId="Caption">
    <w:name w:val="caption"/>
    <w:basedOn w:val="Normal"/>
    <w:next w:val="Normal"/>
    <w:qFormat/>
    <w:rsid w:val="00822B97"/>
    <w:pPr>
      <w:ind w:left="709"/>
    </w:pPr>
    <w:rPr>
      <w:rFonts w:ascii="Arial" w:hAnsi="Arial"/>
      <w:b/>
      <w:sz w:val="20"/>
    </w:rPr>
  </w:style>
  <w:style w:type="paragraph" w:styleId="Title">
    <w:name w:val="Title"/>
    <w:basedOn w:val="Normal"/>
    <w:link w:val="TitleChar"/>
    <w:autoRedefine/>
    <w:qFormat/>
    <w:rsid w:val="00822B97"/>
    <w:pPr>
      <w:jc w:val="center"/>
    </w:pPr>
    <w:rPr>
      <w:sz w:val="36"/>
      <w:lang w:eastAsia="en-AU"/>
    </w:rPr>
  </w:style>
  <w:style w:type="character" w:customStyle="1" w:styleId="TitleChar">
    <w:name w:val="Title Char"/>
    <w:basedOn w:val="DefaultParagraphFont"/>
    <w:link w:val="Title"/>
    <w:rsid w:val="00822B97"/>
    <w:rPr>
      <w:rFonts w:ascii="Calibri" w:hAnsi="Calibri"/>
      <w:sz w:val="36"/>
      <w:lang w:eastAsia="en-AU"/>
    </w:rPr>
  </w:style>
  <w:style w:type="character" w:styleId="Strong">
    <w:name w:val="Strong"/>
    <w:basedOn w:val="DefaultParagraphFont"/>
    <w:uiPriority w:val="22"/>
    <w:qFormat/>
    <w:rsid w:val="00822B97"/>
    <w:rPr>
      <w:rFonts w:ascii="Calibri" w:hAnsi="Calibri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822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B97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822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B97"/>
    <w:rPr>
      <w:rFonts w:ascii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B97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22B97"/>
    <w:pPr>
      <w:keepNext/>
      <w:pBdr>
        <w:bottom w:val="single" w:sz="4" w:space="1" w:color="auto"/>
      </w:pBdr>
      <w:spacing w:before="33" w:after="120"/>
      <w:outlineLvl w:val="0"/>
    </w:pPr>
    <w:rPr>
      <w:rFonts w:eastAsia="Courier New"/>
      <w:b/>
      <w:smallCaps/>
      <w:spacing w:val="-23"/>
      <w:w w:val="95"/>
      <w:sz w:val="52"/>
      <w:lang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822B97"/>
    <w:pPr>
      <w:keepNext/>
      <w:spacing w:after="120"/>
      <w:outlineLvl w:val="1"/>
    </w:pPr>
    <w:rPr>
      <w:b/>
      <w:w w:val="90"/>
      <w:sz w:val="29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822B97"/>
    <w:pPr>
      <w:keepNext/>
      <w:spacing w:after="80"/>
      <w:outlineLvl w:val="2"/>
    </w:pPr>
    <w:rPr>
      <w:b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822B97"/>
    <w:pPr>
      <w:keepNext/>
      <w:spacing w:after="80"/>
      <w:outlineLvl w:val="3"/>
    </w:pPr>
    <w:rPr>
      <w:u w:val="single"/>
      <w:lang w:eastAsia="en-AU"/>
    </w:rPr>
  </w:style>
  <w:style w:type="paragraph" w:styleId="Heading5">
    <w:name w:val="heading 5"/>
    <w:basedOn w:val="Normal"/>
    <w:next w:val="Normal"/>
    <w:link w:val="Heading5Char"/>
    <w:autoRedefine/>
    <w:qFormat/>
    <w:rsid w:val="00822B97"/>
    <w:pPr>
      <w:keepNext/>
      <w:outlineLvl w:val="4"/>
    </w:pPr>
    <w:rPr>
      <w:sz w:val="36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822B97"/>
    <w:pPr>
      <w:keepNext/>
      <w:ind w:left="2880" w:firstLine="720"/>
      <w:outlineLvl w:val="5"/>
    </w:pPr>
    <w:rPr>
      <w:rFonts w:ascii="Arial" w:hAnsi="Arial"/>
      <w:b/>
      <w:sz w:val="20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822B97"/>
    <w:pPr>
      <w:keepNext/>
      <w:ind w:left="2880"/>
      <w:outlineLvl w:val="6"/>
    </w:pPr>
    <w:rPr>
      <w:rFonts w:ascii="Arial" w:hAnsi="Arial"/>
      <w:b/>
      <w:sz w:val="20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822B97"/>
    <w:pPr>
      <w:keepNext/>
      <w:ind w:left="993"/>
      <w:outlineLvl w:val="7"/>
    </w:pPr>
    <w:rPr>
      <w:rFonts w:ascii="Arial" w:hAnsi="Arial"/>
      <w:i/>
      <w:color w:val="0000FF"/>
      <w:sz w:val="20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822B97"/>
    <w:pPr>
      <w:keepNext/>
      <w:outlineLvl w:val="8"/>
    </w:pPr>
    <w:rPr>
      <w:b/>
      <w:snapToGrid w:val="0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1989"/>
    </w:pPr>
    <w:rPr>
      <w:rFonts w:ascii="Courier New" w:eastAsia="Courier New" w:hAnsi="Courier New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customStyle="1" w:styleId="Heading1Char">
    <w:name w:val="Heading 1 Char"/>
    <w:basedOn w:val="DefaultParagraphFont"/>
    <w:link w:val="Heading1"/>
    <w:rsid w:val="00822B97"/>
    <w:rPr>
      <w:rFonts w:ascii="Calibri" w:eastAsia="Courier New" w:hAnsi="Calibri"/>
      <w:b/>
      <w:smallCaps/>
      <w:spacing w:val="-23"/>
      <w:w w:val="95"/>
      <w:sz w:val="52"/>
      <w:lang w:eastAsia="en-AU"/>
    </w:rPr>
  </w:style>
  <w:style w:type="character" w:customStyle="1" w:styleId="Heading2Char">
    <w:name w:val="Heading 2 Char"/>
    <w:basedOn w:val="DefaultParagraphFont"/>
    <w:link w:val="Heading2"/>
    <w:rsid w:val="00822B97"/>
    <w:rPr>
      <w:rFonts w:ascii="Calibri" w:hAnsi="Calibri"/>
      <w:b/>
      <w:w w:val="90"/>
      <w:sz w:val="29"/>
      <w:lang w:eastAsia="en-AU"/>
    </w:rPr>
  </w:style>
  <w:style w:type="character" w:customStyle="1" w:styleId="Heading3Char">
    <w:name w:val="Heading 3 Char"/>
    <w:basedOn w:val="DefaultParagraphFont"/>
    <w:link w:val="Heading3"/>
    <w:rsid w:val="00822B97"/>
    <w:rPr>
      <w:rFonts w:ascii="Calibri" w:hAnsi="Calibri"/>
      <w:b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822B97"/>
    <w:rPr>
      <w:rFonts w:ascii="Calibri" w:hAnsi="Calibri"/>
      <w:sz w:val="24"/>
      <w:u w:val="single"/>
      <w:lang w:eastAsia="en-AU"/>
    </w:rPr>
  </w:style>
  <w:style w:type="character" w:customStyle="1" w:styleId="Heading5Char">
    <w:name w:val="Heading 5 Char"/>
    <w:basedOn w:val="DefaultParagraphFont"/>
    <w:link w:val="Heading5"/>
    <w:rsid w:val="00822B97"/>
    <w:rPr>
      <w:rFonts w:ascii="Calibri" w:hAnsi="Calibri"/>
      <w:sz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822B97"/>
    <w:rPr>
      <w:rFonts w:ascii="Arial" w:hAnsi="Arial"/>
      <w:b/>
      <w:lang w:eastAsia="en-AU"/>
    </w:rPr>
  </w:style>
  <w:style w:type="character" w:customStyle="1" w:styleId="Heading7Char">
    <w:name w:val="Heading 7 Char"/>
    <w:basedOn w:val="DefaultParagraphFont"/>
    <w:link w:val="Heading7"/>
    <w:rsid w:val="00822B97"/>
    <w:rPr>
      <w:rFonts w:ascii="Arial" w:hAnsi="Arial"/>
      <w:b/>
      <w:lang w:eastAsia="en-AU"/>
    </w:rPr>
  </w:style>
  <w:style w:type="character" w:customStyle="1" w:styleId="Heading8Char">
    <w:name w:val="Heading 8 Char"/>
    <w:basedOn w:val="DefaultParagraphFont"/>
    <w:link w:val="Heading8"/>
    <w:rsid w:val="00822B97"/>
    <w:rPr>
      <w:rFonts w:ascii="Arial" w:hAnsi="Arial"/>
      <w:i/>
      <w:color w:val="0000FF"/>
      <w:lang w:eastAsia="en-AU"/>
    </w:rPr>
  </w:style>
  <w:style w:type="character" w:customStyle="1" w:styleId="Heading9Char">
    <w:name w:val="Heading 9 Char"/>
    <w:basedOn w:val="DefaultParagraphFont"/>
    <w:link w:val="Heading9"/>
    <w:rsid w:val="00822B97"/>
    <w:rPr>
      <w:rFonts w:ascii="Calibri" w:hAnsi="Calibri"/>
      <w:b/>
      <w:snapToGrid w:val="0"/>
      <w:color w:val="000000"/>
      <w:sz w:val="28"/>
    </w:rPr>
  </w:style>
  <w:style w:type="paragraph" w:styleId="Caption">
    <w:name w:val="caption"/>
    <w:basedOn w:val="Normal"/>
    <w:next w:val="Normal"/>
    <w:qFormat/>
    <w:rsid w:val="00822B97"/>
    <w:pPr>
      <w:ind w:left="709"/>
    </w:pPr>
    <w:rPr>
      <w:rFonts w:ascii="Arial" w:hAnsi="Arial"/>
      <w:b/>
      <w:sz w:val="20"/>
    </w:rPr>
  </w:style>
  <w:style w:type="paragraph" w:styleId="Title">
    <w:name w:val="Title"/>
    <w:basedOn w:val="Normal"/>
    <w:link w:val="TitleChar"/>
    <w:autoRedefine/>
    <w:qFormat/>
    <w:rsid w:val="00822B97"/>
    <w:pPr>
      <w:jc w:val="center"/>
    </w:pPr>
    <w:rPr>
      <w:sz w:val="36"/>
      <w:lang w:eastAsia="en-AU"/>
    </w:rPr>
  </w:style>
  <w:style w:type="character" w:customStyle="1" w:styleId="TitleChar">
    <w:name w:val="Title Char"/>
    <w:basedOn w:val="DefaultParagraphFont"/>
    <w:link w:val="Title"/>
    <w:rsid w:val="00822B97"/>
    <w:rPr>
      <w:rFonts w:ascii="Calibri" w:hAnsi="Calibri"/>
      <w:sz w:val="36"/>
      <w:lang w:eastAsia="en-AU"/>
    </w:rPr>
  </w:style>
  <w:style w:type="character" w:styleId="Strong">
    <w:name w:val="Strong"/>
    <w:basedOn w:val="DefaultParagraphFont"/>
    <w:uiPriority w:val="22"/>
    <w:qFormat/>
    <w:rsid w:val="00822B97"/>
    <w:rPr>
      <w:rFonts w:ascii="Calibri" w:hAnsi="Calibri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822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B97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822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B97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Administrator's Circular 27a-1-5</vt:lpstr>
    </vt:vector>
  </TitlesOfParts>
  <Company>Department of Infrastructure and Regional Development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Administrator's Circular 27a-1-5</dc:title>
  <dc:creator>Department of Infrastructure and Regional Development</dc:creator>
  <cp:lastModifiedBy>Bates Antonella</cp:lastModifiedBy>
  <cp:revision>12</cp:revision>
  <cp:lastPrinted>2015-06-24T05:05:00Z</cp:lastPrinted>
  <dcterms:created xsi:type="dcterms:W3CDTF">2015-06-24T00:35:00Z</dcterms:created>
  <dcterms:modified xsi:type="dcterms:W3CDTF">2015-09-04T04:54:00Z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2001-03-02T00:00:00Z</vt:filetime>
  </property>
  <property fmtid="{D5CDD505-2E9C-101B-9397-08002B2CF9AE}" pid="3" name="LastSaved">
    <vt:filetime>2015-05-21T00:00:00Z</vt:filetime>
  </property>
</Properties>
</file>