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57B6" w:rsidRPr="00B50B6F" w:rsidRDefault="007B57B6" w:rsidP="00B50B6F">
      <w:pPr>
        <w:spacing w:after="120"/>
      </w:pPr>
      <w:r w:rsidRPr="00B50B6F">
        <w:rPr>
          <w:noProof/>
        </w:rPr>
        <w:drawing>
          <wp:anchor distT="0" distB="0" distL="114300" distR="114300" simplePos="0" relativeHeight="251683328" behindDoc="1" locked="0" layoutInCell="1" allowOverlap="1" wp14:anchorId="3DDDA0D4" wp14:editId="7A6FC67E">
            <wp:simplePos x="0" y="0"/>
            <wp:positionH relativeFrom="column">
              <wp:posOffset>2927985</wp:posOffset>
            </wp:positionH>
            <wp:positionV relativeFrom="paragraph">
              <wp:posOffset>5715</wp:posOffset>
            </wp:positionV>
            <wp:extent cx="3288030" cy="538480"/>
            <wp:effectExtent l="0" t="0" r="7620" b="0"/>
            <wp:wrapThrough wrapText="bothSides">
              <wp:wrapPolygon edited="0">
                <wp:start x="0" y="0"/>
                <wp:lineTo x="0" y="20632"/>
                <wp:lineTo x="21525" y="20632"/>
                <wp:lineTo x="21525" y="0"/>
                <wp:lineTo x="0" y="0"/>
              </wp:wrapPolygon>
            </wp:wrapThrough>
            <wp:docPr id="126" name="Picture 126" descr="This is the Department of Infrastructure and Regional Development Logo." title="Department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288030" cy="538480"/>
                    </a:xfrm>
                    <a:prstGeom prst="rect">
                      <a:avLst/>
                    </a:prstGeom>
                  </pic:spPr>
                </pic:pic>
              </a:graphicData>
            </a:graphic>
            <wp14:sizeRelH relativeFrom="page">
              <wp14:pctWidth>0</wp14:pctWidth>
            </wp14:sizeRelH>
            <wp14:sizeRelV relativeFrom="page">
              <wp14:pctHeight>0</wp14:pctHeight>
            </wp14:sizeRelV>
          </wp:anchor>
        </w:drawing>
      </w:r>
      <w:r w:rsidRPr="00B50B6F">
        <w:rPr>
          <w:sz w:val="16"/>
        </w:rPr>
        <w:t>Issued by the</w:t>
      </w:r>
      <w:r w:rsidRPr="00B50B6F">
        <w:br/>
      </w:r>
      <w:r w:rsidRPr="00B50B6F">
        <w:rPr>
          <w:b/>
        </w:rPr>
        <w:t>Administrator of Vehicle Standards</w:t>
      </w:r>
      <w:r w:rsidRPr="00B50B6F">
        <w:br/>
      </w:r>
      <w:r w:rsidRPr="00B50B6F">
        <w:rPr>
          <w:sz w:val="16"/>
        </w:rPr>
        <w:t>in consultation with the</w:t>
      </w:r>
      <w:r w:rsidRPr="00B50B6F">
        <w:br/>
      </w:r>
      <w:r w:rsidRPr="00B50B6F">
        <w:rPr>
          <w:b/>
        </w:rPr>
        <w:t>Austral</w:t>
      </w:r>
      <w:r w:rsidR="000A305B" w:rsidRPr="00B50B6F">
        <w:rPr>
          <w:b/>
        </w:rPr>
        <w:t>ian Motor Vehicle Certification B</w:t>
      </w:r>
      <w:r w:rsidRPr="00B50B6F">
        <w:rPr>
          <w:b/>
        </w:rPr>
        <w:t>oard</w:t>
      </w:r>
      <w:r w:rsidRPr="00B50B6F">
        <w:br/>
      </w:r>
      <w:r w:rsidRPr="00B50B6F">
        <w:rPr>
          <w:sz w:val="16"/>
        </w:rPr>
        <w:t>comprising Commonwealth, State and Territory representatives</w:t>
      </w:r>
    </w:p>
    <w:p w:rsidR="00401F83" w:rsidRPr="00B50B6F" w:rsidRDefault="00401F83" w:rsidP="00B50B6F">
      <w:pPr>
        <w:pStyle w:val="Heading1"/>
      </w:pPr>
      <w:r w:rsidRPr="00B50B6F">
        <w:t>CIRCULAR 0-3-2</w:t>
      </w:r>
    </w:p>
    <w:p w:rsidR="00401F83" w:rsidRPr="00B50B6F" w:rsidRDefault="00401F83" w:rsidP="001F21EB">
      <w:pPr>
        <w:pStyle w:val="Heading2"/>
      </w:pPr>
      <w:r w:rsidRPr="00B50B6F">
        <w:t>IDENTIFICATION PLATES</w:t>
      </w:r>
      <w:r w:rsidR="00E43D1E" w:rsidRPr="00B50B6F">
        <w:t xml:space="preserve"> AND APPROVED SUPPLY TO THE MARKET </w:t>
      </w:r>
      <w:r w:rsidR="00C217CD" w:rsidRPr="00B50B6F">
        <w:t xml:space="preserve">VEHICLE </w:t>
      </w:r>
      <w:r w:rsidR="00E43D1E" w:rsidRPr="00B50B6F">
        <w:t>PLATES</w:t>
      </w:r>
    </w:p>
    <w:p w:rsidR="00720802" w:rsidRPr="00B50B6F" w:rsidRDefault="00720802" w:rsidP="00B50B6F">
      <w:pPr>
        <w:pStyle w:val="Heading3"/>
        <w:numPr>
          <w:ilvl w:val="0"/>
          <w:numId w:val="1"/>
        </w:numPr>
        <w:spacing w:after="120"/>
      </w:pPr>
      <w:r w:rsidRPr="00B50B6F">
        <w:t>INTRODUCTION</w:t>
      </w:r>
    </w:p>
    <w:p w:rsidR="00720802" w:rsidRPr="00B50B6F" w:rsidRDefault="00381054" w:rsidP="00B50B6F">
      <w:pPr>
        <w:pStyle w:val="doublespacing"/>
        <w:numPr>
          <w:ilvl w:val="1"/>
          <w:numId w:val="1"/>
        </w:numPr>
        <w:spacing w:after="120"/>
        <w:rPr>
          <w:rFonts w:ascii="Calibri" w:hAnsi="Calibri" w:cs="Arial"/>
          <w:sz w:val="22"/>
          <w:szCs w:val="22"/>
          <w:lang w:val="en-AU"/>
        </w:rPr>
      </w:pPr>
      <w:r w:rsidRPr="00B50B6F">
        <w:rPr>
          <w:rFonts w:ascii="Calibri" w:hAnsi="Calibri" w:cs="Arial"/>
          <w:sz w:val="22"/>
          <w:szCs w:val="22"/>
          <w:lang w:val="en-AU"/>
        </w:rPr>
        <w:t>This c</w:t>
      </w:r>
      <w:r w:rsidR="00720802" w:rsidRPr="00B50B6F">
        <w:rPr>
          <w:rFonts w:ascii="Calibri" w:hAnsi="Calibri" w:cs="Arial"/>
          <w:sz w:val="22"/>
          <w:szCs w:val="22"/>
          <w:lang w:val="en-AU"/>
        </w:rPr>
        <w:t xml:space="preserve">ircular sets out the preferred administrative arrangements for the placement of </w:t>
      </w:r>
      <w:r w:rsidR="00F27533" w:rsidRPr="00B50B6F">
        <w:rPr>
          <w:rFonts w:ascii="Calibri" w:hAnsi="Calibri" w:cs="Arial"/>
          <w:sz w:val="22"/>
          <w:szCs w:val="22"/>
          <w:lang w:val="en-AU"/>
        </w:rPr>
        <w:t xml:space="preserve">identification </w:t>
      </w:r>
      <w:r w:rsidR="00720802" w:rsidRPr="00B50B6F">
        <w:rPr>
          <w:rFonts w:ascii="Calibri" w:hAnsi="Calibri" w:cs="Arial"/>
          <w:sz w:val="22"/>
          <w:szCs w:val="22"/>
          <w:lang w:val="en-AU"/>
        </w:rPr>
        <w:t xml:space="preserve">plates </w:t>
      </w:r>
      <w:r w:rsidR="00F27533" w:rsidRPr="00B50B6F">
        <w:rPr>
          <w:rFonts w:ascii="Calibri" w:hAnsi="Calibri" w:cs="Arial"/>
          <w:sz w:val="22"/>
          <w:szCs w:val="22"/>
          <w:lang w:val="en-AU"/>
        </w:rPr>
        <w:t xml:space="preserve">and supply to the market vehicle plates </w:t>
      </w:r>
      <w:r w:rsidR="00720802" w:rsidRPr="00B50B6F">
        <w:rPr>
          <w:rFonts w:ascii="Calibri" w:hAnsi="Calibri" w:cs="Arial"/>
          <w:sz w:val="22"/>
          <w:szCs w:val="22"/>
          <w:lang w:val="en-AU"/>
        </w:rPr>
        <w:t>on road vehicles.</w:t>
      </w:r>
    </w:p>
    <w:p w:rsidR="00720802" w:rsidRPr="00B50B6F" w:rsidRDefault="00720802" w:rsidP="00B50B6F">
      <w:pPr>
        <w:pStyle w:val="doublespacing"/>
        <w:numPr>
          <w:ilvl w:val="1"/>
          <w:numId w:val="1"/>
        </w:numPr>
        <w:spacing w:after="120"/>
        <w:rPr>
          <w:rFonts w:ascii="Calibri" w:hAnsi="Calibri" w:cs="Arial"/>
          <w:sz w:val="22"/>
          <w:szCs w:val="22"/>
          <w:lang w:val="en-AU"/>
        </w:rPr>
      </w:pPr>
      <w:r w:rsidRPr="00B50B6F">
        <w:rPr>
          <w:rFonts w:ascii="Calibri" w:hAnsi="Calibri" w:cs="Arial"/>
          <w:sz w:val="22"/>
          <w:szCs w:val="22"/>
        </w:rPr>
        <w:t xml:space="preserve">The </w:t>
      </w:r>
      <w:r w:rsidRPr="00B50B6F">
        <w:rPr>
          <w:rFonts w:ascii="Calibri" w:hAnsi="Calibri" w:cs="Arial"/>
          <w:i/>
          <w:sz w:val="22"/>
          <w:szCs w:val="22"/>
        </w:rPr>
        <w:t>Motor Vehicle Standards Act 1989</w:t>
      </w:r>
      <w:r w:rsidRPr="00B50B6F">
        <w:rPr>
          <w:rFonts w:ascii="Calibri" w:hAnsi="Calibri" w:cs="Arial"/>
          <w:sz w:val="22"/>
          <w:szCs w:val="22"/>
        </w:rPr>
        <w:t xml:space="preserve"> (the Act) defines identification plates as plates declaring the status of new road vehicles in relation to the national standards, and approved to be placed on new vehicles of that type or description under procedures and arrangements provided for in subsection 10(1) of the Act</w:t>
      </w:r>
      <w:r w:rsidR="00F27533" w:rsidRPr="00B50B6F">
        <w:rPr>
          <w:rFonts w:ascii="Calibri" w:hAnsi="Calibri" w:cs="Arial"/>
          <w:sz w:val="22"/>
          <w:szCs w:val="22"/>
          <w:lang w:val="en-AU"/>
        </w:rPr>
        <w:t>.</w:t>
      </w:r>
    </w:p>
    <w:p w:rsidR="00720802" w:rsidRPr="00B50B6F" w:rsidRDefault="00720802" w:rsidP="00B50B6F">
      <w:pPr>
        <w:pStyle w:val="doublespacing"/>
        <w:spacing w:after="120"/>
        <w:ind w:left="1361" w:hanging="641"/>
        <w:rPr>
          <w:rFonts w:ascii="Calibri" w:hAnsi="Calibri" w:cs="Arial"/>
          <w:sz w:val="22"/>
          <w:szCs w:val="22"/>
          <w:lang w:val="en-AU"/>
        </w:rPr>
      </w:pPr>
      <w:r w:rsidRPr="00B50B6F">
        <w:rPr>
          <w:rFonts w:ascii="Calibri" w:hAnsi="Calibri" w:cs="Arial"/>
          <w:sz w:val="22"/>
          <w:szCs w:val="22"/>
          <w:lang w:val="en-AU"/>
        </w:rPr>
        <w:t>Note 1</w:t>
      </w:r>
      <w:r w:rsidR="00F27533" w:rsidRPr="00B50B6F">
        <w:rPr>
          <w:rFonts w:ascii="Calibri" w:hAnsi="Calibri" w:cs="Arial"/>
          <w:sz w:val="22"/>
          <w:szCs w:val="22"/>
          <w:lang w:val="en-AU"/>
        </w:rPr>
        <w:t>:</w:t>
      </w:r>
      <w:r w:rsidR="00F27533" w:rsidRPr="00B50B6F">
        <w:rPr>
          <w:rFonts w:ascii="Calibri" w:hAnsi="Calibri" w:cs="Arial"/>
          <w:sz w:val="22"/>
          <w:szCs w:val="22"/>
          <w:lang w:val="en-AU"/>
        </w:rPr>
        <w:tab/>
      </w:r>
      <w:r w:rsidR="00F27533" w:rsidRPr="00B50B6F">
        <w:rPr>
          <w:rFonts w:ascii="Calibri" w:hAnsi="Calibri" w:cs="Arial"/>
          <w:sz w:val="22"/>
          <w:szCs w:val="22"/>
        </w:rPr>
        <w:t>In practical terms,</w:t>
      </w:r>
      <w:r w:rsidR="005237EB" w:rsidRPr="00B50B6F">
        <w:rPr>
          <w:rFonts w:ascii="Calibri" w:hAnsi="Calibri" w:cs="Arial"/>
          <w:sz w:val="22"/>
          <w:szCs w:val="22"/>
        </w:rPr>
        <w:t xml:space="preserve"> identification plates placed on</w:t>
      </w:r>
      <w:r w:rsidR="00F27533" w:rsidRPr="00B50B6F">
        <w:rPr>
          <w:rFonts w:ascii="Calibri" w:hAnsi="Calibri" w:cs="Arial"/>
          <w:sz w:val="22"/>
          <w:szCs w:val="22"/>
        </w:rPr>
        <w:t xml:space="preserve"> new vehicles indicate that the Administrator of Vehicle Standards (the Administrator) has issued an Identification Plate Approval (IPA) for new vehicles of that type under Section 10A of the Act</w:t>
      </w:r>
      <w:r w:rsidR="00F27533" w:rsidRPr="00B50B6F">
        <w:rPr>
          <w:rFonts w:ascii="Calibri" w:hAnsi="Calibri" w:cs="Arial"/>
          <w:sz w:val="22"/>
          <w:szCs w:val="22"/>
          <w:lang w:val="en-AU"/>
        </w:rPr>
        <w:t>.</w:t>
      </w:r>
    </w:p>
    <w:p w:rsidR="00720802" w:rsidRPr="00B50B6F" w:rsidRDefault="00F27533" w:rsidP="00B50B6F">
      <w:pPr>
        <w:pStyle w:val="doublespacing"/>
        <w:spacing w:after="120"/>
        <w:ind w:left="1361" w:hanging="641"/>
        <w:rPr>
          <w:rFonts w:ascii="Calibri" w:hAnsi="Calibri" w:cs="Arial"/>
          <w:sz w:val="22"/>
          <w:szCs w:val="22"/>
          <w:lang w:val="en-AU"/>
        </w:rPr>
      </w:pPr>
      <w:r w:rsidRPr="00B50B6F">
        <w:rPr>
          <w:rFonts w:ascii="Calibri" w:hAnsi="Calibri" w:cs="Arial"/>
          <w:sz w:val="22"/>
          <w:szCs w:val="22"/>
          <w:lang w:val="en-AU"/>
        </w:rPr>
        <w:t>Note 2:</w:t>
      </w:r>
      <w:r w:rsidRPr="00B50B6F">
        <w:rPr>
          <w:rFonts w:ascii="Calibri" w:hAnsi="Calibri" w:cs="Arial"/>
          <w:sz w:val="22"/>
          <w:szCs w:val="22"/>
          <w:lang w:val="en-AU"/>
        </w:rPr>
        <w:tab/>
      </w:r>
      <w:r w:rsidRPr="00B50B6F">
        <w:rPr>
          <w:rFonts w:ascii="Calibri" w:hAnsi="Calibri" w:cs="Arial"/>
          <w:sz w:val="22"/>
          <w:szCs w:val="22"/>
        </w:rPr>
        <w:t>Identification plates were formerly known as compliance plates</w:t>
      </w:r>
      <w:r w:rsidR="00720802" w:rsidRPr="00B50B6F">
        <w:rPr>
          <w:rFonts w:ascii="Calibri" w:hAnsi="Calibri" w:cs="Arial"/>
          <w:sz w:val="22"/>
          <w:szCs w:val="22"/>
          <w:lang w:val="en-AU"/>
        </w:rPr>
        <w:t>.</w:t>
      </w:r>
    </w:p>
    <w:p w:rsidR="00792242" w:rsidRPr="00B50B6F" w:rsidRDefault="00792242" w:rsidP="00B50B6F">
      <w:pPr>
        <w:pStyle w:val="doublespacing"/>
        <w:spacing w:after="120"/>
        <w:ind w:left="1361" w:hanging="641"/>
        <w:rPr>
          <w:rFonts w:ascii="Calibri" w:hAnsi="Calibri" w:cs="Arial"/>
          <w:sz w:val="22"/>
          <w:szCs w:val="22"/>
          <w:lang w:val="en-AU"/>
        </w:rPr>
      </w:pPr>
      <w:r w:rsidRPr="00B50B6F">
        <w:rPr>
          <w:rFonts w:ascii="Calibri" w:hAnsi="Calibri" w:cs="Arial"/>
          <w:sz w:val="22"/>
          <w:szCs w:val="22"/>
          <w:lang w:val="en-AU"/>
        </w:rPr>
        <w:t>Note 3:</w:t>
      </w:r>
      <w:r w:rsidRPr="00B50B6F">
        <w:rPr>
          <w:rFonts w:ascii="Calibri" w:hAnsi="Calibri" w:cs="Arial"/>
          <w:sz w:val="22"/>
          <w:szCs w:val="22"/>
          <w:lang w:val="en-AU"/>
        </w:rPr>
        <w:tab/>
        <w:t xml:space="preserve">Examples of identification plates </w:t>
      </w:r>
      <w:r w:rsidR="00FD3D58" w:rsidRPr="00B50B6F">
        <w:rPr>
          <w:rFonts w:ascii="Calibri" w:hAnsi="Calibri" w:cs="Arial"/>
          <w:sz w:val="22"/>
          <w:szCs w:val="22"/>
          <w:lang w:val="en-AU"/>
        </w:rPr>
        <w:t>are shown in Attachment 1.</w:t>
      </w:r>
    </w:p>
    <w:p w:rsidR="00720802" w:rsidRPr="00B50B6F" w:rsidRDefault="00F27533" w:rsidP="00B50B6F">
      <w:pPr>
        <w:pStyle w:val="doublespacing"/>
        <w:numPr>
          <w:ilvl w:val="1"/>
          <w:numId w:val="1"/>
        </w:numPr>
        <w:spacing w:after="120"/>
        <w:rPr>
          <w:rFonts w:ascii="Calibri" w:hAnsi="Calibri" w:cs="Arial"/>
          <w:sz w:val="22"/>
          <w:szCs w:val="22"/>
          <w:lang w:val="en-AU"/>
        </w:rPr>
      </w:pPr>
      <w:r w:rsidRPr="00B50B6F">
        <w:rPr>
          <w:rFonts w:ascii="Calibri" w:hAnsi="Calibri" w:cs="Arial"/>
          <w:sz w:val="22"/>
          <w:szCs w:val="22"/>
          <w:lang w:val="en-AU"/>
        </w:rPr>
        <w:t>S</w:t>
      </w:r>
      <w:r w:rsidR="005306B3" w:rsidRPr="00B50B6F">
        <w:rPr>
          <w:rFonts w:ascii="Calibri" w:hAnsi="Calibri" w:cs="Arial"/>
          <w:sz w:val="22"/>
          <w:szCs w:val="22"/>
          <w:lang w:val="en-AU"/>
        </w:rPr>
        <w:t>ubs</w:t>
      </w:r>
      <w:r w:rsidRPr="00B50B6F">
        <w:rPr>
          <w:rFonts w:ascii="Calibri" w:hAnsi="Calibri" w:cs="Arial"/>
          <w:sz w:val="22"/>
          <w:szCs w:val="22"/>
          <w:lang w:val="en-AU"/>
        </w:rPr>
        <w:t>ection</w:t>
      </w:r>
      <w:r w:rsidR="00DB0407" w:rsidRPr="00B50B6F">
        <w:rPr>
          <w:rFonts w:ascii="Calibri" w:hAnsi="Calibri" w:cs="Arial"/>
          <w:sz w:val="22"/>
          <w:szCs w:val="22"/>
          <w:lang w:val="en-AU"/>
        </w:rPr>
        <w:t xml:space="preserve">s </w:t>
      </w:r>
      <w:proofErr w:type="gramStart"/>
      <w:r w:rsidR="00DB0407" w:rsidRPr="00B50B6F">
        <w:rPr>
          <w:rFonts w:ascii="Calibri" w:hAnsi="Calibri" w:cs="Arial"/>
          <w:sz w:val="22"/>
          <w:szCs w:val="22"/>
          <w:lang w:val="en-AU"/>
        </w:rPr>
        <w:t>14A</w:t>
      </w:r>
      <w:r w:rsidR="00C75799" w:rsidRPr="00B50B6F">
        <w:rPr>
          <w:rFonts w:ascii="Calibri" w:hAnsi="Calibri" w:cs="Arial"/>
          <w:sz w:val="22"/>
          <w:szCs w:val="22"/>
          <w:lang w:val="en-AU"/>
        </w:rPr>
        <w:t>(</w:t>
      </w:r>
      <w:proofErr w:type="gramEnd"/>
      <w:r w:rsidR="00C75799" w:rsidRPr="00B50B6F">
        <w:rPr>
          <w:rFonts w:ascii="Calibri" w:hAnsi="Calibri" w:cs="Arial"/>
          <w:sz w:val="22"/>
          <w:szCs w:val="22"/>
          <w:lang w:val="en-AU"/>
        </w:rPr>
        <w:t>1)(a)</w:t>
      </w:r>
      <w:r w:rsidR="00DB0407" w:rsidRPr="00B50B6F">
        <w:rPr>
          <w:rFonts w:ascii="Calibri" w:hAnsi="Calibri" w:cs="Arial"/>
          <w:sz w:val="22"/>
          <w:szCs w:val="22"/>
          <w:lang w:val="en-AU"/>
        </w:rPr>
        <w:t xml:space="preserve"> and</w:t>
      </w:r>
      <w:r w:rsidR="00C75799" w:rsidRPr="00B50B6F">
        <w:rPr>
          <w:rFonts w:ascii="Calibri" w:hAnsi="Calibri" w:cs="Arial"/>
          <w:sz w:val="22"/>
          <w:szCs w:val="22"/>
          <w:lang w:val="en-AU"/>
        </w:rPr>
        <w:t xml:space="preserve"> 16(2) of the Act provide</w:t>
      </w:r>
      <w:r w:rsidRPr="00B50B6F">
        <w:rPr>
          <w:rFonts w:ascii="Calibri" w:hAnsi="Calibri" w:cs="Arial"/>
          <w:sz w:val="22"/>
          <w:szCs w:val="22"/>
          <w:lang w:val="en-AU"/>
        </w:rPr>
        <w:t xml:space="preserve"> an avenue for the Administrator to approve</w:t>
      </w:r>
      <w:r w:rsidR="00DB0407" w:rsidRPr="00B50B6F">
        <w:rPr>
          <w:rFonts w:ascii="Calibri" w:hAnsi="Calibri" w:cs="Arial"/>
          <w:sz w:val="22"/>
          <w:szCs w:val="22"/>
          <w:lang w:val="en-AU"/>
        </w:rPr>
        <w:t xml:space="preserve"> the supply to the market of nonstandard vehicles</w:t>
      </w:r>
      <w:r w:rsidR="00E42E49" w:rsidRPr="00B50B6F">
        <w:rPr>
          <w:rFonts w:ascii="Calibri" w:hAnsi="Calibri" w:cs="Arial"/>
          <w:sz w:val="22"/>
          <w:szCs w:val="22"/>
          <w:lang w:val="en-AU"/>
        </w:rPr>
        <w:t xml:space="preserve"> i.e., vehicles that do not comply with all the applicable ADRs</w:t>
      </w:r>
      <w:r w:rsidRPr="00B50B6F">
        <w:rPr>
          <w:rFonts w:ascii="Calibri" w:hAnsi="Calibri" w:cs="Arial"/>
          <w:sz w:val="22"/>
          <w:szCs w:val="22"/>
          <w:lang w:val="en-AU"/>
        </w:rPr>
        <w:t xml:space="preserve"> </w:t>
      </w:r>
      <w:r w:rsidR="00E42E49" w:rsidRPr="00B50B6F">
        <w:rPr>
          <w:rFonts w:ascii="Calibri" w:hAnsi="Calibri" w:cs="Arial"/>
          <w:sz w:val="22"/>
          <w:szCs w:val="22"/>
          <w:lang w:val="en-AU"/>
        </w:rPr>
        <w:t xml:space="preserve">and </w:t>
      </w:r>
      <w:r w:rsidR="005237EB" w:rsidRPr="00B50B6F">
        <w:rPr>
          <w:rFonts w:ascii="Calibri" w:hAnsi="Calibri" w:cs="Arial"/>
          <w:sz w:val="22"/>
          <w:szCs w:val="22"/>
          <w:lang w:val="en-AU"/>
        </w:rPr>
        <w:t>used imported vehicles that do</w:t>
      </w:r>
      <w:r w:rsidR="00DB0407" w:rsidRPr="00B50B6F">
        <w:rPr>
          <w:rFonts w:ascii="Calibri" w:hAnsi="Calibri" w:cs="Arial"/>
          <w:sz w:val="22"/>
          <w:szCs w:val="22"/>
          <w:lang w:val="en-AU"/>
        </w:rPr>
        <w:t xml:space="preserve"> n</w:t>
      </w:r>
      <w:r w:rsidR="00E42E49" w:rsidRPr="00B50B6F">
        <w:rPr>
          <w:rFonts w:ascii="Calibri" w:hAnsi="Calibri" w:cs="Arial"/>
          <w:sz w:val="22"/>
          <w:szCs w:val="22"/>
          <w:lang w:val="en-AU"/>
        </w:rPr>
        <w:t>ot have a used import plate fitted</w:t>
      </w:r>
      <w:r w:rsidR="00810DA2" w:rsidRPr="00B50B6F">
        <w:rPr>
          <w:rFonts w:ascii="Calibri" w:hAnsi="Calibri" w:cs="Arial"/>
          <w:sz w:val="22"/>
          <w:szCs w:val="22"/>
          <w:lang w:val="en-AU"/>
        </w:rPr>
        <w:t>.</w:t>
      </w:r>
    </w:p>
    <w:p w:rsidR="00720802" w:rsidRPr="00B50B6F" w:rsidRDefault="006E210F" w:rsidP="00B50B6F">
      <w:pPr>
        <w:pStyle w:val="doublespacing"/>
        <w:numPr>
          <w:ilvl w:val="2"/>
          <w:numId w:val="1"/>
        </w:numPr>
        <w:spacing w:after="120"/>
        <w:rPr>
          <w:rFonts w:ascii="Calibri" w:hAnsi="Calibri" w:cs="Arial"/>
          <w:sz w:val="22"/>
          <w:szCs w:val="22"/>
          <w:lang w:val="en-AU"/>
        </w:rPr>
      </w:pPr>
      <w:r w:rsidRPr="00B50B6F">
        <w:rPr>
          <w:rFonts w:ascii="Calibri" w:hAnsi="Calibri" w:cs="Arial"/>
          <w:sz w:val="22"/>
          <w:szCs w:val="22"/>
          <w:lang w:val="en-AU"/>
        </w:rPr>
        <w:t>The conditions on a</w:t>
      </w:r>
      <w:r w:rsidR="0010200B" w:rsidRPr="00B50B6F">
        <w:rPr>
          <w:rFonts w:ascii="Calibri" w:hAnsi="Calibri" w:cs="Arial"/>
          <w:sz w:val="22"/>
          <w:szCs w:val="22"/>
          <w:lang w:val="en-AU"/>
        </w:rPr>
        <w:t xml:space="preserve">n approval </w:t>
      </w:r>
      <w:r w:rsidR="00381054" w:rsidRPr="00B50B6F">
        <w:rPr>
          <w:rFonts w:ascii="Calibri" w:hAnsi="Calibri" w:cs="Arial"/>
          <w:sz w:val="22"/>
          <w:szCs w:val="22"/>
          <w:lang w:val="en-AU"/>
        </w:rPr>
        <w:t>granted</w:t>
      </w:r>
      <w:r w:rsidR="0010200B" w:rsidRPr="00B50B6F">
        <w:rPr>
          <w:rFonts w:ascii="Calibri" w:hAnsi="Calibri" w:cs="Arial"/>
          <w:sz w:val="22"/>
          <w:szCs w:val="22"/>
          <w:lang w:val="en-AU"/>
        </w:rPr>
        <w:t xml:space="preserve"> under </w:t>
      </w:r>
      <w:r w:rsidR="005306B3" w:rsidRPr="00B50B6F">
        <w:rPr>
          <w:rFonts w:ascii="Calibri" w:hAnsi="Calibri" w:cs="Arial"/>
          <w:sz w:val="22"/>
          <w:szCs w:val="22"/>
          <w:lang w:val="en-AU"/>
        </w:rPr>
        <w:t>sub</w:t>
      </w:r>
      <w:r w:rsidR="0010200B" w:rsidRPr="00B50B6F">
        <w:rPr>
          <w:rFonts w:ascii="Calibri" w:hAnsi="Calibri" w:cs="Arial"/>
          <w:sz w:val="22"/>
          <w:szCs w:val="22"/>
          <w:lang w:val="en-AU"/>
        </w:rPr>
        <w:t xml:space="preserve">section </w:t>
      </w:r>
      <w:proofErr w:type="gramStart"/>
      <w:r w:rsidR="00C75799" w:rsidRPr="00B50B6F">
        <w:rPr>
          <w:rFonts w:ascii="Calibri" w:hAnsi="Calibri" w:cs="Arial"/>
          <w:sz w:val="22"/>
          <w:szCs w:val="22"/>
          <w:lang w:val="en-AU"/>
        </w:rPr>
        <w:t>14A(</w:t>
      </w:r>
      <w:proofErr w:type="gramEnd"/>
      <w:r w:rsidR="00C75799" w:rsidRPr="00B50B6F">
        <w:rPr>
          <w:rFonts w:ascii="Calibri" w:hAnsi="Calibri" w:cs="Arial"/>
          <w:sz w:val="22"/>
          <w:szCs w:val="22"/>
          <w:lang w:val="en-AU"/>
        </w:rPr>
        <w:t xml:space="preserve">1)(a) </w:t>
      </w:r>
      <w:r w:rsidR="0010200B" w:rsidRPr="00B50B6F">
        <w:rPr>
          <w:rFonts w:ascii="Calibri" w:hAnsi="Calibri" w:cs="Arial"/>
          <w:sz w:val="22"/>
          <w:szCs w:val="22"/>
          <w:lang w:val="en-AU"/>
        </w:rPr>
        <w:t xml:space="preserve">of the Act </w:t>
      </w:r>
      <w:r w:rsidRPr="00B50B6F">
        <w:rPr>
          <w:rFonts w:ascii="Calibri" w:hAnsi="Calibri" w:cs="Arial"/>
          <w:sz w:val="22"/>
          <w:szCs w:val="22"/>
          <w:lang w:val="en-AU"/>
        </w:rPr>
        <w:t>may require</w:t>
      </w:r>
      <w:r w:rsidR="0010200B" w:rsidRPr="00B50B6F">
        <w:rPr>
          <w:rFonts w:ascii="Calibri" w:hAnsi="Calibri" w:cs="Arial"/>
          <w:sz w:val="22"/>
          <w:szCs w:val="22"/>
          <w:lang w:val="en-AU"/>
        </w:rPr>
        <w:t xml:space="preserve"> the approval holder to place </w:t>
      </w:r>
      <w:r w:rsidR="005237EB" w:rsidRPr="00B50B6F">
        <w:rPr>
          <w:rFonts w:ascii="Calibri" w:hAnsi="Calibri" w:cs="Arial"/>
          <w:sz w:val="22"/>
          <w:szCs w:val="22"/>
          <w:lang w:val="en-AU"/>
        </w:rPr>
        <w:t>a nonstandard vehicle plate</w:t>
      </w:r>
      <w:r w:rsidR="0010200B" w:rsidRPr="00B50B6F">
        <w:rPr>
          <w:rFonts w:ascii="Calibri" w:hAnsi="Calibri" w:cs="Arial"/>
          <w:sz w:val="22"/>
          <w:szCs w:val="22"/>
          <w:lang w:val="en-AU"/>
        </w:rPr>
        <w:t xml:space="preserve"> o</w:t>
      </w:r>
      <w:r w:rsidR="00E42E49" w:rsidRPr="00B50B6F">
        <w:rPr>
          <w:rFonts w:ascii="Calibri" w:hAnsi="Calibri" w:cs="Arial"/>
          <w:sz w:val="22"/>
          <w:szCs w:val="22"/>
          <w:lang w:val="en-AU"/>
        </w:rPr>
        <w:t>n new nonstandard vehicles</w:t>
      </w:r>
      <w:r w:rsidR="0010200B" w:rsidRPr="00B50B6F">
        <w:rPr>
          <w:rFonts w:ascii="Calibri" w:hAnsi="Calibri" w:cs="Arial"/>
          <w:sz w:val="22"/>
          <w:szCs w:val="22"/>
          <w:lang w:val="en-AU"/>
        </w:rPr>
        <w:t xml:space="preserve"> for supply to the market in unlimited numbers</w:t>
      </w:r>
      <w:r w:rsidR="0052545B" w:rsidRPr="00B50B6F">
        <w:rPr>
          <w:rFonts w:ascii="Calibri" w:hAnsi="Calibri" w:cs="Arial"/>
          <w:sz w:val="22"/>
          <w:szCs w:val="22"/>
          <w:lang w:val="en-AU"/>
        </w:rPr>
        <w:t>.</w:t>
      </w:r>
    </w:p>
    <w:p w:rsidR="00720802" w:rsidRPr="00B50B6F" w:rsidRDefault="006E210F" w:rsidP="00B50B6F">
      <w:pPr>
        <w:pStyle w:val="doublespacing"/>
        <w:numPr>
          <w:ilvl w:val="2"/>
          <w:numId w:val="1"/>
        </w:numPr>
        <w:spacing w:after="120"/>
        <w:rPr>
          <w:rFonts w:ascii="Calibri" w:hAnsi="Calibri" w:cs="Arial"/>
          <w:sz w:val="22"/>
          <w:szCs w:val="22"/>
          <w:lang w:val="en-AU"/>
        </w:rPr>
      </w:pPr>
      <w:r w:rsidRPr="00B50B6F">
        <w:rPr>
          <w:rFonts w:ascii="Calibri" w:hAnsi="Calibri" w:cs="Arial"/>
          <w:sz w:val="22"/>
          <w:szCs w:val="22"/>
          <w:lang w:val="en-AU"/>
        </w:rPr>
        <w:t>The conditions on a</w:t>
      </w:r>
      <w:r w:rsidR="0052545B" w:rsidRPr="00B50B6F">
        <w:rPr>
          <w:rFonts w:ascii="Calibri" w:hAnsi="Calibri" w:cs="Arial"/>
          <w:sz w:val="22"/>
          <w:szCs w:val="22"/>
          <w:lang w:val="en-AU"/>
        </w:rPr>
        <w:t xml:space="preserve">n approval </w:t>
      </w:r>
      <w:r w:rsidR="00381054" w:rsidRPr="00B50B6F">
        <w:rPr>
          <w:rFonts w:ascii="Calibri" w:hAnsi="Calibri" w:cs="Arial"/>
          <w:sz w:val="22"/>
          <w:szCs w:val="22"/>
          <w:lang w:val="en-AU"/>
        </w:rPr>
        <w:t>granted</w:t>
      </w:r>
      <w:r w:rsidR="0052545B" w:rsidRPr="00B50B6F">
        <w:rPr>
          <w:rFonts w:ascii="Calibri" w:hAnsi="Calibri" w:cs="Arial"/>
          <w:sz w:val="22"/>
          <w:szCs w:val="22"/>
          <w:lang w:val="en-AU"/>
        </w:rPr>
        <w:t xml:space="preserve"> under </w:t>
      </w:r>
      <w:r w:rsidR="005306B3" w:rsidRPr="00B50B6F">
        <w:rPr>
          <w:rFonts w:ascii="Calibri" w:hAnsi="Calibri" w:cs="Arial"/>
          <w:sz w:val="22"/>
          <w:szCs w:val="22"/>
          <w:lang w:val="en-AU"/>
        </w:rPr>
        <w:t>sub</w:t>
      </w:r>
      <w:r w:rsidR="0052545B" w:rsidRPr="00B50B6F">
        <w:rPr>
          <w:rFonts w:ascii="Calibri" w:hAnsi="Calibri" w:cs="Arial"/>
          <w:sz w:val="22"/>
          <w:szCs w:val="22"/>
          <w:lang w:val="en-AU"/>
        </w:rPr>
        <w:t xml:space="preserve">section 16(2) of the Act </w:t>
      </w:r>
      <w:r w:rsidRPr="00B50B6F">
        <w:rPr>
          <w:rFonts w:ascii="Calibri" w:hAnsi="Calibri" w:cs="Arial"/>
          <w:sz w:val="22"/>
          <w:szCs w:val="22"/>
          <w:lang w:val="en-AU"/>
        </w:rPr>
        <w:t>may require</w:t>
      </w:r>
      <w:r w:rsidR="0052545B" w:rsidRPr="00B50B6F">
        <w:rPr>
          <w:rFonts w:ascii="Calibri" w:hAnsi="Calibri" w:cs="Arial"/>
          <w:sz w:val="22"/>
          <w:szCs w:val="22"/>
          <w:lang w:val="en-AU"/>
        </w:rPr>
        <w:t xml:space="preserve"> </w:t>
      </w:r>
      <w:r w:rsidR="0010200B" w:rsidRPr="00B50B6F">
        <w:rPr>
          <w:rFonts w:ascii="Calibri" w:hAnsi="Calibri" w:cs="Arial"/>
          <w:sz w:val="22"/>
          <w:szCs w:val="22"/>
          <w:lang w:val="en-AU"/>
        </w:rPr>
        <w:t xml:space="preserve">the approval holder to place </w:t>
      </w:r>
      <w:r w:rsidR="008A019E" w:rsidRPr="00B50B6F">
        <w:rPr>
          <w:rFonts w:ascii="Calibri" w:hAnsi="Calibri" w:cs="Arial"/>
          <w:sz w:val="22"/>
          <w:szCs w:val="22"/>
          <w:lang w:val="en-AU"/>
        </w:rPr>
        <w:t>a</w:t>
      </w:r>
      <w:r w:rsidR="005237EB" w:rsidRPr="00B50B6F">
        <w:rPr>
          <w:rFonts w:ascii="Calibri" w:hAnsi="Calibri" w:cs="Arial"/>
          <w:sz w:val="22"/>
          <w:szCs w:val="22"/>
          <w:lang w:val="en-AU"/>
        </w:rPr>
        <w:t xml:space="preserve"> used imported trailer plate</w:t>
      </w:r>
      <w:r w:rsidR="0052545B" w:rsidRPr="00B50B6F">
        <w:rPr>
          <w:rFonts w:ascii="Calibri" w:hAnsi="Calibri" w:cs="Arial"/>
          <w:sz w:val="22"/>
          <w:szCs w:val="22"/>
          <w:lang w:val="en-AU"/>
        </w:rPr>
        <w:t xml:space="preserve"> on </w:t>
      </w:r>
      <w:r w:rsidR="005173AD" w:rsidRPr="00B50B6F">
        <w:rPr>
          <w:rFonts w:ascii="Calibri" w:hAnsi="Calibri" w:cs="Arial"/>
          <w:sz w:val="22"/>
          <w:szCs w:val="22"/>
          <w:lang w:val="en-AU"/>
        </w:rPr>
        <w:t xml:space="preserve">used imported </w:t>
      </w:r>
      <w:r w:rsidR="00387C5E" w:rsidRPr="00B50B6F">
        <w:rPr>
          <w:rFonts w:ascii="Calibri" w:hAnsi="Calibri" w:cs="Arial"/>
          <w:sz w:val="22"/>
          <w:szCs w:val="22"/>
          <w:lang w:val="en-AU"/>
        </w:rPr>
        <w:t>vehicles that</w:t>
      </w:r>
      <w:r w:rsidR="008A019E" w:rsidRPr="00B50B6F">
        <w:rPr>
          <w:rFonts w:ascii="Calibri" w:hAnsi="Calibri" w:cs="Arial"/>
          <w:sz w:val="22"/>
          <w:szCs w:val="22"/>
          <w:lang w:val="en-AU"/>
        </w:rPr>
        <w:t xml:space="preserve"> do</w:t>
      </w:r>
      <w:r w:rsidR="005173AD" w:rsidRPr="00B50B6F">
        <w:rPr>
          <w:rFonts w:ascii="Calibri" w:hAnsi="Calibri" w:cs="Arial"/>
          <w:sz w:val="22"/>
          <w:szCs w:val="22"/>
          <w:lang w:val="en-AU"/>
        </w:rPr>
        <w:t xml:space="preserve"> not have a used import plate</w:t>
      </w:r>
      <w:r w:rsidR="0010200B" w:rsidRPr="00B50B6F">
        <w:rPr>
          <w:rFonts w:ascii="Calibri" w:hAnsi="Calibri" w:cs="Arial"/>
          <w:sz w:val="22"/>
          <w:szCs w:val="22"/>
          <w:lang w:val="en-AU"/>
        </w:rPr>
        <w:t>,</w:t>
      </w:r>
      <w:r w:rsidR="005173AD" w:rsidRPr="00B50B6F">
        <w:rPr>
          <w:rFonts w:ascii="Calibri" w:hAnsi="Calibri" w:cs="Arial"/>
          <w:sz w:val="22"/>
          <w:szCs w:val="22"/>
          <w:lang w:val="en-AU"/>
        </w:rPr>
        <w:t xml:space="preserve"> </w:t>
      </w:r>
      <w:r w:rsidR="0010200B" w:rsidRPr="00B50B6F">
        <w:rPr>
          <w:rFonts w:ascii="Calibri" w:hAnsi="Calibri" w:cs="Arial"/>
          <w:sz w:val="22"/>
          <w:szCs w:val="22"/>
          <w:lang w:val="en-AU"/>
        </w:rPr>
        <w:t xml:space="preserve">for supply </w:t>
      </w:r>
      <w:r w:rsidR="0052545B" w:rsidRPr="00B50B6F">
        <w:rPr>
          <w:rFonts w:ascii="Calibri" w:hAnsi="Calibri" w:cs="Arial"/>
          <w:sz w:val="22"/>
          <w:szCs w:val="22"/>
          <w:lang w:val="en-AU"/>
        </w:rPr>
        <w:t>to the market</w:t>
      </w:r>
      <w:r w:rsidR="0010200B" w:rsidRPr="00B50B6F">
        <w:rPr>
          <w:rFonts w:ascii="Calibri" w:hAnsi="Calibri" w:cs="Arial"/>
          <w:sz w:val="22"/>
          <w:szCs w:val="22"/>
          <w:lang w:val="en-AU"/>
        </w:rPr>
        <w:t xml:space="preserve"> in unlimited numbers</w:t>
      </w:r>
      <w:r w:rsidR="00720802" w:rsidRPr="00B50B6F">
        <w:rPr>
          <w:rFonts w:ascii="Calibri" w:hAnsi="Calibri" w:cs="Arial"/>
          <w:sz w:val="22"/>
          <w:szCs w:val="22"/>
          <w:lang w:val="en-AU"/>
        </w:rPr>
        <w:t>.</w:t>
      </w:r>
    </w:p>
    <w:p w:rsidR="00FD3D58" w:rsidRPr="00B50B6F" w:rsidRDefault="00FD3D58" w:rsidP="00B50B6F">
      <w:pPr>
        <w:pStyle w:val="doublespacing"/>
        <w:spacing w:after="120"/>
        <w:ind w:left="1361" w:hanging="641"/>
        <w:rPr>
          <w:rFonts w:ascii="Calibri" w:hAnsi="Calibri" w:cs="Arial"/>
          <w:sz w:val="22"/>
          <w:szCs w:val="22"/>
          <w:lang w:val="en-AU"/>
        </w:rPr>
      </w:pPr>
      <w:r w:rsidRPr="00B50B6F">
        <w:rPr>
          <w:rFonts w:ascii="Calibri" w:hAnsi="Calibri" w:cs="Arial"/>
          <w:sz w:val="22"/>
          <w:szCs w:val="22"/>
          <w:lang w:val="en-AU"/>
        </w:rPr>
        <w:t>Note 4</w:t>
      </w:r>
      <w:r w:rsidR="00314160" w:rsidRPr="00B50B6F">
        <w:rPr>
          <w:rFonts w:ascii="Calibri" w:hAnsi="Calibri" w:cs="Arial"/>
          <w:sz w:val="22"/>
          <w:szCs w:val="22"/>
          <w:lang w:val="en-AU"/>
        </w:rPr>
        <w:t>:</w:t>
      </w:r>
      <w:r w:rsidR="00314160" w:rsidRPr="00B50B6F">
        <w:rPr>
          <w:rFonts w:ascii="Calibri" w:hAnsi="Calibri" w:cs="Arial"/>
          <w:sz w:val="22"/>
          <w:szCs w:val="22"/>
          <w:lang w:val="en-AU"/>
        </w:rPr>
        <w:tab/>
      </w:r>
      <w:r w:rsidRPr="00B50B6F">
        <w:rPr>
          <w:rFonts w:ascii="Calibri" w:hAnsi="Calibri" w:cs="Arial"/>
          <w:sz w:val="22"/>
          <w:szCs w:val="22"/>
          <w:lang w:val="en-AU"/>
        </w:rPr>
        <w:t>Examples of supply to the market nonstandard vehicle plates are shown in Attachment 2.</w:t>
      </w:r>
    </w:p>
    <w:p w:rsidR="00FD3D58" w:rsidRPr="00B50B6F" w:rsidRDefault="00FD3D58" w:rsidP="00B50B6F">
      <w:pPr>
        <w:pStyle w:val="doublespacing"/>
        <w:spacing w:after="120"/>
        <w:ind w:left="1361" w:hanging="641"/>
        <w:rPr>
          <w:rFonts w:ascii="Calibri" w:hAnsi="Calibri" w:cs="Arial"/>
          <w:sz w:val="22"/>
          <w:szCs w:val="22"/>
          <w:lang w:val="en-AU"/>
        </w:rPr>
      </w:pPr>
      <w:r w:rsidRPr="00B50B6F">
        <w:rPr>
          <w:rFonts w:ascii="Calibri" w:hAnsi="Calibri" w:cs="Arial"/>
          <w:sz w:val="22"/>
          <w:szCs w:val="22"/>
          <w:lang w:val="en-AU"/>
        </w:rPr>
        <w:t>Note 5:</w:t>
      </w:r>
      <w:r w:rsidRPr="00B50B6F">
        <w:rPr>
          <w:rFonts w:ascii="Calibri" w:hAnsi="Calibri" w:cs="Arial"/>
          <w:sz w:val="22"/>
          <w:szCs w:val="22"/>
          <w:lang w:val="en-AU"/>
        </w:rPr>
        <w:tab/>
        <w:t xml:space="preserve">An example of supply to the market </w:t>
      </w:r>
      <w:r w:rsidR="00827C85" w:rsidRPr="00B50B6F">
        <w:rPr>
          <w:rFonts w:ascii="Calibri" w:hAnsi="Calibri" w:cs="Arial"/>
          <w:sz w:val="22"/>
          <w:szCs w:val="22"/>
          <w:lang w:val="en-AU"/>
        </w:rPr>
        <w:t>used imported trailer plate</w:t>
      </w:r>
      <w:r w:rsidRPr="00B50B6F">
        <w:rPr>
          <w:rFonts w:ascii="Calibri" w:hAnsi="Calibri" w:cs="Arial"/>
          <w:sz w:val="22"/>
          <w:szCs w:val="22"/>
          <w:lang w:val="en-AU"/>
        </w:rPr>
        <w:t xml:space="preserve"> </w:t>
      </w:r>
      <w:r w:rsidR="00827C85" w:rsidRPr="00B50B6F">
        <w:rPr>
          <w:rFonts w:ascii="Calibri" w:hAnsi="Calibri" w:cs="Arial"/>
          <w:sz w:val="22"/>
          <w:szCs w:val="22"/>
          <w:lang w:val="en-AU"/>
        </w:rPr>
        <w:t>is shown in Attachment 3</w:t>
      </w:r>
      <w:r w:rsidRPr="00B50B6F">
        <w:rPr>
          <w:rFonts w:ascii="Calibri" w:hAnsi="Calibri" w:cs="Arial"/>
          <w:sz w:val="22"/>
          <w:szCs w:val="22"/>
          <w:lang w:val="en-AU"/>
        </w:rPr>
        <w:t>.</w:t>
      </w:r>
    </w:p>
    <w:p w:rsidR="00314160" w:rsidRPr="00B50B6F" w:rsidRDefault="001D5B85" w:rsidP="00B50B6F">
      <w:pPr>
        <w:pStyle w:val="doublespacing"/>
        <w:spacing w:after="120"/>
        <w:ind w:left="1361" w:hanging="641"/>
        <w:rPr>
          <w:rFonts w:ascii="Calibri" w:hAnsi="Calibri" w:cs="Arial"/>
          <w:sz w:val="22"/>
          <w:szCs w:val="22"/>
          <w:lang w:val="en-AU"/>
        </w:rPr>
      </w:pPr>
      <w:r w:rsidRPr="00B50B6F">
        <w:rPr>
          <w:rFonts w:ascii="Calibri" w:hAnsi="Calibri" w:cs="Arial"/>
          <w:sz w:val="22"/>
          <w:szCs w:val="22"/>
          <w:lang w:val="en-AU"/>
        </w:rPr>
        <w:t>Note 6:</w:t>
      </w:r>
      <w:r w:rsidRPr="00B50B6F">
        <w:rPr>
          <w:rFonts w:ascii="Calibri" w:hAnsi="Calibri" w:cs="Arial"/>
          <w:sz w:val="22"/>
          <w:szCs w:val="22"/>
          <w:lang w:val="en-AU"/>
        </w:rPr>
        <w:tab/>
      </w:r>
      <w:r w:rsidR="00314160" w:rsidRPr="00B50B6F">
        <w:rPr>
          <w:rFonts w:ascii="Calibri" w:hAnsi="Calibri" w:cs="Arial"/>
          <w:sz w:val="22"/>
          <w:szCs w:val="22"/>
          <w:lang w:val="en-AU"/>
        </w:rPr>
        <w:t xml:space="preserve">The procedures for applying for a </w:t>
      </w:r>
      <w:r w:rsidRPr="00B50B6F">
        <w:rPr>
          <w:rFonts w:ascii="Calibri" w:hAnsi="Calibri" w:cs="Arial"/>
          <w:sz w:val="22"/>
          <w:szCs w:val="22"/>
          <w:lang w:val="en-AU"/>
        </w:rPr>
        <w:t xml:space="preserve">standard or </w:t>
      </w:r>
      <w:r w:rsidR="00314160" w:rsidRPr="00B50B6F">
        <w:rPr>
          <w:rFonts w:ascii="Calibri" w:hAnsi="Calibri" w:cs="Arial"/>
          <w:sz w:val="22"/>
          <w:szCs w:val="22"/>
          <w:lang w:val="en-AU"/>
        </w:rPr>
        <w:t xml:space="preserve">nonstandard vehicle approval </w:t>
      </w:r>
      <w:r w:rsidR="00E4148B" w:rsidRPr="00B50B6F">
        <w:rPr>
          <w:rFonts w:ascii="Calibri" w:hAnsi="Calibri" w:cs="Arial"/>
          <w:sz w:val="22"/>
          <w:szCs w:val="22"/>
          <w:lang w:val="en-AU"/>
        </w:rPr>
        <w:t xml:space="preserve">for new motor vehicles and new trailers </w:t>
      </w:r>
      <w:r w:rsidR="00314160" w:rsidRPr="00B50B6F">
        <w:rPr>
          <w:rFonts w:ascii="Calibri" w:hAnsi="Calibri" w:cs="Arial"/>
          <w:sz w:val="22"/>
          <w:szCs w:val="22"/>
          <w:lang w:val="en-AU"/>
        </w:rPr>
        <w:t>are published in Administrator’</w:t>
      </w:r>
      <w:r w:rsidR="00E4148B" w:rsidRPr="00B50B6F">
        <w:rPr>
          <w:rFonts w:ascii="Calibri" w:hAnsi="Calibri" w:cs="Arial"/>
          <w:sz w:val="22"/>
          <w:szCs w:val="22"/>
          <w:lang w:val="en-AU"/>
        </w:rPr>
        <w:t>s Circular 0-3-4 – Certification Procedures for New Motor Vehicles and Administrator’s Circular 0-3-6 – Certification Procedures for Trailers respectively.</w:t>
      </w:r>
    </w:p>
    <w:p w:rsidR="00E4148B" w:rsidRPr="00B50B6F" w:rsidRDefault="001D5B85" w:rsidP="00B50B6F">
      <w:pPr>
        <w:pStyle w:val="doublespacing"/>
        <w:spacing w:after="120"/>
        <w:ind w:left="1440" w:hanging="720"/>
        <w:rPr>
          <w:rFonts w:ascii="Calibri" w:hAnsi="Calibri" w:cs="Arial"/>
          <w:sz w:val="22"/>
          <w:szCs w:val="22"/>
          <w:lang w:val="en-AU"/>
        </w:rPr>
      </w:pPr>
      <w:r w:rsidRPr="00B50B6F">
        <w:rPr>
          <w:rFonts w:ascii="Calibri" w:hAnsi="Calibri" w:cs="Arial"/>
          <w:sz w:val="22"/>
          <w:szCs w:val="22"/>
          <w:lang w:val="en-AU"/>
        </w:rPr>
        <w:t>Note 7</w:t>
      </w:r>
      <w:r w:rsidR="00E4148B" w:rsidRPr="00B50B6F">
        <w:rPr>
          <w:rFonts w:ascii="Calibri" w:hAnsi="Calibri" w:cs="Arial"/>
          <w:sz w:val="22"/>
          <w:szCs w:val="22"/>
          <w:lang w:val="en-AU"/>
        </w:rPr>
        <w:t>:</w:t>
      </w:r>
      <w:r w:rsidR="00E4148B" w:rsidRPr="00B50B6F">
        <w:rPr>
          <w:rFonts w:ascii="Calibri" w:hAnsi="Calibri" w:cs="Arial"/>
          <w:sz w:val="22"/>
          <w:szCs w:val="22"/>
          <w:lang w:val="en-AU"/>
        </w:rPr>
        <w:tab/>
        <w:t xml:space="preserve">The procedures for applying for a </w:t>
      </w:r>
      <w:r w:rsidR="005306B3" w:rsidRPr="00B50B6F">
        <w:rPr>
          <w:rFonts w:ascii="Calibri" w:hAnsi="Calibri" w:cs="Arial"/>
          <w:sz w:val="22"/>
          <w:szCs w:val="22"/>
          <w:lang w:val="en-AU"/>
        </w:rPr>
        <w:t>sub</w:t>
      </w:r>
      <w:r w:rsidR="00E4148B" w:rsidRPr="00B50B6F">
        <w:rPr>
          <w:rFonts w:ascii="Calibri" w:hAnsi="Calibri" w:cs="Arial"/>
          <w:sz w:val="22"/>
          <w:szCs w:val="22"/>
          <w:lang w:val="en-AU"/>
        </w:rPr>
        <w:t xml:space="preserve">section 16(2) approval for </w:t>
      </w:r>
      <w:r w:rsidR="0099431F" w:rsidRPr="00B50B6F">
        <w:rPr>
          <w:rFonts w:ascii="Calibri" w:hAnsi="Calibri" w:cs="Arial"/>
          <w:sz w:val="22"/>
          <w:szCs w:val="22"/>
          <w:lang w:val="en-AU"/>
        </w:rPr>
        <w:t>a used imported trailer</w:t>
      </w:r>
      <w:r w:rsidR="00E4148B" w:rsidRPr="00B50B6F">
        <w:rPr>
          <w:rFonts w:ascii="Calibri" w:hAnsi="Calibri" w:cs="Arial"/>
          <w:sz w:val="22"/>
          <w:szCs w:val="22"/>
          <w:lang w:val="en-AU"/>
        </w:rPr>
        <w:t xml:space="preserve"> are published in Administrator’s Circular 0-4-29</w:t>
      </w:r>
      <w:r w:rsidR="005306B3" w:rsidRPr="00B50B6F">
        <w:rPr>
          <w:rFonts w:ascii="Calibri" w:hAnsi="Calibri" w:cs="Arial"/>
          <w:sz w:val="22"/>
          <w:szCs w:val="22"/>
          <w:lang w:val="en-AU"/>
        </w:rPr>
        <w:t xml:space="preserve"> – Motor Vehicle Standards Act sub</w:t>
      </w:r>
      <w:r w:rsidR="00387C5E" w:rsidRPr="00B50B6F">
        <w:rPr>
          <w:rFonts w:ascii="Calibri" w:hAnsi="Calibri" w:cs="Arial"/>
          <w:sz w:val="22"/>
          <w:szCs w:val="22"/>
          <w:lang w:val="en-AU"/>
        </w:rPr>
        <w:t>s</w:t>
      </w:r>
      <w:r w:rsidR="00E4148B" w:rsidRPr="00B50B6F">
        <w:rPr>
          <w:rFonts w:ascii="Calibri" w:hAnsi="Calibri" w:cs="Arial"/>
          <w:sz w:val="22"/>
          <w:szCs w:val="22"/>
          <w:lang w:val="en-AU"/>
        </w:rPr>
        <w:t>ection 16(2) Approval Scheme for a Used Imported Trailer.</w:t>
      </w:r>
    </w:p>
    <w:p w:rsidR="007A09D3" w:rsidRPr="00B50B6F" w:rsidRDefault="008A019E" w:rsidP="00B50B6F">
      <w:pPr>
        <w:pStyle w:val="doublespacing"/>
        <w:numPr>
          <w:ilvl w:val="1"/>
          <w:numId w:val="1"/>
        </w:numPr>
        <w:spacing w:after="120"/>
        <w:rPr>
          <w:rFonts w:ascii="Calibri" w:hAnsi="Calibri" w:cs="Arial"/>
          <w:sz w:val="22"/>
          <w:szCs w:val="22"/>
          <w:lang w:val="en-AU"/>
        </w:rPr>
      </w:pPr>
      <w:r w:rsidRPr="00B50B6F">
        <w:rPr>
          <w:rFonts w:ascii="Calibri" w:hAnsi="Calibri" w:cs="Arial"/>
          <w:sz w:val="22"/>
          <w:szCs w:val="22"/>
        </w:rPr>
        <w:t>Identification plates and</w:t>
      </w:r>
      <w:r w:rsidR="007A09D3" w:rsidRPr="00B50B6F">
        <w:rPr>
          <w:rFonts w:ascii="Calibri" w:hAnsi="Calibri" w:cs="Arial"/>
          <w:sz w:val="22"/>
          <w:szCs w:val="22"/>
        </w:rPr>
        <w:t xml:space="preserve"> </w:t>
      </w:r>
      <w:r w:rsidR="001D5B85" w:rsidRPr="00B50B6F">
        <w:rPr>
          <w:rFonts w:ascii="Calibri" w:hAnsi="Calibri" w:cs="Arial"/>
          <w:sz w:val="22"/>
          <w:szCs w:val="22"/>
        </w:rPr>
        <w:t>supply to the market</w:t>
      </w:r>
      <w:r w:rsidR="007A09D3" w:rsidRPr="00B50B6F">
        <w:rPr>
          <w:rFonts w:ascii="Calibri" w:hAnsi="Calibri" w:cs="Arial"/>
          <w:sz w:val="22"/>
          <w:szCs w:val="22"/>
        </w:rPr>
        <w:t xml:space="preserve"> </w:t>
      </w:r>
      <w:r w:rsidR="001D5B85" w:rsidRPr="00B50B6F">
        <w:rPr>
          <w:rFonts w:ascii="Calibri" w:hAnsi="Calibri" w:cs="Arial"/>
          <w:sz w:val="22"/>
          <w:szCs w:val="22"/>
        </w:rPr>
        <w:t xml:space="preserve">vehicle </w:t>
      </w:r>
      <w:r w:rsidRPr="00B50B6F">
        <w:rPr>
          <w:rFonts w:ascii="Calibri" w:hAnsi="Calibri" w:cs="Arial"/>
          <w:sz w:val="22"/>
          <w:szCs w:val="22"/>
        </w:rPr>
        <w:t>plates</w:t>
      </w:r>
      <w:r w:rsidR="007A09D3" w:rsidRPr="00B50B6F">
        <w:rPr>
          <w:rFonts w:ascii="Calibri" w:hAnsi="Calibri" w:cs="Arial"/>
          <w:sz w:val="22"/>
          <w:szCs w:val="22"/>
        </w:rPr>
        <w:t xml:space="preserve"> </w:t>
      </w:r>
      <w:r w:rsidR="00314160" w:rsidRPr="00B50B6F">
        <w:rPr>
          <w:rFonts w:ascii="Calibri" w:hAnsi="Calibri" w:cs="Arial"/>
          <w:sz w:val="22"/>
          <w:szCs w:val="22"/>
        </w:rPr>
        <w:t>can</w:t>
      </w:r>
      <w:r w:rsidR="007A09D3" w:rsidRPr="00B50B6F">
        <w:rPr>
          <w:rFonts w:ascii="Calibri" w:hAnsi="Calibri" w:cs="Arial"/>
          <w:sz w:val="22"/>
          <w:szCs w:val="22"/>
        </w:rPr>
        <w:t xml:space="preserve"> either </w:t>
      </w:r>
      <w:r w:rsidR="00314160" w:rsidRPr="00B50B6F">
        <w:rPr>
          <w:rFonts w:ascii="Calibri" w:hAnsi="Calibri" w:cs="Arial"/>
          <w:sz w:val="22"/>
          <w:szCs w:val="22"/>
        </w:rPr>
        <w:t xml:space="preserve">be </w:t>
      </w:r>
      <w:r w:rsidR="007A09D3" w:rsidRPr="00B50B6F">
        <w:rPr>
          <w:rFonts w:ascii="Calibri" w:hAnsi="Calibri" w:cs="Arial"/>
          <w:sz w:val="22"/>
          <w:szCs w:val="22"/>
        </w:rPr>
        <w:t>metal plates or adhesive labels, both of which contain information relating to the description of the vehicle, its date of manufacture, its vehicle identification number (VIN), the approval number allocated by the Administrator and the vehicle category.</w:t>
      </w:r>
    </w:p>
    <w:p w:rsidR="00330C1D" w:rsidRPr="00B50B6F" w:rsidRDefault="00AD413C" w:rsidP="00B50B6F">
      <w:pPr>
        <w:pStyle w:val="doublespacing"/>
        <w:numPr>
          <w:ilvl w:val="2"/>
          <w:numId w:val="1"/>
        </w:numPr>
        <w:spacing w:after="120"/>
        <w:rPr>
          <w:rFonts w:ascii="Calibri" w:hAnsi="Calibri" w:cs="Arial"/>
          <w:sz w:val="22"/>
          <w:szCs w:val="22"/>
        </w:rPr>
      </w:pPr>
      <w:r w:rsidRPr="00B50B6F">
        <w:rPr>
          <w:rFonts w:ascii="Calibri" w:hAnsi="Calibri" w:cs="Arial"/>
          <w:sz w:val="22"/>
          <w:szCs w:val="22"/>
        </w:rPr>
        <w:t>Adhesive labels may only be placed on new motor vehicles approved to be supplied to the market in unlimited numbers</w:t>
      </w:r>
      <w:r w:rsidR="00330C1D" w:rsidRPr="00B50B6F">
        <w:rPr>
          <w:rFonts w:ascii="Calibri" w:hAnsi="Calibri" w:cs="Arial"/>
          <w:sz w:val="22"/>
          <w:szCs w:val="22"/>
        </w:rPr>
        <w:t>.</w:t>
      </w:r>
    </w:p>
    <w:p w:rsidR="00314160" w:rsidRPr="00B50B6F" w:rsidRDefault="00AD413C" w:rsidP="00B50B6F">
      <w:pPr>
        <w:pStyle w:val="doublespacing"/>
        <w:numPr>
          <w:ilvl w:val="2"/>
          <w:numId w:val="1"/>
        </w:numPr>
        <w:spacing w:after="120"/>
        <w:rPr>
          <w:rFonts w:ascii="Calibri" w:hAnsi="Calibri" w:cs="Arial"/>
          <w:sz w:val="22"/>
          <w:szCs w:val="22"/>
          <w:lang w:val="en-AU"/>
        </w:rPr>
      </w:pPr>
      <w:r w:rsidRPr="00B50B6F">
        <w:rPr>
          <w:rFonts w:ascii="Calibri" w:hAnsi="Calibri" w:cs="Arial"/>
          <w:sz w:val="22"/>
          <w:szCs w:val="22"/>
        </w:rPr>
        <w:t>Only metal plates can be placed on trailers</w:t>
      </w:r>
      <w:r w:rsidR="00314160" w:rsidRPr="00B50B6F">
        <w:rPr>
          <w:rFonts w:ascii="Calibri" w:hAnsi="Calibri" w:cs="Arial"/>
          <w:sz w:val="22"/>
          <w:szCs w:val="22"/>
        </w:rPr>
        <w:t>.</w:t>
      </w:r>
    </w:p>
    <w:p w:rsidR="007A09D3" w:rsidRPr="00B50B6F" w:rsidRDefault="00F4029E" w:rsidP="00B50B6F">
      <w:pPr>
        <w:pStyle w:val="Heading3"/>
        <w:numPr>
          <w:ilvl w:val="0"/>
          <w:numId w:val="1"/>
        </w:numPr>
        <w:spacing w:after="120"/>
      </w:pPr>
      <w:r w:rsidRPr="00B50B6F">
        <w:lastRenderedPageBreak/>
        <w:t>APPLICABILITY</w:t>
      </w:r>
    </w:p>
    <w:p w:rsidR="00720802" w:rsidRPr="00B50B6F" w:rsidRDefault="00A56CD4" w:rsidP="00B50B6F">
      <w:pPr>
        <w:pStyle w:val="doublespacing"/>
        <w:numPr>
          <w:ilvl w:val="1"/>
          <w:numId w:val="1"/>
        </w:numPr>
        <w:spacing w:after="120"/>
        <w:ind w:left="721" w:hanging="437"/>
        <w:rPr>
          <w:rFonts w:ascii="Calibri" w:hAnsi="Calibri" w:cs="Arial"/>
          <w:sz w:val="22"/>
          <w:szCs w:val="22"/>
          <w:lang w:val="en-AU"/>
        </w:rPr>
      </w:pPr>
      <w:r w:rsidRPr="00B50B6F">
        <w:rPr>
          <w:rFonts w:ascii="Calibri" w:hAnsi="Calibri" w:cs="Arial"/>
          <w:sz w:val="22"/>
          <w:szCs w:val="22"/>
          <w:lang w:val="en-AU"/>
        </w:rPr>
        <w:t>This c</w:t>
      </w:r>
      <w:r w:rsidR="00F4029E" w:rsidRPr="00B50B6F">
        <w:rPr>
          <w:rFonts w:ascii="Calibri" w:hAnsi="Calibri" w:cs="Arial"/>
          <w:sz w:val="22"/>
          <w:szCs w:val="22"/>
          <w:lang w:val="en-AU"/>
        </w:rPr>
        <w:t>ircular applies to all holders of IPA</w:t>
      </w:r>
      <w:r w:rsidR="000B6990" w:rsidRPr="00B50B6F">
        <w:rPr>
          <w:rFonts w:ascii="Calibri" w:hAnsi="Calibri" w:cs="Arial"/>
          <w:sz w:val="22"/>
          <w:szCs w:val="22"/>
          <w:lang w:val="en-AU"/>
        </w:rPr>
        <w:t>s</w:t>
      </w:r>
      <w:r w:rsidR="00F4029E" w:rsidRPr="00B50B6F">
        <w:rPr>
          <w:rFonts w:ascii="Calibri" w:hAnsi="Calibri" w:cs="Arial"/>
          <w:sz w:val="22"/>
          <w:szCs w:val="22"/>
          <w:lang w:val="en-AU"/>
        </w:rPr>
        <w:t xml:space="preserve">, </w:t>
      </w:r>
      <w:r w:rsidR="00661E44" w:rsidRPr="00B50B6F">
        <w:rPr>
          <w:rFonts w:ascii="Calibri" w:hAnsi="Calibri" w:cs="Arial"/>
          <w:sz w:val="22"/>
          <w:szCs w:val="22"/>
          <w:lang w:val="en-AU"/>
        </w:rPr>
        <w:t xml:space="preserve">supply to the market </w:t>
      </w:r>
      <w:r w:rsidR="00F4029E" w:rsidRPr="00B50B6F">
        <w:rPr>
          <w:rFonts w:ascii="Calibri" w:hAnsi="Calibri" w:cs="Arial"/>
          <w:sz w:val="22"/>
          <w:szCs w:val="22"/>
          <w:lang w:val="en-AU"/>
        </w:rPr>
        <w:t xml:space="preserve">nonstandard vehicles approvals </w:t>
      </w:r>
      <w:r w:rsidR="00EC4928" w:rsidRPr="00B50B6F">
        <w:rPr>
          <w:rFonts w:ascii="Calibri" w:hAnsi="Calibri" w:cs="Arial"/>
          <w:sz w:val="22"/>
          <w:szCs w:val="22"/>
          <w:lang w:val="en-AU"/>
        </w:rPr>
        <w:t xml:space="preserve">issued under subsection </w:t>
      </w:r>
      <w:proofErr w:type="gramStart"/>
      <w:r w:rsidR="00EC4928" w:rsidRPr="00B50B6F">
        <w:rPr>
          <w:rFonts w:ascii="Calibri" w:hAnsi="Calibri" w:cs="Arial"/>
          <w:sz w:val="22"/>
          <w:szCs w:val="22"/>
          <w:lang w:val="en-AU"/>
        </w:rPr>
        <w:t>14A(</w:t>
      </w:r>
      <w:proofErr w:type="gramEnd"/>
      <w:r w:rsidR="00EC4928" w:rsidRPr="00B50B6F">
        <w:rPr>
          <w:rFonts w:ascii="Calibri" w:hAnsi="Calibri" w:cs="Arial"/>
          <w:sz w:val="22"/>
          <w:szCs w:val="22"/>
          <w:lang w:val="en-AU"/>
        </w:rPr>
        <w:t xml:space="preserve">1)(a) of the Act </w:t>
      </w:r>
      <w:r w:rsidR="00F4029E" w:rsidRPr="00B50B6F">
        <w:rPr>
          <w:rFonts w:ascii="Calibri" w:hAnsi="Calibri" w:cs="Arial"/>
          <w:sz w:val="22"/>
          <w:szCs w:val="22"/>
          <w:lang w:val="en-AU"/>
        </w:rPr>
        <w:t xml:space="preserve">and approvals issued under </w:t>
      </w:r>
      <w:r w:rsidR="005306B3" w:rsidRPr="00B50B6F">
        <w:rPr>
          <w:rFonts w:ascii="Calibri" w:hAnsi="Calibri" w:cs="Arial"/>
          <w:sz w:val="22"/>
          <w:szCs w:val="22"/>
          <w:lang w:val="en-AU"/>
        </w:rPr>
        <w:t>sub</w:t>
      </w:r>
      <w:r w:rsidR="00F4029E" w:rsidRPr="00B50B6F">
        <w:rPr>
          <w:rFonts w:ascii="Calibri" w:hAnsi="Calibri" w:cs="Arial"/>
          <w:sz w:val="22"/>
          <w:szCs w:val="22"/>
          <w:lang w:val="en-AU"/>
        </w:rPr>
        <w:t>section 16(2) of the Act</w:t>
      </w:r>
      <w:r w:rsidR="00661E44" w:rsidRPr="00B50B6F">
        <w:rPr>
          <w:rFonts w:ascii="Calibri" w:hAnsi="Calibri" w:cs="Arial"/>
          <w:sz w:val="22"/>
          <w:szCs w:val="22"/>
          <w:lang w:val="en-AU"/>
        </w:rPr>
        <w:t xml:space="preserve"> for used imported trailers</w:t>
      </w:r>
      <w:r w:rsidR="00F4029E" w:rsidRPr="00B50B6F">
        <w:rPr>
          <w:rFonts w:ascii="Calibri" w:hAnsi="Calibri" w:cs="Arial"/>
          <w:sz w:val="22"/>
          <w:szCs w:val="22"/>
          <w:lang w:val="en-AU"/>
        </w:rPr>
        <w:t>.</w:t>
      </w:r>
    </w:p>
    <w:p w:rsidR="00DB0407" w:rsidRPr="00B50B6F" w:rsidRDefault="00DB0407" w:rsidP="00B50B6F">
      <w:pPr>
        <w:pStyle w:val="Heading3"/>
        <w:numPr>
          <w:ilvl w:val="0"/>
          <w:numId w:val="1"/>
        </w:numPr>
        <w:spacing w:after="120"/>
      </w:pPr>
      <w:r w:rsidRPr="00B50B6F">
        <w:t>DEFINITIONS</w:t>
      </w:r>
    </w:p>
    <w:p w:rsidR="00665560" w:rsidRPr="00B50B6F" w:rsidRDefault="00665560" w:rsidP="00B50B6F">
      <w:pPr>
        <w:numPr>
          <w:ilvl w:val="1"/>
          <w:numId w:val="1"/>
        </w:numPr>
        <w:spacing w:after="120"/>
        <w:rPr>
          <w:rFonts w:cs="Arial"/>
          <w:sz w:val="22"/>
          <w:szCs w:val="22"/>
        </w:rPr>
      </w:pPr>
      <w:r w:rsidRPr="00B50B6F">
        <w:rPr>
          <w:rFonts w:cs="Arial"/>
          <w:sz w:val="22"/>
          <w:szCs w:val="22"/>
        </w:rPr>
        <w:t>The Manufacturer is the name of the person or company who accepts responsibility for the vehicle’s compliance with the Australian Design Rules (ADRs) and to whom the IPA is issued.</w:t>
      </w:r>
    </w:p>
    <w:p w:rsidR="00864717" w:rsidRPr="00B50B6F" w:rsidRDefault="00864717" w:rsidP="00B50B6F">
      <w:pPr>
        <w:numPr>
          <w:ilvl w:val="1"/>
          <w:numId w:val="1"/>
        </w:numPr>
        <w:spacing w:after="120"/>
        <w:rPr>
          <w:rFonts w:cs="Arial"/>
          <w:sz w:val="22"/>
          <w:szCs w:val="22"/>
        </w:rPr>
      </w:pPr>
      <w:r w:rsidRPr="00B50B6F">
        <w:rPr>
          <w:rFonts w:cs="Arial"/>
          <w:sz w:val="22"/>
          <w:szCs w:val="22"/>
        </w:rPr>
        <w:t xml:space="preserve">The Approval holder is the name of the person or company </w:t>
      </w:r>
      <w:r w:rsidR="00C04199" w:rsidRPr="00B50B6F">
        <w:rPr>
          <w:rFonts w:cs="Arial"/>
          <w:sz w:val="22"/>
          <w:szCs w:val="22"/>
        </w:rPr>
        <w:t xml:space="preserve">to which the IPA or </w:t>
      </w:r>
      <w:r w:rsidR="00400AB2" w:rsidRPr="00B50B6F">
        <w:rPr>
          <w:rFonts w:cs="Arial"/>
          <w:sz w:val="22"/>
          <w:szCs w:val="22"/>
        </w:rPr>
        <w:t>approval</w:t>
      </w:r>
      <w:r w:rsidR="00381054" w:rsidRPr="00B50B6F">
        <w:rPr>
          <w:rFonts w:cs="Arial"/>
          <w:sz w:val="22"/>
          <w:szCs w:val="22"/>
        </w:rPr>
        <w:t xml:space="preserve"> under </w:t>
      </w:r>
      <w:r w:rsidR="005306B3" w:rsidRPr="00B50B6F">
        <w:rPr>
          <w:rFonts w:cs="Arial"/>
          <w:sz w:val="22"/>
          <w:szCs w:val="22"/>
        </w:rPr>
        <w:t>sub</w:t>
      </w:r>
      <w:r w:rsidR="00381054" w:rsidRPr="00B50B6F">
        <w:rPr>
          <w:rFonts w:cs="Arial"/>
          <w:sz w:val="22"/>
          <w:szCs w:val="22"/>
        </w:rPr>
        <w:t xml:space="preserve">section </w:t>
      </w:r>
      <w:proofErr w:type="gramStart"/>
      <w:r w:rsidR="00C75799" w:rsidRPr="00B50B6F">
        <w:rPr>
          <w:rFonts w:cs="Arial"/>
          <w:sz w:val="22"/>
          <w:szCs w:val="22"/>
        </w:rPr>
        <w:t>14A(</w:t>
      </w:r>
      <w:proofErr w:type="gramEnd"/>
      <w:r w:rsidR="00C75799" w:rsidRPr="00B50B6F">
        <w:rPr>
          <w:rFonts w:cs="Arial"/>
          <w:sz w:val="22"/>
          <w:szCs w:val="22"/>
        </w:rPr>
        <w:t>1)(a)</w:t>
      </w:r>
      <w:r w:rsidR="00381054" w:rsidRPr="00B50B6F">
        <w:rPr>
          <w:rFonts w:cs="Arial"/>
          <w:sz w:val="22"/>
          <w:szCs w:val="22"/>
        </w:rPr>
        <w:t xml:space="preserve"> </w:t>
      </w:r>
      <w:r w:rsidR="00400AB2" w:rsidRPr="00B50B6F">
        <w:rPr>
          <w:rFonts w:cs="Arial"/>
          <w:sz w:val="22"/>
          <w:szCs w:val="22"/>
        </w:rPr>
        <w:t xml:space="preserve">or </w:t>
      </w:r>
      <w:r w:rsidR="00DE5E92" w:rsidRPr="00B50B6F">
        <w:rPr>
          <w:rFonts w:cs="Arial"/>
          <w:sz w:val="22"/>
          <w:szCs w:val="22"/>
        </w:rPr>
        <w:t xml:space="preserve">subsection </w:t>
      </w:r>
      <w:r w:rsidR="00400AB2" w:rsidRPr="00B50B6F">
        <w:rPr>
          <w:rFonts w:cs="Arial"/>
          <w:sz w:val="22"/>
          <w:szCs w:val="22"/>
        </w:rPr>
        <w:t xml:space="preserve">16(2) </w:t>
      </w:r>
      <w:r w:rsidR="00381054" w:rsidRPr="00B50B6F">
        <w:rPr>
          <w:rFonts w:cs="Arial"/>
          <w:sz w:val="22"/>
          <w:szCs w:val="22"/>
        </w:rPr>
        <w:t xml:space="preserve">of the Act </w:t>
      </w:r>
      <w:r w:rsidR="00DE5E92" w:rsidRPr="00B50B6F">
        <w:rPr>
          <w:rFonts w:cs="Arial"/>
          <w:sz w:val="22"/>
          <w:szCs w:val="22"/>
        </w:rPr>
        <w:t>is</w:t>
      </w:r>
      <w:r w:rsidR="00C04199" w:rsidRPr="00B50B6F">
        <w:rPr>
          <w:rFonts w:cs="Arial"/>
          <w:sz w:val="22"/>
          <w:szCs w:val="22"/>
        </w:rPr>
        <w:t xml:space="preserve"> granted.</w:t>
      </w:r>
    </w:p>
    <w:p w:rsidR="00FE7065" w:rsidRPr="00B50B6F" w:rsidRDefault="00FE7065" w:rsidP="00B50B6F">
      <w:pPr>
        <w:numPr>
          <w:ilvl w:val="1"/>
          <w:numId w:val="1"/>
        </w:numPr>
        <w:spacing w:after="120"/>
        <w:rPr>
          <w:rFonts w:cs="Arial"/>
          <w:sz w:val="22"/>
          <w:szCs w:val="22"/>
        </w:rPr>
      </w:pPr>
      <w:r w:rsidRPr="00B50B6F">
        <w:rPr>
          <w:rFonts w:cs="Arial"/>
          <w:sz w:val="22"/>
          <w:szCs w:val="22"/>
        </w:rPr>
        <w:t xml:space="preserve">Nonstandard means not complying with the </w:t>
      </w:r>
      <w:r w:rsidR="00DE5E92" w:rsidRPr="00B50B6F">
        <w:rPr>
          <w:rFonts w:cs="Arial"/>
          <w:sz w:val="22"/>
          <w:szCs w:val="22"/>
        </w:rPr>
        <w:t xml:space="preserve">applicable </w:t>
      </w:r>
      <w:r w:rsidRPr="00B50B6F">
        <w:rPr>
          <w:rFonts w:cs="Arial"/>
          <w:sz w:val="22"/>
          <w:szCs w:val="22"/>
        </w:rPr>
        <w:t>ADRs.</w:t>
      </w:r>
    </w:p>
    <w:p w:rsidR="00665560" w:rsidRPr="00B50B6F" w:rsidRDefault="003E521B" w:rsidP="00B50B6F">
      <w:pPr>
        <w:spacing w:after="120"/>
        <w:ind w:left="721" w:hanging="437"/>
        <w:rPr>
          <w:rFonts w:cs="Arial"/>
          <w:sz w:val="22"/>
          <w:szCs w:val="22"/>
        </w:rPr>
      </w:pPr>
      <w:r w:rsidRPr="00B50B6F">
        <w:rPr>
          <w:rFonts w:cs="Arial"/>
          <w:sz w:val="22"/>
          <w:szCs w:val="22"/>
        </w:rPr>
        <w:t>3.4</w:t>
      </w:r>
      <w:r w:rsidR="00665560" w:rsidRPr="00B50B6F">
        <w:rPr>
          <w:rFonts w:cs="Arial"/>
          <w:sz w:val="22"/>
          <w:szCs w:val="22"/>
        </w:rPr>
        <w:tab/>
        <w:t xml:space="preserve">The Date of Manufacture </w:t>
      </w:r>
      <w:r w:rsidR="00191FC6" w:rsidRPr="00B50B6F">
        <w:rPr>
          <w:rFonts w:cs="Arial"/>
          <w:sz w:val="22"/>
          <w:szCs w:val="22"/>
        </w:rPr>
        <w:t xml:space="preserve">for new vehicles </w:t>
      </w:r>
      <w:r w:rsidR="00665560" w:rsidRPr="00B50B6F">
        <w:rPr>
          <w:rFonts w:cs="Arial"/>
          <w:sz w:val="22"/>
          <w:szCs w:val="22"/>
        </w:rPr>
        <w:t>is the date the vehicle is available in Australia in</w:t>
      </w:r>
      <w:r w:rsidR="0097774F" w:rsidRPr="00B50B6F">
        <w:rPr>
          <w:rFonts w:cs="Arial"/>
          <w:sz w:val="22"/>
          <w:szCs w:val="22"/>
        </w:rPr>
        <w:t xml:space="preserve"> a condition which will enable a</w:t>
      </w:r>
      <w:r w:rsidR="00665560" w:rsidRPr="00B50B6F">
        <w:rPr>
          <w:rFonts w:cs="Arial"/>
          <w:sz w:val="22"/>
          <w:szCs w:val="22"/>
        </w:rPr>
        <w:t xml:space="preserve"> </w:t>
      </w:r>
      <w:r w:rsidR="0097774F" w:rsidRPr="00B50B6F">
        <w:rPr>
          <w:rFonts w:cs="Arial"/>
          <w:i/>
          <w:sz w:val="22"/>
          <w:szCs w:val="22"/>
        </w:rPr>
        <w:t>‘Compliance plate’</w:t>
      </w:r>
      <w:r w:rsidR="0097774F" w:rsidRPr="00B50B6F">
        <w:rPr>
          <w:rFonts w:cs="Arial"/>
          <w:sz w:val="22"/>
          <w:szCs w:val="22"/>
        </w:rPr>
        <w:t xml:space="preserve"> </w:t>
      </w:r>
      <w:r w:rsidR="00665560" w:rsidRPr="00B50B6F">
        <w:rPr>
          <w:rFonts w:cs="Arial"/>
          <w:sz w:val="22"/>
          <w:szCs w:val="22"/>
        </w:rPr>
        <w:t>to be lawfully affixed to the vehicle.</w:t>
      </w:r>
    </w:p>
    <w:p w:rsidR="00665560" w:rsidRPr="00B50B6F" w:rsidRDefault="003E521B" w:rsidP="00B50B6F">
      <w:pPr>
        <w:autoSpaceDE w:val="0"/>
        <w:autoSpaceDN w:val="0"/>
        <w:adjustRightInd w:val="0"/>
        <w:spacing w:after="120"/>
        <w:ind w:left="721" w:hanging="437"/>
        <w:rPr>
          <w:rFonts w:cs="Arial"/>
          <w:sz w:val="22"/>
          <w:szCs w:val="22"/>
        </w:rPr>
      </w:pPr>
      <w:r w:rsidRPr="00B50B6F">
        <w:rPr>
          <w:rFonts w:cs="Arial"/>
          <w:sz w:val="22"/>
          <w:szCs w:val="22"/>
        </w:rPr>
        <w:t>3.5</w:t>
      </w:r>
      <w:r w:rsidR="00665560" w:rsidRPr="00B50B6F">
        <w:rPr>
          <w:rFonts w:cs="Arial"/>
          <w:sz w:val="22"/>
          <w:szCs w:val="22"/>
        </w:rPr>
        <w:tab/>
        <w:t>The Vehicle Identification Number</w:t>
      </w:r>
      <w:r w:rsidR="00665560" w:rsidRPr="00B50B6F">
        <w:rPr>
          <w:rFonts w:cs="Arial"/>
          <w:i/>
          <w:sz w:val="22"/>
          <w:szCs w:val="22"/>
        </w:rPr>
        <w:t xml:space="preserve"> </w:t>
      </w:r>
      <w:r w:rsidR="00665560" w:rsidRPr="00B50B6F">
        <w:rPr>
          <w:rFonts w:cs="Arial"/>
          <w:sz w:val="22"/>
          <w:szCs w:val="22"/>
        </w:rPr>
        <w:t xml:space="preserve">(VIN) is the number quoted on the </w:t>
      </w:r>
      <w:r w:rsidR="00665560" w:rsidRPr="00B50B6F">
        <w:rPr>
          <w:rFonts w:cs="Arial"/>
          <w:i/>
          <w:sz w:val="22"/>
          <w:szCs w:val="22"/>
        </w:rPr>
        <w:t>‘Compliance plate’</w:t>
      </w:r>
      <w:r w:rsidR="00665560" w:rsidRPr="00B50B6F">
        <w:rPr>
          <w:rFonts w:cs="Arial"/>
          <w:sz w:val="22"/>
          <w:szCs w:val="22"/>
        </w:rPr>
        <w:t xml:space="preserve"> that uniquely identifies the vehicle and sets it apart from similar vehicles.  This number shall correspond to the identification number of the vehicle which is permanently recorded elsewhere on it.</w:t>
      </w:r>
    </w:p>
    <w:p w:rsidR="00665560" w:rsidRPr="00B50B6F" w:rsidRDefault="00665560" w:rsidP="00B50B6F">
      <w:pPr>
        <w:autoSpaceDE w:val="0"/>
        <w:autoSpaceDN w:val="0"/>
        <w:adjustRightInd w:val="0"/>
        <w:spacing w:after="120"/>
        <w:ind w:left="1440" w:hanging="720"/>
        <w:rPr>
          <w:rFonts w:cs="Arial"/>
          <w:sz w:val="22"/>
          <w:szCs w:val="22"/>
        </w:rPr>
      </w:pPr>
      <w:r w:rsidRPr="00B50B6F">
        <w:rPr>
          <w:rFonts w:cs="Arial"/>
          <w:sz w:val="22"/>
          <w:szCs w:val="22"/>
        </w:rPr>
        <w:t>Note</w:t>
      </w:r>
      <w:r w:rsidR="006C0D18" w:rsidRPr="00B50B6F">
        <w:rPr>
          <w:rFonts w:cs="Arial"/>
          <w:sz w:val="22"/>
          <w:szCs w:val="22"/>
        </w:rPr>
        <w:t xml:space="preserve"> 8</w:t>
      </w:r>
      <w:r w:rsidRPr="00B50B6F">
        <w:rPr>
          <w:rFonts w:cs="Arial"/>
          <w:sz w:val="22"/>
          <w:szCs w:val="22"/>
        </w:rPr>
        <w:t>:</w:t>
      </w:r>
      <w:r w:rsidRPr="00B50B6F">
        <w:rPr>
          <w:rFonts w:cs="Arial"/>
          <w:sz w:val="22"/>
          <w:szCs w:val="22"/>
        </w:rPr>
        <w:tab/>
      </w:r>
      <w:r w:rsidR="00E0367B" w:rsidRPr="00B50B6F">
        <w:rPr>
          <w:rFonts w:cs="Arial"/>
          <w:sz w:val="22"/>
          <w:szCs w:val="22"/>
        </w:rPr>
        <w:t xml:space="preserve">For the purposes of this circular the </w:t>
      </w:r>
      <w:r w:rsidRPr="00B50B6F">
        <w:rPr>
          <w:rFonts w:cs="Arial"/>
          <w:sz w:val="22"/>
          <w:szCs w:val="22"/>
        </w:rPr>
        <w:t>‘</w:t>
      </w:r>
      <w:r w:rsidR="0060414A" w:rsidRPr="00B50B6F">
        <w:rPr>
          <w:rFonts w:cs="Arial"/>
          <w:sz w:val="22"/>
          <w:szCs w:val="22"/>
        </w:rPr>
        <w:t>Compliance plate’ can be the identification p</w:t>
      </w:r>
      <w:r w:rsidRPr="00B50B6F">
        <w:rPr>
          <w:rFonts w:cs="Arial"/>
          <w:sz w:val="22"/>
          <w:szCs w:val="22"/>
        </w:rPr>
        <w:t xml:space="preserve">late or </w:t>
      </w:r>
      <w:r w:rsidR="00E0367B" w:rsidRPr="00B50B6F">
        <w:rPr>
          <w:rFonts w:cs="Arial"/>
          <w:sz w:val="22"/>
          <w:szCs w:val="22"/>
        </w:rPr>
        <w:t>nonstandard vehicle plate or used imported trailer</w:t>
      </w:r>
      <w:r w:rsidRPr="00B50B6F">
        <w:rPr>
          <w:rFonts w:cs="Arial"/>
          <w:sz w:val="22"/>
          <w:szCs w:val="22"/>
        </w:rPr>
        <w:t xml:space="preserve"> plate.</w:t>
      </w:r>
    </w:p>
    <w:p w:rsidR="00B779C8" w:rsidRPr="00B50B6F" w:rsidRDefault="003E521B" w:rsidP="00B50B6F">
      <w:pPr>
        <w:autoSpaceDE w:val="0"/>
        <w:autoSpaceDN w:val="0"/>
        <w:adjustRightInd w:val="0"/>
        <w:spacing w:after="120"/>
        <w:ind w:left="721" w:hanging="437"/>
        <w:rPr>
          <w:rFonts w:cs="Arial"/>
          <w:sz w:val="22"/>
          <w:szCs w:val="22"/>
        </w:rPr>
      </w:pPr>
      <w:r w:rsidRPr="00B50B6F">
        <w:rPr>
          <w:rFonts w:cs="Arial"/>
          <w:sz w:val="22"/>
          <w:szCs w:val="22"/>
        </w:rPr>
        <w:t>3.6</w:t>
      </w:r>
      <w:r w:rsidR="00F2123B" w:rsidRPr="00B50B6F">
        <w:rPr>
          <w:rFonts w:cs="Arial"/>
          <w:sz w:val="22"/>
          <w:szCs w:val="22"/>
        </w:rPr>
        <w:tab/>
        <w:t>Gross Vehicle M</w:t>
      </w:r>
      <w:r w:rsidR="00B779C8" w:rsidRPr="00B50B6F">
        <w:rPr>
          <w:rFonts w:cs="Arial"/>
          <w:sz w:val="22"/>
          <w:szCs w:val="22"/>
        </w:rPr>
        <w:t>ass (GVM) is the maximum laden mass of a motor vehicle as specified by the Manufacturer.</w:t>
      </w:r>
    </w:p>
    <w:p w:rsidR="00B779C8" w:rsidRPr="00B50B6F" w:rsidRDefault="003E521B" w:rsidP="00B50B6F">
      <w:pPr>
        <w:autoSpaceDE w:val="0"/>
        <w:autoSpaceDN w:val="0"/>
        <w:adjustRightInd w:val="0"/>
        <w:spacing w:after="120"/>
        <w:ind w:left="721" w:hanging="437"/>
        <w:rPr>
          <w:rFonts w:cs="Arial"/>
          <w:sz w:val="22"/>
          <w:szCs w:val="22"/>
        </w:rPr>
      </w:pPr>
      <w:r w:rsidRPr="00B50B6F">
        <w:rPr>
          <w:rFonts w:cs="Arial"/>
          <w:sz w:val="22"/>
          <w:szCs w:val="22"/>
        </w:rPr>
        <w:t>3.7</w:t>
      </w:r>
      <w:r w:rsidR="00B779C8" w:rsidRPr="00B50B6F">
        <w:rPr>
          <w:rFonts w:cs="Arial"/>
          <w:sz w:val="22"/>
          <w:szCs w:val="22"/>
        </w:rPr>
        <w:tab/>
        <w:t>Aggregate Trailer Mass (ATM) is the total mass of the laden trailer when carrying the maximum</w:t>
      </w:r>
      <w:r w:rsidR="00290F4F" w:rsidRPr="00B50B6F">
        <w:rPr>
          <w:rFonts w:cs="Arial"/>
          <w:sz w:val="22"/>
          <w:szCs w:val="22"/>
        </w:rPr>
        <w:t xml:space="preserve"> </w:t>
      </w:r>
      <w:r w:rsidR="00B779C8" w:rsidRPr="00B50B6F">
        <w:rPr>
          <w:rFonts w:cs="Arial"/>
          <w:sz w:val="22"/>
          <w:szCs w:val="22"/>
        </w:rPr>
        <w:t>load recommended by the manufacturer.  This will include any mass imposed on the drawing vehicle when the combination vehicle is resting on a horizontal supporting plane.</w:t>
      </w:r>
    </w:p>
    <w:p w:rsidR="00B779C8" w:rsidRPr="00B50B6F" w:rsidRDefault="003E521B" w:rsidP="00B50B6F">
      <w:pPr>
        <w:autoSpaceDE w:val="0"/>
        <w:autoSpaceDN w:val="0"/>
        <w:adjustRightInd w:val="0"/>
        <w:spacing w:after="120"/>
        <w:ind w:left="721" w:hanging="437"/>
        <w:rPr>
          <w:rFonts w:cs="Arial"/>
          <w:sz w:val="22"/>
          <w:szCs w:val="22"/>
        </w:rPr>
      </w:pPr>
      <w:r w:rsidRPr="00B50B6F">
        <w:rPr>
          <w:rFonts w:cs="Arial"/>
          <w:sz w:val="22"/>
          <w:szCs w:val="22"/>
        </w:rPr>
        <w:t>3.8</w:t>
      </w:r>
      <w:r w:rsidR="00B779C8" w:rsidRPr="00B50B6F">
        <w:rPr>
          <w:rFonts w:cs="Arial"/>
          <w:sz w:val="22"/>
          <w:szCs w:val="22"/>
        </w:rPr>
        <w:tab/>
      </w:r>
      <w:r w:rsidR="0094519B" w:rsidRPr="00B50B6F">
        <w:rPr>
          <w:rFonts w:cs="Arial"/>
          <w:sz w:val="22"/>
          <w:szCs w:val="22"/>
        </w:rPr>
        <w:t>The Seating Capacity is the number of seated adult persons which the vehicle is designed to carry and for which seating positions are provided.</w:t>
      </w:r>
    </w:p>
    <w:p w:rsidR="001B4234" w:rsidRPr="00B50B6F" w:rsidRDefault="003E521B" w:rsidP="00B50B6F">
      <w:pPr>
        <w:autoSpaceDE w:val="0"/>
        <w:autoSpaceDN w:val="0"/>
        <w:adjustRightInd w:val="0"/>
        <w:spacing w:after="120"/>
        <w:ind w:left="721" w:hanging="437"/>
        <w:rPr>
          <w:rFonts w:cs="Arial"/>
          <w:sz w:val="22"/>
          <w:szCs w:val="22"/>
        </w:rPr>
      </w:pPr>
      <w:r w:rsidRPr="00B50B6F">
        <w:rPr>
          <w:rFonts w:cs="Arial"/>
          <w:sz w:val="22"/>
          <w:szCs w:val="22"/>
        </w:rPr>
        <w:t>3.9</w:t>
      </w:r>
      <w:r w:rsidR="0094519B" w:rsidRPr="00B50B6F">
        <w:rPr>
          <w:rFonts w:cs="Arial"/>
          <w:sz w:val="22"/>
          <w:szCs w:val="22"/>
        </w:rPr>
        <w:tab/>
        <w:t>The Vehicle Category is a two-character vehicle category code for each vehicle, used to designate the relevant vehicles, as represented by the ADRs, and in related documentation.</w:t>
      </w:r>
    </w:p>
    <w:p w:rsidR="001B4234" w:rsidRPr="00B50B6F" w:rsidRDefault="003546DD" w:rsidP="00B50B6F">
      <w:pPr>
        <w:autoSpaceDE w:val="0"/>
        <w:autoSpaceDN w:val="0"/>
        <w:adjustRightInd w:val="0"/>
        <w:spacing w:after="120"/>
        <w:ind w:left="721" w:hanging="437"/>
        <w:rPr>
          <w:rFonts w:cs="Arial"/>
          <w:sz w:val="22"/>
          <w:szCs w:val="22"/>
        </w:rPr>
      </w:pPr>
      <w:r w:rsidRPr="00B50B6F">
        <w:rPr>
          <w:rFonts w:cs="Arial"/>
          <w:sz w:val="22"/>
          <w:szCs w:val="22"/>
        </w:rPr>
        <w:t>3.10</w:t>
      </w:r>
      <w:r w:rsidR="00DE5E92" w:rsidRPr="00B50B6F">
        <w:rPr>
          <w:rFonts w:cs="Arial"/>
          <w:sz w:val="22"/>
          <w:szCs w:val="22"/>
        </w:rPr>
        <w:tab/>
        <w:t>A u</w:t>
      </w:r>
      <w:r w:rsidR="001B4234" w:rsidRPr="00B50B6F">
        <w:rPr>
          <w:rFonts w:cs="Arial"/>
          <w:sz w:val="22"/>
          <w:szCs w:val="22"/>
        </w:rPr>
        <w:t xml:space="preserve">sed imported trailer plate is a plate approved to be placed on a used imported trailer pursuant to an approval granted under </w:t>
      </w:r>
      <w:r w:rsidR="005306B3" w:rsidRPr="00B50B6F">
        <w:rPr>
          <w:rFonts w:cs="Arial"/>
          <w:sz w:val="22"/>
          <w:szCs w:val="22"/>
        </w:rPr>
        <w:t>sub</w:t>
      </w:r>
      <w:r w:rsidR="001B4234" w:rsidRPr="00B50B6F">
        <w:rPr>
          <w:rFonts w:cs="Arial"/>
          <w:sz w:val="22"/>
          <w:szCs w:val="22"/>
        </w:rPr>
        <w:t>section 16(2) of the Act.</w:t>
      </w:r>
      <w:r w:rsidRPr="00B50B6F">
        <w:rPr>
          <w:rFonts w:cs="Arial"/>
          <w:sz w:val="22"/>
          <w:szCs w:val="22"/>
        </w:rPr>
        <w:t xml:space="preserve">  This is not the ‘used import plate’ defined in section 5 of the Act.</w:t>
      </w:r>
    </w:p>
    <w:p w:rsidR="008A3361" w:rsidRPr="00B50B6F" w:rsidRDefault="006C0D18" w:rsidP="00B50B6F">
      <w:pPr>
        <w:autoSpaceDE w:val="0"/>
        <w:autoSpaceDN w:val="0"/>
        <w:adjustRightInd w:val="0"/>
        <w:spacing w:after="120"/>
        <w:ind w:left="1440" w:hanging="720"/>
        <w:rPr>
          <w:rFonts w:cs="Arial"/>
          <w:sz w:val="22"/>
          <w:szCs w:val="22"/>
        </w:rPr>
      </w:pPr>
      <w:r w:rsidRPr="00B50B6F">
        <w:rPr>
          <w:rFonts w:cs="Arial"/>
          <w:sz w:val="22"/>
          <w:szCs w:val="22"/>
        </w:rPr>
        <w:t>Note 9</w:t>
      </w:r>
      <w:r w:rsidR="00290F4F" w:rsidRPr="00B50B6F">
        <w:rPr>
          <w:rFonts w:cs="Arial"/>
          <w:sz w:val="22"/>
          <w:szCs w:val="22"/>
        </w:rPr>
        <w:t xml:space="preserve">: </w:t>
      </w:r>
      <w:r w:rsidR="008A3361" w:rsidRPr="00B50B6F">
        <w:rPr>
          <w:rFonts w:cs="Arial"/>
          <w:sz w:val="22"/>
          <w:szCs w:val="22"/>
        </w:rPr>
        <w:t>For the purpose</w:t>
      </w:r>
      <w:r w:rsidR="00DC59D2" w:rsidRPr="00B50B6F">
        <w:rPr>
          <w:rFonts w:cs="Arial"/>
          <w:sz w:val="22"/>
          <w:szCs w:val="22"/>
        </w:rPr>
        <w:t>s</w:t>
      </w:r>
      <w:r w:rsidR="00381054" w:rsidRPr="00B50B6F">
        <w:rPr>
          <w:rFonts w:cs="Arial"/>
          <w:sz w:val="22"/>
          <w:szCs w:val="22"/>
        </w:rPr>
        <w:t xml:space="preserve"> of this c</w:t>
      </w:r>
      <w:r w:rsidR="008A3361" w:rsidRPr="00B50B6F">
        <w:rPr>
          <w:rFonts w:cs="Arial"/>
          <w:sz w:val="22"/>
          <w:szCs w:val="22"/>
        </w:rPr>
        <w:t xml:space="preserve">ircular, </w:t>
      </w:r>
      <w:r w:rsidR="00A316DA" w:rsidRPr="00B50B6F">
        <w:rPr>
          <w:rFonts w:cs="Arial"/>
          <w:sz w:val="22"/>
          <w:szCs w:val="22"/>
        </w:rPr>
        <w:t>identification p</w:t>
      </w:r>
      <w:r w:rsidR="00646D97" w:rsidRPr="00B50B6F">
        <w:rPr>
          <w:rFonts w:cs="Arial"/>
          <w:sz w:val="22"/>
          <w:szCs w:val="22"/>
        </w:rPr>
        <w:t>lates</w:t>
      </w:r>
      <w:r w:rsidR="00DC59D2" w:rsidRPr="00B50B6F">
        <w:rPr>
          <w:rFonts w:cs="Arial"/>
          <w:sz w:val="22"/>
          <w:szCs w:val="22"/>
        </w:rPr>
        <w:t xml:space="preserve">, nonstandard vehicle plates and used imported trailer </w:t>
      </w:r>
      <w:r w:rsidR="00646D97" w:rsidRPr="00B50B6F">
        <w:rPr>
          <w:rFonts w:cs="Arial"/>
          <w:sz w:val="22"/>
          <w:szCs w:val="22"/>
        </w:rPr>
        <w:t>plates</w:t>
      </w:r>
      <w:r w:rsidR="008A3361" w:rsidRPr="00B50B6F">
        <w:rPr>
          <w:rFonts w:cs="Arial"/>
          <w:sz w:val="22"/>
          <w:szCs w:val="22"/>
        </w:rPr>
        <w:t xml:space="preserve"> will henceforth </w:t>
      </w:r>
      <w:r w:rsidR="00646D97" w:rsidRPr="00B50B6F">
        <w:rPr>
          <w:rFonts w:cs="Arial"/>
          <w:sz w:val="22"/>
          <w:szCs w:val="22"/>
        </w:rPr>
        <w:t xml:space="preserve">be referred to as </w:t>
      </w:r>
      <w:r w:rsidR="008A3361" w:rsidRPr="00B50B6F">
        <w:rPr>
          <w:rFonts w:cs="Arial"/>
          <w:sz w:val="22"/>
          <w:szCs w:val="22"/>
        </w:rPr>
        <w:t>approved plates</w:t>
      </w:r>
      <w:r w:rsidR="00646D97" w:rsidRPr="00B50B6F">
        <w:rPr>
          <w:rFonts w:cs="Arial"/>
          <w:sz w:val="22"/>
          <w:szCs w:val="22"/>
        </w:rPr>
        <w:t xml:space="preserve"> unless otherwise specified</w:t>
      </w:r>
      <w:r w:rsidR="008A3361" w:rsidRPr="00B50B6F">
        <w:rPr>
          <w:rFonts w:cs="Arial"/>
          <w:sz w:val="22"/>
          <w:szCs w:val="22"/>
        </w:rPr>
        <w:t>.</w:t>
      </w:r>
    </w:p>
    <w:p w:rsidR="0094519B" w:rsidRPr="00B50B6F" w:rsidRDefault="00164D6B" w:rsidP="00B50B6F">
      <w:pPr>
        <w:pStyle w:val="ListParagraph"/>
        <w:numPr>
          <w:ilvl w:val="0"/>
          <w:numId w:val="1"/>
        </w:numPr>
        <w:autoSpaceDE w:val="0"/>
        <w:autoSpaceDN w:val="0"/>
        <w:adjustRightInd w:val="0"/>
        <w:spacing w:after="120"/>
        <w:rPr>
          <w:rFonts w:cs="Arial"/>
          <w:b/>
          <w:sz w:val="22"/>
          <w:szCs w:val="22"/>
        </w:rPr>
      </w:pPr>
      <w:r w:rsidRPr="00B50B6F">
        <w:rPr>
          <w:rStyle w:val="Heading3Char"/>
        </w:rPr>
        <w:t>PLACEMENT</w:t>
      </w:r>
      <w:r w:rsidR="00E055B7" w:rsidRPr="00B50B6F">
        <w:rPr>
          <w:rStyle w:val="Heading3Char"/>
        </w:rPr>
        <w:t xml:space="preserve"> </w:t>
      </w:r>
      <w:r w:rsidR="00646D97" w:rsidRPr="00B50B6F">
        <w:rPr>
          <w:rStyle w:val="Heading3Char"/>
        </w:rPr>
        <w:t xml:space="preserve">OF </w:t>
      </w:r>
      <w:r w:rsidR="001F16A4" w:rsidRPr="00B50B6F">
        <w:rPr>
          <w:rStyle w:val="Heading3Char"/>
        </w:rPr>
        <w:t>APPROVED PLATES</w:t>
      </w:r>
      <w:r w:rsidRPr="00B50B6F">
        <w:rPr>
          <w:rStyle w:val="Heading3Char"/>
        </w:rPr>
        <w:t xml:space="preserve"> ON VEHICLES</w:t>
      </w:r>
    </w:p>
    <w:p w:rsidR="00E055B7" w:rsidRPr="00B50B6F" w:rsidRDefault="00E055B7" w:rsidP="00B50B6F">
      <w:pPr>
        <w:autoSpaceDE w:val="0"/>
        <w:autoSpaceDN w:val="0"/>
        <w:adjustRightInd w:val="0"/>
        <w:spacing w:after="120"/>
        <w:ind w:left="721" w:hanging="437"/>
        <w:rPr>
          <w:rFonts w:cs="Arial"/>
          <w:sz w:val="22"/>
          <w:szCs w:val="22"/>
        </w:rPr>
      </w:pPr>
      <w:r w:rsidRPr="00B50B6F">
        <w:rPr>
          <w:rFonts w:cs="Arial"/>
          <w:sz w:val="22"/>
          <w:szCs w:val="22"/>
        </w:rPr>
        <w:t>4.1</w:t>
      </w:r>
      <w:r w:rsidRPr="00B50B6F">
        <w:rPr>
          <w:rFonts w:cs="Arial"/>
          <w:sz w:val="22"/>
          <w:szCs w:val="22"/>
        </w:rPr>
        <w:tab/>
        <w:t>The</w:t>
      </w:r>
      <w:r w:rsidR="001F16A4" w:rsidRPr="00B50B6F">
        <w:rPr>
          <w:rFonts w:cs="Arial"/>
          <w:sz w:val="22"/>
          <w:szCs w:val="22"/>
        </w:rPr>
        <w:t xml:space="preserve"> approved plate</w:t>
      </w:r>
      <w:r w:rsidRPr="00B50B6F">
        <w:rPr>
          <w:rFonts w:cs="Arial"/>
          <w:sz w:val="22"/>
          <w:szCs w:val="22"/>
        </w:rPr>
        <w:t xml:space="preserve"> or adhesive label should be placed on the body part of the vehicle in a position where it is not exposed to accident damage or disfigurement and can be readily examined.  The body part to which the plate or label is placed should not usually be subject to replacement in the event of an accident.  Commonly used locations for </w:t>
      </w:r>
      <w:r w:rsidR="00262C59" w:rsidRPr="00B50B6F">
        <w:rPr>
          <w:rFonts w:cs="Arial"/>
          <w:sz w:val="22"/>
          <w:szCs w:val="22"/>
        </w:rPr>
        <w:t>placing</w:t>
      </w:r>
      <w:r w:rsidRPr="00B50B6F">
        <w:rPr>
          <w:rFonts w:cs="Arial"/>
          <w:sz w:val="22"/>
          <w:szCs w:val="22"/>
        </w:rPr>
        <w:t xml:space="preserve"> the </w:t>
      </w:r>
      <w:r w:rsidR="00646D97" w:rsidRPr="00B50B6F">
        <w:rPr>
          <w:rFonts w:cs="Arial"/>
          <w:sz w:val="22"/>
          <w:szCs w:val="22"/>
        </w:rPr>
        <w:t xml:space="preserve">approved </w:t>
      </w:r>
      <w:r w:rsidRPr="00B50B6F">
        <w:rPr>
          <w:rFonts w:cs="Arial"/>
          <w:sz w:val="22"/>
          <w:szCs w:val="22"/>
        </w:rPr>
        <w:t>plate or label include the following:</w:t>
      </w:r>
    </w:p>
    <w:p w:rsidR="004C5BA1" w:rsidRPr="00B50B6F" w:rsidRDefault="00C35C4F" w:rsidP="00B50B6F">
      <w:pPr>
        <w:pStyle w:val="ListParagraph"/>
        <w:numPr>
          <w:ilvl w:val="0"/>
          <w:numId w:val="3"/>
        </w:numPr>
        <w:autoSpaceDE w:val="0"/>
        <w:autoSpaceDN w:val="0"/>
        <w:adjustRightInd w:val="0"/>
        <w:spacing w:after="120"/>
        <w:rPr>
          <w:rFonts w:cs="Arial"/>
          <w:sz w:val="22"/>
          <w:szCs w:val="22"/>
        </w:rPr>
      </w:pPr>
      <w:r w:rsidRPr="00B50B6F">
        <w:rPr>
          <w:rFonts w:cs="Arial"/>
          <w:sz w:val="22"/>
          <w:szCs w:val="22"/>
        </w:rPr>
        <w:t xml:space="preserve">For passenger cars and bonneted trucks, the </w:t>
      </w:r>
      <w:r w:rsidR="00646D97" w:rsidRPr="00B50B6F">
        <w:rPr>
          <w:rFonts w:cs="Arial"/>
          <w:sz w:val="22"/>
          <w:szCs w:val="22"/>
        </w:rPr>
        <w:t xml:space="preserve">approved </w:t>
      </w:r>
      <w:r w:rsidRPr="00B50B6F">
        <w:rPr>
          <w:rFonts w:cs="Arial"/>
          <w:sz w:val="22"/>
          <w:szCs w:val="22"/>
        </w:rPr>
        <w:t>plate or adhesive label is generally positioned on the panel separating the front compartment from the passenger compartment, on a front suspension tower or on an engine compartment side deck.</w:t>
      </w:r>
    </w:p>
    <w:p w:rsidR="00C35C4F" w:rsidRPr="00B50B6F" w:rsidRDefault="00C35C4F" w:rsidP="00B50B6F">
      <w:pPr>
        <w:numPr>
          <w:ilvl w:val="0"/>
          <w:numId w:val="3"/>
        </w:numPr>
        <w:autoSpaceDE w:val="0"/>
        <w:autoSpaceDN w:val="0"/>
        <w:adjustRightInd w:val="0"/>
        <w:spacing w:after="120"/>
        <w:rPr>
          <w:rFonts w:cs="Arial"/>
          <w:sz w:val="22"/>
          <w:szCs w:val="22"/>
        </w:rPr>
      </w:pPr>
      <w:r w:rsidRPr="00B50B6F">
        <w:rPr>
          <w:rFonts w:cs="Arial"/>
          <w:sz w:val="22"/>
          <w:szCs w:val="22"/>
        </w:rPr>
        <w:t xml:space="preserve">For cab over engine trucks, the </w:t>
      </w:r>
      <w:r w:rsidR="00646D97" w:rsidRPr="00B50B6F">
        <w:rPr>
          <w:rFonts w:cs="Arial"/>
          <w:sz w:val="22"/>
          <w:szCs w:val="22"/>
        </w:rPr>
        <w:t xml:space="preserve">approved </w:t>
      </w:r>
      <w:r w:rsidRPr="00B50B6F">
        <w:rPr>
          <w:rFonts w:cs="Arial"/>
          <w:sz w:val="22"/>
          <w:szCs w:val="22"/>
        </w:rPr>
        <w:t>plate or adhesive label is generally located in the passenger compartment on the inner panel rearward of the driver’s or passenger’s door.</w:t>
      </w:r>
    </w:p>
    <w:p w:rsidR="00C35C4F" w:rsidRPr="00B50B6F" w:rsidRDefault="00C35C4F" w:rsidP="00B50B6F">
      <w:pPr>
        <w:numPr>
          <w:ilvl w:val="0"/>
          <w:numId w:val="3"/>
        </w:numPr>
        <w:autoSpaceDE w:val="0"/>
        <w:autoSpaceDN w:val="0"/>
        <w:adjustRightInd w:val="0"/>
        <w:spacing w:after="120"/>
        <w:rPr>
          <w:rFonts w:cs="Arial"/>
          <w:sz w:val="22"/>
          <w:szCs w:val="22"/>
        </w:rPr>
      </w:pPr>
      <w:r w:rsidRPr="00B50B6F">
        <w:rPr>
          <w:rFonts w:cs="Arial"/>
          <w:sz w:val="22"/>
          <w:szCs w:val="22"/>
        </w:rPr>
        <w:t xml:space="preserve">For forward control passenger vehicles and vans, the </w:t>
      </w:r>
      <w:r w:rsidR="00646D97" w:rsidRPr="00B50B6F">
        <w:rPr>
          <w:rFonts w:cs="Arial"/>
          <w:sz w:val="22"/>
          <w:szCs w:val="22"/>
        </w:rPr>
        <w:t xml:space="preserve">approved </w:t>
      </w:r>
      <w:r w:rsidRPr="00B50B6F">
        <w:rPr>
          <w:rFonts w:cs="Arial"/>
          <w:sz w:val="22"/>
          <w:szCs w:val="22"/>
        </w:rPr>
        <w:t xml:space="preserve">plate or adhesive label is generally positioned within the passenger compartment in the front passenger’s </w:t>
      </w:r>
      <w:proofErr w:type="spellStart"/>
      <w:r w:rsidRPr="00B50B6F">
        <w:rPr>
          <w:rFonts w:cs="Arial"/>
          <w:sz w:val="22"/>
          <w:szCs w:val="22"/>
        </w:rPr>
        <w:t>footwell</w:t>
      </w:r>
      <w:proofErr w:type="spellEnd"/>
      <w:r w:rsidRPr="00B50B6F">
        <w:rPr>
          <w:rFonts w:cs="Arial"/>
          <w:sz w:val="22"/>
          <w:szCs w:val="22"/>
        </w:rPr>
        <w:t xml:space="preserve"> area.</w:t>
      </w:r>
    </w:p>
    <w:p w:rsidR="00401F83" w:rsidRPr="00B50B6F" w:rsidRDefault="00310C88" w:rsidP="00B50B6F">
      <w:pPr>
        <w:numPr>
          <w:ilvl w:val="0"/>
          <w:numId w:val="2"/>
        </w:numPr>
        <w:autoSpaceDE w:val="0"/>
        <w:autoSpaceDN w:val="0"/>
        <w:adjustRightInd w:val="0"/>
        <w:spacing w:after="120"/>
        <w:ind w:left="1451" w:hanging="357"/>
        <w:rPr>
          <w:rFonts w:cs="Arial"/>
          <w:sz w:val="22"/>
          <w:szCs w:val="22"/>
        </w:rPr>
      </w:pPr>
      <w:r w:rsidRPr="00B50B6F">
        <w:rPr>
          <w:rFonts w:cs="Arial"/>
          <w:sz w:val="22"/>
          <w:szCs w:val="22"/>
        </w:rPr>
        <w:lastRenderedPageBreak/>
        <w:t xml:space="preserve">For motor cycles and mopeds, the </w:t>
      </w:r>
      <w:r w:rsidR="00646D97" w:rsidRPr="00B50B6F">
        <w:rPr>
          <w:rFonts w:cs="Arial"/>
          <w:sz w:val="22"/>
          <w:szCs w:val="22"/>
        </w:rPr>
        <w:t xml:space="preserve">approved </w:t>
      </w:r>
      <w:r w:rsidRPr="00B50B6F">
        <w:rPr>
          <w:rFonts w:cs="Arial"/>
          <w:sz w:val="22"/>
          <w:szCs w:val="22"/>
        </w:rPr>
        <w:t>plate or adhesive label is generally positioned on the steering head.</w:t>
      </w:r>
    </w:p>
    <w:p w:rsidR="00397EE5" w:rsidRPr="00B50B6F" w:rsidRDefault="00310C88" w:rsidP="00B50B6F">
      <w:pPr>
        <w:numPr>
          <w:ilvl w:val="0"/>
          <w:numId w:val="2"/>
        </w:numPr>
        <w:autoSpaceDE w:val="0"/>
        <w:autoSpaceDN w:val="0"/>
        <w:adjustRightInd w:val="0"/>
        <w:spacing w:after="120"/>
        <w:ind w:left="1451" w:hanging="357"/>
        <w:rPr>
          <w:rFonts w:cs="Arial"/>
          <w:sz w:val="22"/>
          <w:szCs w:val="22"/>
        </w:rPr>
      </w:pPr>
      <w:r w:rsidRPr="00B50B6F">
        <w:rPr>
          <w:rFonts w:cs="Arial"/>
          <w:sz w:val="22"/>
          <w:szCs w:val="22"/>
        </w:rPr>
        <w:t xml:space="preserve">For trailers, the </w:t>
      </w:r>
      <w:r w:rsidR="00646D97" w:rsidRPr="00B50B6F">
        <w:rPr>
          <w:rFonts w:cs="Arial"/>
          <w:sz w:val="22"/>
          <w:szCs w:val="22"/>
        </w:rPr>
        <w:t xml:space="preserve">approved </w:t>
      </w:r>
      <w:r w:rsidRPr="00B50B6F">
        <w:rPr>
          <w:rFonts w:cs="Arial"/>
          <w:sz w:val="22"/>
          <w:szCs w:val="22"/>
        </w:rPr>
        <w:t>metal plate is preferably positioned on the front vertical face of the trailer (adjacent to the trailer brake line couplings if appropriate) or on an inward facing vertical face of an A-frame draw bar where fitted.</w:t>
      </w:r>
    </w:p>
    <w:p w:rsidR="00397EE5" w:rsidRPr="00B50B6F" w:rsidRDefault="002C6A49" w:rsidP="00B50B6F">
      <w:pPr>
        <w:spacing w:after="120"/>
        <w:ind w:left="721" w:hanging="437"/>
        <w:rPr>
          <w:rFonts w:cs="Arial"/>
          <w:sz w:val="22"/>
          <w:szCs w:val="22"/>
        </w:rPr>
      </w:pPr>
      <w:r w:rsidRPr="00B50B6F">
        <w:rPr>
          <w:rFonts w:cs="Arial"/>
          <w:sz w:val="22"/>
          <w:szCs w:val="22"/>
        </w:rPr>
        <w:t>4.2</w:t>
      </w:r>
      <w:r w:rsidRPr="00B50B6F">
        <w:rPr>
          <w:rFonts w:cs="Arial"/>
          <w:sz w:val="22"/>
          <w:szCs w:val="22"/>
        </w:rPr>
        <w:tab/>
        <w:t>Approved metal plates must be placed on the vehicle by either welding or riveting or otherwise permanently attached in a readily visible position.</w:t>
      </w:r>
    </w:p>
    <w:p w:rsidR="00F2123B" w:rsidRPr="00B50B6F" w:rsidRDefault="00F2123B" w:rsidP="00B50B6F">
      <w:pPr>
        <w:pStyle w:val="Heading3"/>
        <w:numPr>
          <w:ilvl w:val="0"/>
          <w:numId w:val="4"/>
        </w:numPr>
        <w:spacing w:after="120"/>
      </w:pPr>
      <w:r w:rsidRPr="00B50B6F">
        <w:t>LAYOUT AND FORMATTING OF PLATES</w:t>
      </w:r>
    </w:p>
    <w:p w:rsidR="000316EF" w:rsidRPr="00B50B6F" w:rsidRDefault="00CA3F75" w:rsidP="00B50B6F">
      <w:pPr>
        <w:numPr>
          <w:ilvl w:val="1"/>
          <w:numId w:val="4"/>
        </w:numPr>
        <w:spacing w:after="120"/>
        <w:rPr>
          <w:rFonts w:cs="Arial"/>
          <w:sz w:val="22"/>
          <w:szCs w:val="22"/>
        </w:rPr>
      </w:pPr>
      <w:r w:rsidRPr="00B50B6F">
        <w:rPr>
          <w:rFonts w:cs="Arial"/>
          <w:sz w:val="22"/>
          <w:szCs w:val="22"/>
        </w:rPr>
        <w:t>The</w:t>
      </w:r>
      <w:r w:rsidR="000316EF" w:rsidRPr="00B50B6F">
        <w:rPr>
          <w:rFonts w:cs="Arial"/>
          <w:sz w:val="22"/>
          <w:szCs w:val="22"/>
        </w:rPr>
        <w:t xml:space="preserve"> approved plates</w:t>
      </w:r>
      <w:r w:rsidR="00864717" w:rsidRPr="00B50B6F">
        <w:rPr>
          <w:rFonts w:cs="Arial"/>
          <w:sz w:val="22"/>
          <w:szCs w:val="22"/>
        </w:rPr>
        <w:t xml:space="preserve"> in the form of adhesive l</w:t>
      </w:r>
      <w:r w:rsidR="002D36B6" w:rsidRPr="00B50B6F">
        <w:rPr>
          <w:rFonts w:cs="Arial"/>
          <w:sz w:val="22"/>
          <w:szCs w:val="22"/>
        </w:rPr>
        <w:t>abels should meet the following.</w:t>
      </w:r>
    </w:p>
    <w:p w:rsidR="00864717" w:rsidRPr="00B50B6F" w:rsidRDefault="00964EB9" w:rsidP="00B50B6F">
      <w:pPr>
        <w:numPr>
          <w:ilvl w:val="2"/>
          <w:numId w:val="4"/>
        </w:numPr>
        <w:spacing w:after="120"/>
        <w:ind w:left="1361" w:hanging="641"/>
        <w:rPr>
          <w:rFonts w:cs="Arial"/>
          <w:sz w:val="22"/>
          <w:szCs w:val="22"/>
        </w:rPr>
      </w:pPr>
      <w:r w:rsidRPr="00B50B6F">
        <w:rPr>
          <w:rFonts w:cs="Arial"/>
          <w:sz w:val="22"/>
          <w:szCs w:val="22"/>
        </w:rPr>
        <w:t>B</w:t>
      </w:r>
      <w:r w:rsidR="00215632" w:rsidRPr="00B50B6F">
        <w:rPr>
          <w:rFonts w:cs="Arial"/>
          <w:sz w:val="22"/>
          <w:szCs w:val="22"/>
        </w:rPr>
        <w:t>e placed on</w:t>
      </w:r>
      <w:r w:rsidR="00864717" w:rsidRPr="00B50B6F">
        <w:rPr>
          <w:rFonts w:cs="Arial"/>
          <w:sz w:val="22"/>
          <w:szCs w:val="22"/>
        </w:rPr>
        <w:t xml:space="preserve"> the vehicle in the position specified by the approval holder</w:t>
      </w:r>
      <w:r w:rsidR="00ED0DFE" w:rsidRPr="00B50B6F">
        <w:rPr>
          <w:rFonts w:cs="Arial"/>
          <w:sz w:val="22"/>
          <w:szCs w:val="22"/>
        </w:rPr>
        <w:t xml:space="preserve"> on the application f</w:t>
      </w:r>
      <w:r w:rsidR="00864717" w:rsidRPr="00B50B6F">
        <w:rPr>
          <w:rFonts w:cs="Arial"/>
          <w:sz w:val="22"/>
          <w:szCs w:val="22"/>
        </w:rPr>
        <w:t>orm for IPA</w:t>
      </w:r>
      <w:r w:rsidR="007D05A5" w:rsidRPr="00B50B6F">
        <w:rPr>
          <w:rFonts w:cs="Arial"/>
          <w:sz w:val="22"/>
          <w:szCs w:val="22"/>
        </w:rPr>
        <w:t xml:space="preserve"> or</w:t>
      </w:r>
      <w:r w:rsidR="00215632" w:rsidRPr="00B50B6F">
        <w:rPr>
          <w:rFonts w:cs="Arial"/>
          <w:sz w:val="22"/>
          <w:szCs w:val="22"/>
        </w:rPr>
        <w:t xml:space="preserve"> </w:t>
      </w:r>
      <w:r w:rsidR="005306B3" w:rsidRPr="00B50B6F">
        <w:rPr>
          <w:rFonts w:cs="Arial"/>
          <w:sz w:val="22"/>
          <w:szCs w:val="22"/>
        </w:rPr>
        <w:t>sub</w:t>
      </w:r>
      <w:r w:rsidR="00215632" w:rsidRPr="00B50B6F">
        <w:rPr>
          <w:rFonts w:cs="Arial"/>
          <w:sz w:val="22"/>
          <w:szCs w:val="22"/>
        </w:rPr>
        <w:t>section 14(A</w:t>
      </w:r>
      <w:proofErr w:type="gramStart"/>
      <w:r w:rsidR="00215632" w:rsidRPr="00B50B6F">
        <w:rPr>
          <w:rFonts w:cs="Arial"/>
          <w:sz w:val="22"/>
          <w:szCs w:val="22"/>
        </w:rPr>
        <w:t>)</w:t>
      </w:r>
      <w:r w:rsidR="00311968" w:rsidRPr="00B50B6F">
        <w:rPr>
          <w:rFonts w:cs="Arial"/>
          <w:sz w:val="22"/>
          <w:szCs w:val="22"/>
        </w:rPr>
        <w:t>(</w:t>
      </w:r>
      <w:proofErr w:type="gramEnd"/>
      <w:r w:rsidR="00311968" w:rsidRPr="00B50B6F">
        <w:rPr>
          <w:rFonts w:cs="Arial"/>
          <w:sz w:val="22"/>
          <w:szCs w:val="22"/>
        </w:rPr>
        <w:t>1)(a)</w:t>
      </w:r>
      <w:r w:rsidR="00ED0DFE" w:rsidRPr="00B50B6F">
        <w:rPr>
          <w:rFonts w:cs="Arial"/>
          <w:sz w:val="22"/>
          <w:szCs w:val="22"/>
        </w:rPr>
        <w:t xml:space="preserve"> approval.</w:t>
      </w:r>
    </w:p>
    <w:p w:rsidR="00987C33" w:rsidRPr="00B50B6F" w:rsidRDefault="00964EB9" w:rsidP="00B50B6F">
      <w:pPr>
        <w:numPr>
          <w:ilvl w:val="2"/>
          <w:numId w:val="4"/>
        </w:numPr>
        <w:spacing w:after="120"/>
        <w:ind w:left="1361" w:hanging="641"/>
        <w:rPr>
          <w:rFonts w:cs="Arial"/>
          <w:sz w:val="22"/>
          <w:szCs w:val="22"/>
        </w:rPr>
      </w:pPr>
      <w:r w:rsidRPr="00B50B6F">
        <w:rPr>
          <w:rFonts w:cs="Arial"/>
          <w:sz w:val="22"/>
          <w:szCs w:val="22"/>
        </w:rPr>
        <w:t>B</w:t>
      </w:r>
      <w:r w:rsidR="00987C33" w:rsidRPr="00B50B6F">
        <w:rPr>
          <w:rFonts w:cs="Arial"/>
          <w:sz w:val="22"/>
          <w:szCs w:val="22"/>
        </w:rPr>
        <w:t xml:space="preserve">e designed to last the life of the vehicle in the position on the vehicle to which it has been </w:t>
      </w:r>
      <w:r w:rsidR="001901E8" w:rsidRPr="00B50B6F">
        <w:rPr>
          <w:rFonts w:cs="Arial"/>
          <w:sz w:val="22"/>
          <w:szCs w:val="22"/>
        </w:rPr>
        <w:t>placed</w:t>
      </w:r>
      <w:r w:rsidR="00987C33" w:rsidRPr="00B50B6F">
        <w:rPr>
          <w:rFonts w:cs="Arial"/>
          <w:sz w:val="22"/>
          <w:szCs w:val="22"/>
        </w:rPr>
        <w:t>.</w:t>
      </w:r>
    </w:p>
    <w:p w:rsidR="00987C33" w:rsidRPr="00B50B6F" w:rsidRDefault="00964EB9" w:rsidP="00B50B6F">
      <w:pPr>
        <w:numPr>
          <w:ilvl w:val="2"/>
          <w:numId w:val="4"/>
        </w:numPr>
        <w:spacing w:after="120"/>
        <w:ind w:left="1361" w:hanging="641"/>
        <w:rPr>
          <w:rFonts w:cs="Arial"/>
          <w:sz w:val="22"/>
          <w:szCs w:val="22"/>
        </w:rPr>
      </w:pPr>
      <w:r w:rsidRPr="00B50B6F">
        <w:rPr>
          <w:rFonts w:cs="Arial"/>
          <w:sz w:val="22"/>
          <w:szCs w:val="22"/>
        </w:rPr>
        <w:t>C</w:t>
      </w:r>
      <w:r w:rsidR="00987C33" w:rsidRPr="00B50B6F">
        <w:rPr>
          <w:rFonts w:cs="Arial"/>
          <w:sz w:val="22"/>
          <w:szCs w:val="22"/>
        </w:rPr>
        <w:t xml:space="preserve">ontain the VIN in readable text. </w:t>
      </w:r>
      <w:r w:rsidR="008F119D" w:rsidRPr="00B50B6F">
        <w:rPr>
          <w:rFonts w:cs="Arial"/>
          <w:sz w:val="22"/>
          <w:szCs w:val="22"/>
        </w:rPr>
        <w:t xml:space="preserve"> </w:t>
      </w:r>
      <w:r w:rsidR="00987C33" w:rsidRPr="00B50B6F">
        <w:rPr>
          <w:rFonts w:cs="Arial"/>
          <w:sz w:val="22"/>
          <w:szCs w:val="22"/>
        </w:rPr>
        <w:t xml:space="preserve">A VIN barcode </w:t>
      </w:r>
      <w:r w:rsidR="008F119D" w:rsidRPr="00B50B6F">
        <w:rPr>
          <w:rFonts w:cs="Arial"/>
          <w:sz w:val="22"/>
          <w:szCs w:val="22"/>
        </w:rPr>
        <w:t>should</w:t>
      </w:r>
      <w:r w:rsidR="00987C33" w:rsidRPr="00B50B6F">
        <w:rPr>
          <w:rFonts w:cs="Arial"/>
          <w:sz w:val="22"/>
          <w:szCs w:val="22"/>
        </w:rPr>
        <w:t xml:space="preserve"> be included in the label. </w:t>
      </w:r>
      <w:r w:rsidR="008F119D" w:rsidRPr="00B50B6F">
        <w:rPr>
          <w:rFonts w:cs="Arial"/>
          <w:sz w:val="22"/>
          <w:szCs w:val="22"/>
        </w:rPr>
        <w:t xml:space="preserve"> </w:t>
      </w:r>
      <w:r w:rsidR="00987C33" w:rsidRPr="00B50B6F">
        <w:rPr>
          <w:rFonts w:cs="Arial"/>
          <w:sz w:val="22"/>
          <w:szCs w:val="22"/>
        </w:rPr>
        <w:t xml:space="preserve">The format of the </w:t>
      </w:r>
      <w:r w:rsidR="00387C5E" w:rsidRPr="00B50B6F">
        <w:rPr>
          <w:rFonts w:cs="Arial"/>
          <w:sz w:val="22"/>
          <w:szCs w:val="22"/>
        </w:rPr>
        <w:t>bar-coding</w:t>
      </w:r>
      <w:r w:rsidR="00987C33" w:rsidRPr="00B50B6F">
        <w:rPr>
          <w:rFonts w:cs="Arial"/>
          <w:sz w:val="22"/>
          <w:szCs w:val="22"/>
        </w:rPr>
        <w:t xml:space="preserve"> </w:t>
      </w:r>
      <w:r w:rsidR="008F119D" w:rsidRPr="00B50B6F">
        <w:rPr>
          <w:rFonts w:cs="Arial"/>
          <w:sz w:val="22"/>
          <w:szCs w:val="22"/>
        </w:rPr>
        <w:t>should</w:t>
      </w:r>
      <w:r w:rsidR="00987C33" w:rsidRPr="00B50B6F">
        <w:rPr>
          <w:rFonts w:cs="Arial"/>
          <w:sz w:val="22"/>
          <w:szCs w:val="22"/>
        </w:rPr>
        <w:t xml:space="preserve"> be </w:t>
      </w:r>
      <w:r w:rsidRPr="00B50B6F">
        <w:rPr>
          <w:rFonts w:cs="Arial"/>
          <w:sz w:val="22"/>
          <w:szCs w:val="22"/>
        </w:rPr>
        <w:t xml:space="preserve">made </w:t>
      </w:r>
      <w:r w:rsidR="008F119D" w:rsidRPr="00B50B6F">
        <w:rPr>
          <w:rFonts w:cs="Arial"/>
          <w:sz w:val="22"/>
          <w:szCs w:val="22"/>
        </w:rPr>
        <w:t>available for inspection by Departmental officers when requested.</w:t>
      </w:r>
    </w:p>
    <w:p w:rsidR="00964EB9" w:rsidRPr="00B50B6F" w:rsidRDefault="00964EB9" w:rsidP="00B50B6F">
      <w:pPr>
        <w:numPr>
          <w:ilvl w:val="2"/>
          <w:numId w:val="4"/>
        </w:numPr>
        <w:spacing w:after="120"/>
        <w:ind w:left="1361" w:hanging="641"/>
        <w:rPr>
          <w:rFonts w:cs="Arial"/>
          <w:sz w:val="22"/>
          <w:szCs w:val="22"/>
        </w:rPr>
      </w:pPr>
      <w:r w:rsidRPr="00B50B6F">
        <w:rPr>
          <w:rFonts w:cs="Arial"/>
          <w:sz w:val="22"/>
          <w:szCs w:val="22"/>
        </w:rPr>
        <w:t xml:space="preserve">The manufacturer </w:t>
      </w:r>
      <w:r w:rsidR="002D36B6" w:rsidRPr="00B50B6F">
        <w:rPr>
          <w:rFonts w:cs="Arial"/>
          <w:sz w:val="22"/>
          <w:szCs w:val="22"/>
        </w:rPr>
        <w:t>should</w:t>
      </w:r>
      <w:r w:rsidRPr="00B50B6F">
        <w:rPr>
          <w:rFonts w:cs="Arial"/>
          <w:sz w:val="22"/>
          <w:szCs w:val="22"/>
        </w:rPr>
        <w:t xml:space="preserve"> replace any</w:t>
      </w:r>
      <w:r w:rsidR="003D262F" w:rsidRPr="00B50B6F">
        <w:rPr>
          <w:rFonts w:cs="Arial"/>
          <w:sz w:val="22"/>
          <w:szCs w:val="22"/>
        </w:rPr>
        <w:t xml:space="preserve"> label found to be defective.</w:t>
      </w:r>
    </w:p>
    <w:p w:rsidR="00964EB9" w:rsidRPr="00B50B6F" w:rsidRDefault="00964EB9" w:rsidP="00B50B6F">
      <w:pPr>
        <w:spacing w:after="120"/>
        <w:ind w:left="1440" w:hanging="720"/>
        <w:rPr>
          <w:rFonts w:cs="Arial"/>
          <w:sz w:val="22"/>
          <w:szCs w:val="22"/>
        </w:rPr>
      </w:pPr>
      <w:proofErr w:type="gramStart"/>
      <w:r w:rsidRPr="00B50B6F">
        <w:rPr>
          <w:rFonts w:cs="Arial"/>
          <w:sz w:val="22"/>
          <w:szCs w:val="22"/>
        </w:rPr>
        <w:t>Note</w:t>
      </w:r>
      <w:r w:rsidR="006C0D18" w:rsidRPr="00B50B6F">
        <w:rPr>
          <w:rFonts w:cs="Arial"/>
          <w:sz w:val="22"/>
          <w:szCs w:val="22"/>
        </w:rPr>
        <w:t xml:space="preserve"> 10</w:t>
      </w:r>
      <w:r w:rsidR="00C621D9" w:rsidRPr="00B50B6F">
        <w:rPr>
          <w:rFonts w:cs="Arial"/>
          <w:sz w:val="22"/>
          <w:szCs w:val="22"/>
        </w:rPr>
        <w:t>.</w:t>
      </w:r>
      <w:proofErr w:type="gramEnd"/>
      <w:r w:rsidR="00C621D9" w:rsidRPr="00B50B6F">
        <w:rPr>
          <w:rFonts w:cs="Arial"/>
          <w:sz w:val="22"/>
          <w:szCs w:val="22"/>
        </w:rPr>
        <w:t xml:space="preserve"> </w:t>
      </w:r>
      <w:r w:rsidRPr="00B50B6F">
        <w:rPr>
          <w:rFonts w:cs="Arial"/>
          <w:sz w:val="22"/>
          <w:szCs w:val="22"/>
        </w:rPr>
        <w:t>A replacement adhesive label or a letter of compliance may be provided where a lost or accidentally damaged label can be proven.</w:t>
      </w:r>
    </w:p>
    <w:p w:rsidR="00964EB9" w:rsidRPr="00B50B6F" w:rsidRDefault="00964EB9" w:rsidP="00B50B6F">
      <w:pPr>
        <w:numPr>
          <w:ilvl w:val="2"/>
          <w:numId w:val="4"/>
        </w:numPr>
        <w:spacing w:after="120"/>
        <w:ind w:left="1361" w:hanging="641"/>
        <w:rPr>
          <w:rFonts w:cs="Arial"/>
          <w:sz w:val="22"/>
          <w:szCs w:val="22"/>
        </w:rPr>
      </w:pPr>
      <w:r w:rsidRPr="00B50B6F">
        <w:rPr>
          <w:rFonts w:cs="Arial"/>
          <w:sz w:val="22"/>
          <w:szCs w:val="22"/>
        </w:rPr>
        <w:t>Removal of the label should cause the label to self-destruct by tearing or rendering the text on the label illegible.</w:t>
      </w:r>
    </w:p>
    <w:p w:rsidR="00964EB9" w:rsidRPr="00B50B6F" w:rsidRDefault="00964EB9" w:rsidP="00B50B6F">
      <w:pPr>
        <w:numPr>
          <w:ilvl w:val="2"/>
          <w:numId w:val="4"/>
        </w:numPr>
        <w:spacing w:after="120"/>
        <w:ind w:left="1361" w:hanging="641"/>
        <w:rPr>
          <w:rFonts w:cs="Arial"/>
          <w:sz w:val="22"/>
          <w:szCs w:val="22"/>
        </w:rPr>
      </w:pPr>
      <w:r w:rsidRPr="00B50B6F">
        <w:rPr>
          <w:rFonts w:cs="Arial"/>
          <w:sz w:val="22"/>
          <w:szCs w:val="22"/>
        </w:rPr>
        <w:t xml:space="preserve">The removal of the label should </w:t>
      </w:r>
      <w:r w:rsidR="00387C5E" w:rsidRPr="00B50B6F">
        <w:rPr>
          <w:rFonts w:cs="Arial"/>
          <w:sz w:val="22"/>
          <w:szCs w:val="22"/>
        </w:rPr>
        <w:t>discernibly</w:t>
      </w:r>
      <w:r w:rsidRPr="00B50B6F">
        <w:rPr>
          <w:rFonts w:cs="Arial"/>
          <w:sz w:val="22"/>
          <w:szCs w:val="22"/>
        </w:rPr>
        <w:t xml:space="preserve"> alter the appearance of that area of the part where the label was </w:t>
      </w:r>
      <w:r w:rsidR="001901E8" w:rsidRPr="00B50B6F">
        <w:rPr>
          <w:rFonts w:cs="Arial"/>
          <w:sz w:val="22"/>
          <w:szCs w:val="22"/>
        </w:rPr>
        <w:t>placed</w:t>
      </w:r>
      <w:r w:rsidRPr="00B50B6F">
        <w:rPr>
          <w:rFonts w:cs="Arial"/>
          <w:sz w:val="22"/>
          <w:szCs w:val="22"/>
        </w:rPr>
        <w:t xml:space="preserve"> by leaving residual parts of the label or adhesive in that area, so that investigators will have evidence that a label was originally present.</w:t>
      </w:r>
    </w:p>
    <w:p w:rsidR="00964EB9" w:rsidRPr="00B50B6F" w:rsidRDefault="00964EB9" w:rsidP="00B50B6F">
      <w:pPr>
        <w:numPr>
          <w:ilvl w:val="2"/>
          <w:numId w:val="4"/>
        </w:numPr>
        <w:spacing w:after="120"/>
        <w:ind w:left="1361" w:hanging="641"/>
        <w:rPr>
          <w:rFonts w:cs="Arial"/>
          <w:sz w:val="22"/>
          <w:szCs w:val="22"/>
        </w:rPr>
      </w:pPr>
      <w:r w:rsidRPr="00B50B6F">
        <w:rPr>
          <w:rFonts w:cs="Arial"/>
          <w:sz w:val="22"/>
          <w:szCs w:val="22"/>
        </w:rPr>
        <w:t xml:space="preserve">Alteration of the VIN on the label </w:t>
      </w:r>
      <w:r w:rsidR="008143BC" w:rsidRPr="00B50B6F">
        <w:rPr>
          <w:rFonts w:cs="Arial"/>
          <w:sz w:val="22"/>
          <w:szCs w:val="22"/>
        </w:rPr>
        <w:t>should</w:t>
      </w:r>
      <w:r w:rsidRPr="00B50B6F">
        <w:rPr>
          <w:rFonts w:cs="Arial"/>
          <w:sz w:val="22"/>
          <w:szCs w:val="22"/>
        </w:rPr>
        <w:t xml:space="preserve"> leave traces of the original VIN or otherwise visibly alter the appearance of the label material.</w:t>
      </w:r>
    </w:p>
    <w:p w:rsidR="00964EB9" w:rsidRPr="00B50B6F" w:rsidRDefault="00964EB9" w:rsidP="00B50B6F">
      <w:pPr>
        <w:numPr>
          <w:ilvl w:val="2"/>
          <w:numId w:val="4"/>
        </w:numPr>
        <w:spacing w:after="120"/>
        <w:ind w:left="1361" w:hanging="641"/>
        <w:rPr>
          <w:rFonts w:cs="Arial"/>
          <w:sz w:val="22"/>
          <w:szCs w:val="22"/>
        </w:rPr>
      </w:pPr>
      <w:r w:rsidRPr="00B50B6F">
        <w:rPr>
          <w:rFonts w:cs="Arial"/>
          <w:sz w:val="22"/>
          <w:szCs w:val="22"/>
        </w:rPr>
        <w:t>The label and the text should be resistant to counterfeiting.</w:t>
      </w:r>
    </w:p>
    <w:p w:rsidR="00964EB9" w:rsidRPr="00B50B6F" w:rsidRDefault="00964EB9" w:rsidP="00B50B6F">
      <w:pPr>
        <w:numPr>
          <w:ilvl w:val="2"/>
          <w:numId w:val="4"/>
        </w:numPr>
        <w:spacing w:after="120"/>
        <w:ind w:left="1361" w:hanging="641"/>
        <w:rPr>
          <w:rFonts w:cs="Arial"/>
          <w:sz w:val="22"/>
          <w:szCs w:val="22"/>
        </w:rPr>
      </w:pPr>
      <w:r w:rsidRPr="00B50B6F">
        <w:rPr>
          <w:rFonts w:cs="Arial"/>
          <w:sz w:val="22"/>
          <w:szCs w:val="22"/>
        </w:rPr>
        <w:t xml:space="preserve">The </w:t>
      </w:r>
      <w:r w:rsidR="00BB1B37" w:rsidRPr="00B50B6F">
        <w:rPr>
          <w:rFonts w:cs="Arial"/>
          <w:sz w:val="22"/>
          <w:szCs w:val="22"/>
        </w:rPr>
        <w:t xml:space="preserve">logo or some other unique identifier of the vehicle manufacturer should be placed </w:t>
      </w:r>
      <w:r w:rsidRPr="00B50B6F">
        <w:rPr>
          <w:rFonts w:cs="Arial"/>
          <w:sz w:val="22"/>
          <w:szCs w:val="22"/>
        </w:rPr>
        <w:t xml:space="preserve">in </w:t>
      </w:r>
      <w:r w:rsidR="00BB1B37" w:rsidRPr="00B50B6F">
        <w:rPr>
          <w:rFonts w:cs="Arial"/>
          <w:sz w:val="22"/>
          <w:szCs w:val="22"/>
        </w:rPr>
        <w:t>the material of the label in a manner such that alteration or removal of the logo visibly alters the appearance of the label.</w:t>
      </w:r>
    </w:p>
    <w:p w:rsidR="00987C33" w:rsidRPr="00B50B6F" w:rsidRDefault="00BB1B37" w:rsidP="00B50B6F">
      <w:pPr>
        <w:spacing w:after="120"/>
        <w:ind w:left="1440" w:hanging="720"/>
        <w:rPr>
          <w:rFonts w:cs="Arial"/>
          <w:sz w:val="22"/>
          <w:szCs w:val="22"/>
        </w:rPr>
      </w:pPr>
      <w:proofErr w:type="gramStart"/>
      <w:r w:rsidRPr="00B50B6F">
        <w:rPr>
          <w:rFonts w:cs="Arial"/>
          <w:sz w:val="22"/>
          <w:szCs w:val="22"/>
        </w:rPr>
        <w:t>Note</w:t>
      </w:r>
      <w:r w:rsidR="008143BC" w:rsidRPr="00B50B6F">
        <w:rPr>
          <w:rFonts w:cs="Arial"/>
          <w:sz w:val="22"/>
          <w:szCs w:val="22"/>
        </w:rPr>
        <w:t xml:space="preserve"> 1</w:t>
      </w:r>
      <w:r w:rsidR="006C0D18" w:rsidRPr="00B50B6F">
        <w:rPr>
          <w:rFonts w:cs="Arial"/>
          <w:sz w:val="22"/>
          <w:szCs w:val="22"/>
        </w:rPr>
        <w:t>1</w:t>
      </w:r>
      <w:r w:rsidR="0058711E" w:rsidRPr="00B50B6F">
        <w:rPr>
          <w:rFonts w:cs="Arial"/>
          <w:sz w:val="22"/>
          <w:szCs w:val="22"/>
        </w:rPr>
        <w:t>.</w:t>
      </w:r>
      <w:proofErr w:type="gramEnd"/>
      <w:r w:rsidR="0058711E" w:rsidRPr="00B50B6F">
        <w:rPr>
          <w:rFonts w:cs="Arial"/>
          <w:sz w:val="22"/>
          <w:szCs w:val="22"/>
        </w:rPr>
        <w:t xml:space="preserve"> A</w:t>
      </w:r>
      <w:r w:rsidRPr="00B50B6F">
        <w:rPr>
          <w:rFonts w:cs="Arial"/>
          <w:sz w:val="22"/>
          <w:szCs w:val="22"/>
        </w:rPr>
        <w:t xml:space="preserve">pproved plates which </w:t>
      </w:r>
      <w:r w:rsidR="0058711E" w:rsidRPr="00B50B6F">
        <w:rPr>
          <w:rFonts w:cs="Arial"/>
          <w:sz w:val="22"/>
          <w:szCs w:val="22"/>
        </w:rPr>
        <w:t>meet</w:t>
      </w:r>
      <w:r w:rsidRPr="00B50B6F">
        <w:rPr>
          <w:rFonts w:cs="Arial"/>
          <w:sz w:val="22"/>
          <w:szCs w:val="22"/>
        </w:rPr>
        <w:t xml:space="preserve"> the guide</w:t>
      </w:r>
      <w:r w:rsidR="00FA0E1E" w:rsidRPr="00B50B6F">
        <w:rPr>
          <w:rFonts w:cs="Arial"/>
          <w:sz w:val="22"/>
          <w:szCs w:val="22"/>
        </w:rPr>
        <w:t>lines of this circular are generally</w:t>
      </w:r>
      <w:r w:rsidRPr="00B50B6F">
        <w:rPr>
          <w:rFonts w:cs="Arial"/>
          <w:sz w:val="22"/>
          <w:szCs w:val="22"/>
        </w:rPr>
        <w:t xml:space="preserve"> recognised by the State and Ter</w:t>
      </w:r>
      <w:r w:rsidR="0058711E" w:rsidRPr="00B50B6F">
        <w:rPr>
          <w:rFonts w:cs="Arial"/>
          <w:sz w:val="22"/>
          <w:szCs w:val="22"/>
        </w:rPr>
        <w:t>ritory registering authorities.</w:t>
      </w:r>
    </w:p>
    <w:p w:rsidR="00CA3F75" w:rsidRPr="00B50B6F" w:rsidRDefault="00F27056" w:rsidP="00B50B6F">
      <w:pPr>
        <w:numPr>
          <w:ilvl w:val="1"/>
          <w:numId w:val="4"/>
        </w:numPr>
        <w:autoSpaceDE w:val="0"/>
        <w:autoSpaceDN w:val="0"/>
        <w:adjustRightInd w:val="0"/>
        <w:spacing w:after="120"/>
        <w:rPr>
          <w:rFonts w:cs="Arial"/>
          <w:sz w:val="22"/>
          <w:szCs w:val="22"/>
        </w:rPr>
      </w:pPr>
      <w:r w:rsidRPr="00B50B6F">
        <w:rPr>
          <w:rFonts w:cs="Arial"/>
          <w:sz w:val="22"/>
          <w:szCs w:val="22"/>
        </w:rPr>
        <w:t>Drawings of the</w:t>
      </w:r>
      <w:r w:rsidR="00704696" w:rsidRPr="00B50B6F">
        <w:rPr>
          <w:rFonts w:cs="Arial"/>
          <w:sz w:val="22"/>
          <w:szCs w:val="22"/>
        </w:rPr>
        <w:t xml:space="preserve"> approved plates showing the information to be included on the plates are included in Attachment</w:t>
      </w:r>
      <w:r w:rsidR="003C528C" w:rsidRPr="00B50B6F">
        <w:rPr>
          <w:rFonts w:cs="Arial"/>
          <w:sz w:val="22"/>
          <w:szCs w:val="22"/>
        </w:rPr>
        <w:t>s</w:t>
      </w:r>
      <w:r w:rsidR="00704696" w:rsidRPr="00B50B6F">
        <w:rPr>
          <w:rFonts w:cs="Arial"/>
          <w:sz w:val="22"/>
          <w:szCs w:val="22"/>
        </w:rPr>
        <w:t xml:space="preserve"> 1</w:t>
      </w:r>
      <w:r w:rsidR="003C528C" w:rsidRPr="00B50B6F">
        <w:rPr>
          <w:rFonts w:cs="Arial"/>
          <w:sz w:val="22"/>
          <w:szCs w:val="22"/>
        </w:rPr>
        <w:t xml:space="preserve"> to 3</w:t>
      </w:r>
      <w:r w:rsidR="00704696" w:rsidRPr="00B50B6F">
        <w:rPr>
          <w:rFonts w:cs="Arial"/>
          <w:sz w:val="22"/>
          <w:szCs w:val="22"/>
        </w:rPr>
        <w:t>.</w:t>
      </w:r>
    </w:p>
    <w:p w:rsidR="00CA3F75" w:rsidRPr="00B50B6F" w:rsidRDefault="00CA3F75" w:rsidP="00B50B6F">
      <w:pPr>
        <w:numPr>
          <w:ilvl w:val="2"/>
          <w:numId w:val="4"/>
        </w:numPr>
        <w:spacing w:after="120"/>
        <w:ind w:left="1361" w:hanging="641"/>
        <w:rPr>
          <w:rFonts w:cs="Arial"/>
          <w:sz w:val="22"/>
          <w:szCs w:val="22"/>
        </w:rPr>
      </w:pPr>
      <w:r w:rsidRPr="00B50B6F">
        <w:rPr>
          <w:rFonts w:cs="Arial"/>
          <w:sz w:val="22"/>
          <w:szCs w:val="22"/>
        </w:rPr>
        <w:t xml:space="preserve">The dimensions of the approved plate, size and style of </w:t>
      </w:r>
      <w:proofErr w:type="gramStart"/>
      <w:r w:rsidRPr="00B50B6F">
        <w:rPr>
          <w:rFonts w:cs="Arial"/>
          <w:sz w:val="22"/>
          <w:szCs w:val="22"/>
        </w:rPr>
        <w:t>lettering,</w:t>
      </w:r>
      <w:proofErr w:type="gramEnd"/>
      <w:r w:rsidRPr="00B50B6F">
        <w:rPr>
          <w:rFonts w:cs="Arial"/>
          <w:sz w:val="22"/>
          <w:szCs w:val="22"/>
        </w:rPr>
        <w:t xml:space="preserve"> and method of providing information in relief, i</w:t>
      </w:r>
      <w:r w:rsidR="00F27056" w:rsidRPr="00B50B6F">
        <w:rPr>
          <w:rFonts w:cs="Arial"/>
          <w:sz w:val="22"/>
          <w:szCs w:val="22"/>
        </w:rPr>
        <w:t>.</w:t>
      </w:r>
      <w:r w:rsidRPr="00B50B6F">
        <w:rPr>
          <w:rFonts w:cs="Arial"/>
          <w:sz w:val="22"/>
          <w:szCs w:val="22"/>
        </w:rPr>
        <w:t>e</w:t>
      </w:r>
      <w:r w:rsidR="00F27056" w:rsidRPr="00B50B6F">
        <w:rPr>
          <w:rFonts w:cs="Arial"/>
          <w:sz w:val="22"/>
          <w:szCs w:val="22"/>
        </w:rPr>
        <w:t>.</w:t>
      </w:r>
      <w:r w:rsidRPr="00B50B6F">
        <w:rPr>
          <w:rFonts w:cs="Arial"/>
          <w:sz w:val="22"/>
          <w:szCs w:val="22"/>
        </w:rPr>
        <w:t>, embossed, indented or etched may differ f</w:t>
      </w:r>
      <w:r w:rsidR="00C5519E" w:rsidRPr="00B50B6F">
        <w:rPr>
          <w:rFonts w:cs="Arial"/>
          <w:sz w:val="22"/>
          <w:szCs w:val="22"/>
        </w:rPr>
        <w:t>rom the drawings in the Attachments</w:t>
      </w:r>
      <w:r w:rsidRPr="00B50B6F">
        <w:rPr>
          <w:rFonts w:cs="Arial"/>
          <w:sz w:val="22"/>
          <w:szCs w:val="22"/>
        </w:rPr>
        <w:t>.</w:t>
      </w:r>
    </w:p>
    <w:p w:rsidR="00CA3F75" w:rsidRPr="00B50B6F" w:rsidRDefault="00CA3F75" w:rsidP="00B50B6F">
      <w:pPr>
        <w:numPr>
          <w:ilvl w:val="2"/>
          <w:numId w:val="4"/>
        </w:numPr>
        <w:spacing w:after="120"/>
        <w:ind w:left="1361" w:hanging="641"/>
        <w:rPr>
          <w:rFonts w:cs="Arial"/>
          <w:sz w:val="22"/>
          <w:szCs w:val="22"/>
        </w:rPr>
      </w:pPr>
      <w:r w:rsidRPr="00B50B6F">
        <w:rPr>
          <w:rFonts w:cs="Arial"/>
          <w:sz w:val="22"/>
          <w:szCs w:val="22"/>
        </w:rPr>
        <w:t xml:space="preserve">The </w:t>
      </w:r>
      <w:r w:rsidR="00BA0ABB" w:rsidRPr="00B50B6F">
        <w:rPr>
          <w:rFonts w:cs="Arial"/>
          <w:sz w:val="22"/>
          <w:szCs w:val="22"/>
        </w:rPr>
        <w:t xml:space="preserve">information required on approved metal plates </w:t>
      </w:r>
      <w:r w:rsidR="003F3DC0" w:rsidRPr="00B50B6F">
        <w:rPr>
          <w:rFonts w:cs="Arial"/>
          <w:sz w:val="22"/>
          <w:szCs w:val="22"/>
        </w:rPr>
        <w:t>must</w:t>
      </w:r>
      <w:r w:rsidR="00BA0ABB" w:rsidRPr="00B50B6F">
        <w:rPr>
          <w:rFonts w:cs="Arial"/>
          <w:sz w:val="22"/>
          <w:szCs w:val="22"/>
        </w:rPr>
        <w:t xml:space="preserve"> be embossed, indented etched or engraved so as to provide the information in relief</w:t>
      </w:r>
      <w:r w:rsidRPr="00B50B6F">
        <w:rPr>
          <w:rFonts w:cs="Arial"/>
          <w:sz w:val="22"/>
          <w:szCs w:val="22"/>
        </w:rPr>
        <w:t>.</w:t>
      </w:r>
    </w:p>
    <w:p w:rsidR="00B7525D" w:rsidRPr="00B50B6F" w:rsidRDefault="00B7525D" w:rsidP="00B50B6F">
      <w:pPr>
        <w:numPr>
          <w:ilvl w:val="2"/>
          <w:numId w:val="4"/>
        </w:numPr>
        <w:spacing w:after="120"/>
        <w:ind w:left="1361" w:hanging="641"/>
        <w:rPr>
          <w:rFonts w:cs="Arial"/>
          <w:sz w:val="22"/>
          <w:szCs w:val="22"/>
        </w:rPr>
      </w:pPr>
      <w:r w:rsidRPr="00B50B6F">
        <w:rPr>
          <w:rFonts w:cs="Arial"/>
          <w:sz w:val="22"/>
          <w:szCs w:val="22"/>
        </w:rPr>
        <w:t xml:space="preserve">The </w:t>
      </w:r>
      <w:r w:rsidR="00BA0ABB" w:rsidRPr="00B50B6F">
        <w:rPr>
          <w:rFonts w:cs="Arial"/>
          <w:sz w:val="22"/>
          <w:szCs w:val="22"/>
        </w:rPr>
        <w:t>pre-printed non-variable information should be of the format illustrated</w:t>
      </w:r>
      <w:r w:rsidRPr="00B50B6F">
        <w:rPr>
          <w:rFonts w:cs="Arial"/>
          <w:sz w:val="22"/>
          <w:szCs w:val="22"/>
        </w:rPr>
        <w:t>.</w:t>
      </w:r>
    </w:p>
    <w:p w:rsidR="00BA0ABB" w:rsidRPr="00B50B6F" w:rsidRDefault="00BA0ABB" w:rsidP="00B50B6F">
      <w:pPr>
        <w:numPr>
          <w:ilvl w:val="2"/>
          <w:numId w:val="4"/>
        </w:numPr>
        <w:spacing w:after="120"/>
        <w:ind w:left="1361" w:hanging="641"/>
        <w:rPr>
          <w:rFonts w:cs="Arial"/>
          <w:sz w:val="22"/>
          <w:szCs w:val="22"/>
        </w:rPr>
      </w:pPr>
      <w:r w:rsidRPr="00B50B6F">
        <w:rPr>
          <w:rFonts w:cs="Arial"/>
          <w:sz w:val="22"/>
          <w:szCs w:val="22"/>
        </w:rPr>
        <w:t>The manufacturer’s part number may be included on the bottom or side edges of the plate only and provided that the character height does not exceed 2.5mm.</w:t>
      </w:r>
    </w:p>
    <w:p w:rsidR="005503ED" w:rsidRPr="00B50B6F" w:rsidRDefault="005503ED" w:rsidP="00B50B6F">
      <w:pPr>
        <w:numPr>
          <w:ilvl w:val="1"/>
          <w:numId w:val="4"/>
        </w:numPr>
        <w:autoSpaceDE w:val="0"/>
        <w:autoSpaceDN w:val="0"/>
        <w:adjustRightInd w:val="0"/>
        <w:spacing w:after="120"/>
        <w:ind w:left="721" w:hanging="437"/>
        <w:rPr>
          <w:rFonts w:cs="Arial"/>
          <w:sz w:val="22"/>
          <w:szCs w:val="22"/>
        </w:rPr>
      </w:pPr>
      <w:r w:rsidRPr="00B50B6F">
        <w:rPr>
          <w:rFonts w:cs="Arial"/>
          <w:sz w:val="22"/>
          <w:szCs w:val="22"/>
        </w:rPr>
        <w:t xml:space="preserve">The variable information to be marked on the approved plate should </w:t>
      </w:r>
      <w:r w:rsidR="00F21A4C" w:rsidRPr="00B50B6F">
        <w:rPr>
          <w:rFonts w:cs="Arial"/>
          <w:sz w:val="22"/>
          <w:szCs w:val="22"/>
        </w:rPr>
        <w:t>meet</w:t>
      </w:r>
      <w:r w:rsidRPr="00B50B6F">
        <w:rPr>
          <w:rFonts w:cs="Arial"/>
          <w:sz w:val="22"/>
          <w:szCs w:val="22"/>
        </w:rPr>
        <w:t xml:space="preserve"> the following.</w:t>
      </w:r>
    </w:p>
    <w:p w:rsidR="005503ED" w:rsidRPr="00B50B6F" w:rsidRDefault="005503ED" w:rsidP="00B50B6F">
      <w:pPr>
        <w:numPr>
          <w:ilvl w:val="2"/>
          <w:numId w:val="4"/>
        </w:numPr>
        <w:spacing w:after="120"/>
        <w:ind w:left="1361" w:hanging="641"/>
        <w:rPr>
          <w:rFonts w:cs="Arial"/>
          <w:sz w:val="22"/>
          <w:szCs w:val="22"/>
        </w:rPr>
      </w:pPr>
      <w:r w:rsidRPr="00B50B6F">
        <w:rPr>
          <w:rFonts w:cs="Arial"/>
          <w:sz w:val="22"/>
          <w:szCs w:val="22"/>
        </w:rPr>
        <w:t>Minimum character height of 2.5mm.</w:t>
      </w:r>
    </w:p>
    <w:p w:rsidR="005503ED" w:rsidRPr="00B50B6F" w:rsidRDefault="005503ED" w:rsidP="00B50B6F">
      <w:pPr>
        <w:numPr>
          <w:ilvl w:val="2"/>
          <w:numId w:val="4"/>
        </w:numPr>
        <w:spacing w:after="120"/>
        <w:ind w:left="1361" w:hanging="641"/>
        <w:rPr>
          <w:rFonts w:cs="Arial"/>
          <w:sz w:val="22"/>
          <w:szCs w:val="22"/>
        </w:rPr>
      </w:pPr>
      <w:r w:rsidRPr="00B50B6F">
        <w:rPr>
          <w:rFonts w:cs="Arial"/>
          <w:sz w:val="22"/>
          <w:szCs w:val="22"/>
        </w:rPr>
        <w:lastRenderedPageBreak/>
        <w:t>The characters should be properly aligned.</w:t>
      </w:r>
    </w:p>
    <w:p w:rsidR="005503ED" w:rsidRPr="00B50B6F" w:rsidRDefault="005503ED" w:rsidP="00B50B6F">
      <w:pPr>
        <w:numPr>
          <w:ilvl w:val="2"/>
          <w:numId w:val="4"/>
        </w:numPr>
        <w:spacing w:after="120"/>
        <w:ind w:left="1361" w:hanging="641"/>
        <w:rPr>
          <w:rFonts w:cs="Arial"/>
          <w:sz w:val="22"/>
          <w:szCs w:val="22"/>
        </w:rPr>
      </w:pPr>
      <w:r w:rsidRPr="00B50B6F">
        <w:rPr>
          <w:rFonts w:cs="Arial"/>
          <w:sz w:val="22"/>
          <w:szCs w:val="22"/>
        </w:rPr>
        <w:t xml:space="preserve">The VIN </w:t>
      </w:r>
      <w:r w:rsidR="00FA0E1E" w:rsidRPr="00B50B6F">
        <w:rPr>
          <w:rFonts w:cs="Arial"/>
          <w:sz w:val="22"/>
          <w:szCs w:val="22"/>
        </w:rPr>
        <w:t>should</w:t>
      </w:r>
      <w:r w:rsidRPr="00B50B6F">
        <w:rPr>
          <w:rFonts w:cs="Arial"/>
          <w:sz w:val="22"/>
          <w:szCs w:val="22"/>
        </w:rPr>
        <w:t xml:space="preserve"> be shown on one line without blank spaces between characters.</w:t>
      </w:r>
    </w:p>
    <w:p w:rsidR="00F21A4C" w:rsidRPr="00B50B6F" w:rsidRDefault="00F21A4C" w:rsidP="00B50B6F">
      <w:pPr>
        <w:numPr>
          <w:ilvl w:val="2"/>
          <w:numId w:val="4"/>
        </w:numPr>
        <w:spacing w:after="120"/>
        <w:ind w:left="1361" w:hanging="641"/>
        <w:rPr>
          <w:rFonts w:cs="Arial"/>
          <w:sz w:val="22"/>
          <w:szCs w:val="22"/>
        </w:rPr>
      </w:pPr>
      <w:r w:rsidRPr="00B50B6F">
        <w:rPr>
          <w:rFonts w:cs="Arial"/>
          <w:sz w:val="22"/>
          <w:szCs w:val="22"/>
        </w:rPr>
        <w:t xml:space="preserve">The GVM in </w:t>
      </w:r>
      <w:r w:rsidR="002C6A49" w:rsidRPr="00B50B6F">
        <w:rPr>
          <w:rFonts w:cs="Arial"/>
          <w:sz w:val="22"/>
          <w:szCs w:val="22"/>
        </w:rPr>
        <w:t>kilogram</w:t>
      </w:r>
      <w:r w:rsidR="00710A54" w:rsidRPr="00B50B6F">
        <w:rPr>
          <w:rFonts w:cs="Arial"/>
          <w:sz w:val="22"/>
          <w:szCs w:val="22"/>
        </w:rPr>
        <w:t>s</w:t>
      </w:r>
      <w:r w:rsidRPr="00B50B6F">
        <w:rPr>
          <w:rFonts w:cs="Arial"/>
          <w:sz w:val="22"/>
          <w:szCs w:val="22"/>
        </w:rPr>
        <w:t xml:space="preserve"> for all vehicle categories except for passenger cars, forward control passenger vehicles, off-road passenger vehicles, motor cycles or mopeds and trailers.</w:t>
      </w:r>
    </w:p>
    <w:p w:rsidR="00F21A4C" w:rsidRPr="00B50B6F" w:rsidRDefault="00F21A4C" w:rsidP="00B50B6F">
      <w:pPr>
        <w:numPr>
          <w:ilvl w:val="2"/>
          <w:numId w:val="4"/>
        </w:numPr>
        <w:spacing w:after="120"/>
        <w:ind w:left="1361" w:hanging="641"/>
        <w:rPr>
          <w:rFonts w:cs="Arial"/>
          <w:sz w:val="22"/>
          <w:szCs w:val="22"/>
        </w:rPr>
      </w:pPr>
      <w:r w:rsidRPr="00B50B6F">
        <w:rPr>
          <w:rFonts w:cs="Arial"/>
          <w:sz w:val="22"/>
          <w:szCs w:val="22"/>
        </w:rPr>
        <w:t xml:space="preserve">The ATM </w:t>
      </w:r>
      <w:r w:rsidR="002C6A49" w:rsidRPr="00B50B6F">
        <w:rPr>
          <w:rFonts w:cs="Arial"/>
          <w:sz w:val="22"/>
          <w:szCs w:val="22"/>
        </w:rPr>
        <w:t>in kilogram</w:t>
      </w:r>
      <w:r w:rsidR="00715C63" w:rsidRPr="00B50B6F">
        <w:rPr>
          <w:rFonts w:cs="Arial"/>
          <w:sz w:val="22"/>
          <w:szCs w:val="22"/>
        </w:rPr>
        <w:t xml:space="preserve">s </w:t>
      </w:r>
      <w:r w:rsidRPr="00B50B6F">
        <w:rPr>
          <w:rFonts w:cs="Arial"/>
          <w:sz w:val="22"/>
          <w:szCs w:val="22"/>
        </w:rPr>
        <w:t>for all trailer categories.</w:t>
      </w:r>
    </w:p>
    <w:p w:rsidR="00311968" w:rsidRPr="00B50B6F" w:rsidRDefault="00560CC7" w:rsidP="00B50B6F">
      <w:pPr>
        <w:numPr>
          <w:ilvl w:val="2"/>
          <w:numId w:val="4"/>
        </w:numPr>
        <w:spacing w:after="120"/>
        <w:ind w:left="1361" w:hanging="641"/>
        <w:rPr>
          <w:rFonts w:cs="Arial"/>
          <w:sz w:val="22"/>
          <w:szCs w:val="22"/>
        </w:rPr>
      </w:pPr>
      <w:r w:rsidRPr="00B50B6F">
        <w:rPr>
          <w:rFonts w:cs="Arial"/>
          <w:sz w:val="22"/>
          <w:szCs w:val="22"/>
        </w:rPr>
        <w:t xml:space="preserve">The </w:t>
      </w:r>
      <w:r w:rsidR="00AA0A1B" w:rsidRPr="00B50B6F">
        <w:rPr>
          <w:rFonts w:cs="Arial"/>
          <w:sz w:val="22"/>
          <w:szCs w:val="22"/>
        </w:rPr>
        <w:t>‘</w:t>
      </w:r>
      <w:r w:rsidRPr="00B50B6F">
        <w:rPr>
          <w:rFonts w:cs="Arial"/>
          <w:sz w:val="22"/>
          <w:szCs w:val="22"/>
        </w:rPr>
        <w:t>build date</w:t>
      </w:r>
      <w:r w:rsidR="00AA0A1B" w:rsidRPr="00B50B6F">
        <w:rPr>
          <w:rFonts w:cs="Arial"/>
          <w:sz w:val="22"/>
          <w:szCs w:val="22"/>
        </w:rPr>
        <w:t>’</w:t>
      </w:r>
      <w:r w:rsidRPr="00B50B6F">
        <w:rPr>
          <w:rFonts w:cs="Arial"/>
          <w:sz w:val="22"/>
          <w:szCs w:val="22"/>
        </w:rPr>
        <w:t xml:space="preserve"> on the used imported trailer plate is the original build date of the trailer.</w:t>
      </w:r>
    </w:p>
    <w:p w:rsidR="00AA0A1B" w:rsidRPr="00B50B6F" w:rsidRDefault="00AA0A1B" w:rsidP="00B50B6F">
      <w:pPr>
        <w:numPr>
          <w:ilvl w:val="2"/>
          <w:numId w:val="4"/>
        </w:numPr>
        <w:spacing w:after="120"/>
        <w:ind w:left="1361" w:hanging="641"/>
        <w:rPr>
          <w:rFonts w:cs="Arial"/>
          <w:sz w:val="22"/>
          <w:szCs w:val="22"/>
        </w:rPr>
      </w:pPr>
      <w:r w:rsidRPr="00B50B6F">
        <w:rPr>
          <w:rFonts w:cs="Arial"/>
          <w:sz w:val="22"/>
          <w:szCs w:val="22"/>
        </w:rPr>
        <w:t>The ‘approval date’ on the used imported trailer plate is the date the subsection 16(2) approval is issued to the approval holder.</w:t>
      </w:r>
    </w:p>
    <w:p w:rsidR="00AA0A1B" w:rsidRPr="00B50B6F" w:rsidRDefault="00AA0A1B" w:rsidP="00B50B6F">
      <w:pPr>
        <w:numPr>
          <w:ilvl w:val="2"/>
          <w:numId w:val="4"/>
        </w:numPr>
        <w:spacing w:after="120"/>
        <w:ind w:left="1361" w:hanging="641"/>
        <w:rPr>
          <w:rFonts w:cs="Arial"/>
          <w:sz w:val="22"/>
          <w:szCs w:val="22"/>
        </w:rPr>
      </w:pPr>
      <w:r w:rsidRPr="00B50B6F">
        <w:rPr>
          <w:rFonts w:cs="Arial"/>
          <w:sz w:val="22"/>
          <w:szCs w:val="22"/>
        </w:rPr>
        <w:t>The words ‘</w:t>
      </w:r>
      <w:r w:rsidR="00753C37" w:rsidRPr="00B50B6F">
        <w:rPr>
          <w:rFonts w:cs="Arial"/>
          <w:sz w:val="22"/>
          <w:szCs w:val="22"/>
        </w:rPr>
        <w:t>Road Train</w:t>
      </w:r>
      <w:r w:rsidRPr="00B50B6F">
        <w:rPr>
          <w:rFonts w:cs="Arial"/>
          <w:sz w:val="22"/>
          <w:szCs w:val="22"/>
        </w:rPr>
        <w:t xml:space="preserve"> Trailer’ or ‘</w:t>
      </w:r>
      <w:proofErr w:type="gramStart"/>
      <w:r w:rsidRPr="00B50B6F">
        <w:rPr>
          <w:rFonts w:cs="Arial"/>
          <w:sz w:val="22"/>
          <w:szCs w:val="22"/>
        </w:rPr>
        <w:t>This</w:t>
      </w:r>
      <w:proofErr w:type="gramEnd"/>
      <w:r w:rsidRPr="00B50B6F">
        <w:rPr>
          <w:rFonts w:cs="Arial"/>
          <w:sz w:val="22"/>
          <w:szCs w:val="22"/>
        </w:rPr>
        <w:t xml:space="preserve"> vehicle is fitted with Antilock Brakes</w:t>
      </w:r>
      <w:r w:rsidR="00641D0F" w:rsidRPr="00B50B6F">
        <w:rPr>
          <w:rFonts w:cs="Arial"/>
          <w:sz w:val="22"/>
          <w:szCs w:val="22"/>
        </w:rPr>
        <w:t xml:space="preserve"> complying with ADR38</w:t>
      </w:r>
      <w:r w:rsidRPr="00B50B6F">
        <w:rPr>
          <w:rFonts w:cs="Arial"/>
          <w:sz w:val="22"/>
          <w:szCs w:val="22"/>
        </w:rPr>
        <w:t>/01’ specified in clauses 8.1.4 and 8.1.6 of ADR61/02 if applicable</w:t>
      </w:r>
      <w:r w:rsidR="001C4D97" w:rsidRPr="00B50B6F">
        <w:rPr>
          <w:rFonts w:cs="Arial"/>
          <w:sz w:val="22"/>
          <w:szCs w:val="22"/>
        </w:rPr>
        <w:t xml:space="preserve"> to the used imported trailer</w:t>
      </w:r>
      <w:r w:rsidRPr="00B50B6F">
        <w:rPr>
          <w:rFonts w:cs="Arial"/>
          <w:sz w:val="22"/>
          <w:szCs w:val="22"/>
        </w:rPr>
        <w:t>.</w:t>
      </w:r>
    </w:p>
    <w:p w:rsidR="00710A54" w:rsidRPr="00B50B6F" w:rsidRDefault="00311968" w:rsidP="00B50B6F">
      <w:pPr>
        <w:spacing w:after="120"/>
        <w:ind w:left="1440" w:hanging="720"/>
        <w:rPr>
          <w:rFonts w:cs="Arial"/>
          <w:sz w:val="22"/>
          <w:szCs w:val="22"/>
        </w:rPr>
      </w:pPr>
      <w:proofErr w:type="gramStart"/>
      <w:r w:rsidRPr="00B50B6F">
        <w:rPr>
          <w:rFonts w:cs="Arial"/>
          <w:sz w:val="22"/>
          <w:szCs w:val="22"/>
        </w:rPr>
        <w:t>Note</w:t>
      </w:r>
      <w:r w:rsidR="006C0D18" w:rsidRPr="00B50B6F">
        <w:rPr>
          <w:rFonts w:cs="Arial"/>
          <w:sz w:val="22"/>
          <w:szCs w:val="22"/>
        </w:rPr>
        <w:t xml:space="preserve"> 12</w:t>
      </w:r>
      <w:r w:rsidRPr="00B50B6F">
        <w:rPr>
          <w:rFonts w:cs="Arial"/>
          <w:sz w:val="22"/>
          <w:szCs w:val="22"/>
        </w:rPr>
        <w:t>.</w:t>
      </w:r>
      <w:proofErr w:type="gramEnd"/>
      <w:r w:rsidRPr="00B50B6F">
        <w:rPr>
          <w:rFonts w:cs="Arial"/>
          <w:sz w:val="22"/>
          <w:szCs w:val="22"/>
        </w:rPr>
        <w:t xml:space="preserve"> The Administrator</w:t>
      </w:r>
      <w:r w:rsidR="004E1EA0" w:rsidRPr="00B50B6F">
        <w:rPr>
          <w:rFonts w:cs="Arial"/>
          <w:sz w:val="22"/>
          <w:szCs w:val="22"/>
        </w:rPr>
        <w:t xml:space="preserve"> reserves the use of certain colours for particular purposes; for example green for vehicles supplied to the market in limited numbers or blue for certain trailers.</w:t>
      </w:r>
    </w:p>
    <w:p w:rsidR="00CA3F75" w:rsidRPr="00B50B6F" w:rsidRDefault="00315707" w:rsidP="00B50B6F">
      <w:pPr>
        <w:pStyle w:val="Heading3"/>
        <w:numPr>
          <w:ilvl w:val="0"/>
          <w:numId w:val="4"/>
        </w:numPr>
        <w:spacing w:after="120"/>
      </w:pPr>
      <w:r w:rsidRPr="00B50B6F">
        <w:t>APPROVED PLATES SUPPLIER</w:t>
      </w:r>
    </w:p>
    <w:p w:rsidR="003A646F" w:rsidRPr="00B50B6F" w:rsidRDefault="003A646F" w:rsidP="00B50B6F">
      <w:pPr>
        <w:numPr>
          <w:ilvl w:val="1"/>
          <w:numId w:val="4"/>
        </w:numPr>
        <w:autoSpaceDE w:val="0"/>
        <w:autoSpaceDN w:val="0"/>
        <w:adjustRightInd w:val="0"/>
        <w:spacing w:after="120"/>
        <w:rPr>
          <w:rFonts w:cs="Arial"/>
          <w:sz w:val="22"/>
          <w:szCs w:val="22"/>
        </w:rPr>
      </w:pPr>
      <w:r w:rsidRPr="00B50B6F">
        <w:rPr>
          <w:rFonts w:cs="Arial"/>
          <w:sz w:val="22"/>
          <w:szCs w:val="22"/>
        </w:rPr>
        <w:t xml:space="preserve">Full volume new motor vehicle approval holders may source </w:t>
      </w:r>
      <w:r w:rsidR="00482ECE" w:rsidRPr="00B50B6F">
        <w:rPr>
          <w:rFonts w:cs="Arial"/>
          <w:sz w:val="22"/>
          <w:szCs w:val="22"/>
        </w:rPr>
        <w:t>blank metal plate</w:t>
      </w:r>
      <w:r w:rsidR="00C96733" w:rsidRPr="00B50B6F">
        <w:rPr>
          <w:rFonts w:cs="Arial"/>
          <w:sz w:val="22"/>
          <w:szCs w:val="22"/>
        </w:rPr>
        <w:t>s from either the Department of Infrastructure and Transport (DIT) authorised plate supplier or other suppliers.</w:t>
      </w:r>
    </w:p>
    <w:p w:rsidR="00C96733" w:rsidRPr="00B50B6F" w:rsidRDefault="00C96733" w:rsidP="00B50B6F">
      <w:pPr>
        <w:numPr>
          <w:ilvl w:val="1"/>
          <w:numId w:val="4"/>
        </w:numPr>
        <w:autoSpaceDE w:val="0"/>
        <w:autoSpaceDN w:val="0"/>
        <w:adjustRightInd w:val="0"/>
        <w:spacing w:after="120"/>
        <w:rPr>
          <w:rFonts w:cs="Arial"/>
          <w:sz w:val="22"/>
          <w:szCs w:val="22"/>
        </w:rPr>
      </w:pPr>
      <w:r w:rsidRPr="00B50B6F">
        <w:rPr>
          <w:rFonts w:cs="Arial"/>
          <w:sz w:val="22"/>
          <w:szCs w:val="22"/>
        </w:rPr>
        <w:t xml:space="preserve">The DIT authorised plate supplier is the sole supplier of all approved plates </w:t>
      </w:r>
      <w:r w:rsidR="00BA0ABB" w:rsidRPr="00B50B6F">
        <w:rPr>
          <w:rFonts w:cs="Arial"/>
          <w:sz w:val="22"/>
          <w:szCs w:val="22"/>
        </w:rPr>
        <w:t>placed on</w:t>
      </w:r>
      <w:r w:rsidRPr="00B50B6F">
        <w:rPr>
          <w:rFonts w:cs="Arial"/>
          <w:sz w:val="22"/>
          <w:szCs w:val="22"/>
        </w:rPr>
        <w:t xml:space="preserve"> trailers.</w:t>
      </w:r>
    </w:p>
    <w:p w:rsidR="005675FB" w:rsidRPr="00B50B6F" w:rsidRDefault="005675FB" w:rsidP="00B50B6F">
      <w:pPr>
        <w:numPr>
          <w:ilvl w:val="1"/>
          <w:numId w:val="4"/>
        </w:numPr>
        <w:autoSpaceDE w:val="0"/>
        <w:autoSpaceDN w:val="0"/>
        <w:adjustRightInd w:val="0"/>
        <w:spacing w:after="120"/>
        <w:rPr>
          <w:rFonts w:cs="Arial"/>
          <w:sz w:val="22"/>
          <w:szCs w:val="22"/>
        </w:rPr>
      </w:pPr>
      <w:r w:rsidRPr="00B50B6F">
        <w:rPr>
          <w:rFonts w:cs="Arial"/>
          <w:sz w:val="22"/>
          <w:szCs w:val="22"/>
        </w:rPr>
        <w:t xml:space="preserve">The DIT authorised plate supplier is the sole supplier of all approved plates placed on motor vehicles </w:t>
      </w:r>
      <w:r w:rsidR="0099729D" w:rsidRPr="00B50B6F">
        <w:rPr>
          <w:rFonts w:cs="Arial"/>
          <w:sz w:val="22"/>
          <w:szCs w:val="22"/>
        </w:rPr>
        <w:t>supplied to the market in limited numbers.</w:t>
      </w:r>
    </w:p>
    <w:p w:rsidR="00444DDB" w:rsidRPr="00B50B6F" w:rsidRDefault="006C0D18" w:rsidP="00B50B6F">
      <w:pPr>
        <w:autoSpaceDE w:val="0"/>
        <w:autoSpaceDN w:val="0"/>
        <w:adjustRightInd w:val="0"/>
        <w:spacing w:after="120"/>
        <w:ind w:left="1440" w:hanging="720"/>
        <w:rPr>
          <w:rFonts w:cs="Arial"/>
          <w:sz w:val="22"/>
          <w:szCs w:val="22"/>
        </w:rPr>
      </w:pPr>
      <w:r w:rsidRPr="00B50B6F">
        <w:rPr>
          <w:rFonts w:cs="Arial"/>
          <w:sz w:val="22"/>
          <w:szCs w:val="22"/>
        </w:rPr>
        <w:t>Note 13</w:t>
      </w:r>
      <w:r w:rsidR="00444DDB" w:rsidRPr="00B50B6F">
        <w:rPr>
          <w:rFonts w:cs="Arial"/>
          <w:sz w:val="22"/>
          <w:szCs w:val="22"/>
        </w:rPr>
        <w:t>: A signed copy of the subsection 16(2) approval certificate should be supplied to the DIT authorised plate supplier when requesting the issue of a used imported trailer plate.</w:t>
      </w:r>
    </w:p>
    <w:p w:rsidR="00401F83" w:rsidRPr="00B50B6F" w:rsidRDefault="0099729D" w:rsidP="00B50B6F">
      <w:pPr>
        <w:numPr>
          <w:ilvl w:val="0"/>
          <w:numId w:val="4"/>
        </w:numPr>
        <w:autoSpaceDE w:val="0"/>
        <w:autoSpaceDN w:val="0"/>
        <w:adjustRightInd w:val="0"/>
        <w:spacing w:after="120"/>
        <w:rPr>
          <w:rFonts w:cs="Arial"/>
          <w:b/>
          <w:sz w:val="22"/>
          <w:szCs w:val="22"/>
        </w:rPr>
      </w:pPr>
      <w:r w:rsidRPr="00B50B6F">
        <w:rPr>
          <w:rStyle w:val="Heading3Char"/>
        </w:rPr>
        <w:t>PAYMENT OF FEES</w:t>
      </w:r>
      <w:r w:rsidR="00247EA6" w:rsidRPr="00B50B6F">
        <w:rPr>
          <w:rFonts w:cs="Arial"/>
          <w:b/>
          <w:sz w:val="22"/>
          <w:szCs w:val="22"/>
        </w:rPr>
        <w:t xml:space="preserve"> </w:t>
      </w:r>
      <w:r w:rsidR="0060414A" w:rsidRPr="00B50B6F">
        <w:rPr>
          <w:rFonts w:cs="Arial"/>
          <w:sz w:val="22"/>
          <w:szCs w:val="22"/>
        </w:rPr>
        <w:t>for placing identification p</w:t>
      </w:r>
      <w:r w:rsidR="00247EA6" w:rsidRPr="00B50B6F">
        <w:rPr>
          <w:rFonts w:cs="Arial"/>
          <w:sz w:val="22"/>
          <w:szCs w:val="22"/>
        </w:rPr>
        <w:t xml:space="preserve">lates </w:t>
      </w:r>
      <w:r w:rsidR="00F7685A" w:rsidRPr="00B50B6F">
        <w:rPr>
          <w:rFonts w:cs="Arial"/>
          <w:sz w:val="22"/>
          <w:szCs w:val="22"/>
        </w:rPr>
        <w:t xml:space="preserve">and nonstandard vehicle plates </w:t>
      </w:r>
      <w:r w:rsidR="00C67FAD" w:rsidRPr="00B50B6F">
        <w:rPr>
          <w:rFonts w:cs="Arial"/>
          <w:sz w:val="22"/>
          <w:szCs w:val="22"/>
        </w:rPr>
        <w:t>on</w:t>
      </w:r>
      <w:r w:rsidR="00247EA6" w:rsidRPr="00B50B6F">
        <w:rPr>
          <w:rFonts w:cs="Arial"/>
          <w:sz w:val="22"/>
          <w:szCs w:val="22"/>
        </w:rPr>
        <w:t xml:space="preserve"> new motor vehicles supplied to the market in full volume</w:t>
      </w:r>
    </w:p>
    <w:p w:rsidR="00247EA6" w:rsidRPr="00B50B6F" w:rsidRDefault="00247EA6" w:rsidP="00B50B6F">
      <w:pPr>
        <w:numPr>
          <w:ilvl w:val="1"/>
          <w:numId w:val="4"/>
        </w:numPr>
        <w:autoSpaceDE w:val="0"/>
        <w:autoSpaceDN w:val="0"/>
        <w:adjustRightInd w:val="0"/>
        <w:spacing w:after="120"/>
        <w:rPr>
          <w:rFonts w:cs="Arial"/>
          <w:sz w:val="22"/>
          <w:szCs w:val="22"/>
        </w:rPr>
      </w:pPr>
      <w:r w:rsidRPr="00B50B6F">
        <w:rPr>
          <w:rFonts w:cs="Arial"/>
          <w:sz w:val="22"/>
          <w:szCs w:val="22"/>
        </w:rPr>
        <w:t>In accordance with Regulation 60 and items 1 and 2 of Schedule 2 of the Motor Vehicle Standards Regulations 1989 (the Regulations), all holders of IPAs for new motor vehicles supplied to the market in Australia in full volume are required to pay a fee for the placement of an identification plate on each new vehicle.</w:t>
      </w:r>
    </w:p>
    <w:p w:rsidR="00247EA6" w:rsidRPr="00B50B6F" w:rsidRDefault="00FF2126" w:rsidP="00B50B6F">
      <w:pPr>
        <w:numPr>
          <w:ilvl w:val="2"/>
          <w:numId w:val="4"/>
        </w:numPr>
        <w:autoSpaceDE w:val="0"/>
        <w:autoSpaceDN w:val="0"/>
        <w:adjustRightInd w:val="0"/>
        <w:spacing w:after="120"/>
        <w:ind w:left="1361" w:hanging="641"/>
        <w:rPr>
          <w:rFonts w:cs="Arial"/>
          <w:sz w:val="22"/>
          <w:szCs w:val="22"/>
        </w:rPr>
      </w:pPr>
      <w:r w:rsidRPr="00B50B6F">
        <w:rPr>
          <w:rFonts w:cs="Arial"/>
          <w:sz w:val="22"/>
          <w:szCs w:val="22"/>
        </w:rPr>
        <w:t xml:space="preserve">The amount of fee for </w:t>
      </w:r>
      <w:r w:rsidR="00C67FAD" w:rsidRPr="00B50B6F">
        <w:rPr>
          <w:rFonts w:cs="Arial"/>
          <w:sz w:val="22"/>
          <w:szCs w:val="22"/>
        </w:rPr>
        <w:t xml:space="preserve">each </w:t>
      </w:r>
      <w:r w:rsidRPr="00B50B6F">
        <w:rPr>
          <w:rFonts w:cs="Arial"/>
          <w:sz w:val="22"/>
          <w:szCs w:val="22"/>
        </w:rPr>
        <w:t>item is listed in Schedule 2 of the Regulations.</w:t>
      </w:r>
    </w:p>
    <w:p w:rsidR="00247EA6" w:rsidRPr="00B50B6F" w:rsidRDefault="00FF2126" w:rsidP="00B50B6F">
      <w:pPr>
        <w:autoSpaceDE w:val="0"/>
        <w:autoSpaceDN w:val="0"/>
        <w:adjustRightInd w:val="0"/>
        <w:spacing w:after="120"/>
        <w:ind w:left="1440" w:hanging="720"/>
        <w:rPr>
          <w:rFonts w:cs="Arial"/>
          <w:sz w:val="22"/>
          <w:szCs w:val="22"/>
        </w:rPr>
      </w:pPr>
      <w:r w:rsidRPr="00B50B6F">
        <w:rPr>
          <w:rFonts w:cs="Arial"/>
          <w:sz w:val="22"/>
          <w:szCs w:val="22"/>
        </w:rPr>
        <w:t xml:space="preserve">Note </w:t>
      </w:r>
      <w:r w:rsidR="00F7685A" w:rsidRPr="00B50B6F">
        <w:rPr>
          <w:rFonts w:cs="Arial"/>
          <w:sz w:val="22"/>
          <w:szCs w:val="22"/>
        </w:rPr>
        <w:t>1</w:t>
      </w:r>
      <w:r w:rsidR="00FA130E" w:rsidRPr="00B50B6F">
        <w:rPr>
          <w:rFonts w:cs="Arial"/>
          <w:sz w:val="22"/>
          <w:szCs w:val="22"/>
        </w:rPr>
        <w:t>4</w:t>
      </w:r>
      <w:r w:rsidR="00F7685A" w:rsidRPr="00B50B6F">
        <w:rPr>
          <w:rFonts w:cs="Arial"/>
          <w:sz w:val="22"/>
          <w:szCs w:val="22"/>
        </w:rPr>
        <w:t xml:space="preserve">: </w:t>
      </w:r>
      <w:r w:rsidRPr="00B50B6F">
        <w:rPr>
          <w:rFonts w:cs="Arial"/>
          <w:sz w:val="22"/>
          <w:szCs w:val="22"/>
        </w:rPr>
        <w:t>In practice, this means that IPA holders are liable for a fee for each new motor vehicle manufactured or imported into Australia that has been fitted with an identification plate, signifying that the vehicle complies fully with the type covered by its IPA.</w:t>
      </w:r>
    </w:p>
    <w:p w:rsidR="00C4626C" w:rsidRPr="00B50B6F" w:rsidRDefault="00C4626C" w:rsidP="00B50B6F">
      <w:pPr>
        <w:numPr>
          <w:ilvl w:val="1"/>
          <w:numId w:val="4"/>
        </w:numPr>
        <w:autoSpaceDE w:val="0"/>
        <w:autoSpaceDN w:val="0"/>
        <w:adjustRightInd w:val="0"/>
        <w:spacing w:after="120"/>
        <w:rPr>
          <w:rFonts w:cs="Arial"/>
          <w:sz w:val="22"/>
          <w:szCs w:val="22"/>
        </w:rPr>
      </w:pPr>
      <w:r w:rsidRPr="00B50B6F">
        <w:rPr>
          <w:rFonts w:cs="Arial"/>
          <w:sz w:val="22"/>
          <w:szCs w:val="22"/>
        </w:rPr>
        <w:t>Each full volume IPA holder must provide to the Ad</w:t>
      </w:r>
      <w:r w:rsidR="00F7685A" w:rsidRPr="00B50B6F">
        <w:rPr>
          <w:rFonts w:cs="Arial"/>
          <w:sz w:val="22"/>
          <w:szCs w:val="22"/>
        </w:rPr>
        <w:t>ministrator by the first week of</w:t>
      </w:r>
      <w:r w:rsidRPr="00B50B6F">
        <w:rPr>
          <w:rFonts w:cs="Arial"/>
          <w:sz w:val="22"/>
          <w:szCs w:val="22"/>
        </w:rPr>
        <w:t xml:space="preserve"> each month the number of new motor vehicles it has placed an identification plate in the preceding month.</w:t>
      </w:r>
    </w:p>
    <w:p w:rsidR="00FF2126" w:rsidRPr="00B50B6F" w:rsidRDefault="006F4FB2" w:rsidP="00B50B6F">
      <w:pPr>
        <w:numPr>
          <w:ilvl w:val="2"/>
          <w:numId w:val="4"/>
        </w:numPr>
        <w:autoSpaceDE w:val="0"/>
        <w:autoSpaceDN w:val="0"/>
        <w:adjustRightInd w:val="0"/>
        <w:spacing w:after="120"/>
        <w:ind w:left="1361" w:hanging="641"/>
        <w:rPr>
          <w:rFonts w:cs="Arial"/>
          <w:sz w:val="22"/>
          <w:szCs w:val="22"/>
        </w:rPr>
      </w:pPr>
      <w:r w:rsidRPr="00B50B6F">
        <w:rPr>
          <w:rFonts w:cs="Arial"/>
          <w:sz w:val="22"/>
          <w:szCs w:val="22"/>
        </w:rPr>
        <w:t xml:space="preserve">The template in </w:t>
      </w:r>
      <w:r w:rsidR="00C67FAD" w:rsidRPr="00B50B6F">
        <w:rPr>
          <w:rFonts w:cs="Arial"/>
          <w:sz w:val="22"/>
          <w:szCs w:val="22"/>
        </w:rPr>
        <w:t>Attachment 4</w:t>
      </w:r>
      <w:r w:rsidRPr="00B50B6F">
        <w:rPr>
          <w:rFonts w:cs="Arial"/>
          <w:sz w:val="22"/>
          <w:szCs w:val="22"/>
        </w:rPr>
        <w:t xml:space="preserve"> may</w:t>
      </w:r>
      <w:r w:rsidR="00C4626C" w:rsidRPr="00B50B6F">
        <w:rPr>
          <w:rFonts w:cs="Arial"/>
          <w:sz w:val="22"/>
          <w:szCs w:val="22"/>
        </w:rPr>
        <w:t xml:space="preserve"> be used for providing this information.</w:t>
      </w:r>
      <w:r w:rsidR="001579DE" w:rsidRPr="00B50B6F">
        <w:rPr>
          <w:rFonts w:cs="Arial"/>
          <w:sz w:val="22"/>
          <w:szCs w:val="22"/>
        </w:rPr>
        <w:t xml:space="preserve">  It is available on request from Departmental officers.</w:t>
      </w:r>
    </w:p>
    <w:p w:rsidR="0099729D" w:rsidRPr="00B50B6F" w:rsidRDefault="00C4626C" w:rsidP="00B50B6F">
      <w:pPr>
        <w:numPr>
          <w:ilvl w:val="1"/>
          <w:numId w:val="4"/>
        </w:numPr>
        <w:autoSpaceDE w:val="0"/>
        <w:autoSpaceDN w:val="0"/>
        <w:adjustRightInd w:val="0"/>
        <w:spacing w:after="120"/>
        <w:rPr>
          <w:rFonts w:cs="Arial"/>
          <w:sz w:val="22"/>
          <w:szCs w:val="22"/>
        </w:rPr>
      </w:pPr>
      <w:r w:rsidRPr="00B50B6F">
        <w:rPr>
          <w:rFonts w:cs="Arial"/>
          <w:sz w:val="22"/>
          <w:szCs w:val="22"/>
        </w:rPr>
        <w:t xml:space="preserve">An </w:t>
      </w:r>
      <w:r w:rsidR="0032778A" w:rsidRPr="00B50B6F">
        <w:rPr>
          <w:rFonts w:cs="Arial"/>
          <w:sz w:val="22"/>
          <w:szCs w:val="22"/>
        </w:rPr>
        <w:t>invoice will be issued to each IPA holder in the second week of each month for the fees payable for the preceding month, based on the information received in accordance with clause 7.2.</w:t>
      </w:r>
    </w:p>
    <w:p w:rsidR="0032778A" w:rsidRPr="00B50B6F" w:rsidRDefault="00EE1C66" w:rsidP="00B50B6F">
      <w:pPr>
        <w:numPr>
          <w:ilvl w:val="2"/>
          <w:numId w:val="4"/>
        </w:numPr>
        <w:autoSpaceDE w:val="0"/>
        <w:autoSpaceDN w:val="0"/>
        <w:adjustRightInd w:val="0"/>
        <w:spacing w:after="120"/>
        <w:ind w:left="1361" w:hanging="641"/>
        <w:rPr>
          <w:rFonts w:cs="Arial"/>
          <w:sz w:val="22"/>
          <w:szCs w:val="22"/>
        </w:rPr>
      </w:pPr>
      <w:r w:rsidRPr="00B50B6F">
        <w:rPr>
          <w:rFonts w:cs="Arial"/>
          <w:sz w:val="22"/>
          <w:szCs w:val="22"/>
        </w:rPr>
        <w:t xml:space="preserve">IPA holders are responsible for arranging the payment of the invoiced amount within </w:t>
      </w:r>
      <w:r w:rsidR="006F4FB2" w:rsidRPr="00B50B6F">
        <w:rPr>
          <w:rFonts w:cs="Arial"/>
          <w:sz w:val="22"/>
          <w:szCs w:val="22"/>
        </w:rPr>
        <w:t>30</w:t>
      </w:r>
      <w:r w:rsidR="00F7685A" w:rsidRPr="00B50B6F">
        <w:rPr>
          <w:rFonts w:cs="Arial"/>
          <w:sz w:val="22"/>
          <w:szCs w:val="22"/>
        </w:rPr>
        <w:t xml:space="preserve"> </w:t>
      </w:r>
      <w:r w:rsidRPr="00B50B6F">
        <w:rPr>
          <w:rFonts w:cs="Arial"/>
          <w:sz w:val="22"/>
          <w:szCs w:val="22"/>
        </w:rPr>
        <w:t>days of the date of the invoice.  Payments can be made by electronic funds transfer</w:t>
      </w:r>
      <w:r w:rsidR="00F7685A" w:rsidRPr="00B50B6F">
        <w:rPr>
          <w:rFonts w:cs="Arial"/>
          <w:sz w:val="22"/>
          <w:szCs w:val="22"/>
        </w:rPr>
        <w:t>s</w:t>
      </w:r>
      <w:r w:rsidRPr="00B50B6F">
        <w:rPr>
          <w:rFonts w:cs="Arial"/>
          <w:sz w:val="22"/>
          <w:szCs w:val="22"/>
        </w:rPr>
        <w:t xml:space="preserve"> or cheque</w:t>
      </w:r>
      <w:r w:rsidR="00F7685A" w:rsidRPr="00B50B6F">
        <w:rPr>
          <w:rFonts w:cs="Arial"/>
          <w:sz w:val="22"/>
          <w:szCs w:val="22"/>
        </w:rPr>
        <w:t>s</w:t>
      </w:r>
      <w:r w:rsidRPr="00B50B6F">
        <w:rPr>
          <w:rFonts w:cs="Arial"/>
          <w:sz w:val="22"/>
          <w:szCs w:val="22"/>
        </w:rPr>
        <w:t xml:space="preserve"> payable to the Collector of Public Monies.</w:t>
      </w:r>
    </w:p>
    <w:p w:rsidR="00EE1C66" w:rsidRPr="00B50B6F" w:rsidRDefault="00EE1C66" w:rsidP="00B50B6F">
      <w:pPr>
        <w:numPr>
          <w:ilvl w:val="2"/>
          <w:numId w:val="4"/>
        </w:numPr>
        <w:autoSpaceDE w:val="0"/>
        <w:autoSpaceDN w:val="0"/>
        <w:adjustRightInd w:val="0"/>
        <w:spacing w:after="120"/>
        <w:ind w:left="1361" w:hanging="641"/>
        <w:rPr>
          <w:rFonts w:cs="Arial"/>
          <w:sz w:val="22"/>
          <w:szCs w:val="22"/>
        </w:rPr>
      </w:pPr>
      <w:r w:rsidRPr="00B50B6F">
        <w:rPr>
          <w:rFonts w:cs="Arial"/>
          <w:sz w:val="22"/>
          <w:szCs w:val="22"/>
        </w:rPr>
        <w:t xml:space="preserve">In cases where payments have not been made by the due date, the Administrator </w:t>
      </w:r>
      <w:r w:rsidR="006F4FB2" w:rsidRPr="00B50B6F">
        <w:rPr>
          <w:rFonts w:cs="Arial"/>
          <w:sz w:val="22"/>
          <w:szCs w:val="22"/>
        </w:rPr>
        <w:t>may</w:t>
      </w:r>
      <w:r w:rsidR="00FC3D27" w:rsidRPr="00B50B6F">
        <w:rPr>
          <w:rFonts w:cs="Arial"/>
          <w:sz w:val="22"/>
          <w:szCs w:val="22"/>
        </w:rPr>
        <w:t xml:space="preserve"> </w:t>
      </w:r>
      <w:r w:rsidRPr="00B50B6F">
        <w:rPr>
          <w:rFonts w:cs="Arial"/>
          <w:sz w:val="22"/>
          <w:szCs w:val="22"/>
        </w:rPr>
        <w:t xml:space="preserve">consider </w:t>
      </w:r>
      <w:r w:rsidR="00FC3D27" w:rsidRPr="00B50B6F">
        <w:rPr>
          <w:rFonts w:cs="Arial"/>
          <w:sz w:val="22"/>
          <w:szCs w:val="22"/>
        </w:rPr>
        <w:t xml:space="preserve">taking </w:t>
      </w:r>
      <w:r w:rsidRPr="00B50B6F">
        <w:rPr>
          <w:rFonts w:cs="Arial"/>
          <w:sz w:val="22"/>
          <w:szCs w:val="22"/>
        </w:rPr>
        <w:t>appropri</w:t>
      </w:r>
      <w:r w:rsidR="00FC3D27" w:rsidRPr="00B50B6F">
        <w:rPr>
          <w:rFonts w:cs="Arial"/>
          <w:sz w:val="22"/>
          <w:szCs w:val="22"/>
        </w:rPr>
        <w:t>ate action on the</w:t>
      </w:r>
      <w:r w:rsidRPr="00B50B6F">
        <w:rPr>
          <w:rFonts w:cs="Arial"/>
          <w:sz w:val="22"/>
          <w:szCs w:val="22"/>
        </w:rPr>
        <w:t xml:space="preserve"> IPA holders, which may</w:t>
      </w:r>
      <w:r w:rsidR="00FC3D27" w:rsidRPr="00B50B6F">
        <w:rPr>
          <w:rFonts w:cs="Arial"/>
          <w:sz w:val="22"/>
          <w:szCs w:val="22"/>
        </w:rPr>
        <w:t xml:space="preserve"> include suspension of the IPAs</w:t>
      </w:r>
      <w:r w:rsidR="00D43420" w:rsidRPr="00B50B6F">
        <w:rPr>
          <w:rFonts w:cs="Arial"/>
          <w:sz w:val="22"/>
          <w:szCs w:val="22"/>
        </w:rPr>
        <w:t>.</w:t>
      </w:r>
    </w:p>
    <w:p w:rsidR="007F3E48" w:rsidRPr="00B50B6F" w:rsidRDefault="00794A45" w:rsidP="00B50B6F">
      <w:pPr>
        <w:spacing w:after="120"/>
        <w:rPr>
          <w:rFonts w:cs="Arial"/>
          <w:b/>
          <w:sz w:val="22"/>
          <w:szCs w:val="22"/>
        </w:rPr>
      </w:pPr>
      <w:r w:rsidRPr="00B50B6F">
        <w:rPr>
          <w:rFonts w:cs="Arial"/>
          <w:sz w:val="22"/>
          <w:szCs w:val="22"/>
        </w:rPr>
        <w:br w:type="page"/>
      </w:r>
    </w:p>
    <w:p w:rsidR="00A76D27" w:rsidRPr="00B50B6F" w:rsidRDefault="00A76D27" w:rsidP="00B50B6F">
      <w:pPr>
        <w:spacing w:after="120"/>
        <w:jc w:val="right"/>
        <w:rPr>
          <w:rFonts w:cs="Arial"/>
          <w:b/>
          <w:sz w:val="22"/>
          <w:szCs w:val="22"/>
        </w:rPr>
      </w:pPr>
      <w:r w:rsidRPr="00B50B6F">
        <w:rPr>
          <w:rFonts w:cs="Arial"/>
          <w:b/>
          <w:sz w:val="22"/>
          <w:szCs w:val="22"/>
        </w:rPr>
        <w:lastRenderedPageBreak/>
        <w:t>ATTACHMENT 1</w:t>
      </w:r>
    </w:p>
    <w:p w:rsidR="00A76D27" w:rsidRPr="00B50B6F" w:rsidRDefault="00A76D27" w:rsidP="001F21EB">
      <w:pPr>
        <w:pStyle w:val="Heading2"/>
      </w:pPr>
      <w:r w:rsidRPr="00B50B6F">
        <w:t>IDENTIFICATION PLATES</w:t>
      </w:r>
    </w:p>
    <w:p w:rsidR="006A4A04" w:rsidRPr="00B50B6F" w:rsidRDefault="006A4A04" w:rsidP="00B50B6F">
      <w:pPr>
        <w:pStyle w:val="Heading3"/>
        <w:spacing w:after="120"/>
      </w:pPr>
      <w:r w:rsidRPr="00B50B6F">
        <w:t>A - Full volume new motor vehicles</w:t>
      </w:r>
    </w:p>
    <w:p w:rsidR="006A4A04" w:rsidRDefault="006A4A04" w:rsidP="00C33FBA">
      <w:pPr>
        <w:pStyle w:val="TableText"/>
        <w:spacing w:before="240" w:after="120" w:line="240" w:lineRule="auto"/>
        <w:rPr>
          <w:rFonts w:ascii="Calibri" w:hAnsi="Calibri" w:cs="Arial"/>
          <w:b/>
          <w:szCs w:val="22"/>
        </w:rPr>
      </w:pPr>
      <w:r w:rsidRPr="00B50B6F">
        <w:rPr>
          <w:rFonts w:ascii="Calibri" w:hAnsi="Calibri" w:cs="Arial"/>
          <w:b/>
          <w:szCs w:val="22"/>
        </w:rPr>
        <w:t>A1 - Motor vehicles</w:t>
      </w:r>
    </w:p>
    <w:p w:rsidR="00DD7A9C" w:rsidRPr="00B50B6F" w:rsidRDefault="00DD7A9C" w:rsidP="00B50B6F">
      <w:pPr>
        <w:pStyle w:val="TableText"/>
        <w:spacing w:before="0" w:after="120" w:line="240" w:lineRule="auto"/>
        <w:rPr>
          <w:rFonts w:ascii="Calibri" w:hAnsi="Calibri" w:cs="Arial"/>
          <w:b/>
          <w:szCs w:val="22"/>
        </w:rPr>
      </w:pPr>
      <w:r>
        <w:rPr>
          <w:noProof/>
        </w:rPr>
        <w:drawing>
          <wp:inline distT="0" distB="0" distL="0" distR="0" wp14:anchorId="648FC74C" wp14:editId="7ADDA152">
            <wp:extent cx="6174499" cy="3116275"/>
            <wp:effectExtent l="0" t="0" r="0" b="8255"/>
            <wp:docPr id="1" name="Picture 1" descr="This is a sample of an Identification plate for motor vehicles"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6175545" cy="3116803"/>
                    </a:xfrm>
                    <a:prstGeom prst="rect">
                      <a:avLst/>
                    </a:prstGeom>
                  </pic:spPr>
                </pic:pic>
              </a:graphicData>
            </a:graphic>
          </wp:inline>
        </w:drawing>
      </w:r>
    </w:p>
    <w:p w:rsidR="006A4A04" w:rsidRPr="00B50B6F" w:rsidRDefault="006A4A04" w:rsidP="001F21EB">
      <w:pPr>
        <w:pStyle w:val="Heading3"/>
      </w:pPr>
      <w:r w:rsidRPr="00B50B6F">
        <w:t>A2 – Two-wheeled and three-wheeled motor vehicles</w:t>
      </w:r>
    </w:p>
    <w:p w:rsidR="00DD7A9C" w:rsidRDefault="00DD7A9C" w:rsidP="00DD7A9C">
      <w:pPr>
        <w:tabs>
          <w:tab w:val="left" w:pos="426"/>
        </w:tabs>
        <w:spacing w:after="120"/>
        <w:jc w:val="both"/>
        <w:rPr>
          <w:rFonts w:cs="Arial"/>
          <w:b/>
          <w:sz w:val="22"/>
          <w:szCs w:val="22"/>
        </w:rPr>
      </w:pPr>
      <w:r>
        <w:rPr>
          <w:noProof/>
        </w:rPr>
        <w:drawing>
          <wp:inline distT="0" distB="0" distL="0" distR="0" wp14:anchorId="2382CA84" wp14:editId="6B9FE9DD">
            <wp:extent cx="6305853" cy="2940711"/>
            <wp:effectExtent l="0" t="0" r="0" b="0"/>
            <wp:docPr id="2" name="Picture 2" descr="This is a sample of an Identification plate for two and three wheeled motor vehicles"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6306469" cy="2940998"/>
                    </a:xfrm>
                    <a:prstGeom prst="rect">
                      <a:avLst/>
                    </a:prstGeom>
                  </pic:spPr>
                </pic:pic>
              </a:graphicData>
            </a:graphic>
          </wp:inline>
        </w:drawing>
      </w:r>
      <w:r>
        <w:rPr>
          <w:rFonts w:cs="Arial"/>
          <w:b/>
          <w:sz w:val="22"/>
          <w:szCs w:val="22"/>
        </w:rPr>
        <w:br w:type="page"/>
      </w:r>
    </w:p>
    <w:p w:rsidR="00DD7A9C" w:rsidRDefault="00DD7A9C" w:rsidP="00B50B6F">
      <w:pPr>
        <w:tabs>
          <w:tab w:val="left" w:pos="426"/>
        </w:tabs>
        <w:spacing w:after="120"/>
        <w:jc w:val="both"/>
        <w:rPr>
          <w:rFonts w:cs="Arial"/>
          <w:b/>
          <w:sz w:val="22"/>
          <w:szCs w:val="22"/>
        </w:rPr>
      </w:pPr>
    </w:p>
    <w:p w:rsidR="002F1F96" w:rsidRPr="00B50B6F" w:rsidRDefault="002F1F96" w:rsidP="001F21EB">
      <w:pPr>
        <w:pStyle w:val="Heading3"/>
      </w:pPr>
      <w:r w:rsidRPr="00B50B6F">
        <w:t xml:space="preserve">A3 - </w:t>
      </w:r>
      <w:r w:rsidR="00CC2BA5" w:rsidRPr="00B50B6F">
        <w:t>Second stage of vehicle m</w:t>
      </w:r>
      <w:r w:rsidRPr="00B50B6F">
        <w:t xml:space="preserve">anufacture </w:t>
      </w:r>
      <w:r w:rsidR="008D6941" w:rsidRPr="00B50B6F">
        <w:t xml:space="preserve">motor </w:t>
      </w:r>
      <w:r w:rsidR="00875065" w:rsidRPr="00B50B6F">
        <w:t>vehicles</w:t>
      </w:r>
    </w:p>
    <w:p w:rsidR="00DD7A9C" w:rsidRDefault="00DD7A9C" w:rsidP="00B50B6F">
      <w:pPr>
        <w:tabs>
          <w:tab w:val="left" w:pos="426"/>
        </w:tabs>
        <w:spacing w:after="120"/>
        <w:rPr>
          <w:rFonts w:cs="Arial"/>
          <w:b/>
          <w:sz w:val="22"/>
          <w:szCs w:val="22"/>
          <w:u w:val="single"/>
        </w:rPr>
      </w:pPr>
      <w:r>
        <w:rPr>
          <w:noProof/>
        </w:rPr>
        <w:drawing>
          <wp:inline distT="0" distB="0" distL="0" distR="0" wp14:anchorId="70DBC129" wp14:editId="398E4818">
            <wp:extent cx="6249529" cy="3496665"/>
            <wp:effectExtent l="0" t="0" r="0" b="8890"/>
            <wp:docPr id="3" name="Picture 3" descr="This is a sample of an Identification plate for second stage of manufacture motor vehicles"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6245686" cy="3494515"/>
                    </a:xfrm>
                    <a:prstGeom prst="rect">
                      <a:avLst/>
                    </a:prstGeom>
                  </pic:spPr>
                </pic:pic>
              </a:graphicData>
            </a:graphic>
          </wp:inline>
        </w:drawing>
      </w:r>
    </w:p>
    <w:p w:rsidR="00141A99" w:rsidRPr="00B50B6F" w:rsidRDefault="00BF1F44" w:rsidP="001F21EB">
      <w:pPr>
        <w:pStyle w:val="Heading3"/>
      </w:pPr>
      <w:r w:rsidRPr="00B50B6F">
        <w:t>B</w:t>
      </w:r>
      <w:r w:rsidR="007B22EF" w:rsidRPr="00B50B6F">
        <w:t xml:space="preserve"> </w:t>
      </w:r>
      <w:r w:rsidRPr="00B50B6F">
        <w:t xml:space="preserve">- </w:t>
      </w:r>
      <w:r w:rsidR="00CC2BA5" w:rsidRPr="00B50B6F">
        <w:t>Low volume n</w:t>
      </w:r>
      <w:r w:rsidR="00141A99" w:rsidRPr="00B50B6F">
        <w:t xml:space="preserve">ew </w:t>
      </w:r>
      <w:r w:rsidR="00CC2BA5" w:rsidRPr="00B50B6F">
        <w:t>motor v</w:t>
      </w:r>
      <w:r w:rsidR="00141A99" w:rsidRPr="00B50B6F">
        <w:t>ehicle</w:t>
      </w:r>
      <w:r w:rsidR="00085DDD" w:rsidRPr="00B50B6F">
        <w:t>s</w:t>
      </w:r>
      <w:r w:rsidR="00141A99" w:rsidRPr="00B50B6F">
        <w:t xml:space="preserve"> (Nonstandard)</w:t>
      </w:r>
      <w:r w:rsidR="00534F08" w:rsidRPr="00B50B6F">
        <w:t xml:space="preserve"> adhesive label</w:t>
      </w:r>
    </w:p>
    <w:p w:rsidR="00141A99" w:rsidRPr="00B50B6F" w:rsidRDefault="00BF1F44" w:rsidP="00B50B6F">
      <w:pPr>
        <w:pStyle w:val="TableText"/>
        <w:spacing w:before="0" w:after="120" w:line="240" w:lineRule="auto"/>
        <w:rPr>
          <w:rFonts w:ascii="Calibri" w:hAnsi="Calibri" w:cs="Arial"/>
          <w:b/>
          <w:szCs w:val="22"/>
        </w:rPr>
      </w:pPr>
      <w:r w:rsidRPr="00B50B6F">
        <w:rPr>
          <w:rFonts w:ascii="Calibri" w:hAnsi="Calibri" w:cs="Arial"/>
          <w:b/>
          <w:szCs w:val="22"/>
        </w:rPr>
        <w:t xml:space="preserve">B1 - </w:t>
      </w:r>
      <w:r w:rsidR="00141A99" w:rsidRPr="00B50B6F">
        <w:rPr>
          <w:rFonts w:ascii="Calibri" w:hAnsi="Calibri" w:cs="Arial"/>
          <w:b/>
          <w:szCs w:val="22"/>
        </w:rPr>
        <w:t>Motor vehicles</w:t>
      </w:r>
    </w:p>
    <w:p w:rsidR="00141A99" w:rsidRPr="00B50B6F" w:rsidRDefault="00C33FBA" w:rsidP="00B50B6F">
      <w:pPr>
        <w:pStyle w:val="Header"/>
        <w:spacing w:after="120"/>
        <w:rPr>
          <w:rFonts w:cs="Arial"/>
          <w:b/>
          <w:sz w:val="22"/>
          <w:szCs w:val="22"/>
        </w:rPr>
      </w:pPr>
      <w:r>
        <w:rPr>
          <w:noProof/>
        </w:rPr>
        <w:drawing>
          <wp:inline distT="0" distB="0" distL="0" distR="0" wp14:anchorId="2270807C" wp14:editId="50FDDEA0">
            <wp:extent cx="6171288" cy="3928262"/>
            <wp:effectExtent l="0" t="0" r="1270" b="0"/>
            <wp:docPr id="4" name="Picture 4" descr="This is a sample of an Identification plate for low volume non-standard motor vehicles"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173527" cy="3929687"/>
                    </a:xfrm>
                    <a:prstGeom prst="rect">
                      <a:avLst/>
                    </a:prstGeom>
                  </pic:spPr>
                </pic:pic>
              </a:graphicData>
            </a:graphic>
          </wp:inline>
        </w:drawing>
      </w:r>
      <w:r w:rsidR="00B1538E" w:rsidRPr="00B50B6F">
        <w:rPr>
          <w:rFonts w:cs="Arial"/>
          <w:b/>
          <w:sz w:val="22"/>
          <w:szCs w:val="22"/>
        </w:rPr>
        <w:br w:type="page"/>
      </w:r>
    </w:p>
    <w:p w:rsidR="00141A99" w:rsidRPr="00B50B6F" w:rsidRDefault="00BF1F44" w:rsidP="001F21EB">
      <w:pPr>
        <w:pStyle w:val="Heading3"/>
      </w:pPr>
      <w:r w:rsidRPr="00B50B6F">
        <w:lastRenderedPageBreak/>
        <w:t xml:space="preserve">B2 - </w:t>
      </w:r>
      <w:r w:rsidR="00141A99" w:rsidRPr="00B50B6F">
        <w:t>Two-wheeled and three-wheeled</w:t>
      </w:r>
      <w:r w:rsidR="00085DDD" w:rsidRPr="00B50B6F">
        <w:t xml:space="preserve"> </w:t>
      </w:r>
      <w:r w:rsidR="00CC2BA5" w:rsidRPr="00B50B6F">
        <w:t xml:space="preserve">motor </w:t>
      </w:r>
      <w:r w:rsidR="00141A99" w:rsidRPr="00B50B6F">
        <w:t>vehicle</w:t>
      </w:r>
      <w:r w:rsidR="00085DDD" w:rsidRPr="00B50B6F">
        <w:t>s</w:t>
      </w:r>
      <w:r w:rsidR="00141A99" w:rsidRPr="00B50B6F">
        <w:t xml:space="preserve"> (motorcycle</w:t>
      </w:r>
      <w:r w:rsidR="00085DDD" w:rsidRPr="00B50B6F">
        <w:t>s</w:t>
      </w:r>
      <w:r w:rsidR="00141A99" w:rsidRPr="00B50B6F">
        <w:t>).</w:t>
      </w:r>
    </w:p>
    <w:p w:rsidR="00C33FBA" w:rsidRDefault="00C33FBA" w:rsidP="00B50B6F">
      <w:pPr>
        <w:tabs>
          <w:tab w:val="left" w:pos="426"/>
        </w:tabs>
        <w:spacing w:after="120"/>
        <w:jc w:val="both"/>
        <w:rPr>
          <w:rFonts w:cs="Arial"/>
          <w:b/>
          <w:sz w:val="22"/>
          <w:szCs w:val="22"/>
        </w:rPr>
      </w:pPr>
      <w:r>
        <w:rPr>
          <w:noProof/>
        </w:rPr>
        <w:drawing>
          <wp:inline distT="0" distB="0" distL="0" distR="0" wp14:anchorId="36528834" wp14:editId="173FF1D5">
            <wp:extent cx="5943600" cy="3661410"/>
            <wp:effectExtent l="0" t="0" r="0" b="0"/>
            <wp:docPr id="5" name="Picture 5" descr="This is a sample of an Identification plate for low volume non-standard two and three wheeled motor vehicles"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943600" cy="3661410"/>
                    </a:xfrm>
                    <a:prstGeom prst="rect">
                      <a:avLst/>
                    </a:prstGeom>
                  </pic:spPr>
                </pic:pic>
              </a:graphicData>
            </a:graphic>
          </wp:inline>
        </w:drawing>
      </w:r>
    </w:p>
    <w:p w:rsidR="00B1538E" w:rsidRPr="00B50B6F" w:rsidRDefault="00B1538E" w:rsidP="001F21EB">
      <w:pPr>
        <w:pStyle w:val="Heading3"/>
      </w:pPr>
      <w:r w:rsidRPr="00B50B6F">
        <w:t xml:space="preserve">B3 - </w:t>
      </w:r>
      <w:r w:rsidR="00CC2BA5" w:rsidRPr="00B50B6F">
        <w:t>Second stage of vehicle m</w:t>
      </w:r>
      <w:r w:rsidRPr="00B50B6F">
        <w:t xml:space="preserve">anufacture </w:t>
      </w:r>
      <w:r w:rsidR="00CC2BA5" w:rsidRPr="00B50B6F">
        <w:t xml:space="preserve">motor </w:t>
      </w:r>
      <w:r w:rsidRPr="00B50B6F">
        <w:t>vehicles</w:t>
      </w:r>
    </w:p>
    <w:p w:rsidR="00D47423" w:rsidRPr="00B50B6F" w:rsidRDefault="00C33FBA" w:rsidP="00B50B6F">
      <w:pPr>
        <w:spacing w:after="120"/>
        <w:rPr>
          <w:rFonts w:cs="Arial"/>
          <w:b/>
          <w:sz w:val="22"/>
          <w:szCs w:val="22"/>
          <w:u w:val="single"/>
        </w:rPr>
      </w:pPr>
      <w:r>
        <w:rPr>
          <w:noProof/>
        </w:rPr>
        <w:drawing>
          <wp:inline distT="0" distB="0" distL="0" distR="0" wp14:anchorId="0B2D4209" wp14:editId="624B1BF3">
            <wp:extent cx="6152083" cy="4648241"/>
            <wp:effectExtent l="0" t="0" r="1270" b="0"/>
            <wp:docPr id="6" name="Picture 6" descr="This is a sample of an Identification plate for second stage of manufacture motor vehicles"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6150969" cy="4647400"/>
                    </a:xfrm>
                    <a:prstGeom prst="rect">
                      <a:avLst/>
                    </a:prstGeom>
                  </pic:spPr>
                </pic:pic>
              </a:graphicData>
            </a:graphic>
          </wp:inline>
        </w:drawing>
      </w:r>
      <w:r w:rsidR="00D47423" w:rsidRPr="00B50B6F">
        <w:rPr>
          <w:rFonts w:cs="Arial"/>
          <w:b/>
          <w:sz w:val="22"/>
          <w:szCs w:val="22"/>
          <w:u w:val="single"/>
        </w:rPr>
        <w:br w:type="page"/>
      </w:r>
    </w:p>
    <w:p w:rsidR="009D0A73" w:rsidRPr="00B50B6F" w:rsidRDefault="00164300" w:rsidP="001F21EB">
      <w:pPr>
        <w:pStyle w:val="Heading3"/>
      </w:pPr>
      <w:r w:rsidRPr="00B50B6F">
        <w:lastRenderedPageBreak/>
        <w:t xml:space="preserve">C - </w:t>
      </w:r>
      <w:r w:rsidR="00085DDD" w:rsidRPr="00B50B6F">
        <w:t>New low production passenger c</w:t>
      </w:r>
      <w:r w:rsidR="009D0A73" w:rsidRPr="00B50B6F">
        <w:t>ar</w:t>
      </w:r>
      <w:r w:rsidR="00085DDD" w:rsidRPr="00B50B6F">
        <w:t>s</w:t>
      </w:r>
      <w:r w:rsidR="009D0A73" w:rsidRPr="00B50B6F">
        <w:t xml:space="preserve"> </w:t>
      </w:r>
      <w:r w:rsidR="00085DDD" w:rsidRPr="00B50B6F">
        <w:t>(MA category</w:t>
      </w:r>
      <w:r w:rsidR="009D0A73" w:rsidRPr="00B50B6F">
        <w:t xml:space="preserve"> only</w:t>
      </w:r>
      <w:r w:rsidR="00AA0EFE" w:rsidRPr="00B50B6F">
        <w:t>)</w:t>
      </w:r>
    </w:p>
    <w:p w:rsidR="005C5A47" w:rsidRPr="00B50B6F" w:rsidRDefault="00C33FBA" w:rsidP="00B50B6F">
      <w:pPr>
        <w:tabs>
          <w:tab w:val="left" w:pos="426"/>
        </w:tabs>
        <w:spacing w:after="120"/>
        <w:rPr>
          <w:rFonts w:cs="Arial"/>
          <w:b/>
          <w:sz w:val="22"/>
          <w:szCs w:val="22"/>
          <w:u w:val="single"/>
        </w:rPr>
      </w:pPr>
      <w:r>
        <w:rPr>
          <w:noProof/>
        </w:rPr>
        <w:drawing>
          <wp:inline distT="0" distB="0" distL="0" distR="0" wp14:anchorId="767C1A75" wp14:editId="120FEAE6">
            <wp:extent cx="6125015" cy="5932627"/>
            <wp:effectExtent l="0" t="0" r="0" b="0"/>
            <wp:docPr id="7" name="Picture 7" descr="This is a sample of an Identification plate new low production passenger cars"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6124852" cy="5932469"/>
                    </a:xfrm>
                    <a:prstGeom prst="rect">
                      <a:avLst/>
                    </a:prstGeom>
                  </pic:spPr>
                </pic:pic>
              </a:graphicData>
            </a:graphic>
          </wp:inline>
        </w:drawing>
      </w:r>
    </w:p>
    <w:p w:rsidR="00C45B08" w:rsidRPr="00B50B6F" w:rsidRDefault="00C45B08" w:rsidP="00B50B6F">
      <w:pPr>
        <w:pStyle w:val="Default"/>
        <w:spacing w:after="120"/>
        <w:rPr>
          <w:rFonts w:ascii="Calibri" w:hAnsi="Calibri"/>
          <w:sz w:val="20"/>
          <w:szCs w:val="20"/>
        </w:rPr>
      </w:pPr>
      <w:r w:rsidRPr="00B50B6F">
        <w:rPr>
          <w:rFonts w:ascii="Calibri" w:hAnsi="Calibri"/>
          <w:b/>
          <w:bCs/>
          <w:sz w:val="20"/>
          <w:szCs w:val="20"/>
        </w:rPr>
        <w:t xml:space="preserve">WARNINGS </w:t>
      </w:r>
    </w:p>
    <w:p w:rsidR="00C45B08" w:rsidRPr="00B50B6F" w:rsidRDefault="00C45B08" w:rsidP="00C33FBA">
      <w:pPr>
        <w:pStyle w:val="Default"/>
        <w:spacing w:after="360"/>
        <w:ind w:left="360" w:hanging="360"/>
        <w:rPr>
          <w:rFonts w:ascii="Calibri" w:hAnsi="Calibri"/>
          <w:sz w:val="20"/>
          <w:szCs w:val="20"/>
        </w:rPr>
      </w:pPr>
      <w:r w:rsidRPr="00B50B6F">
        <w:rPr>
          <w:rFonts w:ascii="Calibri" w:hAnsi="Calibri"/>
          <w:sz w:val="20"/>
          <w:szCs w:val="20"/>
        </w:rPr>
        <w:t xml:space="preserve">1. A permanent, legible label must be sewn onto the seatbelt webbing of the front outboard seating positions of the specified vehicle. The position of the label must be just below the upper anchorage when the belt is fully retracted, such that it is clearly visible to the occupant of the seat before the belt is put on. The label must display the warning “This vehicle has not been tested to Australian Design Rule No. 69/00 Full Frontal Impact Occupant Protection*, Australian Design Rule No. 72/00 Dynamic Side Impact Occupant Protection*, Australian Design Rule 73/00 Offset Front Impact Protection*. It may not provide the level of occupant protection required by these rules.” The warning label must have dimensions of at least 100mm by 30mm and have lettering at least 4mm high. </w:t>
      </w:r>
      <w:proofErr w:type="gramStart"/>
      <w:r w:rsidRPr="00B50B6F">
        <w:rPr>
          <w:rFonts w:ascii="Calibri" w:hAnsi="Calibri"/>
          <w:sz w:val="20"/>
          <w:szCs w:val="20"/>
        </w:rPr>
        <w:t>Text to be coloured red on white background.</w:t>
      </w:r>
      <w:proofErr w:type="gramEnd"/>
      <w:r w:rsidRPr="00B50B6F">
        <w:rPr>
          <w:rFonts w:ascii="Calibri" w:hAnsi="Calibri"/>
          <w:sz w:val="20"/>
          <w:szCs w:val="20"/>
        </w:rPr>
        <w:t xml:space="preserve"> * </w:t>
      </w:r>
      <w:r w:rsidR="00C33FBA">
        <w:rPr>
          <w:rFonts w:ascii="Calibri" w:hAnsi="Calibri"/>
          <w:sz w:val="20"/>
          <w:szCs w:val="20"/>
        </w:rPr>
        <w:t>Indicates variable information.</w:t>
      </w:r>
    </w:p>
    <w:p w:rsidR="00C45B08" w:rsidRPr="00B50B6F" w:rsidRDefault="00C45B08" w:rsidP="00B50B6F">
      <w:pPr>
        <w:spacing w:after="120"/>
        <w:ind w:left="426" w:hanging="426"/>
        <w:rPr>
          <w:rFonts w:cs="Arial"/>
          <w:color w:val="000000"/>
          <w:sz w:val="20"/>
        </w:rPr>
      </w:pPr>
      <w:r w:rsidRPr="00B50B6F">
        <w:rPr>
          <w:rFonts w:cs="Arial"/>
          <w:color w:val="000000"/>
          <w:sz w:val="20"/>
        </w:rPr>
        <w:t xml:space="preserve">2. The warning label on the seatbelts must also be provided in the vehicle handbook or otherwise supplied with the vehicle. </w:t>
      </w:r>
    </w:p>
    <w:p w:rsidR="00C537B0" w:rsidRPr="00B50B6F" w:rsidRDefault="00C537B0" w:rsidP="00B50B6F">
      <w:pPr>
        <w:spacing w:after="120"/>
        <w:ind w:left="1440" w:hanging="720"/>
        <w:rPr>
          <w:rFonts w:cs="Arial"/>
          <w:b/>
          <w:color w:val="000000"/>
          <w:sz w:val="20"/>
        </w:rPr>
      </w:pPr>
      <w:r w:rsidRPr="00B50B6F">
        <w:rPr>
          <w:rFonts w:cs="Arial"/>
          <w:b/>
          <w:color w:val="000000"/>
          <w:sz w:val="20"/>
        </w:rPr>
        <w:t>Note:  The black light sensitive image of the Australian Coat of Arms must also be included on the Plate.</w:t>
      </w:r>
    </w:p>
    <w:p w:rsidR="00C33FBA" w:rsidRDefault="00C537B0" w:rsidP="00BA2332">
      <w:pPr>
        <w:pStyle w:val="BodyText3"/>
        <w:ind w:left="1440" w:hanging="720"/>
        <w:rPr>
          <w:rFonts w:cs="Arial"/>
          <w:sz w:val="20"/>
        </w:rPr>
      </w:pPr>
      <w:r w:rsidRPr="00B50B6F">
        <w:rPr>
          <w:rFonts w:cs="Arial"/>
          <w:sz w:val="20"/>
          <w:szCs w:val="20"/>
        </w:rPr>
        <w:t xml:space="preserve">Note: The </w:t>
      </w:r>
      <w:r w:rsidRPr="00B50B6F">
        <w:rPr>
          <w:rFonts w:cs="Arial"/>
          <w:i/>
          <w:sz w:val="20"/>
          <w:szCs w:val="20"/>
        </w:rPr>
        <w:t>Plate</w:t>
      </w:r>
      <w:r w:rsidRPr="00B50B6F">
        <w:rPr>
          <w:rFonts w:cs="Arial"/>
          <w:sz w:val="20"/>
          <w:szCs w:val="20"/>
        </w:rPr>
        <w:t xml:space="preserve"> shown above is a typical example.  The wording of the top section of the </w:t>
      </w:r>
      <w:r w:rsidRPr="00B50B6F">
        <w:rPr>
          <w:rFonts w:cs="Arial"/>
          <w:i/>
          <w:sz w:val="20"/>
          <w:szCs w:val="20"/>
        </w:rPr>
        <w:t>Plate</w:t>
      </w:r>
      <w:r w:rsidRPr="00B50B6F">
        <w:rPr>
          <w:rFonts w:cs="Arial"/>
          <w:sz w:val="20"/>
          <w:szCs w:val="20"/>
        </w:rPr>
        <w:t xml:space="preserve"> will vary, depending on the specific vehicle involved.  The height of the </w:t>
      </w:r>
      <w:r w:rsidRPr="00B50B6F">
        <w:rPr>
          <w:rFonts w:cs="Arial"/>
          <w:i/>
          <w:sz w:val="20"/>
          <w:szCs w:val="20"/>
        </w:rPr>
        <w:t>Plate</w:t>
      </w:r>
      <w:r w:rsidRPr="00B50B6F">
        <w:rPr>
          <w:rFonts w:cs="Arial"/>
          <w:sz w:val="20"/>
          <w:szCs w:val="20"/>
        </w:rPr>
        <w:t xml:space="preserve"> may need to be adjusted to accommodate additional words.</w:t>
      </w:r>
      <w:r w:rsidR="00C33FBA">
        <w:rPr>
          <w:rFonts w:cs="Arial"/>
          <w:sz w:val="20"/>
          <w:szCs w:val="20"/>
        </w:rPr>
        <w:br w:type="page"/>
      </w:r>
    </w:p>
    <w:p w:rsidR="003557A0" w:rsidRPr="00B50B6F" w:rsidRDefault="003557A0" w:rsidP="001F21EB">
      <w:pPr>
        <w:pStyle w:val="Heading3"/>
        <w:rPr>
          <w:i/>
        </w:rPr>
      </w:pPr>
      <w:r w:rsidRPr="00B50B6F">
        <w:lastRenderedPageBreak/>
        <w:t xml:space="preserve">D – </w:t>
      </w:r>
      <w:r w:rsidR="0064663F" w:rsidRPr="00B50B6F">
        <w:t>S</w:t>
      </w:r>
      <w:r w:rsidRPr="00B50B6F">
        <w:t xml:space="preserve">tandard </w:t>
      </w:r>
      <w:r w:rsidR="0064663F" w:rsidRPr="00B50B6F">
        <w:t xml:space="preserve">new </w:t>
      </w:r>
      <w:r w:rsidRPr="00B50B6F">
        <w:t>trailers (metal plate</w:t>
      </w:r>
      <w:r w:rsidR="00085DDD" w:rsidRPr="00B50B6F">
        <w:t>s</w:t>
      </w:r>
      <w:r w:rsidRPr="00B50B6F">
        <w:rPr>
          <w:i/>
        </w:rPr>
        <w:t>)</w:t>
      </w:r>
    </w:p>
    <w:p w:rsidR="005C5A47" w:rsidRPr="00B50B6F" w:rsidRDefault="001F21EB" w:rsidP="00B50B6F">
      <w:pPr>
        <w:spacing w:after="120"/>
        <w:rPr>
          <w:rFonts w:cs="Arial"/>
          <w:b/>
          <w:sz w:val="22"/>
          <w:szCs w:val="22"/>
        </w:rPr>
      </w:pPr>
      <w:r>
        <w:rPr>
          <w:noProof/>
        </w:rPr>
        <w:drawing>
          <wp:inline distT="0" distB="0" distL="0" distR="0" wp14:anchorId="07B33EB8" wp14:editId="0279BF10">
            <wp:extent cx="5943600" cy="6493510"/>
            <wp:effectExtent l="0" t="0" r="0" b="2540"/>
            <wp:docPr id="9" name="Picture 9" descr="This is a sample of an Identification plate for a standard new trailer"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943600" cy="6493510"/>
                    </a:xfrm>
                    <a:prstGeom prst="rect">
                      <a:avLst/>
                    </a:prstGeom>
                  </pic:spPr>
                </pic:pic>
              </a:graphicData>
            </a:graphic>
          </wp:inline>
        </w:drawing>
      </w:r>
    </w:p>
    <w:p w:rsidR="003557A0" w:rsidRPr="00B50B6F" w:rsidRDefault="003557A0" w:rsidP="001F21EB">
      <w:pPr>
        <w:spacing w:after="120"/>
        <w:jc w:val="right"/>
        <w:rPr>
          <w:rFonts w:cs="Arial"/>
          <w:b/>
          <w:sz w:val="22"/>
          <w:szCs w:val="22"/>
        </w:rPr>
      </w:pPr>
      <w:r w:rsidRPr="00B50B6F">
        <w:rPr>
          <w:sz w:val="22"/>
          <w:szCs w:val="22"/>
        </w:rPr>
        <w:br w:type="page"/>
      </w:r>
      <w:r w:rsidRPr="00B50B6F">
        <w:rPr>
          <w:rFonts w:cs="Arial"/>
          <w:b/>
          <w:sz w:val="22"/>
          <w:szCs w:val="22"/>
        </w:rPr>
        <w:lastRenderedPageBreak/>
        <w:t>ATTACHMENT 2</w:t>
      </w:r>
    </w:p>
    <w:p w:rsidR="003557A0" w:rsidRPr="00B50B6F" w:rsidRDefault="003557A0" w:rsidP="001F21EB">
      <w:pPr>
        <w:pStyle w:val="Heading2"/>
      </w:pPr>
      <w:r w:rsidRPr="00B50B6F">
        <w:t>SUPPLY TO THE MARKET PLATES – NONSTANDARD VEHICLES</w:t>
      </w:r>
    </w:p>
    <w:p w:rsidR="007B22EF" w:rsidRPr="00B50B6F" w:rsidRDefault="003557A0" w:rsidP="001F21EB">
      <w:pPr>
        <w:pStyle w:val="Heading3"/>
      </w:pPr>
      <w:r w:rsidRPr="00B50B6F">
        <w:t>E</w:t>
      </w:r>
      <w:r w:rsidR="00656229" w:rsidRPr="00B50B6F">
        <w:t>1</w:t>
      </w:r>
      <w:r w:rsidR="00EC7BFF" w:rsidRPr="00B50B6F">
        <w:t xml:space="preserve"> - Full volume second stage of m</w:t>
      </w:r>
      <w:r w:rsidR="00AA0EFE" w:rsidRPr="00B50B6F">
        <w:t>anufacture motor vehicles</w:t>
      </w:r>
    </w:p>
    <w:p w:rsidR="009D0A73" w:rsidRPr="00B50B6F" w:rsidRDefault="001F21EB" w:rsidP="00B50B6F">
      <w:pPr>
        <w:pStyle w:val="BodyText3"/>
        <w:rPr>
          <w:rFonts w:cs="Arial"/>
          <w:sz w:val="22"/>
          <w:szCs w:val="22"/>
          <w:u w:val="single"/>
        </w:rPr>
      </w:pPr>
      <w:bookmarkStart w:id="0" w:name="_GoBack"/>
      <w:r>
        <w:rPr>
          <w:noProof/>
        </w:rPr>
        <w:drawing>
          <wp:inline distT="0" distB="0" distL="0" distR="0" wp14:anchorId="2A05865B" wp14:editId="6C6C82E4">
            <wp:extent cx="5943600" cy="4863465"/>
            <wp:effectExtent l="0" t="0" r="0" b="0"/>
            <wp:docPr id="10" name="Picture 10" descr="This is a sample of an Identification plate for second stage of manufacture motor vehicle"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943600" cy="4863465"/>
                    </a:xfrm>
                    <a:prstGeom prst="rect">
                      <a:avLst/>
                    </a:prstGeom>
                  </pic:spPr>
                </pic:pic>
              </a:graphicData>
            </a:graphic>
          </wp:inline>
        </w:drawing>
      </w:r>
      <w:bookmarkEnd w:id="0"/>
      <w:r w:rsidR="007B22EF" w:rsidRPr="00B50B6F">
        <w:rPr>
          <w:rFonts w:cs="Arial"/>
          <w:sz w:val="22"/>
          <w:szCs w:val="22"/>
          <w:u w:val="single"/>
        </w:rPr>
        <w:br w:type="page"/>
      </w:r>
    </w:p>
    <w:p w:rsidR="00652BEA" w:rsidRPr="00B50B6F" w:rsidRDefault="00652BEA" w:rsidP="001F21EB">
      <w:pPr>
        <w:pStyle w:val="Heading3"/>
      </w:pPr>
      <w:r w:rsidRPr="00B50B6F">
        <w:lastRenderedPageBreak/>
        <w:t xml:space="preserve">E2 - </w:t>
      </w:r>
      <w:r w:rsidR="0064663F" w:rsidRPr="00B50B6F">
        <w:t>N</w:t>
      </w:r>
      <w:r w:rsidR="00245DC3" w:rsidRPr="00B50B6F">
        <w:t>on</w:t>
      </w:r>
      <w:r w:rsidR="00656229" w:rsidRPr="00B50B6F">
        <w:t xml:space="preserve">standard </w:t>
      </w:r>
      <w:r w:rsidR="0064663F" w:rsidRPr="00B50B6F">
        <w:t xml:space="preserve">new </w:t>
      </w:r>
      <w:r w:rsidR="00656229" w:rsidRPr="00B50B6F">
        <w:t>trailers (metal plate</w:t>
      </w:r>
      <w:r w:rsidR="0064663F" w:rsidRPr="00B50B6F">
        <w:t>s</w:t>
      </w:r>
      <w:r w:rsidR="00656229" w:rsidRPr="00B50B6F">
        <w:t>)</w:t>
      </w:r>
    </w:p>
    <w:p w:rsidR="00451AC7" w:rsidRPr="00B50B6F" w:rsidRDefault="001F21EB" w:rsidP="00B50B6F">
      <w:pPr>
        <w:spacing w:after="120"/>
        <w:jc w:val="right"/>
        <w:rPr>
          <w:rFonts w:cs="Arial"/>
          <w:b/>
          <w:sz w:val="22"/>
          <w:szCs w:val="22"/>
        </w:rPr>
      </w:pPr>
      <w:r>
        <w:rPr>
          <w:noProof/>
        </w:rPr>
        <w:drawing>
          <wp:inline distT="0" distB="0" distL="0" distR="0" wp14:anchorId="13327CA3" wp14:editId="58D7F9D9">
            <wp:extent cx="5943600" cy="5812790"/>
            <wp:effectExtent l="0" t="0" r="0" b="0"/>
            <wp:docPr id="11" name="Picture 11" descr="This is a sample of an Identification plate for a non-standard new trailer"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5943600" cy="5812790"/>
                    </a:xfrm>
                    <a:prstGeom prst="rect">
                      <a:avLst/>
                    </a:prstGeom>
                  </pic:spPr>
                </pic:pic>
              </a:graphicData>
            </a:graphic>
          </wp:inline>
        </w:drawing>
      </w:r>
      <w:r w:rsidR="00451AC7" w:rsidRPr="00B50B6F">
        <w:rPr>
          <w:rFonts w:cs="Arial"/>
          <w:sz w:val="22"/>
          <w:szCs w:val="22"/>
        </w:rPr>
        <w:br w:type="page"/>
      </w:r>
      <w:r w:rsidR="00096E20" w:rsidRPr="00B50B6F">
        <w:rPr>
          <w:rFonts w:cs="Arial"/>
          <w:b/>
          <w:sz w:val="22"/>
          <w:szCs w:val="22"/>
        </w:rPr>
        <w:lastRenderedPageBreak/>
        <w:t>ATTACHMENT 3</w:t>
      </w:r>
    </w:p>
    <w:p w:rsidR="00096E20" w:rsidRPr="00B50B6F" w:rsidRDefault="00096E20" w:rsidP="001F21EB">
      <w:pPr>
        <w:pStyle w:val="Heading2"/>
      </w:pPr>
      <w:r w:rsidRPr="00B50B6F">
        <w:t>SUPPLY TO THE MARKET PLATES – NONSTANDARD VEHICLES</w:t>
      </w:r>
    </w:p>
    <w:p w:rsidR="00994F89" w:rsidRPr="00B50B6F" w:rsidRDefault="00245DC3" w:rsidP="001F21EB">
      <w:pPr>
        <w:pStyle w:val="Heading3"/>
      </w:pPr>
      <w:r w:rsidRPr="00B50B6F">
        <w:t>F -</w:t>
      </w:r>
      <w:r w:rsidR="00994F89" w:rsidRPr="00B50B6F">
        <w:t xml:space="preserve"> </w:t>
      </w:r>
      <w:proofErr w:type="gramStart"/>
      <w:r w:rsidR="00994F89" w:rsidRPr="00B50B6F">
        <w:t>used</w:t>
      </w:r>
      <w:proofErr w:type="gramEnd"/>
      <w:r w:rsidR="00994F89" w:rsidRPr="00B50B6F">
        <w:t xml:space="preserve"> imported trailer </w:t>
      </w:r>
      <w:r w:rsidRPr="00B50B6F">
        <w:t>plate (</w:t>
      </w:r>
      <w:r w:rsidR="00994F89" w:rsidRPr="00B50B6F">
        <w:t>metal plate</w:t>
      </w:r>
      <w:r w:rsidR="00663B7C" w:rsidRPr="00B50B6F">
        <w:t>s</w:t>
      </w:r>
      <w:r w:rsidRPr="00B50B6F">
        <w:t>)</w:t>
      </w:r>
    </w:p>
    <w:p w:rsidR="008929C7" w:rsidRPr="00B50B6F" w:rsidRDefault="001F21EB" w:rsidP="00B50B6F">
      <w:pPr>
        <w:autoSpaceDE w:val="0"/>
        <w:autoSpaceDN w:val="0"/>
        <w:adjustRightInd w:val="0"/>
        <w:spacing w:after="120"/>
        <w:rPr>
          <w:rFonts w:cs="Arial"/>
          <w:sz w:val="22"/>
          <w:szCs w:val="22"/>
        </w:rPr>
      </w:pPr>
      <w:r>
        <w:rPr>
          <w:noProof/>
        </w:rPr>
        <w:drawing>
          <wp:inline distT="0" distB="0" distL="0" distR="0" wp14:anchorId="6C1F9AC8" wp14:editId="29782CE9">
            <wp:extent cx="5943600" cy="6776720"/>
            <wp:effectExtent l="0" t="0" r="0" b="5080"/>
            <wp:docPr id="19" name="Picture 19" descr="This is a sample of an Identification plate for a used imported trailer" title="Sample Identification 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943600" cy="6776720"/>
                    </a:xfrm>
                    <a:prstGeom prst="rect">
                      <a:avLst/>
                    </a:prstGeom>
                  </pic:spPr>
                </pic:pic>
              </a:graphicData>
            </a:graphic>
          </wp:inline>
        </w:drawing>
      </w:r>
      <w:r w:rsidR="004E698A" w:rsidRPr="00B50B6F">
        <w:rPr>
          <w:rFonts w:cs="Arial"/>
          <w:sz w:val="22"/>
          <w:szCs w:val="22"/>
        </w:rPr>
        <w:br w:type="page"/>
      </w:r>
    </w:p>
    <w:p w:rsidR="007B57B6" w:rsidRPr="00B50B6F" w:rsidRDefault="00C73459" w:rsidP="00B50B6F">
      <w:pPr>
        <w:autoSpaceDE w:val="0"/>
        <w:autoSpaceDN w:val="0"/>
        <w:adjustRightInd w:val="0"/>
        <w:spacing w:after="120"/>
        <w:rPr>
          <w:rFonts w:cs="Arial"/>
          <w:sz w:val="22"/>
          <w:szCs w:val="22"/>
        </w:rPr>
      </w:pPr>
      <w:r w:rsidRPr="00B50B6F">
        <w:rPr>
          <w:rFonts w:cs="Arial"/>
          <w:noProof/>
          <w:sz w:val="22"/>
          <w:szCs w:val="22"/>
        </w:rPr>
        <w:lastRenderedPageBreak/>
        <w:drawing>
          <wp:inline distT="0" distB="0" distL="0" distR="0" wp14:anchorId="30A17D63" wp14:editId="3E5406AC">
            <wp:extent cx="6120765" cy="9287510"/>
            <wp:effectExtent l="0" t="0" r="0" b="8890"/>
            <wp:docPr id="8" name="Picture 8" descr="The diagram is a technical diagram. If you are unable to view this image, please contact the Department of Infrastructure &amp; Regional Development for a hard copy of this document." title="Attachment for Identification Plate F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20765" cy="9287510"/>
                    </a:xfrm>
                    <a:prstGeom prst="rect">
                      <a:avLst/>
                    </a:prstGeom>
                    <a:noFill/>
                    <a:ln>
                      <a:noFill/>
                    </a:ln>
                  </pic:spPr>
                </pic:pic>
              </a:graphicData>
            </a:graphic>
          </wp:inline>
        </w:drawing>
      </w:r>
    </w:p>
    <w:sectPr w:rsidR="007B57B6" w:rsidRPr="00B50B6F" w:rsidSect="00C6797A">
      <w:footerReference w:type="even" r:id="rId22"/>
      <w:footerReference w:type="default" r:id="rId23"/>
      <w:footerReference w:type="first" r:id="rId24"/>
      <w:pgSz w:w="11906" w:h="16838" w:code="9"/>
      <w:pgMar w:top="426" w:right="1134" w:bottom="1134" w:left="1134"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1144" w:rsidRDefault="00A01144">
      <w:r>
        <w:separator/>
      </w:r>
    </w:p>
  </w:endnote>
  <w:endnote w:type="continuationSeparator" w:id="0">
    <w:p w:rsidR="00A01144" w:rsidRDefault="00A01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31B" w:rsidRDefault="004D431B" w:rsidP="00D26B0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50B6F">
      <w:rPr>
        <w:rStyle w:val="PageNumber"/>
        <w:noProof/>
      </w:rPr>
      <w:t>13</w:t>
    </w:r>
    <w:r>
      <w:rPr>
        <w:rStyle w:val="PageNumber"/>
      </w:rPr>
      <w:fldChar w:fldCharType="end"/>
    </w:r>
  </w:p>
  <w:p w:rsidR="004D431B" w:rsidRDefault="004D431B" w:rsidP="00C86243">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31B" w:rsidRPr="007B57B6" w:rsidRDefault="004D431B" w:rsidP="00DD7A9C">
    <w:pPr>
      <w:pStyle w:val="Footer"/>
      <w:tabs>
        <w:tab w:val="clear" w:pos="4153"/>
        <w:tab w:val="center" w:pos="8222"/>
      </w:tabs>
    </w:pPr>
    <w:r w:rsidRPr="007B57B6">
      <w:t>I</w:t>
    </w:r>
    <w:r w:rsidR="00DD7A9C">
      <w:t>ssue 13</w:t>
    </w:r>
    <w:r w:rsidR="00DD7A9C">
      <w:tab/>
    </w:r>
    <w:r w:rsidRPr="007B57B6">
      <w:t xml:space="preserve">Page </w:t>
    </w:r>
    <w:r w:rsidRPr="007B57B6">
      <w:rPr>
        <w:rStyle w:val="PageNumber"/>
      </w:rPr>
      <w:fldChar w:fldCharType="begin"/>
    </w:r>
    <w:r w:rsidRPr="007B57B6">
      <w:rPr>
        <w:rStyle w:val="PageNumber"/>
      </w:rPr>
      <w:instrText xml:space="preserve"> PAGE </w:instrText>
    </w:r>
    <w:r w:rsidRPr="007B57B6">
      <w:rPr>
        <w:rStyle w:val="PageNumber"/>
      </w:rPr>
      <w:fldChar w:fldCharType="separate"/>
    </w:r>
    <w:r w:rsidR="00BA2332">
      <w:rPr>
        <w:rStyle w:val="PageNumber"/>
        <w:noProof/>
      </w:rPr>
      <w:t>13</w:t>
    </w:r>
    <w:r w:rsidRPr="007B57B6">
      <w:rPr>
        <w:rStyle w:val="PageNumber"/>
      </w:rPr>
      <w:fldChar w:fldCharType="end"/>
    </w:r>
    <w:r w:rsidRPr="007B57B6">
      <w:rPr>
        <w:rStyle w:val="PageNumber"/>
      </w:rPr>
      <w:t xml:space="preserve"> of </w:t>
    </w:r>
    <w:r w:rsidRPr="007B57B6">
      <w:rPr>
        <w:rStyle w:val="PageNumber"/>
      </w:rPr>
      <w:fldChar w:fldCharType="begin"/>
    </w:r>
    <w:r w:rsidRPr="007B57B6">
      <w:rPr>
        <w:rStyle w:val="PageNumber"/>
      </w:rPr>
      <w:instrText xml:space="preserve"> NUMPAGES </w:instrText>
    </w:r>
    <w:r w:rsidRPr="007B57B6">
      <w:rPr>
        <w:rStyle w:val="PageNumber"/>
      </w:rPr>
      <w:fldChar w:fldCharType="separate"/>
    </w:r>
    <w:r w:rsidR="00BA2332">
      <w:rPr>
        <w:rStyle w:val="PageNumber"/>
        <w:noProof/>
      </w:rPr>
      <w:t>13</w:t>
    </w:r>
    <w:r w:rsidRPr="007B57B6">
      <w:rPr>
        <w:rStyle w:val="PageNumber"/>
      </w:rPr>
      <w:fldChar w:fldCharType="end"/>
    </w:r>
  </w:p>
  <w:p w:rsidR="004D431B" w:rsidRDefault="001352F7" w:rsidP="00312FD4">
    <w:pPr>
      <w:pStyle w:val="Footer"/>
    </w:pPr>
    <w:r w:rsidRPr="007B57B6">
      <w:t>August</w:t>
    </w:r>
    <w:r w:rsidR="004D431B" w:rsidRPr="007B57B6">
      <w:t xml:space="preserve"> 2012</w:t>
    </w:r>
  </w:p>
  <w:p w:rsidR="00B50B6F" w:rsidRPr="007B57B6" w:rsidRDefault="00B50B6F" w:rsidP="00312FD4">
    <w:pPr>
      <w:pStyle w:val="Footer"/>
      <w:rPr>
        <w:rStyle w:val="PageNumber"/>
      </w:rPr>
    </w:pPr>
    <w:r>
      <w:t>Reformatted August 2015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31B" w:rsidRDefault="004D431B" w:rsidP="00312FD4">
    <w:pPr>
      <w:pStyle w:val="Footer"/>
    </w:pPr>
    <w:r>
      <w:t>Issue 13</w:t>
    </w:r>
    <w:r>
      <w:tab/>
    </w:r>
    <w:r>
      <w:tab/>
      <w:t xml:space="preserve">Page </w:t>
    </w:r>
    <w:r>
      <w:rPr>
        <w:rStyle w:val="PageNumber"/>
      </w:rPr>
      <w:fldChar w:fldCharType="begin"/>
    </w:r>
    <w:r>
      <w:rPr>
        <w:rStyle w:val="PageNumber"/>
      </w:rPr>
      <w:instrText xml:space="preserve"> PAGE </w:instrText>
    </w:r>
    <w:r>
      <w:rPr>
        <w:rStyle w:val="PageNumber"/>
      </w:rPr>
      <w:fldChar w:fldCharType="separate"/>
    </w:r>
    <w:r w:rsidR="00BA2332">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BA2332">
      <w:rPr>
        <w:rStyle w:val="PageNumber"/>
        <w:noProof/>
      </w:rPr>
      <w:t>13</w:t>
    </w:r>
    <w:r>
      <w:rPr>
        <w:rStyle w:val="PageNumber"/>
      </w:rPr>
      <w:fldChar w:fldCharType="end"/>
    </w:r>
  </w:p>
  <w:p w:rsidR="004D431B" w:rsidRDefault="001352F7" w:rsidP="00312FD4">
    <w:pPr>
      <w:pStyle w:val="Footer"/>
    </w:pPr>
    <w:r>
      <w:t>August</w:t>
    </w:r>
    <w:r w:rsidR="004D431B">
      <w:t xml:space="preserve"> 2012</w:t>
    </w:r>
  </w:p>
  <w:p w:rsidR="00BA2332" w:rsidRDefault="00BA2332" w:rsidP="00312FD4">
    <w:pPr>
      <w:pStyle w:val="Footer"/>
      <w:rPr>
        <w:rStyle w:val="PageNumber"/>
      </w:rPr>
    </w:pPr>
    <w:r>
      <w:t>Reformatted August 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1144" w:rsidRDefault="00A01144">
      <w:r>
        <w:separator/>
      </w:r>
    </w:p>
  </w:footnote>
  <w:footnote w:type="continuationSeparator" w:id="0">
    <w:p w:rsidR="00A01144" w:rsidRDefault="00A011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E852F1"/>
    <w:multiLevelType w:val="multilevel"/>
    <w:tmpl w:val="F26CAD98"/>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228C0438"/>
    <w:multiLevelType w:val="hybridMultilevel"/>
    <w:tmpl w:val="B8E6FEAE"/>
    <w:lvl w:ilvl="0" w:tplc="EC482488">
      <w:start w:val="4"/>
      <w:numFmt w:val="bullet"/>
      <w:lvlText w:val="•"/>
      <w:lvlJc w:val="left"/>
      <w:pPr>
        <w:ind w:left="1454" w:hanging="360"/>
      </w:pPr>
      <w:rPr>
        <w:rFonts w:ascii="Arial" w:eastAsia="Times New Roman" w:hAnsi="Arial" w:cs="Arial" w:hint="default"/>
      </w:rPr>
    </w:lvl>
    <w:lvl w:ilvl="1" w:tplc="0C090003" w:tentative="1">
      <w:start w:val="1"/>
      <w:numFmt w:val="bullet"/>
      <w:lvlText w:val="o"/>
      <w:lvlJc w:val="left"/>
      <w:pPr>
        <w:ind w:left="2174" w:hanging="360"/>
      </w:pPr>
      <w:rPr>
        <w:rFonts w:ascii="Courier New" w:hAnsi="Courier New" w:cs="Courier New" w:hint="default"/>
      </w:rPr>
    </w:lvl>
    <w:lvl w:ilvl="2" w:tplc="0C090005" w:tentative="1">
      <w:start w:val="1"/>
      <w:numFmt w:val="bullet"/>
      <w:lvlText w:val=""/>
      <w:lvlJc w:val="left"/>
      <w:pPr>
        <w:ind w:left="2894" w:hanging="360"/>
      </w:pPr>
      <w:rPr>
        <w:rFonts w:ascii="Wingdings" w:hAnsi="Wingdings" w:hint="default"/>
      </w:rPr>
    </w:lvl>
    <w:lvl w:ilvl="3" w:tplc="0C090001" w:tentative="1">
      <w:start w:val="1"/>
      <w:numFmt w:val="bullet"/>
      <w:lvlText w:val=""/>
      <w:lvlJc w:val="left"/>
      <w:pPr>
        <w:ind w:left="3614" w:hanging="360"/>
      </w:pPr>
      <w:rPr>
        <w:rFonts w:ascii="Symbol" w:hAnsi="Symbol" w:hint="default"/>
      </w:rPr>
    </w:lvl>
    <w:lvl w:ilvl="4" w:tplc="0C090003" w:tentative="1">
      <w:start w:val="1"/>
      <w:numFmt w:val="bullet"/>
      <w:lvlText w:val="o"/>
      <w:lvlJc w:val="left"/>
      <w:pPr>
        <w:ind w:left="4334" w:hanging="360"/>
      </w:pPr>
      <w:rPr>
        <w:rFonts w:ascii="Courier New" w:hAnsi="Courier New" w:cs="Courier New" w:hint="default"/>
      </w:rPr>
    </w:lvl>
    <w:lvl w:ilvl="5" w:tplc="0C090005" w:tentative="1">
      <w:start w:val="1"/>
      <w:numFmt w:val="bullet"/>
      <w:lvlText w:val=""/>
      <w:lvlJc w:val="left"/>
      <w:pPr>
        <w:ind w:left="5054" w:hanging="360"/>
      </w:pPr>
      <w:rPr>
        <w:rFonts w:ascii="Wingdings" w:hAnsi="Wingdings" w:hint="default"/>
      </w:rPr>
    </w:lvl>
    <w:lvl w:ilvl="6" w:tplc="0C090001" w:tentative="1">
      <w:start w:val="1"/>
      <w:numFmt w:val="bullet"/>
      <w:lvlText w:val=""/>
      <w:lvlJc w:val="left"/>
      <w:pPr>
        <w:ind w:left="5774" w:hanging="360"/>
      </w:pPr>
      <w:rPr>
        <w:rFonts w:ascii="Symbol" w:hAnsi="Symbol" w:hint="default"/>
      </w:rPr>
    </w:lvl>
    <w:lvl w:ilvl="7" w:tplc="0C090003" w:tentative="1">
      <w:start w:val="1"/>
      <w:numFmt w:val="bullet"/>
      <w:lvlText w:val="o"/>
      <w:lvlJc w:val="left"/>
      <w:pPr>
        <w:ind w:left="6494" w:hanging="360"/>
      </w:pPr>
      <w:rPr>
        <w:rFonts w:ascii="Courier New" w:hAnsi="Courier New" w:cs="Courier New" w:hint="default"/>
      </w:rPr>
    </w:lvl>
    <w:lvl w:ilvl="8" w:tplc="0C090005" w:tentative="1">
      <w:start w:val="1"/>
      <w:numFmt w:val="bullet"/>
      <w:lvlText w:val=""/>
      <w:lvlJc w:val="left"/>
      <w:pPr>
        <w:ind w:left="7214" w:hanging="360"/>
      </w:pPr>
      <w:rPr>
        <w:rFonts w:ascii="Wingdings" w:hAnsi="Wingdings" w:hint="default"/>
      </w:rPr>
    </w:lvl>
  </w:abstractNum>
  <w:abstractNum w:abstractNumId="2">
    <w:nsid w:val="3C8F0AF6"/>
    <w:multiLevelType w:val="multilevel"/>
    <w:tmpl w:val="2A069E08"/>
    <w:lvl w:ilvl="0">
      <w:start w:val="1"/>
      <w:numFmt w:val="decimal"/>
      <w:lvlText w:val="%1."/>
      <w:lvlJc w:val="left"/>
      <w:pPr>
        <w:tabs>
          <w:tab w:val="num" w:pos="720"/>
        </w:tabs>
        <w:ind w:left="720" w:hanging="720"/>
      </w:pPr>
      <w:rPr>
        <w:rFonts w:cs="Times New Roman"/>
        <w:b/>
        <w:i w:val="0"/>
      </w:rPr>
    </w:lvl>
    <w:lvl w:ilvl="1">
      <w:start w:val="1"/>
      <w:numFmt w:val="decimal"/>
      <w:isLgl/>
      <w:lvlText w:val="%1.%2"/>
      <w:lvlJc w:val="left"/>
      <w:pPr>
        <w:tabs>
          <w:tab w:val="num" w:pos="720"/>
        </w:tabs>
        <w:ind w:left="720" w:hanging="436"/>
      </w:pPr>
      <w:rPr>
        <w:rFonts w:cs="Times New Roman" w:hint="default"/>
      </w:rPr>
    </w:lvl>
    <w:lvl w:ilvl="2">
      <w:start w:val="1"/>
      <w:numFmt w:val="decimal"/>
      <w:isLgl/>
      <w:lvlText w:val="%1.%2.%3"/>
      <w:lvlJc w:val="left"/>
      <w:pPr>
        <w:tabs>
          <w:tab w:val="num" w:pos="1361"/>
        </w:tabs>
        <w:ind w:left="1361" w:hanging="641"/>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nsid w:val="3E44056E"/>
    <w:multiLevelType w:val="multilevel"/>
    <w:tmpl w:val="F26CAD98"/>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5E9251FC"/>
    <w:multiLevelType w:val="multilevel"/>
    <w:tmpl w:val="2A069E08"/>
    <w:lvl w:ilvl="0">
      <w:start w:val="1"/>
      <w:numFmt w:val="decimal"/>
      <w:lvlText w:val="%1."/>
      <w:lvlJc w:val="left"/>
      <w:pPr>
        <w:tabs>
          <w:tab w:val="num" w:pos="720"/>
        </w:tabs>
        <w:ind w:left="720" w:hanging="720"/>
      </w:pPr>
      <w:rPr>
        <w:rFonts w:cs="Times New Roman"/>
        <w:b/>
        <w:i w:val="0"/>
      </w:rPr>
    </w:lvl>
    <w:lvl w:ilvl="1">
      <w:start w:val="1"/>
      <w:numFmt w:val="decimal"/>
      <w:isLgl/>
      <w:lvlText w:val="%1.%2"/>
      <w:lvlJc w:val="left"/>
      <w:pPr>
        <w:tabs>
          <w:tab w:val="num" w:pos="720"/>
        </w:tabs>
        <w:ind w:left="720" w:hanging="436"/>
      </w:pPr>
      <w:rPr>
        <w:rFonts w:cs="Times New Roman" w:hint="default"/>
      </w:rPr>
    </w:lvl>
    <w:lvl w:ilvl="2">
      <w:start w:val="1"/>
      <w:numFmt w:val="decimal"/>
      <w:isLgl/>
      <w:lvlText w:val="%1.%2.%3"/>
      <w:lvlJc w:val="left"/>
      <w:pPr>
        <w:tabs>
          <w:tab w:val="num" w:pos="1361"/>
        </w:tabs>
        <w:ind w:left="1361" w:hanging="641"/>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5">
    <w:nsid w:val="72A60E06"/>
    <w:multiLevelType w:val="hybridMultilevel"/>
    <w:tmpl w:val="10E48082"/>
    <w:lvl w:ilvl="0" w:tplc="C11E2C32">
      <w:start w:val="4"/>
      <w:numFmt w:val="bullet"/>
      <w:lvlText w:val="•"/>
      <w:lvlJc w:val="left"/>
      <w:pPr>
        <w:ind w:left="1454" w:hanging="360"/>
      </w:pPr>
      <w:rPr>
        <w:rFonts w:ascii="Arial" w:eastAsia="Times New Roman" w:hAnsi="Arial" w:cs="Arial" w:hint="default"/>
      </w:rPr>
    </w:lvl>
    <w:lvl w:ilvl="1" w:tplc="0C090003" w:tentative="1">
      <w:start w:val="1"/>
      <w:numFmt w:val="bullet"/>
      <w:lvlText w:val="o"/>
      <w:lvlJc w:val="left"/>
      <w:pPr>
        <w:ind w:left="2174" w:hanging="360"/>
      </w:pPr>
      <w:rPr>
        <w:rFonts w:ascii="Courier New" w:hAnsi="Courier New" w:cs="Courier New" w:hint="default"/>
      </w:rPr>
    </w:lvl>
    <w:lvl w:ilvl="2" w:tplc="0C090005" w:tentative="1">
      <w:start w:val="1"/>
      <w:numFmt w:val="bullet"/>
      <w:lvlText w:val=""/>
      <w:lvlJc w:val="left"/>
      <w:pPr>
        <w:ind w:left="2894" w:hanging="360"/>
      </w:pPr>
      <w:rPr>
        <w:rFonts w:ascii="Wingdings" w:hAnsi="Wingdings" w:hint="default"/>
      </w:rPr>
    </w:lvl>
    <w:lvl w:ilvl="3" w:tplc="0C090001" w:tentative="1">
      <w:start w:val="1"/>
      <w:numFmt w:val="bullet"/>
      <w:lvlText w:val=""/>
      <w:lvlJc w:val="left"/>
      <w:pPr>
        <w:ind w:left="3614" w:hanging="360"/>
      </w:pPr>
      <w:rPr>
        <w:rFonts w:ascii="Symbol" w:hAnsi="Symbol" w:hint="default"/>
      </w:rPr>
    </w:lvl>
    <w:lvl w:ilvl="4" w:tplc="0C090003" w:tentative="1">
      <w:start w:val="1"/>
      <w:numFmt w:val="bullet"/>
      <w:lvlText w:val="o"/>
      <w:lvlJc w:val="left"/>
      <w:pPr>
        <w:ind w:left="4334" w:hanging="360"/>
      </w:pPr>
      <w:rPr>
        <w:rFonts w:ascii="Courier New" w:hAnsi="Courier New" w:cs="Courier New" w:hint="default"/>
      </w:rPr>
    </w:lvl>
    <w:lvl w:ilvl="5" w:tplc="0C090005" w:tentative="1">
      <w:start w:val="1"/>
      <w:numFmt w:val="bullet"/>
      <w:lvlText w:val=""/>
      <w:lvlJc w:val="left"/>
      <w:pPr>
        <w:ind w:left="5054" w:hanging="360"/>
      </w:pPr>
      <w:rPr>
        <w:rFonts w:ascii="Wingdings" w:hAnsi="Wingdings" w:hint="default"/>
      </w:rPr>
    </w:lvl>
    <w:lvl w:ilvl="6" w:tplc="0C090001" w:tentative="1">
      <w:start w:val="1"/>
      <w:numFmt w:val="bullet"/>
      <w:lvlText w:val=""/>
      <w:lvlJc w:val="left"/>
      <w:pPr>
        <w:ind w:left="5774" w:hanging="360"/>
      </w:pPr>
      <w:rPr>
        <w:rFonts w:ascii="Symbol" w:hAnsi="Symbol" w:hint="default"/>
      </w:rPr>
    </w:lvl>
    <w:lvl w:ilvl="7" w:tplc="0C090003" w:tentative="1">
      <w:start w:val="1"/>
      <w:numFmt w:val="bullet"/>
      <w:lvlText w:val="o"/>
      <w:lvlJc w:val="left"/>
      <w:pPr>
        <w:ind w:left="6494" w:hanging="360"/>
      </w:pPr>
      <w:rPr>
        <w:rFonts w:ascii="Courier New" w:hAnsi="Courier New" w:cs="Courier New" w:hint="default"/>
      </w:rPr>
    </w:lvl>
    <w:lvl w:ilvl="8" w:tplc="0C090005" w:tentative="1">
      <w:start w:val="1"/>
      <w:numFmt w:val="bullet"/>
      <w:lvlText w:val=""/>
      <w:lvlJc w:val="left"/>
      <w:pPr>
        <w:ind w:left="7214" w:hanging="360"/>
      </w:pPr>
      <w:rPr>
        <w:rFonts w:ascii="Wingdings" w:hAnsi="Wingdings" w:hint="default"/>
      </w:rPr>
    </w:lvl>
  </w:abstractNum>
  <w:num w:numId="1">
    <w:abstractNumId w:val="4"/>
  </w:num>
  <w:num w:numId="2">
    <w:abstractNumId w:val="1"/>
  </w:num>
  <w:num w:numId="3">
    <w:abstractNumId w:val="5"/>
  </w:num>
  <w:num w:numId="4">
    <w:abstractNumId w:val="0"/>
  </w:num>
  <w:num w:numId="5">
    <w:abstractNumId w:val="2"/>
  </w:num>
  <w:num w:numId="6">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25AD"/>
    <w:rsid w:val="000028CB"/>
    <w:rsid w:val="000066C0"/>
    <w:rsid w:val="000115B6"/>
    <w:rsid w:val="00022EDF"/>
    <w:rsid w:val="00027A08"/>
    <w:rsid w:val="000316EF"/>
    <w:rsid w:val="000341C1"/>
    <w:rsid w:val="00034672"/>
    <w:rsid w:val="00054927"/>
    <w:rsid w:val="000571DC"/>
    <w:rsid w:val="0006390C"/>
    <w:rsid w:val="00063D8D"/>
    <w:rsid w:val="00070590"/>
    <w:rsid w:val="00070A93"/>
    <w:rsid w:val="00076F31"/>
    <w:rsid w:val="0007759A"/>
    <w:rsid w:val="00081204"/>
    <w:rsid w:val="00081357"/>
    <w:rsid w:val="0008302F"/>
    <w:rsid w:val="000833BE"/>
    <w:rsid w:val="00083675"/>
    <w:rsid w:val="00085DDD"/>
    <w:rsid w:val="000932E0"/>
    <w:rsid w:val="0009532C"/>
    <w:rsid w:val="00096E20"/>
    <w:rsid w:val="000977E6"/>
    <w:rsid w:val="000A305B"/>
    <w:rsid w:val="000B081B"/>
    <w:rsid w:val="000B13C9"/>
    <w:rsid w:val="000B6990"/>
    <w:rsid w:val="000C6331"/>
    <w:rsid w:val="000D1AE2"/>
    <w:rsid w:val="000D5CE0"/>
    <w:rsid w:val="000D74E6"/>
    <w:rsid w:val="000E0688"/>
    <w:rsid w:val="000E34FC"/>
    <w:rsid w:val="000F594D"/>
    <w:rsid w:val="0010131D"/>
    <w:rsid w:val="0010200B"/>
    <w:rsid w:val="00102F71"/>
    <w:rsid w:val="00103C85"/>
    <w:rsid w:val="00104925"/>
    <w:rsid w:val="00114DB9"/>
    <w:rsid w:val="00116CD6"/>
    <w:rsid w:val="00120A8C"/>
    <w:rsid w:val="00120E5A"/>
    <w:rsid w:val="00121E82"/>
    <w:rsid w:val="001272E8"/>
    <w:rsid w:val="00130D5F"/>
    <w:rsid w:val="00134CDE"/>
    <w:rsid w:val="001352F7"/>
    <w:rsid w:val="00141A99"/>
    <w:rsid w:val="00143B6F"/>
    <w:rsid w:val="0014516C"/>
    <w:rsid w:val="00146ABF"/>
    <w:rsid w:val="00150547"/>
    <w:rsid w:val="00155233"/>
    <w:rsid w:val="001579DE"/>
    <w:rsid w:val="00161E66"/>
    <w:rsid w:val="00164300"/>
    <w:rsid w:val="00164D6B"/>
    <w:rsid w:val="00166BBA"/>
    <w:rsid w:val="00167535"/>
    <w:rsid w:val="00171343"/>
    <w:rsid w:val="00172503"/>
    <w:rsid w:val="001737A3"/>
    <w:rsid w:val="00176AFD"/>
    <w:rsid w:val="00182C4E"/>
    <w:rsid w:val="00183F3D"/>
    <w:rsid w:val="001901E8"/>
    <w:rsid w:val="00191FC6"/>
    <w:rsid w:val="001954E0"/>
    <w:rsid w:val="001A3188"/>
    <w:rsid w:val="001A4D02"/>
    <w:rsid w:val="001A631C"/>
    <w:rsid w:val="001B020A"/>
    <w:rsid w:val="001B4234"/>
    <w:rsid w:val="001C1D18"/>
    <w:rsid w:val="001C4D97"/>
    <w:rsid w:val="001D2076"/>
    <w:rsid w:val="001D3BAB"/>
    <w:rsid w:val="001D4D23"/>
    <w:rsid w:val="001D5B85"/>
    <w:rsid w:val="001E03A1"/>
    <w:rsid w:val="001E08D4"/>
    <w:rsid w:val="001E44A2"/>
    <w:rsid w:val="001E4A4B"/>
    <w:rsid w:val="001E587A"/>
    <w:rsid w:val="001F0A3B"/>
    <w:rsid w:val="001F16A4"/>
    <w:rsid w:val="001F21EB"/>
    <w:rsid w:val="001F64D8"/>
    <w:rsid w:val="00200A62"/>
    <w:rsid w:val="00202783"/>
    <w:rsid w:val="00207B69"/>
    <w:rsid w:val="002101E5"/>
    <w:rsid w:val="00215632"/>
    <w:rsid w:val="00224248"/>
    <w:rsid w:val="00226BA7"/>
    <w:rsid w:val="00227CA0"/>
    <w:rsid w:val="002338BA"/>
    <w:rsid w:val="0024197D"/>
    <w:rsid w:val="00245DC3"/>
    <w:rsid w:val="00247EA6"/>
    <w:rsid w:val="00251212"/>
    <w:rsid w:val="00251604"/>
    <w:rsid w:val="00261AC0"/>
    <w:rsid w:val="00262875"/>
    <w:rsid w:val="00262C59"/>
    <w:rsid w:val="00265CA2"/>
    <w:rsid w:val="0026771F"/>
    <w:rsid w:val="002716F7"/>
    <w:rsid w:val="00280082"/>
    <w:rsid w:val="00283DEC"/>
    <w:rsid w:val="00283F5F"/>
    <w:rsid w:val="00290F4F"/>
    <w:rsid w:val="002928DD"/>
    <w:rsid w:val="002943D8"/>
    <w:rsid w:val="002A3118"/>
    <w:rsid w:val="002A71E4"/>
    <w:rsid w:val="002B0850"/>
    <w:rsid w:val="002B21B4"/>
    <w:rsid w:val="002B38C0"/>
    <w:rsid w:val="002B7B8D"/>
    <w:rsid w:val="002B7EDA"/>
    <w:rsid w:val="002C5450"/>
    <w:rsid w:val="002C6A49"/>
    <w:rsid w:val="002C7D99"/>
    <w:rsid w:val="002D17B2"/>
    <w:rsid w:val="002D298B"/>
    <w:rsid w:val="002D36B6"/>
    <w:rsid w:val="002E0D56"/>
    <w:rsid w:val="002F1F96"/>
    <w:rsid w:val="002F3836"/>
    <w:rsid w:val="002F4A35"/>
    <w:rsid w:val="00300C60"/>
    <w:rsid w:val="003020A7"/>
    <w:rsid w:val="00310C88"/>
    <w:rsid w:val="00311968"/>
    <w:rsid w:val="00312FD4"/>
    <w:rsid w:val="00314160"/>
    <w:rsid w:val="003155DE"/>
    <w:rsid w:val="00315707"/>
    <w:rsid w:val="00315A96"/>
    <w:rsid w:val="003164BC"/>
    <w:rsid w:val="00317F24"/>
    <w:rsid w:val="0032116D"/>
    <w:rsid w:val="00324C3F"/>
    <w:rsid w:val="00324D1F"/>
    <w:rsid w:val="0032688E"/>
    <w:rsid w:val="0032778A"/>
    <w:rsid w:val="003301B2"/>
    <w:rsid w:val="00330C1D"/>
    <w:rsid w:val="00330D18"/>
    <w:rsid w:val="003312C8"/>
    <w:rsid w:val="003332D1"/>
    <w:rsid w:val="0033339C"/>
    <w:rsid w:val="00334FEA"/>
    <w:rsid w:val="00336402"/>
    <w:rsid w:val="0034151A"/>
    <w:rsid w:val="00343318"/>
    <w:rsid w:val="003439F7"/>
    <w:rsid w:val="00344F1D"/>
    <w:rsid w:val="00345917"/>
    <w:rsid w:val="00346C47"/>
    <w:rsid w:val="00347E49"/>
    <w:rsid w:val="0035413E"/>
    <w:rsid w:val="003546DD"/>
    <w:rsid w:val="00354856"/>
    <w:rsid w:val="003557A0"/>
    <w:rsid w:val="00362ABC"/>
    <w:rsid w:val="00365AB5"/>
    <w:rsid w:val="00366F7D"/>
    <w:rsid w:val="00377CD8"/>
    <w:rsid w:val="00381054"/>
    <w:rsid w:val="00382687"/>
    <w:rsid w:val="00384A66"/>
    <w:rsid w:val="003855DC"/>
    <w:rsid w:val="00387AB9"/>
    <w:rsid w:val="00387C5E"/>
    <w:rsid w:val="00390B4C"/>
    <w:rsid w:val="0039108F"/>
    <w:rsid w:val="0039458D"/>
    <w:rsid w:val="00397EE5"/>
    <w:rsid w:val="003A2826"/>
    <w:rsid w:val="003A4900"/>
    <w:rsid w:val="003A5AAB"/>
    <w:rsid w:val="003A646F"/>
    <w:rsid w:val="003B3676"/>
    <w:rsid w:val="003B672C"/>
    <w:rsid w:val="003C13C1"/>
    <w:rsid w:val="003C220E"/>
    <w:rsid w:val="003C31BA"/>
    <w:rsid w:val="003C420C"/>
    <w:rsid w:val="003C528C"/>
    <w:rsid w:val="003C6147"/>
    <w:rsid w:val="003C6B66"/>
    <w:rsid w:val="003D262F"/>
    <w:rsid w:val="003E0753"/>
    <w:rsid w:val="003E37F0"/>
    <w:rsid w:val="003E465C"/>
    <w:rsid w:val="003E521B"/>
    <w:rsid w:val="003E5E73"/>
    <w:rsid w:val="003F17B5"/>
    <w:rsid w:val="003F2283"/>
    <w:rsid w:val="003F2FD6"/>
    <w:rsid w:val="003F3DC0"/>
    <w:rsid w:val="00400AB2"/>
    <w:rsid w:val="00401F83"/>
    <w:rsid w:val="00402912"/>
    <w:rsid w:val="00405D48"/>
    <w:rsid w:val="00405EC2"/>
    <w:rsid w:val="00406415"/>
    <w:rsid w:val="0040752A"/>
    <w:rsid w:val="004136E1"/>
    <w:rsid w:val="004168DF"/>
    <w:rsid w:val="0042155A"/>
    <w:rsid w:val="00422CC1"/>
    <w:rsid w:val="0042348D"/>
    <w:rsid w:val="00423C88"/>
    <w:rsid w:val="004276F5"/>
    <w:rsid w:val="00433776"/>
    <w:rsid w:val="00434720"/>
    <w:rsid w:val="00435DDC"/>
    <w:rsid w:val="0043742C"/>
    <w:rsid w:val="00444DDB"/>
    <w:rsid w:val="004458A7"/>
    <w:rsid w:val="004477F4"/>
    <w:rsid w:val="00451AC7"/>
    <w:rsid w:val="00452658"/>
    <w:rsid w:val="00452D64"/>
    <w:rsid w:val="0045393A"/>
    <w:rsid w:val="00455BD3"/>
    <w:rsid w:val="004636BE"/>
    <w:rsid w:val="00470692"/>
    <w:rsid w:val="00472C2B"/>
    <w:rsid w:val="00473E6C"/>
    <w:rsid w:val="00481275"/>
    <w:rsid w:val="00482ECE"/>
    <w:rsid w:val="004903C5"/>
    <w:rsid w:val="004941DC"/>
    <w:rsid w:val="00495CBC"/>
    <w:rsid w:val="004A3D1C"/>
    <w:rsid w:val="004A64D5"/>
    <w:rsid w:val="004C2ED6"/>
    <w:rsid w:val="004C4207"/>
    <w:rsid w:val="004C48D0"/>
    <w:rsid w:val="004C5BA1"/>
    <w:rsid w:val="004D24B9"/>
    <w:rsid w:val="004D431B"/>
    <w:rsid w:val="004E1EA0"/>
    <w:rsid w:val="004E40E5"/>
    <w:rsid w:val="004E486C"/>
    <w:rsid w:val="004E4D0C"/>
    <w:rsid w:val="004E59FD"/>
    <w:rsid w:val="004E698A"/>
    <w:rsid w:val="004F3490"/>
    <w:rsid w:val="004F4745"/>
    <w:rsid w:val="00500593"/>
    <w:rsid w:val="00502937"/>
    <w:rsid w:val="00502AA5"/>
    <w:rsid w:val="0050473A"/>
    <w:rsid w:val="00504BB4"/>
    <w:rsid w:val="00505439"/>
    <w:rsid w:val="00506FF4"/>
    <w:rsid w:val="00511EB3"/>
    <w:rsid w:val="00515159"/>
    <w:rsid w:val="00517159"/>
    <w:rsid w:val="00517214"/>
    <w:rsid w:val="005173AD"/>
    <w:rsid w:val="0052303E"/>
    <w:rsid w:val="00523516"/>
    <w:rsid w:val="005237EB"/>
    <w:rsid w:val="00523968"/>
    <w:rsid w:val="0052426F"/>
    <w:rsid w:val="0052545B"/>
    <w:rsid w:val="00530037"/>
    <w:rsid w:val="005306B3"/>
    <w:rsid w:val="005328E6"/>
    <w:rsid w:val="00533710"/>
    <w:rsid w:val="005343C9"/>
    <w:rsid w:val="00534F08"/>
    <w:rsid w:val="0054201D"/>
    <w:rsid w:val="0054547C"/>
    <w:rsid w:val="00545EA0"/>
    <w:rsid w:val="005503ED"/>
    <w:rsid w:val="0055190E"/>
    <w:rsid w:val="00551984"/>
    <w:rsid w:val="00560CC7"/>
    <w:rsid w:val="005638D1"/>
    <w:rsid w:val="00563A41"/>
    <w:rsid w:val="00563CD6"/>
    <w:rsid w:val="00563D9D"/>
    <w:rsid w:val="005644E6"/>
    <w:rsid w:val="00566CD1"/>
    <w:rsid w:val="005675FB"/>
    <w:rsid w:val="00567FCC"/>
    <w:rsid w:val="00577C2C"/>
    <w:rsid w:val="005800B6"/>
    <w:rsid w:val="0058711E"/>
    <w:rsid w:val="00587F90"/>
    <w:rsid w:val="005909F4"/>
    <w:rsid w:val="00591222"/>
    <w:rsid w:val="00591696"/>
    <w:rsid w:val="00591C4D"/>
    <w:rsid w:val="00592668"/>
    <w:rsid w:val="0059745B"/>
    <w:rsid w:val="005979B9"/>
    <w:rsid w:val="00597DE1"/>
    <w:rsid w:val="005A3480"/>
    <w:rsid w:val="005A6E94"/>
    <w:rsid w:val="005B0424"/>
    <w:rsid w:val="005B33F5"/>
    <w:rsid w:val="005B3692"/>
    <w:rsid w:val="005B4A29"/>
    <w:rsid w:val="005B76B4"/>
    <w:rsid w:val="005C5A47"/>
    <w:rsid w:val="005D3F2A"/>
    <w:rsid w:val="005D4967"/>
    <w:rsid w:val="005E0923"/>
    <w:rsid w:val="005E62A0"/>
    <w:rsid w:val="005E6AD5"/>
    <w:rsid w:val="005E6D32"/>
    <w:rsid w:val="005F4EBE"/>
    <w:rsid w:val="0060148D"/>
    <w:rsid w:val="00603D62"/>
    <w:rsid w:val="0060414A"/>
    <w:rsid w:val="00607DF1"/>
    <w:rsid w:val="00610292"/>
    <w:rsid w:val="006125AD"/>
    <w:rsid w:val="006128EE"/>
    <w:rsid w:val="00612FF8"/>
    <w:rsid w:val="00615836"/>
    <w:rsid w:val="006239FB"/>
    <w:rsid w:val="00631D7D"/>
    <w:rsid w:val="006332A4"/>
    <w:rsid w:val="006341F2"/>
    <w:rsid w:val="00641D0F"/>
    <w:rsid w:val="006431A3"/>
    <w:rsid w:val="006435F7"/>
    <w:rsid w:val="0064663F"/>
    <w:rsid w:val="00646D97"/>
    <w:rsid w:val="00646E16"/>
    <w:rsid w:val="00647A4B"/>
    <w:rsid w:val="0065084C"/>
    <w:rsid w:val="00652BEA"/>
    <w:rsid w:val="0065345D"/>
    <w:rsid w:val="00655BF2"/>
    <w:rsid w:val="00656229"/>
    <w:rsid w:val="0065712C"/>
    <w:rsid w:val="00660EAC"/>
    <w:rsid w:val="00661E44"/>
    <w:rsid w:val="00663667"/>
    <w:rsid w:val="00663B7C"/>
    <w:rsid w:val="00665560"/>
    <w:rsid w:val="00665677"/>
    <w:rsid w:val="00667641"/>
    <w:rsid w:val="00671E1E"/>
    <w:rsid w:val="006750E0"/>
    <w:rsid w:val="00677028"/>
    <w:rsid w:val="00680037"/>
    <w:rsid w:val="0068279A"/>
    <w:rsid w:val="0068532B"/>
    <w:rsid w:val="006868FD"/>
    <w:rsid w:val="00690901"/>
    <w:rsid w:val="006926D5"/>
    <w:rsid w:val="006977EA"/>
    <w:rsid w:val="006977ED"/>
    <w:rsid w:val="006979CD"/>
    <w:rsid w:val="006A3260"/>
    <w:rsid w:val="006A33F9"/>
    <w:rsid w:val="006A46E4"/>
    <w:rsid w:val="006A4A04"/>
    <w:rsid w:val="006B5E81"/>
    <w:rsid w:val="006B61B2"/>
    <w:rsid w:val="006B62CE"/>
    <w:rsid w:val="006B6857"/>
    <w:rsid w:val="006C0D18"/>
    <w:rsid w:val="006D1401"/>
    <w:rsid w:val="006D5847"/>
    <w:rsid w:val="006E0C75"/>
    <w:rsid w:val="006E1D18"/>
    <w:rsid w:val="006E210F"/>
    <w:rsid w:val="006E30D8"/>
    <w:rsid w:val="006F0297"/>
    <w:rsid w:val="006F047B"/>
    <w:rsid w:val="006F0ACB"/>
    <w:rsid w:val="006F4FB2"/>
    <w:rsid w:val="006F607D"/>
    <w:rsid w:val="00702F78"/>
    <w:rsid w:val="00704696"/>
    <w:rsid w:val="0070727F"/>
    <w:rsid w:val="00710A54"/>
    <w:rsid w:val="007154CF"/>
    <w:rsid w:val="00715C63"/>
    <w:rsid w:val="00715EF8"/>
    <w:rsid w:val="0071783C"/>
    <w:rsid w:val="00720802"/>
    <w:rsid w:val="00721A7E"/>
    <w:rsid w:val="007227B5"/>
    <w:rsid w:val="00727B7F"/>
    <w:rsid w:val="00732443"/>
    <w:rsid w:val="00750E5D"/>
    <w:rsid w:val="00753C37"/>
    <w:rsid w:val="00756FCC"/>
    <w:rsid w:val="007619F4"/>
    <w:rsid w:val="0076429A"/>
    <w:rsid w:val="00764BB7"/>
    <w:rsid w:val="00765029"/>
    <w:rsid w:val="00765A78"/>
    <w:rsid w:val="00767945"/>
    <w:rsid w:val="0077099E"/>
    <w:rsid w:val="007716D4"/>
    <w:rsid w:val="00781E16"/>
    <w:rsid w:val="00782074"/>
    <w:rsid w:val="0078301E"/>
    <w:rsid w:val="007920A1"/>
    <w:rsid w:val="00792242"/>
    <w:rsid w:val="007947AC"/>
    <w:rsid w:val="00794A45"/>
    <w:rsid w:val="007A09D3"/>
    <w:rsid w:val="007A09FA"/>
    <w:rsid w:val="007A1650"/>
    <w:rsid w:val="007A51EF"/>
    <w:rsid w:val="007A662F"/>
    <w:rsid w:val="007B22EF"/>
    <w:rsid w:val="007B40E2"/>
    <w:rsid w:val="007B57B6"/>
    <w:rsid w:val="007C0372"/>
    <w:rsid w:val="007C06FC"/>
    <w:rsid w:val="007C228A"/>
    <w:rsid w:val="007C4524"/>
    <w:rsid w:val="007C5E45"/>
    <w:rsid w:val="007C64B5"/>
    <w:rsid w:val="007D05A5"/>
    <w:rsid w:val="007E0B08"/>
    <w:rsid w:val="007E6C47"/>
    <w:rsid w:val="007F3E48"/>
    <w:rsid w:val="008009D6"/>
    <w:rsid w:val="00803C34"/>
    <w:rsid w:val="00807C06"/>
    <w:rsid w:val="00810A75"/>
    <w:rsid w:val="00810DA2"/>
    <w:rsid w:val="00812829"/>
    <w:rsid w:val="008143BC"/>
    <w:rsid w:val="00824467"/>
    <w:rsid w:val="00827C85"/>
    <w:rsid w:val="00827DEE"/>
    <w:rsid w:val="00831874"/>
    <w:rsid w:val="008355E0"/>
    <w:rsid w:val="008412FF"/>
    <w:rsid w:val="00843E47"/>
    <w:rsid w:val="00845A64"/>
    <w:rsid w:val="008467A6"/>
    <w:rsid w:val="00850EAA"/>
    <w:rsid w:val="00855EB5"/>
    <w:rsid w:val="008560DE"/>
    <w:rsid w:val="008561CC"/>
    <w:rsid w:val="008565BD"/>
    <w:rsid w:val="00860CA4"/>
    <w:rsid w:val="00864717"/>
    <w:rsid w:val="00866814"/>
    <w:rsid w:val="00870E60"/>
    <w:rsid w:val="0087264D"/>
    <w:rsid w:val="0087434A"/>
    <w:rsid w:val="00875065"/>
    <w:rsid w:val="00875EFF"/>
    <w:rsid w:val="008769ED"/>
    <w:rsid w:val="0087738C"/>
    <w:rsid w:val="008810A1"/>
    <w:rsid w:val="008918CA"/>
    <w:rsid w:val="008929C7"/>
    <w:rsid w:val="008945E6"/>
    <w:rsid w:val="008949BB"/>
    <w:rsid w:val="008A019E"/>
    <w:rsid w:val="008A3361"/>
    <w:rsid w:val="008B156C"/>
    <w:rsid w:val="008B307A"/>
    <w:rsid w:val="008B528E"/>
    <w:rsid w:val="008C0117"/>
    <w:rsid w:val="008D0975"/>
    <w:rsid w:val="008D32AE"/>
    <w:rsid w:val="008D6941"/>
    <w:rsid w:val="008E4B7D"/>
    <w:rsid w:val="008F119D"/>
    <w:rsid w:val="008F2ACA"/>
    <w:rsid w:val="008F3FDF"/>
    <w:rsid w:val="00903C4A"/>
    <w:rsid w:val="009062E1"/>
    <w:rsid w:val="009124CA"/>
    <w:rsid w:val="0091661D"/>
    <w:rsid w:val="00917505"/>
    <w:rsid w:val="00920720"/>
    <w:rsid w:val="00920E1B"/>
    <w:rsid w:val="00936B03"/>
    <w:rsid w:val="0094326B"/>
    <w:rsid w:val="0094519B"/>
    <w:rsid w:val="00951F59"/>
    <w:rsid w:val="00953CC8"/>
    <w:rsid w:val="00963793"/>
    <w:rsid w:val="00964EB9"/>
    <w:rsid w:val="00970344"/>
    <w:rsid w:val="00974328"/>
    <w:rsid w:val="00977254"/>
    <w:rsid w:val="0097774F"/>
    <w:rsid w:val="00977AA5"/>
    <w:rsid w:val="0098012D"/>
    <w:rsid w:val="00980294"/>
    <w:rsid w:val="009860E9"/>
    <w:rsid w:val="00987C33"/>
    <w:rsid w:val="00987DC7"/>
    <w:rsid w:val="0099431F"/>
    <w:rsid w:val="00994F89"/>
    <w:rsid w:val="00996971"/>
    <w:rsid w:val="0099729D"/>
    <w:rsid w:val="009A045D"/>
    <w:rsid w:val="009A05B3"/>
    <w:rsid w:val="009A4777"/>
    <w:rsid w:val="009A66B4"/>
    <w:rsid w:val="009B1B2B"/>
    <w:rsid w:val="009B2ECA"/>
    <w:rsid w:val="009B64C6"/>
    <w:rsid w:val="009B65E5"/>
    <w:rsid w:val="009B7394"/>
    <w:rsid w:val="009C035B"/>
    <w:rsid w:val="009C2693"/>
    <w:rsid w:val="009C2B2E"/>
    <w:rsid w:val="009C4A68"/>
    <w:rsid w:val="009C7A06"/>
    <w:rsid w:val="009D0A73"/>
    <w:rsid w:val="009D3A99"/>
    <w:rsid w:val="009D4BBE"/>
    <w:rsid w:val="009D52D5"/>
    <w:rsid w:val="009D5DA3"/>
    <w:rsid w:val="009E33E2"/>
    <w:rsid w:val="009F0008"/>
    <w:rsid w:val="009F21FB"/>
    <w:rsid w:val="009F45BE"/>
    <w:rsid w:val="009F685E"/>
    <w:rsid w:val="009F79B7"/>
    <w:rsid w:val="00A00D95"/>
    <w:rsid w:val="00A01144"/>
    <w:rsid w:val="00A025B6"/>
    <w:rsid w:val="00A068D2"/>
    <w:rsid w:val="00A11155"/>
    <w:rsid w:val="00A150F3"/>
    <w:rsid w:val="00A20FD4"/>
    <w:rsid w:val="00A21B9D"/>
    <w:rsid w:val="00A22A87"/>
    <w:rsid w:val="00A24288"/>
    <w:rsid w:val="00A26C96"/>
    <w:rsid w:val="00A316DA"/>
    <w:rsid w:val="00A3184A"/>
    <w:rsid w:val="00A326BF"/>
    <w:rsid w:val="00A35327"/>
    <w:rsid w:val="00A3684E"/>
    <w:rsid w:val="00A47488"/>
    <w:rsid w:val="00A51A71"/>
    <w:rsid w:val="00A537B2"/>
    <w:rsid w:val="00A56CD4"/>
    <w:rsid w:val="00A5777D"/>
    <w:rsid w:val="00A613DD"/>
    <w:rsid w:val="00A64A1D"/>
    <w:rsid w:val="00A66D60"/>
    <w:rsid w:val="00A70085"/>
    <w:rsid w:val="00A70BC0"/>
    <w:rsid w:val="00A72DBA"/>
    <w:rsid w:val="00A7441D"/>
    <w:rsid w:val="00A7536D"/>
    <w:rsid w:val="00A76D27"/>
    <w:rsid w:val="00A77A27"/>
    <w:rsid w:val="00A82061"/>
    <w:rsid w:val="00A82B35"/>
    <w:rsid w:val="00A9695C"/>
    <w:rsid w:val="00A96BEC"/>
    <w:rsid w:val="00AA0A1B"/>
    <w:rsid w:val="00AA0EFE"/>
    <w:rsid w:val="00AA2D05"/>
    <w:rsid w:val="00AB0403"/>
    <w:rsid w:val="00AC0EB3"/>
    <w:rsid w:val="00AC4C47"/>
    <w:rsid w:val="00AC7F95"/>
    <w:rsid w:val="00AD413C"/>
    <w:rsid w:val="00AD4730"/>
    <w:rsid w:val="00AE656C"/>
    <w:rsid w:val="00AE6FA3"/>
    <w:rsid w:val="00AF3853"/>
    <w:rsid w:val="00AF41F0"/>
    <w:rsid w:val="00B07578"/>
    <w:rsid w:val="00B117E4"/>
    <w:rsid w:val="00B11B5F"/>
    <w:rsid w:val="00B139E7"/>
    <w:rsid w:val="00B1538E"/>
    <w:rsid w:val="00B23F51"/>
    <w:rsid w:val="00B309E4"/>
    <w:rsid w:val="00B30DE2"/>
    <w:rsid w:val="00B31EBF"/>
    <w:rsid w:val="00B35206"/>
    <w:rsid w:val="00B361BA"/>
    <w:rsid w:val="00B434C4"/>
    <w:rsid w:val="00B45C6D"/>
    <w:rsid w:val="00B5018A"/>
    <w:rsid w:val="00B50B6F"/>
    <w:rsid w:val="00B54CA0"/>
    <w:rsid w:val="00B56EB8"/>
    <w:rsid w:val="00B63D43"/>
    <w:rsid w:val="00B64CB4"/>
    <w:rsid w:val="00B64E5C"/>
    <w:rsid w:val="00B73668"/>
    <w:rsid w:val="00B7525D"/>
    <w:rsid w:val="00B775D5"/>
    <w:rsid w:val="00B779C8"/>
    <w:rsid w:val="00B83401"/>
    <w:rsid w:val="00B84901"/>
    <w:rsid w:val="00B90C11"/>
    <w:rsid w:val="00B93144"/>
    <w:rsid w:val="00B97054"/>
    <w:rsid w:val="00BA0ABB"/>
    <w:rsid w:val="00BA2332"/>
    <w:rsid w:val="00BA30E8"/>
    <w:rsid w:val="00BA5D4D"/>
    <w:rsid w:val="00BA650E"/>
    <w:rsid w:val="00BB1B37"/>
    <w:rsid w:val="00BB35DF"/>
    <w:rsid w:val="00BB3A6C"/>
    <w:rsid w:val="00BC03D1"/>
    <w:rsid w:val="00BC4F49"/>
    <w:rsid w:val="00BC5326"/>
    <w:rsid w:val="00BC5782"/>
    <w:rsid w:val="00BD5D45"/>
    <w:rsid w:val="00BE000D"/>
    <w:rsid w:val="00BE1821"/>
    <w:rsid w:val="00BE2116"/>
    <w:rsid w:val="00BE4CB9"/>
    <w:rsid w:val="00BE5DB0"/>
    <w:rsid w:val="00BE70AE"/>
    <w:rsid w:val="00BF0D91"/>
    <w:rsid w:val="00BF1F44"/>
    <w:rsid w:val="00BF28BC"/>
    <w:rsid w:val="00BF40F1"/>
    <w:rsid w:val="00BF4DF7"/>
    <w:rsid w:val="00BF590E"/>
    <w:rsid w:val="00C04199"/>
    <w:rsid w:val="00C13261"/>
    <w:rsid w:val="00C147E3"/>
    <w:rsid w:val="00C217CD"/>
    <w:rsid w:val="00C23779"/>
    <w:rsid w:val="00C24C60"/>
    <w:rsid w:val="00C263BE"/>
    <w:rsid w:val="00C32975"/>
    <w:rsid w:val="00C33FBA"/>
    <w:rsid w:val="00C35C4F"/>
    <w:rsid w:val="00C370AF"/>
    <w:rsid w:val="00C41B22"/>
    <w:rsid w:val="00C41BA0"/>
    <w:rsid w:val="00C43479"/>
    <w:rsid w:val="00C43676"/>
    <w:rsid w:val="00C44F09"/>
    <w:rsid w:val="00C45B08"/>
    <w:rsid w:val="00C4626C"/>
    <w:rsid w:val="00C502D1"/>
    <w:rsid w:val="00C50863"/>
    <w:rsid w:val="00C50DAA"/>
    <w:rsid w:val="00C52662"/>
    <w:rsid w:val="00C537B0"/>
    <w:rsid w:val="00C53A71"/>
    <w:rsid w:val="00C53C1A"/>
    <w:rsid w:val="00C5519E"/>
    <w:rsid w:val="00C6203D"/>
    <w:rsid w:val="00C621D9"/>
    <w:rsid w:val="00C662E3"/>
    <w:rsid w:val="00C6797A"/>
    <w:rsid w:val="00C67E91"/>
    <w:rsid w:val="00C67FAD"/>
    <w:rsid w:val="00C70783"/>
    <w:rsid w:val="00C70AF1"/>
    <w:rsid w:val="00C71902"/>
    <w:rsid w:val="00C722B1"/>
    <w:rsid w:val="00C72FA7"/>
    <w:rsid w:val="00C73459"/>
    <w:rsid w:val="00C74CFB"/>
    <w:rsid w:val="00C75799"/>
    <w:rsid w:val="00C86243"/>
    <w:rsid w:val="00C9232F"/>
    <w:rsid w:val="00C94A87"/>
    <w:rsid w:val="00C96733"/>
    <w:rsid w:val="00C96E4F"/>
    <w:rsid w:val="00C97CD9"/>
    <w:rsid w:val="00CA1536"/>
    <w:rsid w:val="00CA2920"/>
    <w:rsid w:val="00CA32F0"/>
    <w:rsid w:val="00CA3F75"/>
    <w:rsid w:val="00CA48EA"/>
    <w:rsid w:val="00CB097B"/>
    <w:rsid w:val="00CB0BAF"/>
    <w:rsid w:val="00CB314B"/>
    <w:rsid w:val="00CB5159"/>
    <w:rsid w:val="00CB6446"/>
    <w:rsid w:val="00CC2BA5"/>
    <w:rsid w:val="00CC7567"/>
    <w:rsid w:val="00CE03F7"/>
    <w:rsid w:val="00CE0673"/>
    <w:rsid w:val="00CE3FB6"/>
    <w:rsid w:val="00CE6B98"/>
    <w:rsid w:val="00CF28BA"/>
    <w:rsid w:val="00CF3BE8"/>
    <w:rsid w:val="00CF49F8"/>
    <w:rsid w:val="00CF791E"/>
    <w:rsid w:val="00CF7BC1"/>
    <w:rsid w:val="00D00259"/>
    <w:rsid w:val="00D0039F"/>
    <w:rsid w:val="00D04CB6"/>
    <w:rsid w:val="00D060FE"/>
    <w:rsid w:val="00D068AB"/>
    <w:rsid w:val="00D11661"/>
    <w:rsid w:val="00D12857"/>
    <w:rsid w:val="00D15A4C"/>
    <w:rsid w:val="00D1691D"/>
    <w:rsid w:val="00D269AE"/>
    <w:rsid w:val="00D26B08"/>
    <w:rsid w:val="00D31AE0"/>
    <w:rsid w:val="00D31EDD"/>
    <w:rsid w:val="00D341C3"/>
    <w:rsid w:val="00D43420"/>
    <w:rsid w:val="00D43509"/>
    <w:rsid w:val="00D450A8"/>
    <w:rsid w:val="00D45570"/>
    <w:rsid w:val="00D46DE6"/>
    <w:rsid w:val="00D47423"/>
    <w:rsid w:val="00D54CD2"/>
    <w:rsid w:val="00D716D3"/>
    <w:rsid w:val="00D72D06"/>
    <w:rsid w:val="00D73B8E"/>
    <w:rsid w:val="00D803B5"/>
    <w:rsid w:val="00D80770"/>
    <w:rsid w:val="00D85238"/>
    <w:rsid w:val="00D86429"/>
    <w:rsid w:val="00D86A59"/>
    <w:rsid w:val="00D929D1"/>
    <w:rsid w:val="00D96B9E"/>
    <w:rsid w:val="00D97DEC"/>
    <w:rsid w:val="00DA0244"/>
    <w:rsid w:val="00DA0A7F"/>
    <w:rsid w:val="00DA2716"/>
    <w:rsid w:val="00DA2E69"/>
    <w:rsid w:val="00DB0407"/>
    <w:rsid w:val="00DB0697"/>
    <w:rsid w:val="00DB08D6"/>
    <w:rsid w:val="00DB4316"/>
    <w:rsid w:val="00DB4E68"/>
    <w:rsid w:val="00DB6ACC"/>
    <w:rsid w:val="00DC02D2"/>
    <w:rsid w:val="00DC41E3"/>
    <w:rsid w:val="00DC59D2"/>
    <w:rsid w:val="00DC6154"/>
    <w:rsid w:val="00DC742B"/>
    <w:rsid w:val="00DD4AAE"/>
    <w:rsid w:val="00DD6071"/>
    <w:rsid w:val="00DD7A9C"/>
    <w:rsid w:val="00DE3957"/>
    <w:rsid w:val="00DE43BE"/>
    <w:rsid w:val="00DE593D"/>
    <w:rsid w:val="00DE5E92"/>
    <w:rsid w:val="00DF0551"/>
    <w:rsid w:val="00DF3B1C"/>
    <w:rsid w:val="00DF562E"/>
    <w:rsid w:val="00DF5A54"/>
    <w:rsid w:val="00E024E2"/>
    <w:rsid w:val="00E0367B"/>
    <w:rsid w:val="00E055B7"/>
    <w:rsid w:val="00E07588"/>
    <w:rsid w:val="00E10CFC"/>
    <w:rsid w:val="00E11DF2"/>
    <w:rsid w:val="00E1344A"/>
    <w:rsid w:val="00E15700"/>
    <w:rsid w:val="00E20052"/>
    <w:rsid w:val="00E23676"/>
    <w:rsid w:val="00E34C6C"/>
    <w:rsid w:val="00E40830"/>
    <w:rsid w:val="00E4148B"/>
    <w:rsid w:val="00E41D44"/>
    <w:rsid w:val="00E42E49"/>
    <w:rsid w:val="00E43D1E"/>
    <w:rsid w:val="00E514B2"/>
    <w:rsid w:val="00E57118"/>
    <w:rsid w:val="00E6391D"/>
    <w:rsid w:val="00E658B9"/>
    <w:rsid w:val="00E702CB"/>
    <w:rsid w:val="00E706EA"/>
    <w:rsid w:val="00E70AAE"/>
    <w:rsid w:val="00E746B4"/>
    <w:rsid w:val="00E76102"/>
    <w:rsid w:val="00E7730C"/>
    <w:rsid w:val="00E80F70"/>
    <w:rsid w:val="00E83572"/>
    <w:rsid w:val="00E900FF"/>
    <w:rsid w:val="00E9047A"/>
    <w:rsid w:val="00E907C5"/>
    <w:rsid w:val="00E909CE"/>
    <w:rsid w:val="00E948A0"/>
    <w:rsid w:val="00E9616A"/>
    <w:rsid w:val="00EA0E36"/>
    <w:rsid w:val="00EA266D"/>
    <w:rsid w:val="00EA7464"/>
    <w:rsid w:val="00EA7BCC"/>
    <w:rsid w:val="00EB1CF9"/>
    <w:rsid w:val="00EB2AF6"/>
    <w:rsid w:val="00EB5425"/>
    <w:rsid w:val="00EB705C"/>
    <w:rsid w:val="00EC2714"/>
    <w:rsid w:val="00EC4928"/>
    <w:rsid w:val="00EC7BFF"/>
    <w:rsid w:val="00ED0DFE"/>
    <w:rsid w:val="00ED2BC4"/>
    <w:rsid w:val="00ED53D0"/>
    <w:rsid w:val="00ED615C"/>
    <w:rsid w:val="00ED682C"/>
    <w:rsid w:val="00ED712F"/>
    <w:rsid w:val="00EE08AE"/>
    <w:rsid w:val="00EE1C66"/>
    <w:rsid w:val="00EE77ED"/>
    <w:rsid w:val="00EF4187"/>
    <w:rsid w:val="00EF55C6"/>
    <w:rsid w:val="00F0000B"/>
    <w:rsid w:val="00F03D4C"/>
    <w:rsid w:val="00F054C1"/>
    <w:rsid w:val="00F065E5"/>
    <w:rsid w:val="00F120BF"/>
    <w:rsid w:val="00F12A29"/>
    <w:rsid w:val="00F143D7"/>
    <w:rsid w:val="00F14C00"/>
    <w:rsid w:val="00F14E5D"/>
    <w:rsid w:val="00F209DC"/>
    <w:rsid w:val="00F2123B"/>
    <w:rsid w:val="00F21A4C"/>
    <w:rsid w:val="00F24287"/>
    <w:rsid w:val="00F27056"/>
    <w:rsid w:val="00F27533"/>
    <w:rsid w:val="00F309C2"/>
    <w:rsid w:val="00F31EAD"/>
    <w:rsid w:val="00F4029E"/>
    <w:rsid w:val="00F43177"/>
    <w:rsid w:val="00F435BE"/>
    <w:rsid w:val="00F43693"/>
    <w:rsid w:val="00F46F9F"/>
    <w:rsid w:val="00F47D19"/>
    <w:rsid w:val="00F5447D"/>
    <w:rsid w:val="00F602A0"/>
    <w:rsid w:val="00F6375C"/>
    <w:rsid w:val="00F63BF3"/>
    <w:rsid w:val="00F63CDC"/>
    <w:rsid w:val="00F67403"/>
    <w:rsid w:val="00F7051B"/>
    <w:rsid w:val="00F7685A"/>
    <w:rsid w:val="00F77BF1"/>
    <w:rsid w:val="00F80324"/>
    <w:rsid w:val="00F81114"/>
    <w:rsid w:val="00F81BBB"/>
    <w:rsid w:val="00F85026"/>
    <w:rsid w:val="00F877D8"/>
    <w:rsid w:val="00F8789E"/>
    <w:rsid w:val="00F90536"/>
    <w:rsid w:val="00FA0E1E"/>
    <w:rsid w:val="00FA130E"/>
    <w:rsid w:val="00FA56CE"/>
    <w:rsid w:val="00FA69E8"/>
    <w:rsid w:val="00FB009F"/>
    <w:rsid w:val="00FB19CA"/>
    <w:rsid w:val="00FB3ED8"/>
    <w:rsid w:val="00FB5B6D"/>
    <w:rsid w:val="00FC3580"/>
    <w:rsid w:val="00FC3D27"/>
    <w:rsid w:val="00FC40E9"/>
    <w:rsid w:val="00FC4747"/>
    <w:rsid w:val="00FC4912"/>
    <w:rsid w:val="00FC4D0B"/>
    <w:rsid w:val="00FC5496"/>
    <w:rsid w:val="00FD36C8"/>
    <w:rsid w:val="00FD3D58"/>
    <w:rsid w:val="00FD5139"/>
    <w:rsid w:val="00FD5796"/>
    <w:rsid w:val="00FD6EE9"/>
    <w:rsid w:val="00FE3380"/>
    <w:rsid w:val="00FE4732"/>
    <w:rsid w:val="00FE4956"/>
    <w:rsid w:val="00FE578B"/>
    <w:rsid w:val="00FE7065"/>
    <w:rsid w:val="00FF21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er" w:uiPriority="99"/>
    <w:lsdException w:name="caption" w:semiHidden="1" w:unhideWhenUsed="1" w:qFormat="1"/>
    <w:lsdException w:name="page number" w:uiPriority="99"/>
    <w:lsdException w:name="Title" w:qFormat="1"/>
    <w:lsdException w:name="Subtitle" w:uiPriority="11" w:qFormat="1"/>
    <w:lsdException w:name="Strong" w:uiPriority="22" w:qFormat="1"/>
    <w:lsdException w:name="Emphasis" w:uiPriority="20"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B57B6"/>
    <w:rPr>
      <w:rFonts w:ascii="Calibri" w:hAnsi="Calibri"/>
      <w:sz w:val="24"/>
    </w:rPr>
  </w:style>
  <w:style w:type="paragraph" w:styleId="Heading1">
    <w:name w:val="heading 1"/>
    <w:basedOn w:val="Normal"/>
    <w:next w:val="Normal"/>
    <w:link w:val="Heading1Char"/>
    <w:autoRedefine/>
    <w:qFormat/>
    <w:rsid w:val="007B57B6"/>
    <w:pPr>
      <w:keepNext/>
      <w:pBdr>
        <w:bottom w:val="single" w:sz="4" w:space="1" w:color="auto"/>
      </w:pBdr>
      <w:spacing w:after="120"/>
      <w:outlineLvl w:val="0"/>
    </w:pPr>
    <w:rPr>
      <w:b/>
      <w:smallCaps/>
      <w:sz w:val="52"/>
    </w:rPr>
  </w:style>
  <w:style w:type="paragraph" w:styleId="Heading2">
    <w:name w:val="heading 2"/>
    <w:basedOn w:val="Normal"/>
    <w:next w:val="Normal"/>
    <w:link w:val="Heading2Char"/>
    <w:autoRedefine/>
    <w:qFormat/>
    <w:rsid w:val="001F21EB"/>
    <w:pPr>
      <w:keepNext/>
      <w:spacing w:after="120"/>
      <w:jc w:val="center"/>
      <w:outlineLvl w:val="1"/>
    </w:pPr>
    <w:rPr>
      <w:b/>
      <w:sz w:val="28"/>
    </w:rPr>
  </w:style>
  <w:style w:type="paragraph" w:styleId="Heading3">
    <w:name w:val="heading 3"/>
    <w:basedOn w:val="Normal"/>
    <w:next w:val="Normal"/>
    <w:link w:val="Heading3Char"/>
    <w:qFormat/>
    <w:rsid w:val="007B57B6"/>
    <w:pPr>
      <w:keepNext/>
      <w:spacing w:after="80"/>
      <w:outlineLvl w:val="2"/>
    </w:pPr>
    <w:rPr>
      <w:b/>
    </w:rPr>
  </w:style>
  <w:style w:type="paragraph" w:styleId="Heading4">
    <w:name w:val="heading 4"/>
    <w:basedOn w:val="Normal"/>
    <w:next w:val="Normal"/>
    <w:link w:val="Heading4Char"/>
    <w:qFormat/>
    <w:rsid w:val="007B57B6"/>
    <w:pPr>
      <w:keepNext/>
      <w:spacing w:after="80"/>
      <w:outlineLvl w:val="3"/>
    </w:pPr>
    <w:rPr>
      <w:u w:val="single"/>
    </w:rPr>
  </w:style>
  <w:style w:type="paragraph" w:styleId="Heading5">
    <w:name w:val="heading 5"/>
    <w:basedOn w:val="Normal"/>
    <w:next w:val="Normal"/>
    <w:link w:val="Heading5Char"/>
    <w:autoRedefine/>
    <w:qFormat/>
    <w:rsid w:val="007B57B6"/>
    <w:pPr>
      <w:keepNext/>
      <w:outlineLvl w:val="4"/>
    </w:pPr>
    <w:rPr>
      <w:sz w:val="36"/>
    </w:rPr>
  </w:style>
  <w:style w:type="paragraph" w:styleId="Heading6">
    <w:name w:val="heading 6"/>
    <w:basedOn w:val="Normal"/>
    <w:next w:val="Normal"/>
    <w:link w:val="Heading6Char"/>
    <w:qFormat/>
    <w:rsid w:val="007B57B6"/>
    <w:pPr>
      <w:keepNext/>
      <w:ind w:left="2880" w:firstLine="720"/>
      <w:outlineLvl w:val="5"/>
    </w:pPr>
    <w:rPr>
      <w:rFonts w:ascii="Arial" w:hAnsi="Arial"/>
      <w:b/>
      <w:sz w:val="20"/>
    </w:rPr>
  </w:style>
  <w:style w:type="paragraph" w:styleId="Heading7">
    <w:name w:val="heading 7"/>
    <w:basedOn w:val="Normal"/>
    <w:next w:val="Normal"/>
    <w:link w:val="Heading7Char"/>
    <w:qFormat/>
    <w:rsid w:val="007B57B6"/>
    <w:pPr>
      <w:keepNext/>
      <w:ind w:left="2880"/>
      <w:outlineLvl w:val="6"/>
    </w:pPr>
    <w:rPr>
      <w:rFonts w:ascii="Arial" w:hAnsi="Arial"/>
      <w:b/>
      <w:sz w:val="20"/>
    </w:rPr>
  </w:style>
  <w:style w:type="paragraph" w:styleId="Heading8">
    <w:name w:val="heading 8"/>
    <w:basedOn w:val="Normal"/>
    <w:next w:val="Normal"/>
    <w:link w:val="Heading8Char"/>
    <w:qFormat/>
    <w:rsid w:val="007B57B6"/>
    <w:pPr>
      <w:keepNext/>
      <w:ind w:left="993"/>
      <w:outlineLvl w:val="7"/>
    </w:pPr>
    <w:rPr>
      <w:rFonts w:ascii="Arial" w:hAnsi="Arial"/>
      <w:i/>
      <w:color w:val="0000FF"/>
      <w:sz w:val="20"/>
    </w:rPr>
  </w:style>
  <w:style w:type="paragraph" w:styleId="Heading9">
    <w:name w:val="heading 9"/>
    <w:basedOn w:val="Normal"/>
    <w:next w:val="Normal"/>
    <w:link w:val="Heading9Char"/>
    <w:qFormat/>
    <w:rsid w:val="007B57B6"/>
    <w:pPr>
      <w:keepNext/>
      <w:outlineLvl w:val="8"/>
    </w:pPr>
    <w:rPr>
      <w:b/>
      <w:snapToGrid w:val="0"/>
      <w:color w:val="000000"/>
      <w:sz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uiPriority w:val="99"/>
  </w:style>
  <w:style w:type="paragraph" w:customStyle="1" w:styleId="doublespacing">
    <w:name w:val="double spacing"/>
    <w:basedOn w:val="Normal"/>
    <w:uiPriority w:val="99"/>
    <w:pPr>
      <w:spacing w:after="240"/>
    </w:pPr>
    <w:rPr>
      <w:rFonts w:ascii="Courier" w:hAnsi="Courier"/>
      <w:lang w:val="en-GB"/>
    </w:rPr>
  </w:style>
  <w:style w:type="paragraph" w:styleId="BodyText">
    <w:name w:val="Body Text"/>
    <w:basedOn w:val="Normal"/>
    <w:rPr>
      <w:b/>
      <w:sz w:val="28"/>
    </w:rPr>
  </w:style>
  <w:style w:type="paragraph" w:styleId="BalloonText">
    <w:name w:val="Balloon Text"/>
    <w:basedOn w:val="Normal"/>
    <w:semiHidden/>
    <w:rsid w:val="00F877D8"/>
    <w:rPr>
      <w:rFonts w:ascii="Tahoma" w:hAnsi="Tahoma" w:cs="Tahoma"/>
      <w:sz w:val="16"/>
      <w:szCs w:val="16"/>
    </w:rPr>
  </w:style>
  <w:style w:type="paragraph" w:styleId="BodyText2">
    <w:name w:val="Body Text 2"/>
    <w:basedOn w:val="Normal"/>
    <w:rsid w:val="00A76D27"/>
    <w:pPr>
      <w:spacing w:after="120" w:line="480" w:lineRule="auto"/>
    </w:pPr>
  </w:style>
  <w:style w:type="paragraph" w:styleId="BodyText3">
    <w:name w:val="Body Text 3"/>
    <w:basedOn w:val="Normal"/>
    <w:rsid w:val="00A76D27"/>
    <w:pPr>
      <w:spacing w:after="120"/>
    </w:pPr>
    <w:rPr>
      <w:sz w:val="16"/>
      <w:szCs w:val="16"/>
    </w:rPr>
  </w:style>
  <w:style w:type="paragraph" w:styleId="FootnoteText">
    <w:name w:val="footnote text"/>
    <w:basedOn w:val="Normal"/>
    <w:link w:val="FootnoteTextChar"/>
    <w:rsid w:val="00A76D27"/>
    <w:rPr>
      <w:rFonts w:ascii="Times New Roman" w:hAnsi="Times New Roman"/>
    </w:rPr>
  </w:style>
  <w:style w:type="paragraph" w:customStyle="1" w:styleId="TableText">
    <w:name w:val="TableText"/>
    <w:basedOn w:val="Normal"/>
    <w:rsid w:val="00A76D27"/>
    <w:pPr>
      <w:spacing w:before="120" w:line="240" w:lineRule="exact"/>
    </w:pPr>
    <w:rPr>
      <w:rFonts w:ascii="Times New Roman" w:hAnsi="Times New Roman"/>
      <w:sz w:val="22"/>
    </w:rPr>
  </w:style>
  <w:style w:type="paragraph" w:customStyle="1" w:styleId="Scheduleheading">
    <w:name w:val="Schedule heading"/>
    <w:basedOn w:val="Normal"/>
    <w:next w:val="Normal"/>
    <w:rsid w:val="00A76D27"/>
    <w:pPr>
      <w:keepNext/>
      <w:tabs>
        <w:tab w:val="left" w:pos="1985"/>
      </w:tabs>
      <w:spacing w:before="360"/>
      <w:ind w:left="964" w:hanging="964"/>
    </w:pPr>
    <w:rPr>
      <w:b/>
    </w:rPr>
  </w:style>
  <w:style w:type="paragraph" w:customStyle="1" w:styleId="ContentsSectionBreak">
    <w:name w:val="ContentsSectionBreak"/>
    <w:basedOn w:val="Normal"/>
    <w:next w:val="Normal"/>
    <w:rsid w:val="00A76D27"/>
    <w:rPr>
      <w:rFonts w:ascii="Times New Roman" w:hAnsi="Times New Roman"/>
    </w:rPr>
  </w:style>
  <w:style w:type="paragraph" w:customStyle="1" w:styleId="Default">
    <w:name w:val="Default"/>
    <w:rsid w:val="00C45B08"/>
    <w:pPr>
      <w:autoSpaceDE w:val="0"/>
      <w:autoSpaceDN w:val="0"/>
      <w:adjustRightInd w:val="0"/>
    </w:pPr>
    <w:rPr>
      <w:rFonts w:ascii="Arial" w:hAnsi="Arial" w:cs="Arial"/>
      <w:color w:val="000000"/>
      <w:sz w:val="24"/>
      <w:szCs w:val="24"/>
    </w:rPr>
  </w:style>
  <w:style w:type="character" w:customStyle="1" w:styleId="FooterChar">
    <w:name w:val="Footer Char"/>
    <w:basedOn w:val="DefaultParagraphFont"/>
    <w:link w:val="Footer"/>
    <w:uiPriority w:val="99"/>
    <w:rsid w:val="00081204"/>
    <w:rPr>
      <w:rFonts w:ascii="Arial" w:hAnsi="Arial"/>
    </w:rPr>
  </w:style>
  <w:style w:type="character" w:customStyle="1" w:styleId="HeaderChar">
    <w:name w:val="Header Char"/>
    <w:basedOn w:val="DefaultParagraphFont"/>
    <w:link w:val="Header"/>
    <w:rsid w:val="00141A99"/>
    <w:rPr>
      <w:rFonts w:ascii="Arial" w:hAnsi="Arial"/>
    </w:rPr>
  </w:style>
  <w:style w:type="character" w:customStyle="1" w:styleId="Heading3Char">
    <w:name w:val="Heading 3 Char"/>
    <w:basedOn w:val="DefaultParagraphFont"/>
    <w:link w:val="Heading3"/>
    <w:rsid w:val="007B57B6"/>
    <w:rPr>
      <w:rFonts w:ascii="Calibri" w:hAnsi="Calibri"/>
      <w:b/>
      <w:sz w:val="24"/>
    </w:rPr>
  </w:style>
  <w:style w:type="paragraph" w:styleId="TOC1">
    <w:name w:val="toc 1"/>
    <w:basedOn w:val="Normal"/>
    <w:next w:val="Normal"/>
    <w:autoRedefine/>
    <w:uiPriority w:val="39"/>
    <w:rsid w:val="009D0A73"/>
    <w:pPr>
      <w:tabs>
        <w:tab w:val="right" w:leader="dot" w:pos="8296"/>
      </w:tabs>
      <w:spacing w:before="120" w:after="120"/>
    </w:pPr>
    <w:rPr>
      <w:b/>
      <w:caps/>
    </w:rPr>
  </w:style>
  <w:style w:type="paragraph" w:styleId="TOC2">
    <w:name w:val="toc 2"/>
    <w:basedOn w:val="Normal"/>
    <w:next w:val="Normal"/>
    <w:uiPriority w:val="39"/>
    <w:rsid w:val="009D0A73"/>
    <w:pPr>
      <w:tabs>
        <w:tab w:val="left" w:pos="720"/>
        <w:tab w:val="right" w:leader="dot" w:pos="8296"/>
      </w:tabs>
    </w:pPr>
    <w:rPr>
      <w:b/>
      <w:smallCaps/>
      <w:noProof/>
    </w:rPr>
  </w:style>
  <w:style w:type="paragraph" w:styleId="BodyTextIndent">
    <w:name w:val="Body Text Indent"/>
    <w:basedOn w:val="Normal"/>
    <w:link w:val="BodyTextIndentChar"/>
    <w:rsid w:val="009D0A73"/>
    <w:pPr>
      <w:spacing w:after="120"/>
      <w:ind w:left="283"/>
    </w:pPr>
    <w:rPr>
      <w:rFonts w:ascii="Times" w:eastAsia="Times" w:hAnsi="Times"/>
    </w:rPr>
  </w:style>
  <w:style w:type="character" w:customStyle="1" w:styleId="BodyTextIndentChar">
    <w:name w:val="Body Text Indent Char"/>
    <w:basedOn w:val="DefaultParagraphFont"/>
    <w:link w:val="BodyTextIndent"/>
    <w:rsid w:val="009D0A73"/>
    <w:rPr>
      <w:rFonts w:ascii="Times" w:eastAsia="Times" w:hAnsi="Times"/>
      <w:sz w:val="24"/>
    </w:rPr>
  </w:style>
  <w:style w:type="character" w:customStyle="1" w:styleId="FootnoteTextChar">
    <w:name w:val="Footnote Text Char"/>
    <w:basedOn w:val="DefaultParagraphFont"/>
    <w:link w:val="FootnoteText"/>
    <w:rsid w:val="002F1F96"/>
  </w:style>
  <w:style w:type="table" w:styleId="TableGrid">
    <w:name w:val="Table Grid"/>
    <w:basedOn w:val="TableNormal"/>
    <w:uiPriority w:val="59"/>
    <w:rsid w:val="00166BB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Spacing">
    <w:name w:val="No Spacing"/>
    <w:uiPriority w:val="1"/>
    <w:qFormat/>
    <w:rsid w:val="00652BEA"/>
    <w:rPr>
      <w:rFonts w:ascii="Calibri" w:hAnsi="Calibri"/>
      <w:sz w:val="24"/>
    </w:rPr>
  </w:style>
  <w:style w:type="character" w:customStyle="1" w:styleId="Heading1Char">
    <w:name w:val="Heading 1 Char"/>
    <w:basedOn w:val="DefaultParagraphFont"/>
    <w:link w:val="Heading1"/>
    <w:rsid w:val="007B57B6"/>
    <w:rPr>
      <w:rFonts w:ascii="Calibri" w:hAnsi="Calibri"/>
      <w:b/>
      <w:smallCaps/>
      <w:sz w:val="52"/>
    </w:rPr>
  </w:style>
  <w:style w:type="character" w:customStyle="1" w:styleId="Heading2Char">
    <w:name w:val="Heading 2 Char"/>
    <w:basedOn w:val="DefaultParagraphFont"/>
    <w:link w:val="Heading2"/>
    <w:rsid w:val="001F21EB"/>
    <w:rPr>
      <w:rFonts w:ascii="Calibri" w:hAnsi="Calibri"/>
      <w:b/>
      <w:sz w:val="28"/>
    </w:rPr>
  </w:style>
  <w:style w:type="character" w:customStyle="1" w:styleId="Heading4Char">
    <w:name w:val="Heading 4 Char"/>
    <w:basedOn w:val="DefaultParagraphFont"/>
    <w:link w:val="Heading4"/>
    <w:rsid w:val="007B57B6"/>
    <w:rPr>
      <w:rFonts w:ascii="Calibri" w:hAnsi="Calibri"/>
      <w:sz w:val="24"/>
      <w:u w:val="single"/>
    </w:rPr>
  </w:style>
  <w:style w:type="character" w:customStyle="1" w:styleId="Heading5Char">
    <w:name w:val="Heading 5 Char"/>
    <w:basedOn w:val="DefaultParagraphFont"/>
    <w:link w:val="Heading5"/>
    <w:rsid w:val="007B57B6"/>
    <w:rPr>
      <w:rFonts w:ascii="Calibri" w:hAnsi="Calibri"/>
      <w:sz w:val="36"/>
    </w:rPr>
  </w:style>
  <w:style w:type="character" w:customStyle="1" w:styleId="Heading6Char">
    <w:name w:val="Heading 6 Char"/>
    <w:basedOn w:val="DefaultParagraphFont"/>
    <w:link w:val="Heading6"/>
    <w:rsid w:val="007B57B6"/>
    <w:rPr>
      <w:rFonts w:ascii="Arial" w:hAnsi="Arial"/>
      <w:b/>
    </w:rPr>
  </w:style>
  <w:style w:type="character" w:customStyle="1" w:styleId="Heading7Char">
    <w:name w:val="Heading 7 Char"/>
    <w:basedOn w:val="DefaultParagraphFont"/>
    <w:link w:val="Heading7"/>
    <w:rsid w:val="007B57B6"/>
    <w:rPr>
      <w:rFonts w:ascii="Arial" w:hAnsi="Arial"/>
      <w:b/>
    </w:rPr>
  </w:style>
  <w:style w:type="character" w:customStyle="1" w:styleId="Heading8Char">
    <w:name w:val="Heading 8 Char"/>
    <w:basedOn w:val="DefaultParagraphFont"/>
    <w:link w:val="Heading8"/>
    <w:rsid w:val="007B57B6"/>
    <w:rPr>
      <w:rFonts w:ascii="Arial" w:hAnsi="Arial"/>
      <w:i/>
      <w:color w:val="0000FF"/>
    </w:rPr>
  </w:style>
  <w:style w:type="character" w:customStyle="1" w:styleId="Heading9Char">
    <w:name w:val="Heading 9 Char"/>
    <w:basedOn w:val="DefaultParagraphFont"/>
    <w:link w:val="Heading9"/>
    <w:rsid w:val="007B57B6"/>
    <w:rPr>
      <w:rFonts w:ascii="Calibri" w:hAnsi="Calibri"/>
      <w:b/>
      <w:snapToGrid w:val="0"/>
      <w:color w:val="000000"/>
      <w:sz w:val="28"/>
      <w:lang w:val="en-US"/>
    </w:rPr>
  </w:style>
  <w:style w:type="paragraph" w:styleId="Caption">
    <w:name w:val="caption"/>
    <w:basedOn w:val="Normal"/>
    <w:next w:val="Normal"/>
    <w:qFormat/>
    <w:rsid w:val="007B57B6"/>
    <w:pPr>
      <w:ind w:left="709"/>
    </w:pPr>
    <w:rPr>
      <w:rFonts w:ascii="Arial" w:hAnsi="Arial"/>
      <w:b/>
      <w:sz w:val="20"/>
    </w:rPr>
  </w:style>
  <w:style w:type="paragraph" w:styleId="Title">
    <w:name w:val="Title"/>
    <w:basedOn w:val="Normal"/>
    <w:link w:val="TitleChar"/>
    <w:autoRedefine/>
    <w:qFormat/>
    <w:rsid w:val="007B57B6"/>
    <w:pPr>
      <w:jc w:val="center"/>
    </w:pPr>
    <w:rPr>
      <w:sz w:val="36"/>
    </w:rPr>
  </w:style>
  <w:style w:type="character" w:customStyle="1" w:styleId="TitleChar">
    <w:name w:val="Title Char"/>
    <w:basedOn w:val="DefaultParagraphFont"/>
    <w:link w:val="Title"/>
    <w:rsid w:val="007B57B6"/>
    <w:rPr>
      <w:rFonts w:ascii="Calibri" w:hAnsi="Calibri"/>
      <w:sz w:val="36"/>
    </w:rPr>
  </w:style>
  <w:style w:type="paragraph" w:styleId="ListParagraph">
    <w:name w:val="List Paragraph"/>
    <w:basedOn w:val="Normal"/>
    <w:uiPriority w:val="34"/>
    <w:qFormat/>
    <w:rsid w:val="007B57B6"/>
    <w:pPr>
      <w:ind w:left="720"/>
      <w:contextualSpacing/>
    </w:pPr>
  </w:style>
  <w:style w:type="paragraph" w:styleId="Subtitle">
    <w:name w:val="Subtitle"/>
    <w:basedOn w:val="Normal"/>
    <w:next w:val="Normal"/>
    <w:link w:val="SubtitleChar"/>
    <w:uiPriority w:val="11"/>
    <w:qFormat/>
    <w:rsid w:val="00B50B6F"/>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B50B6F"/>
    <w:rPr>
      <w:rFonts w:asciiTheme="majorHAnsi" w:eastAsiaTheme="majorEastAsia" w:hAnsiTheme="majorHAnsi" w:cstheme="majorBidi"/>
      <w:i/>
      <w:iCs/>
      <w:color w:val="4F81BD" w:themeColor="accent1"/>
      <w:spacing w:val="1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er" w:uiPriority="99"/>
    <w:lsdException w:name="caption" w:semiHidden="1" w:unhideWhenUsed="1" w:qFormat="1"/>
    <w:lsdException w:name="page number" w:uiPriority="99"/>
    <w:lsdException w:name="Title" w:qFormat="1"/>
    <w:lsdException w:name="Subtitle" w:uiPriority="11" w:qFormat="1"/>
    <w:lsdException w:name="Strong" w:uiPriority="22" w:qFormat="1"/>
    <w:lsdException w:name="Emphasis" w:uiPriority="20"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B57B6"/>
    <w:rPr>
      <w:rFonts w:ascii="Calibri" w:hAnsi="Calibri"/>
      <w:sz w:val="24"/>
    </w:rPr>
  </w:style>
  <w:style w:type="paragraph" w:styleId="Heading1">
    <w:name w:val="heading 1"/>
    <w:basedOn w:val="Normal"/>
    <w:next w:val="Normal"/>
    <w:link w:val="Heading1Char"/>
    <w:autoRedefine/>
    <w:qFormat/>
    <w:rsid w:val="007B57B6"/>
    <w:pPr>
      <w:keepNext/>
      <w:pBdr>
        <w:bottom w:val="single" w:sz="4" w:space="1" w:color="auto"/>
      </w:pBdr>
      <w:spacing w:after="120"/>
      <w:outlineLvl w:val="0"/>
    </w:pPr>
    <w:rPr>
      <w:b/>
      <w:smallCaps/>
      <w:sz w:val="52"/>
    </w:rPr>
  </w:style>
  <w:style w:type="paragraph" w:styleId="Heading2">
    <w:name w:val="heading 2"/>
    <w:basedOn w:val="Normal"/>
    <w:next w:val="Normal"/>
    <w:link w:val="Heading2Char"/>
    <w:autoRedefine/>
    <w:qFormat/>
    <w:rsid w:val="001F21EB"/>
    <w:pPr>
      <w:keepNext/>
      <w:spacing w:after="120"/>
      <w:jc w:val="center"/>
      <w:outlineLvl w:val="1"/>
    </w:pPr>
    <w:rPr>
      <w:b/>
      <w:sz w:val="28"/>
    </w:rPr>
  </w:style>
  <w:style w:type="paragraph" w:styleId="Heading3">
    <w:name w:val="heading 3"/>
    <w:basedOn w:val="Normal"/>
    <w:next w:val="Normal"/>
    <w:link w:val="Heading3Char"/>
    <w:qFormat/>
    <w:rsid w:val="007B57B6"/>
    <w:pPr>
      <w:keepNext/>
      <w:spacing w:after="80"/>
      <w:outlineLvl w:val="2"/>
    </w:pPr>
    <w:rPr>
      <w:b/>
    </w:rPr>
  </w:style>
  <w:style w:type="paragraph" w:styleId="Heading4">
    <w:name w:val="heading 4"/>
    <w:basedOn w:val="Normal"/>
    <w:next w:val="Normal"/>
    <w:link w:val="Heading4Char"/>
    <w:qFormat/>
    <w:rsid w:val="007B57B6"/>
    <w:pPr>
      <w:keepNext/>
      <w:spacing w:after="80"/>
      <w:outlineLvl w:val="3"/>
    </w:pPr>
    <w:rPr>
      <w:u w:val="single"/>
    </w:rPr>
  </w:style>
  <w:style w:type="paragraph" w:styleId="Heading5">
    <w:name w:val="heading 5"/>
    <w:basedOn w:val="Normal"/>
    <w:next w:val="Normal"/>
    <w:link w:val="Heading5Char"/>
    <w:autoRedefine/>
    <w:qFormat/>
    <w:rsid w:val="007B57B6"/>
    <w:pPr>
      <w:keepNext/>
      <w:outlineLvl w:val="4"/>
    </w:pPr>
    <w:rPr>
      <w:sz w:val="36"/>
    </w:rPr>
  </w:style>
  <w:style w:type="paragraph" w:styleId="Heading6">
    <w:name w:val="heading 6"/>
    <w:basedOn w:val="Normal"/>
    <w:next w:val="Normal"/>
    <w:link w:val="Heading6Char"/>
    <w:qFormat/>
    <w:rsid w:val="007B57B6"/>
    <w:pPr>
      <w:keepNext/>
      <w:ind w:left="2880" w:firstLine="720"/>
      <w:outlineLvl w:val="5"/>
    </w:pPr>
    <w:rPr>
      <w:rFonts w:ascii="Arial" w:hAnsi="Arial"/>
      <w:b/>
      <w:sz w:val="20"/>
    </w:rPr>
  </w:style>
  <w:style w:type="paragraph" w:styleId="Heading7">
    <w:name w:val="heading 7"/>
    <w:basedOn w:val="Normal"/>
    <w:next w:val="Normal"/>
    <w:link w:val="Heading7Char"/>
    <w:qFormat/>
    <w:rsid w:val="007B57B6"/>
    <w:pPr>
      <w:keepNext/>
      <w:ind w:left="2880"/>
      <w:outlineLvl w:val="6"/>
    </w:pPr>
    <w:rPr>
      <w:rFonts w:ascii="Arial" w:hAnsi="Arial"/>
      <w:b/>
      <w:sz w:val="20"/>
    </w:rPr>
  </w:style>
  <w:style w:type="paragraph" w:styleId="Heading8">
    <w:name w:val="heading 8"/>
    <w:basedOn w:val="Normal"/>
    <w:next w:val="Normal"/>
    <w:link w:val="Heading8Char"/>
    <w:qFormat/>
    <w:rsid w:val="007B57B6"/>
    <w:pPr>
      <w:keepNext/>
      <w:ind w:left="993"/>
      <w:outlineLvl w:val="7"/>
    </w:pPr>
    <w:rPr>
      <w:rFonts w:ascii="Arial" w:hAnsi="Arial"/>
      <w:i/>
      <w:color w:val="0000FF"/>
      <w:sz w:val="20"/>
    </w:rPr>
  </w:style>
  <w:style w:type="paragraph" w:styleId="Heading9">
    <w:name w:val="heading 9"/>
    <w:basedOn w:val="Normal"/>
    <w:next w:val="Normal"/>
    <w:link w:val="Heading9Char"/>
    <w:qFormat/>
    <w:rsid w:val="007B57B6"/>
    <w:pPr>
      <w:keepNext/>
      <w:outlineLvl w:val="8"/>
    </w:pPr>
    <w:rPr>
      <w:b/>
      <w:snapToGrid w:val="0"/>
      <w:color w:val="000000"/>
      <w:sz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uiPriority w:val="99"/>
  </w:style>
  <w:style w:type="paragraph" w:customStyle="1" w:styleId="doublespacing">
    <w:name w:val="double spacing"/>
    <w:basedOn w:val="Normal"/>
    <w:uiPriority w:val="99"/>
    <w:pPr>
      <w:spacing w:after="240"/>
    </w:pPr>
    <w:rPr>
      <w:rFonts w:ascii="Courier" w:hAnsi="Courier"/>
      <w:lang w:val="en-GB"/>
    </w:rPr>
  </w:style>
  <w:style w:type="paragraph" w:styleId="BodyText">
    <w:name w:val="Body Text"/>
    <w:basedOn w:val="Normal"/>
    <w:rPr>
      <w:b/>
      <w:sz w:val="28"/>
    </w:rPr>
  </w:style>
  <w:style w:type="paragraph" w:styleId="BalloonText">
    <w:name w:val="Balloon Text"/>
    <w:basedOn w:val="Normal"/>
    <w:semiHidden/>
    <w:rsid w:val="00F877D8"/>
    <w:rPr>
      <w:rFonts w:ascii="Tahoma" w:hAnsi="Tahoma" w:cs="Tahoma"/>
      <w:sz w:val="16"/>
      <w:szCs w:val="16"/>
    </w:rPr>
  </w:style>
  <w:style w:type="paragraph" w:styleId="BodyText2">
    <w:name w:val="Body Text 2"/>
    <w:basedOn w:val="Normal"/>
    <w:rsid w:val="00A76D27"/>
    <w:pPr>
      <w:spacing w:after="120" w:line="480" w:lineRule="auto"/>
    </w:pPr>
  </w:style>
  <w:style w:type="paragraph" w:styleId="BodyText3">
    <w:name w:val="Body Text 3"/>
    <w:basedOn w:val="Normal"/>
    <w:rsid w:val="00A76D27"/>
    <w:pPr>
      <w:spacing w:after="120"/>
    </w:pPr>
    <w:rPr>
      <w:sz w:val="16"/>
      <w:szCs w:val="16"/>
    </w:rPr>
  </w:style>
  <w:style w:type="paragraph" w:styleId="FootnoteText">
    <w:name w:val="footnote text"/>
    <w:basedOn w:val="Normal"/>
    <w:link w:val="FootnoteTextChar"/>
    <w:rsid w:val="00A76D27"/>
    <w:rPr>
      <w:rFonts w:ascii="Times New Roman" w:hAnsi="Times New Roman"/>
    </w:rPr>
  </w:style>
  <w:style w:type="paragraph" w:customStyle="1" w:styleId="TableText">
    <w:name w:val="TableText"/>
    <w:basedOn w:val="Normal"/>
    <w:rsid w:val="00A76D27"/>
    <w:pPr>
      <w:spacing w:before="120" w:line="240" w:lineRule="exact"/>
    </w:pPr>
    <w:rPr>
      <w:rFonts w:ascii="Times New Roman" w:hAnsi="Times New Roman"/>
      <w:sz w:val="22"/>
    </w:rPr>
  </w:style>
  <w:style w:type="paragraph" w:customStyle="1" w:styleId="Scheduleheading">
    <w:name w:val="Schedule heading"/>
    <w:basedOn w:val="Normal"/>
    <w:next w:val="Normal"/>
    <w:rsid w:val="00A76D27"/>
    <w:pPr>
      <w:keepNext/>
      <w:tabs>
        <w:tab w:val="left" w:pos="1985"/>
      </w:tabs>
      <w:spacing w:before="360"/>
      <w:ind w:left="964" w:hanging="964"/>
    </w:pPr>
    <w:rPr>
      <w:b/>
    </w:rPr>
  </w:style>
  <w:style w:type="paragraph" w:customStyle="1" w:styleId="ContentsSectionBreak">
    <w:name w:val="ContentsSectionBreak"/>
    <w:basedOn w:val="Normal"/>
    <w:next w:val="Normal"/>
    <w:rsid w:val="00A76D27"/>
    <w:rPr>
      <w:rFonts w:ascii="Times New Roman" w:hAnsi="Times New Roman"/>
    </w:rPr>
  </w:style>
  <w:style w:type="paragraph" w:customStyle="1" w:styleId="Default">
    <w:name w:val="Default"/>
    <w:rsid w:val="00C45B08"/>
    <w:pPr>
      <w:autoSpaceDE w:val="0"/>
      <w:autoSpaceDN w:val="0"/>
      <w:adjustRightInd w:val="0"/>
    </w:pPr>
    <w:rPr>
      <w:rFonts w:ascii="Arial" w:hAnsi="Arial" w:cs="Arial"/>
      <w:color w:val="000000"/>
      <w:sz w:val="24"/>
      <w:szCs w:val="24"/>
    </w:rPr>
  </w:style>
  <w:style w:type="character" w:customStyle="1" w:styleId="FooterChar">
    <w:name w:val="Footer Char"/>
    <w:basedOn w:val="DefaultParagraphFont"/>
    <w:link w:val="Footer"/>
    <w:uiPriority w:val="99"/>
    <w:rsid w:val="00081204"/>
    <w:rPr>
      <w:rFonts w:ascii="Arial" w:hAnsi="Arial"/>
    </w:rPr>
  </w:style>
  <w:style w:type="character" w:customStyle="1" w:styleId="HeaderChar">
    <w:name w:val="Header Char"/>
    <w:basedOn w:val="DefaultParagraphFont"/>
    <w:link w:val="Header"/>
    <w:rsid w:val="00141A99"/>
    <w:rPr>
      <w:rFonts w:ascii="Arial" w:hAnsi="Arial"/>
    </w:rPr>
  </w:style>
  <w:style w:type="character" w:customStyle="1" w:styleId="Heading3Char">
    <w:name w:val="Heading 3 Char"/>
    <w:basedOn w:val="DefaultParagraphFont"/>
    <w:link w:val="Heading3"/>
    <w:rsid w:val="007B57B6"/>
    <w:rPr>
      <w:rFonts w:ascii="Calibri" w:hAnsi="Calibri"/>
      <w:b/>
      <w:sz w:val="24"/>
    </w:rPr>
  </w:style>
  <w:style w:type="paragraph" w:styleId="TOC1">
    <w:name w:val="toc 1"/>
    <w:basedOn w:val="Normal"/>
    <w:next w:val="Normal"/>
    <w:autoRedefine/>
    <w:uiPriority w:val="39"/>
    <w:rsid w:val="009D0A73"/>
    <w:pPr>
      <w:tabs>
        <w:tab w:val="right" w:leader="dot" w:pos="8296"/>
      </w:tabs>
      <w:spacing w:before="120" w:after="120"/>
    </w:pPr>
    <w:rPr>
      <w:b/>
      <w:caps/>
    </w:rPr>
  </w:style>
  <w:style w:type="paragraph" w:styleId="TOC2">
    <w:name w:val="toc 2"/>
    <w:basedOn w:val="Normal"/>
    <w:next w:val="Normal"/>
    <w:uiPriority w:val="39"/>
    <w:rsid w:val="009D0A73"/>
    <w:pPr>
      <w:tabs>
        <w:tab w:val="left" w:pos="720"/>
        <w:tab w:val="right" w:leader="dot" w:pos="8296"/>
      </w:tabs>
    </w:pPr>
    <w:rPr>
      <w:b/>
      <w:smallCaps/>
      <w:noProof/>
    </w:rPr>
  </w:style>
  <w:style w:type="paragraph" w:styleId="BodyTextIndent">
    <w:name w:val="Body Text Indent"/>
    <w:basedOn w:val="Normal"/>
    <w:link w:val="BodyTextIndentChar"/>
    <w:rsid w:val="009D0A73"/>
    <w:pPr>
      <w:spacing w:after="120"/>
      <w:ind w:left="283"/>
    </w:pPr>
    <w:rPr>
      <w:rFonts w:ascii="Times" w:eastAsia="Times" w:hAnsi="Times"/>
    </w:rPr>
  </w:style>
  <w:style w:type="character" w:customStyle="1" w:styleId="BodyTextIndentChar">
    <w:name w:val="Body Text Indent Char"/>
    <w:basedOn w:val="DefaultParagraphFont"/>
    <w:link w:val="BodyTextIndent"/>
    <w:rsid w:val="009D0A73"/>
    <w:rPr>
      <w:rFonts w:ascii="Times" w:eastAsia="Times" w:hAnsi="Times"/>
      <w:sz w:val="24"/>
    </w:rPr>
  </w:style>
  <w:style w:type="character" w:customStyle="1" w:styleId="FootnoteTextChar">
    <w:name w:val="Footnote Text Char"/>
    <w:basedOn w:val="DefaultParagraphFont"/>
    <w:link w:val="FootnoteText"/>
    <w:rsid w:val="002F1F96"/>
  </w:style>
  <w:style w:type="table" w:styleId="TableGrid">
    <w:name w:val="Table Grid"/>
    <w:basedOn w:val="TableNormal"/>
    <w:uiPriority w:val="59"/>
    <w:rsid w:val="00166BB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Spacing">
    <w:name w:val="No Spacing"/>
    <w:uiPriority w:val="1"/>
    <w:qFormat/>
    <w:rsid w:val="00652BEA"/>
    <w:rPr>
      <w:rFonts w:ascii="Calibri" w:hAnsi="Calibri"/>
      <w:sz w:val="24"/>
    </w:rPr>
  </w:style>
  <w:style w:type="character" w:customStyle="1" w:styleId="Heading1Char">
    <w:name w:val="Heading 1 Char"/>
    <w:basedOn w:val="DefaultParagraphFont"/>
    <w:link w:val="Heading1"/>
    <w:rsid w:val="007B57B6"/>
    <w:rPr>
      <w:rFonts w:ascii="Calibri" w:hAnsi="Calibri"/>
      <w:b/>
      <w:smallCaps/>
      <w:sz w:val="52"/>
    </w:rPr>
  </w:style>
  <w:style w:type="character" w:customStyle="1" w:styleId="Heading2Char">
    <w:name w:val="Heading 2 Char"/>
    <w:basedOn w:val="DefaultParagraphFont"/>
    <w:link w:val="Heading2"/>
    <w:rsid w:val="001F21EB"/>
    <w:rPr>
      <w:rFonts w:ascii="Calibri" w:hAnsi="Calibri"/>
      <w:b/>
      <w:sz w:val="28"/>
    </w:rPr>
  </w:style>
  <w:style w:type="character" w:customStyle="1" w:styleId="Heading4Char">
    <w:name w:val="Heading 4 Char"/>
    <w:basedOn w:val="DefaultParagraphFont"/>
    <w:link w:val="Heading4"/>
    <w:rsid w:val="007B57B6"/>
    <w:rPr>
      <w:rFonts w:ascii="Calibri" w:hAnsi="Calibri"/>
      <w:sz w:val="24"/>
      <w:u w:val="single"/>
    </w:rPr>
  </w:style>
  <w:style w:type="character" w:customStyle="1" w:styleId="Heading5Char">
    <w:name w:val="Heading 5 Char"/>
    <w:basedOn w:val="DefaultParagraphFont"/>
    <w:link w:val="Heading5"/>
    <w:rsid w:val="007B57B6"/>
    <w:rPr>
      <w:rFonts w:ascii="Calibri" w:hAnsi="Calibri"/>
      <w:sz w:val="36"/>
    </w:rPr>
  </w:style>
  <w:style w:type="character" w:customStyle="1" w:styleId="Heading6Char">
    <w:name w:val="Heading 6 Char"/>
    <w:basedOn w:val="DefaultParagraphFont"/>
    <w:link w:val="Heading6"/>
    <w:rsid w:val="007B57B6"/>
    <w:rPr>
      <w:rFonts w:ascii="Arial" w:hAnsi="Arial"/>
      <w:b/>
    </w:rPr>
  </w:style>
  <w:style w:type="character" w:customStyle="1" w:styleId="Heading7Char">
    <w:name w:val="Heading 7 Char"/>
    <w:basedOn w:val="DefaultParagraphFont"/>
    <w:link w:val="Heading7"/>
    <w:rsid w:val="007B57B6"/>
    <w:rPr>
      <w:rFonts w:ascii="Arial" w:hAnsi="Arial"/>
      <w:b/>
    </w:rPr>
  </w:style>
  <w:style w:type="character" w:customStyle="1" w:styleId="Heading8Char">
    <w:name w:val="Heading 8 Char"/>
    <w:basedOn w:val="DefaultParagraphFont"/>
    <w:link w:val="Heading8"/>
    <w:rsid w:val="007B57B6"/>
    <w:rPr>
      <w:rFonts w:ascii="Arial" w:hAnsi="Arial"/>
      <w:i/>
      <w:color w:val="0000FF"/>
    </w:rPr>
  </w:style>
  <w:style w:type="character" w:customStyle="1" w:styleId="Heading9Char">
    <w:name w:val="Heading 9 Char"/>
    <w:basedOn w:val="DefaultParagraphFont"/>
    <w:link w:val="Heading9"/>
    <w:rsid w:val="007B57B6"/>
    <w:rPr>
      <w:rFonts w:ascii="Calibri" w:hAnsi="Calibri"/>
      <w:b/>
      <w:snapToGrid w:val="0"/>
      <w:color w:val="000000"/>
      <w:sz w:val="28"/>
      <w:lang w:val="en-US"/>
    </w:rPr>
  </w:style>
  <w:style w:type="paragraph" w:styleId="Caption">
    <w:name w:val="caption"/>
    <w:basedOn w:val="Normal"/>
    <w:next w:val="Normal"/>
    <w:qFormat/>
    <w:rsid w:val="007B57B6"/>
    <w:pPr>
      <w:ind w:left="709"/>
    </w:pPr>
    <w:rPr>
      <w:rFonts w:ascii="Arial" w:hAnsi="Arial"/>
      <w:b/>
      <w:sz w:val="20"/>
    </w:rPr>
  </w:style>
  <w:style w:type="paragraph" w:styleId="Title">
    <w:name w:val="Title"/>
    <w:basedOn w:val="Normal"/>
    <w:link w:val="TitleChar"/>
    <w:autoRedefine/>
    <w:qFormat/>
    <w:rsid w:val="007B57B6"/>
    <w:pPr>
      <w:jc w:val="center"/>
    </w:pPr>
    <w:rPr>
      <w:sz w:val="36"/>
    </w:rPr>
  </w:style>
  <w:style w:type="character" w:customStyle="1" w:styleId="TitleChar">
    <w:name w:val="Title Char"/>
    <w:basedOn w:val="DefaultParagraphFont"/>
    <w:link w:val="Title"/>
    <w:rsid w:val="007B57B6"/>
    <w:rPr>
      <w:rFonts w:ascii="Calibri" w:hAnsi="Calibri"/>
      <w:sz w:val="36"/>
    </w:rPr>
  </w:style>
  <w:style w:type="paragraph" w:styleId="ListParagraph">
    <w:name w:val="List Paragraph"/>
    <w:basedOn w:val="Normal"/>
    <w:uiPriority w:val="34"/>
    <w:qFormat/>
    <w:rsid w:val="007B57B6"/>
    <w:pPr>
      <w:ind w:left="720"/>
      <w:contextualSpacing/>
    </w:pPr>
  </w:style>
  <w:style w:type="paragraph" w:styleId="Subtitle">
    <w:name w:val="Subtitle"/>
    <w:basedOn w:val="Normal"/>
    <w:next w:val="Normal"/>
    <w:link w:val="SubtitleChar"/>
    <w:uiPriority w:val="11"/>
    <w:qFormat/>
    <w:rsid w:val="00B50B6F"/>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B50B6F"/>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61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751F66-BCED-4744-85A2-0076A99E1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2485</Words>
  <Characters>12618</Characters>
  <Application>Microsoft Office Word</Application>
  <DocSecurity>0</DocSecurity>
  <Lines>105</Lines>
  <Paragraphs>30</Paragraphs>
  <ScaleCrop>false</ScaleCrop>
  <Company/>
  <LinksUpToDate>false</LinksUpToDate>
  <CharactersWithSpaces>15073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Administrator's Circular 0-3-2</dc:title>
  <dc:creator/>
  <cp:lastModifiedBy/>
  <cp:revision>1</cp:revision>
  <dcterms:created xsi:type="dcterms:W3CDTF">2015-08-27T01:58:00Z</dcterms:created>
  <dcterms:modified xsi:type="dcterms:W3CDTF">2015-08-27T02:01:00Z</dcterms:modified>
</cp:coreProperties>
</file>