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B221B" w14:textId="77777777" w:rsidR="00A82DAF" w:rsidRDefault="00733C89" w:rsidP="00772C27">
      <w:pPr>
        <w:spacing w:after="0"/>
        <w:sectPr w:rsidR="00A82DAF" w:rsidSect="00733C89">
          <w:footerReference w:type="default" r:id="rId11"/>
          <w:pgSz w:w="11906" w:h="16838"/>
          <w:pgMar w:top="851" w:right="991" w:bottom="1440" w:left="1440" w:header="0" w:footer="0" w:gutter="0"/>
          <w:cols w:space="708"/>
          <w:docGrid w:linePitch="360"/>
        </w:sectPr>
      </w:pPr>
      <w:r>
        <w:rPr>
          <w:noProof/>
          <w:lang w:eastAsia="en-AU"/>
        </w:rPr>
        <w:drawing>
          <wp:inline distT="0" distB="0" distL="0" distR="0" wp14:anchorId="36768A61" wp14:editId="7CA76E86">
            <wp:extent cx="3327990" cy="904875"/>
            <wp:effectExtent l="0" t="0" r="0" b="0"/>
            <wp:docPr id="13" name="Picture 13" descr="Logo: Australian Government,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eave\AppData\Local\Microsoft\Windows\INetCache\Content.Word\ditrdc-log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4976" b="-34071"/>
                    <a:stretch/>
                  </pic:blipFill>
                  <pic:spPr bwMode="auto">
                    <a:xfrm>
                      <a:off x="0" y="0"/>
                      <a:ext cx="3327990" cy="9048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E47F454" wp14:editId="697518D9">
            <wp:extent cx="2462480" cy="1196340"/>
            <wp:effectExtent l="0" t="0" r="0" b="0"/>
            <wp:docPr id="14" name="Picture 14" descr="Logo: Australian Government, Department of Communications and the Arts.&#10;&#10;Logo: Bureau of Communications Research.&#10;&#10;www.communications.gov.au/BCAR&#10;#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ar-and-department-logos--stacked.png"/>
                    <pic:cNvPicPr/>
                  </pic:nvPicPr>
                  <pic:blipFill rotWithShape="1">
                    <a:blip r:embed="rId13" cstate="print">
                      <a:extLst>
                        <a:ext uri="{28A0092B-C50C-407E-A947-70E740481C1C}">
                          <a14:useLocalDpi xmlns:a14="http://schemas.microsoft.com/office/drawing/2010/main" val="0"/>
                        </a:ext>
                      </a:extLst>
                    </a:blip>
                    <a:srcRect l="60729" t="-1592" r="-1093" b="1592"/>
                    <a:stretch/>
                  </pic:blipFill>
                  <pic:spPr bwMode="auto">
                    <a:xfrm>
                      <a:off x="0" y="0"/>
                      <a:ext cx="2462480" cy="1196340"/>
                    </a:xfrm>
                    <a:prstGeom prst="rect">
                      <a:avLst/>
                    </a:prstGeom>
                    <a:ln>
                      <a:noFill/>
                    </a:ln>
                    <a:extLst>
                      <a:ext uri="{53640926-AAD7-44D8-BBD7-CCE9431645EC}">
                        <a14:shadowObscured xmlns:a14="http://schemas.microsoft.com/office/drawing/2010/main"/>
                      </a:ext>
                    </a:extLst>
                  </pic:spPr>
                </pic:pic>
              </a:graphicData>
            </a:graphic>
          </wp:inline>
        </w:drawing>
      </w:r>
    </w:p>
    <w:p w14:paraId="32F829D8" w14:textId="71437F6E" w:rsidR="00733C89" w:rsidRPr="00BE60BE" w:rsidRDefault="00344682" w:rsidP="00733C89">
      <w:pPr>
        <w:pStyle w:val="Heading1"/>
        <w:shd w:val="clear" w:color="auto" w:fill="auto"/>
        <w:rPr>
          <w:color w:val="113652"/>
        </w:rPr>
      </w:pPr>
      <w:r w:rsidRPr="00344682">
        <w:rPr>
          <w:color w:val="113652"/>
        </w:rPr>
        <w:t>Measuring the digitalisation of Australi</w:t>
      </w:r>
      <w:r>
        <w:rPr>
          <w:color w:val="113652"/>
        </w:rPr>
        <w:t xml:space="preserve">a’s economy </w:t>
      </w:r>
      <w:r w:rsidR="00973C20">
        <w:rPr>
          <w:color w:val="113652"/>
        </w:rPr>
        <w:t>2012–13</w:t>
      </w:r>
      <w:r>
        <w:rPr>
          <w:color w:val="113652"/>
        </w:rPr>
        <w:t xml:space="preserve"> to </w:t>
      </w:r>
      <w:r w:rsidR="00973C20">
        <w:rPr>
          <w:color w:val="113652"/>
        </w:rPr>
        <w:t>2016–17</w:t>
      </w:r>
    </w:p>
    <w:p w14:paraId="5FE2EC74" w14:textId="1627AB3D" w:rsidR="00E64005" w:rsidRPr="00FC136E" w:rsidRDefault="00E64005" w:rsidP="00E64005">
      <w:pPr>
        <w:pStyle w:val="Heading2"/>
        <w:rPr>
          <w:szCs w:val="36"/>
        </w:rPr>
      </w:pPr>
      <w:bookmarkStart w:id="0" w:name="_Toc48300854"/>
      <w:bookmarkStart w:id="1" w:name="_Toc48300953"/>
      <w:bookmarkStart w:id="2" w:name="_Toc48308295"/>
      <w:bookmarkStart w:id="3" w:name="_Toc51187449"/>
      <w:r w:rsidRPr="00FC136E">
        <w:rPr>
          <w:rStyle w:val="Heading2Char"/>
          <w:szCs w:val="36"/>
        </w:rPr>
        <w:t>Mapping the economic contribution o</w:t>
      </w:r>
      <w:r w:rsidR="00492735">
        <w:rPr>
          <w:rStyle w:val="Heading2Char"/>
          <w:szCs w:val="36"/>
        </w:rPr>
        <w:t>f</w:t>
      </w:r>
      <w:r w:rsidRPr="00FC136E">
        <w:rPr>
          <w:rStyle w:val="Heading2Char"/>
          <w:szCs w:val="36"/>
        </w:rPr>
        <w:t xml:space="preserve"> IoT, ICT and digital activity in Australia</w:t>
      </w:r>
      <w:bookmarkEnd w:id="0"/>
      <w:bookmarkEnd w:id="1"/>
      <w:bookmarkEnd w:id="2"/>
      <w:bookmarkEnd w:id="3"/>
    </w:p>
    <w:p w14:paraId="756A1A9B" w14:textId="47281B20" w:rsidR="00733C89" w:rsidRDefault="009606A6" w:rsidP="00733C89">
      <w:r>
        <w:t>September</w:t>
      </w:r>
      <w:r w:rsidR="00733C89" w:rsidRPr="00056666">
        <w:t xml:space="preserve"> </w:t>
      </w:r>
      <w:r w:rsidR="00344682">
        <w:t>2020</w:t>
      </w:r>
    </w:p>
    <w:p w14:paraId="204B2D2A" w14:textId="57E4113B" w:rsidR="009606A6" w:rsidRPr="009606A6" w:rsidRDefault="00344682" w:rsidP="00733C89">
      <w:pPr>
        <w:spacing w:before="480" w:after="120"/>
        <w:rPr>
          <w:b/>
          <w:color w:val="0066AB"/>
          <w:sz w:val="28"/>
          <w:szCs w:val="28"/>
        </w:rPr>
      </w:pPr>
      <w:r w:rsidRPr="00344682">
        <w:rPr>
          <w:b/>
          <w:color w:val="0066AB"/>
          <w:sz w:val="28"/>
          <w:szCs w:val="28"/>
        </w:rPr>
        <w:t>Statistical working paper</w:t>
      </w:r>
      <w:r w:rsidR="00D1003B">
        <w:rPr>
          <w:b/>
          <w:color w:val="0066AB"/>
          <w:sz w:val="28"/>
          <w:szCs w:val="28"/>
        </w:rPr>
        <w:t>—</w:t>
      </w:r>
      <w:r w:rsidRPr="00344682">
        <w:rPr>
          <w:b/>
          <w:color w:val="0066AB"/>
          <w:sz w:val="28"/>
          <w:szCs w:val="28"/>
        </w:rPr>
        <w:t>experimental estimates</w:t>
      </w:r>
    </w:p>
    <w:p w14:paraId="44D2FEFD" w14:textId="734BC450" w:rsidR="00E7227D" w:rsidRDefault="00E7227D" w:rsidP="002F1A23">
      <w:pPr>
        <w:spacing w:after="120" w:line="259" w:lineRule="auto"/>
      </w:pPr>
      <w:r>
        <w:lastRenderedPageBreak/>
        <w:t>© Commonwealth of Australia 2020</w:t>
      </w:r>
      <w:r>
        <w:br/>
      </w:r>
      <w:r w:rsidR="005C4A09">
        <w:t>September</w:t>
      </w:r>
      <w:r>
        <w:t xml:space="preserve"> 2</w:t>
      </w:r>
      <w:r w:rsidR="005C4A09">
        <w:t>020 / INFRASTRUCTURE</w:t>
      </w:r>
    </w:p>
    <w:p w14:paraId="6D8CFE96" w14:textId="77777777" w:rsidR="00E7227D" w:rsidRDefault="00E7227D" w:rsidP="00E7227D">
      <w:pPr>
        <w:pStyle w:val="Heading2notshowing"/>
      </w:pPr>
      <w:r>
        <w:t>Ownership of intellectual property rights in this publication</w:t>
      </w:r>
    </w:p>
    <w:p w14:paraId="550FA6B2" w14:textId="77777777"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14:paraId="547ACB36" w14:textId="77777777" w:rsidR="00E7227D" w:rsidRDefault="00E7227D" w:rsidP="00E7227D">
      <w:pPr>
        <w:pStyle w:val="Heading2notshowing"/>
      </w:pPr>
      <w:r>
        <w:t>Disclaimer</w:t>
      </w:r>
    </w:p>
    <w:p w14:paraId="05D2BA93" w14:textId="77777777"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004C58B9" w14:textId="77777777"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BF450FB" w14:textId="77777777" w:rsidR="00E7227D" w:rsidRDefault="00E7227D" w:rsidP="00E7227D">
      <w:pPr>
        <w:pStyle w:val="Heading2notshowing"/>
      </w:pPr>
      <w:r>
        <w:t>Creative Commons licence</w:t>
      </w:r>
    </w:p>
    <w:p w14:paraId="36D36143" w14:textId="77777777"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14:paraId="66471268" w14:textId="77777777"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14:paraId="4F9A10D9" w14:textId="77777777" w:rsidR="00E7227D" w:rsidRDefault="00E7227D" w:rsidP="00E7227D">
      <w:pPr>
        <w:pStyle w:val="Normaldisclaimerpage"/>
      </w:pPr>
      <w:r>
        <w:t xml:space="preserve">Further information on the licence terms is available from </w:t>
      </w:r>
      <w:hyperlink r:id="rId14"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14:paraId="64853257" w14:textId="77777777" w:rsidR="00E7227D" w:rsidRDefault="00E7227D" w:rsidP="00E7227D">
      <w:pPr>
        <w:pStyle w:val="Heading2notshowing"/>
      </w:pPr>
      <w:r>
        <w:t>Use of the Coat of Arms</w:t>
      </w:r>
    </w:p>
    <w:p w14:paraId="64E927D1" w14:textId="7928E6B7" w:rsidR="00E7227D" w:rsidRDefault="00E7227D" w:rsidP="00E7227D">
      <w:pPr>
        <w:pStyle w:val="Normaldisclaimerpage"/>
      </w:pPr>
      <w:r>
        <w:t>The Department of the Prime Minister and Cabinet sets the terms under which the Coat of Arms is used. Please refer to the Commonwealth Coat of Arms</w:t>
      </w:r>
      <w:r w:rsidR="00B535FD">
        <w:t>—</w:t>
      </w:r>
      <w:r>
        <w:t xml:space="preserve">Information and Guidelines publication available at </w:t>
      </w:r>
      <w:hyperlink r:id="rId15" w:history="1">
        <w:r w:rsidRPr="00AB127C">
          <w:rPr>
            <w:rStyle w:val="Hyperlink"/>
          </w:rPr>
          <w:t>www.pmc.gov.au</w:t>
        </w:r>
      </w:hyperlink>
      <w:r>
        <w:t>.</w:t>
      </w:r>
    </w:p>
    <w:p w14:paraId="5FA97290" w14:textId="77777777" w:rsidR="00E7227D" w:rsidRDefault="00E7227D" w:rsidP="00E7227D">
      <w:pPr>
        <w:pStyle w:val="Heading2notshowing"/>
      </w:pPr>
      <w:r>
        <w:t>Contact us</w:t>
      </w:r>
    </w:p>
    <w:p w14:paraId="029CDEE6" w14:textId="77777777" w:rsidR="00E7227D" w:rsidRDefault="00E7227D" w:rsidP="00E7227D">
      <w:pPr>
        <w:pStyle w:val="Normaldisclaimerpage"/>
      </w:pPr>
      <w:r>
        <w:t>This publication is available in hard copy or PDF format. All other rights are reserved, including in relation to any Departmental logos or trade marks which may exist. For enquiries regarding the licence and any use of this publication, please contact:</w:t>
      </w:r>
    </w:p>
    <w:p w14:paraId="571FD633" w14:textId="77777777"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14:paraId="7B6948A7" w14:textId="6AA6F565" w:rsidR="00E7227D" w:rsidRDefault="00E7227D" w:rsidP="00E7227D">
      <w:pPr>
        <w:pStyle w:val="Normaldisclaimerpage"/>
        <w:ind w:left="567"/>
      </w:pPr>
      <w:r>
        <w:t xml:space="preserve">Email: </w:t>
      </w:r>
      <w:hyperlink r:id="rId16" w:history="1">
        <w:r w:rsidRPr="00AB127C">
          <w:rPr>
            <w:rStyle w:val="Hyperlink"/>
          </w:rPr>
          <w:t>publishing@infrastructure.gov.au</w:t>
        </w:r>
      </w:hyperlink>
    </w:p>
    <w:p w14:paraId="1115359E" w14:textId="77777777" w:rsidR="00A82DAF" w:rsidRDefault="00E7227D" w:rsidP="002F1A23">
      <w:pPr>
        <w:pStyle w:val="Normaldisclaimerpage"/>
        <w:ind w:left="567"/>
      </w:pPr>
      <w:r>
        <w:t xml:space="preserve">Websites: </w:t>
      </w:r>
      <w:hyperlink r:id="rId17" w:history="1">
        <w:r w:rsidRPr="00AB127C">
          <w:rPr>
            <w:rStyle w:val="Hyperlink"/>
          </w:rPr>
          <w:t>www.infrastructure.gov.au</w:t>
        </w:r>
      </w:hyperlink>
      <w:r>
        <w:t xml:space="preserve"> | </w:t>
      </w:r>
      <w:hyperlink r:id="rId18" w:history="1">
        <w:r w:rsidRPr="00AB127C">
          <w:rPr>
            <w:rStyle w:val="Hyperlink"/>
          </w:rPr>
          <w:t>www.communications.gov.au</w:t>
        </w:r>
      </w:hyperlink>
      <w:r>
        <w:t xml:space="preserve"> | </w:t>
      </w:r>
      <w:hyperlink r:id="rId19" w:history="1">
        <w:r w:rsidRPr="00AB127C">
          <w:rPr>
            <w:rStyle w:val="Hyperlink"/>
          </w:rPr>
          <w:t>www.arts.gov.au</w:t>
        </w:r>
      </w:hyperlink>
      <w:r w:rsidR="002F1A23">
        <w:t>.</w:t>
      </w:r>
      <w:r w:rsidR="00A82DAF">
        <w:br w:type="page"/>
      </w:r>
    </w:p>
    <w:p w14:paraId="75B6A71E" w14:textId="77777777" w:rsidR="00A82DAF" w:rsidRPr="006903D3" w:rsidRDefault="00A82DAF" w:rsidP="00A82DAF">
      <w:pPr>
        <w:pStyle w:val="Heading2notshowing"/>
      </w:pPr>
      <w:r w:rsidRPr="006903D3">
        <w:lastRenderedPageBreak/>
        <w:t>Contents</w:t>
      </w:r>
    </w:p>
    <w:bookmarkStart w:id="4" w:name="_GoBack"/>
    <w:bookmarkEnd w:id="4"/>
    <w:p w14:paraId="5F957C31" w14:textId="2B43A49D" w:rsidR="005D316B"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1187449" w:history="1">
        <w:r w:rsidR="005D316B" w:rsidRPr="00761986">
          <w:rPr>
            <w:rStyle w:val="Hyperlink"/>
            <w:noProof/>
          </w:rPr>
          <w:t>Mapping the economic contribution of IoT, ICT and digital activity in Australia</w:t>
        </w:r>
        <w:r w:rsidR="005D316B">
          <w:rPr>
            <w:noProof/>
            <w:webHidden/>
          </w:rPr>
          <w:tab/>
        </w:r>
        <w:r w:rsidR="005D316B">
          <w:rPr>
            <w:noProof/>
            <w:webHidden/>
          </w:rPr>
          <w:fldChar w:fldCharType="begin"/>
        </w:r>
        <w:r w:rsidR="005D316B">
          <w:rPr>
            <w:noProof/>
            <w:webHidden/>
          </w:rPr>
          <w:instrText xml:space="preserve"> PAGEREF _Toc51187449 \h </w:instrText>
        </w:r>
        <w:r w:rsidR="005D316B">
          <w:rPr>
            <w:noProof/>
            <w:webHidden/>
          </w:rPr>
        </w:r>
        <w:r w:rsidR="005D316B">
          <w:rPr>
            <w:noProof/>
            <w:webHidden/>
          </w:rPr>
          <w:fldChar w:fldCharType="separate"/>
        </w:r>
        <w:r w:rsidR="005D316B">
          <w:rPr>
            <w:noProof/>
            <w:webHidden/>
          </w:rPr>
          <w:t>1</w:t>
        </w:r>
        <w:r w:rsidR="005D316B">
          <w:rPr>
            <w:noProof/>
            <w:webHidden/>
          </w:rPr>
          <w:fldChar w:fldCharType="end"/>
        </w:r>
      </w:hyperlink>
    </w:p>
    <w:p w14:paraId="04CA3CBF" w14:textId="1FE926FE" w:rsidR="005D316B" w:rsidRDefault="005D316B">
      <w:pPr>
        <w:pStyle w:val="TOC1"/>
        <w:rPr>
          <w:rFonts w:asciiTheme="minorHAnsi" w:eastAsiaTheme="minorEastAsia" w:hAnsiTheme="minorHAnsi"/>
          <w:b w:val="0"/>
          <w:noProof/>
          <w:color w:val="auto"/>
          <w:sz w:val="22"/>
          <w:lang w:eastAsia="en-AU"/>
        </w:rPr>
      </w:pPr>
      <w:hyperlink w:anchor="_Toc51187450" w:history="1">
        <w:r w:rsidRPr="00761986">
          <w:rPr>
            <w:rStyle w:val="Hyperlink"/>
            <w:noProof/>
          </w:rPr>
          <w:t>Glossary</w:t>
        </w:r>
        <w:r>
          <w:rPr>
            <w:noProof/>
            <w:webHidden/>
          </w:rPr>
          <w:tab/>
        </w:r>
        <w:r>
          <w:rPr>
            <w:noProof/>
            <w:webHidden/>
          </w:rPr>
          <w:fldChar w:fldCharType="begin"/>
        </w:r>
        <w:r>
          <w:rPr>
            <w:noProof/>
            <w:webHidden/>
          </w:rPr>
          <w:instrText xml:space="preserve"> PAGEREF _Toc51187450 \h </w:instrText>
        </w:r>
        <w:r>
          <w:rPr>
            <w:noProof/>
            <w:webHidden/>
          </w:rPr>
        </w:r>
        <w:r>
          <w:rPr>
            <w:noProof/>
            <w:webHidden/>
          </w:rPr>
          <w:fldChar w:fldCharType="separate"/>
        </w:r>
        <w:r>
          <w:rPr>
            <w:noProof/>
            <w:webHidden/>
          </w:rPr>
          <w:t>7</w:t>
        </w:r>
        <w:r>
          <w:rPr>
            <w:noProof/>
            <w:webHidden/>
          </w:rPr>
          <w:fldChar w:fldCharType="end"/>
        </w:r>
      </w:hyperlink>
    </w:p>
    <w:p w14:paraId="5D890FCD" w14:textId="6B327CFC" w:rsidR="005D316B" w:rsidRDefault="005D316B">
      <w:pPr>
        <w:pStyle w:val="TOC1"/>
        <w:rPr>
          <w:rFonts w:asciiTheme="minorHAnsi" w:eastAsiaTheme="minorEastAsia" w:hAnsiTheme="minorHAnsi"/>
          <w:b w:val="0"/>
          <w:noProof/>
          <w:color w:val="auto"/>
          <w:sz w:val="22"/>
          <w:lang w:eastAsia="en-AU"/>
        </w:rPr>
      </w:pPr>
      <w:hyperlink w:anchor="_Toc51187451" w:history="1">
        <w:r w:rsidRPr="00761986">
          <w:rPr>
            <w:rStyle w:val="Hyperlink"/>
            <w:noProof/>
          </w:rPr>
          <w:t>Executive summary</w:t>
        </w:r>
        <w:r>
          <w:rPr>
            <w:noProof/>
            <w:webHidden/>
          </w:rPr>
          <w:tab/>
        </w:r>
        <w:r>
          <w:rPr>
            <w:noProof/>
            <w:webHidden/>
          </w:rPr>
          <w:fldChar w:fldCharType="begin"/>
        </w:r>
        <w:r>
          <w:rPr>
            <w:noProof/>
            <w:webHidden/>
          </w:rPr>
          <w:instrText xml:space="preserve"> PAGEREF _Toc51187451 \h </w:instrText>
        </w:r>
        <w:r>
          <w:rPr>
            <w:noProof/>
            <w:webHidden/>
          </w:rPr>
        </w:r>
        <w:r>
          <w:rPr>
            <w:noProof/>
            <w:webHidden/>
          </w:rPr>
          <w:fldChar w:fldCharType="separate"/>
        </w:r>
        <w:r>
          <w:rPr>
            <w:noProof/>
            <w:webHidden/>
          </w:rPr>
          <w:t>8</w:t>
        </w:r>
        <w:r>
          <w:rPr>
            <w:noProof/>
            <w:webHidden/>
          </w:rPr>
          <w:fldChar w:fldCharType="end"/>
        </w:r>
      </w:hyperlink>
    </w:p>
    <w:p w14:paraId="6E300FF3" w14:textId="54899733" w:rsidR="005D316B" w:rsidRDefault="005D316B">
      <w:pPr>
        <w:pStyle w:val="TOC2"/>
        <w:rPr>
          <w:rFonts w:asciiTheme="minorHAnsi" w:eastAsiaTheme="minorEastAsia" w:hAnsiTheme="minorHAnsi"/>
          <w:noProof/>
          <w:sz w:val="22"/>
          <w:lang w:eastAsia="en-AU"/>
        </w:rPr>
      </w:pPr>
      <w:hyperlink w:anchor="_Toc51187452" w:history="1">
        <w:r w:rsidRPr="00761986">
          <w:rPr>
            <w:rStyle w:val="Hyperlink"/>
            <w:noProof/>
          </w:rPr>
          <w:t>Key findings</w:t>
        </w:r>
        <w:r>
          <w:rPr>
            <w:noProof/>
            <w:webHidden/>
          </w:rPr>
          <w:tab/>
        </w:r>
        <w:r>
          <w:rPr>
            <w:noProof/>
            <w:webHidden/>
          </w:rPr>
          <w:fldChar w:fldCharType="begin"/>
        </w:r>
        <w:r>
          <w:rPr>
            <w:noProof/>
            <w:webHidden/>
          </w:rPr>
          <w:instrText xml:space="preserve"> PAGEREF _Toc51187452 \h </w:instrText>
        </w:r>
        <w:r>
          <w:rPr>
            <w:noProof/>
            <w:webHidden/>
          </w:rPr>
        </w:r>
        <w:r>
          <w:rPr>
            <w:noProof/>
            <w:webHidden/>
          </w:rPr>
          <w:fldChar w:fldCharType="separate"/>
        </w:r>
        <w:r>
          <w:rPr>
            <w:noProof/>
            <w:webHidden/>
          </w:rPr>
          <w:t>8</w:t>
        </w:r>
        <w:r>
          <w:rPr>
            <w:noProof/>
            <w:webHidden/>
          </w:rPr>
          <w:fldChar w:fldCharType="end"/>
        </w:r>
      </w:hyperlink>
    </w:p>
    <w:p w14:paraId="44E0CD5F" w14:textId="0F08A108" w:rsidR="005D316B" w:rsidRDefault="005D316B">
      <w:pPr>
        <w:pStyle w:val="TOC1"/>
        <w:rPr>
          <w:rFonts w:asciiTheme="minorHAnsi" w:eastAsiaTheme="minorEastAsia" w:hAnsiTheme="minorHAnsi"/>
          <w:b w:val="0"/>
          <w:noProof/>
          <w:color w:val="auto"/>
          <w:sz w:val="22"/>
          <w:lang w:eastAsia="en-AU"/>
        </w:rPr>
      </w:pPr>
      <w:hyperlink w:anchor="_Toc51187453" w:history="1">
        <w:r w:rsidRPr="00761986">
          <w:rPr>
            <w:rStyle w:val="Hyperlink"/>
            <w:noProof/>
          </w:rPr>
          <w:t>Measuring digitalised activities</w:t>
        </w:r>
        <w:r>
          <w:rPr>
            <w:noProof/>
            <w:webHidden/>
          </w:rPr>
          <w:tab/>
        </w:r>
        <w:r>
          <w:rPr>
            <w:noProof/>
            <w:webHidden/>
          </w:rPr>
          <w:fldChar w:fldCharType="begin"/>
        </w:r>
        <w:r>
          <w:rPr>
            <w:noProof/>
            <w:webHidden/>
          </w:rPr>
          <w:instrText xml:space="preserve"> PAGEREF _Toc51187453 \h </w:instrText>
        </w:r>
        <w:r>
          <w:rPr>
            <w:noProof/>
            <w:webHidden/>
          </w:rPr>
        </w:r>
        <w:r>
          <w:rPr>
            <w:noProof/>
            <w:webHidden/>
          </w:rPr>
          <w:fldChar w:fldCharType="separate"/>
        </w:r>
        <w:r>
          <w:rPr>
            <w:noProof/>
            <w:webHidden/>
          </w:rPr>
          <w:t>11</w:t>
        </w:r>
        <w:r>
          <w:rPr>
            <w:noProof/>
            <w:webHidden/>
          </w:rPr>
          <w:fldChar w:fldCharType="end"/>
        </w:r>
      </w:hyperlink>
    </w:p>
    <w:p w14:paraId="7F338528" w14:textId="0BE7A3DF" w:rsidR="005D316B" w:rsidRDefault="005D316B">
      <w:pPr>
        <w:pStyle w:val="TOC2"/>
        <w:rPr>
          <w:rFonts w:asciiTheme="minorHAnsi" w:eastAsiaTheme="minorEastAsia" w:hAnsiTheme="minorHAnsi"/>
          <w:noProof/>
          <w:sz w:val="22"/>
          <w:lang w:eastAsia="en-AU"/>
        </w:rPr>
      </w:pPr>
      <w:hyperlink w:anchor="_Toc51187454" w:history="1">
        <w:r w:rsidRPr="00761986">
          <w:rPr>
            <w:rStyle w:val="Hyperlink"/>
            <w:noProof/>
            <w:lang w:eastAsia="zh-TW"/>
          </w:rPr>
          <w:t>Box 1: Defining IoT activity, ICT activity and digital activity</w:t>
        </w:r>
        <w:r>
          <w:rPr>
            <w:noProof/>
            <w:webHidden/>
          </w:rPr>
          <w:tab/>
        </w:r>
        <w:r>
          <w:rPr>
            <w:noProof/>
            <w:webHidden/>
          </w:rPr>
          <w:fldChar w:fldCharType="begin"/>
        </w:r>
        <w:r>
          <w:rPr>
            <w:noProof/>
            <w:webHidden/>
          </w:rPr>
          <w:instrText xml:space="preserve"> PAGEREF _Toc51187454 \h </w:instrText>
        </w:r>
        <w:r>
          <w:rPr>
            <w:noProof/>
            <w:webHidden/>
          </w:rPr>
        </w:r>
        <w:r>
          <w:rPr>
            <w:noProof/>
            <w:webHidden/>
          </w:rPr>
          <w:fldChar w:fldCharType="separate"/>
        </w:r>
        <w:r>
          <w:rPr>
            <w:noProof/>
            <w:webHidden/>
          </w:rPr>
          <w:t>11</w:t>
        </w:r>
        <w:r>
          <w:rPr>
            <w:noProof/>
            <w:webHidden/>
          </w:rPr>
          <w:fldChar w:fldCharType="end"/>
        </w:r>
      </w:hyperlink>
    </w:p>
    <w:p w14:paraId="768852F4" w14:textId="0577AF06" w:rsidR="005D316B" w:rsidRDefault="005D316B">
      <w:pPr>
        <w:pStyle w:val="TOC2"/>
        <w:rPr>
          <w:rFonts w:asciiTheme="minorHAnsi" w:eastAsiaTheme="minorEastAsia" w:hAnsiTheme="minorHAnsi"/>
          <w:noProof/>
          <w:sz w:val="22"/>
          <w:lang w:eastAsia="en-AU"/>
        </w:rPr>
      </w:pPr>
      <w:hyperlink w:anchor="_Toc51187455" w:history="1">
        <w:r w:rsidRPr="00761986">
          <w:rPr>
            <w:rStyle w:val="Hyperlink"/>
            <w:noProof/>
          </w:rPr>
          <w:t>The economic value of IoT, ICT, and digital activity</w:t>
        </w:r>
        <w:r>
          <w:rPr>
            <w:noProof/>
            <w:webHidden/>
          </w:rPr>
          <w:tab/>
        </w:r>
        <w:r>
          <w:rPr>
            <w:noProof/>
            <w:webHidden/>
          </w:rPr>
          <w:fldChar w:fldCharType="begin"/>
        </w:r>
        <w:r>
          <w:rPr>
            <w:noProof/>
            <w:webHidden/>
          </w:rPr>
          <w:instrText xml:space="preserve"> PAGEREF _Toc51187455 \h </w:instrText>
        </w:r>
        <w:r>
          <w:rPr>
            <w:noProof/>
            <w:webHidden/>
          </w:rPr>
        </w:r>
        <w:r>
          <w:rPr>
            <w:noProof/>
            <w:webHidden/>
          </w:rPr>
          <w:fldChar w:fldCharType="separate"/>
        </w:r>
        <w:r>
          <w:rPr>
            <w:noProof/>
            <w:webHidden/>
          </w:rPr>
          <w:t>12</w:t>
        </w:r>
        <w:r>
          <w:rPr>
            <w:noProof/>
            <w:webHidden/>
          </w:rPr>
          <w:fldChar w:fldCharType="end"/>
        </w:r>
      </w:hyperlink>
    </w:p>
    <w:p w14:paraId="66E34B8E" w14:textId="38DD53A1" w:rsidR="005D316B" w:rsidRDefault="005D316B">
      <w:pPr>
        <w:pStyle w:val="TOC3"/>
        <w:rPr>
          <w:rFonts w:asciiTheme="minorHAnsi" w:eastAsiaTheme="minorEastAsia" w:hAnsiTheme="minorHAnsi"/>
          <w:noProof/>
          <w:sz w:val="22"/>
          <w:lang w:eastAsia="en-AU"/>
        </w:rPr>
      </w:pPr>
      <w:hyperlink w:anchor="_Toc51187456" w:history="1">
        <w:r w:rsidRPr="00761986">
          <w:rPr>
            <w:rStyle w:val="Hyperlink"/>
            <w:noProof/>
          </w:rPr>
          <w:t>Economic contribution in current prices</w:t>
        </w:r>
        <w:r>
          <w:rPr>
            <w:noProof/>
            <w:webHidden/>
          </w:rPr>
          <w:tab/>
        </w:r>
        <w:r>
          <w:rPr>
            <w:noProof/>
            <w:webHidden/>
          </w:rPr>
          <w:fldChar w:fldCharType="begin"/>
        </w:r>
        <w:r>
          <w:rPr>
            <w:noProof/>
            <w:webHidden/>
          </w:rPr>
          <w:instrText xml:space="preserve"> PAGEREF _Toc51187456 \h </w:instrText>
        </w:r>
        <w:r>
          <w:rPr>
            <w:noProof/>
            <w:webHidden/>
          </w:rPr>
        </w:r>
        <w:r>
          <w:rPr>
            <w:noProof/>
            <w:webHidden/>
          </w:rPr>
          <w:fldChar w:fldCharType="separate"/>
        </w:r>
        <w:r>
          <w:rPr>
            <w:noProof/>
            <w:webHidden/>
          </w:rPr>
          <w:t>13</w:t>
        </w:r>
        <w:r>
          <w:rPr>
            <w:noProof/>
            <w:webHidden/>
          </w:rPr>
          <w:fldChar w:fldCharType="end"/>
        </w:r>
      </w:hyperlink>
    </w:p>
    <w:p w14:paraId="38D67C99" w14:textId="77F5CAC4" w:rsidR="005D316B" w:rsidRDefault="005D316B">
      <w:pPr>
        <w:pStyle w:val="TOC3"/>
        <w:rPr>
          <w:rFonts w:asciiTheme="minorHAnsi" w:eastAsiaTheme="minorEastAsia" w:hAnsiTheme="minorHAnsi"/>
          <w:noProof/>
          <w:sz w:val="22"/>
          <w:lang w:eastAsia="en-AU"/>
        </w:rPr>
      </w:pPr>
      <w:hyperlink w:anchor="_Toc51187457" w:history="1">
        <w:r w:rsidRPr="00761986">
          <w:rPr>
            <w:rStyle w:val="Hyperlink"/>
            <w:noProof/>
          </w:rPr>
          <w:t>Economic contribution in volume measures</w:t>
        </w:r>
        <w:r>
          <w:rPr>
            <w:noProof/>
            <w:webHidden/>
          </w:rPr>
          <w:tab/>
        </w:r>
        <w:r>
          <w:rPr>
            <w:noProof/>
            <w:webHidden/>
          </w:rPr>
          <w:fldChar w:fldCharType="begin"/>
        </w:r>
        <w:r>
          <w:rPr>
            <w:noProof/>
            <w:webHidden/>
          </w:rPr>
          <w:instrText xml:space="preserve"> PAGEREF _Toc51187457 \h </w:instrText>
        </w:r>
        <w:r>
          <w:rPr>
            <w:noProof/>
            <w:webHidden/>
          </w:rPr>
        </w:r>
        <w:r>
          <w:rPr>
            <w:noProof/>
            <w:webHidden/>
          </w:rPr>
          <w:fldChar w:fldCharType="separate"/>
        </w:r>
        <w:r>
          <w:rPr>
            <w:noProof/>
            <w:webHidden/>
          </w:rPr>
          <w:t>15</w:t>
        </w:r>
        <w:r>
          <w:rPr>
            <w:noProof/>
            <w:webHidden/>
          </w:rPr>
          <w:fldChar w:fldCharType="end"/>
        </w:r>
      </w:hyperlink>
    </w:p>
    <w:p w14:paraId="1776D6A5" w14:textId="563F4665" w:rsidR="005D316B" w:rsidRDefault="005D316B">
      <w:pPr>
        <w:pStyle w:val="TOC3"/>
        <w:rPr>
          <w:rFonts w:asciiTheme="minorHAnsi" w:eastAsiaTheme="minorEastAsia" w:hAnsiTheme="minorHAnsi"/>
          <w:noProof/>
          <w:sz w:val="22"/>
          <w:lang w:eastAsia="en-AU"/>
        </w:rPr>
      </w:pPr>
      <w:hyperlink w:anchor="_Toc51187458" w:history="1">
        <w:r w:rsidRPr="00761986">
          <w:rPr>
            <w:rStyle w:val="Hyperlink"/>
            <w:noProof/>
          </w:rPr>
          <w:t>Change in prices</w:t>
        </w:r>
        <w:r>
          <w:rPr>
            <w:noProof/>
            <w:webHidden/>
          </w:rPr>
          <w:tab/>
        </w:r>
        <w:r>
          <w:rPr>
            <w:noProof/>
            <w:webHidden/>
          </w:rPr>
          <w:fldChar w:fldCharType="begin"/>
        </w:r>
        <w:r>
          <w:rPr>
            <w:noProof/>
            <w:webHidden/>
          </w:rPr>
          <w:instrText xml:space="preserve"> PAGEREF _Toc51187458 \h </w:instrText>
        </w:r>
        <w:r>
          <w:rPr>
            <w:noProof/>
            <w:webHidden/>
          </w:rPr>
        </w:r>
        <w:r>
          <w:rPr>
            <w:noProof/>
            <w:webHidden/>
          </w:rPr>
          <w:fldChar w:fldCharType="separate"/>
        </w:r>
        <w:r>
          <w:rPr>
            <w:noProof/>
            <w:webHidden/>
          </w:rPr>
          <w:t>17</w:t>
        </w:r>
        <w:r>
          <w:rPr>
            <w:noProof/>
            <w:webHidden/>
          </w:rPr>
          <w:fldChar w:fldCharType="end"/>
        </w:r>
      </w:hyperlink>
    </w:p>
    <w:p w14:paraId="45154258" w14:textId="7957215E" w:rsidR="005D316B" w:rsidRDefault="005D316B">
      <w:pPr>
        <w:pStyle w:val="TOC3"/>
        <w:rPr>
          <w:rFonts w:asciiTheme="minorHAnsi" w:eastAsiaTheme="minorEastAsia" w:hAnsiTheme="minorHAnsi"/>
          <w:noProof/>
          <w:sz w:val="22"/>
          <w:lang w:eastAsia="en-AU"/>
        </w:rPr>
      </w:pPr>
      <w:hyperlink w:anchor="_Toc51187459" w:history="1">
        <w:r w:rsidRPr="00761986">
          <w:rPr>
            <w:rStyle w:val="Hyperlink"/>
            <w:noProof/>
          </w:rPr>
          <w:t>Comparison with Australian industries</w:t>
        </w:r>
        <w:r>
          <w:rPr>
            <w:noProof/>
            <w:webHidden/>
          </w:rPr>
          <w:tab/>
        </w:r>
        <w:r>
          <w:rPr>
            <w:noProof/>
            <w:webHidden/>
          </w:rPr>
          <w:fldChar w:fldCharType="begin"/>
        </w:r>
        <w:r>
          <w:rPr>
            <w:noProof/>
            <w:webHidden/>
          </w:rPr>
          <w:instrText xml:space="preserve"> PAGEREF _Toc51187459 \h </w:instrText>
        </w:r>
        <w:r>
          <w:rPr>
            <w:noProof/>
            <w:webHidden/>
          </w:rPr>
        </w:r>
        <w:r>
          <w:rPr>
            <w:noProof/>
            <w:webHidden/>
          </w:rPr>
          <w:fldChar w:fldCharType="separate"/>
        </w:r>
        <w:r>
          <w:rPr>
            <w:noProof/>
            <w:webHidden/>
          </w:rPr>
          <w:t>19</w:t>
        </w:r>
        <w:r>
          <w:rPr>
            <w:noProof/>
            <w:webHidden/>
          </w:rPr>
          <w:fldChar w:fldCharType="end"/>
        </w:r>
      </w:hyperlink>
    </w:p>
    <w:p w14:paraId="5B9F11F8" w14:textId="0E653EC2" w:rsidR="005D316B" w:rsidRDefault="005D316B">
      <w:pPr>
        <w:pStyle w:val="TOC3"/>
        <w:rPr>
          <w:rFonts w:asciiTheme="minorHAnsi" w:eastAsiaTheme="minorEastAsia" w:hAnsiTheme="minorHAnsi"/>
          <w:noProof/>
          <w:sz w:val="22"/>
          <w:lang w:eastAsia="en-AU"/>
        </w:rPr>
      </w:pPr>
      <w:hyperlink w:anchor="_Toc51187460" w:history="1">
        <w:r w:rsidRPr="00761986">
          <w:rPr>
            <w:rStyle w:val="Hyperlink"/>
            <w:noProof/>
          </w:rPr>
          <w:t>Domestic output</w:t>
        </w:r>
        <w:r>
          <w:rPr>
            <w:noProof/>
            <w:webHidden/>
          </w:rPr>
          <w:tab/>
        </w:r>
        <w:r>
          <w:rPr>
            <w:noProof/>
            <w:webHidden/>
          </w:rPr>
          <w:fldChar w:fldCharType="begin"/>
        </w:r>
        <w:r>
          <w:rPr>
            <w:noProof/>
            <w:webHidden/>
          </w:rPr>
          <w:instrText xml:space="preserve"> PAGEREF _Toc51187460 \h </w:instrText>
        </w:r>
        <w:r>
          <w:rPr>
            <w:noProof/>
            <w:webHidden/>
          </w:rPr>
        </w:r>
        <w:r>
          <w:rPr>
            <w:noProof/>
            <w:webHidden/>
          </w:rPr>
          <w:fldChar w:fldCharType="separate"/>
        </w:r>
        <w:r>
          <w:rPr>
            <w:noProof/>
            <w:webHidden/>
          </w:rPr>
          <w:t>20</w:t>
        </w:r>
        <w:r>
          <w:rPr>
            <w:noProof/>
            <w:webHidden/>
          </w:rPr>
          <w:fldChar w:fldCharType="end"/>
        </w:r>
      </w:hyperlink>
    </w:p>
    <w:p w14:paraId="0081356F" w14:textId="35DE78F1" w:rsidR="005D316B" w:rsidRDefault="005D316B">
      <w:pPr>
        <w:pStyle w:val="TOC3"/>
        <w:rPr>
          <w:rFonts w:asciiTheme="minorHAnsi" w:eastAsiaTheme="minorEastAsia" w:hAnsiTheme="minorHAnsi"/>
          <w:noProof/>
          <w:sz w:val="22"/>
          <w:lang w:eastAsia="en-AU"/>
        </w:rPr>
      </w:pPr>
      <w:hyperlink w:anchor="_Toc51187461" w:history="1">
        <w:r w:rsidRPr="00761986">
          <w:rPr>
            <w:rStyle w:val="Hyperlink"/>
            <w:noProof/>
          </w:rPr>
          <w:t>International trade</w:t>
        </w:r>
        <w:r>
          <w:rPr>
            <w:noProof/>
            <w:webHidden/>
          </w:rPr>
          <w:tab/>
        </w:r>
        <w:r>
          <w:rPr>
            <w:noProof/>
            <w:webHidden/>
          </w:rPr>
          <w:fldChar w:fldCharType="begin"/>
        </w:r>
        <w:r>
          <w:rPr>
            <w:noProof/>
            <w:webHidden/>
          </w:rPr>
          <w:instrText xml:space="preserve"> PAGEREF _Toc51187461 \h </w:instrText>
        </w:r>
        <w:r>
          <w:rPr>
            <w:noProof/>
            <w:webHidden/>
          </w:rPr>
        </w:r>
        <w:r>
          <w:rPr>
            <w:noProof/>
            <w:webHidden/>
          </w:rPr>
          <w:fldChar w:fldCharType="separate"/>
        </w:r>
        <w:r>
          <w:rPr>
            <w:noProof/>
            <w:webHidden/>
          </w:rPr>
          <w:t>22</w:t>
        </w:r>
        <w:r>
          <w:rPr>
            <w:noProof/>
            <w:webHidden/>
          </w:rPr>
          <w:fldChar w:fldCharType="end"/>
        </w:r>
      </w:hyperlink>
    </w:p>
    <w:p w14:paraId="77EB8ABC" w14:textId="1725D06F" w:rsidR="005D316B" w:rsidRDefault="005D316B">
      <w:pPr>
        <w:pStyle w:val="TOC1"/>
        <w:rPr>
          <w:rFonts w:asciiTheme="minorHAnsi" w:eastAsiaTheme="minorEastAsia" w:hAnsiTheme="minorHAnsi"/>
          <w:b w:val="0"/>
          <w:noProof/>
          <w:color w:val="auto"/>
          <w:sz w:val="22"/>
          <w:lang w:eastAsia="en-AU"/>
        </w:rPr>
      </w:pPr>
      <w:hyperlink w:anchor="_Toc51187462" w:history="1">
        <w:r w:rsidRPr="00761986">
          <w:rPr>
            <w:rStyle w:val="Hyperlink"/>
            <w:noProof/>
          </w:rPr>
          <w:t>Appendix A. Domestic output by components</w:t>
        </w:r>
        <w:r>
          <w:rPr>
            <w:noProof/>
            <w:webHidden/>
          </w:rPr>
          <w:tab/>
        </w:r>
        <w:r>
          <w:rPr>
            <w:noProof/>
            <w:webHidden/>
          </w:rPr>
          <w:fldChar w:fldCharType="begin"/>
        </w:r>
        <w:r>
          <w:rPr>
            <w:noProof/>
            <w:webHidden/>
          </w:rPr>
          <w:instrText xml:space="preserve"> PAGEREF _Toc51187462 \h </w:instrText>
        </w:r>
        <w:r>
          <w:rPr>
            <w:noProof/>
            <w:webHidden/>
          </w:rPr>
        </w:r>
        <w:r>
          <w:rPr>
            <w:noProof/>
            <w:webHidden/>
          </w:rPr>
          <w:fldChar w:fldCharType="separate"/>
        </w:r>
        <w:r>
          <w:rPr>
            <w:noProof/>
            <w:webHidden/>
          </w:rPr>
          <w:t>27</w:t>
        </w:r>
        <w:r>
          <w:rPr>
            <w:noProof/>
            <w:webHidden/>
          </w:rPr>
          <w:fldChar w:fldCharType="end"/>
        </w:r>
      </w:hyperlink>
    </w:p>
    <w:p w14:paraId="22363CF8" w14:textId="02C008D6" w:rsidR="005D316B" w:rsidRDefault="005D316B">
      <w:pPr>
        <w:pStyle w:val="TOC2"/>
        <w:rPr>
          <w:rFonts w:asciiTheme="minorHAnsi" w:eastAsiaTheme="minorEastAsia" w:hAnsiTheme="minorHAnsi"/>
          <w:noProof/>
          <w:sz w:val="22"/>
          <w:lang w:eastAsia="en-AU"/>
        </w:rPr>
      </w:pPr>
      <w:hyperlink w:anchor="_Toc51187463" w:history="1">
        <w:r w:rsidRPr="00761986">
          <w:rPr>
            <w:rStyle w:val="Hyperlink"/>
            <w:noProof/>
          </w:rPr>
          <w:t>Hardware</w:t>
        </w:r>
        <w:r>
          <w:rPr>
            <w:noProof/>
            <w:webHidden/>
          </w:rPr>
          <w:tab/>
        </w:r>
        <w:r>
          <w:rPr>
            <w:noProof/>
            <w:webHidden/>
          </w:rPr>
          <w:fldChar w:fldCharType="begin"/>
        </w:r>
        <w:r>
          <w:rPr>
            <w:noProof/>
            <w:webHidden/>
          </w:rPr>
          <w:instrText xml:space="preserve"> PAGEREF _Toc51187463 \h </w:instrText>
        </w:r>
        <w:r>
          <w:rPr>
            <w:noProof/>
            <w:webHidden/>
          </w:rPr>
        </w:r>
        <w:r>
          <w:rPr>
            <w:noProof/>
            <w:webHidden/>
          </w:rPr>
          <w:fldChar w:fldCharType="separate"/>
        </w:r>
        <w:r>
          <w:rPr>
            <w:noProof/>
            <w:webHidden/>
          </w:rPr>
          <w:t>27</w:t>
        </w:r>
        <w:r>
          <w:rPr>
            <w:noProof/>
            <w:webHidden/>
          </w:rPr>
          <w:fldChar w:fldCharType="end"/>
        </w:r>
      </w:hyperlink>
    </w:p>
    <w:p w14:paraId="15CDC00D" w14:textId="773F0CFE" w:rsidR="005D316B" w:rsidRDefault="005D316B">
      <w:pPr>
        <w:pStyle w:val="TOC2"/>
        <w:rPr>
          <w:rFonts w:asciiTheme="minorHAnsi" w:eastAsiaTheme="minorEastAsia" w:hAnsiTheme="minorHAnsi"/>
          <w:noProof/>
          <w:sz w:val="22"/>
          <w:lang w:eastAsia="en-AU"/>
        </w:rPr>
      </w:pPr>
      <w:hyperlink w:anchor="_Toc51187464" w:history="1">
        <w:r w:rsidRPr="00761986">
          <w:rPr>
            <w:rStyle w:val="Hyperlink"/>
            <w:noProof/>
          </w:rPr>
          <w:t>Software</w:t>
        </w:r>
        <w:r>
          <w:rPr>
            <w:noProof/>
            <w:webHidden/>
          </w:rPr>
          <w:tab/>
        </w:r>
        <w:r>
          <w:rPr>
            <w:noProof/>
            <w:webHidden/>
          </w:rPr>
          <w:fldChar w:fldCharType="begin"/>
        </w:r>
        <w:r>
          <w:rPr>
            <w:noProof/>
            <w:webHidden/>
          </w:rPr>
          <w:instrText xml:space="preserve"> PAGEREF _Toc51187464 \h </w:instrText>
        </w:r>
        <w:r>
          <w:rPr>
            <w:noProof/>
            <w:webHidden/>
          </w:rPr>
        </w:r>
        <w:r>
          <w:rPr>
            <w:noProof/>
            <w:webHidden/>
          </w:rPr>
          <w:fldChar w:fldCharType="separate"/>
        </w:r>
        <w:r>
          <w:rPr>
            <w:noProof/>
            <w:webHidden/>
          </w:rPr>
          <w:t>28</w:t>
        </w:r>
        <w:r>
          <w:rPr>
            <w:noProof/>
            <w:webHidden/>
          </w:rPr>
          <w:fldChar w:fldCharType="end"/>
        </w:r>
      </w:hyperlink>
    </w:p>
    <w:p w14:paraId="114D70EB" w14:textId="3654AD35" w:rsidR="005D316B" w:rsidRDefault="005D316B">
      <w:pPr>
        <w:pStyle w:val="TOC2"/>
        <w:rPr>
          <w:rFonts w:asciiTheme="minorHAnsi" w:eastAsiaTheme="minorEastAsia" w:hAnsiTheme="minorHAnsi"/>
          <w:noProof/>
          <w:sz w:val="22"/>
          <w:lang w:eastAsia="en-AU"/>
        </w:rPr>
      </w:pPr>
      <w:hyperlink w:anchor="_Toc51187465" w:history="1">
        <w:r w:rsidRPr="00761986">
          <w:rPr>
            <w:rStyle w:val="Hyperlink"/>
            <w:noProof/>
          </w:rPr>
          <w:t>Telecommunications</w:t>
        </w:r>
        <w:r>
          <w:rPr>
            <w:noProof/>
            <w:webHidden/>
          </w:rPr>
          <w:tab/>
        </w:r>
        <w:r>
          <w:rPr>
            <w:noProof/>
            <w:webHidden/>
          </w:rPr>
          <w:fldChar w:fldCharType="begin"/>
        </w:r>
        <w:r>
          <w:rPr>
            <w:noProof/>
            <w:webHidden/>
          </w:rPr>
          <w:instrText xml:space="preserve"> PAGEREF _Toc51187465 \h </w:instrText>
        </w:r>
        <w:r>
          <w:rPr>
            <w:noProof/>
            <w:webHidden/>
          </w:rPr>
        </w:r>
        <w:r>
          <w:rPr>
            <w:noProof/>
            <w:webHidden/>
          </w:rPr>
          <w:fldChar w:fldCharType="separate"/>
        </w:r>
        <w:r>
          <w:rPr>
            <w:noProof/>
            <w:webHidden/>
          </w:rPr>
          <w:t>29</w:t>
        </w:r>
        <w:r>
          <w:rPr>
            <w:noProof/>
            <w:webHidden/>
          </w:rPr>
          <w:fldChar w:fldCharType="end"/>
        </w:r>
      </w:hyperlink>
    </w:p>
    <w:p w14:paraId="62F191B4" w14:textId="16695700" w:rsidR="005D316B" w:rsidRDefault="005D316B">
      <w:pPr>
        <w:pStyle w:val="TOC2"/>
        <w:rPr>
          <w:rFonts w:asciiTheme="minorHAnsi" w:eastAsiaTheme="minorEastAsia" w:hAnsiTheme="minorHAnsi"/>
          <w:noProof/>
          <w:sz w:val="22"/>
          <w:lang w:eastAsia="en-AU"/>
        </w:rPr>
      </w:pPr>
      <w:hyperlink w:anchor="_Toc51187466" w:history="1">
        <w:r w:rsidRPr="00761986">
          <w:rPr>
            <w:rStyle w:val="Hyperlink"/>
            <w:noProof/>
          </w:rPr>
          <w:t>Internet service providers (ISPs)</w:t>
        </w:r>
        <w:r>
          <w:rPr>
            <w:noProof/>
            <w:webHidden/>
          </w:rPr>
          <w:tab/>
        </w:r>
        <w:r>
          <w:rPr>
            <w:noProof/>
            <w:webHidden/>
          </w:rPr>
          <w:fldChar w:fldCharType="begin"/>
        </w:r>
        <w:r>
          <w:rPr>
            <w:noProof/>
            <w:webHidden/>
          </w:rPr>
          <w:instrText xml:space="preserve"> PAGEREF _Toc51187466 \h </w:instrText>
        </w:r>
        <w:r>
          <w:rPr>
            <w:noProof/>
            <w:webHidden/>
          </w:rPr>
        </w:r>
        <w:r>
          <w:rPr>
            <w:noProof/>
            <w:webHidden/>
          </w:rPr>
          <w:fldChar w:fldCharType="separate"/>
        </w:r>
        <w:r>
          <w:rPr>
            <w:noProof/>
            <w:webHidden/>
          </w:rPr>
          <w:t>31</w:t>
        </w:r>
        <w:r>
          <w:rPr>
            <w:noProof/>
            <w:webHidden/>
          </w:rPr>
          <w:fldChar w:fldCharType="end"/>
        </w:r>
      </w:hyperlink>
    </w:p>
    <w:p w14:paraId="686F9848" w14:textId="4FA2C16E" w:rsidR="005D316B" w:rsidRDefault="005D316B">
      <w:pPr>
        <w:pStyle w:val="TOC2"/>
        <w:rPr>
          <w:rFonts w:asciiTheme="minorHAnsi" w:eastAsiaTheme="minorEastAsia" w:hAnsiTheme="minorHAnsi"/>
          <w:noProof/>
          <w:sz w:val="22"/>
          <w:lang w:eastAsia="en-AU"/>
        </w:rPr>
      </w:pPr>
      <w:hyperlink w:anchor="_Toc51187467" w:history="1">
        <w:r w:rsidRPr="00761986">
          <w:rPr>
            <w:rStyle w:val="Hyperlink"/>
            <w:noProof/>
          </w:rPr>
          <w:t>Support services</w:t>
        </w:r>
        <w:r>
          <w:rPr>
            <w:noProof/>
            <w:webHidden/>
          </w:rPr>
          <w:tab/>
        </w:r>
        <w:r>
          <w:rPr>
            <w:noProof/>
            <w:webHidden/>
          </w:rPr>
          <w:fldChar w:fldCharType="begin"/>
        </w:r>
        <w:r>
          <w:rPr>
            <w:noProof/>
            <w:webHidden/>
          </w:rPr>
          <w:instrText xml:space="preserve"> PAGEREF _Toc51187467 \h </w:instrText>
        </w:r>
        <w:r>
          <w:rPr>
            <w:noProof/>
            <w:webHidden/>
          </w:rPr>
        </w:r>
        <w:r>
          <w:rPr>
            <w:noProof/>
            <w:webHidden/>
          </w:rPr>
          <w:fldChar w:fldCharType="separate"/>
        </w:r>
        <w:r>
          <w:rPr>
            <w:noProof/>
            <w:webHidden/>
          </w:rPr>
          <w:t>32</w:t>
        </w:r>
        <w:r>
          <w:rPr>
            <w:noProof/>
            <w:webHidden/>
          </w:rPr>
          <w:fldChar w:fldCharType="end"/>
        </w:r>
      </w:hyperlink>
    </w:p>
    <w:p w14:paraId="1C31DF98" w14:textId="15D0555E" w:rsidR="005D316B" w:rsidRDefault="005D316B">
      <w:pPr>
        <w:pStyle w:val="TOC2"/>
        <w:rPr>
          <w:rFonts w:asciiTheme="minorHAnsi" w:eastAsiaTheme="minorEastAsia" w:hAnsiTheme="minorHAnsi"/>
          <w:noProof/>
          <w:sz w:val="22"/>
          <w:lang w:eastAsia="en-AU"/>
        </w:rPr>
      </w:pPr>
      <w:hyperlink w:anchor="_Toc51187468" w:history="1">
        <w:r w:rsidRPr="00761986">
          <w:rPr>
            <w:rStyle w:val="Hyperlink"/>
            <w:noProof/>
          </w:rPr>
          <w:t>Structures</w:t>
        </w:r>
        <w:r>
          <w:rPr>
            <w:noProof/>
            <w:webHidden/>
          </w:rPr>
          <w:tab/>
        </w:r>
        <w:r>
          <w:rPr>
            <w:noProof/>
            <w:webHidden/>
          </w:rPr>
          <w:fldChar w:fldCharType="begin"/>
        </w:r>
        <w:r>
          <w:rPr>
            <w:noProof/>
            <w:webHidden/>
          </w:rPr>
          <w:instrText xml:space="preserve"> PAGEREF _Toc51187468 \h </w:instrText>
        </w:r>
        <w:r>
          <w:rPr>
            <w:noProof/>
            <w:webHidden/>
          </w:rPr>
        </w:r>
        <w:r>
          <w:rPr>
            <w:noProof/>
            <w:webHidden/>
          </w:rPr>
          <w:fldChar w:fldCharType="separate"/>
        </w:r>
        <w:r>
          <w:rPr>
            <w:noProof/>
            <w:webHidden/>
          </w:rPr>
          <w:t>33</w:t>
        </w:r>
        <w:r>
          <w:rPr>
            <w:noProof/>
            <w:webHidden/>
          </w:rPr>
          <w:fldChar w:fldCharType="end"/>
        </w:r>
      </w:hyperlink>
    </w:p>
    <w:p w14:paraId="405B911A" w14:textId="177A0465" w:rsidR="005D316B" w:rsidRDefault="005D316B">
      <w:pPr>
        <w:pStyle w:val="TOC2"/>
        <w:rPr>
          <w:rFonts w:asciiTheme="minorHAnsi" w:eastAsiaTheme="minorEastAsia" w:hAnsiTheme="minorHAnsi"/>
          <w:noProof/>
          <w:sz w:val="22"/>
          <w:lang w:eastAsia="en-AU"/>
        </w:rPr>
      </w:pPr>
      <w:hyperlink w:anchor="_Toc51187469" w:history="1">
        <w:r w:rsidRPr="00761986">
          <w:rPr>
            <w:rStyle w:val="Hyperlink"/>
            <w:noProof/>
          </w:rPr>
          <w:t>E-commerce</w:t>
        </w:r>
        <w:r>
          <w:rPr>
            <w:noProof/>
            <w:webHidden/>
          </w:rPr>
          <w:tab/>
        </w:r>
        <w:r>
          <w:rPr>
            <w:noProof/>
            <w:webHidden/>
          </w:rPr>
          <w:fldChar w:fldCharType="begin"/>
        </w:r>
        <w:r>
          <w:rPr>
            <w:noProof/>
            <w:webHidden/>
          </w:rPr>
          <w:instrText xml:space="preserve"> PAGEREF _Toc51187469 \h </w:instrText>
        </w:r>
        <w:r>
          <w:rPr>
            <w:noProof/>
            <w:webHidden/>
          </w:rPr>
        </w:r>
        <w:r>
          <w:rPr>
            <w:noProof/>
            <w:webHidden/>
          </w:rPr>
          <w:fldChar w:fldCharType="separate"/>
        </w:r>
        <w:r>
          <w:rPr>
            <w:noProof/>
            <w:webHidden/>
          </w:rPr>
          <w:t>34</w:t>
        </w:r>
        <w:r>
          <w:rPr>
            <w:noProof/>
            <w:webHidden/>
          </w:rPr>
          <w:fldChar w:fldCharType="end"/>
        </w:r>
      </w:hyperlink>
    </w:p>
    <w:p w14:paraId="13DA65D8" w14:textId="1AD776A6" w:rsidR="005D316B" w:rsidRDefault="005D316B">
      <w:pPr>
        <w:pStyle w:val="TOC2"/>
        <w:rPr>
          <w:rFonts w:asciiTheme="minorHAnsi" w:eastAsiaTheme="minorEastAsia" w:hAnsiTheme="minorHAnsi"/>
          <w:noProof/>
          <w:sz w:val="22"/>
          <w:lang w:eastAsia="en-AU"/>
        </w:rPr>
      </w:pPr>
      <w:hyperlink w:anchor="_Toc51187470" w:history="1">
        <w:r w:rsidRPr="00761986">
          <w:rPr>
            <w:rStyle w:val="Hyperlink"/>
            <w:noProof/>
          </w:rPr>
          <w:t>Digital media</w:t>
        </w:r>
        <w:r>
          <w:rPr>
            <w:noProof/>
            <w:webHidden/>
          </w:rPr>
          <w:tab/>
        </w:r>
        <w:r>
          <w:rPr>
            <w:noProof/>
            <w:webHidden/>
          </w:rPr>
          <w:fldChar w:fldCharType="begin"/>
        </w:r>
        <w:r>
          <w:rPr>
            <w:noProof/>
            <w:webHidden/>
          </w:rPr>
          <w:instrText xml:space="preserve"> PAGEREF _Toc51187470 \h </w:instrText>
        </w:r>
        <w:r>
          <w:rPr>
            <w:noProof/>
            <w:webHidden/>
          </w:rPr>
        </w:r>
        <w:r>
          <w:rPr>
            <w:noProof/>
            <w:webHidden/>
          </w:rPr>
          <w:fldChar w:fldCharType="separate"/>
        </w:r>
        <w:r>
          <w:rPr>
            <w:noProof/>
            <w:webHidden/>
          </w:rPr>
          <w:t>35</w:t>
        </w:r>
        <w:r>
          <w:rPr>
            <w:noProof/>
            <w:webHidden/>
          </w:rPr>
          <w:fldChar w:fldCharType="end"/>
        </w:r>
      </w:hyperlink>
    </w:p>
    <w:p w14:paraId="3C81C950" w14:textId="7BFD8E8F" w:rsidR="005D316B" w:rsidRDefault="005D316B">
      <w:pPr>
        <w:pStyle w:val="TOC1"/>
        <w:rPr>
          <w:rFonts w:asciiTheme="minorHAnsi" w:eastAsiaTheme="minorEastAsia" w:hAnsiTheme="minorHAnsi"/>
          <w:b w:val="0"/>
          <w:noProof/>
          <w:color w:val="auto"/>
          <w:sz w:val="22"/>
          <w:lang w:eastAsia="en-AU"/>
        </w:rPr>
      </w:pPr>
      <w:hyperlink w:anchor="_Toc51187471" w:history="1">
        <w:r w:rsidRPr="00761986">
          <w:rPr>
            <w:rStyle w:val="Hyperlink"/>
            <w:noProof/>
          </w:rPr>
          <w:t>Appendix B. International trade by components</w:t>
        </w:r>
        <w:r>
          <w:rPr>
            <w:noProof/>
            <w:webHidden/>
          </w:rPr>
          <w:tab/>
        </w:r>
        <w:r>
          <w:rPr>
            <w:noProof/>
            <w:webHidden/>
          </w:rPr>
          <w:fldChar w:fldCharType="begin"/>
        </w:r>
        <w:r>
          <w:rPr>
            <w:noProof/>
            <w:webHidden/>
          </w:rPr>
          <w:instrText xml:space="preserve"> PAGEREF _Toc51187471 \h </w:instrText>
        </w:r>
        <w:r>
          <w:rPr>
            <w:noProof/>
            <w:webHidden/>
          </w:rPr>
        </w:r>
        <w:r>
          <w:rPr>
            <w:noProof/>
            <w:webHidden/>
          </w:rPr>
          <w:fldChar w:fldCharType="separate"/>
        </w:r>
        <w:r>
          <w:rPr>
            <w:noProof/>
            <w:webHidden/>
          </w:rPr>
          <w:t>37</w:t>
        </w:r>
        <w:r>
          <w:rPr>
            <w:noProof/>
            <w:webHidden/>
          </w:rPr>
          <w:fldChar w:fldCharType="end"/>
        </w:r>
      </w:hyperlink>
    </w:p>
    <w:p w14:paraId="5A14E498" w14:textId="0C7E8ADE" w:rsidR="005D316B" w:rsidRDefault="005D316B">
      <w:pPr>
        <w:pStyle w:val="TOC2"/>
        <w:rPr>
          <w:rFonts w:asciiTheme="minorHAnsi" w:eastAsiaTheme="minorEastAsia" w:hAnsiTheme="minorHAnsi"/>
          <w:noProof/>
          <w:sz w:val="22"/>
          <w:lang w:eastAsia="en-AU"/>
        </w:rPr>
      </w:pPr>
      <w:hyperlink w:anchor="_Toc51187472" w:history="1">
        <w:r w:rsidRPr="00761986">
          <w:rPr>
            <w:rStyle w:val="Hyperlink"/>
            <w:noProof/>
          </w:rPr>
          <w:t>Imports</w:t>
        </w:r>
        <w:r>
          <w:rPr>
            <w:noProof/>
            <w:webHidden/>
          </w:rPr>
          <w:tab/>
        </w:r>
        <w:r>
          <w:rPr>
            <w:noProof/>
            <w:webHidden/>
          </w:rPr>
          <w:fldChar w:fldCharType="begin"/>
        </w:r>
        <w:r>
          <w:rPr>
            <w:noProof/>
            <w:webHidden/>
          </w:rPr>
          <w:instrText xml:space="preserve"> PAGEREF _Toc51187472 \h </w:instrText>
        </w:r>
        <w:r>
          <w:rPr>
            <w:noProof/>
            <w:webHidden/>
          </w:rPr>
        </w:r>
        <w:r>
          <w:rPr>
            <w:noProof/>
            <w:webHidden/>
          </w:rPr>
          <w:fldChar w:fldCharType="separate"/>
        </w:r>
        <w:r>
          <w:rPr>
            <w:noProof/>
            <w:webHidden/>
          </w:rPr>
          <w:t>37</w:t>
        </w:r>
        <w:r>
          <w:rPr>
            <w:noProof/>
            <w:webHidden/>
          </w:rPr>
          <w:fldChar w:fldCharType="end"/>
        </w:r>
      </w:hyperlink>
    </w:p>
    <w:p w14:paraId="6E926F96" w14:textId="12366A52" w:rsidR="005D316B" w:rsidRDefault="005D316B">
      <w:pPr>
        <w:pStyle w:val="TOC3"/>
        <w:rPr>
          <w:rFonts w:asciiTheme="minorHAnsi" w:eastAsiaTheme="minorEastAsia" w:hAnsiTheme="minorHAnsi"/>
          <w:noProof/>
          <w:sz w:val="22"/>
          <w:lang w:eastAsia="en-AU"/>
        </w:rPr>
      </w:pPr>
      <w:hyperlink w:anchor="_Toc51187473" w:history="1">
        <w:r w:rsidRPr="00761986">
          <w:rPr>
            <w:rStyle w:val="Hyperlink"/>
            <w:noProof/>
          </w:rPr>
          <w:t>Hardware</w:t>
        </w:r>
        <w:r>
          <w:rPr>
            <w:noProof/>
            <w:webHidden/>
          </w:rPr>
          <w:tab/>
        </w:r>
        <w:r>
          <w:rPr>
            <w:noProof/>
            <w:webHidden/>
          </w:rPr>
          <w:fldChar w:fldCharType="begin"/>
        </w:r>
        <w:r>
          <w:rPr>
            <w:noProof/>
            <w:webHidden/>
          </w:rPr>
          <w:instrText xml:space="preserve"> PAGEREF _Toc51187473 \h </w:instrText>
        </w:r>
        <w:r>
          <w:rPr>
            <w:noProof/>
            <w:webHidden/>
          </w:rPr>
        </w:r>
        <w:r>
          <w:rPr>
            <w:noProof/>
            <w:webHidden/>
          </w:rPr>
          <w:fldChar w:fldCharType="separate"/>
        </w:r>
        <w:r>
          <w:rPr>
            <w:noProof/>
            <w:webHidden/>
          </w:rPr>
          <w:t>37</w:t>
        </w:r>
        <w:r>
          <w:rPr>
            <w:noProof/>
            <w:webHidden/>
          </w:rPr>
          <w:fldChar w:fldCharType="end"/>
        </w:r>
      </w:hyperlink>
    </w:p>
    <w:p w14:paraId="02CFBB91" w14:textId="4E8A4CA9" w:rsidR="005D316B" w:rsidRDefault="005D316B">
      <w:pPr>
        <w:pStyle w:val="TOC3"/>
        <w:rPr>
          <w:rFonts w:asciiTheme="minorHAnsi" w:eastAsiaTheme="minorEastAsia" w:hAnsiTheme="minorHAnsi"/>
          <w:noProof/>
          <w:sz w:val="22"/>
          <w:lang w:eastAsia="en-AU"/>
        </w:rPr>
      </w:pPr>
      <w:hyperlink w:anchor="_Toc51187474" w:history="1">
        <w:r w:rsidRPr="00761986">
          <w:rPr>
            <w:rStyle w:val="Hyperlink"/>
            <w:noProof/>
          </w:rPr>
          <w:t>Software</w:t>
        </w:r>
        <w:r>
          <w:rPr>
            <w:noProof/>
            <w:webHidden/>
          </w:rPr>
          <w:tab/>
        </w:r>
        <w:r>
          <w:rPr>
            <w:noProof/>
            <w:webHidden/>
          </w:rPr>
          <w:fldChar w:fldCharType="begin"/>
        </w:r>
        <w:r>
          <w:rPr>
            <w:noProof/>
            <w:webHidden/>
          </w:rPr>
          <w:instrText xml:space="preserve"> PAGEREF _Toc51187474 \h </w:instrText>
        </w:r>
        <w:r>
          <w:rPr>
            <w:noProof/>
            <w:webHidden/>
          </w:rPr>
        </w:r>
        <w:r>
          <w:rPr>
            <w:noProof/>
            <w:webHidden/>
          </w:rPr>
          <w:fldChar w:fldCharType="separate"/>
        </w:r>
        <w:r>
          <w:rPr>
            <w:noProof/>
            <w:webHidden/>
          </w:rPr>
          <w:t>38</w:t>
        </w:r>
        <w:r>
          <w:rPr>
            <w:noProof/>
            <w:webHidden/>
          </w:rPr>
          <w:fldChar w:fldCharType="end"/>
        </w:r>
      </w:hyperlink>
    </w:p>
    <w:p w14:paraId="765B56B4" w14:textId="0C9AE096" w:rsidR="005D316B" w:rsidRDefault="005D316B">
      <w:pPr>
        <w:pStyle w:val="TOC3"/>
        <w:rPr>
          <w:rFonts w:asciiTheme="minorHAnsi" w:eastAsiaTheme="minorEastAsia" w:hAnsiTheme="minorHAnsi"/>
          <w:noProof/>
          <w:sz w:val="22"/>
          <w:lang w:eastAsia="en-AU"/>
        </w:rPr>
      </w:pPr>
      <w:hyperlink w:anchor="_Toc51187475" w:history="1">
        <w:r w:rsidRPr="00761986">
          <w:rPr>
            <w:rStyle w:val="Hyperlink"/>
            <w:noProof/>
          </w:rPr>
          <w:t>Telecommunications</w:t>
        </w:r>
        <w:r>
          <w:rPr>
            <w:noProof/>
            <w:webHidden/>
          </w:rPr>
          <w:tab/>
        </w:r>
        <w:r>
          <w:rPr>
            <w:noProof/>
            <w:webHidden/>
          </w:rPr>
          <w:fldChar w:fldCharType="begin"/>
        </w:r>
        <w:r>
          <w:rPr>
            <w:noProof/>
            <w:webHidden/>
          </w:rPr>
          <w:instrText xml:space="preserve"> PAGEREF _Toc51187475 \h </w:instrText>
        </w:r>
        <w:r>
          <w:rPr>
            <w:noProof/>
            <w:webHidden/>
          </w:rPr>
        </w:r>
        <w:r>
          <w:rPr>
            <w:noProof/>
            <w:webHidden/>
          </w:rPr>
          <w:fldChar w:fldCharType="separate"/>
        </w:r>
        <w:r>
          <w:rPr>
            <w:noProof/>
            <w:webHidden/>
          </w:rPr>
          <w:t>39</w:t>
        </w:r>
        <w:r>
          <w:rPr>
            <w:noProof/>
            <w:webHidden/>
          </w:rPr>
          <w:fldChar w:fldCharType="end"/>
        </w:r>
      </w:hyperlink>
    </w:p>
    <w:p w14:paraId="291A3DF7" w14:textId="7E3DA1AD" w:rsidR="005D316B" w:rsidRDefault="005D316B">
      <w:pPr>
        <w:pStyle w:val="TOC3"/>
        <w:rPr>
          <w:rFonts w:asciiTheme="minorHAnsi" w:eastAsiaTheme="minorEastAsia" w:hAnsiTheme="minorHAnsi"/>
          <w:noProof/>
          <w:sz w:val="22"/>
          <w:lang w:eastAsia="en-AU"/>
        </w:rPr>
      </w:pPr>
      <w:hyperlink w:anchor="_Toc51187476" w:history="1">
        <w:r w:rsidRPr="00761986">
          <w:rPr>
            <w:rStyle w:val="Hyperlink"/>
            <w:noProof/>
          </w:rPr>
          <w:t>Support services</w:t>
        </w:r>
        <w:r>
          <w:rPr>
            <w:noProof/>
            <w:webHidden/>
          </w:rPr>
          <w:tab/>
        </w:r>
        <w:r>
          <w:rPr>
            <w:noProof/>
            <w:webHidden/>
          </w:rPr>
          <w:fldChar w:fldCharType="begin"/>
        </w:r>
        <w:r>
          <w:rPr>
            <w:noProof/>
            <w:webHidden/>
          </w:rPr>
          <w:instrText xml:space="preserve"> PAGEREF _Toc51187476 \h </w:instrText>
        </w:r>
        <w:r>
          <w:rPr>
            <w:noProof/>
            <w:webHidden/>
          </w:rPr>
        </w:r>
        <w:r>
          <w:rPr>
            <w:noProof/>
            <w:webHidden/>
          </w:rPr>
          <w:fldChar w:fldCharType="separate"/>
        </w:r>
        <w:r>
          <w:rPr>
            <w:noProof/>
            <w:webHidden/>
          </w:rPr>
          <w:t>40</w:t>
        </w:r>
        <w:r>
          <w:rPr>
            <w:noProof/>
            <w:webHidden/>
          </w:rPr>
          <w:fldChar w:fldCharType="end"/>
        </w:r>
      </w:hyperlink>
    </w:p>
    <w:p w14:paraId="6EC7FFF9" w14:textId="6EF15CD1" w:rsidR="005D316B" w:rsidRDefault="005D316B">
      <w:pPr>
        <w:pStyle w:val="TOC3"/>
        <w:rPr>
          <w:rFonts w:asciiTheme="minorHAnsi" w:eastAsiaTheme="minorEastAsia" w:hAnsiTheme="minorHAnsi"/>
          <w:noProof/>
          <w:sz w:val="22"/>
          <w:lang w:eastAsia="en-AU"/>
        </w:rPr>
      </w:pPr>
      <w:hyperlink w:anchor="_Toc51187477" w:history="1">
        <w:r w:rsidRPr="00761986">
          <w:rPr>
            <w:rStyle w:val="Hyperlink"/>
            <w:noProof/>
          </w:rPr>
          <w:t>Digital media</w:t>
        </w:r>
        <w:r>
          <w:rPr>
            <w:noProof/>
            <w:webHidden/>
          </w:rPr>
          <w:tab/>
        </w:r>
        <w:r>
          <w:rPr>
            <w:noProof/>
            <w:webHidden/>
          </w:rPr>
          <w:fldChar w:fldCharType="begin"/>
        </w:r>
        <w:r>
          <w:rPr>
            <w:noProof/>
            <w:webHidden/>
          </w:rPr>
          <w:instrText xml:space="preserve"> PAGEREF _Toc51187477 \h </w:instrText>
        </w:r>
        <w:r>
          <w:rPr>
            <w:noProof/>
            <w:webHidden/>
          </w:rPr>
        </w:r>
        <w:r>
          <w:rPr>
            <w:noProof/>
            <w:webHidden/>
          </w:rPr>
          <w:fldChar w:fldCharType="separate"/>
        </w:r>
        <w:r>
          <w:rPr>
            <w:noProof/>
            <w:webHidden/>
          </w:rPr>
          <w:t>41</w:t>
        </w:r>
        <w:r>
          <w:rPr>
            <w:noProof/>
            <w:webHidden/>
          </w:rPr>
          <w:fldChar w:fldCharType="end"/>
        </w:r>
      </w:hyperlink>
    </w:p>
    <w:p w14:paraId="09B3EC18" w14:textId="79569BBC" w:rsidR="005D316B" w:rsidRDefault="005D316B">
      <w:pPr>
        <w:pStyle w:val="TOC2"/>
        <w:rPr>
          <w:rFonts w:asciiTheme="minorHAnsi" w:eastAsiaTheme="minorEastAsia" w:hAnsiTheme="minorHAnsi"/>
          <w:noProof/>
          <w:sz w:val="22"/>
          <w:lang w:eastAsia="en-AU"/>
        </w:rPr>
      </w:pPr>
      <w:hyperlink w:anchor="_Toc51187478" w:history="1">
        <w:r w:rsidRPr="00761986">
          <w:rPr>
            <w:rStyle w:val="Hyperlink"/>
            <w:noProof/>
          </w:rPr>
          <w:t>Exports</w:t>
        </w:r>
        <w:r>
          <w:rPr>
            <w:noProof/>
            <w:webHidden/>
          </w:rPr>
          <w:tab/>
        </w:r>
        <w:r>
          <w:rPr>
            <w:noProof/>
            <w:webHidden/>
          </w:rPr>
          <w:fldChar w:fldCharType="begin"/>
        </w:r>
        <w:r>
          <w:rPr>
            <w:noProof/>
            <w:webHidden/>
          </w:rPr>
          <w:instrText xml:space="preserve"> PAGEREF _Toc51187478 \h </w:instrText>
        </w:r>
        <w:r>
          <w:rPr>
            <w:noProof/>
            <w:webHidden/>
          </w:rPr>
        </w:r>
        <w:r>
          <w:rPr>
            <w:noProof/>
            <w:webHidden/>
          </w:rPr>
          <w:fldChar w:fldCharType="separate"/>
        </w:r>
        <w:r>
          <w:rPr>
            <w:noProof/>
            <w:webHidden/>
          </w:rPr>
          <w:t>42</w:t>
        </w:r>
        <w:r>
          <w:rPr>
            <w:noProof/>
            <w:webHidden/>
          </w:rPr>
          <w:fldChar w:fldCharType="end"/>
        </w:r>
      </w:hyperlink>
    </w:p>
    <w:p w14:paraId="56751947" w14:textId="326C1E87" w:rsidR="005D316B" w:rsidRDefault="005D316B">
      <w:pPr>
        <w:pStyle w:val="TOC3"/>
        <w:rPr>
          <w:rFonts w:asciiTheme="minorHAnsi" w:eastAsiaTheme="minorEastAsia" w:hAnsiTheme="minorHAnsi"/>
          <w:noProof/>
          <w:sz w:val="22"/>
          <w:lang w:eastAsia="en-AU"/>
        </w:rPr>
      </w:pPr>
      <w:hyperlink w:anchor="_Toc51187479" w:history="1">
        <w:r w:rsidRPr="00761986">
          <w:rPr>
            <w:rStyle w:val="Hyperlink"/>
            <w:noProof/>
          </w:rPr>
          <w:t>Hardware</w:t>
        </w:r>
        <w:r>
          <w:rPr>
            <w:noProof/>
            <w:webHidden/>
          </w:rPr>
          <w:tab/>
        </w:r>
        <w:r>
          <w:rPr>
            <w:noProof/>
            <w:webHidden/>
          </w:rPr>
          <w:fldChar w:fldCharType="begin"/>
        </w:r>
        <w:r>
          <w:rPr>
            <w:noProof/>
            <w:webHidden/>
          </w:rPr>
          <w:instrText xml:space="preserve"> PAGEREF _Toc51187479 \h </w:instrText>
        </w:r>
        <w:r>
          <w:rPr>
            <w:noProof/>
            <w:webHidden/>
          </w:rPr>
        </w:r>
        <w:r>
          <w:rPr>
            <w:noProof/>
            <w:webHidden/>
          </w:rPr>
          <w:fldChar w:fldCharType="separate"/>
        </w:r>
        <w:r>
          <w:rPr>
            <w:noProof/>
            <w:webHidden/>
          </w:rPr>
          <w:t>42</w:t>
        </w:r>
        <w:r>
          <w:rPr>
            <w:noProof/>
            <w:webHidden/>
          </w:rPr>
          <w:fldChar w:fldCharType="end"/>
        </w:r>
      </w:hyperlink>
    </w:p>
    <w:p w14:paraId="65579A59" w14:textId="53CDEAB6" w:rsidR="005D316B" w:rsidRDefault="005D316B">
      <w:pPr>
        <w:pStyle w:val="TOC3"/>
        <w:rPr>
          <w:rFonts w:asciiTheme="minorHAnsi" w:eastAsiaTheme="minorEastAsia" w:hAnsiTheme="minorHAnsi"/>
          <w:noProof/>
          <w:sz w:val="22"/>
          <w:lang w:eastAsia="en-AU"/>
        </w:rPr>
      </w:pPr>
      <w:hyperlink w:anchor="_Toc51187480" w:history="1">
        <w:r w:rsidRPr="00761986">
          <w:rPr>
            <w:rStyle w:val="Hyperlink"/>
            <w:noProof/>
          </w:rPr>
          <w:t>Software</w:t>
        </w:r>
        <w:r>
          <w:rPr>
            <w:noProof/>
            <w:webHidden/>
          </w:rPr>
          <w:tab/>
        </w:r>
        <w:r>
          <w:rPr>
            <w:noProof/>
            <w:webHidden/>
          </w:rPr>
          <w:fldChar w:fldCharType="begin"/>
        </w:r>
        <w:r>
          <w:rPr>
            <w:noProof/>
            <w:webHidden/>
          </w:rPr>
          <w:instrText xml:space="preserve"> PAGEREF _Toc51187480 \h </w:instrText>
        </w:r>
        <w:r>
          <w:rPr>
            <w:noProof/>
            <w:webHidden/>
          </w:rPr>
        </w:r>
        <w:r>
          <w:rPr>
            <w:noProof/>
            <w:webHidden/>
          </w:rPr>
          <w:fldChar w:fldCharType="separate"/>
        </w:r>
        <w:r>
          <w:rPr>
            <w:noProof/>
            <w:webHidden/>
          </w:rPr>
          <w:t>43</w:t>
        </w:r>
        <w:r>
          <w:rPr>
            <w:noProof/>
            <w:webHidden/>
          </w:rPr>
          <w:fldChar w:fldCharType="end"/>
        </w:r>
      </w:hyperlink>
    </w:p>
    <w:p w14:paraId="6CC93533" w14:textId="1D0C2A49" w:rsidR="005D316B" w:rsidRDefault="005D316B">
      <w:pPr>
        <w:pStyle w:val="TOC3"/>
        <w:rPr>
          <w:rFonts w:asciiTheme="minorHAnsi" w:eastAsiaTheme="minorEastAsia" w:hAnsiTheme="minorHAnsi"/>
          <w:noProof/>
          <w:sz w:val="22"/>
          <w:lang w:eastAsia="en-AU"/>
        </w:rPr>
      </w:pPr>
      <w:hyperlink w:anchor="_Toc51187481" w:history="1">
        <w:r w:rsidRPr="00761986">
          <w:rPr>
            <w:rStyle w:val="Hyperlink"/>
            <w:noProof/>
          </w:rPr>
          <w:t>Telecommunications</w:t>
        </w:r>
        <w:r>
          <w:rPr>
            <w:noProof/>
            <w:webHidden/>
          </w:rPr>
          <w:tab/>
        </w:r>
        <w:r>
          <w:rPr>
            <w:noProof/>
            <w:webHidden/>
          </w:rPr>
          <w:fldChar w:fldCharType="begin"/>
        </w:r>
        <w:r>
          <w:rPr>
            <w:noProof/>
            <w:webHidden/>
          </w:rPr>
          <w:instrText xml:space="preserve"> PAGEREF _Toc51187481 \h </w:instrText>
        </w:r>
        <w:r>
          <w:rPr>
            <w:noProof/>
            <w:webHidden/>
          </w:rPr>
        </w:r>
        <w:r>
          <w:rPr>
            <w:noProof/>
            <w:webHidden/>
          </w:rPr>
          <w:fldChar w:fldCharType="separate"/>
        </w:r>
        <w:r>
          <w:rPr>
            <w:noProof/>
            <w:webHidden/>
          </w:rPr>
          <w:t>44</w:t>
        </w:r>
        <w:r>
          <w:rPr>
            <w:noProof/>
            <w:webHidden/>
          </w:rPr>
          <w:fldChar w:fldCharType="end"/>
        </w:r>
      </w:hyperlink>
    </w:p>
    <w:p w14:paraId="7E0AE2CE" w14:textId="61D6DAE3" w:rsidR="005D316B" w:rsidRDefault="005D316B">
      <w:pPr>
        <w:pStyle w:val="TOC3"/>
        <w:rPr>
          <w:rFonts w:asciiTheme="minorHAnsi" w:eastAsiaTheme="minorEastAsia" w:hAnsiTheme="minorHAnsi"/>
          <w:noProof/>
          <w:sz w:val="22"/>
          <w:lang w:eastAsia="en-AU"/>
        </w:rPr>
      </w:pPr>
      <w:hyperlink w:anchor="_Toc51187482" w:history="1">
        <w:r w:rsidRPr="00761986">
          <w:rPr>
            <w:rStyle w:val="Hyperlink"/>
            <w:noProof/>
          </w:rPr>
          <w:t>Support services</w:t>
        </w:r>
        <w:r>
          <w:rPr>
            <w:noProof/>
            <w:webHidden/>
          </w:rPr>
          <w:tab/>
        </w:r>
        <w:r>
          <w:rPr>
            <w:noProof/>
            <w:webHidden/>
          </w:rPr>
          <w:fldChar w:fldCharType="begin"/>
        </w:r>
        <w:r>
          <w:rPr>
            <w:noProof/>
            <w:webHidden/>
          </w:rPr>
          <w:instrText xml:space="preserve"> PAGEREF _Toc51187482 \h </w:instrText>
        </w:r>
        <w:r>
          <w:rPr>
            <w:noProof/>
            <w:webHidden/>
          </w:rPr>
        </w:r>
        <w:r>
          <w:rPr>
            <w:noProof/>
            <w:webHidden/>
          </w:rPr>
          <w:fldChar w:fldCharType="separate"/>
        </w:r>
        <w:r>
          <w:rPr>
            <w:noProof/>
            <w:webHidden/>
          </w:rPr>
          <w:t>45</w:t>
        </w:r>
        <w:r>
          <w:rPr>
            <w:noProof/>
            <w:webHidden/>
          </w:rPr>
          <w:fldChar w:fldCharType="end"/>
        </w:r>
      </w:hyperlink>
    </w:p>
    <w:p w14:paraId="02ABEDA7" w14:textId="723DB8D1" w:rsidR="005D316B" w:rsidRDefault="005D316B">
      <w:pPr>
        <w:pStyle w:val="TOC3"/>
        <w:rPr>
          <w:rFonts w:asciiTheme="minorHAnsi" w:eastAsiaTheme="minorEastAsia" w:hAnsiTheme="minorHAnsi"/>
          <w:noProof/>
          <w:sz w:val="22"/>
          <w:lang w:eastAsia="en-AU"/>
        </w:rPr>
      </w:pPr>
      <w:hyperlink w:anchor="_Toc51187483" w:history="1">
        <w:r w:rsidRPr="00761986">
          <w:rPr>
            <w:rStyle w:val="Hyperlink"/>
            <w:noProof/>
          </w:rPr>
          <w:t>Digital media</w:t>
        </w:r>
        <w:r>
          <w:rPr>
            <w:noProof/>
            <w:webHidden/>
          </w:rPr>
          <w:tab/>
        </w:r>
        <w:r>
          <w:rPr>
            <w:noProof/>
            <w:webHidden/>
          </w:rPr>
          <w:fldChar w:fldCharType="begin"/>
        </w:r>
        <w:r>
          <w:rPr>
            <w:noProof/>
            <w:webHidden/>
          </w:rPr>
          <w:instrText xml:space="preserve"> PAGEREF _Toc51187483 \h </w:instrText>
        </w:r>
        <w:r>
          <w:rPr>
            <w:noProof/>
            <w:webHidden/>
          </w:rPr>
        </w:r>
        <w:r>
          <w:rPr>
            <w:noProof/>
            <w:webHidden/>
          </w:rPr>
          <w:fldChar w:fldCharType="separate"/>
        </w:r>
        <w:r>
          <w:rPr>
            <w:noProof/>
            <w:webHidden/>
          </w:rPr>
          <w:t>46</w:t>
        </w:r>
        <w:r>
          <w:rPr>
            <w:noProof/>
            <w:webHidden/>
          </w:rPr>
          <w:fldChar w:fldCharType="end"/>
        </w:r>
      </w:hyperlink>
    </w:p>
    <w:p w14:paraId="18C8DA0A" w14:textId="2DED6782" w:rsidR="005D316B" w:rsidRDefault="005D316B">
      <w:pPr>
        <w:pStyle w:val="TOC1"/>
        <w:rPr>
          <w:rFonts w:asciiTheme="minorHAnsi" w:eastAsiaTheme="minorEastAsia" w:hAnsiTheme="minorHAnsi"/>
          <w:b w:val="0"/>
          <w:noProof/>
          <w:color w:val="auto"/>
          <w:sz w:val="22"/>
          <w:lang w:eastAsia="en-AU"/>
        </w:rPr>
      </w:pPr>
      <w:hyperlink w:anchor="_Toc51187484" w:history="1">
        <w:r w:rsidRPr="00761986">
          <w:rPr>
            <w:rStyle w:val="Hyperlink"/>
            <w:noProof/>
          </w:rPr>
          <w:t>Appendix C. IoT, ICT and digital activity by division</w:t>
        </w:r>
        <w:r>
          <w:rPr>
            <w:noProof/>
            <w:webHidden/>
          </w:rPr>
          <w:tab/>
        </w:r>
        <w:r>
          <w:rPr>
            <w:noProof/>
            <w:webHidden/>
          </w:rPr>
          <w:fldChar w:fldCharType="begin"/>
        </w:r>
        <w:r>
          <w:rPr>
            <w:noProof/>
            <w:webHidden/>
          </w:rPr>
          <w:instrText xml:space="preserve"> PAGEREF _Toc51187484 \h </w:instrText>
        </w:r>
        <w:r>
          <w:rPr>
            <w:noProof/>
            <w:webHidden/>
          </w:rPr>
        </w:r>
        <w:r>
          <w:rPr>
            <w:noProof/>
            <w:webHidden/>
          </w:rPr>
          <w:fldChar w:fldCharType="separate"/>
        </w:r>
        <w:r>
          <w:rPr>
            <w:noProof/>
            <w:webHidden/>
          </w:rPr>
          <w:t>48</w:t>
        </w:r>
        <w:r>
          <w:rPr>
            <w:noProof/>
            <w:webHidden/>
          </w:rPr>
          <w:fldChar w:fldCharType="end"/>
        </w:r>
      </w:hyperlink>
    </w:p>
    <w:p w14:paraId="6C617837" w14:textId="5E1DFF14" w:rsidR="005D316B" w:rsidRDefault="005D316B">
      <w:pPr>
        <w:pStyle w:val="TOC2"/>
        <w:rPr>
          <w:rFonts w:asciiTheme="minorHAnsi" w:eastAsiaTheme="minorEastAsia" w:hAnsiTheme="minorHAnsi"/>
          <w:noProof/>
          <w:sz w:val="22"/>
          <w:lang w:eastAsia="en-AU"/>
        </w:rPr>
      </w:pPr>
      <w:hyperlink w:anchor="_Toc51187485" w:history="1">
        <w:r w:rsidRPr="00761986">
          <w:rPr>
            <w:rStyle w:val="Hyperlink"/>
            <w:noProof/>
          </w:rPr>
          <w:t>Activity by industry division, current prices</w:t>
        </w:r>
        <w:r>
          <w:rPr>
            <w:noProof/>
            <w:webHidden/>
          </w:rPr>
          <w:tab/>
        </w:r>
        <w:r>
          <w:rPr>
            <w:noProof/>
            <w:webHidden/>
          </w:rPr>
          <w:fldChar w:fldCharType="begin"/>
        </w:r>
        <w:r>
          <w:rPr>
            <w:noProof/>
            <w:webHidden/>
          </w:rPr>
          <w:instrText xml:space="preserve"> PAGEREF _Toc51187485 \h </w:instrText>
        </w:r>
        <w:r>
          <w:rPr>
            <w:noProof/>
            <w:webHidden/>
          </w:rPr>
        </w:r>
        <w:r>
          <w:rPr>
            <w:noProof/>
            <w:webHidden/>
          </w:rPr>
          <w:fldChar w:fldCharType="separate"/>
        </w:r>
        <w:r>
          <w:rPr>
            <w:noProof/>
            <w:webHidden/>
          </w:rPr>
          <w:t>48</w:t>
        </w:r>
        <w:r>
          <w:rPr>
            <w:noProof/>
            <w:webHidden/>
          </w:rPr>
          <w:fldChar w:fldCharType="end"/>
        </w:r>
      </w:hyperlink>
    </w:p>
    <w:p w14:paraId="724DCADE" w14:textId="1594B3D3" w:rsidR="005D316B" w:rsidRDefault="005D316B">
      <w:pPr>
        <w:pStyle w:val="TOC3"/>
        <w:rPr>
          <w:rFonts w:asciiTheme="minorHAnsi" w:eastAsiaTheme="minorEastAsia" w:hAnsiTheme="minorHAnsi"/>
          <w:noProof/>
          <w:sz w:val="22"/>
          <w:lang w:eastAsia="en-AU"/>
        </w:rPr>
      </w:pPr>
      <w:hyperlink w:anchor="_Toc51187486" w:history="1">
        <w:r w:rsidRPr="00761986">
          <w:rPr>
            <w:rStyle w:val="Hyperlink"/>
            <w:noProof/>
          </w:rPr>
          <w:t>IoT activity—current prices</w:t>
        </w:r>
        <w:r>
          <w:rPr>
            <w:noProof/>
            <w:webHidden/>
          </w:rPr>
          <w:tab/>
        </w:r>
        <w:r>
          <w:rPr>
            <w:noProof/>
            <w:webHidden/>
          </w:rPr>
          <w:fldChar w:fldCharType="begin"/>
        </w:r>
        <w:r>
          <w:rPr>
            <w:noProof/>
            <w:webHidden/>
          </w:rPr>
          <w:instrText xml:space="preserve"> PAGEREF _Toc51187486 \h </w:instrText>
        </w:r>
        <w:r>
          <w:rPr>
            <w:noProof/>
            <w:webHidden/>
          </w:rPr>
        </w:r>
        <w:r>
          <w:rPr>
            <w:noProof/>
            <w:webHidden/>
          </w:rPr>
          <w:fldChar w:fldCharType="separate"/>
        </w:r>
        <w:r>
          <w:rPr>
            <w:noProof/>
            <w:webHidden/>
          </w:rPr>
          <w:t>48</w:t>
        </w:r>
        <w:r>
          <w:rPr>
            <w:noProof/>
            <w:webHidden/>
          </w:rPr>
          <w:fldChar w:fldCharType="end"/>
        </w:r>
      </w:hyperlink>
    </w:p>
    <w:p w14:paraId="2D6C8E47" w14:textId="47468DFE" w:rsidR="005D316B" w:rsidRDefault="005D316B">
      <w:pPr>
        <w:pStyle w:val="TOC3"/>
        <w:rPr>
          <w:rFonts w:asciiTheme="minorHAnsi" w:eastAsiaTheme="minorEastAsia" w:hAnsiTheme="minorHAnsi"/>
          <w:noProof/>
          <w:sz w:val="22"/>
          <w:lang w:eastAsia="en-AU"/>
        </w:rPr>
      </w:pPr>
      <w:hyperlink w:anchor="_Toc51187487" w:history="1">
        <w:r w:rsidRPr="00761986">
          <w:rPr>
            <w:rStyle w:val="Hyperlink"/>
            <w:noProof/>
          </w:rPr>
          <w:t>ICT activity—current prices</w:t>
        </w:r>
        <w:r>
          <w:rPr>
            <w:noProof/>
            <w:webHidden/>
          </w:rPr>
          <w:tab/>
        </w:r>
        <w:r>
          <w:rPr>
            <w:noProof/>
            <w:webHidden/>
          </w:rPr>
          <w:fldChar w:fldCharType="begin"/>
        </w:r>
        <w:r>
          <w:rPr>
            <w:noProof/>
            <w:webHidden/>
          </w:rPr>
          <w:instrText xml:space="preserve"> PAGEREF _Toc51187487 \h </w:instrText>
        </w:r>
        <w:r>
          <w:rPr>
            <w:noProof/>
            <w:webHidden/>
          </w:rPr>
        </w:r>
        <w:r>
          <w:rPr>
            <w:noProof/>
            <w:webHidden/>
          </w:rPr>
          <w:fldChar w:fldCharType="separate"/>
        </w:r>
        <w:r>
          <w:rPr>
            <w:noProof/>
            <w:webHidden/>
          </w:rPr>
          <w:t>50</w:t>
        </w:r>
        <w:r>
          <w:rPr>
            <w:noProof/>
            <w:webHidden/>
          </w:rPr>
          <w:fldChar w:fldCharType="end"/>
        </w:r>
      </w:hyperlink>
    </w:p>
    <w:p w14:paraId="389AF55D" w14:textId="7B824EC8" w:rsidR="005D316B" w:rsidRDefault="005D316B">
      <w:pPr>
        <w:pStyle w:val="TOC3"/>
        <w:rPr>
          <w:rFonts w:asciiTheme="minorHAnsi" w:eastAsiaTheme="minorEastAsia" w:hAnsiTheme="minorHAnsi"/>
          <w:noProof/>
          <w:sz w:val="22"/>
          <w:lang w:eastAsia="en-AU"/>
        </w:rPr>
      </w:pPr>
      <w:hyperlink w:anchor="_Toc51187488" w:history="1">
        <w:r w:rsidRPr="00761986">
          <w:rPr>
            <w:rStyle w:val="Hyperlink"/>
            <w:noProof/>
          </w:rPr>
          <w:t>Digital activity—current prices</w:t>
        </w:r>
        <w:r>
          <w:rPr>
            <w:noProof/>
            <w:webHidden/>
          </w:rPr>
          <w:tab/>
        </w:r>
        <w:r>
          <w:rPr>
            <w:noProof/>
            <w:webHidden/>
          </w:rPr>
          <w:fldChar w:fldCharType="begin"/>
        </w:r>
        <w:r>
          <w:rPr>
            <w:noProof/>
            <w:webHidden/>
          </w:rPr>
          <w:instrText xml:space="preserve"> PAGEREF _Toc51187488 \h </w:instrText>
        </w:r>
        <w:r>
          <w:rPr>
            <w:noProof/>
            <w:webHidden/>
          </w:rPr>
        </w:r>
        <w:r>
          <w:rPr>
            <w:noProof/>
            <w:webHidden/>
          </w:rPr>
          <w:fldChar w:fldCharType="separate"/>
        </w:r>
        <w:r>
          <w:rPr>
            <w:noProof/>
            <w:webHidden/>
          </w:rPr>
          <w:t>53</w:t>
        </w:r>
        <w:r>
          <w:rPr>
            <w:noProof/>
            <w:webHidden/>
          </w:rPr>
          <w:fldChar w:fldCharType="end"/>
        </w:r>
      </w:hyperlink>
    </w:p>
    <w:p w14:paraId="2BC3B3C6" w14:textId="7776E24D" w:rsidR="005D316B" w:rsidRDefault="005D316B">
      <w:pPr>
        <w:pStyle w:val="TOC2"/>
        <w:rPr>
          <w:rFonts w:asciiTheme="minorHAnsi" w:eastAsiaTheme="minorEastAsia" w:hAnsiTheme="minorHAnsi"/>
          <w:noProof/>
          <w:sz w:val="22"/>
          <w:lang w:eastAsia="en-AU"/>
        </w:rPr>
      </w:pPr>
      <w:hyperlink w:anchor="_Toc51187489" w:history="1">
        <w:r w:rsidRPr="00761986">
          <w:rPr>
            <w:rStyle w:val="Hyperlink"/>
            <w:noProof/>
          </w:rPr>
          <w:t>Activity by industry division, volume measures</w:t>
        </w:r>
        <w:r>
          <w:rPr>
            <w:noProof/>
            <w:webHidden/>
          </w:rPr>
          <w:tab/>
        </w:r>
        <w:r>
          <w:rPr>
            <w:noProof/>
            <w:webHidden/>
          </w:rPr>
          <w:fldChar w:fldCharType="begin"/>
        </w:r>
        <w:r>
          <w:rPr>
            <w:noProof/>
            <w:webHidden/>
          </w:rPr>
          <w:instrText xml:space="preserve"> PAGEREF _Toc51187489 \h </w:instrText>
        </w:r>
        <w:r>
          <w:rPr>
            <w:noProof/>
            <w:webHidden/>
          </w:rPr>
        </w:r>
        <w:r>
          <w:rPr>
            <w:noProof/>
            <w:webHidden/>
          </w:rPr>
          <w:fldChar w:fldCharType="separate"/>
        </w:r>
        <w:r>
          <w:rPr>
            <w:noProof/>
            <w:webHidden/>
          </w:rPr>
          <w:t>56</w:t>
        </w:r>
        <w:r>
          <w:rPr>
            <w:noProof/>
            <w:webHidden/>
          </w:rPr>
          <w:fldChar w:fldCharType="end"/>
        </w:r>
      </w:hyperlink>
    </w:p>
    <w:p w14:paraId="0DD4753F" w14:textId="428A6966" w:rsidR="005D316B" w:rsidRDefault="005D316B">
      <w:pPr>
        <w:pStyle w:val="TOC3"/>
        <w:rPr>
          <w:rFonts w:asciiTheme="minorHAnsi" w:eastAsiaTheme="minorEastAsia" w:hAnsiTheme="minorHAnsi"/>
          <w:noProof/>
          <w:sz w:val="22"/>
          <w:lang w:eastAsia="en-AU"/>
        </w:rPr>
      </w:pPr>
      <w:hyperlink w:anchor="_Toc51187490" w:history="1">
        <w:r w:rsidRPr="00761986">
          <w:rPr>
            <w:rStyle w:val="Hyperlink"/>
            <w:noProof/>
          </w:rPr>
          <w:t>IoT activity—volume measures</w:t>
        </w:r>
        <w:r>
          <w:rPr>
            <w:noProof/>
            <w:webHidden/>
          </w:rPr>
          <w:tab/>
        </w:r>
        <w:r>
          <w:rPr>
            <w:noProof/>
            <w:webHidden/>
          </w:rPr>
          <w:fldChar w:fldCharType="begin"/>
        </w:r>
        <w:r>
          <w:rPr>
            <w:noProof/>
            <w:webHidden/>
          </w:rPr>
          <w:instrText xml:space="preserve"> PAGEREF _Toc51187490 \h </w:instrText>
        </w:r>
        <w:r>
          <w:rPr>
            <w:noProof/>
            <w:webHidden/>
          </w:rPr>
        </w:r>
        <w:r>
          <w:rPr>
            <w:noProof/>
            <w:webHidden/>
          </w:rPr>
          <w:fldChar w:fldCharType="separate"/>
        </w:r>
        <w:r>
          <w:rPr>
            <w:noProof/>
            <w:webHidden/>
          </w:rPr>
          <w:t>56</w:t>
        </w:r>
        <w:r>
          <w:rPr>
            <w:noProof/>
            <w:webHidden/>
          </w:rPr>
          <w:fldChar w:fldCharType="end"/>
        </w:r>
      </w:hyperlink>
    </w:p>
    <w:p w14:paraId="2AA29BD9" w14:textId="4CD10F76" w:rsidR="005D316B" w:rsidRDefault="005D316B">
      <w:pPr>
        <w:pStyle w:val="TOC3"/>
        <w:rPr>
          <w:rFonts w:asciiTheme="minorHAnsi" w:eastAsiaTheme="minorEastAsia" w:hAnsiTheme="minorHAnsi"/>
          <w:noProof/>
          <w:sz w:val="22"/>
          <w:lang w:eastAsia="en-AU"/>
        </w:rPr>
      </w:pPr>
      <w:hyperlink w:anchor="_Toc51187491" w:history="1">
        <w:r w:rsidRPr="00761986">
          <w:rPr>
            <w:rStyle w:val="Hyperlink"/>
            <w:noProof/>
          </w:rPr>
          <w:t>ICT activity—volume measures</w:t>
        </w:r>
        <w:r>
          <w:rPr>
            <w:noProof/>
            <w:webHidden/>
          </w:rPr>
          <w:tab/>
        </w:r>
        <w:r>
          <w:rPr>
            <w:noProof/>
            <w:webHidden/>
          </w:rPr>
          <w:fldChar w:fldCharType="begin"/>
        </w:r>
        <w:r>
          <w:rPr>
            <w:noProof/>
            <w:webHidden/>
          </w:rPr>
          <w:instrText xml:space="preserve"> PAGEREF _Toc51187491 \h </w:instrText>
        </w:r>
        <w:r>
          <w:rPr>
            <w:noProof/>
            <w:webHidden/>
          </w:rPr>
        </w:r>
        <w:r>
          <w:rPr>
            <w:noProof/>
            <w:webHidden/>
          </w:rPr>
          <w:fldChar w:fldCharType="separate"/>
        </w:r>
        <w:r>
          <w:rPr>
            <w:noProof/>
            <w:webHidden/>
          </w:rPr>
          <w:t>58</w:t>
        </w:r>
        <w:r>
          <w:rPr>
            <w:noProof/>
            <w:webHidden/>
          </w:rPr>
          <w:fldChar w:fldCharType="end"/>
        </w:r>
      </w:hyperlink>
    </w:p>
    <w:p w14:paraId="3B41A2E2" w14:textId="4813F6B5" w:rsidR="005D316B" w:rsidRDefault="005D316B">
      <w:pPr>
        <w:pStyle w:val="TOC3"/>
        <w:rPr>
          <w:rFonts w:asciiTheme="minorHAnsi" w:eastAsiaTheme="minorEastAsia" w:hAnsiTheme="minorHAnsi"/>
          <w:noProof/>
          <w:sz w:val="22"/>
          <w:lang w:eastAsia="en-AU"/>
        </w:rPr>
      </w:pPr>
      <w:hyperlink w:anchor="_Toc51187492" w:history="1">
        <w:r w:rsidRPr="00761986">
          <w:rPr>
            <w:rStyle w:val="Hyperlink"/>
            <w:noProof/>
          </w:rPr>
          <w:t>Digital activity—volume measures</w:t>
        </w:r>
        <w:r>
          <w:rPr>
            <w:noProof/>
            <w:webHidden/>
          </w:rPr>
          <w:tab/>
        </w:r>
        <w:r>
          <w:rPr>
            <w:noProof/>
            <w:webHidden/>
          </w:rPr>
          <w:fldChar w:fldCharType="begin"/>
        </w:r>
        <w:r>
          <w:rPr>
            <w:noProof/>
            <w:webHidden/>
          </w:rPr>
          <w:instrText xml:space="preserve"> PAGEREF _Toc51187492 \h </w:instrText>
        </w:r>
        <w:r>
          <w:rPr>
            <w:noProof/>
            <w:webHidden/>
          </w:rPr>
        </w:r>
        <w:r>
          <w:rPr>
            <w:noProof/>
            <w:webHidden/>
          </w:rPr>
          <w:fldChar w:fldCharType="separate"/>
        </w:r>
        <w:r>
          <w:rPr>
            <w:noProof/>
            <w:webHidden/>
          </w:rPr>
          <w:t>61</w:t>
        </w:r>
        <w:r>
          <w:rPr>
            <w:noProof/>
            <w:webHidden/>
          </w:rPr>
          <w:fldChar w:fldCharType="end"/>
        </w:r>
      </w:hyperlink>
    </w:p>
    <w:p w14:paraId="601283C7" w14:textId="780B3605" w:rsidR="005D316B" w:rsidRDefault="005D316B">
      <w:pPr>
        <w:pStyle w:val="TOC2"/>
        <w:rPr>
          <w:rFonts w:asciiTheme="minorHAnsi" w:eastAsiaTheme="minorEastAsia" w:hAnsiTheme="minorHAnsi"/>
          <w:noProof/>
          <w:sz w:val="22"/>
          <w:lang w:eastAsia="en-AU"/>
        </w:rPr>
      </w:pPr>
      <w:hyperlink w:anchor="_Toc51187493" w:history="1">
        <w:r w:rsidRPr="00761986">
          <w:rPr>
            <w:rStyle w:val="Hyperlink"/>
            <w:noProof/>
          </w:rPr>
          <w:t>Domestic output by division—current prices</w:t>
        </w:r>
        <w:r>
          <w:rPr>
            <w:noProof/>
            <w:webHidden/>
          </w:rPr>
          <w:tab/>
        </w:r>
        <w:r>
          <w:rPr>
            <w:noProof/>
            <w:webHidden/>
          </w:rPr>
          <w:fldChar w:fldCharType="begin"/>
        </w:r>
        <w:r>
          <w:rPr>
            <w:noProof/>
            <w:webHidden/>
          </w:rPr>
          <w:instrText xml:space="preserve"> PAGEREF _Toc51187493 \h </w:instrText>
        </w:r>
        <w:r>
          <w:rPr>
            <w:noProof/>
            <w:webHidden/>
          </w:rPr>
        </w:r>
        <w:r>
          <w:rPr>
            <w:noProof/>
            <w:webHidden/>
          </w:rPr>
          <w:fldChar w:fldCharType="separate"/>
        </w:r>
        <w:r>
          <w:rPr>
            <w:noProof/>
            <w:webHidden/>
          </w:rPr>
          <w:t>63</w:t>
        </w:r>
        <w:r>
          <w:rPr>
            <w:noProof/>
            <w:webHidden/>
          </w:rPr>
          <w:fldChar w:fldCharType="end"/>
        </w:r>
      </w:hyperlink>
    </w:p>
    <w:p w14:paraId="415654AA" w14:textId="01D92E93" w:rsidR="005D316B" w:rsidRDefault="005D316B">
      <w:pPr>
        <w:pStyle w:val="TOC3"/>
        <w:rPr>
          <w:rFonts w:asciiTheme="minorHAnsi" w:eastAsiaTheme="minorEastAsia" w:hAnsiTheme="minorHAnsi"/>
          <w:noProof/>
          <w:sz w:val="22"/>
          <w:lang w:eastAsia="en-AU"/>
        </w:rPr>
      </w:pPr>
      <w:hyperlink w:anchor="_Toc51187494" w:history="1">
        <w:r w:rsidRPr="00761986">
          <w:rPr>
            <w:rStyle w:val="Hyperlink"/>
            <w:noProof/>
          </w:rPr>
          <w:t>IoT activity—current prices</w:t>
        </w:r>
        <w:r>
          <w:rPr>
            <w:noProof/>
            <w:webHidden/>
          </w:rPr>
          <w:tab/>
        </w:r>
        <w:r>
          <w:rPr>
            <w:noProof/>
            <w:webHidden/>
          </w:rPr>
          <w:fldChar w:fldCharType="begin"/>
        </w:r>
        <w:r>
          <w:rPr>
            <w:noProof/>
            <w:webHidden/>
          </w:rPr>
          <w:instrText xml:space="preserve"> PAGEREF _Toc51187494 \h </w:instrText>
        </w:r>
        <w:r>
          <w:rPr>
            <w:noProof/>
            <w:webHidden/>
          </w:rPr>
        </w:r>
        <w:r>
          <w:rPr>
            <w:noProof/>
            <w:webHidden/>
          </w:rPr>
          <w:fldChar w:fldCharType="separate"/>
        </w:r>
        <w:r>
          <w:rPr>
            <w:noProof/>
            <w:webHidden/>
          </w:rPr>
          <w:t>63</w:t>
        </w:r>
        <w:r>
          <w:rPr>
            <w:noProof/>
            <w:webHidden/>
          </w:rPr>
          <w:fldChar w:fldCharType="end"/>
        </w:r>
      </w:hyperlink>
    </w:p>
    <w:p w14:paraId="27FAE2C3" w14:textId="7BA65A6E" w:rsidR="005D316B" w:rsidRDefault="005D316B">
      <w:pPr>
        <w:pStyle w:val="TOC3"/>
        <w:rPr>
          <w:rFonts w:asciiTheme="minorHAnsi" w:eastAsiaTheme="minorEastAsia" w:hAnsiTheme="minorHAnsi"/>
          <w:noProof/>
          <w:sz w:val="22"/>
          <w:lang w:eastAsia="en-AU"/>
        </w:rPr>
      </w:pPr>
      <w:hyperlink w:anchor="_Toc51187495" w:history="1">
        <w:r w:rsidRPr="00761986">
          <w:rPr>
            <w:rStyle w:val="Hyperlink"/>
            <w:noProof/>
          </w:rPr>
          <w:t>ICT activity—current prices</w:t>
        </w:r>
        <w:r>
          <w:rPr>
            <w:noProof/>
            <w:webHidden/>
          </w:rPr>
          <w:tab/>
        </w:r>
        <w:r>
          <w:rPr>
            <w:noProof/>
            <w:webHidden/>
          </w:rPr>
          <w:fldChar w:fldCharType="begin"/>
        </w:r>
        <w:r>
          <w:rPr>
            <w:noProof/>
            <w:webHidden/>
          </w:rPr>
          <w:instrText xml:space="preserve"> PAGEREF _Toc51187495 \h </w:instrText>
        </w:r>
        <w:r>
          <w:rPr>
            <w:noProof/>
            <w:webHidden/>
          </w:rPr>
        </w:r>
        <w:r>
          <w:rPr>
            <w:noProof/>
            <w:webHidden/>
          </w:rPr>
          <w:fldChar w:fldCharType="separate"/>
        </w:r>
        <w:r>
          <w:rPr>
            <w:noProof/>
            <w:webHidden/>
          </w:rPr>
          <w:t>65</w:t>
        </w:r>
        <w:r>
          <w:rPr>
            <w:noProof/>
            <w:webHidden/>
          </w:rPr>
          <w:fldChar w:fldCharType="end"/>
        </w:r>
      </w:hyperlink>
    </w:p>
    <w:p w14:paraId="5EDA26FC" w14:textId="3278BB8B" w:rsidR="005D316B" w:rsidRDefault="005D316B">
      <w:pPr>
        <w:pStyle w:val="TOC3"/>
        <w:rPr>
          <w:rFonts w:asciiTheme="minorHAnsi" w:eastAsiaTheme="minorEastAsia" w:hAnsiTheme="minorHAnsi"/>
          <w:noProof/>
          <w:sz w:val="22"/>
          <w:lang w:eastAsia="en-AU"/>
        </w:rPr>
      </w:pPr>
      <w:hyperlink w:anchor="_Toc51187496" w:history="1">
        <w:r w:rsidRPr="00761986">
          <w:rPr>
            <w:rStyle w:val="Hyperlink"/>
            <w:noProof/>
          </w:rPr>
          <w:t>Digital activity—current prices</w:t>
        </w:r>
        <w:r>
          <w:rPr>
            <w:noProof/>
            <w:webHidden/>
          </w:rPr>
          <w:tab/>
        </w:r>
        <w:r>
          <w:rPr>
            <w:noProof/>
            <w:webHidden/>
          </w:rPr>
          <w:fldChar w:fldCharType="begin"/>
        </w:r>
        <w:r>
          <w:rPr>
            <w:noProof/>
            <w:webHidden/>
          </w:rPr>
          <w:instrText xml:space="preserve"> PAGEREF _Toc51187496 \h </w:instrText>
        </w:r>
        <w:r>
          <w:rPr>
            <w:noProof/>
            <w:webHidden/>
          </w:rPr>
        </w:r>
        <w:r>
          <w:rPr>
            <w:noProof/>
            <w:webHidden/>
          </w:rPr>
          <w:fldChar w:fldCharType="separate"/>
        </w:r>
        <w:r>
          <w:rPr>
            <w:noProof/>
            <w:webHidden/>
          </w:rPr>
          <w:t>67</w:t>
        </w:r>
        <w:r>
          <w:rPr>
            <w:noProof/>
            <w:webHidden/>
          </w:rPr>
          <w:fldChar w:fldCharType="end"/>
        </w:r>
      </w:hyperlink>
    </w:p>
    <w:p w14:paraId="72166AB5" w14:textId="223B6C5C" w:rsidR="005D316B" w:rsidRDefault="005D316B">
      <w:pPr>
        <w:pStyle w:val="TOC1"/>
        <w:rPr>
          <w:rFonts w:asciiTheme="minorHAnsi" w:eastAsiaTheme="minorEastAsia" w:hAnsiTheme="minorHAnsi"/>
          <w:b w:val="0"/>
          <w:noProof/>
          <w:color w:val="auto"/>
          <w:sz w:val="22"/>
          <w:lang w:eastAsia="en-AU"/>
        </w:rPr>
      </w:pPr>
      <w:hyperlink w:anchor="_Toc51187497" w:history="1">
        <w:r w:rsidRPr="00761986">
          <w:rPr>
            <w:rStyle w:val="Hyperlink"/>
            <w:noProof/>
          </w:rPr>
          <w:t>Appendix D. Methodology</w:t>
        </w:r>
        <w:r>
          <w:rPr>
            <w:noProof/>
            <w:webHidden/>
          </w:rPr>
          <w:tab/>
        </w:r>
        <w:r>
          <w:rPr>
            <w:noProof/>
            <w:webHidden/>
          </w:rPr>
          <w:fldChar w:fldCharType="begin"/>
        </w:r>
        <w:r>
          <w:rPr>
            <w:noProof/>
            <w:webHidden/>
          </w:rPr>
          <w:instrText xml:space="preserve"> PAGEREF _Toc51187497 \h </w:instrText>
        </w:r>
        <w:r>
          <w:rPr>
            <w:noProof/>
            <w:webHidden/>
          </w:rPr>
        </w:r>
        <w:r>
          <w:rPr>
            <w:noProof/>
            <w:webHidden/>
          </w:rPr>
          <w:fldChar w:fldCharType="separate"/>
        </w:r>
        <w:r>
          <w:rPr>
            <w:noProof/>
            <w:webHidden/>
          </w:rPr>
          <w:t>70</w:t>
        </w:r>
        <w:r>
          <w:rPr>
            <w:noProof/>
            <w:webHidden/>
          </w:rPr>
          <w:fldChar w:fldCharType="end"/>
        </w:r>
      </w:hyperlink>
    </w:p>
    <w:p w14:paraId="6108A7CD" w14:textId="27392771" w:rsidR="005D316B" w:rsidRDefault="005D316B">
      <w:pPr>
        <w:pStyle w:val="TOC2"/>
        <w:rPr>
          <w:rFonts w:asciiTheme="minorHAnsi" w:eastAsiaTheme="minorEastAsia" w:hAnsiTheme="minorHAnsi"/>
          <w:noProof/>
          <w:sz w:val="22"/>
          <w:lang w:eastAsia="en-AU"/>
        </w:rPr>
      </w:pPr>
      <w:hyperlink w:anchor="_Toc51187498" w:history="1">
        <w:r w:rsidRPr="00761986">
          <w:rPr>
            <w:rStyle w:val="Hyperlink"/>
            <w:noProof/>
          </w:rPr>
          <w:t>Definition and scope</w:t>
        </w:r>
        <w:r>
          <w:rPr>
            <w:noProof/>
            <w:webHidden/>
          </w:rPr>
          <w:tab/>
        </w:r>
        <w:r>
          <w:rPr>
            <w:noProof/>
            <w:webHidden/>
          </w:rPr>
          <w:fldChar w:fldCharType="begin"/>
        </w:r>
        <w:r>
          <w:rPr>
            <w:noProof/>
            <w:webHidden/>
          </w:rPr>
          <w:instrText xml:space="preserve"> PAGEREF _Toc51187498 \h </w:instrText>
        </w:r>
        <w:r>
          <w:rPr>
            <w:noProof/>
            <w:webHidden/>
          </w:rPr>
        </w:r>
        <w:r>
          <w:rPr>
            <w:noProof/>
            <w:webHidden/>
          </w:rPr>
          <w:fldChar w:fldCharType="separate"/>
        </w:r>
        <w:r>
          <w:rPr>
            <w:noProof/>
            <w:webHidden/>
          </w:rPr>
          <w:t>70</w:t>
        </w:r>
        <w:r>
          <w:rPr>
            <w:noProof/>
            <w:webHidden/>
          </w:rPr>
          <w:fldChar w:fldCharType="end"/>
        </w:r>
      </w:hyperlink>
    </w:p>
    <w:p w14:paraId="241A3BAA" w14:textId="21C9577E" w:rsidR="005D316B" w:rsidRDefault="005D316B">
      <w:pPr>
        <w:pStyle w:val="TOC2"/>
        <w:rPr>
          <w:rFonts w:asciiTheme="minorHAnsi" w:eastAsiaTheme="minorEastAsia" w:hAnsiTheme="minorHAnsi"/>
          <w:noProof/>
          <w:sz w:val="22"/>
          <w:lang w:eastAsia="en-AU"/>
        </w:rPr>
      </w:pPr>
      <w:hyperlink w:anchor="_Toc51187499" w:history="1">
        <w:r w:rsidRPr="00761986">
          <w:rPr>
            <w:rStyle w:val="Hyperlink"/>
            <w:noProof/>
          </w:rPr>
          <w:t>Approach applied in this paper</w:t>
        </w:r>
        <w:r>
          <w:rPr>
            <w:noProof/>
            <w:webHidden/>
          </w:rPr>
          <w:tab/>
        </w:r>
        <w:r>
          <w:rPr>
            <w:noProof/>
            <w:webHidden/>
          </w:rPr>
          <w:fldChar w:fldCharType="begin"/>
        </w:r>
        <w:r>
          <w:rPr>
            <w:noProof/>
            <w:webHidden/>
          </w:rPr>
          <w:instrText xml:space="preserve"> PAGEREF _Toc51187499 \h </w:instrText>
        </w:r>
        <w:r>
          <w:rPr>
            <w:noProof/>
            <w:webHidden/>
          </w:rPr>
        </w:r>
        <w:r>
          <w:rPr>
            <w:noProof/>
            <w:webHidden/>
          </w:rPr>
          <w:fldChar w:fldCharType="separate"/>
        </w:r>
        <w:r>
          <w:rPr>
            <w:noProof/>
            <w:webHidden/>
          </w:rPr>
          <w:t>72</w:t>
        </w:r>
        <w:r>
          <w:rPr>
            <w:noProof/>
            <w:webHidden/>
          </w:rPr>
          <w:fldChar w:fldCharType="end"/>
        </w:r>
      </w:hyperlink>
    </w:p>
    <w:p w14:paraId="1D6FBA95" w14:textId="6B040680" w:rsidR="005D316B" w:rsidRDefault="005D316B">
      <w:pPr>
        <w:pStyle w:val="TOC3"/>
        <w:rPr>
          <w:rFonts w:asciiTheme="minorHAnsi" w:eastAsiaTheme="minorEastAsia" w:hAnsiTheme="minorHAnsi"/>
          <w:noProof/>
          <w:sz w:val="22"/>
          <w:lang w:eastAsia="en-AU"/>
        </w:rPr>
      </w:pPr>
      <w:hyperlink w:anchor="_Toc51187500" w:history="1">
        <w:r w:rsidRPr="00761986">
          <w:rPr>
            <w:rStyle w:val="Hyperlink"/>
            <w:noProof/>
          </w:rPr>
          <w:t>Measuring structures in the value of digital activity</w:t>
        </w:r>
        <w:r>
          <w:rPr>
            <w:noProof/>
            <w:webHidden/>
          </w:rPr>
          <w:tab/>
        </w:r>
        <w:r>
          <w:rPr>
            <w:noProof/>
            <w:webHidden/>
          </w:rPr>
          <w:fldChar w:fldCharType="begin"/>
        </w:r>
        <w:r>
          <w:rPr>
            <w:noProof/>
            <w:webHidden/>
          </w:rPr>
          <w:instrText xml:space="preserve"> PAGEREF _Toc51187500 \h </w:instrText>
        </w:r>
        <w:r>
          <w:rPr>
            <w:noProof/>
            <w:webHidden/>
          </w:rPr>
        </w:r>
        <w:r>
          <w:rPr>
            <w:noProof/>
            <w:webHidden/>
          </w:rPr>
          <w:fldChar w:fldCharType="separate"/>
        </w:r>
        <w:r>
          <w:rPr>
            <w:noProof/>
            <w:webHidden/>
          </w:rPr>
          <w:t>73</w:t>
        </w:r>
        <w:r>
          <w:rPr>
            <w:noProof/>
            <w:webHidden/>
          </w:rPr>
          <w:fldChar w:fldCharType="end"/>
        </w:r>
      </w:hyperlink>
    </w:p>
    <w:p w14:paraId="6255A717" w14:textId="50D94E5D" w:rsidR="005D316B" w:rsidRDefault="005D316B">
      <w:pPr>
        <w:pStyle w:val="TOC1"/>
        <w:rPr>
          <w:rFonts w:asciiTheme="minorHAnsi" w:eastAsiaTheme="minorEastAsia" w:hAnsiTheme="minorHAnsi"/>
          <w:b w:val="0"/>
          <w:noProof/>
          <w:color w:val="auto"/>
          <w:sz w:val="22"/>
          <w:lang w:eastAsia="en-AU"/>
        </w:rPr>
      </w:pPr>
      <w:hyperlink w:anchor="_Toc51187501" w:history="1">
        <w:r w:rsidRPr="00761986">
          <w:rPr>
            <w:rStyle w:val="Hyperlink"/>
            <w:noProof/>
          </w:rPr>
          <w:t>Appendix E. IOPC list of IoT, ICT and digital activity</w:t>
        </w:r>
        <w:r>
          <w:rPr>
            <w:noProof/>
            <w:webHidden/>
          </w:rPr>
          <w:tab/>
        </w:r>
        <w:r>
          <w:rPr>
            <w:noProof/>
            <w:webHidden/>
          </w:rPr>
          <w:fldChar w:fldCharType="begin"/>
        </w:r>
        <w:r>
          <w:rPr>
            <w:noProof/>
            <w:webHidden/>
          </w:rPr>
          <w:instrText xml:space="preserve"> PAGEREF _Toc51187501 \h </w:instrText>
        </w:r>
        <w:r>
          <w:rPr>
            <w:noProof/>
            <w:webHidden/>
          </w:rPr>
        </w:r>
        <w:r>
          <w:rPr>
            <w:noProof/>
            <w:webHidden/>
          </w:rPr>
          <w:fldChar w:fldCharType="separate"/>
        </w:r>
        <w:r>
          <w:rPr>
            <w:noProof/>
            <w:webHidden/>
          </w:rPr>
          <w:t>75</w:t>
        </w:r>
        <w:r>
          <w:rPr>
            <w:noProof/>
            <w:webHidden/>
          </w:rPr>
          <w:fldChar w:fldCharType="end"/>
        </w:r>
      </w:hyperlink>
    </w:p>
    <w:p w14:paraId="0AF809B5" w14:textId="7D76116F" w:rsidR="005D316B" w:rsidRDefault="005D316B">
      <w:pPr>
        <w:pStyle w:val="TOC1"/>
        <w:rPr>
          <w:rFonts w:asciiTheme="minorHAnsi" w:eastAsiaTheme="minorEastAsia" w:hAnsiTheme="minorHAnsi"/>
          <w:b w:val="0"/>
          <w:noProof/>
          <w:color w:val="auto"/>
          <w:sz w:val="22"/>
          <w:lang w:eastAsia="en-AU"/>
        </w:rPr>
      </w:pPr>
      <w:hyperlink w:anchor="_Toc51187502" w:history="1">
        <w:r w:rsidRPr="00761986">
          <w:rPr>
            <w:rStyle w:val="Hyperlink"/>
            <w:noProof/>
          </w:rPr>
          <w:t>Appendix F. Understanding the gross value added of IoT activity</w:t>
        </w:r>
        <w:r>
          <w:rPr>
            <w:noProof/>
            <w:webHidden/>
          </w:rPr>
          <w:tab/>
        </w:r>
        <w:r>
          <w:rPr>
            <w:noProof/>
            <w:webHidden/>
          </w:rPr>
          <w:fldChar w:fldCharType="begin"/>
        </w:r>
        <w:r>
          <w:rPr>
            <w:noProof/>
            <w:webHidden/>
          </w:rPr>
          <w:instrText xml:space="preserve"> PAGEREF _Toc51187502 \h </w:instrText>
        </w:r>
        <w:r>
          <w:rPr>
            <w:noProof/>
            <w:webHidden/>
          </w:rPr>
        </w:r>
        <w:r>
          <w:rPr>
            <w:noProof/>
            <w:webHidden/>
          </w:rPr>
          <w:fldChar w:fldCharType="separate"/>
        </w:r>
        <w:r>
          <w:rPr>
            <w:noProof/>
            <w:webHidden/>
          </w:rPr>
          <w:t>78</w:t>
        </w:r>
        <w:r>
          <w:rPr>
            <w:noProof/>
            <w:webHidden/>
          </w:rPr>
          <w:fldChar w:fldCharType="end"/>
        </w:r>
      </w:hyperlink>
    </w:p>
    <w:p w14:paraId="68990AE4" w14:textId="6AFE600B" w:rsidR="005D316B" w:rsidRDefault="005D316B">
      <w:pPr>
        <w:pStyle w:val="TOC2"/>
        <w:rPr>
          <w:rFonts w:asciiTheme="minorHAnsi" w:eastAsiaTheme="minorEastAsia" w:hAnsiTheme="minorHAnsi"/>
          <w:noProof/>
          <w:sz w:val="22"/>
          <w:lang w:eastAsia="en-AU"/>
        </w:rPr>
      </w:pPr>
      <w:hyperlink w:anchor="_Toc51187503" w:history="1">
        <w:r w:rsidRPr="00761986">
          <w:rPr>
            <w:rStyle w:val="Hyperlink"/>
            <w:noProof/>
          </w:rPr>
          <w:t>Box 3: Defining the Internet of Things</w:t>
        </w:r>
        <w:r>
          <w:rPr>
            <w:noProof/>
            <w:webHidden/>
          </w:rPr>
          <w:tab/>
        </w:r>
        <w:r>
          <w:rPr>
            <w:noProof/>
            <w:webHidden/>
          </w:rPr>
          <w:fldChar w:fldCharType="begin"/>
        </w:r>
        <w:r>
          <w:rPr>
            <w:noProof/>
            <w:webHidden/>
          </w:rPr>
          <w:instrText xml:space="preserve"> PAGEREF _Toc51187503 \h </w:instrText>
        </w:r>
        <w:r>
          <w:rPr>
            <w:noProof/>
            <w:webHidden/>
          </w:rPr>
        </w:r>
        <w:r>
          <w:rPr>
            <w:noProof/>
            <w:webHidden/>
          </w:rPr>
          <w:fldChar w:fldCharType="separate"/>
        </w:r>
        <w:r>
          <w:rPr>
            <w:noProof/>
            <w:webHidden/>
          </w:rPr>
          <w:t>78</w:t>
        </w:r>
        <w:r>
          <w:rPr>
            <w:noProof/>
            <w:webHidden/>
          </w:rPr>
          <w:fldChar w:fldCharType="end"/>
        </w:r>
      </w:hyperlink>
    </w:p>
    <w:p w14:paraId="5243B820" w14:textId="62099889" w:rsidR="005D316B" w:rsidRDefault="005D316B">
      <w:pPr>
        <w:pStyle w:val="TOC2"/>
        <w:rPr>
          <w:rFonts w:asciiTheme="minorHAnsi" w:eastAsiaTheme="minorEastAsia" w:hAnsiTheme="minorHAnsi"/>
          <w:noProof/>
          <w:sz w:val="22"/>
          <w:lang w:eastAsia="en-AU"/>
        </w:rPr>
      </w:pPr>
      <w:hyperlink w:anchor="_Toc51187504" w:history="1">
        <w:r w:rsidRPr="00761986">
          <w:rPr>
            <w:rStyle w:val="Hyperlink"/>
            <w:noProof/>
          </w:rPr>
          <w:t>IoT activity</w:t>
        </w:r>
        <w:r>
          <w:rPr>
            <w:noProof/>
            <w:webHidden/>
          </w:rPr>
          <w:tab/>
        </w:r>
        <w:r>
          <w:rPr>
            <w:noProof/>
            <w:webHidden/>
          </w:rPr>
          <w:fldChar w:fldCharType="begin"/>
        </w:r>
        <w:r>
          <w:rPr>
            <w:noProof/>
            <w:webHidden/>
          </w:rPr>
          <w:instrText xml:space="preserve"> PAGEREF _Toc51187504 \h </w:instrText>
        </w:r>
        <w:r>
          <w:rPr>
            <w:noProof/>
            <w:webHidden/>
          </w:rPr>
        </w:r>
        <w:r>
          <w:rPr>
            <w:noProof/>
            <w:webHidden/>
          </w:rPr>
          <w:fldChar w:fldCharType="separate"/>
        </w:r>
        <w:r>
          <w:rPr>
            <w:noProof/>
            <w:webHidden/>
          </w:rPr>
          <w:t>78</w:t>
        </w:r>
        <w:r>
          <w:rPr>
            <w:noProof/>
            <w:webHidden/>
          </w:rPr>
          <w:fldChar w:fldCharType="end"/>
        </w:r>
      </w:hyperlink>
    </w:p>
    <w:p w14:paraId="0AFB81AA" w14:textId="2F55A032" w:rsidR="005D316B" w:rsidRDefault="005D316B">
      <w:pPr>
        <w:pStyle w:val="TOC3"/>
        <w:rPr>
          <w:rFonts w:asciiTheme="minorHAnsi" w:eastAsiaTheme="minorEastAsia" w:hAnsiTheme="minorHAnsi"/>
          <w:noProof/>
          <w:sz w:val="22"/>
          <w:lang w:eastAsia="en-AU"/>
        </w:rPr>
      </w:pPr>
      <w:hyperlink w:anchor="_Toc51187505" w:history="1">
        <w:r w:rsidRPr="00761986">
          <w:rPr>
            <w:rStyle w:val="Hyperlink"/>
            <w:noProof/>
          </w:rPr>
          <w:t>IoT activity depends on the final goods and services produced by industry</w:t>
        </w:r>
        <w:r>
          <w:rPr>
            <w:noProof/>
            <w:webHidden/>
          </w:rPr>
          <w:tab/>
        </w:r>
        <w:r>
          <w:rPr>
            <w:noProof/>
            <w:webHidden/>
          </w:rPr>
          <w:fldChar w:fldCharType="begin"/>
        </w:r>
        <w:r>
          <w:rPr>
            <w:noProof/>
            <w:webHidden/>
          </w:rPr>
          <w:instrText xml:space="preserve"> PAGEREF _Toc51187505 \h </w:instrText>
        </w:r>
        <w:r>
          <w:rPr>
            <w:noProof/>
            <w:webHidden/>
          </w:rPr>
        </w:r>
        <w:r>
          <w:rPr>
            <w:noProof/>
            <w:webHidden/>
          </w:rPr>
          <w:fldChar w:fldCharType="separate"/>
        </w:r>
        <w:r>
          <w:rPr>
            <w:noProof/>
            <w:webHidden/>
          </w:rPr>
          <w:t>79</w:t>
        </w:r>
        <w:r>
          <w:rPr>
            <w:noProof/>
            <w:webHidden/>
          </w:rPr>
          <w:fldChar w:fldCharType="end"/>
        </w:r>
      </w:hyperlink>
    </w:p>
    <w:p w14:paraId="6DAA08A8" w14:textId="290149F9" w:rsidR="005D316B" w:rsidRDefault="005D316B">
      <w:pPr>
        <w:pStyle w:val="TOC3"/>
        <w:rPr>
          <w:rFonts w:asciiTheme="minorHAnsi" w:eastAsiaTheme="minorEastAsia" w:hAnsiTheme="minorHAnsi"/>
          <w:noProof/>
          <w:sz w:val="22"/>
          <w:lang w:eastAsia="en-AU"/>
        </w:rPr>
      </w:pPr>
      <w:hyperlink w:anchor="_Toc51187506" w:history="1">
        <w:r w:rsidRPr="00761986">
          <w:rPr>
            <w:rStyle w:val="Hyperlink"/>
            <w:noProof/>
          </w:rPr>
          <w:t>Enabling an internet connection is the primary purpose of the product</w:t>
        </w:r>
        <w:r>
          <w:rPr>
            <w:noProof/>
            <w:webHidden/>
          </w:rPr>
          <w:tab/>
        </w:r>
        <w:r>
          <w:rPr>
            <w:noProof/>
            <w:webHidden/>
          </w:rPr>
          <w:fldChar w:fldCharType="begin"/>
        </w:r>
        <w:r>
          <w:rPr>
            <w:noProof/>
            <w:webHidden/>
          </w:rPr>
          <w:instrText xml:space="preserve"> PAGEREF _Toc51187506 \h </w:instrText>
        </w:r>
        <w:r>
          <w:rPr>
            <w:noProof/>
            <w:webHidden/>
          </w:rPr>
        </w:r>
        <w:r>
          <w:rPr>
            <w:noProof/>
            <w:webHidden/>
          </w:rPr>
          <w:fldChar w:fldCharType="separate"/>
        </w:r>
        <w:r>
          <w:rPr>
            <w:noProof/>
            <w:webHidden/>
          </w:rPr>
          <w:t>81</w:t>
        </w:r>
        <w:r>
          <w:rPr>
            <w:noProof/>
            <w:webHidden/>
          </w:rPr>
          <w:fldChar w:fldCharType="end"/>
        </w:r>
      </w:hyperlink>
    </w:p>
    <w:p w14:paraId="2F1B1430" w14:textId="5AE2696F" w:rsidR="005D316B" w:rsidRDefault="005D316B">
      <w:pPr>
        <w:pStyle w:val="TOC1"/>
        <w:rPr>
          <w:rFonts w:asciiTheme="minorHAnsi" w:eastAsiaTheme="minorEastAsia" w:hAnsiTheme="minorHAnsi"/>
          <w:b w:val="0"/>
          <w:noProof/>
          <w:color w:val="auto"/>
          <w:sz w:val="22"/>
          <w:lang w:eastAsia="en-AU"/>
        </w:rPr>
      </w:pPr>
      <w:hyperlink w:anchor="_Toc51187507" w:history="1">
        <w:r w:rsidRPr="00761986">
          <w:rPr>
            <w:rStyle w:val="Hyperlink"/>
            <w:noProof/>
          </w:rPr>
          <w:t>References</w:t>
        </w:r>
        <w:r>
          <w:rPr>
            <w:noProof/>
            <w:webHidden/>
          </w:rPr>
          <w:tab/>
        </w:r>
        <w:r>
          <w:rPr>
            <w:noProof/>
            <w:webHidden/>
          </w:rPr>
          <w:fldChar w:fldCharType="begin"/>
        </w:r>
        <w:r>
          <w:rPr>
            <w:noProof/>
            <w:webHidden/>
          </w:rPr>
          <w:instrText xml:space="preserve"> PAGEREF _Toc51187507 \h </w:instrText>
        </w:r>
        <w:r>
          <w:rPr>
            <w:noProof/>
            <w:webHidden/>
          </w:rPr>
        </w:r>
        <w:r>
          <w:rPr>
            <w:noProof/>
            <w:webHidden/>
          </w:rPr>
          <w:fldChar w:fldCharType="separate"/>
        </w:r>
        <w:r>
          <w:rPr>
            <w:noProof/>
            <w:webHidden/>
          </w:rPr>
          <w:t>83</w:t>
        </w:r>
        <w:r>
          <w:rPr>
            <w:noProof/>
            <w:webHidden/>
          </w:rPr>
          <w:fldChar w:fldCharType="end"/>
        </w:r>
      </w:hyperlink>
    </w:p>
    <w:p w14:paraId="1C764BD8" w14:textId="76957AD0" w:rsidR="009D02C3" w:rsidRDefault="00A82DAF" w:rsidP="00A82DAF">
      <w:r>
        <w:fldChar w:fldCharType="end"/>
      </w:r>
    </w:p>
    <w:p w14:paraId="63BAA226" w14:textId="757B4775" w:rsidR="00A82DAF" w:rsidRPr="005113AA" w:rsidRDefault="00A82DAF" w:rsidP="00A82DAF">
      <w:pPr>
        <w:pStyle w:val="Heading2notshowing"/>
      </w:pPr>
      <w:r w:rsidRPr="005113AA">
        <w:t xml:space="preserve">Tables / </w:t>
      </w:r>
      <w:r w:rsidR="0058773A">
        <w:t>figure</w:t>
      </w:r>
      <w:r w:rsidRPr="005113AA">
        <w:t>s</w:t>
      </w:r>
    </w:p>
    <w:p w14:paraId="38B2ED3D" w14:textId="009B4C01" w:rsidR="005D316B"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51187357" w:history="1">
        <w:r w:rsidR="005D316B" w:rsidRPr="004C54FE">
          <w:rPr>
            <w:rStyle w:val="Hyperlink"/>
            <w:noProof/>
          </w:rPr>
          <w:t>Figure 1. IoT, ICT and digital activity estimates, gross value added in 2016–17</w:t>
        </w:r>
        <w:r w:rsidR="005D316B">
          <w:rPr>
            <w:noProof/>
            <w:webHidden/>
          </w:rPr>
          <w:tab/>
        </w:r>
        <w:r w:rsidR="005D316B">
          <w:rPr>
            <w:noProof/>
            <w:webHidden/>
          </w:rPr>
          <w:fldChar w:fldCharType="begin"/>
        </w:r>
        <w:r w:rsidR="005D316B">
          <w:rPr>
            <w:noProof/>
            <w:webHidden/>
          </w:rPr>
          <w:instrText xml:space="preserve"> PAGEREF _Toc51187357 \h </w:instrText>
        </w:r>
        <w:r w:rsidR="005D316B">
          <w:rPr>
            <w:noProof/>
            <w:webHidden/>
          </w:rPr>
        </w:r>
        <w:r w:rsidR="005D316B">
          <w:rPr>
            <w:noProof/>
            <w:webHidden/>
          </w:rPr>
          <w:fldChar w:fldCharType="separate"/>
        </w:r>
        <w:r w:rsidR="005D316B">
          <w:rPr>
            <w:noProof/>
            <w:webHidden/>
          </w:rPr>
          <w:t>8</w:t>
        </w:r>
        <w:r w:rsidR="005D316B">
          <w:rPr>
            <w:noProof/>
            <w:webHidden/>
          </w:rPr>
          <w:fldChar w:fldCharType="end"/>
        </w:r>
      </w:hyperlink>
    </w:p>
    <w:p w14:paraId="434415CD" w14:textId="5BF318E6" w:rsidR="005D316B" w:rsidRDefault="005D316B">
      <w:pPr>
        <w:pStyle w:val="TOC4"/>
        <w:rPr>
          <w:rFonts w:asciiTheme="minorHAnsi" w:eastAsiaTheme="minorEastAsia" w:hAnsiTheme="minorHAnsi"/>
          <w:noProof/>
          <w:sz w:val="22"/>
          <w:lang w:eastAsia="en-AU"/>
        </w:rPr>
      </w:pPr>
      <w:hyperlink w:anchor="_Toc51187358" w:history="1">
        <w:r w:rsidRPr="004C54FE">
          <w:rPr>
            <w:rStyle w:val="Hyperlink"/>
            <w:noProof/>
          </w:rPr>
          <w:t>Figure 2. IoT, ICT and digital activity estimates, domestic output in 2016–17</w:t>
        </w:r>
        <w:r>
          <w:rPr>
            <w:noProof/>
            <w:webHidden/>
          </w:rPr>
          <w:tab/>
        </w:r>
        <w:r>
          <w:rPr>
            <w:noProof/>
            <w:webHidden/>
          </w:rPr>
          <w:fldChar w:fldCharType="begin"/>
        </w:r>
        <w:r>
          <w:rPr>
            <w:noProof/>
            <w:webHidden/>
          </w:rPr>
          <w:instrText xml:space="preserve"> PAGEREF _Toc51187358 \h </w:instrText>
        </w:r>
        <w:r>
          <w:rPr>
            <w:noProof/>
            <w:webHidden/>
          </w:rPr>
        </w:r>
        <w:r>
          <w:rPr>
            <w:noProof/>
            <w:webHidden/>
          </w:rPr>
          <w:fldChar w:fldCharType="separate"/>
        </w:r>
        <w:r>
          <w:rPr>
            <w:noProof/>
            <w:webHidden/>
          </w:rPr>
          <w:t>9</w:t>
        </w:r>
        <w:r>
          <w:rPr>
            <w:noProof/>
            <w:webHidden/>
          </w:rPr>
          <w:fldChar w:fldCharType="end"/>
        </w:r>
      </w:hyperlink>
    </w:p>
    <w:p w14:paraId="26052EBE" w14:textId="663A3377" w:rsidR="005D316B" w:rsidRDefault="005D316B">
      <w:pPr>
        <w:pStyle w:val="TOC4"/>
        <w:rPr>
          <w:rFonts w:asciiTheme="minorHAnsi" w:eastAsiaTheme="minorEastAsia" w:hAnsiTheme="minorHAnsi"/>
          <w:noProof/>
          <w:sz w:val="22"/>
          <w:lang w:eastAsia="en-AU"/>
        </w:rPr>
      </w:pPr>
      <w:hyperlink w:anchor="_Toc51187359" w:history="1">
        <w:r w:rsidRPr="004C54FE">
          <w:rPr>
            <w:rStyle w:val="Hyperlink"/>
            <w:noProof/>
          </w:rPr>
          <w:t>Figure 3. IoT, ICT and digital activity estimates, imports and exports in 2016–17</w:t>
        </w:r>
        <w:r>
          <w:rPr>
            <w:noProof/>
            <w:webHidden/>
          </w:rPr>
          <w:tab/>
        </w:r>
        <w:r>
          <w:rPr>
            <w:noProof/>
            <w:webHidden/>
          </w:rPr>
          <w:fldChar w:fldCharType="begin"/>
        </w:r>
        <w:r>
          <w:rPr>
            <w:noProof/>
            <w:webHidden/>
          </w:rPr>
          <w:instrText xml:space="preserve"> PAGEREF _Toc51187359 \h </w:instrText>
        </w:r>
        <w:r>
          <w:rPr>
            <w:noProof/>
            <w:webHidden/>
          </w:rPr>
        </w:r>
        <w:r>
          <w:rPr>
            <w:noProof/>
            <w:webHidden/>
          </w:rPr>
          <w:fldChar w:fldCharType="separate"/>
        </w:r>
        <w:r>
          <w:rPr>
            <w:noProof/>
            <w:webHidden/>
          </w:rPr>
          <w:t>10</w:t>
        </w:r>
        <w:r>
          <w:rPr>
            <w:noProof/>
            <w:webHidden/>
          </w:rPr>
          <w:fldChar w:fldCharType="end"/>
        </w:r>
      </w:hyperlink>
    </w:p>
    <w:p w14:paraId="2FDEFDA0" w14:textId="5D2C6D15" w:rsidR="005D316B" w:rsidRDefault="005D316B">
      <w:pPr>
        <w:pStyle w:val="TOC4"/>
        <w:rPr>
          <w:rFonts w:asciiTheme="minorHAnsi" w:eastAsiaTheme="minorEastAsia" w:hAnsiTheme="minorHAnsi"/>
          <w:noProof/>
          <w:sz w:val="22"/>
          <w:lang w:eastAsia="en-AU"/>
        </w:rPr>
      </w:pPr>
      <w:hyperlink w:anchor="_Toc51187360" w:history="1">
        <w:r w:rsidRPr="004C54FE">
          <w:rPr>
            <w:rStyle w:val="Hyperlink"/>
            <w:noProof/>
          </w:rPr>
          <w:t>Table 1. IoT, ICT and digital activity GVA, 2012–13 and 2016–17, current prices</w:t>
        </w:r>
        <w:r>
          <w:rPr>
            <w:noProof/>
            <w:webHidden/>
          </w:rPr>
          <w:tab/>
        </w:r>
        <w:r>
          <w:rPr>
            <w:noProof/>
            <w:webHidden/>
          </w:rPr>
          <w:fldChar w:fldCharType="begin"/>
        </w:r>
        <w:r>
          <w:rPr>
            <w:noProof/>
            <w:webHidden/>
          </w:rPr>
          <w:instrText xml:space="preserve"> PAGEREF _Toc51187360 \h </w:instrText>
        </w:r>
        <w:r>
          <w:rPr>
            <w:noProof/>
            <w:webHidden/>
          </w:rPr>
        </w:r>
        <w:r>
          <w:rPr>
            <w:noProof/>
            <w:webHidden/>
          </w:rPr>
          <w:fldChar w:fldCharType="separate"/>
        </w:r>
        <w:r>
          <w:rPr>
            <w:noProof/>
            <w:webHidden/>
          </w:rPr>
          <w:t>13</w:t>
        </w:r>
        <w:r>
          <w:rPr>
            <w:noProof/>
            <w:webHidden/>
          </w:rPr>
          <w:fldChar w:fldCharType="end"/>
        </w:r>
      </w:hyperlink>
    </w:p>
    <w:p w14:paraId="18B4AB5C" w14:textId="05BEC520" w:rsidR="005D316B" w:rsidRDefault="005D316B">
      <w:pPr>
        <w:pStyle w:val="TOC4"/>
        <w:rPr>
          <w:rFonts w:asciiTheme="minorHAnsi" w:eastAsiaTheme="minorEastAsia" w:hAnsiTheme="minorHAnsi"/>
          <w:noProof/>
          <w:sz w:val="22"/>
          <w:lang w:eastAsia="en-AU"/>
        </w:rPr>
      </w:pPr>
      <w:hyperlink w:anchor="_Toc51187361" w:history="1">
        <w:r w:rsidRPr="004C54FE">
          <w:rPr>
            <w:rStyle w:val="Hyperlink"/>
            <w:noProof/>
          </w:rPr>
          <w:t>Figure 4. IoT, ICT and digital activity GVA, 2012–13 to 2016–17, current prices</w:t>
        </w:r>
        <w:r>
          <w:rPr>
            <w:noProof/>
            <w:webHidden/>
          </w:rPr>
          <w:tab/>
        </w:r>
        <w:r>
          <w:rPr>
            <w:noProof/>
            <w:webHidden/>
          </w:rPr>
          <w:fldChar w:fldCharType="begin"/>
        </w:r>
        <w:r>
          <w:rPr>
            <w:noProof/>
            <w:webHidden/>
          </w:rPr>
          <w:instrText xml:space="preserve"> PAGEREF _Toc51187361 \h </w:instrText>
        </w:r>
        <w:r>
          <w:rPr>
            <w:noProof/>
            <w:webHidden/>
          </w:rPr>
        </w:r>
        <w:r>
          <w:rPr>
            <w:noProof/>
            <w:webHidden/>
          </w:rPr>
          <w:fldChar w:fldCharType="separate"/>
        </w:r>
        <w:r>
          <w:rPr>
            <w:noProof/>
            <w:webHidden/>
          </w:rPr>
          <w:t>14</w:t>
        </w:r>
        <w:r>
          <w:rPr>
            <w:noProof/>
            <w:webHidden/>
          </w:rPr>
          <w:fldChar w:fldCharType="end"/>
        </w:r>
      </w:hyperlink>
    </w:p>
    <w:p w14:paraId="661E9FCB" w14:textId="32F22924" w:rsidR="005D316B" w:rsidRDefault="005D316B">
      <w:pPr>
        <w:pStyle w:val="TOC4"/>
        <w:rPr>
          <w:rFonts w:asciiTheme="minorHAnsi" w:eastAsiaTheme="minorEastAsia" w:hAnsiTheme="minorHAnsi"/>
          <w:noProof/>
          <w:sz w:val="22"/>
          <w:lang w:eastAsia="en-AU"/>
        </w:rPr>
      </w:pPr>
      <w:hyperlink w:anchor="_Toc51187362" w:history="1">
        <w:r w:rsidRPr="004C54FE">
          <w:rPr>
            <w:rStyle w:val="Hyperlink"/>
            <w:noProof/>
          </w:rPr>
          <w:t>Figure 5. GVA as a share and growth relative to overall economy, current prices, 2012–13 to 2016–17</w:t>
        </w:r>
        <w:r>
          <w:rPr>
            <w:noProof/>
            <w:webHidden/>
          </w:rPr>
          <w:tab/>
        </w:r>
        <w:r>
          <w:rPr>
            <w:noProof/>
            <w:webHidden/>
          </w:rPr>
          <w:fldChar w:fldCharType="begin"/>
        </w:r>
        <w:r>
          <w:rPr>
            <w:noProof/>
            <w:webHidden/>
          </w:rPr>
          <w:instrText xml:space="preserve"> PAGEREF _Toc51187362 \h </w:instrText>
        </w:r>
        <w:r>
          <w:rPr>
            <w:noProof/>
            <w:webHidden/>
          </w:rPr>
        </w:r>
        <w:r>
          <w:rPr>
            <w:noProof/>
            <w:webHidden/>
          </w:rPr>
          <w:fldChar w:fldCharType="separate"/>
        </w:r>
        <w:r>
          <w:rPr>
            <w:noProof/>
            <w:webHidden/>
          </w:rPr>
          <w:t>15</w:t>
        </w:r>
        <w:r>
          <w:rPr>
            <w:noProof/>
            <w:webHidden/>
          </w:rPr>
          <w:fldChar w:fldCharType="end"/>
        </w:r>
      </w:hyperlink>
    </w:p>
    <w:p w14:paraId="3FE51180" w14:textId="086DC4DE" w:rsidR="005D316B" w:rsidRDefault="005D316B">
      <w:pPr>
        <w:pStyle w:val="TOC4"/>
        <w:rPr>
          <w:rFonts w:asciiTheme="minorHAnsi" w:eastAsiaTheme="minorEastAsia" w:hAnsiTheme="minorHAnsi"/>
          <w:noProof/>
          <w:sz w:val="22"/>
          <w:lang w:eastAsia="en-AU"/>
        </w:rPr>
      </w:pPr>
      <w:hyperlink w:anchor="_Toc51187363" w:history="1">
        <w:r w:rsidRPr="004C54FE">
          <w:rPr>
            <w:rStyle w:val="Hyperlink"/>
            <w:noProof/>
          </w:rPr>
          <w:t>Table 2. GVA growth rate of IoT, ICT and digital activity, from 2012–13 to 2016–17, volume measures</w:t>
        </w:r>
        <w:r>
          <w:rPr>
            <w:noProof/>
            <w:webHidden/>
          </w:rPr>
          <w:tab/>
        </w:r>
        <w:r>
          <w:rPr>
            <w:noProof/>
            <w:webHidden/>
          </w:rPr>
          <w:fldChar w:fldCharType="begin"/>
        </w:r>
        <w:r>
          <w:rPr>
            <w:noProof/>
            <w:webHidden/>
          </w:rPr>
          <w:instrText xml:space="preserve"> PAGEREF _Toc51187363 \h </w:instrText>
        </w:r>
        <w:r>
          <w:rPr>
            <w:noProof/>
            <w:webHidden/>
          </w:rPr>
        </w:r>
        <w:r>
          <w:rPr>
            <w:noProof/>
            <w:webHidden/>
          </w:rPr>
          <w:fldChar w:fldCharType="separate"/>
        </w:r>
        <w:r>
          <w:rPr>
            <w:noProof/>
            <w:webHidden/>
          </w:rPr>
          <w:t>16</w:t>
        </w:r>
        <w:r>
          <w:rPr>
            <w:noProof/>
            <w:webHidden/>
          </w:rPr>
          <w:fldChar w:fldCharType="end"/>
        </w:r>
      </w:hyperlink>
    </w:p>
    <w:p w14:paraId="51DD44C6" w14:textId="14A9D3B6" w:rsidR="005D316B" w:rsidRDefault="005D316B">
      <w:pPr>
        <w:pStyle w:val="TOC4"/>
        <w:rPr>
          <w:rFonts w:asciiTheme="minorHAnsi" w:eastAsiaTheme="minorEastAsia" w:hAnsiTheme="minorHAnsi"/>
          <w:noProof/>
          <w:sz w:val="22"/>
          <w:lang w:eastAsia="en-AU"/>
        </w:rPr>
      </w:pPr>
      <w:hyperlink w:anchor="_Toc51187364" w:history="1">
        <w:r w:rsidRPr="004C54FE">
          <w:rPr>
            <w:rStyle w:val="Hyperlink"/>
            <w:noProof/>
          </w:rPr>
          <w:t>Figure 6. GVA growth rate, 2012–13 to 2016–17, volume measures</w:t>
        </w:r>
        <w:r>
          <w:rPr>
            <w:noProof/>
            <w:webHidden/>
          </w:rPr>
          <w:tab/>
        </w:r>
        <w:r>
          <w:rPr>
            <w:noProof/>
            <w:webHidden/>
          </w:rPr>
          <w:fldChar w:fldCharType="begin"/>
        </w:r>
        <w:r>
          <w:rPr>
            <w:noProof/>
            <w:webHidden/>
          </w:rPr>
          <w:instrText xml:space="preserve"> PAGEREF _Toc51187364 \h </w:instrText>
        </w:r>
        <w:r>
          <w:rPr>
            <w:noProof/>
            <w:webHidden/>
          </w:rPr>
        </w:r>
        <w:r>
          <w:rPr>
            <w:noProof/>
            <w:webHidden/>
          </w:rPr>
          <w:fldChar w:fldCharType="separate"/>
        </w:r>
        <w:r>
          <w:rPr>
            <w:noProof/>
            <w:webHidden/>
          </w:rPr>
          <w:t>16</w:t>
        </w:r>
        <w:r>
          <w:rPr>
            <w:noProof/>
            <w:webHidden/>
          </w:rPr>
          <w:fldChar w:fldCharType="end"/>
        </w:r>
      </w:hyperlink>
    </w:p>
    <w:p w14:paraId="30A441A3" w14:textId="357C116A" w:rsidR="005D316B" w:rsidRDefault="005D316B">
      <w:pPr>
        <w:pStyle w:val="TOC4"/>
        <w:rPr>
          <w:rFonts w:asciiTheme="minorHAnsi" w:eastAsiaTheme="minorEastAsia" w:hAnsiTheme="minorHAnsi"/>
          <w:noProof/>
          <w:sz w:val="22"/>
          <w:lang w:eastAsia="en-AU"/>
        </w:rPr>
      </w:pPr>
      <w:hyperlink w:anchor="_Toc51187365" w:history="1">
        <w:r w:rsidRPr="004C54FE">
          <w:rPr>
            <w:rStyle w:val="Hyperlink"/>
            <w:noProof/>
          </w:rPr>
          <w:t>Figure 7. GVA as a share and growth relative to overall economy, volume measures, 2012–13 to 2016–17</w:t>
        </w:r>
        <w:r>
          <w:rPr>
            <w:noProof/>
            <w:webHidden/>
          </w:rPr>
          <w:tab/>
        </w:r>
        <w:r>
          <w:rPr>
            <w:noProof/>
            <w:webHidden/>
          </w:rPr>
          <w:fldChar w:fldCharType="begin"/>
        </w:r>
        <w:r>
          <w:rPr>
            <w:noProof/>
            <w:webHidden/>
          </w:rPr>
          <w:instrText xml:space="preserve"> PAGEREF _Toc51187365 \h </w:instrText>
        </w:r>
        <w:r>
          <w:rPr>
            <w:noProof/>
            <w:webHidden/>
          </w:rPr>
        </w:r>
        <w:r>
          <w:rPr>
            <w:noProof/>
            <w:webHidden/>
          </w:rPr>
          <w:fldChar w:fldCharType="separate"/>
        </w:r>
        <w:r>
          <w:rPr>
            <w:noProof/>
            <w:webHidden/>
          </w:rPr>
          <w:t>17</w:t>
        </w:r>
        <w:r>
          <w:rPr>
            <w:noProof/>
            <w:webHidden/>
          </w:rPr>
          <w:fldChar w:fldCharType="end"/>
        </w:r>
      </w:hyperlink>
    </w:p>
    <w:p w14:paraId="2876DEA9" w14:textId="49B34229" w:rsidR="005D316B" w:rsidRDefault="005D316B">
      <w:pPr>
        <w:pStyle w:val="TOC4"/>
        <w:rPr>
          <w:rFonts w:asciiTheme="minorHAnsi" w:eastAsiaTheme="minorEastAsia" w:hAnsiTheme="minorHAnsi"/>
          <w:noProof/>
          <w:sz w:val="22"/>
          <w:lang w:eastAsia="en-AU"/>
        </w:rPr>
      </w:pPr>
      <w:hyperlink w:anchor="_Toc51187366" w:history="1">
        <w:r w:rsidRPr="004C54FE">
          <w:rPr>
            <w:rStyle w:val="Hyperlink"/>
            <w:noProof/>
          </w:rPr>
          <w:t>Table 3. IoT, ICT and digital activity GVA, implicit price deflator (IPD), 2012–13 to 2016–17</w:t>
        </w:r>
        <w:r>
          <w:rPr>
            <w:noProof/>
            <w:webHidden/>
          </w:rPr>
          <w:tab/>
        </w:r>
        <w:r>
          <w:rPr>
            <w:noProof/>
            <w:webHidden/>
          </w:rPr>
          <w:fldChar w:fldCharType="begin"/>
        </w:r>
        <w:r>
          <w:rPr>
            <w:noProof/>
            <w:webHidden/>
          </w:rPr>
          <w:instrText xml:space="preserve"> PAGEREF _Toc51187366 \h </w:instrText>
        </w:r>
        <w:r>
          <w:rPr>
            <w:noProof/>
            <w:webHidden/>
          </w:rPr>
        </w:r>
        <w:r>
          <w:rPr>
            <w:noProof/>
            <w:webHidden/>
          </w:rPr>
          <w:fldChar w:fldCharType="separate"/>
        </w:r>
        <w:r>
          <w:rPr>
            <w:noProof/>
            <w:webHidden/>
          </w:rPr>
          <w:t>18</w:t>
        </w:r>
        <w:r>
          <w:rPr>
            <w:noProof/>
            <w:webHidden/>
          </w:rPr>
          <w:fldChar w:fldCharType="end"/>
        </w:r>
      </w:hyperlink>
    </w:p>
    <w:p w14:paraId="7348C811" w14:textId="39E6E707" w:rsidR="005D316B" w:rsidRDefault="005D316B">
      <w:pPr>
        <w:pStyle w:val="TOC4"/>
        <w:rPr>
          <w:rFonts w:asciiTheme="minorHAnsi" w:eastAsiaTheme="minorEastAsia" w:hAnsiTheme="minorHAnsi"/>
          <w:noProof/>
          <w:sz w:val="22"/>
          <w:lang w:eastAsia="en-AU"/>
        </w:rPr>
      </w:pPr>
      <w:hyperlink w:anchor="_Toc51187367" w:history="1">
        <w:r w:rsidRPr="004C54FE">
          <w:rPr>
            <w:rStyle w:val="Hyperlink"/>
            <w:noProof/>
          </w:rPr>
          <w:t>Figure 8. Implicit price deflator movement, 2013–14 to 2016–17</w:t>
        </w:r>
        <w:r>
          <w:rPr>
            <w:noProof/>
            <w:webHidden/>
          </w:rPr>
          <w:tab/>
        </w:r>
        <w:r>
          <w:rPr>
            <w:noProof/>
            <w:webHidden/>
          </w:rPr>
          <w:fldChar w:fldCharType="begin"/>
        </w:r>
        <w:r>
          <w:rPr>
            <w:noProof/>
            <w:webHidden/>
          </w:rPr>
          <w:instrText xml:space="preserve"> PAGEREF _Toc51187367 \h </w:instrText>
        </w:r>
        <w:r>
          <w:rPr>
            <w:noProof/>
            <w:webHidden/>
          </w:rPr>
        </w:r>
        <w:r>
          <w:rPr>
            <w:noProof/>
            <w:webHidden/>
          </w:rPr>
          <w:fldChar w:fldCharType="separate"/>
        </w:r>
        <w:r>
          <w:rPr>
            <w:noProof/>
            <w:webHidden/>
          </w:rPr>
          <w:t>18</w:t>
        </w:r>
        <w:r>
          <w:rPr>
            <w:noProof/>
            <w:webHidden/>
          </w:rPr>
          <w:fldChar w:fldCharType="end"/>
        </w:r>
      </w:hyperlink>
    </w:p>
    <w:p w14:paraId="4A3029BD" w14:textId="1CA109F3" w:rsidR="005D316B" w:rsidRDefault="005D316B">
      <w:pPr>
        <w:pStyle w:val="TOC4"/>
        <w:rPr>
          <w:rFonts w:asciiTheme="minorHAnsi" w:eastAsiaTheme="minorEastAsia" w:hAnsiTheme="minorHAnsi"/>
          <w:noProof/>
          <w:sz w:val="22"/>
          <w:lang w:eastAsia="en-AU"/>
        </w:rPr>
      </w:pPr>
      <w:hyperlink w:anchor="_Toc51187368" w:history="1">
        <w:r w:rsidRPr="004C54FE">
          <w:rPr>
            <w:rStyle w:val="Hyperlink"/>
            <w:noProof/>
          </w:rPr>
          <w:t>Figure 9. IoT, ICT and digital activity and industry share of total economy, 2016–17</w:t>
        </w:r>
        <w:r>
          <w:rPr>
            <w:noProof/>
            <w:webHidden/>
          </w:rPr>
          <w:tab/>
        </w:r>
        <w:r>
          <w:rPr>
            <w:noProof/>
            <w:webHidden/>
          </w:rPr>
          <w:fldChar w:fldCharType="begin"/>
        </w:r>
        <w:r>
          <w:rPr>
            <w:noProof/>
            <w:webHidden/>
          </w:rPr>
          <w:instrText xml:space="preserve"> PAGEREF _Toc51187368 \h </w:instrText>
        </w:r>
        <w:r>
          <w:rPr>
            <w:noProof/>
            <w:webHidden/>
          </w:rPr>
        </w:r>
        <w:r>
          <w:rPr>
            <w:noProof/>
            <w:webHidden/>
          </w:rPr>
          <w:fldChar w:fldCharType="separate"/>
        </w:r>
        <w:r>
          <w:rPr>
            <w:noProof/>
            <w:webHidden/>
          </w:rPr>
          <w:t>19</w:t>
        </w:r>
        <w:r>
          <w:rPr>
            <w:noProof/>
            <w:webHidden/>
          </w:rPr>
          <w:fldChar w:fldCharType="end"/>
        </w:r>
      </w:hyperlink>
    </w:p>
    <w:p w14:paraId="34BE115A" w14:textId="2B5C59AD" w:rsidR="005D316B" w:rsidRDefault="005D316B">
      <w:pPr>
        <w:pStyle w:val="TOC4"/>
        <w:rPr>
          <w:rFonts w:asciiTheme="minorHAnsi" w:eastAsiaTheme="minorEastAsia" w:hAnsiTheme="minorHAnsi"/>
          <w:noProof/>
          <w:sz w:val="22"/>
          <w:lang w:eastAsia="en-AU"/>
        </w:rPr>
      </w:pPr>
      <w:hyperlink w:anchor="_Toc51187369" w:history="1">
        <w:r w:rsidRPr="004C54FE">
          <w:rPr>
            <w:rStyle w:val="Hyperlink"/>
            <w:noProof/>
          </w:rPr>
          <w:t>Table 4. Domestic output of IoT, ICT and digital activity, 2012–13 to 2016–17</w:t>
        </w:r>
        <w:r>
          <w:rPr>
            <w:noProof/>
            <w:webHidden/>
          </w:rPr>
          <w:tab/>
        </w:r>
        <w:r>
          <w:rPr>
            <w:noProof/>
            <w:webHidden/>
          </w:rPr>
          <w:fldChar w:fldCharType="begin"/>
        </w:r>
        <w:r>
          <w:rPr>
            <w:noProof/>
            <w:webHidden/>
          </w:rPr>
          <w:instrText xml:space="preserve"> PAGEREF _Toc51187369 \h </w:instrText>
        </w:r>
        <w:r>
          <w:rPr>
            <w:noProof/>
            <w:webHidden/>
          </w:rPr>
        </w:r>
        <w:r>
          <w:rPr>
            <w:noProof/>
            <w:webHidden/>
          </w:rPr>
          <w:fldChar w:fldCharType="separate"/>
        </w:r>
        <w:r>
          <w:rPr>
            <w:noProof/>
            <w:webHidden/>
          </w:rPr>
          <w:t>20</w:t>
        </w:r>
        <w:r>
          <w:rPr>
            <w:noProof/>
            <w:webHidden/>
          </w:rPr>
          <w:fldChar w:fldCharType="end"/>
        </w:r>
      </w:hyperlink>
    </w:p>
    <w:p w14:paraId="7AAC6D6D" w14:textId="60311A5B" w:rsidR="005D316B" w:rsidRDefault="005D316B">
      <w:pPr>
        <w:pStyle w:val="TOC4"/>
        <w:rPr>
          <w:rFonts w:asciiTheme="minorHAnsi" w:eastAsiaTheme="minorEastAsia" w:hAnsiTheme="minorHAnsi"/>
          <w:noProof/>
          <w:sz w:val="22"/>
          <w:lang w:eastAsia="en-AU"/>
        </w:rPr>
      </w:pPr>
      <w:hyperlink w:anchor="_Toc51187370" w:history="1">
        <w:r w:rsidRPr="004C54FE">
          <w:rPr>
            <w:rStyle w:val="Hyperlink"/>
            <w:noProof/>
          </w:rPr>
          <w:t>Figure 10. Domestic output of IoT, ICT and digital activity (DA), by component, 2012–13 to 2016–17</w:t>
        </w:r>
        <w:r>
          <w:rPr>
            <w:noProof/>
            <w:webHidden/>
          </w:rPr>
          <w:tab/>
        </w:r>
        <w:r>
          <w:rPr>
            <w:noProof/>
            <w:webHidden/>
          </w:rPr>
          <w:fldChar w:fldCharType="begin"/>
        </w:r>
        <w:r>
          <w:rPr>
            <w:noProof/>
            <w:webHidden/>
          </w:rPr>
          <w:instrText xml:space="preserve"> PAGEREF _Toc51187370 \h </w:instrText>
        </w:r>
        <w:r>
          <w:rPr>
            <w:noProof/>
            <w:webHidden/>
          </w:rPr>
        </w:r>
        <w:r>
          <w:rPr>
            <w:noProof/>
            <w:webHidden/>
          </w:rPr>
          <w:fldChar w:fldCharType="separate"/>
        </w:r>
        <w:r>
          <w:rPr>
            <w:noProof/>
            <w:webHidden/>
          </w:rPr>
          <w:t>21</w:t>
        </w:r>
        <w:r>
          <w:rPr>
            <w:noProof/>
            <w:webHidden/>
          </w:rPr>
          <w:fldChar w:fldCharType="end"/>
        </w:r>
      </w:hyperlink>
    </w:p>
    <w:p w14:paraId="43EEF698" w14:textId="3CE1BA95" w:rsidR="005D316B" w:rsidRDefault="005D316B">
      <w:pPr>
        <w:pStyle w:val="TOC4"/>
        <w:rPr>
          <w:rFonts w:asciiTheme="minorHAnsi" w:eastAsiaTheme="minorEastAsia" w:hAnsiTheme="minorHAnsi"/>
          <w:noProof/>
          <w:sz w:val="22"/>
          <w:lang w:eastAsia="en-AU"/>
        </w:rPr>
      </w:pPr>
      <w:hyperlink w:anchor="_Toc51187371" w:history="1">
        <w:r w:rsidRPr="004C54FE">
          <w:rPr>
            <w:rStyle w:val="Hyperlink"/>
            <w:noProof/>
          </w:rPr>
          <w:t>Figure 11. Domestic output by selected industry divisions, 2012–13 to 2016–17</w:t>
        </w:r>
        <w:r>
          <w:rPr>
            <w:noProof/>
            <w:webHidden/>
          </w:rPr>
          <w:tab/>
        </w:r>
        <w:r>
          <w:rPr>
            <w:noProof/>
            <w:webHidden/>
          </w:rPr>
          <w:fldChar w:fldCharType="begin"/>
        </w:r>
        <w:r>
          <w:rPr>
            <w:noProof/>
            <w:webHidden/>
          </w:rPr>
          <w:instrText xml:space="preserve"> PAGEREF _Toc51187371 \h </w:instrText>
        </w:r>
        <w:r>
          <w:rPr>
            <w:noProof/>
            <w:webHidden/>
          </w:rPr>
        </w:r>
        <w:r>
          <w:rPr>
            <w:noProof/>
            <w:webHidden/>
          </w:rPr>
          <w:fldChar w:fldCharType="separate"/>
        </w:r>
        <w:r>
          <w:rPr>
            <w:noProof/>
            <w:webHidden/>
          </w:rPr>
          <w:t>21</w:t>
        </w:r>
        <w:r>
          <w:rPr>
            <w:noProof/>
            <w:webHidden/>
          </w:rPr>
          <w:fldChar w:fldCharType="end"/>
        </w:r>
      </w:hyperlink>
    </w:p>
    <w:p w14:paraId="4176F2C5" w14:textId="018B4D50" w:rsidR="005D316B" w:rsidRDefault="005D316B">
      <w:pPr>
        <w:pStyle w:val="TOC4"/>
        <w:rPr>
          <w:rFonts w:asciiTheme="minorHAnsi" w:eastAsiaTheme="minorEastAsia" w:hAnsiTheme="minorHAnsi"/>
          <w:noProof/>
          <w:sz w:val="22"/>
          <w:lang w:eastAsia="en-AU"/>
        </w:rPr>
      </w:pPr>
      <w:hyperlink w:anchor="_Toc51187372" w:history="1">
        <w:r w:rsidRPr="004C54FE">
          <w:rPr>
            <w:rStyle w:val="Hyperlink"/>
            <w:noProof/>
          </w:rPr>
          <w:t>Figure 12. Computer software, gross fixed capital formation, 2009-10 to 2017-18, current prices</w:t>
        </w:r>
        <w:r>
          <w:rPr>
            <w:noProof/>
            <w:webHidden/>
          </w:rPr>
          <w:tab/>
        </w:r>
        <w:r>
          <w:rPr>
            <w:noProof/>
            <w:webHidden/>
          </w:rPr>
          <w:fldChar w:fldCharType="begin"/>
        </w:r>
        <w:r>
          <w:rPr>
            <w:noProof/>
            <w:webHidden/>
          </w:rPr>
          <w:instrText xml:space="preserve"> PAGEREF _Toc51187372 \h </w:instrText>
        </w:r>
        <w:r>
          <w:rPr>
            <w:noProof/>
            <w:webHidden/>
          </w:rPr>
        </w:r>
        <w:r>
          <w:rPr>
            <w:noProof/>
            <w:webHidden/>
          </w:rPr>
          <w:fldChar w:fldCharType="separate"/>
        </w:r>
        <w:r>
          <w:rPr>
            <w:noProof/>
            <w:webHidden/>
          </w:rPr>
          <w:t>22</w:t>
        </w:r>
        <w:r>
          <w:rPr>
            <w:noProof/>
            <w:webHidden/>
          </w:rPr>
          <w:fldChar w:fldCharType="end"/>
        </w:r>
      </w:hyperlink>
    </w:p>
    <w:p w14:paraId="0B4C4956" w14:textId="034E11BC" w:rsidR="005D316B" w:rsidRDefault="005D316B">
      <w:pPr>
        <w:pStyle w:val="TOC4"/>
        <w:rPr>
          <w:rFonts w:asciiTheme="minorHAnsi" w:eastAsiaTheme="minorEastAsia" w:hAnsiTheme="minorHAnsi"/>
          <w:noProof/>
          <w:sz w:val="22"/>
          <w:lang w:eastAsia="en-AU"/>
        </w:rPr>
      </w:pPr>
      <w:hyperlink w:anchor="_Toc51187373" w:history="1">
        <w:r w:rsidRPr="004C54FE">
          <w:rPr>
            <w:rStyle w:val="Hyperlink"/>
            <w:noProof/>
          </w:rPr>
          <w:t>Figure 13. Australian dollar against the USD, 2010 to 2018</w:t>
        </w:r>
        <w:r>
          <w:rPr>
            <w:noProof/>
            <w:webHidden/>
          </w:rPr>
          <w:tab/>
        </w:r>
        <w:r>
          <w:rPr>
            <w:noProof/>
            <w:webHidden/>
          </w:rPr>
          <w:fldChar w:fldCharType="begin"/>
        </w:r>
        <w:r>
          <w:rPr>
            <w:noProof/>
            <w:webHidden/>
          </w:rPr>
          <w:instrText xml:space="preserve"> PAGEREF _Toc51187373 \h </w:instrText>
        </w:r>
        <w:r>
          <w:rPr>
            <w:noProof/>
            <w:webHidden/>
          </w:rPr>
        </w:r>
        <w:r>
          <w:rPr>
            <w:noProof/>
            <w:webHidden/>
          </w:rPr>
          <w:fldChar w:fldCharType="separate"/>
        </w:r>
        <w:r>
          <w:rPr>
            <w:noProof/>
            <w:webHidden/>
          </w:rPr>
          <w:t>23</w:t>
        </w:r>
        <w:r>
          <w:rPr>
            <w:noProof/>
            <w:webHidden/>
          </w:rPr>
          <w:fldChar w:fldCharType="end"/>
        </w:r>
      </w:hyperlink>
    </w:p>
    <w:p w14:paraId="08A60C96" w14:textId="3AB89B32" w:rsidR="005D316B" w:rsidRDefault="005D316B">
      <w:pPr>
        <w:pStyle w:val="TOC4"/>
        <w:rPr>
          <w:rFonts w:asciiTheme="minorHAnsi" w:eastAsiaTheme="minorEastAsia" w:hAnsiTheme="minorHAnsi"/>
          <w:noProof/>
          <w:sz w:val="22"/>
          <w:lang w:eastAsia="en-AU"/>
        </w:rPr>
      </w:pPr>
      <w:hyperlink w:anchor="_Toc51187374" w:history="1">
        <w:r w:rsidRPr="004C54FE">
          <w:rPr>
            <w:rStyle w:val="Hyperlink"/>
            <w:noProof/>
          </w:rPr>
          <w:t>Table 5. Net imports of products relating to IoT, ICT and digital activity, 2012–13 to 2016–17</w:t>
        </w:r>
        <w:r>
          <w:rPr>
            <w:noProof/>
            <w:webHidden/>
          </w:rPr>
          <w:tab/>
        </w:r>
        <w:r>
          <w:rPr>
            <w:noProof/>
            <w:webHidden/>
          </w:rPr>
          <w:fldChar w:fldCharType="begin"/>
        </w:r>
        <w:r>
          <w:rPr>
            <w:noProof/>
            <w:webHidden/>
          </w:rPr>
          <w:instrText xml:space="preserve"> PAGEREF _Toc51187374 \h </w:instrText>
        </w:r>
        <w:r>
          <w:rPr>
            <w:noProof/>
            <w:webHidden/>
          </w:rPr>
        </w:r>
        <w:r>
          <w:rPr>
            <w:noProof/>
            <w:webHidden/>
          </w:rPr>
          <w:fldChar w:fldCharType="separate"/>
        </w:r>
        <w:r>
          <w:rPr>
            <w:noProof/>
            <w:webHidden/>
          </w:rPr>
          <w:t>23</w:t>
        </w:r>
        <w:r>
          <w:rPr>
            <w:noProof/>
            <w:webHidden/>
          </w:rPr>
          <w:fldChar w:fldCharType="end"/>
        </w:r>
      </w:hyperlink>
    </w:p>
    <w:p w14:paraId="653D8DA3" w14:textId="01BAD3EF" w:rsidR="005D316B" w:rsidRDefault="005D316B">
      <w:pPr>
        <w:pStyle w:val="TOC4"/>
        <w:rPr>
          <w:rFonts w:asciiTheme="minorHAnsi" w:eastAsiaTheme="minorEastAsia" w:hAnsiTheme="minorHAnsi"/>
          <w:noProof/>
          <w:sz w:val="22"/>
          <w:lang w:eastAsia="en-AU"/>
        </w:rPr>
      </w:pPr>
      <w:hyperlink w:anchor="_Toc51187375" w:history="1">
        <w:r w:rsidRPr="004C54FE">
          <w:rPr>
            <w:rStyle w:val="Hyperlink"/>
            <w:noProof/>
          </w:rPr>
          <w:t>Figure 14. Net imports of IoT, ICT and digital activity (DA), by component, 2012–13 to 2016–17</w:t>
        </w:r>
        <w:r>
          <w:rPr>
            <w:noProof/>
            <w:webHidden/>
          </w:rPr>
          <w:tab/>
        </w:r>
        <w:r>
          <w:rPr>
            <w:noProof/>
            <w:webHidden/>
          </w:rPr>
          <w:fldChar w:fldCharType="begin"/>
        </w:r>
        <w:r>
          <w:rPr>
            <w:noProof/>
            <w:webHidden/>
          </w:rPr>
          <w:instrText xml:space="preserve"> PAGEREF _Toc51187375 \h </w:instrText>
        </w:r>
        <w:r>
          <w:rPr>
            <w:noProof/>
            <w:webHidden/>
          </w:rPr>
        </w:r>
        <w:r>
          <w:rPr>
            <w:noProof/>
            <w:webHidden/>
          </w:rPr>
          <w:fldChar w:fldCharType="separate"/>
        </w:r>
        <w:r>
          <w:rPr>
            <w:noProof/>
            <w:webHidden/>
          </w:rPr>
          <w:t>24</w:t>
        </w:r>
        <w:r>
          <w:rPr>
            <w:noProof/>
            <w:webHidden/>
          </w:rPr>
          <w:fldChar w:fldCharType="end"/>
        </w:r>
      </w:hyperlink>
    </w:p>
    <w:p w14:paraId="056F9A6F" w14:textId="66A53EFA" w:rsidR="005D316B" w:rsidRDefault="005D316B">
      <w:pPr>
        <w:pStyle w:val="TOC4"/>
        <w:rPr>
          <w:rFonts w:asciiTheme="minorHAnsi" w:eastAsiaTheme="minorEastAsia" w:hAnsiTheme="minorHAnsi"/>
          <w:noProof/>
          <w:sz w:val="22"/>
          <w:lang w:eastAsia="en-AU"/>
        </w:rPr>
      </w:pPr>
      <w:hyperlink w:anchor="_Toc51187376" w:history="1">
        <w:r w:rsidRPr="004C54FE">
          <w:rPr>
            <w:rStyle w:val="Hyperlink"/>
            <w:noProof/>
          </w:rPr>
          <w:t>Table 6. Imports of IoT, ICT and digital activity products, 2012–13 to 2016–17</w:t>
        </w:r>
        <w:r>
          <w:rPr>
            <w:noProof/>
            <w:webHidden/>
          </w:rPr>
          <w:tab/>
        </w:r>
        <w:r>
          <w:rPr>
            <w:noProof/>
            <w:webHidden/>
          </w:rPr>
          <w:fldChar w:fldCharType="begin"/>
        </w:r>
        <w:r>
          <w:rPr>
            <w:noProof/>
            <w:webHidden/>
          </w:rPr>
          <w:instrText xml:space="preserve"> PAGEREF _Toc51187376 \h </w:instrText>
        </w:r>
        <w:r>
          <w:rPr>
            <w:noProof/>
            <w:webHidden/>
          </w:rPr>
        </w:r>
        <w:r>
          <w:rPr>
            <w:noProof/>
            <w:webHidden/>
          </w:rPr>
          <w:fldChar w:fldCharType="separate"/>
        </w:r>
        <w:r>
          <w:rPr>
            <w:noProof/>
            <w:webHidden/>
          </w:rPr>
          <w:t>25</w:t>
        </w:r>
        <w:r>
          <w:rPr>
            <w:noProof/>
            <w:webHidden/>
          </w:rPr>
          <w:fldChar w:fldCharType="end"/>
        </w:r>
      </w:hyperlink>
    </w:p>
    <w:p w14:paraId="25843D3D" w14:textId="68D9F7CE" w:rsidR="005D316B" w:rsidRDefault="005D316B">
      <w:pPr>
        <w:pStyle w:val="TOC4"/>
        <w:rPr>
          <w:rFonts w:asciiTheme="minorHAnsi" w:eastAsiaTheme="minorEastAsia" w:hAnsiTheme="minorHAnsi"/>
          <w:noProof/>
          <w:sz w:val="22"/>
          <w:lang w:eastAsia="en-AU"/>
        </w:rPr>
      </w:pPr>
      <w:hyperlink w:anchor="_Toc51187377" w:history="1">
        <w:r w:rsidRPr="004C54FE">
          <w:rPr>
            <w:rStyle w:val="Hyperlink"/>
            <w:noProof/>
          </w:rPr>
          <w:t>Figure 15. Imports of IoT, ICT and digital activity (DA), by component, 2012–13 to 2016–17</w:t>
        </w:r>
        <w:r>
          <w:rPr>
            <w:noProof/>
            <w:webHidden/>
          </w:rPr>
          <w:tab/>
        </w:r>
        <w:r>
          <w:rPr>
            <w:noProof/>
            <w:webHidden/>
          </w:rPr>
          <w:fldChar w:fldCharType="begin"/>
        </w:r>
        <w:r>
          <w:rPr>
            <w:noProof/>
            <w:webHidden/>
          </w:rPr>
          <w:instrText xml:space="preserve"> PAGEREF _Toc51187377 \h </w:instrText>
        </w:r>
        <w:r>
          <w:rPr>
            <w:noProof/>
            <w:webHidden/>
          </w:rPr>
        </w:r>
        <w:r>
          <w:rPr>
            <w:noProof/>
            <w:webHidden/>
          </w:rPr>
          <w:fldChar w:fldCharType="separate"/>
        </w:r>
        <w:r>
          <w:rPr>
            <w:noProof/>
            <w:webHidden/>
          </w:rPr>
          <w:t>25</w:t>
        </w:r>
        <w:r>
          <w:rPr>
            <w:noProof/>
            <w:webHidden/>
          </w:rPr>
          <w:fldChar w:fldCharType="end"/>
        </w:r>
      </w:hyperlink>
    </w:p>
    <w:p w14:paraId="5D2E0761" w14:textId="54FF5370" w:rsidR="005D316B" w:rsidRDefault="005D316B">
      <w:pPr>
        <w:pStyle w:val="TOC4"/>
        <w:rPr>
          <w:rFonts w:asciiTheme="minorHAnsi" w:eastAsiaTheme="minorEastAsia" w:hAnsiTheme="minorHAnsi"/>
          <w:noProof/>
          <w:sz w:val="22"/>
          <w:lang w:eastAsia="en-AU"/>
        </w:rPr>
      </w:pPr>
      <w:hyperlink w:anchor="_Toc51187378" w:history="1">
        <w:r w:rsidRPr="004C54FE">
          <w:rPr>
            <w:rStyle w:val="Hyperlink"/>
            <w:noProof/>
          </w:rPr>
          <w:t>Table 7. Exports of IoT, ICT and digital activity products, 2012–13 to 2016–17</w:t>
        </w:r>
        <w:r>
          <w:rPr>
            <w:noProof/>
            <w:webHidden/>
          </w:rPr>
          <w:tab/>
        </w:r>
        <w:r>
          <w:rPr>
            <w:noProof/>
            <w:webHidden/>
          </w:rPr>
          <w:fldChar w:fldCharType="begin"/>
        </w:r>
        <w:r>
          <w:rPr>
            <w:noProof/>
            <w:webHidden/>
          </w:rPr>
          <w:instrText xml:space="preserve"> PAGEREF _Toc51187378 \h </w:instrText>
        </w:r>
        <w:r>
          <w:rPr>
            <w:noProof/>
            <w:webHidden/>
          </w:rPr>
        </w:r>
        <w:r>
          <w:rPr>
            <w:noProof/>
            <w:webHidden/>
          </w:rPr>
          <w:fldChar w:fldCharType="separate"/>
        </w:r>
        <w:r>
          <w:rPr>
            <w:noProof/>
            <w:webHidden/>
          </w:rPr>
          <w:t>26</w:t>
        </w:r>
        <w:r>
          <w:rPr>
            <w:noProof/>
            <w:webHidden/>
          </w:rPr>
          <w:fldChar w:fldCharType="end"/>
        </w:r>
      </w:hyperlink>
    </w:p>
    <w:p w14:paraId="49DDF33F" w14:textId="3254CDEC" w:rsidR="005D316B" w:rsidRDefault="005D316B">
      <w:pPr>
        <w:pStyle w:val="TOC4"/>
        <w:rPr>
          <w:rFonts w:asciiTheme="minorHAnsi" w:eastAsiaTheme="minorEastAsia" w:hAnsiTheme="minorHAnsi"/>
          <w:noProof/>
          <w:sz w:val="22"/>
          <w:lang w:eastAsia="en-AU"/>
        </w:rPr>
      </w:pPr>
      <w:hyperlink w:anchor="_Toc51187379" w:history="1">
        <w:r w:rsidRPr="004C54FE">
          <w:rPr>
            <w:rStyle w:val="Hyperlink"/>
            <w:noProof/>
          </w:rPr>
          <w:t xml:space="preserve">Figure </w:t>
        </w:r>
        <w:r w:rsidRPr="004C54FE">
          <w:rPr>
            <w:rStyle w:val="Hyperlink"/>
            <w:iCs/>
            <w:noProof/>
          </w:rPr>
          <w:t>16. Exports of IoT, ICT and digital activity (DA), by component, 2012–13 to 2016–17</w:t>
        </w:r>
        <w:r>
          <w:rPr>
            <w:noProof/>
            <w:webHidden/>
          </w:rPr>
          <w:tab/>
        </w:r>
        <w:r>
          <w:rPr>
            <w:noProof/>
            <w:webHidden/>
          </w:rPr>
          <w:fldChar w:fldCharType="begin"/>
        </w:r>
        <w:r>
          <w:rPr>
            <w:noProof/>
            <w:webHidden/>
          </w:rPr>
          <w:instrText xml:space="preserve"> PAGEREF _Toc51187379 \h </w:instrText>
        </w:r>
        <w:r>
          <w:rPr>
            <w:noProof/>
            <w:webHidden/>
          </w:rPr>
        </w:r>
        <w:r>
          <w:rPr>
            <w:noProof/>
            <w:webHidden/>
          </w:rPr>
          <w:fldChar w:fldCharType="separate"/>
        </w:r>
        <w:r>
          <w:rPr>
            <w:noProof/>
            <w:webHidden/>
          </w:rPr>
          <w:t>26</w:t>
        </w:r>
        <w:r>
          <w:rPr>
            <w:noProof/>
            <w:webHidden/>
          </w:rPr>
          <w:fldChar w:fldCharType="end"/>
        </w:r>
      </w:hyperlink>
    </w:p>
    <w:p w14:paraId="62C99E03" w14:textId="6215288F" w:rsidR="005D316B" w:rsidRDefault="005D316B">
      <w:pPr>
        <w:pStyle w:val="TOC4"/>
        <w:rPr>
          <w:rFonts w:asciiTheme="minorHAnsi" w:eastAsiaTheme="minorEastAsia" w:hAnsiTheme="minorHAnsi"/>
          <w:noProof/>
          <w:sz w:val="22"/>
          <w:lang w:eastAsia="en-AU"/>
        </w:rPr>
      </w:pPr>
      <w:hyperlink w:anchor="_Toc51187380" w:history="1">
        <w:r w:rsidRPr="004C54FE">
          <w:rPr>
            <w:rStyle w:val="Hyperlink"/>
            <w:noProof/>
          </w:rPr>
          <w:t>Table 8. Domestic output of hardware, 2012–13 to 2016–17</w:t>
        </w:r>
        <w:r>
          <w:rPr>
            <w:noProof/>
            <w:webHidden/>
          </w:rPr>
          <w:tab/>
        </w:r>
        <w:r>
          <w:rPr>
            <w:noProof/>
            <w:webHidden/>
          </w:rPr>
          <w:fldChar w:fldCharType="begin"/>
        </w:r>
        <w:r>
          <w:rPr>
            <w:noProof/>
            <w:webHidden/>
          </w:rPr>
          <w:instrText xml:space="preserve"> PAGEREF _Toc51187380 \h </w:instrText>
        </w:r>
        <w:r>
          <w:rPr>
            <w:noProof/>
            <w:webHidden/>
          </w:rPr>
        </w:r>
        <w:r>
          <w:rPr>
            <w:noProof/>
            <w:webHidden/>
          </w:rPr>
          <w:fldChar w:fldCharType="separate"/>
        </w:r>
        <w:r>
          <w:rPr>
            <w:noProof/>
            <w:webHidden/>
          </w:rPr>
          <w:t>27</w:t>
        </w:r>
        <w:r>
          <w:rPr>
            <w:noProof/>
            <w:webHidden/>
          </w:rPr>
          <w:fldChar w:fldCharType="end"/>
        </w:r>
      </w:hyperlink>
    </w:p>
    <w:p w14:paraId="6BBFC908" w14:textId="3717460F" w:rsidR="005D316B" w:rsidRDefault="005D316B">
      <w:pPr>
        <w:pStyle w:val="TOC4"/>
        <w:rPr>
          <w:rFonts w:asciiTheme="minorHAnsi" w:eastAsiaTheme="minorEastAsia" w:hAnsiTheme="minorHAnsi"/>
          <w:noProof/>
          <w:sz w:val="22"/>
          <w:lang w:eastAsia="en-AU"/>
        </w:rPr>
      </w:pPr>
      <w:hyperlink w:anchor="_Toc51187381" w:history="1">
        <w:r w:rsidRPr="004C54FE">
          <w:rPr>
            <w:rStyle w:val="Hyperlink"/>
            <w:noProof/>
          </w:rPr>
          <w:t>Figure 17. Domestic output of hardware, 2012–13 to 2016–17</w:t>
        </w:r>
        <w:r>
          <w:rPr>
            <w:noProof/>
            <w:webHidden/>
          </w:rPr>
          <w:tab/>
        </w:r>
        <w:r>
          <w:rPr>
            <w:noProof/>
            <w:webHidden/>
          </w:rPr>
          <w:fldChar w:fldCharType="begin"/>
        </w:r>
        <w:r>
          <w:rPr>
            <w:noProof/>
            <w:webHidden/>
          </w:rPr>
          <w:instrText xml:space="preserve"> PAGEREF _Toc51187381 \h </w:instrText>
        </w:r>
        <w:r>
          <w:rPr>
            <w:noProof/>
            <w:webHidden/>
          </w:rPr>
        </w:r>
        <w:r>
          <w:rPr>
            <w:noProof/>
            <w:webHidden/>
          </w:rPr>
          <w:fldChar w:fldCharType="separate"/>
        </w:r>
        <w:r>
          <w:rPr>
            <w:noProof/>
            <w:webHidden/>
          </w:rPr>
          <w:t>28</w:t>
        </w:r>
        <w:r>
          <w:rPr>
            <w:noProof/>
            <w:webHidden/>
          </w:rPr>
          <w:fldChar w:fldCharType="end"/>
        </w:r>
      </w:hyperlink>
    </w:p>
    <w:p w14:paraId="37901FFC" w14:textId="2A6E4D3E" w:rsidR="005D316B" w:rsidRDefault="005D316B">
      <w:pPr>
        <w:pStyle w:val="TOC4"/>
        <w:rPr>
          <w:rFonts w:asciiTheme="minorHAnsi" w:eastAsiaTheme="minorEastAsia" w:hAnsiTheme="minorHAnsi"/>
          <w:noProof/>
          <w:sz w:val="22"/>
          <w:lang w:eastAsia="en-AU"/>
        </w:rPr>
      </w:pPr>
      <w:hyperlink w:anchor="_Toc51187382" w:history="1">
        <w:r w:rsidRPr="004C54FE">
          <w:rPr>
            <w:rStyle w:val="Hyperlink"/>
            <w:noProof/>
          </w:rPr>
          <w:t>Table 9. Domestic output of software, 2012–13 to 2016–17</w:t>
        </w:r>
        <w:r>
          <w:rPr>
            <w:noProof/>
            <w:webHidden/>
          </w:rPr>
          <w:tab/>
        </w:r>
        <w:r>
          <w:rPr>
            <w:noProof/>
            <w:webHidden/>
          </w:rPr>
          <w:fldChar w:fldCharType="begin"/>
        </w:r>
        <w:r>
          <w:rPr>
            <w:noProof/>
            <w:webHidden/>
          </w:rPr>
          <w:instrText xml:space="preserve"> PAGEREF _Toc51187382 \h </w:instrText>
        </w:r>
        <w:r>
          <w:rPr>
            <w:noProof/>
            <w:webHidden/>
          </w:rPr>
        </w:r>
        <w:r>
          <w:rPr>
            <w:noProof/>
            <w:webHidden/>
          </w:rPr>
          <w:fldChar w:fldCharType="separate"/>
        </w:r>
        <w:r>
          <w:rPr>
            <w:noProof/>
            <w:webHidden/>
          </w:rPr>
          <w:t>29</w:t>
        </w:r>
        <w:r>
          <w:rPr>
            <w:noProof/>
            <w:webHidden/>
          </w:rPr>
          <w:fldChar w:fldCharType="end"/>
        </w:r>
      </w:hyperlink>
    </w:p>
    <w:p w14:paraId="2F27C590" w14:textId="6293D1DF" w:rsidR="005D316B" w:rsidRDefault="005D316B">
      <w:pPr>
        <w:pStyle w:val="TOC4"/>
        <w:rPr>
          <w:rFonts w:asciiTheme="minorHAnsi" w:eastAsiaTheme="minorEastAsia" w:hAnsiTheme="minorHAnsi"/>
          <w:noProof/>
          <w:sz w:val="22"/>
          <w:lang w:eastAsia="en-AU"/>
        </w:rPr>
      </w:pPr>
      <w:hyperlink w:anchor="_Toc51187383" w:history="1">
        <w:r w:rsidRPr="004C54FE">
          <w:rPr>
            <w:rStyle w:val="Hyperlink"/>
            <w:noProof/>
          </w:rPr>
          <w:t>Figure 18. Domestic output of software,</w:t>
        </w:r>
        <w:r w:rsidRPr="004C54FE">
          <w:rPr>
            <w:rStyle w:val="Hyperlink"/>
            <w:noProof/>
            <w:vertAlign w:val="superscript"/>
          </w:rPr>
          <w:t>iv</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_Toc51187383 \h </w:instrText>
        </w:r>
        <w:r>
          <w:rPr>
            <w:noProof/>
            <w:webHidden/>
          </w:rPr>
        </w:r>
        <w:r>
          <w:rPr>
            <w:noProof/>
            <w:webHidden/>
          </w:rPr>
          <w:fldChar w:fldCharType="separate"/>
        </w:r>
        <w:r>
          <w:rPr>
            <w:noProof/>
            <w:webHidden/>
          </w:rPr>
          <w:t>29</w:t>
        </w:r>
        <w:r>
          <w:rPr>
            <w:noProof/>
            <w:webHidden/>
          </w:rPr>
          <w:fldChar w:fldCharType="end"/>
        </w:r>
      </w:hyperlink>
    </w:p>
    <w:p w14:paraId="23D2F5F0" w14:textId="6F37C7E0" w:rsidR="005D316B" w:rsidRDefault="005D316B">
      <w:pPr>
        <w:pStyle w:val="TOC4"/>
        <w:rPr>
          <w:rFonts w:asciiTheme="minorHAnsi" w:eastAsiaTheme="minorEastAsia" w:hAnsiTheme="minorHAnsi"/>
          <w:noProof/>
          <w:sz w:val="22"/>
          <w:lang w:eastAsia="en-AU"/>
        </w:rPr>
      </w:pPr>
      <w:hyperlink w:anchor="_Toc51187384" w:history="1">
        <w:r w:rsidRPr="004C54FE">
          <w:rPr>
            <w:rStyle w:val="Hyperlink"/>
            <w:noProof/>
          </w:rPr>
          <w:t>Table 10. Domestic output of telecommunications, 2012–13 to 2016–17</w:t>
        </w:r>
        <w:r>
          <w:rPr>
            <w:noProof/>
            <w:webHidden/>
          </w:rPr>
          <w:tab/>
        </w:r>
        <w:r>
          <w:rPr>
            <w:noProof/>
            <w:webHidden/>
          </w:rPr>
          <w:fldChar w:fldCharType="begin"/>
        </w:r>
        <w:r>
          <w:rPr>
            <w:noProof/>
            <w:webHidden/>
          </w:rPr>
          <w:instrText xml:space="preserve"> PAGEREF _Toc51187384 \h </w:instrText>
        </w:r>
        <w:r>
          <w:rPr>
            <w:noProof/>
            <w:webHidden/>
          </w:rPr>
        </w:r>
        <w:r>
          <w:rPr>
            <w:noProof/>
            <w:webHidden/>
          </w:rPr>
          <w:fldChar w:fldCharType="separate"/>
        </w:r>
        <w:r>
          <w:rPr>
            <w:noProof/>
            <w:webHidden/>
          </w:rPr>
          <w:t>30</w:t>
        </w:r>
        <w:r>
          <w:rPr>
            <w:noProof/>
            <w:webHidden/>
          </w:rPr>
          <w:fldChar w:fldCharType="end"/>
        </w:r>
      </w:hyperlink>
    </w:p>
    <w:p w14:paraId="6F31BCBF" w14:textId="169C0A25" w:rsidR="005D316B" w:rsidRDefault="005D316B">
      <w:pPr>
        <w:pStyle w:val="TOC4"/>
        <w:rPr>
          <w:rFonts w:asciiTheme="minorHAnsi" w:eastAsiaTheme="minorEastAsia" w:hAnsiTheme="minorHAnsi"/>
          <w:noProof/>
          <w:sz w:val="22"/>
          <w:lang w:eastAsia="en-AU"/>
        </w:rPr>
      </w:pPr>
      <w:hyperlink w:anchor="_Toc51187385" w:history="1">
        <w:r w:rsidRPr="004C54FE">
          <w:rPr>
            <w:rStyle w:val="Hyperlink"/>
            <w:noProof/>
          </w:rPr>
          <w:t>Figure 19. Domestic output of telecommunications,</w:t>
        </w:r>
        <w:r w:rsidRPr="004C54FE">
          <w:rPr>
            <w:rStyle w:val="Hyperlink"/>
            <w:noProof/>
            <w:vertAlign w:val="superscript"/>
          </w:rPr>
          <w:t>v</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_Toc51187385 \h </w:instrText>
        </w:r>
        <w:r>
          <w:rPr>
            <w:noProof/>
            <w:webHidden/>
          </w:rPr>
        </w:r>
        <w:r>
          <w:rPr>
            <w:noProof/>
            <w:webHidden/>
          </w:rPr>
          <w:fldChar w:fldCharType="separate"/>
        </w:r>
        <w:r>
          <w:rPr>
            <w:noProof/>
            <w:webHidden/>
          </w:rPr>
          <w:t>30</w:t>
        </w:r>
        <w:r>
          <w:rPr>
            <w:noProof/>
            <w:webHidden/>
          </w:rPr>
          <w:fldChar w:fldCharType="end"/>
        </w:r>
      </w:hyperlink>
    </w:p>
    <w:p w14:paraId="6222CCF1" w14:textId="2238DA83" w:rsidR="005D316B" w:rsidRDefault="005D316B">
      <w:pPr>
        <w:pStyle w:val="TOC4"/>
        <w:rPr>
          <w:rFonts w:asciiTheme="minorHAnsi" w:eastAsiaTheme="minorEastAsia" w:hAnsiTheme="minorHAnsi"/>
          <w:noProof/>
          <w:sz w:val="22"/>
          <w:lang w:eastAsia="en-AU"/>
        </w:rPr>
      </w:pPr>
      <w:hyperlink w:anchor="_Toc51187386" w:history="1">
        <w:r w:rsidRPr="004C54FE">
          <w:rPr>
            <w:rStyle w:val="Hyperlink"/>
            <w:noProof/>
          </w:rPr>
          <w:t>Table 11. Domestic output of ISPs, 2012–13 to 2016–17</w:t>
        </w:r>
        <w:r>
          <w:rPr>
            <w:noProof/>
            <w:webHidden/>
          </w:rPr>
          <w:tab/>
        </w:r>
        <w:r>
          <w:rPr>
            <w:noProof/>
            <w:webHidden/>
          </w:rPr>
          <w:fldChar w:fldCharType="begin"/>
        </w:r>
        <w:r>
          <w:rPr>
            <w:noProof/>
            <w:webHidden/>
          </w:rPr>
          <w:instrText xml:space="preserve"> PAGEREF _Toc51187386 \h </w:instrText>
        </w:r>
        <w:r>
          <w:rPr>
            <w:noProof/>
            <w:webHidden/>
          </w:rPr>
        </w:r>
        <w:r>
          <w:rPr>
            <w:noProof/>
            <w:webHidden/>
          </w:rPr>
          <w:fldChar w:fldCharType="separate"/>
        </w:r>
        <w:r>
          <w:rPr>
            <w:noProof/>
            <w:webHidden/>
          </w:rPr>
          <w:t>31</w:t>
        </w:r>
        <w:r>
          <w:rPr>
            <w:noProof/>
            <w:webHidden/>
          </w:rPr>
          <w:fldChar w:fldCharType="end"/>
        </w:r>
      </w:hyperlink>
    </w:p>
    <w:p w14:paraId="6C1D2692" w14:textId="367B36EC" w:rsidR="005D316B" w:rsidRDefault="005D316B">
      <w:pPr>
        <w:pStyle w:val="TOC4"/>
        <w:rPr>
          <w:rFonts w:asciiTheme="minorHAnsi" w:eastAsiaTheme="minorEastAsia" w:hAnsiTheme="minorHAnsi"/>
          <w:noProof/>
          <w:sz w:val="22"/>
          <w:lang w:eastAsia="en-AU"/>
        </w:rPr>
      </w:pPr>
      <w:hyperlink w:anchor="_Toc51187387" w:history="1">
        <w:r w:rsidRPr="004C54FE">
          <w:rPr>
            <w:rStyle w:val="Hyperlink"/>
            <w:noProof/>
          </w:rPr>
          <w:t>Figure 20. Domestic output of ISPs,</w:t>
        </w:r>
        <w:r w:rsidRPr="004C54FE">
          <w:rPr>
            <w:rStyle w:val="Hyperlink"/>
            <w:noProof/>
            <w:vertAlign w:val="superscript"/>
          </w:rPr>
          <w:t>vi</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_Toc51187387 \h </w:instrText>
        </w:r>
        <w:r>
          <w:rPr>
            <w:noProof/>
            <w:webHidden/>
          </w:rPr>
        </w:r>
        <w:r>
          <w:rPr>
            <w:noProof/>
            <w:webHidden/>
          </w:rPr>
          <w:fldChar w:fldCharType="separate"/>
        </w:r>
        <w:r>
          <w:rPr>
            <w:noProof/>
            <w:webHidden/>
          </w:rPr>
          <w:t>31</w:t>
        </w:r>
        <w:r>
          <w:rPr>
            <w:noProof/>
            <w:webHidden/>
          </w:rPr>
          <w:fldChar w:fldCharType="end"/>
        </w:r>
      </w:hyperlink>
    </w:p>
    <w:p w14:paraId="355D93E5" w14:textId="4AB05992" w:rsidR="005D316B" w:rsidRDefault="005D316B">
      <w:pPr>
        <w:pStyle w:val="TOC4"/>
        <w:rPr>
          <w:rFonts w:asciiTheme="minorHAnsi" w:eastAsiaTheme="minorEastAsia" w:hAnsiTheme="minorHAnsi"/>
          <w:noProof/>
          <w:sz w:val="22"/>
          <w:lang w:eastAsia="en-AU"/>
        </w:rPr>
      </w:pPr>
      <w:hyperlink w:anchor="_Toc51187388" w:history="1">
        <w:r w:rsidRPr="004C54FE">
          <w:rPr>
            <w:rStyle w:val="Hyperlink"/>
            <w:noProof/>
          </w:rPr>
          <w:t>Table 12. Domestic output of support services, 2012–13 to 2016–17</w:t>
        </w:r>
        <w:r>
          <w:rPr>
            <w:noProof/>
            <w:webHidden/>
          </w:rPr>
          <w:tab/>
        </w:r>
        <w:r>
          <w:rPr>
            <w:noProof/>
            <w:webHidden/>
          </w:rPr>
          <w:fldChar w:fldCharType="begin"/>
        </w:r>
        <w:r>
          <w:rPr>
            <w:noProof/>
            <w:webHidden/>
          </w:rPr>
          <w:instrText xml:space="preserve"> PAGEREF _Toc51187388 \h </w:instrText>
        </w:r>
        <w:r>
          <w:rPr>
            <w:noProof/>
            <w:webHidden/>
          </w:rPr>
        </w:r>
        <w:r>
          <w:rPr>
            <w:noProof/>
            <w:webHidden/>
          </w:rPr>
          <w:fldChar w:fldCharType="separate"/>
        </w:r>
        <w:r>
          <w:rPr>
            <w:noProof/>
            <w:webHidden/>
          </w:rPr>
          <w:t>32</w:t>
        </w:r>
        <w:r>
          <w:rPr>
            <w:noProof/>
            <w:webHidden/>
          </w:rPr>
          <w:fldChar w:fldCharType="end"/>
        </w:r>
      </w:hyperlink>
    </w:p>
    <w:p w14:paraId="61FF7E8C" w14:textId="61D38417" w:rsidR="005D316B" w:rsidRDefault="005D316B">
      <w:pPr>
        <w:pStyle w:val="TOC4"/>
        <w:rPr>
          <w:rFonts w:asciiTheme="minorHAnsi" w:eastAsiaTheme="minorEastAsia" w:hAnsiTheme="minorHAnsi"/>
          <w:noProof/>
          <w:sz w:val="22"/>
          <w:lang w:eastAsia="en-AU"/>
        </w:rPr>
      </w:pPr>
      <w:hyperlink w:anchor="_Toc51187389" w:history="1">
        <w:r w:rsidRPr="004C54FE">
          <w:rPr>
            <w:rStyle w:val="Hyperlink"/>
            <w:noProof/>
          </w:rPr>
          <w:t>Figure 21. Domestic output of support services,</w:t>
        </w:r>
        <w:r w:rsidRPr="004C54FE">
          <w:rPr>
            <w:rStyle w:val="Hyperlink"/>
            <w:noProof/>
            <w:vertAlign w:val="superscript"/>
          </w:rPr>
          <w:t>vii</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_Toc51187389 \h </w:instrText>
        </w:r>
        <w:r>
          <w:rPr>
            <w:noProof/>
            <w:webHidden/>
          </w:rPr>
        </w:r>
        <w:r>
          <w:rPr>
            <w:noProof/>
            <w:webHidden/>
          </w:rPr>
          <w:fldChar w:fldCharType="separate"/>
        </w:r>
        <w:r>
          <w:rPr>
            <w:noProof/>
            <w:webHidden/>
          </w:rPr>
          <w:t>33</w:t>
        </w:r>
        <w:r>
          <w:rPr>
            <w:noProof/>
            <w:webHidden/>
          </w:rPr>
          <w:fldChar w:fldCharType="end"/>
        </w:r>
      </w:hyperlink>
    </w:p>
    <w:p w14:paraId="21A6B034" w14:textId="76B8343A" w:rsidR="005D316B" w:rsidRDefault="005D316B">
      <w:pPr>
        <w:pStyle w:val="TOC4"/>
        <w:rPr>
          <w:rFonts w:asciiTheme="minorHAnsi" w:eastAsiaTheme="minorEastAsia" w:hAnsiTheme="minorHAnsi"/>
          <w:noProof/>
          <w:sz w:val="22"/>
          <w:lang w:eastAsia="en-AU"/>
        </w:rPr>
      </w:pPr>
      <w:hyperlink w:anchor="_Toc51187390" w:history="1">
        <w:r w:rsidRPr="004C54FE">
          <w:rPr>
            <w:rStyle w:val="Hyperlink"/>
            <w:noProof/>
          </w:rPr>
          <w:t>Table 13. Domestic output of structures, 2012–13 to 2016–17</w:t>
        </w:r>
        <w:r>
          <w:rPr>
            <w:noProof/>
            <w:webHidden/>
          </w:rPr>
          <w:tab/>
        </w:r>
        <w:r>
          <w:rPr>
            <w:noProof/>
            <w:webHidden/>
          </w:rPr>
          <w:fldChar w:fldCharType="begin"/>
        </w:r>
        <w:r>
          <w:rPr>
            <w:noProof/>
            <w:webHidden/>
          </w:rPr>
          <w:instrText xml:space="preserve"> PAGEREF _Toc51187390 \h </w:instrText>
        </w:r>
        <w:r>
          <w:rPr>
            <w:noProof/>
            <w:webHidden/>
          </w:rPr>
        </w:r>
        <w:r>
          <w:rPr>
            <w:noProof/>
            <w:webHidden/>
          </w:rPr>
          <w:fldChar w:fldCharType="separate"/>
        </w:r>
        <w:r>
          <w:rPr>
            <w:noProof/>
            <w:webHidden/>
          </w:rPr>
          <w:t>33</w:t>
        </w:r>
        <w:r>
          <w:rPr>
            <w:noProof/>
            <w:webHidden/>
          </w:rPr>
          <w:fldChar w:fldCharType="end"/>
        </w:r>
      </w:hyperlink>
    </w:p>
    <w:p w14:paraId="12C29196" w14:textId="183478F4" w:rsidR="005D316B" w:rsidRDefault="005D316B">
      <w:pPr>
        <w:pStyle w:val="TOC4"/>
        <w:rPr>
          <w:rFonts w:asciiTheme="minorHAnsi" w:eastAsiaTheme="minorEastAsia" w:hAnsiTheme="minorHAnsi"/>
          <w:noProof/>
          <w:sz w:val="22"/>
          <w:lang w:eastAsia="en-AU"/>
        </w:rPr>
      </w:pPr>
      <w:hyperlink w:anchor="_Toc51187391" w:history="1">
        <w:r w:rsidRPr="004C54FE">
          <w:rPr>
            <w:rStyle w:val="Hyperlink"/>
            <w:noProof/>
          </w:rPr>
          <w:t>Figure 22. Domestic output of structures, 2012–13 to 2016–17</w:t>
        </w:r>
        <w:r>
          <w:rPr>
            <w:noProof/>
            <w:webHidden/>
          </w:rPr>
          <w:tab/>
        </w:r>
        <w:r>
          <w:rPr>
            <w:noProof/>
            <w:webHidden/>
          </w:rPr>
          <w:fldChar w:fldCharType="begin"/>
        </w:r>
        <w:r>
          <w:rPr>
            <w:noProof/>
            <w:webHidden/>
          </w:rPr>
          <w:instrText xml:space="preserve"> PAGEREF _Toc51187391 \h </w:instrText>
        </w:r>
        <w:r>
          <w:rPr>
            <w:noProof/>
            <w:webHidden/>
          </w:rPr>
        </w:r>
        <w:r>
          <w:rPr>
            <w:noProof/>
            <w:webHidden/>
          </w:rPr>
          <w:fldChar w:fldCharType="separate"/>
        </w:r>
        <w:r>
          <w:rPr>
            <w:noProof/>
            <w:webHidden/>
          </w:rPr>
          <w:t>34</w:t>
        </w:r>
        <w:r>
          <w:rPr>
            <w:noProof/>
            <w:webHidden/>
          </w:rPr>
          <w:fldChar w:fldCharType="end"/>
        </w:r>
      </w:hyperlink>
    </w:p>
    <w:p w14:paraId="4D57E109" w14:textId="4F5FBB75" w:rsidR="005D316B" w:rsidRDefault="005D316B">
      <w:pPr>
        <w:pStyle w:val="TOC4"/>
        <w:rPr>
          <w:rFonts w:asciiTheme="minorHAnsi" w:eastAsiaTheme="minorEastAsia" w:hAnsiTheme="minorHAnsi"/>
          <w:noProof/>
          <w:sz w:val="22"/>
          <w:lang w:eastAsia="en-AU"/>
        </w:rPr>
      </w:pPr>
      <w:hyperlink w:anchor="_Toc51187392" w:history="1">
        <w:r w:rsidRPr="004C54FE">
          <w:rPr>
            <w:rStyle w:val="Hyperlink"/>
            <w:noProof/>
          </w:rPr>
          <w:t>Table 14. Domestic output of e-commerce, 2012–13 to 2016–17</w:t>
        </w:r>
        <w:r>
          <w:rPr>
            <w:noProof/>
            <w:webHidden/>
          </w:rPr>
          <w:tab/>
        </w:r>
        <w:r>
          <w:rPr>
            <w:noProof/>
            <w:webHidden/>
          </w:rPr>
          <w:fldChar w:fldCharType="begin"/>
        </w:r>
        <w:r>
          <w:rPr>
            <w:noProof/>
            <w:webHidden/>
          </w:rPr>
          <w:instrText xml:space="preserve"> PAGEREF _Toc51187392 \h </w:instrText>
        </w:r>
        <w:r>
          <w:rPr>
            <w:noProof/>
            <w:webHidden/>
          </w:rPr>
        </w:r>
        <w:r>
          <w:rPr>
            <w:noProof/>
            <w:webHidden/>
          </w:rPr>
          <w:fldChar w:fldCharType="separate"/>
        </w:r>
        <w:r>
          <w:rPr>
            <w:noProof/>
            <w:webHidden/>
          </w:rPr>
          <w:t>34</w:t>
        </w:r>
        <w:r>
          <w:rPr>
            <w:noProof/>
            <w:webHidden/>
          </w:rPr>
          <w:fldChar w:fldCharType="end"/>
        </w:r>
      </w:hyperlink>
    </w:p>
    <w:p w14:paraId="3F61034A" w14:textId="5704AE2E" w:rsidR="005D316B" w:rsidRDefault="005D316B">
      <w:pPr>
        <w:pStyle w:val="TOC4"/>
        <w:rPr>
          <w:rFonts w:asciiTheme="minorHAnsi" w:eastAsiaTheme="minorEastAsia" w:hAnsiTheme="minorHAnsi"/>
          <w:noProof/>
          <w:sz w:val="22"/>
          <w:lang w:eastAsia="en-AU"/>
        </w:rPr>
      </w:pPr>
      <w:hyperlink w:anchor="_Toc51187393" w:history="1">
        <w:r w:rsidRPr="004C54FE">
          <w:rPr>
            <w:rStyle w:val="Hyperlink"/>
            <w:noProof/>
          </w:rPr>
          <w:t>Figure 23. Domestic output of e-commerce, 2012–13 to 2016–17</w:t>
        </w:r>
        <w:r>
          <w:rPr>
            <w:noProof/>
            <w:webHidden/>
          </w:rPr>
          <w:tab/>
        </w:r>
        <w:r>
          <w:rPr>
            <w:noProof/>
            <w:webHidden/>
          </w:rPr>
          <w:fldChar w:fldCharType="begin"/>
        </w:r>
        <w:r>
          <w:rPr>
            <w:noProof/>
            <w:webHidden/>
          </w:rPr>
          <w:instrText xml:space="preserve"> PAGEREF _Toc51187393 \h </w:instrText>
        </w:r>
        <w:r>
          <w:rPr>
            <w:noProof/>
            <w:webHidden/>
          </w:rPr>
        </w:r>
        <w:r>
          <w:rPr>
            <w:noProof/>
            <w:webHidden/>
          </w:rPr>
          <w:fldChar w:fldCharType="separate"/>
        </w:r>
        <w:r>
          <w:rPr>
            <w:noProof/>
            <w:webHidden/>
          </w:rPr>
          <w:t>35</w:t>
        </w:r>
        <w:r>
          <w:rPr>
            <w:noProof/>
            <w:webHidden/>
          </w:rPr>
          <w:fldChar w:fldCharType="end"/>
        </w:r>
      </w:hyperlink>
    </w:p>
    <w:p w14:paraId="07C812BD" w14:textId="455F2F8A" w:rsidR="005D316B" w:rsidRDefault="005D316B">
      <w:pPr>
        <w:pStyle w:val="TOC4"/>
        <w:rPr>
          <w:rFonts w:asciiTheme="minorHAnsi" w:eastAsiaTheme="minorEastAsia" w:hAnsiTheme="minorHAnsi"/>
          <w:noProof/>
          <w:sz w:val="22"/>
          <w:lang w:eastAsia="en-AU"/>
        </w:rPr>
      </w:pPr>
      <w:hyperlink w:anchor="_Toc51187394" w:history="1">
        <w:r w:rsidRPr="004C54FE">
          <w:rPr>
            <w:rStyle w:val="Hyperlink"/>
            <w:noProof/>
          </w:rPr>
          <w:t>Table 15. Domestic output of digital media, 2012–13 to 2016–17</w:t>
        </w:r>
        <w:r>
          <w:rPr>
            <w:noProof/>
            <w:webHidden/>
          </w:rPr>
          <w:tab/>
        </w:r>
        <w:r>
          <w:rPr>
            <w:noProof/>
            <w:webHidden/>
          </w:rPr>
          <w:fldChar w:fldCharType="begin"/>
        </w:r>
        <w:r>
          <w:rPr>
            <w:noProof/>
            <w:webHidden/>
          </w:rPr>
          <w:instrText xml:space="preserve"> PAGEREF _Toc51187394 \h </w:instrText>
        </w:r>
        <w:r>
          <w:rPr>
            <w:noProof/>
            <w:webHidden/>
          </w:rPr>
        </w:r>
        <w:r>
          <w:rPr>
            <w:noProof/>
            <w:webHidden/>
          </w:rPr>
          <w:fldChar w:fldCharType="separate"/>
        </w:r>
        <w:r>
          <w:rPr>
            <w:noProof/>
            <w:webHidden/>
          </w:rPr>
          <w:t>36</w:t>
        </w:r>
        <w:r>
          <w:rPr>
            <w:noProof/>
            <w:webHidden/>
          </w:rPr>
          <w:fldChar w:fldCharType="end"/>
        </w:r>
      </w:hyperlink>
    </w:p>
    <w:p w14:paraId="2183A2DF" w14:textId="2F842F8F" w:rsidR="005D316B" w:rsidRDefault="005D316B">
      <w:pPr>
        <w:pStyle w:val="TOC4"/>
        <w:rPr>
          <w:rFonts w:asciiTheme="minorHAnsi" w:eastAsiaTheme="minorEastAsia" w:hAnsiTheme="minorHAnsi"/>
          <w:noProof/>
          <w:sz w:val="22"/>
          <w:lang w:eastAsia="en-AU"/>
        </w:rPr>
      </w:pPr>
      <w:hyperlink w:anchor="_Toc51187395" w:history="1">
        <w:r w:rsidRPr="004C54FE">
          <w:rPr>
            <w:rStyle w:val="Hyperlink"/>
            <w:noProof/>
          </w:rPr>
          <w:t>Figure 24. Domestic output of digital media,</w:t>
        </w:r>
        <w:r w:rsidRPr="004C54FE">
          <w:rPr>
            <w:rStyle w:val="Hyperlink"/>
            <w:noProof/>
            <w:vertAlign w:val="superscript"/>
          </w:rPr>
          <w:t>viii</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_Toc51187395 \h </w:instrText>
        </w:r>
        <w:r>
          <w:rPr>
            <w:noProof/>
            <w:webHidden/>
          </w:rPr>
        </w:r>
        <w:r>
          <w:rPr>
            <w:noProof/>
            <w:webHidden/>
          </w:rPr>
          <w:fldChar w:fldCharType="separate"/>
        </w:r>
        <w:r>
          <w:rPr>
            <w:noProof/>
            <w:webHidden/>
          </w:rPr>
          <w:t>36</w:t>
        </w:r>
        <w:r>
          <w:rPr>
            <w:noProof/>
            <w:webHidden/>
          </w:rPr>
          <w:fldChar w:fldCharType="end"/>
        </w:r>
      </w:hyperlink>
    </w:p>
    <w:p w14:paraId="520C000E" w14:textId="01D0B25D" w:rsidR="005D316B" w:rsidRDefault="005D316B">
      <w:pPr>
        <w:pStyle w:val="TOC4"/>
        <w:rPr>
          <w:rFonts w:asciiTheme="minorHAnsi" w:eastAsiaTheme="minorEastAsia" w:hAnsiTheme="minorHAnsi"/>
          <w:noProof/>
          <w:sz w:val="22"/>
          <w:lang w:eastAsia="en-AU"/>
        </w:rPr>
      </w:pPr>
      <w:hyperlink w:anchor="_Toc51187396" w:history="1">
        <w:r w:rsidRPr="004C54FE">
          <w:rPr>
            <w:rStyle w:val="Hyperlink"/>
            <w:noProof/>
          </w:rPr>
          <w:t xml:space="preserve">Table </w:t>
        </w:r>
        <w:r w:rsidRPr="004C54FE">
          <w:rPr>
            <w:rStyle w:val="Hyperlink"/>
            <w:iCs/>
            <w:noProof/>
          </w:rPr>
          <w:t>16. Imports of hardware, 2012–13 to 2016–17</w:t>
        </w:r>
        <w:r>
          <w:rPr>
            <w:noProof/>
            <w:webHidden/>
          </w:rPr>
          <w:tab/>
        </w:r>
        <w:r>
          <w:rPr>
            <w:noProof/>
            <w:webHidden/>
          </w:rPr>
          <w:fldChar w:fldCharType="begin"/>
        </w:r>
        <w:r>
          <w:rPr>
            <w:noProof/>
            <w:webHidden/>
          </w:rPr>
          <w:instrText xml:space="preserve"> PAGEREF _Toc51187396 \h </w:instrText>
        </w:r>
        <w:r>
          <w:rPr>
            <w:noProof/>
            <w:webHidden/>
          </w:rPr>
        </w:r>
        <w:r>
          <w:rPr>
            <w:noProof/>
            <w:webHidden/>
          </w:rPr>
          <w:fldChar w:fldCharType="separate"/>
        </w:r>
        <w:r>
          <w:rPr>
            <w:noProof/>
            <w:webHidden/>
          </w:rPr>
          <w:t>37</w:t>
        </w:r>
        <w:r>
          <w:rPr>
            <w:noProof/>
            <w:webHidden/>
          </w:rPr>
          <w:fldChar w:fldCharType="end"/>
        </w:r>
      </w:hyperlink>
    </w:p>
    <w:p w14:paraId="316AF805" w14:textId="533DE666" w:rsidR="005D316B" w:rsidRDefault="005D316B">
      <w:pPr>
        <w:pStyle w:val="TOC4"/>
        <w:rPr>
          <w:rFonts w:asciiTheme="minorHAnsi" w:eastAsiaTheme="minorEastAsia" w:hAnsiTheme="minorHAnsi"/>
          <w:noProof/>
          <w:sz w:val="22"/>
          <w:lang w:eastAsia="en-AU"/>
        </w:rPr>
      </w:pPr>
      <w:hyperlink w:anchor="_Toc51187397" w:history="1">
        <w:r w:rsidRPr="004C54FE">
          <w:rPr>
            <w:rStyle w:val="Hyperlink"/>
            <w:noProof/>
          </w:rPr>
          <w:t>Figure 25. Imports of hardware,</w:t>
        </w:r>
        <w:r w:rsidRPr="004C54FE">
          <w:rPr>
            <w:rStyle w:val="Hyperlink"/>
            <w:noProof/>
            <w:vertAlign w:val="superscript"/>
          </w:rPr>
          <w:t>ix</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_Toc51187397 \h </w:instrText>
        </w:r>
        <w:r>
          <w:rPr>
            <w:noProof/>
            <w:webHidden/>
          </w:rPr>
        </w:r>
        <w:r>
          <w:rPr>
            <w:noProof/>
            <w:webHidden/>
          </w:rPr>
          <w:fldChar w:fldCharType="separate"/>
        </w:r>
        <w:r>
          <w:rPr>
            <w:noProof/>
            <w:webHidden/>
          </w:rPr>
          <w:t>38</w:t>
        </w:r>
        <w:r>
          <w:rPr>
            <w:noProof/>
            <w:webHidden/>
          </w:rPr>
          <w:fldChar w:fldCharType="end"/>
        </w:r>
      </w:hyperlink>
    </w:p>
    <w:p w14:paraId="6FB9B6F9" w14:textId="3D5DB803" w:rsidR="005D316B" w:rsidRDefault="005D316B">
      <w:pPr>
        <w:pStyle w:val="TOC4"/>
        <w:rPr>
          <w:rFonts w:asciiTheme="minorHAnsi" w:eastAsiaTheme="minorEastAsia" w:hAnsiTheme="minorHAnsi"/>
          <w:noProof/>
          <w:sz w:val="22"/>
          <w:lang w:eastAsia="en-AU"/>
        </w:rPr>
      </w:pPr>
      <w:hyperlink w:anchor="_Toc51187398" w:history="1">
        <w:r w:rsidRPr="004C54FE">
          <w:rPr>
            <w:rStyle w:val="Hyperlink"/>
            <w:noProof/>
          </w:rPr>
          <w:t>Table 17. Imports of software, 2012–13 to 2016–17</w:t>
        </w:r>
        <w:r>
          <w:rPr>
            <w:noProof/>
            <w:webHidden/>
          </w:rPr>
          <w:tab/>
        </w:r>
        <w:r>
          <w:rPr>
            <w:noProof/>
            <w:webHidden/>
          </w:rPr>
          <w:fldChar w:fldCharType="begin"/>
        </w:r>
        <w:r>
          <w:rPr>
            <w:noProof/>
            <w:webHidden/>
          </w:rPr>
          <w:instrText xml:space="preserve"> PAGEREF _Toc51187398 \h </w:instrText>
        </w:r>
        <w:r>
          <w:rPr>
            <w:noProof/>
            <w:webHidden/>
          </w:rPr>
        </w:r>
        <w:r>
          <w:rPr>
            <w:noProof/>
            <w:webHidden/>
          </w:rPr>
          <w:fldChar w:fldCharType="separate"/>
        </w:r>
        <w:r>
          <w:rPr>
            <w:noProof/>
            <w:webHidden/>
          </w:rPr>
          <w:t>38</w:t>
        </w:r>
        <w:r>
          <w:rPr>
            <w:noProof/>
            <w:webHidden/>
          </w:rPr>
          <w:fldChar w:fldCharType="end"/>
        </w:r>
      </w:hyperlink>
    </w:p>
    <w:p w14:paraId="42AD6285" w14:textId="386B4BF0" w:rsidR="005D316B" w:rsidRDefault="005D316B">
      <w:pPr>
        <w:pStyle w:val="TOC4"/>
        <w:rPr>
          <w:rFonts w:asciiTheme="minorHAnsi" w:eastAsiaTheme="minorEastAsia" w:hAnsiTheme="minorHAnsi"/>
          <w:noProof/>
          <w:sz w:val="22"/>
          <w:lang w:eastAsia="en-AU"/>
        </w:rPr>
      </w:pPr>
      <w:hyperlink w:anchor="_Toc51187399" w:history="1">
        <w:r w:rsidRPr="004C54FE">
          <w:rPr>
            <w:rStyle w:val="Hyperlink"/>
            <w:noProof/>
          </w:rPr>
          <w:t>Figure 26. Imports of software,</w:t>
        </w:r>
        <w:r w:rsidRPr="004C54FE">
          <w:rPr>
            <w:rStyle w:val="Hyperlink"/>
            <w:iCs/>
            <w:noProof/>
            <w:vertAlign w:val="superscript"/>
          </w:rPr>
          <w:t>x</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_Toc51187399 \h </w:instrText>
        </w:r>
        <w:r>
          <w:rPr>
            <w:noProof/>
            <w:webHidden/>
          </w:rPr>
        </w:r>
        <w:r>
          <w:rPr>
            <w:noProof/>
            <w:webHidden/>
          </w:rPr>
          <w:fldChar w:fldCharType="separate"/>
        </w:r>
        <w:r>
          <w:rPr>
            <w:noProof/>
            <w:webHidden/>
          </w:rPr>
          <w:t>39</w:t>
        </w:r>
        <w:r>
          <w:rPr>
            <w:noProof/>
            <w:webHidden/>
          </w:rPr>
          <w:fldChar w:fldCharType="end"/>
        </w:r>
      </w:hyperlink>
    </w:p>
    <w:p w14:paraId="10A97018" w14:textId="26E91387" w:rsidR="005D316B" w:rsidRDefault="005D316B">
      <w:pPr>
        <w:pStyle w:val="TOC4"/>
        <w:rPr>
          <w:rFonts w:asciiTheme="minorHAnsi" w:eastAsiaTheme="minorEastAsia" w:hAnsiTheme="minorHAnsi"/>
          <w:noProof/>
          <w:sz w:val="22"/>
          <w:lang w:eastAsia="en-AU"/>
        </w:rPr>
      </w:pPr>
      <w:hyperlink w:anchor="_Toc51187400" w:history="1">
        <w:r w:rsidRPr="004C54FE">
          <w:rPr>
            <w:rStyle w:val="Hyperlink"/>
            <w:noProof/>
          </w:rPr>
          <w:t>Table 18. Imports of telecommunications, 2012–13 to 2016–17</w:t>
        </w:r>
        <w:r>
          <w:rPr>
            <w:noProof/>
            <w:webHidden/>
          </w:rPr>
          <w:tab/>
        </w:r>
        <w:r>
          <w:rPr>
            <w:noProof/>
            <w:webHidden/>
          </w:rPr>
          <w:fldChar w:fldCharType="begin"/>
        </w:r>
        <w:r>
          <w:rPr>
            <w:noProof/>
            <w:webHidden/>
          </w:rPr>
          <w:instrText xml:space="preserve"> PAGEREF _Toc51187400 \h </w:instrText>
        </w:r>
        <w:r>
          <w:rPr>
            <w:noProof/>
            <w:webHidden/>
          </w:rPr>
        </w:r>
        <w:r>
          <w:rPr>
            <w:noProof/>
            <w:webHidden/>
          </w:rPr>
          <w:fldChar w:fldCharType="separate"/>
        </w:r>
        <w:r>
          <w:rPr>
            <w:noProof/>
            <w:webHidden/>
          </w:rPr>
          <w:t>39</w:t>
        </w:r>
        <w:r>
          <w:rPr>
            <w:noProof/>
            <w:webHidden/>
          </w:rPr>
          <w:fldChar w:fldCharType="end"/>
        </w:r>
      </w:hyperlink>
    </w:p>
    <w:p w14:paraId="4F3E1226" w14:textId="769728BF" w:rsidR="005D316B" w:rsidRDefault="005D316B">
      <w:pPr>
        <w:pStyle w:val="TOC4"/>
        <w:rPr>
          <w:rFonts w:asciiTheme="minorHAnsi" w:eastAsiaTheme="minorEastAsia" w:hAnsiTheme="minorHAnsi"/>
          <w:noProof/>
          <w:sz w:val="22"/>
          <w:lang w:eastAsia="en-AU"/>
        </w:rPr>
      </w:pPr>
      <w:hyperlink w:anchor="_Toc51187401" w:history="1">
        <w:r w:rsidRPr="004C54FE">
          <w:rPr>
            <w:rStyle w:val="Hyperlink"/>
            <w:noProof/>
          </w:rPr>
          <w:t>Figure 27. Imports of telecommunications,</w:t>
        </w:r>
        <w:r w:rsidRPr="004C54FE">
          <w:rPr>
            <w:rStyle w:val="Hyperlink"/>
            <w:iCs/>
            <w:noProof/>
            <w:vertAlign w:val="superscript"/>
          </w:rPr>
          <w:t>xi</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_Toc51187401 \h </w:instrText>
        </w:r>
        <w:r>
          <w:rPr>
            <w:noProof/>
            <w:webHidden/>
          </w:rPr>
        </w:r>
        <w:r>
          <w:rPr>
            <w:noProof/>
            <w:webHidden/>
          </w:rPr>
          <w:fldChar w:fldCharType="separate"/>
        </w:r>
        <w:r>
          <w:rPr>
            <w:noProof/>
            <w:webHidden/>
          </w:rPr>
          <w:t>40</w:t>
        </w:r>
        <w:r>
          <w:rPr>
            <w:noProof/>
            <w:webHidden/>
          </w:rPr>
          <w:fldChar w:fldCharType="end"/>
        </w:r>
      </w:hyperlink>
    </w:p>
    <w:p w14:paraId="1B4B15F2" w14:textId="0FB44C3C" w:rsidR="005D316B" w:rsidRDefault="005D316B">
      <w:pPr>
        <w:pStyle w:val="TOC4"/>
        <w:rPr>
          <w:rFonts w:asciiTheme="minorHAnsi" w:eastAsiaTheme="minorEastAsia" w:hAnsiTheme="minorHAnsi"/>
          <w:noProof/>
          <w:sz w:val="22"/>
          <w:lang w:eastAsia="en-AU"/>
        </w:rPr>
      </w:pPr>
      <w:hyperlink w:anchor="_Toc51187402" w:history="1">
        <w:r w:rsidRPr="004C54FE">
          <w:rPr>
            <w:rStyle w:val="Hyperlink"/>
            <w:noProof/>
          </w:rPr>
          <w:t>Table 19. Imports of support services,</w:t>
        </w:r>
        <w:r w:rsidRPr="004C54FE">
          <w:rPr>
            <w:rStyle w:val="Hyperlink"/>
            <w:noProof/>
            <w:vertAlign w:val="superscript"/>
          </w:rPr>
          <w:t>xii</w:t>
        </w:r>
        <w:r w:rsidRPr="004C54FE">
          <w:rPr>
            <w:rStyle w:val="Hyperlink"/>
            <w:noProof/>
          </w:rPr>
          <w:t xml:space="preserve"> 2012–13 to 2016–17</w:t>
        </w:r>
        <w:r>
          <w:rPr>
            <w:noProof/>
            <w:webHidden/>
          </w:rPr>
          <w:tab/>
        </w:r>
        <w:r>
          <w:rPr>
            <w:noProof/>
            <w:webHidden/>
          </w:rPr>
          <w:fldChar w:fldCharType="begin"/>
        </w:r>
        <w:r>
          <w:rPr>
            <w:noProof/>
            <w:webHidden/>
          </w:rPr>
          <w:instrText xml:space="preserve"> PAGEREF _Toc51187402 \h </w:instrText>
        </w:r>
        <w:r>
          <w:rPr>
            <w:noProof/>
            <w:webHidden/>
          </w:rPr>
        </w:r>
        <w:r>
          <w:rPr>
            <w:noProof/>
            <w:webHidden/>
          </w:rPr>
          <w:fldChar w:fldCharType="separate"/>
        </w:r>
        <w:r>
          <w:rPr>
            <w:noProof/>
            <w:webHidden/>
          </w:rPr>
          <w:t>40</w:t>
        </w:r>
        <w:r>
          <w:rPr>
            <w:noProof/>
            <w:webHidden/>
          </w:rPr>
          <w:fldChar w:fldCharType="end"/>
        </w:r>
      </w:hyperlink>
    </w:p>
    <w:p w14:paraId="2A95AC19" w14:textId="6846BB77" w:rsidR="005D316B" w:rsidRDefault="005D316B">
      <w:pPr>
        <w:pStyle w:val="TOC4"/>
        <w:rPr>
          <w:rFonts w:asciiTheme="minorHAnsi" w:eastAsiaTheme="minorEastAsia" w:hAnsiTheme="minorHAnsi"/>
          <w:noProof/>
          <w:sz w:val="22"/>
          <w:lang w:eastAsia="en-AU"/>
        </w:rPr>
      </w:pPr>
      <w:hyperlink w:anchor="_Toc51187403" w:history="1">
        <w:r w:rsidRPr="004C54FE">
          <w:rPr>
            <w:rStyle w:val="Hyperlink"/>
            <w:noProof/>
          </w:rPr>
          <w:t xml:space="preserve">Figure 28. Imports of support services,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_Toc51187403 \h </w:instrText>
        </w:r>
        <w:r>
          <w:rPr>
            <w:noProof/>
            <w:webHidden/>
          </w:rPr>
        </w:r>
        <w:r>
          <w:rPr>
            <w:noProof/>
            <w:webHidden/>
          </w:rPr>
          <w:fldChar w:fldCharType="separate"/>
        </w:r>
        <w:r>
          <w:rPr>
            <w:noProof/>
            <w:webHidden/>
          </w:rPr>
          <w:t>41</w:t>
        </w:r>
        <w:r>
          <w:rPr>
            <w:noProof/>
            <w:webHidden/>
          </w:rPr>
          <w:fldChar w:fldCharType="end"/>
        </w:r>
      </w:hyperlink>
    </w:p>
    <w:p w14:paraId="4AF803FD" w14:textId="47AB103D" w:rsidR="005D316B" w:rsidRDefault="005D316B">
      <w:pPr>
        <w:pStyle w:val="TOC4"/>
        <w:rPr>
          <w:rFonts w:asciiTheme="minorHAnsi" w:eastAsiaTheme="minorEastAsia" w:hAnsiTheme="minorHAnsi"/>
          <w:noProof/>
          <w:sz w:val="22"/>
          <w:lang w:eastAsia="en-AU"/>
        </w:rPr>
      </w:pPr>
      <w:hyperlink w:anchor="_Toc51187404" w:history="1">
        <w:r w:rsidRPr="004C54FE">
          <w:rPr>
            <w:rStyle w:val="Hyperlink"/>
            <w:noProof/>
          </w:rPr>
          <w:t>Table 20. Imports of digital media, 2012–13 to 2016–17</w:t>
        </w:r>
        <w:r>
          <w:rPr>
            <w:noProof/>
            <w:webHidden/>
          </w:rPr>
          <w:tab/>
        </w:r>
        <w:r>
          <w:rPr>
            <w:noProof/>
            <w:webHidden/>
          </w:rPr>
          <w:fldChar w:fldCharType="begin"/>
        </w:r>
        <w:r>
          <w:rPr>
            <w:noProof/>
            <w:webHidden/>
          </w:rPr>
          <w:instrText xml:space="preserve"> PAGEREF _Toc51187404 \h </w:instrText>
        </w:r>
        <w:r>
          <w:rPr>
            <w:noProof/>
            <w:webHidden/>
          </w:rPr>
        </w:r>
        <w:r>
          <w:rPr>
            <w:noProof/>
            <w:webHidden/>
          </w:rPr>
          <w:fldChar w:fldCharType="separate"/>
        </w:r>
        <w:r>
          <w:rPr>
            <w:noProof/>
            <w:webHidden/>
          </w:rPr>
          <w:t>41</w:t>
        </w:r>
        <w:r>
          <w:rPr>
            <w:noProof/>
            <w:webHidden/>
          </w:rPr>
          <w:fldChar w:fldCharType="end"/>
        </w:r>
      </w:hyperlink>
    </w:p>
    <w:p w14:paraId="27BDD0A3" w14:textId="0BF37877" w:rsidR="005D316B" w:rsidRDefault="005D316B">
      <w:pPr>
        <w:pStyle w:val="TOC4"/>
        <w:rPr>
          <w:rFonts w:asciiTheme="minorHAnsi" w:eastAsiaTheme="minorEastAsia" w:hAnsiTheme="minorHAnsi"/>
          <w:noProof/>
          <w:sz w:val="22"/>
          <w:lang w:eastAsia="en-AU"/>
        </w:rPr>
      </w:pPr>
      <w:hyperlink w:anchor="_Toc51187405" w:history="1">
        <w:r w:rsidRPr="004C54FE">
          <w:rPr>
            <w:rStyle w:val="Hyperlink"/>
            <w:noProof/>
          </w:rPr>
          <w:t>Figure 29. Imports of digital media,</w:t>
        </w:r>
        <w:r w:rsidRPr="004C54FE">
          <w:rPr>
            <w:rStyle w:val="Hyperlink"/>
            <w:iCs/>
            <w:noProof/>
            <w:vertAlign w:val="superscript"/>
          </w:rPr>
          <w:t>xiii</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_Toc51187405 \h </w:instrText>
        </w:r>
        <w:r>
          <w:rPr>
            <w:noProof/>
            <w:webHidden/>
          </w:rPr>
        </w:r>
        <w:r>
          <w:rPr>
            <w:noProof/>
            <w:webHidden/>
          </w:rPr>
          <w:fldChar w:fldCharType="separate"/>
        </w:r>
        <w:r>
          <w:rPr>
            <w:noProof/>
            <w:webHidden/>
          </w:rPr>
          <w:t>42</w:t>
        </w:r>
        <w:r>
          <w:rPr>
            <w:noProof/>
            <w:webHidden/>
          </w:rPr>
          <w:fldChar w:fldCharType="end"/>
        </w:r>
      </w:hyperlink>
    </w:p>
    <w:p w14:paraId="37F9BAE2" w14:textId="7C3DC5D4" w:rsidR="005D316B" w:rsidRDefault="005D316B">
      <w:pPr>
        <w:pStyle w:val="TOC4"/>
        <w:rPr>
          <w:rFonts w:asciiTheme="minorHAnsi" w:eastAsiaTheme="minorEastAsia" w:hAnsiTheme="minorHAnsi"/>
          <w:noProof/>
          <w:sz w:val="22"/>
          <w:lang w:eastAsia="en-AU"/>
        </w:rPr>
      </w:pPr>
      <w:hyperlink w:anchor="_Toc51187406" w:history="1">
        <w:r w:rsidRPr="004C54FE">
          <w:rPr>
            <w:rStyle w:val="Hyperlink"/>
            <w:noProof/>
          </w:rPr>
          <w:t>Table 21. Exports of hardware, 2012–13 to 2016–17</w:t>
        </w:r>
        <w:r>
          <w:rPr>
            <w:noProof/>
            <w:webHidden/>
          </w:rPr>
          <w:tab/>
        </w:r>
        <w:r>
          <w:rPr>
            <w:noProof/>
            <w:webHidden/>
          </w:rPr>
          <w:fldChar w:fldCharType="begin"/>
        </w:r>
        <w:r>
          <w:rPr>
            <w:noProof/>
            <w:webHidden/>
          </w:rPr>
          <w:instrText xml:space="preserve"> PAGEREF _Toc51187406 \h </w:instrText>
        </w:r>
        <w:r>
          <w:rPr>
            <w:noProof/>
            <w:webHidden/>
          </w:rPr>
        </w:r>
        <w:r>
          <w:rPr>
            <w:noProof/>
            <w:webHidden/>
          </w:rPr>
          <w:fldChar w:fldCharType="separate"/>
        </w:r>
        <w:r>
          <w:rPr>
            <w:noProof/>
            <w:webHidden/>
          </w:rPr>
          <w:t>42</w:t>
        </w:r>
        <w:r>
          <w:rPr>
            <w:noProof/>
            <w:webHidden/>
          </w:rPr>
          <w:fldChar w:fldCharType="end"/>
        </w:r>
      </w:hyperlink>
    </w:p>
    <w:p w14:paraId="02833663" w14:textId="4AD4AE73" w:rsidR="005D316B" w:rsidRDefault="005D316B">
      <w:pPr>
        <w:pStyle w:val="TOC4"/>
        <w:rPr>
          <w:rFonts w:asciiTheme="minorHAnsi" w:eastAsiaTheme="minorEastAsia" w:hAnsiTheme="minorHAnsi"/>
          <w:noProof/>
          <w:sz w:val="22"/>
          <w:lang w:eastAsia="en-AU"/>
        </w:rPr>
      </w:pPr>
      <w:hyperlink w:anchor="_Toc51187407" w:history="1">
        <w:r w:rsidRPr="004C54FE">
          <w:rPr>
            <w:rStyle w:val="Hyperlink"/>
            <w:noProof/>
          </w:rPr>
          <w:t>Figure 30. Exports of hardware, 2012–13 to 2016–17</w:t>
        </w:r>
        <w:r>
          <w:rPr>
            <w:noProof/>
            <w:webHidden/>
          </w:rPr>
          <w:tab/>
        </w:r>
        <w:r>
          <w:rPr>
            <w:noProof/>
            <w:webHidden/>
          </w:rPr>
          <w:fldChar w:fldCharType="begin"/>
        </w:r>
        <w:r>
          <w:rPr>
            <w:noProof/>
            <w:webHidden/>
          </w:rPr>
          <w:instrText xml:space="preserve"> PAGEREF _Toc51187407 \h </w:instrText>
        </w:r>
        <w:r>
          <w:rPr>
            <w:noProof/>
            <w:webHidden/>
          </w:rPr>
        </w:r>
        <w:r>
          <w:rPr>
            <w:noProof/>
            <w:webHidden/>
          </w:rPr>
          <w:fldChar w:fldCharType="separate"/>
        </w:r>
        <w:r>
          <w:rPr>
            <w:noProof/>
            <w:webHidden/>
          </w:rPr>
          <w:t>43</w:t>
        </w:r>
        <w:r>
          <w:rPr>
            <w:noProof/>
            <w:webHidden/>
          </w:rPr>
          <w:fldChar w:fldCharType="end"/>
        </w:r>
      </w:hyperlink>
    </w:p>
    <w:p w14:paraId="7ECA35F9" w14:textId="43CDDC11" w:rsidR="005D316B" w:rsidRDefault="005D316B">
      <w:pPr>
        <w:pStyle w:val="TOC4"/>
        <w:rPr>
          <w:rFonts w:asciiTheme="minorHAnsi" w:eastAsiaTheme="minorEastAsia" w:hAnsiTheme="minorHAnsi"/>
          <w:noProof/>
          <w:sz w:val="22"/>
          <w:lang w:eastAsia="en-AU"/>
        </w:rPr>
      </w:pPr>
      <w:hyperlink w:anchor="_Toc51187408" w:history="1">
        <w:r w:rsidRPr="004C54FE">
          <w:rPr>
            <w:rStyle w:val="Hyperlink"/>
            <w:noProof/>
          </w:rPr>
          <w:t>Table 22. Exports of software, 2012–13 to 2016–17</w:t>
        </w:r>
        <w:r>
          <w:rPr>
            <w:noProof/>
            <w:webHidden/>
          </w:rPr>
          <w:tab/>
        </w:r>
        <w:r>
          <w:rPr>
            <w:noProof/>
            <w:webHidden/>
          </w:rPr>
          <w:fldChar w:fldCharType="begin"/>
        </w:r>
        <w:r>
          <w:rPr>
            <w:noProof/>
            <w:webHidden/>
          </w:rPr>
          <w:instrText xml:space="preserve"> PAGEREF _Toc51187408 \h </w:instrText>
        </w:r>
        <w:r>
          <w:rPr>
            <w:noProof/>
            <w:webHidden/>
          </w:rPr>
        </w:r>
        <w:r>
          <w:rPr>
            <w:noProof/>
            <w:webHidden/>
          </w:rPr>
          <w:fldChar w:fldCharType="separate"/>
        </w:r>
        <w:r>
          <w:rPr>
            <w:noProof/>
            <w:webHidden/>
          </w:rPr>
          <w:t>43</w:t>
        </w:r>
        <w:r>
          <w:rPr>
            <w:noProof/>
            <w:webHidden/>
          </w:rPr>
          <w:fldChar w:fldCharType="end"/>
        </w:r>
      </w:hyperlink>
    </w:p>
    <w:p w14:paraId="2E8592A3" w14:textId="4F245922" w:rsidR="005D316B" w:rsidRDefault="005D316B">
      <w:pPr>
        <w:pStyle w:val="TOC4"/>
        <w:rPr>
          <w:rFonts w:asciiTheme="minorHAnsi" w:eastAsiaTheme="minorEastAsia" w:hAnsiTheme="minorHAnsi"/>
          <w:noProof/>
          <w:sz w:val="22"/>
          <w:lang w:eastAsia="en-AU"/>
        </w:rPr>
      </w:pPr>
      <w:hyperlink w:anchor="_Toc51187409" w:history="1">
        <w:r w:rsidRPr="004C54FE">
          <w:rPr>
            <w:rStyle w:val="Hyperlink"/>
            <w:noProof/>
          </w:rPr>
          <w:t>Figure 31. Exports of software,</w:t>
        </w:r>
        <w:r w:rsidRPr="004C54FE">
          <w:rPr>
            <w:rStyle w:val="Hyperlink"/>
            <w:iCs/>
            <w:noProof/>
            <w:vertAlign w:val="superscript"/>
          </w:rPr>
          <w:t>xiv</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_Toc51187409 \h </w:instrText>
        </w:r>
        <w:r>
          <w:rPr>
            <w:noProof/>
            <w:webHidden/>
          </w:rPr>
        </w:r>
        <w:r>
          <w:rPr>
            <w:noProof/>
            <w:webHidden/>
          </w:rPr>
          <w:fldChar w:fldCharType="separate"/>
        </w:r>
        <w:r>
          <w:rPr>
            <w:noProof/>
            <w:webHidden/>
          </w:rPr>
          <w:t>44</w:t>
        </w:r>
        <w:r>
          <w:rPr>
            <w:noProof/>
            <w:webHidden/>
          </w:rPr>
          <w:fldChar w:fldCharType="end"/>
        </w:r>
      </w:hyperlink>
    </w:p>
    <w:p w14:paraId="55574776" w14:textId="1BF52833" w:rsidR="005D316B" w:rsidRDefault="005D316B">
      <w:pPr>
        <w:pStyle w:val="TOC4"/>
        <w:rPr>
          <w:rFonts w:asciiTheme="minorHAnsi" w:eastAsiaTheme="minorEastAsia" w:hAnsiTheme="minorHAnsi"/>
          <w:noProof/>
          <w:sz w:val="22"/>
          <w:lang w:eastAsia="en-AU"/>
        </w:rPr>
      </w:pPr>
      <w:hyperlink w:anchor="_Toc51187410" w:history="1">
        <w:r w:rsidRPr="004C54FE">
          <w:rPr>
            <w:rStyle w:val="Hyperlink"/>
            <w:noProof/>
          </w:rPr>
          <w:t>Table 23. Exports of telecommunications, 2012–13 to 2016–17</w:t>
        </w:r>
        <w:r>
          <w:rPr>
            <w:noProof/>
            <w:webHidden/>
          </w:rPr>
          <w:tab/>
        </w:r>
        <w:r>
          <w:rPr>
            <w:noProof/>
            <w:webHidden/>
          </w:rPr>
          <w:fldChar w:fldCharType="begin"/>
        </w:r>
        <w:r>
          <w:rPr>
            <w:noProof/>
            <w:webHidden/>
          </w:rPr>
          <w:instrText xml:space="preserve"> PAGEREF _Toc51187410 \h </w:instrText>
        </w:r>
        <w:r>
          <w:rPr>
            <w:noProof/>
            <w:webHidden/>
          </w:rPr>
        </w:r>
        <w:r>
          <w:rPr>
            <w:noProof/>
            <w:webHidden/>
          </w:rPr>
          <w:fldChar w:fldCharType="separate"/>
        </w:r>
        <w:r>
          <w:rPr>
            <w:noProof/>
            <w:webHidden/>
          </w:rPr>
          <w:t>44</w:t>
        </w:r>
        <w:r>
          <w:rPr>
            <w:noProof/>
            <w:webHidden/>
          </w:rPr>
          <w:fldChar w:fldCharType="end"/>
        </w:r>
      </w:hyperlink>
    </w:p>
    <w:p w14:paraId="105D6851" w14:textId="026E5ED2" w:rsidR="005D316B" w:rsidRDefault="005D316B">
      <w:pPr>
        <w:pStyle w:val="TOC4"/>
        <w:rPr>
          <w:rFonts w:asciiTheme="minorHAnsi" w:eastAsiaTheme="minorEastAsia" w:hAnsiTheme="minorHAnsi"/>
          <w:noProof/>
          <w:sz w:val="22"/>
          <w:lang w:eastAsia="en-AU"/>
        </w:rPr>
      </w:pPr>
      <w:hyperlink w:anchor="_Toc51187411" w:history="1">
        <w:r w:rsidRPr="004C54FE">
          <w:rPr>
            <w:rStyle w:val="Hyperlink"/>
            <w:noProof/>
          </w:rPr>
          <w:t>Figure 32. Exports of telecommunications,</w:t>
        </w:r>
        <w:r w:rsidRPr="004C54FE">
          <w:rPr>
            <w:rStyle w:val="Hyperlink"/>
            <w:iCs/>
            <w:noProof/>
            <w:vertAlign w:val="superscript"/>
          </w:rPr>
          <w:t>xv</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_Toc51187411 \h </w:instrText>
        </w:r>
        <w:r>
          <w:rPr>
            <w:noProof/>
            <w:webHidden/>
          </w:rPr>
        </w:r>
        <w:r>
          <w:rPr>
            <w:noProof/>
            <w:webHidden/>
          </w:rPr>
          <w:fldChar w:fldCharType="separate"/>
        </w:r>
        <w:r>
          <w:rPr>
            <w:noProof/>
            <w:webHidden/>
          </w:rPr>
          <w:t>45</w:t>
        </w:r>
        <w:r>
          <w:rPr>
            <w:noProof/>
            <w:webHidden/>
          </w:rPr>
          <w:fldChar w:fldCharType="end"/>
        </w:r>
      </w:hyperlink>
    </w:p>
    <w:p w14:paraId="6A7794DC" w14:textId="7B3E45DE" w:rsidR="005D316B" w:rsidRDefault="005D316B">
      <w:pPr>
        <w:pStyle w:val="TOC4"/>
        <w:rPr>
          <w:rFonts w:asciiTheme="minorHAnsi" w:eastAsiaTheme="minorEastAsia" w:hAnsiTheme="minorHAnsi"/>
          <w:noProof/>
          <w:sz w:val="22"/>
          <w:lang w:eastAsia="en-AU"/>
        </w:rPr>
      </w:pPr>
      <w:hyperlink w:anchor="_Toc51187412" w:history="1">
        <w:r w:rsidRPr="004C54FE">
          <w:rPr>
            <w:rStyle w:val="Hyperlink"/>
            <w:noProof/>
          </w:rPr>
          <w:t>Table 24. Exports of support services, 2012–13 to 2016–17</w:t>
        </w:r>
        <w:r>
          <w:rPr>
            <w:noProof/>
            <w:webHidden/>
          </w:rPr>
          <w:tab/>
        </w:r>
        <w:r>
          <w:rPr>
            <w:noProof/>
            <w:webHidden/>
          </w:rPr>
          <w:fldChar w:fldCharType="begin"/>
        </w:r>
        <w:r>
          <w:rPr>
            <w:noProof/>
            <w:webHidden/>
          </w:rPr>
          <w:instrText xml:space="preserve"> PAGEREF _Toc51187412 \h </w:instrText>
        </w:r>
        <w:r>
          <w:rPr>
            <w:noProof/>
            <w:webHidden/>
          </w:rPr>
        </w:r>
        <w:r>
          <w:rPr>
            <w:noProof/>
            <w:webHidden/>
          </w:rPr>
          <w:fldChar w:fldCharType="separate"/>
        </w:r>
        <w:r>
          <w:rPr>
            <w:noProof/>
            <w:webHidden/>
          </w:rPr>
          <w:t>45</w:t>
        </w:r>
        <w:r>
          <w:rPr>
            <w:noProof/>
            <w:webHidden/>
          </w:rPr>
          <w:fldChar w:fldCharType="end"/>
        </w:r>
      </w:hyperlink>
    </w:p>
    <w:p w14:paraId="0896A6EC" w14:textId="7DE9849F" w:rsidR="005D316B" w:rsidRDefault="005D316B">
      <w:pPr>
        <w:pStyle w:val="TOC4"/>
        <w:rPr>
          <w:rFonts w:asciiTheme="minorHAnsi" w:eastAsiaTheme="minorEastAsia" w:hAnsiTheme="minorHAnsi"/>
          <w:noProof/>
          <w:sz w:val="22"/>
          <w:lang w:eastAsia="en-AU"/>
        </w:rPr>
      </w:pPr>
      <w:hyperlink w:anchor="_Toc51187413" w:history="1">
        <w:r w:rsidRPr="004C54FE">
          <w:rPr>
            <w:rStyle w:val="Hyperlink"/>
            <w:noProof/>
          </w:rPr>
          <w:t>Figure 33. Exports of support services,</w:t>
        </w:r>
        <w:r w:rsidRPr="004C54FE">
          <w:rPr>
            <w:rStyle w:val="Hyperlink"/>
            <w:iCs/>
            <w:noProof/>
            <w:vertAlign w:val="superscript"/>
          </w:rPr>
          <w:t>xvi</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_Toc51187413 \h </w:instrText>
        </w:r>
        <w:r>
          <w:rPr>
            <w:noProof/>
            <w:webHidden/>
          </w:rPr>
        </w:r>
        <w:r>
          <w:rPr>
            <w:noProof/>
            <w:webHidden/>
          </w:rPr>
          <w:fldChar w:fldCharType="separate"/>
        </w:r>
        <w:r>
          <w:rPr>
            <w:noProof/>
            <w:webHidden/>
          </w:rPr>
          <w:t>46</w:t>
        </w:r>
        <w:r>
          <w:rPr>
            <w:noProof/>
            <w:webHidden/>
          </w:rPr>
          <w:fldChar w:fldCharType="end"/>
        </w:r>
      </w:hyperlink>
    </w:p>
    <w:p w14:paraId="168E6DE6" w14:textId="238D7F86" w:rsidR="005D316B" w:rsidRDefault="005D316B">
      <w:pPr>
        <w:pStyle w:val="TOC4"/>
        <w:rPr>
          <w:rFonts w:asciiTheme="minorHAnsi" w:eastAsiaTheme="minorEastAsia" w:hAnsiTheme="minorHAnsi"/>
          <w:noProof/>
          <w:sz w:val="22"/>
          <w:lang w:eastAsia="en-AU"/>
        </w:rPr>
      </w:pPr>
      <w:hyperlink w:anchor="_Toc51187414" w:history="1">
        <w:r w:rsidRPr="004C54FE">
          <w:rPr>
            <w:rStyle w:val="Hyperlink"/>
            <w:noProof/>
          </w:rPr>
          <w:t>Table 25. Exports of digital media, 2012–13 to 2016–17</w:t>
        </w:r>
        <w:r>
          <w:rPr>
            <w:noProof/>
            <w:webHidden/>
          </w:rPr>
          <w:tab/>
        </w:r>
        <w:r>
          <w:rPr>
            <w:noProof/>
            <w:webHidden/>
          </w:rPr>
          <w:fldChar w:fldCharType="begin"/>
        </w:r>
        <w:r>
          <w:rPr>
            <w:noProof/>
            <w:webHidden/>
          </w:rPr>
          <w:instrText xml:space="preserve"> PAGEREF _Toc51187414 \h </w:instrText>
        </w:r>
        <w:r>
          <w:rPr>
            <w:noProof/>
            <w:webHidden/>
          </w:rPr>
        </w:r>
        <w:r>
          <w:rPr>
            <w:noProof/>
            <w:webHidden/>
          </w:rPr>
          <w:fldChar w:fldCharType="separate"/>
        </w:r>
        <w:r>
          <w:rPr>
            <w:noProof/>
            <w:webHidden/>
          </w:rPr>
          <w:t>46</w:t>
        </w:r>
        <w:r>
          <w:rPr>
            <w:noProof/>
            <w:webHidden/>
          </w:rPr>
          <w:fldChar w:fldCharType="end"/>
        </w:r>
      </w:hyperlink>
    </w:p>
    <w:p w14:paraId="711AD2F0" w14:textId="0FFA8041" w:rsidR="005D316B" w:rsidRDefault="005D316B">
      <w:pPr>
        <w:pStyle w:val="TOC4"/>
        <w:rPr>
          <w:rFonts w:asciiTheme="minorHAnsi" w:eastAsiaTheme="minorEastAsia" w:hAnsiTheme="minorHAnsi"/>
          <w:noProof/>
          <w:sz w:val="22"/>
          <w:lang w:eastAsia="en-AU"/>
        </w:rPr>
      </w:pPr>
      <w:hyperlink w:anchor="_Toc51187415" w:history="1">
        <w:r w:rsidRPr="004C54FE">
          <w:rPr>
            <w:rStyle w:val="Hyperlink"/>
            <w:noProof/>
          </w:rPr>
          <w:t>Figure 34. Exports of digital media,</w:t>
        </w:r>
        <w:r w:rsidRPr="004C54FE">
          <w:rPr>
            <w:rStyle w:val="Hyperlink"/>
            <w:iCs/>
            <w:noProof/>
            <w:vertAlign w:val="superscript"/>
          </w:rPr>
          <w:t>xvii</w:t>
        </w:r>
        <w:r w:rsidRPr="004C54FE">
          <w:rPr>
            <w:rStyle w:val="Hyperlink"/>
            <w:noProof/>
          </w:rPr>
          <w:t xml:space="preserve"> </w:t>
        </w:r>
        <w:r w:rsidRPr="004C54FE">
          <w:rPr>
            <w:rStyle w:val="Hyperlink"/>
            <w:iCs/>
            <w:noProof/>
          </w:rPr>
          <w:t>2012–13 to 2016–17</w:t>
        </w:r>
        <w:r>
          <w:rPr>
            <w:noProof/>
            <w:webHidden/>
          </w:rPr>
          <w:tab/>
        </w:r>
        <w:r>
          <w:rPr>
            <w:noProof/>
            <w:webHidden/>
          </w:rPr>
          <w:fldChar w:fldCharType="begin"/>
        </w:r>
        <w:r>
          <w:rPr>
            <w:noProof/>
            <w:webHidden/>
          </w:rPr>
          <w:instrText xml:space="preserve"> PAGEREF _Toc51187415 \h </w:instrText>
        </w:r>
        <w:r>
          <w:rPr>
            <w:noProof/>
            <w:webHidden/>
          </w:rPr>
        </w:r>
        <w:r>
          <w:rPr>
            <w:noProof/>
            <w:webHidden/>
          </w:rPr>
          <w:fldChar w:fldCharType="separate"/>
        </w:r>
        <w:r>
          <w:rPr>
            <w:noProof/>
            <w:webHidden/>
          </w:rPr>
          <w:t>47</w:t>
        </w:r>
        <w:r>
          <w:rPr>
            <w:noProof/>
            <w:webHidden/>
          </w:rPr>
          <w:fldChar w:fldCharType="end"/>
        </w:r>
      </w:hyperlink>
    </w:p>
    <w:p w14:paraId="2D1B3ED8" w14:textId="5510EA52" w:rsidR="005D316B" w:rsidRDefault="005D316B">
      <w:pPr>
        <w:pStyle w:val="TOC4"/>
        <w:rPr>
          <w:rFonts w:asciiTheme="minorHAnsi" w:eastAsiaTheme="minorEastAsia" w:hAnsiTheme="minorHAnsi"/>
          <w:noProof/>
          <w:sz w:val="22"/>
          <w:lang w:eastAsia="en-AU"/>
        </w:rPr>
      </w:pPr>
      <w:hyperlink w:anchor="_Toc51187416" w:history="1">
        <w:r w:rsidRPr="004C54FE">
          <w:rPr>
            <w:rStyle w:val="Hyperlink"/>
            <w:noProof/>
          </w:rPr>
          <w:t>Figure 35. IoT activity by industry division, 2016–17</w:t>
        </w:r>
        <w:r>
          <w:rPr>
            <w:noProof/>
            <w:webHidden/>
          </w:rPr>
          <w:tab/>
        </w:r>
        <w:r>
          <w:rPr>
            <w:noProof/>
            <w:webHidden/>
          </w:rPr>
          <w:fldChar w:fldCharType="begin"/>
        </w:r>
        <w:r>
          <w:rPr>
            <w:noProof/>
            <w:webHidden/>
          </w:rPr>
          <w:instrText xml:space="preserve"> PAGEREF _Toc51187416 \h </w:instrText>
        </w:r>
        <w:r>
          <w:rPr>
            <w:noProof/>
            <w:webHidden/>
          </w:rPr>
        </w:r>
        <w:r>
          <w:rPr>
            <w:noProof/>
            <w:webHidden/>
          </w:rPr>
          <w:fldChar w:fldCharType="separate"/>
        </w:r>
        <w:r>
          <w:rPr>
            <w:noProof/>
            <w:webHidden/>
          </w:rPr>
          <w:t>48</w:t>
        </w:r>
        <w:r>
          <w:rPr>
            <w:noProof/>
            <w:webHidden/>
          </w:rPr>
          <w:fldChar w:fldCharType="end"/>
        </w:r>
      </w:hyperlink>
    </w:p>
    <w:p w14:paraId="0946AF7A" w14:textId="482EE78E" w:rsidR="005D316B" w:rsidRDefault="005D316B">
      <w:pPr>
        <w:pStyle w:val="TOC4"/>
        <w:rPr>
          <w:rFonts w:asciiTheme="minorHAnsi" w:eastAsiaTheme="minorEastAsia" w:hAnsiTheme="minorHAnsi"/>
          <w:noProof/>
          <w:sz w:val="22"/>
          <w:lang w:eastAsia="en-AU"/>
        </w:rPr>
      </w:pPr>
      <w:hyperlink w:anchor="_Toc51187417" w:history="1">
        <w:r w:rsidRPr="004C54FE">
          <w:rPr>
            <w:rStyle w:val="Hyperlink"/>
            <w:noProof/>
          </w:rPr>
          <w:t>Table 26. IoT activity, GVA by division, 2012–13 to 2016–17, current prices</w:t>
        </w:r>
        <w:r>
          <w:rPr>
            <w:noProof/>
            <w:webHidden/>
          </w:rPr>
          <w:tab/>
        </w:r>
        <w:r>
          <w:rPr>
            <w:noProof/>
            <w:webHidden/>
          </w:rPr>
          <w:fldChar w:fldCharType="begin"/>
        </w:r>
        <w:r>
          <w:rPr>
            <w:noProof/>
            <w:webHidden/>
          </w:rPr>
          <w:instrText xml:space="preserve"> PAGEREF _Toc51187417 \h </w:instrText>
        </w:r>
        <w:r>
          <w:rPr>
            <w:noProof/>
            <w:webHidden/>
          </w:rPr>
        </w:r>
        <w:r>
          <w:rPr>
            <w:noProof/>
            <w:webHidden/>
          </w:rPr>
          <w:fldChar w:fldCharType="separate"/>
        </w:r>
        <w:r>
          <w:rPr>
            <w:noProof/>
            <w:webHidden/>
          </w:rPr>
          <w:t>49</w:t>
        </w:r>
        <w:r>
          <w:rPr>
            <w:noProof/>
            <w:webHidden/>
          </w:rPr>
          <w:fldChar w:fldCharType="end"/>
        </w:r>
      </w:hyperlink>
    </w:p>
    <w:p w14:paraId="77C687F9" w14:textId="4CF029DF" w:rsidR="005D316B" w:rsidRDefault="005D316B">
      <w:pPr>
        <w:pStyle w:val="TOC4"/>
        <w:rPr>
          <w:rFonts w:asciiTheme="minorHAnsi" w:eastAsiaTheme="minorEastAsia" w:hAnsiTheme="minorHAnsi"/>
          <w:noProof/>
          <w:sz w:val="22"/>
          <w:lang w:eastAsia="en-AU"/>
        </w:rPr>
      </w:pPr>
      <w:hyperlink w:anchor="_Toc51187418" w:history="1">
        <w:r w:rsidRPr="004C54FE">
          <w:rPr>
            <w:rStyle w:val="Hyperlink"/>
            <w:noProof/>
          </w:rPr>
          <w:t xml:space="preserve">Figure </w:t>
        </w:r>
        <w:r w:rsidRPr="004C54FE">
          <w:rPr>
            <w:rStyle w:val="Hyperlink"/>
            <w:iCs/>
            <w:noProof/>
          </w:rPr>
          <w:t>36. IoT share of GVA by primary divisions, 2012–13 to 2016–17, current prices</w:t>
        </w:r>
        <w:r>
          <w:rPr>
            <w:noProof/>
            <w:webHidden/>
          </w:rPr>
          <w:tab/>
        </w:r>
        <w:r>
          <w:rPr>
            <w:noProof/>
            <w:webHidden/>
          </w:rPr>
          <w:fldChar w:fldCharType="begin"/>
        </w:r>
        <w:r>
          <w:rPr>
            <w:noProof/>
            <w:webHidden/>
          </w:rPr>
          <w:instrText xml:space="preserve"> PAGEREF _Toc51187418 \h </w:instrText>
        </w:r>
        <w:r>
          <w:rPr>
            <w:noProof/>
            <w:webHidden/>
          </w:rPr>
        </w:r>
        <w:r>
          <w:rPr>
            <w:noProof/>
            <w:webHidden/>
          </w:rPr>
          <w:fldChar w:fldCharType="separate"/>
        </w:r>
        <w:r>
          <w:rPr>
            <w:noProof/>
            <w:webHidden/>
          </w:rPr>
          <w:t>50</w:t>
        </w:r>
        <w:r>
          <w:rPr>
            <w:noProof/>
            <w:webHidden/>
          </w:rPr>
          <w:fldChar w:fldCharType="end"/>
        </w:r>
      </w:hyperlink>
    </w:p>
    <w:p w14:paraId="165B658E" w14:textId="306CAE4C" w:rsidR="005D316B" w:rsidRDefault="005D316B">
      <w:pPr>
        <w:pStyle w:val="TOC4"/>
        <w:rPr>
          <w:rFonts w:asciiTheme="minorHAnsi" w:eastAsiaTheme="minorEastAsia" w:hAnsiTheme="minorHAnsi"/>
          <w:noProof/>
          <w:sz w:val="22"/>
          <w:lang w:eastAsia="en-AU"/>
        </w:rPr>
      </w:pPr>
      <w:hyperlink w:anchor="_Toc51187419" w:history="1">
        <w:r w:rsidRPr="004C54FE">
          <w:rPr>
            <w:rStyle w:val="Hyperlink"/>
            <w:noProof/>
          </w:rPr>
          <w:t>Figure 37. ICT activity by industry division, 2016–17</w:t>
        </w:r>
        <w:r>
          <w:rPr>
            <w:noProof/>
            <w:webHidden/>
          </w:rPr>
          <w:tab/>
        </w:r>
        <w:r>
          <w:rPr>
            <w:noProof/>
            <w:webHidden/>
          </w:rPr>
          <w:fldChar w:fldCharType="begin"/>
        </w:r>
        <w:r>
          <w:rPr>
            <w:noProof/>
            <w:webHidden/>
          </w:rPr>
          <w:instrText xml:space="preserve"> PAGEREF _Toc51187419 \h </w:instrText>
        </w:r>
        <w:r>
          <w:rPr>
            <w:noProof/>
            <w:webHidden/>
          </w:rPr>
        </w:r>
        <w:r>
          <w:rPr>
            <w:noProof/>
            <w:webHidden/>
          </w:rPr>
          <w:fldChar w:fldCharType="separate"/>
        </w:r>
        <w:r>
          <w:rPr>
            <w:noProof/>
            <w:webHidden/>
          </w:rPr>
          <w:t>51</w:t>
        </w:r>
        <w:r>
          <w:rPr>
            <w:noProof/>
            <w:webHidden/>
          </w:rPr>
          <w:fldChar w:fldCharType="end"/>
        </w:r>
      </w:hyperlink>
    </w:p>
    <w:p w14:paraId="4B53A312" w14:textId="514397AA" w:rsidR="005D316B" w:rsidRDefault="005D316B">
      <w:pPr>
        <w:pStyle w:val="TOC4"/>
        <w:rPr>
          <w:rFonts w:asciiTheme="minorHAnsi" w:eastAsiaTheme="minorEastAsia" w:hAnsiTheme="minorHAnsi"/>
          <w:noProof/>
          <w:sz w:val="22"/>
          <w:lang w:eastAsia="en-AU"/>
        </w:rPr>
      </w:pPr>
      <w:hyperlink w:anchor="_Toc51187420" w:history="1">
        <w:r w:rsidRPr="004C54FE">
          <w:rPr>
            <w:rStyle w:val="Hyperlink"/>
            <w:noProof/>
          </w:rPr>
          <w:t>Table 27. ICT activity, GVA by division, 2012–13 to 2016–17, current prices</w:t>
        </w:r>
        <w:r>
          <w:rPr>
            <w:noProof/>
            <w:webHidden/>
          </w:rPr>
          <w:tab/>
        </w:r>
        <w:r>
          <w:rPr>
            <w:noProof/>
            <w:webHidden/>
          </w:rPr>
          <w:fldChar w:fldCharType="begin"/>
        </w:r>
        <w:r>
          <w:rPr>
            <w:noProof/>
            <w:webHidden/>
          </w:rPr>
          <w:instrText xml:space="preserve"> PAGEREF _Toc51187420 \h </w:instrText>
        </w:r>
        <w:r>
          <w:rPr>
            <w:noProof/>
            <w:webHidden/>
          </w:rPr>
        </w:r>
        <w:r>
          <w:rPr>
            <w:noProof/>
            <w:webHidden/>
          </w:rPr>
          <w:fldChar w:fldCharType="separate"/>
        </w:r>
        <w:r>
          <w:rPr>
            <w:noProof/>
            <w:webHidden/>
          </w:rPr>
          <w:t>51</w:t>
        </w:r>
        <w:r>
          <w:rPr>
            <w:noProof/>
            <w:webHidden/>
          </w:rPr>
          <w:fldChar w:fldCharType="end"/>
        </w:r>
      </w:hyperlink>
    </w:p>
    <w:p w14:paraId="62A3C300" w14:textId="5C0A62BF" w:rsidR="005D316B" w:rsidRDefault="005D316B">
      <w:pPr>
        <w:pStyle w:val="TOC4"/>
        <w:rPr>
          <w:rFonts w:asciiTheme="minorHAnsi" w:eastAsiaTheme="minorEastAsia" w:hAnsiTheme="minorHAnsi"/>
          <w:noProof/>
          <w:sz w:val="22"/>
          <w:lang w:eastAsia="en-AU"/>
        </w:rPr>
      </w:pPr>
      <w:hyperlink w:anchor="_Toc51187421" w:history="1">
        <w:r w:rsidRPr="004C54FE">
          <w:rPr>
            <w:rStyle w:val="Hyperlink"/>
            <w:noProof/>
          </w:rPr>
          <w:t>Figure 38. ICT share of GVA by key divisions, 2012–13 to 2016–17, current prices</w:t>
        </w:r>
        <w:r>
          <w:rPr>
            <w:noProof/>
            <w:webHidden/>
          </w:rPr>
          <w:tab/>
        </w:r>
        <w:r>
          <w:rPr>
            <w:noProof/>
            <w:webHidden/>
          </w:rPr>
          <w:fldChar w:fldCharType="begin"/>
        </w:r>
        <w:r>
          <w:rPr>
            <w:noProof/>
            <w:webHidden/>
          </w:rPr>
          <w:instrText xml:space="preserve"> PAGEREF _Toc51187421 \h </w:instrText>
        </w:r>
        <w:r>
          <w:rPr>
            <w:noProof/>
            <w:webHidden/>
          </w:rPr>
        </w:r>
        <w:r>
          <w:rPr>
            <w:noProof/>
            <w:webHidden/>
          </w:rPr>
          <w:fldChar w:fldCharType="separate"/>
        </w:r>
        <w:r>
          <w:rPr>
            <w:noProof/>
            <w:webHidden/>
          </w:rPr>
          <w:t>53</w:t>
        </w:r>
        <w:r>
          <w:rPr>
            <w:noProof/>
            <w:webHidden/>
          </w:rPr>
          <w:fldChar w:fldCharType="end"/>
        </w:r>
      </w:hyperlink>
    </w:p>
    <w:p w14:paraId="3F7CD28F" w14:textId="5127D4F2" w:rsidR="005D316B" w:rsidRDefault="005D316B">
      <w:pPr>
        <w:pStyle w:val="TOC4"/>
        <w:rPr>
          <w:rFonts w:asciiTheme="minorHAnsi" w:eastAsiaTheme="minorEastAsia" w:hAnsiTheme="minorHAnsi"/>
          <w:noProof/>
          <w:sz w:val="22"/>
          <w:lang w:eastAsia="en-AU"/>
        </w:rPr>
      </w:pPr>
      <w:hyperlink w:anchor="_Toc51187422" w:history="1">
        <w:r w:rsidRPr="004C54FE">
          <w:rPr>
            <w:rStyle w:val="Hyperlink"/>
            <w:noProof/>
          </w:rPr>
          <w:t>Figure 39. Digital activity by industry division, 2016–17</w:t>
        </w:r>
        <w:r>
          <w:rPr>
            <w:noProof/>
            <w:webHidden/>
          </w:rPr>
          <w:tab/>
        </w:r>
        <w:r>
          <w:rPr>
            <w:noProof/>
            <w:webHidden/>
          </w:rPr>
          <w:fldChar w:fldCharType="begin"/>
        </w:r>
        <w:r>
          <w:rPr>
            <w:noProof/>
            <w:webHidden/>
          </w:rPr>
          <w:instrText xml:space="preserve"> PAGEREF _Toc51187422 \h </w:instrText>
        </w:r>
        <w:r>
          <w:rPr>
            <w:noProof/>
            <w:webHidden/>
          </w:rPr>
        </w:r>
        <w:r>
          <w:rPr>
            <w:noProof/>
            <w:webHidden/>
          </w:rPr>
          <w:fldChar w:fldCharType="separate"/>
        </w:r>
        <w:r>
          <w:rPr>
            <w:noProof/>
            <w:webHidden/>
          </w:rPr>
          <w:t>53</w:t>
        </w:r>
        <w:r>
          <w:rPr>
            <w:noProof/>
            <w:webHidden/>
          </w:rPr>
          <w:fldChar w:fldCharType="end"/>
        </w:r>
      </w:hyperlink>
    </w:p>
    <w:p w14:paraId="32A67F95" w14:textId="2C0C879B" w:rsidR="005D316B" w:rsidRDefault="005D316B">
      <w:pPr>
        <w:pStyle w:val="TOC4"/>
        <w:rPr>
          <w:rFonts w:asciiTheme="minorHAnsi" w:eastAsiaTheme="minorEastAsia" w:hAnsiTheme="minorHAnsi"/>
          <w:noProof/>
          <w:sz w:val="22"/>
          <w:lang w:eastAsia="en-AU"/>
        </w:rPr>
      </w:pPr>
      <w:hyperlink w:anchor="_Toc51187423" w:history="1">
        <w:r w:rsidRPr="004C54FE">
          <w:rPr>
            <w:rStyle w:val="Hyperlink"/>
            <w:noProof/>
          </w:rPr>
          <w:t>Table 28. Digital activity, GVA by division, 2012–13 to 2016–17, current prices</w:t>
        </w:r>
        <w:r>
          <w:rPr>
            <w:noProof/>
            <w:webHidden/>
          </w:rPr>
          <w:tab/>
        </w:r>
        <w:r>
          <w:rPr>
            <w:noProof/>
            <w:webHidden/>
          </w:rPr>
          <w:fldChar w:fldCharType="begin"/>
        </w:r>
        <w:r>
          <w:rPr>
            <w:noProof/>
            <w:webHidden/>
          </w:rPr>
          <w:instrText xml:space="preserve"> PAGEREF _Toc51187423 \h </w:instrText>
        </w:r>
        <w:r>
          <w:rPr>
            <w:noProof/>
            <w:webHidden/>
          </w:rPr>
        </w:r>
        <w:r>
          <w:rPr>
            <w:noProof/>
            <w:webHidden/>
          </w:rPr>
          <w:fldChar w:fldCharType="separate"/>
        </w:r>
        <w:r>
          <w:rPr>
            <w:noProof/>
            <w:webHidden/>
          </w:rPr>
          <w:t>54</w:t>
        </w:r>
        <w:r>
          <w:rPr>
            <w:noProof/>
            <w:webHidden/>
          </w:rPr>
          <w:fldChar w:fldCharType="end"/>
        </w:r>
      </w:hyperlink>
    </w:p>
    <w:p w14:paraId="3879437B" w14:textId="5EFE3FA8" w:rsidR="005D316B" w:rsidRDefault="005D316B">
      <w:pPr>
        <w:pStyle w:val="TOC4"/>
        <w:rPr>
          <w:rFonts w:asciiTheme="minorHAnsi" w:eastAsiaTheme="minorEastAsia" w:hAnsiTheme="minorHAnsi"/>
          <w:noProof/>
          <w:sz w:val="22"/>
          <w:lang w:eastAsia="en-AU"/>
        </w:rPr>
      </w:pPr>
      <w:hyperlink w:anchor="_Toc51187424" w:history="1">
        <w:r w:rsidRPr="004C54FE">
          <w:rPr>
            <w:rStyle w:val="Hyperlink"/>
            <w:noProof/>
          </w:rPr>
          <w:t>Figure 40. Digital activity share of GVA by key divisions, 2012–13 to 2016–17, current prices</w:t>
        </w:r>
        <w:r>
          <w:rPr>
            <w:noProof/>
            <w:webHidden/>
          </w:rPr>
          <w:tab/>
        </w:r>
        <w:r>
          <w:rPr>
            <w:noProof/>
            <w:webHidden/>
          </w:rPr>
          <w:fldChar w:fldCharType="begin"/>
        </w:r>
        <w:r>
          <w:rPr>
            <w:noProof/>
            <w:webHidden/>
          </w:rPr>
          <w:instrText xml:space="preserve"> PAGEREF _Toc51187424 \h </w:instrText>
        </w:r>
        <w:r>
          <w:rPr>
            <w:noProof/>
            <w:webHidden/>
          </w:rPr>
        </w:r>
        <w:r>
          <w:rPr>
            <w:noProof/>
            <w:webHidden/>
          </w:rPr>
          <w:fldChar w:fldCharType="separate"/>
        </w:r>
        <w:r>
          <w:rPr>
            <w:noProof/>
            <w:webHidden/>
          </w:rPr>
          <w:t>55</w:t>
        </w:r>
        <w:r>
          <w:rPr>
            <w:noProof/>
            <w:webHidden/>
          </w:rPr>
          <w:fldChar w:fldCharType="end"/>
        </w:r>
      </w:hyperlink>
    </w:p>
    <w:p w14:paraId="1F1EA30C" w14:textId="1446CF9C" w:rsidR="005D316B" w:rsidRDefault="005D316B">
      <w:pPr>
        <w:pStyle w:val="TOC4"/>
        <w:rPr>
          <w:rFonts w:asciiTheme="minorHAnsi" w:eastAsiaTheme="minorEastAsia" w:hAnsiTheme="minorHAnsi"/>
          <w:noProof/>
          <w:sz w:val="22"/>
          <w:lang w:eastAsia="en-AU"/>
        </w:rPr>
      </w:pPr>
      <w:hyperlink w:anchor="_Toc51187425" w:history="1">
        <w:r w:rsidRPr="004C54FE">
          <w:rPr>
            <w:rStyle w:val="Hyperlink"/>
            <w:noProof/>
          </w:rPr>
          <w:t>Table 29. IoT activity GVA share and growth rate, by division, 2012–13 to 2016–17, volume measures</w:t>
        </w:r>
        <w:r>
          <w:rPr>
            <w:noProof/>
            <w:webHidden/>
          </w:rPr>
          <w:tab/>
        </w:r>
        <w:r>
          <w:rPr>
            <w:noProof/>
            <w:webHidden/>
          </w:rPr>
          <w:fldChar w:fldCharType="begin"/>
        </w:r>
        <w:r>
          <w:rPr>
            <w:noProof/>
            <w:webHidden/>
          </w:rPr>
          <w:instrText xml:space="preserve"> PAGEREF _Toc51187425 \h </w:instrText>
        </w:r>
        <w:r>
          <w:rPr>
            <w:noProof/>
            <w:webHidden/>
          </w:rPr>
        </w:r>
        <w:r>
          <w:rPr>
            <w:noProof/>
            <w:webHidden/>
          </w:rPr>
          <w:fldChar w:fldCharType="separate"/>
        </w:r>
        <w:r>
          <w:rPr>
            <w:noProof/>
            <w:webHidden/>
          </w:rPr>
          <w:t>56</w:t>
        </w:r>
        <w:r>
          <w:rPr>
            <w:noProof/>
            <w:webHidden/>
          </w:rPr>
          <w:fldChar w:fldCharType="end"/>
        </w:r>
      </w:hyperlink>
    </w:p>
    <w:p w14:paraId="7561C345" w14:textId="6818869D" w:rsidR="005D316B" w:rsidRDefault="005D316B">
      <w:pPr>
        <w:pStyle w:val="TOC4"/>
        <w:rPr>
          <w:rFonts w:asciiTheme="minorHAnsi" w:eastAsiaTheme="minorEastAsia" w:hAnsiTheme="minorHAnsi"/>
          <w:noProof/>
          <w:sz w:val="22"/>
          <w:lang w:eastAsia="en-AU"/>
        </w:rPr>
      </w:pPr>
      <w:hyperlink w:anchor="_Toc51187426" w:history="1">
        <w:r w:rsidRPr="004C54FE">
          <w:rPr>
            <w:rStyle w:val="Hyperlink"/>
            <w:noProof/>
          </w:rPr>
          <w:t>Figure 41. IoT activity GVA growth rate and contribution to the growth of key divisions, 2012–13 to  2016–17, volume measures</w:t>
        </w:r>
        <w:r>
          <w:rPr>
            <w:noProof/>
            <w:webHidden/>
          </w:rPr>
          <w:tab/>
        </w:r>
        <w:r>
          <w:rPr>
            <w:noProof/>
            <w:webHidden/>
          </w:rPr>
          <w:fldChar w:fldCharType="begin"/>
        </w:r>
        <w:r>
          <w:rPr>
            <w:noProof/>
            <w:webHidden/>
          </w:rPr>
          <w:instrText xml:space="preserve"> PAGEREF _Toc51187426 \h </w:instrText>
        </w:r>
        <w:r>
          <w:rPr>
            <w:noProof/>
            <w:webHidden/>
          </w:rPr>
        </w:r>
        <w:r>
          <w:rPr>
            <w:noProof/>
            <w:webHidden/>
          </w:rPr>
          <w:fldChar w:fldCharType="separate"/>
        </w:r>
        <w:r>
          <w:rPr>
            <w:noProof/>
            <w:webHidden/>
          </w:rPr>
          <w:t>57</w:t>
        </w:r>
        <w:r>
          <w:rPr>
            <w:noProof/>
            <w:webHidden/>
          </w:rPr>
          <w:fldChar w:fldCharType="end"/>
        </w:r>
      </w:hyperlink>
    </w:p>
    <w:p w14:paraId="428D2BF2" w14:textId="0811BC75" w:rsidR="005D316B" w:rsidRDefault="005D316B">
      <w:pPr>
        <w:pStyle w:val="TOC4"/>
        <w:rPr>
          <w:rFonts w:asciiTheme="minorHAnsi" w:eastAsiaTheme="minorEastAsia" w:hAnsiTheme="minorHAnsi"/>
          <w:noProof/>
          <w:sz w:val="22"/>
          <w:lang w:eastAsia="en-AU"/>
        </w:rPr>
      </w:pPr>
      <w:hyperlink w:anchor="_Toc51187427" w:history="1">
        <w:r w:rsidRPr="004C54FE">
          <w:rPr>
            <w:rStyle w:val="Hyperlink"/>
            <w:noProof/>
          </w:rPr>
          <w:t>Figure 42. IoT share of GVA by key divisions, 2012–13 to 2016–17, volume measures</w:t>
        </w:r>
        <w:r>
          <w:rPr>
            <w:noProof/>
            <w:webHidden/>
          </w:rPr>
          <w:tab/>
        </w:r>
        <w:r>
          <w:rPr>
            <w:noProof/>
            <w:webHidden/>
          </w:rPr>
          <w:fldChar w:fldCharType="begin"/>
        </w:r>
        <w:r>
          <w:rPr>
            <w:noProof/>
            <w:webHidden/>
          </w:rPr>
          <w:instrText xml:space="preserve"> PAGEREF _Toc51187427 \h </w:instrText>
        </w:r>
        <w:r>
          <w:rPr>
            <w:noProof/>
            <w:webHidden/>
          </w:rPr>
        </w:r>
        <w:r>
          <w:rPr>
            <w:noProof/>
            <w:webHidden/>
          </w:rPr>
          <w:fldChar w:fldCharType="separate"/>
        </w:r>
        <w:r>
          <w:rPr>
            <w:noProof/>
            <w:webHidden/>
          </w:rPr>
          <w:t>58</w:t>
        </w:r>
        <w:r>
          <w:rPr>
            <w:noProof/>
            <w:webHidden/>
          </w:rPr>
          <w:fldChar w:fldCharType="end"/>
        </w:r>
      </w:hyperlink>
    </w:p>
    <w:p w14:paraId="3CDBC2BF" w14:textId="181956B1" w:rsidR="005D316B" w:rsidRDefault="005D316B">
      <w:pPr>
        <w:pStyle w:val="TOC4"/>
        <w:rPr>
          <w:rFonts w:asciiTheme="minorHAnsi" w:eastAsiaTheme="minorEastAsia" w:hAnsiTheme="minorHAnsi"/>
          <w:noProof/>
          <w:sz w:val="22"/>
          <w:lang w:eastAsia="en-AU"/>
        </w:rPr>
      </w:pPr>
      <w:hyperlink w:anchor="_Toc51187428" w:history="1">
        <w:r w:rsidRPr="004C54FE">
          <w:rPr>
            <w:rStyle w:val="Hyperlink"/>
            <w:noProof/>
          </w:rPr>
          <w:t>Table 30. ICT activity GVA share and growth rate, by division, 2012–13 to 2016–17, volume measures</w:t>
        </w:r>
        <w:r>
          <w:rPr>
            <w:noProof/>
            <w:webHidden/>
          </w:rPr>
          <w:tab/>
        </w:r>
        <w:r>
          <w:rPr>
            <w:noProof/>
            <w:webHidden/>
          </w:rPr>
          <w:fldChar w:fldCharType="begin"/>
        </w:r>
        <w:r>
          <w:rPr>
            <w:noProof/>
            <w:webHidden/>
          </w:rPr>
          <w:instrText xml:space="preserve"> PAGEREF _Toc51187428 \h </w:instrText>
        </w:r>
        <w:r>
          <w:rPr>
            <w:noProof/>
            <w:webHidden/>
          </w:rPr>
        </w:r>
        <w:r>
          <w:rPr>
            <w:noProof/>
            <w:webHidden/>
          </w:rPr>
          <w:fldChar w:fldCharType="separate"/>
        </w:r>
        <w:r>
          <w:rPr>
            <w:noProof/>
            <w:webHidden/>
          </w:rPr>
          <w:t>58</w:t>
        </w:r>
        <w:r>
          <w:rPr>
            <w:noProof/>
            <w:webHidden/>
          </w:rPr>
          <w:fldChar w:fldCharType="end"/>
        </w:r>
      </w:hyperlink>
    </w:p>
    <w:p w14:paraId="55CAFF70" w14:textId="04F1D469" w:rsidR="005D316B" w:rsidRDefault="005D316B">
      <w:pPr>
        <w:pStyle w:val="TOC4"/>
        <w:rPr>
          <w:rFonts w:asciiTheme="minorHAnsi" w:eastAsiaTheme="minorEastAsia" w:hAnsiTheme="minorHAnsi"/>
          <w:noProof/>
          <w:sz w:val="22"/>
          <w:lang w:eastAsia="en-AU"/>
        </w:rPr>
      </w:pPr>
      <w:hyperlink w:anchor="_Toc51187429" w:history="1">
        <w:r w:rsidRPr="004C54FE">
          <w:rPr>
            <w:rStyle w:val="Hyperlink"/>
            <w:noProof/>
          </w:rPr>
          <w:t xml:space="preserve">Figure </w:t>
        </w:r>
        <w:r w:rsidRPr="004C54FE">
          <w:rPr>
            <w:rStyle w:val="Hyperlink"/>
            <w:iCs/>
            <w:noProof/>
          </w:rPr>
          <w:t>43. ICT GVA growth rate of key divisions, 2012–13 to 2016–17, volume measures</w:t>
        </w:r>
        <w:r>
          <w:rPr>
            <w:noProof/>
            <w:webHidden/>
          </w:rPr>
          <w:tab/>
        </w:r>
        <w:r>
          <w:rPr>
            <w:noProof/>
            <w:webHidden/>
          </w:rPr>
          <w:fldChar w:fldCharType="begin"/>
        </w:r>
        <w:r>
          <w:rPr>
            <w:noProof/>
            <w:webHidden/>
          </w:rPr>
          <w:instrText xml:space="preserve"> PAGEREF _Toc51187429 \h </w:instrText>
        </w:r>
        <w:r>
          <w:rPr>
            <w:noProof/>
            <w:webHidden/>
          </w:rPr>
        </w:r>
        <w:r>
          <w:rPr>
            <w:noProof/>
            <w:webHidden/>
          </w:rPr>
          <w:fldChar w:fldCharType="separate"/>
        </w:r>
        <w:r>
          <w:rPr>
            <w:noProof/>
            <w:webHidden/>
          </w:rPr>
          <w:t>60</w:t>
        </w:r>
        <w:r>
          <w:rPr>
            <w:noProof/>
            <w:webHidden/>
          </w:rPr>
          <w:fldChar w:fldCharType="end"/>
        </w:r>
      </w:hyperlink>
    </w:p>
    <w:p w14:paraId="67B654A9" w14:textId="7DDF1177" w:rsidR="005D316B" w:rsidRDefault="005D316B">
      <w:pPr>
        <w:pStyle w:val="TOC4"/>
        <w:rPr>
          <w:rFonts w:asciiTheme="minorHAnsi" w:eastAsiaTheme="minorEastAsia" w:hAnsiTheme="minorHAnsi"/>
          <w:noProof/>
          <w:sz w:val="22"/>
          <w:lang w:eastAsia="en-AU"/>
        </w:rPr>
      </w:pPr>
      <w:hyperlink w:anchor="_Toc51187430" w:history="1">
        <w:r w:rsidRPr="004C54FE">
          <w:rPr>
            <w:rStyle w:val="Hyperlink"/>
            <w:noProof/>
          </w:rPr>
          <w:t xml:space="preserve">Figure </w:t>
        </w:r>
        <w:r w:rsidRPr="004C54FE">
          <w:rPr>
            <w:rStyle w:val="Hyperlink"/>
            <w:iCs/>
            <w:noProof/>
          </w:rPr>
          <w:t>44. ICT share of GVA by key divisions, 2012–13 to 2016–17, volume measures</w:t>
        </w:r>
        <w:r>
          <w:rPr>
            <w:noProof/>
            <w:webHidden/>
          </w:rPr>
          <w:tab/>
        </w:r>
        <w:r>
          <w:rPr>
            <w:noProof/>
            <w:webHidden/>
          </w:rPr>
          <w:fldChar w:fldCharType="begin"/>
        </w:r>
        <w:r>
          <w:rPr>
            <w:noProof/>
            <w:webHidden/>
          </w:rPr>
          <w:instrText xml:space="preserve"> PAGEREF _Toc51187430 \h </w:instrText>
        </w:r>
        <w:r>
          <w:rPr>
            <w:noProof/>
            <w:webHidden/>
          </w:rPr>
        </w:r>
        <w:r>
          <w:rPr>
            <w:noProof/>
            <w:webHidden/>
          </w:rPr>
          <w:fldChar w:fldCharType="separate"/>
        </w:r>
        <w:r>
          <w:rPr>
            <w:noProof/>
            <w:webHidden/>
          </w:rPr>
          <w:t>60</w:t>
        </w:r>
        <w:r>
          <w:rPr>
            <w:noProof/>
            <w:webHidden/>
          </w:rPr>
          <w:fldChar w:fldCharType="end"/>
        </w:r>
      </w:hyperlink>
    </w:p>
    <w:p w14:paraId="58DAC397" w14:textId="36476F8B" w:rsidR="005D316B" w:rsidRDefault="005D316B">
      <w:pPr>
        <w:pStyle w:val="TOC4"/>
        <w:rPr>
          <w:rFonts w:asciiTheme="minorHAnsi" w:eastAsiaTheme="minorEastAsia" w:hAnsiTheme="minorHAnsi"/>
          <w:noProof/>
          <w:sz w:val="22"/>
          <w:lang w:eastAsia="en-AU"/>
        </w:rPr>
      </w:pPr>
      <w:hyperlink w:anchor="_Toc51187431" w:history="1">
        <w:r w:rsidRPr="004C54FE">
          <w:rPr>
            <w:rStyle w:val="Hyperlink"/>
            <w:noProof/>
          </w:rPr>
          <w:t>Table 31. Digital activity GVA share and growth rate, by division, 2012–13 to 2016–17, volume measures</w:t>
        </w:r>
        <w:r>
          <w:rPr>
            <w:noProof/>
            <w:webHidden/>
          </w:rPr>
          <w:tab/>
        </w:r>
        <w:r>
          <w:rPr>
            <w:noProof/>
            <w:webHidden/>
          </w:rPr>
          <w:fldChar w:fldCharType="begin"/>
        </w:r>
        <w:r>
          <w:rPr>
            <w:noProof/>
            <w:webHidden/>
          </w:rPr>
          <w:instrText xml:space="preserve"> PAGEREF _Toc51187431 \h </w:instrText>
        </w:r>
        <w:r>
          <w:rPr>
            <w:noProof/>
            <w:webHidden/>
          </w:rPr>
        </w:r>
        <w:r>
          <w:rPr>
            <w:noProof/>
            <w:webHidden/>
          </w:rPr>
          <w:fldChar w:fldCharType="separate"/>
        </w:r>
        <w:r>
          <w:rPr>
            <w:noProof/>
            <w:webHidden/>
          </w:rPr>
          <w:t>61</w:t>
        </w:r>
        <w:r>
          <w:rPr>
            <w:noProof/>
            <w:webHidden/>
          </w:rPr>
          <w:fldChar w:fldCharType="end"/>
        </w:r>
      </w:hyperlink>
    </w:p>
    <w:p w14:paraId="5B8E5CC8" w14:textId="2B4BFC46" w:rsidR="005D316B" w:rsidRDefault="005D316B">
      <w:pPr>
        <w:pStyle w:val="TOC4"/>
        <w:rPr>
          <w:rFonts w:asciiTheme="minorHAnsi" w:eastAsiaTheme="minorEastAsia" w:hAnsiTheme="minorHAnsi"/>
          <w:noProof/>
          <w:sz w:val="22"/>
          <w:lang w:eastAsia="en-AU"/>
        </w:rPr>
      </w:pPr>
      <w:hyperlink w:anchor="_Toc51187432" w:history="1">
        <w:r w:rsidRPr="004C54FE">
          <w:rPr>
            <w:rStyle w:val="Hyperlink"/>
            <w:noProof/>
          </w:rPr>
          <w:t xml:space="preserve">Figure </w:t>
        </w:r>
        <w:r w:rsidRPr="004C54FE">
          <w:rPr>
            <w:rStyle w:val="Hyperlink"/>
            <w:iCs/>
            <w:noProof/>
          </w:rPr>
          <w:t>45. Digital activity GVA growth rate of key divisions, 2012–13 to 2016–17, volume measures</w:t>
        </w:r>
        <w:r>
          <w:rPr>
            <w:noProof/>
            <w:webHidden/>
          </w:rPr>
          <w:tab/>
        </w:r>
        <w:r>
          <w:rPr>
            <w:noProof/>
            <w:webHidden/>
          </w:rPr>
          <w:fldChar w:fldCharType="begin"/>
        </w:r>
        <w:r>
          <w:rPr>
            <w:noProof/>
            <w:webHidden/>
          </w:rPr>
          <w:instrText xml:space="preserve"> PAGEREF _Toc51187432 \h </w:instrText>
        </w:r>
        <w:r>
          <w:rPr>
            <w:noProof/>
            <w:webHidden/>
          </w:rPr>
        </w:r>
        <w:r>
          <w:rPr>
            <w:noProof/>
            <w:webHidden/>
          </w:rPr>
          <w:fldChar w:fldCharType="separate"/>
        </w:r>
        <w:r>
          <w:rPr>
            <w:noProof/>
            <w:webHidden/>
          </w:rPr>
          <w:t>62</w:t>
        </w:r>
        <w:r>
          <w:rPr>
            <w:noProof/>
            <w:webHidden/>
          </w:rPr>
          <w:fldChar w:fldCharType="end"/>
        </w:r>
      </w:hyperlink>
    </w:p>
    <w:p w14:paraId="7F8A5831" w14:textId="70265183" w:rsidR="005D316B" w:rsidRDefault="005D316B">
      <w:pPr>
        <w:pStyle w:val="TOC4"/>
        <w:rPr>
          <w:rFonts w:asciiTheme="minorHAnsi" w:eastAsiaTheme="minorEastAsia" w:hAnsiTheme="minorHAnsi"/>
          <w:noProof/>
          <w:sz w:val="22"/>
          <w:lang w:eastAsia="en-AU"/>
        </w:rPr>
      </w:pPr>
      <w:hyperlink w:anchor="_Toc51187433" w:history="1">
        <w:r w:rsidRPr="004C54FE">
          <w:rPr>
            <w:rStyle w:val="Hyperlink"/>
            <w:noProof/>
          </w:rPr>
          <w:t xml:space="preserve">Figure </w:t>
        </w:r>
        <w:r w:rsidRPr="004C54FE">
          <w:rPr>
            <w:rStyle w:val="Hyperlink"/>
            <w:iCs/>
            <w:noProof/>
          </w:rPr>
          <w:t>46. Digital activity share of GVA by key divisions, 2012–13 to 2016–17, volume measures</w:t>
        </w:r>
        <w:r>
          <w:rPr>
            <w:noProof/>
            <w:webHidden/>
          </w:rPr>
          <w:tab/>
        </w:r>
        <w:r>
          <w:rPr>
            <w:noProof/>
            <w:webHidden/>
          </w:rPr>
          <w:fldChar w:fldCharType="begin"/>
        </w:r>
        <w:r>
          <w:rPr>
            <w:noProof/>
            <w:webHidden/>
          </w:rPr>
          <w:instrText xml:space="preserve"> PAGEREF _Toc51187433 \h </w:instrText>
        </w:r>
        <w:r>
          <w:rPr>
            <w:noProof/>
            <w:webHidden/>
          </w:rPr>
        </w:r>
        <w:r>
          <w:rPr>
            <w:noProof/>
            <w:webHidden/>
          </w:rPr>
          <w:fldChar w:fldCharType="separate"/>
        </w:r>
        <w:r>
          <w:rPr>
            <w:noProof/>
            <w:webHidden/>
          </w:rPr>
          <w:t>63</w:t>
        </w:r>
        <w:r>
          <w:rPr>
            <w:noProof/>
            <w:webHidden/>
          </w:rPr>
          <w:fldChar w:fldCharType="end"/>
        </w:r>
      </w:hyperlink>
    </w:p>
    <w:p w14:paraId="79665372" w14:textId="4B391A95" w:rsidR="005D316B" w:rsidRDefault="005D316B">
      <w:pPr>
        <w:pStyle w:val="TOC4"/>
        <w:rPr>
          <w:rFonts w:asciiTheme="minorHAnsi" w:eastAsiaTheme="minorEastAsia" w:hAnsiTheme="minorHAnsi"/>
          <w:noProof/>
          <w:sz w:val="22"/>
          <w:lang w:eastAsia="en-AU"/>
        </w:rPr>
      </w:pPr>
      <w:hyperlink w:anchor="_Toc51187434" w:history="1">
        <w:r w:rsidRPr="004C54FE">
          <w:rPr>
            <w:rStyle w:val="Hyperlink"/>
            <w:noProof/>
          </w:rPr>
          <w:t xml:space="preserve">Figure </w:t>
        </w:r>
        <w:r w:rsidRPr="004C54FE">
          <w:rPr>
            <w:rStyle w:val="Hyperlink"/>
            <w:iCs/>
            <w:noProof/>
          </w:rPr>
          <w:t>47. IoT output by industry division, 2016–17</w:t>
        </w:r>
        <w:r>
          <w:rPr>
            <w:noProof/>
            <w:webHidden/>
          </w:rPr>
          <w:tab/>
        </w:r>
        <w:r>
          <w:rPr>
            <w:noProof/>
            <w:webHidden/>
          </w:rPr>
          <w:fldChar w:fldCharType="begin"/>
        </w:r>
        <w:r>
          <w:rPr>
            <w:noProof/>
            <w:webHidden/>
          </w:rPr>
          <w:instrText xml:space="preserve"> PAGEREF _Toc51187434 \h </w:instrText>
        </w:r>
        <w:r>
          <w:rPr>
            <w:noProof/>
            <w:webHidden/>
          </w:rPr>
        </w:r>
        <w:r>
          <w:rPr>
            <w:noProof/>
            <w:webHidden/>
          </w:rPr>
          <w:fldChar w:fldCharType="separate"/>
        </w:r>
        <w:r>
          <w:rPr>
            <w:noProof/>
            <w:webHidden/>
          </w:rPr>
          <w:t>64</w:t>
        </w:r>
        <w:r>
          <w:rPr>
            <w:noProof/>
            <w:webHidden/>
          </w:rPr>
          <w:fldChar w:fldCharType="end"/>
        </w:r>
      </w:hyperlink>
    </w:p>
    <w:p w14:paraId="659C4229" w14:textId="79EC5F65" w:rsidR="005D316B" w:rsidRDefault="005D316B">
      <w:pPr>
        <w:pStyle w:val="TOC4"/>
        <w:rPr>
          <w:rFonts w:asciiTheme="minorHAnsi" w:eastAsiaTheme="minorEastAsia" w:hAnsiTheme="minorHAnsi"/>
          <w:noProof/>
          <w:sz w:val="22"/>
          <w:lang w:eastAsia="en-AU"/>
        </w:rPr>
      </w:pPr>
      <w:hyperlink w:anchor="_Toc51187435" w:history="1">
        <w:r w:rsidRPr="004C54FE">
          <w:rPr>
            <w:rStyle w:val="Hyperlink"/>
            <w:noProof/>
          </w:rPr>
          <w:t>Table 32. IoT products output by industry division, from 2012–13 to 2016–17</w:t>
        </w:r>
        <w:r>
          <w:rPr>
            <w:noProof/>
            <w:webHidden/>
          </w:rPr>
          <w:tab/>
        </w:r>
        <w:r>
          <w:rPr>
            <w:noProof/>
            <w:webHidden/>
          </w:rPr>
          <w:fldChar w:fldCharType="begin"/>
        </w:r>
        <w:r>
          <w:rPr>
            <w:noProof/>
            <w:webHidden/>
          </w:rPr>
          <w:instrText xml:space="preserve"> PAGEREF _Toc51187435 \h </w:instrText>
        </w:r>
        <w:r>
          <w:rPr>
            <w:noProof/>
            <w:webHidden/>
          </w:rPr>
        </w:r>
        <w:r>
          <w:rPr>
            <w:noProof/>
            <w:webHidden/>
          </w:rPr>
          <w:fldChar w:fldCharType="separate"/>
        </w:r>
        <w:r>
          <w:rPr>
            <w:noProof/>
            <w:webHidden/>
          </w:rPr>
          <w:t>64</w:t>
        </w:r>
        <w:r>
          <w:rPr>
            <w:noProof/>
            <w:webHidden/>
          </w:rPr>
          <w:fldChar w:fldCharType="end"/>
        </w:r>
      </w:hyperlink>
    </w:p>
    <w:p w14:paraId="36A30193" w14:textId="5E1DF7EB" w:rsidR="005D316B" w:rsidRDefault="005D316B">
      <w:pPr>
        <w:pStyle w:val="TOC4"/>
        <w:rPr>
          <w:rFonts w:asciiTheme="minorHAnsi" w:eastAsiaTheme="minorEastAsia" w:hAnsiTheme="minorHAnsi"/>
          <w:noProof/>
          <w:sz w:val="22"/>
          <w:lang w:eastAsia="en-AU"/>
        </w:rPr>
      </w:pPr>
      <w:hyperlink w:anchor="_Toc51187436" w:history="1">
        <w:r w:rsidRPr="004C54FE">
          <w:rPr>
            <w:rStyle w:val="Hyperlink"/>
            <w:noProof/>
          </w:rPr>
          <w:t xml:space="preserve">Figure </w:t>
        </w:r>
        <w:r w:rsidRPr="004C54FE">
          <w:rPr>
            <w:rStyle w:val="Hyperlink"/>
            <w:iCs/>
            <w:noProof/>
          </w:rPr>
          <w:t>48. ICT output by industry division, 2016–17</w:t>
        </w:r>
        <w:r>
          <w:rPr>
            <w:noProof/>
            <w:webHidden/>
          </w:rPr>
          <w:tab/>
        </w:r>
        <w:r>
          <w:rPr>
            <w:noProof/>
            <w:webHidden/>
          </w:rPr>
          <w:fldChar w:fldCharType="begin"/>
        </w:r>
        <w:r>
          <w:rPr>
            <w:noProof/>
            <w:webHidden/>
          </w:rPr>
          <w:instrText xml:space="preserve"> PAGEREF _Toc51187436 \h </w:instrText>
        </w:r>
        <w:r>
          <w:rPr>
            <w:noProof/>
            <w:webHidden/>
          </w:rPr>
        </w:r>
        <w:r>
          <w:rPr>
            <w:noProof/>
            <w:webHidden/>
          </w:rPr>
          <w:fldChar w:fldCharType="separate"/>
        </w:r>
        <w:r>
          <w:rPr>
            <w:noProof/>
            <w:webHidden/>
          </w:rPr>
          <w:t>66</w:t>
        </w:r>
        <w:r>
          <w:rPr>
            <w:noProof/>
            <w:webHidden/>
          </w:rPr>
          <w:fldChar w:fldCharType="end"/>
        </w:r>
      </w:hyperlink>
    </w:p>
    <w:p w14:paraId="268046B6" w14:textId="16C6F63B" w:rsidR="005D316B" w:rsidRDefault="005D316B">
      <w:pPr>
        <w:pStyle w:val="TOC4"/>
        <w:rPr>
          <w:rFonts w:asciiTheme="minorHAnsi" w:eastAsiaTheme="minorEastAsia" w:hAnsiTheme="minorHAnsi"/>
          <w:noProof/>
          <w:sz w:val="22"/>
          <w:lang w:eastAsia="en-AU"/>
        </w:rPr>
      </w:pPr>
      <w:hyperlink w:anchor="_Toc51187437" w:history="1">
        <w:r w:rsidRPr="004C54FE">
          <w:rPr>
            <w:rStyle w:val="Hyperlink"/>
            <w:noProof/>
          </w:rPr>
          <w:t>Table 33. ICT products output by industry division, from 2012–13 to 2016–17</w:t>
        </w:r>
        <w:r>
          <w:rPr>
            <w:noProof/>
            <w:webHidden/>
          </w:rPr>
          <w:tab/>
        </w:r>
        <w:r>
          <w:rPr>
            <w:noProof/>
            <w:webHidden/>
          </w:rPr>
          <w:fldChar w:fldCharType="begin"/>
        </w:r>
        <w:r>
          <w:rPr>
            <w:noProof/>
            <w:webHidden/>
          </w:rPr>
          <w:instrText xml:space="preserve"> PAGEREF _Toc51187437 \h </w:instrText>
        </w:r>
        <w:r>
          <w:rPr>
            <w:noProof/>
            <w:webHidden/>
          </w:rPr>
        </w:r>
        <w:r>
          <w:rPr>
            <w:noProof/>
            <w:webHidden/>
          </w:rPr>
          <w:fldChar w:fldCharType="separate"/>
        </w:r>
        <w:r>
          <w:rPr>
            <w:noProof/>
            <w:webHidden/>
          </w:rPr>
          <w:t>66</w:t>
        </w:r>
        <w:r>
          <w:rPr>
            <w:noProof/>
            <w:webHidden/>
          </w:rPr>
          <w:fldChar w:fldCharType="end"/>
        </w:r>
      </w:hyperlink>
    </w:p>
    <w:p w14:paraId="22257395" w14:textId="0A8E6150" w:rsidR="005D316B" w:rsidRDefault="005D316B">
      <w:pPr>
        <w:pStyle w:val="TOC4"/>
        <w:rPr>
          <w:rFonts w:asciiTheme="minorHAnsi" w:eastAsiaTheme="minorEastAsia" w:hAnsiTheme="minorHAnsi"/>
          <w:noProof/>
          <w:sz w:val="22"/>
          <w:lang w:eastAsia="en-AU"/>
        </w:rPr>
      </w:pPr>
      <w:hyperlink w:anchor="_Toc51187438" w:history="1">
        <w:r w:rsidRPr="004C54FE">
          <w:rPr>
            <w:rStyle w:val="Hyperlink"/>
            <w:noProof/>
          </w:rPr>
          <w:t xml:space="preserve">Figure </w:t>
        </w:r>
        <w:r w:rsidRPr="004C54FE">
          <w:rPr>
            <w:rStyle w:val="Hyperlink"/>
            <w:iCs/>
            <w:noProof/>
          </w:rPr>
          <w:t>49. Digital activity output by industry division, 2016–17</w:t>
        </w:r>
        <w:r>
          <w:rPr>
            <w:noProof/>
            <w:webHidden/>
          </w:rPr>
          <w:tab/>
        </w:r>
        <w:r>
          <w:rPr>
            <w:noProof/>
            <w:webHidden/>
          </w:rPr>
          <w:fldChar w:fldCharType="begin"/>
        </w:r>
        <w:r>
          <w:rPr>
            <w:noProof/>
            <w:webHidden/>
          </w:rPr>
          <w:instrText xml:space="preserve"> PAGEREF _Toc51187438 \h </w:instrText>
        </w:r>
        <w:r>
          <w:rPr>
            <w:noProof/>
            <w:webHidden/>
          </w:rPr>
        </w:r>
        <w:r>
          <w:rPr>
            <w:noProof/>
            <w:webHidden/>
          </w:rPr>
          <w:fldChar w:fldCharType="separate"/>
        </w:r>
        <w:r>
          <w:rPr>
            <w:noProof/>
            <w:webHidden/>
          </w:rPr>
          <w:t>68</w:t>
        </w:r>
        <w:r>
          <w:rPr>
            <w:noProof/>
            <w:webHidden/>
          </w:rPr>
          <w:fldChar w:fldCharType="end"/>
        </w:r>
      </w:hyperlink>
    </w:p>
    <w:p w14:paraId="11CFEF34" w14:textId="2CC20CA2" w:rsidR="005D316B" w:rsidRDefault="005D316B">
      <w:pPr>
        <w:pStyle w:val="TOC4"/>
        <w:rPr>
          <w:rFonts w:asciiTheme="minorHAnsi" w:eastAsiaTheme="minorEastAsia" w:hAnsiTheme="minorHAnsi"/>
          <w:noProof/>
          <w:sz w:val="22"/>
          <w:lang w:eastAsia="en-AU"/>
        </w:rPr>
      </w:pPr>
      <w:hyperlink w:anchor="_Toc51187439" w:history="1">
        <w:r w:rsidRPr="004C54FE">
          <w:rPr>
            <w:rStyle w:val="Hyperlink"/>
            <w:noProof/>
          </w:rPr>
          <w:t>Table 34. Digital activity output by industry division, from 2012–13 to 2016–17</w:t>
        </w:r>
        <w:r>
          <w:rPr>
            <w:noProof/>
            <w:webHidden/>
          </w:rPr>
          <w:tab/>
        </w:r>
        <w:r>
          <w:rPr>
            <w:noProof/>
            <w:webHidden/>
          </w:rPr>
          <w:fldChar w:fldCharType="begin"/>
        </w:r>
        <w:r>
          <w:rPr>
            <w:noProof/>
            <w:webHidden/>
          </w:rPr>
          <w:instrText xml:space="preserve"> PAGEREF _Toc51187439 \h </w:instrText>
        </w:r>
        <w:r>
          <w:rPr>
            <w:noProof/>
            <w:webHidden/>
          </w:rPr>
        </w:r>
        <w:r>
          <w:rPr>
            <w:noProof/>
            <w:webHidden/>
          </w:rPr>
          <w:fldChar w:fldCharType="separate"/>
        </w:r>
        <w:r>
          <w:rPr>
            <w:noProof/>
            <w:webHidden/>
          </w:rPr>
          <w:t>68</w:t>
        </w:r>
        <w:r>
          <w:rPr>
            <w:noProof/>
            <w:webHidden/>
          </w:rPr>
          <w:fldChar w:fldCharType="end"/>
        </w:r>
      </w:hyperlink>
    </w:p>
    <w:p w14:paraId="711849B9" w14:textId="332B49FB" w:rsidR="005D316B" w:rsidRDefault="005D316B">
      <w:pPr>
        <w:pStyle w:val="TOC4"/>
        <w:rPr>
          <w:rFonts w:asciiTheme="minorHAnsi" w:eastAsiaTheme="minorEastAsia" w:hAnsiTheme="minorHAnsi"/>
          <w:noProof/>
          <w:sz w:val="22"/>
          <w:lang w:eastAsia="en-AU"/>
        </w:rPr>
      </w:pPr>
      <w:hyperlink w:anchor="_Toc51187440" w:history="1">
        <w:r w:rsidRPr="004C54FE">
          <w:rPr>
            <w:rStyle w:val="Hyperlink"/>
            <w:noProof/>
          </w:rPr>
          <w:t xml:space="preserve">Figure </w:t>
        </w:r>
        <w:r w:rsidRPr="004C54FE">
          <w:rPr>
            <w:rStyle w:val="Hyperlink"/>
            <w:iCs/>
            <w:noProof/>
          </w:rPr>
          <w:t>50. Scope chart of IoT, ICT and digital activity</w:t>
        </w:r>
        <w:r>
          <w:rPr>
            <w:noProof/>
            <w:webHidden/>
          </w:rPr>
          <w:tab/>
        </w:r>
        <w:r>
          <w:rPr>
            <w:noProof/>
            <w:webHidden/>
          </w:rPr>
          <w:fldChar w:fldCharType="begin"/>
        </w:r>
        <w:r>
          <w:rPr>
            <w:noProof/>
            <w:webHidden/>
          </w:rPr>
          <w:instrText xml:space="preserve"> PAGEREF _Toc51187440 \h </w:instrText>
        </w:r>
        <w:r>
          <w:rPr>
            <w:noProof/>
            <w:webHidden/>
          </w:rPr>
        </w:r>
        <w:r>
          <w:rPr>
            <w:noProof/>
            <w:webHidden/>
          </w:rPr>
          <w:fldChar w:fldCharType="separate"/>
        </w:r>
        <w:r>
          <w:rPr>
            <w:noProof/>
            <w:webHidden/>
          </w:rPr>
          <w:t>70</w:t>
        </w:r>
        <w:r>
          <w:rPr>
            <w:noProof/>
            <w:webHidden/>
          </w:rPr>
          <w:fldChar w:fldCharType="end"/>
        </w:r>
      </w:hyperlink>
    </w:p>
    <w:p w14:paraId="4BD12203" w14:textId="72A80EAB" w:rsidR="005D316B" w:rsidRDefault="005D316B">
      <w:pPr>
        <w:pStyle w:val="TOC4"/>
        <w:rPr>
          <w:rFonts w:asciiTheme="minorHAnsi" w:eastAsiaTheme="minorEastAsia" w:hAnsiTheme="minorHAnsi"/>
          <w:noProof/>
          <w:sz w:val="22"/>
          <w:lang w:eastAsia="en-AU"/>
        </w:rPr>
      </w:pPr>
      <w:hyperlink w:anchor="_Toc51187441" w:history="1">
        <w:r w:rsidRPr="004C54FE">
          <w:rPr>
            <w:rStyle w:val="Hyperlink"/>
            <w:noProof/>
          </w:rPr>
          <w:t>Table 35. Scope and definition of IoT, ICT, and digital activity</w:t>
        </w:r>
        <w:r>
          <w:rPr>
            <w:noProof/>
            <w:webHidden/>
          </w:rPr>
          <w:tab/>
        </w:r>
        <w:r>
          <w:rPr>
            <w:noProof/>
            <w:webHidden/>
          </w:rPr>
          <w:fldChar w:fldCharType="begin"/>
        </w:r>
        <w:r>
          <w:rPr>
            <w:noProof/>
            <w:webHidden/>
          </w:rPr>
          <w:instrText xml:space="preserve"> PAGEREF _Toc51187441 \h </w:instrText>
        </w:r>
        <w:r>
          <w:rPr>
            <w:noProof/>
            <w:webHidden/>
          </w:rPr>
        </w:r>
        <w:r>
          <w:rPr>
            <w:noProof/>
            <w:webHidden/>
          </w:rPr>
          <w:fldChar w:fldCharType="separate"/>
        </w:r>
        <w:r>
          <w:rPr>
            <w:noProof/>
            <w:webHidden/>
          </w:rPr>
          <w:t>71</w:t>
        </w:r>
        <w:r>
          <w:rPr>
            <w:noProof/>
            <w:webHidden/>
          </w:rPr>
          <w:fldChar w:fldCharType="end"/>
        </w:r>
      </w:hyperlink>
    </w:p>
    <w:p w14:paraId="3112A4D5" w14:textId="0C7DAD4E" w:rsidR="005D316B" w:rsidRDefault="005D316B">
      <w:pPr>
        <w:pStyle w:val="TOC4"/>
        <w:rPr>
          <w:rFonts w:asciiTheme="minorHAnsi" w:eastAsiaTheme="minorEastAsia" w:hAnsiTheme="minorHAnsi"/>
          <w:noProof/>
          <w:sz w:val="22"/>
          <w:lang w:eastAsia="en-AU"/>
        </w:rPr>
      </w:pPr>
      <w:hyperlink w:anchor="_Toc51187442" w:history="1">
        <w:r w:rsidRPr="004C54FE">
          <w:rPr>
            <w:rStyle w:val="Hyperlink"/>
            <w:noProof/>
          </w:rPr>
          <w:t>Table 36. List of IoT, ICT and digital activity by component, number of IOPCs</w:t>
        </w:r>
        <w:r>
          <w:rPr>
            <w:noProof/>
            <w:webHidden/>
          </w:rPr>
          <w:tab/>
        </w:r>
        <w:r>
          <w:rPr>
            <w:noProof/>
            <w:webHidden/>
          </w:rPr>
          <w:fldChar w:fldCharType="begin"/>
        </w:r>
        <w:r>
          <w:rPr>
            <w:noProof/>
            <w:webHidden/>
          </w:rPr>
          <w:instrText xml:space="preserve"> PAGEREF _Toc51187442 \h </w:instrText>
        </w:r>
        <w:r>
          <w:rPr>
            <w:noProof/>
            <w:webHidden/>
          </w:rPr>
        </w:r>
        <w:r>
          <w:rPr>
            <w:noProof/>
            <w:webHidden/>
          </w:rPr>
          <w:fldChar w:fldCharType="separate"/>
        </w:r>
        <w:r>
          <w:rPr>
            <w:noProof/>
            <w:webHidden/>
          </w:rPr>
          <w:t>72</w:t>
        </w:r>
        <w:r>
          <w:rPr>
            <w:noProof/>
            <w:webHidden/>
          </w:rPr>
          <w:fldChar w:fldCharType="end"/>
        </w:r>
      </w:hyperlink>
    </w:p>
    <w:p w14:paraId="334A4DC1" w14:textId="3A25017E" w:rsidR="005D316B" w:rsidRDefault="005D316B">
      <w:pPr>
        <w:pStyle w:val="TOC4"/>
        <w:rPr>
          <w:rFonts w:asciiTheme="minorHAnsi" w:eastAsiaTheme="minorEastAsia" w:hAnsiTheme="minorHAnsi"/>
          <w:noProof/>
          <w:sz w:val="22"/>
          <w:lang w:eastAsia="en-AU"/>
        </w:rPr>
      </w:pPr>
      <w:hyperlink w:anchor="_Toc51187443" w:history="1">
        <w:r w:rsidRPr="004C54FE">
          <w:rPr>
            <w:rStyle w:val="Hyperlink"/>
            <w:noProof/>
          </w:rPr>
          <w:t xml:space="preserve">Figure </w:t>
        </w:r>
        <w:r w:rsidRPr="004C54FE">
          <w:rPr>
            <w:rStyle w:val="Hyperlink"/>
            <w:iCs/>
            <w:noProof/>
          </w:rPr>
          <w:t>51. Estimation process in quantifying the economic value of IoT, ICT and digital activity</w:t>
        </w:r>
        <w:r>
          <w:rPr>
            <w:noProof/>
            <w:webHidden/>
          </w:rPr>
          <w:tab/>
        </w:r>
        <w:r>
          <w:rPr>
            <w:noProof/>
            <w:webHidden/>
          </w:rPr>
          <w:fldChar w:fldCharType="begin"/>
        </w:r>
        <w:r>
          <w:rPr>
            <w:noProof/>
            <w:webHidden/>
          </w:rPr>
          <w:instrText xml:space="preserve"> PAGEREF _Toc51187443 \h </w:instrText>
        </w:r>
        <w:r>
          <w:rPr>
            <w:noProof/>
            <w:webHidden/>
          </w:rPr>
        </w:r>
        <w:r>
          <w:rPr>
            <w:noProof/>
            <w:webHidden/>
          </w:rPr>
          <w:fldChar w:fldCharType="separate"/>
        </w:r>
        <w:r>
          <w:rPr>
            <w:noProof/>
            <w:webHidden/>
          </w:rPr>
          <w:t>72</w:t>
        </w:r>
        <w:r>
          <w:rPr>
            <w:noProof/>
            <w:webHidden/>
          </w:rPr>
          <w:fldChar w:fldCharType="end"/>
        </w:r>
      </w:hyperlink>
    </w:p>
    <w:p w14:paraId="4495BECD" w14:textId="663E143C" w:rsidR="005D316B" w:rsidRDefault="005D316B">
      <w:pPr>
        <w:pStyle w:val="TOC4"/>
        <w:rPr>
          <w:rFonts w:asciiTheme="minorHAnsi" w:eastAsiaTheme="minorEastAsia" w:hAnsiTheme="minorHAnsi"/>
          <w:noProof/>
          <w:sz w:val="22"/>
          <w:lang w:eastAsia="en-AU"/>
        </w:rPr>
      </w:pPr>
      <w:hyperlink w:anchor="_Toc51187444" w:history="1">
        <w:r w:rsidRPr="004C54FE">
          <w:rPr>
            <w:rStyle w:val="Hyperlink"/>
            <w:noProof/>
          </w:rPr>
          <w:t>Table 37. Comparison of digital activity GVA with different measures for structures, 2012–13 and 2016–17, current prices</w:t>
        </w:r>
        <w:r>
          <w:rPr>
            <w:noProof/>
            <w:webHidden/>
          </w:rPr>
          <w:tab/>
        </w:r>
        <w:r>
          <w:rPr>
            <w:noProof/>
            <w:webHidden/>
          </w:rPr>
          <w:fldChar w:fldCharType="begin"/>
        </w:r>
        <w:r>
          <w:rPr>
            <w:noProof/>
            <w:webHidden/>
          </w:rPr>
          <w:instrText xml:space="preserve"> PAGEREF _Toc51187444 \h </w:instrText>
        </w:r>
        <w:r>
          <w:rPr>
            <w:noProof/>
            <w:webHidden/>
          </w:rPr>
        </w:r>
        <w:r>
          <w:rPr>
            <w:noProof/>
            <w:webHidden/>
          </w:rPr>
          <w:fldChar w:fldCharType="separate"/>
        </w:r>
        <w:r>
          <w:rPr>
            <w:noProof/>
            <w:webHidden/>
          </w:rPr>
          <w:t>74</w:t>
        </w:r>
        <w:r>
          <w:rPr>
            <w:noProof/>
            <w:webHidden/>
          </w:rPr>
          <w:fldChar w:fldCharType="end"/>
        </w:r>
      </w:hyperlink>
    </w:p>
    <w:p w14:paraId="3FC5A892" w14:textId="54294987" w:rsidR="005D316B" w:rsidRDefault="005D316B">
      <w:pPr>
        <w:pStyle w:val="TOC4"/>
        <w:rPr>
          <w:rFonts w:asciiTheme="minorHAnsi" w:eastAsiaTheme="minorEastAsia" w:hAnsiTheme="minorHAnsi"/>
          <w:noProof/>
          <w:sz w:val="22"/>
          <w:lang w:eastAsia="en-AU"/>
        </w:rPr>
      </w:pPr>
      <w:hyperlink w:anchor="_Toc51187445" w:history="1">
        <w:r w:rsidRPr="004C54FE">
          <w:rPr>
            <w:rStyle w:val="Hyperlink"/>
            <w:noProof/>
          </w:rPr>
          <w:t xml:space="preserve">Figure </w:t>
        </w:r>
        <w:r w:rsidRPr="004C54FE">
          <w:rPr>
            <w:rStyle w:val="Hyperlink"/>
            <w:iCs/>
            <w:noProof/>
          </w:rPr>
          <w:t>52. Measuring IoT activity</w:t>
        </w:r>
        <w:r>
          <w:rPr>
            <w:noProof/>
            <w:webHidden/>
          </w:rPr>
          <w:tab/>
        </w:r>
        <w:r>
          <w:rPr>
            <w:noProof/>
            <w:webHidden/>
          </w:rPr>
          <w:fldChar w:fldCharType="begin"/>
        </w:r>
        <w:r>
          <w:rPr>
            <w:noProof/>
            <w:webHidden/>
          </w:rPr>
          <w:instrText xml:space="preserve"> PAGEREF _Toc51187445 \h </w:instrText>
        </w:r>
        <w:r>
          <w:rPr>
            <w:noProof/>
            <w:webHidden/>
          </w:rPr>
        </w:r>
        <w:r>
          <w:rPr>
            <w:noProof/>
            <w:webHidden/>
          </w:rPr>
          <w:fldChar w:fldCharType="separate"/>
        </w:r>
        <w:r>
          <w:rPr>
            <w:noProof/>
            <w:webHidden/>
          </w:rPr>
          <w:t>79</w:t>
        </w:r>
        <w:r>
          <w:rPr>
            <w:noProof/>
            <w:webHidden/>
          </w:rPr>
          <w:fldChar w:fldCharType="end"/>
        </w:r>
      </w:hyperlink>
    </w:p>
    <w:p w14:paraId="1CE0CAAC" w14:textId="145E84B9" w:rsidR="005D316B" w:rsidRDefault="005D316B">
      <w:pPr>
        <w:pStyle w:val="TOC4"/>
        <w:rPr>
          <w:rFonts w:asciiTheme="minorHAnsi" w:eastAsiaTheme="minorEastAsia" w:hAnsiTheme="minorHAnsi"/>
          <w:noProof/>
          <w:sz w:val="22"/>
          <w:lang w:eastAsia="en-AU"/>
        </w:rPr>
      </w:pPr>
      <w:hyperlink w:anchor="_Toc51187446" w:history="1">
        <w:r w:rsidRPr="004C54FE">
          <w:rPr>
            <w:rStyle w:val="Hyperlink"/>
            <w:noProof/>
          </w:rPr>
          <w:t xml:space="preserve">Figure </w:t>
        </w:r>
        <w:r w:rsidRPr="004C54FE">
          <w:rPr>
            <w:rStyle w:val="Hyperlink"/>
            <w:iCs/>
            <w:noProof/>
          </w:rPr>
          <w:t>53. Selected industries with low and high IoT activity in their production</w:t>
        </w:r>
        <w:r>
          <w:rPr>
            <w:noProof/>
            <w:webHidden/>
          </w:rPr>
          <w:tab/>
        </w:r>
        <w:r>
          <w:rPr>
            <w:noProof/>
            <w:webHidden/>
          </w:rPr>
          <w:fldChar w:fldCharType="begin"/>
        </w:r>
        <w:r>
          <w:rPr>
            <w:noProof/>
            <w:webHidden/>
          </w:rPr>
          <w:instrText xml:space="preserve"> PAGEREF _Toc51187446 \h </w:instrText>
        </w:r>
        <w:r>
          <w:rPr>
            <w:noProof/>
            <w:webHidden/>
          </w:rPr>
        </w:r>
        <w:r>
          <w:rPr>
            <w:noProof/>
            <w:webHidden/>
          </w:rPr>
          <w:fldChar w:fldCharType="separate"/>
        </w:r>
        <w:r>
          <w:rPr>
            <w:noProof/>
            <w:webHidden/>
          </w:rPr>
          <w:t>80</w:t>
        </w:r>
        <w:r>
          <w:rPr>
            <w:noProof/>
            <w:webHidden/>
          </w:rPr>
          <w:fldChar w:fldCharType="end"/>
        </w:r>
      </w:hyperlink>
    </w:p>
    <w:p w14:paraId="76CBF5F5" w14:textId="475C4918" w:rsidR="005D316B" w:rsidRDefault="005D316B">
      <w:pPr>
        <w:pStyle w:val="TOC4"/>
        <w:rPr>
          <w:rFonts w:asciiTheme="minorHAnsi" w:eastAsiaTheme="minorEastAsia" w:hAnsiTheme="minorHAnsi"/>
          <w:noProof/>
          <w:sz w:val="22"/>
          <w:lang w:eastAsia="en-AU"/>
        </w:rPr>
      </w:pPr>
      <w:hyperlink w:anchor="_Toc51187447" w:history="1">
        <w:r w:rsidRPr="004C54FE">
          <w:rPr>
            <w:rStyle w:val="Hyperlink"/>
            <w:noProof/>
          </w:rPr>
          <w:t xml:space="preserve">Figure </w:t>
        </w:r>
        <w:r w:rsidRPr="004C54FE">
          <w:rPr>
            <w:rStyle w:val="Hyperlink"/>
            <w:iCs/>
            <w:noProof/>
          </w:rPr>
          <w:t>54. Identifying IoT activity within the national accounts framework</w:t>
        </w:r>
        <w:r>
          <w:rPr>
            <w:noProof/>
            <w:webHidden/>
          </w:rPr>
          <w:tab/>
        </w:r>
        <w:r>
          <w:rPr>
            <w:noProof/>
            <w:webHidden/>
          </w:rPr>
          <w:fldChar w:fldCharType="begin"/>
        </w:r>
        <w:r>
          <w:rPr>
            <w:noProof/>
            <w:webHidden/>
          </w:rPr>
          <w:instrText xml:space="preserve"> PAGEREF _Toc51187447 \h </w:instrText>
        </w:r>
        <w:r>
          <w:rPr>
            <w:noProof/>
            <w:webHidden/>
          </w:rPr>
        </w:r>
        <w:r>
          <w:rPr>
            <w:noProof/>
            <w:webHidden/>
          </w:rPr>
          <w:fldChar w:fldCharType="separate"/>
        </w:r>
        <w:r>
          <w:rPr>
            <w:noProof/>
            <w:webHidden/>
          </w:rPr>
          <w:t>81</w:t>
        </w:r>
        <w:r>
          <w:rPr>
            <w:noProof/>
            <w:webHidden/>
          </w:rPr>
          <w:fldChar w:fldCharType="end"/>
        </w:r>
      </w:hyperlink>
    </w:p>
    <w:p w14:paraId="09A7B12B" w14:textId="79C94E9B" w:rsidR="005D316B" w:rsidRDefault="005D316B">
      <w:pPr>
        <w:pStyle w:val="TOC4"/>
        <w:rPr>
          <w:rFonts w:asciiTheme="minorHAnsi" w:eastAsiaTheme="minorEastAsia" w:hAnsiTheme="minorHAnsi"/>
          <w:noProof/>
          <w:sz w:val="22"/>
          <w:lang w:eastAsia="en-AU"/>
        </w:rPr>
      </w:pPr>
      <w:hyperlink w:anchor="_Toc51187448" w:history="1">
        <w:r w:rsidRPr="004C54FE">
          <w:rPr>
            <w:rStyle w:val="Hyperlink"/>
            <w:noProof/>
          </w:rPr>
          <w:t xml:space="preserve">Figure </w:t>
        </w:r>
        <w:r w:rsidRPr="004C54FE">
          <w:rPr>
            <w:rStyle w:val="Hyperlink"/>
            <w:iCs/>
            <w:noProof/>
          </w:rPr>
          <w:t>55. Components and examples of IoT activity</w:t>
        </w:r>
        <w:r>
          <w:rPr>
            <w:noProof/>
            <w:webHidden/>
          </w:rPr>
          <w:tab/>
        </w:r>
        <w:r>
          <w:rPr>
            <w:noProof/>
            <w:webHidden/>
          </w:rPr>
          <w:fldChar w:fldCharType="begin"/>
        </w:r>
        <w:r>
          <w:rPr>
            <w:noProof/>
            <w:webHidden/>
          </w:rPr>
          <w:instrText xml:space="preserve"> PAGEREF _Toc51187448 \h </w:instrText>
        </w:r>
        <w:r>
          <w:rPr>
            <w:noProof/>
            <w:webHidden/>
          </w:rPr>
        </w:r>
        <w:r>
          <w:rPr>
            <w:noProof/>
            <w:webHidden/>
          </w:rPr>
          <w:fldChar w:fldCharType="separate"/>
        </w:r>
        <w:r>
          <w:rPr>
            <w:noProof/>
            <w:webHidden/>
          </w:rPr>
          <w:t>82</w:t>
        </w:r>
        <w:r>
          <w:rPr>
            <w:noProof/>
            <w:webHidden/>
          </w:rPr>
          <w:fldChar w:fldCharType="end"/>
        </w:r>
      </w:hyperlink>
    </w:p>
    <w:p w14:paraId="2C046C4E" w14:textId="23922570" w:rsidR="002F1A23" w:rsidRDefault="00A82DAF" w:rsidP="00016E38">
      <w:pPr>
        <w:sectPr w:rsidR="002F1A23" w:rsidSect="002F1A23">
          <w:headerReference w:type="default" r:id="rId20"/>
          <w:footerReference w:type="default" r:id="rId21"/>
          <w:type w:val="continuous"/>
          <w:pgSz w:w="11906" w:h="16838"/>
          <w:pgMar w:top="2268" w:right="991" w:bottom="1276" w:left="1440" w:header="0" w:footer="397" w:gutter="0"/>
          <w:cols w:space="708"/>
          <w:docGrid w:linePitch="360"/>
        </w:sectPr>
      </w:pPr>
      <w:r w:rsidRPr="005113AA">
        <w:fldChar w:fldCharType="end"/>
      </w:r>
    </w:p>
    <w:p w14:paraId="19ACE4A6" w14:textId="77777777" w:rsidR="00F73AF4" w:rsidRPr="00973C20" w:rsidRDefault="00F73AF4" w:rsidP="00973C20">
      <w:bookmarkStart w:id="5" w:name="_Toc512941853"/>
      <w:r w:rsidRPr="00973C20">
        <w:br w:type="page"/>
      </w:r>
    </w:p>
    <w:p w14:paraId="40BBB9D0" w14:textId="065583C6" w:rsidR="006D7279" w:rsidRDefault="006D7279" w:rsidP="006D7279">
      <w:pPr>
        <w:pStyle w:val="Heading2"/>
      </w:pPr>
      <w:bookmarkStart w:id="6" w:name="_Toc48300954"/>
      <w:bookmarkStart w:id="7" w:name="_Toc51187450"/>
      <w:r>
        <w:lastRenderedPageBreak/>
        <w:t>Glossary</w:t>
      </w:r>
      <w:bookmarkEnd w:id="5"/>
      <w:bookmarkEnd w:id="6"/>
      <w:bookmarkEnd w:id="7"/>
    </w:p>
    <w:p w14:paraId="5B418FCA" w14:textId="2B48331B" w:rsidR="00141DCD" w:rsidRDefault="00141DCD" w:rsidP="00141DCD">
      <w:r>
        <w:t>This glossary provides a general guide to terms used in this paper. Unless otherwise stated, the majority of the glossary is defined by the Australian Bureau of Statistics.</w:t>
      </w:r>
    </w:p>
    <w:p w14:paraId="7D3617EA" w14:textId="412514D8" w:rsidR="00141DCD" w:rsidRDefault="00141DCD" w:rsidP="00141DCD">
      <w:r w:rsidRPr="00141DCD">
        <w:rPr>
          <w:b/>
        </w:rPr>
        <w:t>Current prices</w:t>
      </w:r>
      <w:r>
        <w:t>—Measure the value of goods and services based on their prices at the period in which the transaction occurred.</w:t>
      </w:r>
    </w:p>
    <w:p w14:paraId="1F405C8D" w14:textId="79E82F6E" w:rsidR="00141DCD" w:rsidRDefault="00141DCD" w:rsidP="00141DCD">
      <w:r w:rsidRPr="00CC5A94">
        <w:rPr>
          <w:b/>
        </w:rPr>
        <w:t>Digital activity</w:t>
      </w:r>
      <w:r w:rsidR="00CC5A94">
        <w:t>—</w:t>
      </w:r>
      <w:r>
        <w:t>The BCAR adopts the structure used by the US Bureau of Economic Analysis (BEA), which is split into three categories: digital-enabling infrastructure, e</w:t>
      </w:r>
      <w:r w:rsidR="00E00EAD">
        <w:noBreakHyphen/>
      </w:r>
      <w:r>
        <w:t>commerce and digital media.</w:t>
      </w:r>
    </w:p>
    <w:p w14:paraId="032B6079" w14:textId="7A84DEC3" w:rsidR="00141DCD" w:rsidRDefault="00141DCD" w:rsidP="00141DCD">
      <w:r w:rsidRPr="00CC5A94">
        <w:rPr>
          <w:b/>
        </w:rPr>
        <w:t>Domestic output</w:t>
      </w:r>
      <w:r w:rsidR="00CC5A94">
        <w:t>—</w:t>
      </w:r>
      <w:r>
        <w:t>Represents total Australian production. This is the sum of final goods and services produced (also known as GVA) and total intermediate use.</w:t>
      </w:r>
    </w:p>
    <w:p w14:paraId="54B19DCE" w14:textId="77777777" w:rsidR="0066556C" w:rsidRDefault="00141DCD" w:rsidP="00141DCD">
      <w:r w:rsidRPr="00CC5A94">
        <w:rPr>
          <w:b/>
        </w:rPr>
        <w:t>Gross value added (GVA)</w:t>
      </w:r>
      <w:r w:rsidR="00CC5A94">
        <w:t>—</w:t>
      </w:r>
      <w:r>
        <w:t>The value of output less the value of intermediate use and is a measure of the contribution to GDP made by an individual producer, industry or sector</w:t>
      </w:r>
      <w:r w:rsidR="0066556C">
        <w:t>.</w:t>
      </w:r>
    </w:p>
    <w:p w14:paraId="395CEB0A" w14:textId="77777777" w:rsidR="0066556C" w:rsidRDefault="00141DCD" w:rsidP="00141DCD">
      <w:r w:rsidRPr="00CC5A94">
        <w:rPr>
          <w:b/>
        </w:rPr>
        <w:t>Implicit price deflator (IPD)</w:t>
      </w:r>
      <w:r w:rsidR="00CC5A94">
        <w:t>—</w:t>
      </w:r>
      <w:r>
        <w:t>Captures the change in price between current prices and volume measures</w:t>
      </w:r>
      <w:r w:rsidR="0066556C">
        <w:t>.</w:t>
      </w:r>
    </w:p>
    <w:p w14:paraId="5E7F4412" w14:textId="3CFFB8AF" w:rsidR="00141DCD" w:rsidRDefault="00141DCD" w:rsidP="00141DCD">
      <w:r w:rsidRPr="00CC5A94">
        <w:rPr>
          <w:b/>
        </w:rPr>
        <w:t>Input-Output tables</w:t>
      </w:r>
      <w:r w:rsidR="00CC5A94">
        <w:t>—</w:t>
      </w:r>
      <w:r>
        <w:t>A means of presenting a detailed analysis of the process of production and the use of goods and services (products) and the income generated in the production process. These tables can be either in the form of (a) supply and use tables or (b) symmetric input and output tables.</w:t>
      </w:r>
    </w:p>
    <w:p w14:paraId="53635296" w14:textId="6C54CEC7" w:rsidR="00141DCD" w:rsidRDefault="00141DCD" w:rsidP="00141DCD">
      <w:r w:rsidRPr="00CC5A94">
        <w:rPr>
          <w:b/>
        </w:rPr>
        <w:t>ICT activity</w:t>
      </w:r>
      <w:r w:rsidR="00CC5A94">
        <w:t>—</w:t>
      </w:r>
      <w:r>
        <w:t>The BCAR defines ICT activity as a broader measure of communications technology and services. ICT includes goods that capture, store, transmit and display data and information electronically (such as computers and television receivers) and services that facilitate the use of these goods (such as computer system design).</w:t>
      </w:r>
    </w:p>
    <w:p w14:paraId="24641B7C" w14:textId="02D9A765" w:rsidR="00141DCD" w:rsidRDefault="00141DCD" w:rsidP="00141DCD">
      <w:r w:rsidRPr="00CC5A94">
        <w:rPr>
          <w:b/>
        </w:rPr>
        <w:t>IoT activity</w:t>
      </w:r>
      <w:r w:rsidR="00CC5A94">
        <w:t>—</w:t>
      </w:r>
      <w:r>
        <w:t>The BCAR defines IoT activity as the final goods or services produced that enable an internet connection between physical objects, such as semi</w:t>
      </w:r>
      <w:r w:rsidR="00E00EAD">
        <w:noBreakHyphen/>
      </w:r>
      <w:r>
        <w:t>conductors and sensors.</w:t>
      </w:r>
    </w:p>
    <w:p w14:paraId="2F7F3977" w14:textId="6D3A4443" w:rsidR="00141DCD" w:rsidRDefault="00141DCD" w:rsidP="00141DCD">
      <w:r w:rsidRPr="00CC5A94">
        <w:rPr>
          <w:b/>
        </w:rPr>
        <w:t>National accounts</w:t>
      </w:r>
      <w:r w:rsidR="00CC5A94">
        <w:t>—</w:t>
      </w:r>
      <w:r>
        <w:t>The complete and consistent accounting approach for measuring the economic activity of a nation.</w:t>
      </w:r>
    </w:p>
    <w:p w14:paraId="3ECC66C4" w14:textId="11E77C24" w:rsidR="00141DCD" w:rsidRDefault="00141DCD" w:rsidP="00141DCD">
      <w:r w:rsidRPr="00CC5A94">
        <w:rPr>
          <w:b/>
        </w:rPr>
        <w:t>Satellite account</w:t>
      </w:r>
      <w:r w:rsidR="00CC5A94">
        <w:t>—</w:t>
      </w:r>
      <w:r>
        <w:t>A framework linked to the national accounts, which enables focused attention on a particular aspect of economic or social life by combining national accounts estimates with the findings of other surveys and statistics.</w:t>
      </w:r>
    </w:p>
    <w:p w14:paraId="54D264A0" w14:textId="63EF1793" w:rsidR="006D7279" w:rsidRDefault="00141DCD" w:rsidP="00CC5A94">
      <w:r w:rsidRPr="00CC5A94">
        <w:rPr>
          <w:b/>
        </w:rPr>
        <w:t>Volume measures</w:t>
      </w:r>
      <w:r w:rsidR="00CC5A94">
        <w:t>—</w:t>
      </w:r>
      <w:r>
        <w:t>Captures economic activity for a given period without accounting for changes in price.</w:t>
      </w:r>
      <w:r w:rsidR="006D7279">
        <w:br w:type="page"/>
      </w:r>
    </w:p>
    <w:p w14:paraId="266B38FA" w14:textId="77777777" w:rsidR="006D7279" w:rsidRDefault="006D7279" w:rsidP="006D7279">
      <w:pPr>
        <w:pStyle w:val="Heading2"/>
      </w:pPr>
      <w:bookmarkStart w:id="8" w:name="_Toc512941854"/>
      <w:bookmarkStart w:id="9" w:name="_Toc48300955"/>
      <w:bookmarkStart w:id="10" w:name="_Toc51187451"/>
      <w:r>
        <w:lastRenderedPageBreak/>
        <w:t>Executive summary</w:t>
      </w:r>
      <w:bookmarkEnd w:id="8"/>
      <w:bookmarkEnd w:id="9"/>
      <w:bookmarkEnd w:id="10"/>
    </w:p>
    <w:p w14:paraId="7A75830B" w14:textId="6C23B5E4" w:rsidR="009D02C3" w:rsidRDefault="009D02C3" w:rsidP="009D02C3">
      <w:r>
        <w:t>Advances in communications technologies are transforming Australia’s economy. Digitalisation</w:t>
      </w:r>
      <w:r w:rsidR="00B535FD">
        <w:t>—</w:t>
      </w:r>
      <w:r>
        <w:t>the use of digital technologies to transform business activities</w:t>
      </w:r>
      <w:r w:rsidR="00B535FD">
        <w:t>—</w:t>
      </w:r>
      <w:r>
        <w:t>is giving businesses greater connectivity and efficiency through new communication channels, data management systems and an increased online presence. These activities are found acr</w:t>
      </w:r>
      <w:r w:rsidR="00D301C9">
        <w:t>oss all sectors of the economy.</w:t>
      </w:r>
    </w:p>
    <w:p w14:paraId="09312DFE" w14:textId="77777777" w:rsidR="009D02C3" w:rsidRDefault="009D02C3" w:rsidP="009D02C3">
      <w:r>
        <w:t>While digitalised activities are already captured in Australia’s national accounts, they are incorporated in industry aggregates which do not explicitly identify digital drivers. This creates a gap in information that affects understanding of the size and importance of these technologies to the economy.</w:t>
      </w:r>
    </w:p>
    <w:p w14:paraId="13000534" w14:textId="3C91ABC2" w:rsidR="00525C66" w:rsidRDefault="009D02C3" w:rsidP="00525C66">
      <w:pPr>
        <w:spacing w:after="120"/>
      </w:pPr>
      <w:r>
        <w:t>To help fill this gap, this paper presents estimates of the direct economic contribution of three measures of digitalised activities</w:t>
      </w:r>
      <w:r w:rsidR="00D1003B">
        <w:t>—</w:t>
      </w:r>
      <w:r>
        <w:t xml:space="preserve">the </w:t>
      </w:r>
      <w:r w:rsidR="00E163EE">
        <w:t>I</w:t>
      </w:r>
      <w:r>
        <w:t xml:space="preserve">nternet of </w:t>
      </w:r>
      <w:r w:rsidR="00E163EE">
        <w:t>T</w:t>
      </w:r>
      <w:r>
        <w:t xml:space="preserve">hings (IoT) activity, </w:t>
      </w:r>
      <w:r w:rsidR="00E163EE">
        <w:t>I</w:t>
      </w:r>
      <w:r>
        <w:t xml:space="preserve">nformation and </w:t>
      </w:r>
      <w:r w:rsidR="00E163EE">
        <w:t>C</w:t>
      </w:r>
      <w:r>
        <w:t xml:space="preserve">ommunications </w:t>
      </w:r>
      <w:r w:rsidR="00E163EE">
        <w:t>T</w:t>
      </w:r>
      <w:r>
        <w:t xml:space="preserve">echnology (ICT) </w:t>
      </w:r>
      <w:r w:rsidR="00525C66">
        <w:t>activity, and digital activity.</w:t>
      </w:r>
    </w:p>
    <w:p w14:paraId="25A43059" w14:textId="58DC8DB8" w:rsidR="00525C66" w:rsidRDefault="00525C66" w:rsidP="00525C66">
      <w:pPr>
        <w:pStyle w:val="Listparagraphbullets"/>
      </w:pPr>
      <w:r>
        <w:t>IoT activity is defined in this analysis as the final goods and services produced that enable an internet connection. IoT activity consists of hardware, software, telecommunications, internet service providers, support services and big data. IoT activity is a subset of both ICT activity and digital activity.</w:t>
      </w:r>
    </w:p>
    <w:p w14:paraId="2F897A54" w14:textId="7ED66D05" w:rsidR="00525C66" w:rsidRDefault="00525C66" w:rsidP="00525C66">
      <w:pPr>
        <w:pStyle w:val="Listparagraphbullets"/>
      </w:pPr>
      <w:r>
        <w:t xml:space="preserve">ICT activity is defined as </w:t>
      </w:r>
      <w:r w:rsidRPr="00A153A0">
        <w:t xml:space="preserve">goods that capture, store, transmit and display data and information electronically and services that facilitate the </w:t>
      </w:r>
      <w:r>
        <w:t xml:space="preserve">use of these goods. ICT activity is a subset of digital activity, and includes </w:t>
      </w:r>
      <w:r w:rsidRPr="00F265FF">
        <w:t>digital enabling infrastructure (</w:t>
      </w:r>
      <w:r>
        <w:t xml:space="preserve">but </w:t>
      </w:r>
      <w:r w:rsidRPr="00F265FF">
        <w:t>exclud</w:t>
      </w:r>
      <w:r>
        <w:t>es construction in telecommunication</w:t>
      </w:r>
      <w:r w:rsidR="008A3788">
        <w:t>s</w:t>
      </w:r>
      <w:r>
        <w:t xml:space="preserve"> infrastructure) and digital media.</w:t>
      </w:r>
    </w:p>
    <w:p w14:paraId="5D3120BC" w14:textId="01E4547A" w:rsidR="00525C66" w:rsidRDefault="00525C66" w:rsidP="00525C66">
      <w:pPr>
        <w:pStyle w:val="Listparagraphbullets"/>
      </w:pPr>
      <w:r>
        <w:t xml:space="preserve">Digital activity consists of three broad categories: digital </w:t>
      </w:r>
      <w:r w:rsidRPr="00AC5A8F">
        <w:t>enabling infrastructure, e</w:t>
      </w:r>
      <w:r>
        <w:noBreakHyphen/>
      </w:r>
      <w:r w:rsidRPr="00AC5A8F">
        <w:t>commerce and digital media.</w:t>
      </w:r>
    </w:p>
    <w:p w14:paraId="3EBE1974" w14:textId="475874D7" w:rsidR="009D02C3" w:rsidRDefault="009D02C3" w:rsidP="009D02C3">
      <w:r>
        <w:t>These estimates are presented over a 5-year period in order to track the pace at which activity is growing over time.</w:t>
      </w:r>
    </w:p>
    <w:p w14:paraId="1DE3491D" w14:textId="77777777" w:rsidR="009D02C3" w:rsidRDefault="009D02C3" w:rsidP="009D02C3">
      <w:pPr>
        <w:pStyle w:val="Heading3"/>
      </w:pPr>
      <w:bookmarkStart w:id="11" w:name="_Toc43814003"/>
      <w:bookmarkStart w:id="12" w:name="_Toc48300956"/>
      <w:bookmarkStart w:id="13" w:name="_Toc51187452"/>
      <w:r>
        <w:t>Key findings</w:t>
      </w:r>
      <w:bookmarkEnd w:id="11"/>
      <w:bookmarkEnd w:id="12"/>
      <w:bookmarkEnd w:id="13"/>
    </w:p>
    <w:p w14:paraId="3378AC70" w14:textId="6C86A18C" w:rsidR="009D02C3" w:rsidRDefault="009D02C3" w:rsidP="009D02C3">
      <w:r>
        <w:t xml:space="preserve">Digitalised goods and services play an important role in the Australian </w:t>
      </w:r>
      <w:r w:rsidRPr="00A82518">
        <w:t>economy (</w:t>
      </w:r>
      <w:r w:rsidRPr="00A82518">
        <w:fldChar w:fldCharType="begin"/>
      </w:r>
      <w:r w:rsidRPr="00A82518">
        <w:instrText xml:space="preserve"> REF _Ref33109639 \h  \* MERGEFORMAT </w:instrText>
      </w:r>
      <w:r w:rsidRPr="00A82518">
        <w:fldChar w:fldCharType="separate"/>
      </w:r>
      <w:r w:rsidRPr="00A82518">
        <w:rPr>
          <w:color w:val="000000" w:themeColor="text1"/>
        </w:rPr>
        <w:t xml:space="preserve">Figure </w:t>
      </w:r>
      <w:r w:rsidRPr="00A82518">
        <w:rPr>
          <w:noProof/>
          <w:color w:val="000000" w:themeColor="text1"/>
        </w:rPr>
        <w:t>1</w:t>
      </w:r>
      <w:r w:rsidRPr="00A82518">
        <w:fldChar w:fldCharType="end"/>
      </w:r>
      <w:r w:rsidRPr="00A82518">
        <w:t>).</w:t>
      </w:r>
      <w:r>
        <w:t xml:space="preserve"> The gross value added (GVA) </w:t>
      </w:r>
      <w:r w:rsidR="00BA1437">
        <w:t>from</w:t>
      </w:r>
      <w:r>
        <w:t xml:space="preserve"> these activities represent</w:t>
      </w:r>
      <w:r w:rsidR="00BA1437">
        <w:t>s</w:t>
      </w:r>
      <w:r>
        <w:t xml:space="preserve"> a growing share of the economy.</w:t>
      </w:r>
    </w:p>
    <w:p w14:paraId="377C026E" w14:textId="2317A1EE" w:rsidR="00873301" w:rsidRDefault="00873301" w:rsidP="001E52F7">
      <w:pPr>
        <w:pStyle w:val="Tablefigureheading"/>
      </w:pPr>
      <w:bookmarkStart w:id="14" w:name="_Ref33109639"/>
      <w:bookmarkStart w:id="15" w:name="_Toc43818602"/>
      <w:bookmarkStart w:id="16" w:name="_Toc48300911"/>
      <w:bookmarkStart w:id="17" w:name="_Toc48577921"/>
      <w:bookmarkStart w:id="18" w:name="_Toc48660012"/>
      <w:bookmarkStart w:id="19" w:name="_Toc48668644"/>
      <w:bookmarkStart w:id="20" w:name="_Toc48726316"/>
      <w:bookmarkStart w:id="21" w:name="_Toc51187357"/>
      <w:r w:rsidRPr="00873301">
        <w:t xml:space="preserve">Figure </w:t>
      </w:r>
      <w:r w:rsidR="005D316B">
        <w:fldChar w:fldCharType="begin"/>
      </w:r>
      <w:r w:rsidR="005D316B">
        <w:instrText xml:space="preserve"> SEQ Fig</w:instrText>
      </w:r>
      <w:r w:rsidR="005D316B">
        <w:instrText xml:space="preserve">ure \* ARABIC </w:instrText>
      </w:r>
      <w:r w:rsidR="005D316B">
        <w:fldChar w:fldCharType="separate"/>
      </w:r>
      <w:r w:rsidRPr="00873301">
        <w:t>1</w:t>
      </w:r>
      <w:r w:rsidR="005D316B">
        <w:fldChar w:fldCharType="end"/>
      </w:r>
      <w:bookmarkEnd w:id="14"/>
      <w:r w:rsidRPr="00873301">
        <w:t xml:space="preserve">. IoT, ICT and digital activity estimates, gross value added in </w:t>
      </w:r>
      <w:r w:rsidR="00973C20">
        <w:t>2016–17</w:t>
      </w:r>
      <w:bookmarkEnd w:id="15"/>
      <w:bookmarkEnd w:id="16"/>
      <w:bookmarkEnd w:id="17"/>
      <w:bookmarkEnd w:id="18"/>
      <w:bookmarkEnd w:id="19"/>
      <w:bookmarkEnd w:id="20"/>
      <w:bookmarkEnd w:id="21"/>
    </w:p>
    <w:p w14:paraId="0F5C988C" w14:textId="457E738B" w:rsidR="00283DFA" w:rsidRPr="00283DFA" w:rsidRDefault="00C146E2" w:rsidP="00313977">
      <w:pPr>
        <w:spacing w:after="0"/>
      </w:pPr>
      <w:r>
        <w:rPr>
          <w:noProof/>
          <w:lang w:eastAsia="en-AU"/>
        </w:rPr>
        <w:drawing>
          <wp:inline distT="0" distB="0" distL="0" distR="0" wp14:anchorId="5B1A2B49" wp14:editId="3E9DB1A1">
            <wp:extent cx="6277789" cy="2321781"/>
            <wp:effectExtent l="0" t="0" r="0" b="2540"/>
            <wp:docPr id="19" name="Picture 19" descr="IoT, ICT and digital activity estimates, gross value added in 2016-17&#10;&#10;This is a bar chart showing the gross value added of IoT, ICT and digital activity in 2016-17. Domestic output for these three activities was $74 billion, $86 billion and $119 billion in 2016-17, respectively." title="IoT, ICT and digital activity estimates, gross value added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2502" cy="2323524"/>
                    </a:xfrm>
                    <a:prstGeom prst="rect">
                      <a:avLst/>
                    </a:prstGeom>
                    <a:noFill/>
                  </pic:spPr>
                </pic:pic>
              </a:graphicData>
            </a:graphic>
          </wp:inline>
        </w:drawing>
      </w:r>
    </w:p>
    <w:p w14:paraId="0910EED6" w14:textId="56D013B0" w:rsidR="00F47009" w:rsidRPr="00F47009" w:rsidRDefault="00F47009" w:rsidP="00283DFA">
      <w:pPr>
        <w:pStyle w:val="Sourcenote"/>
      </w:pPr>
      <w:r w:rsidRPr="002E21E8">
        <w:t xml:space="preserve">Source: ABS cat. 5215, 5217; BCAR </w:t>
      </w:r>
      <w:r w:rsidR="00C63F9B">
        <w:t>estimates</w:t>
      </w:r>
      <w:r w:rsidR="00AD1AB4" w:rsidRPr="002E21E8">
        <w:t>.</w:t>
      </w:r>
    </w:p>
    <w:p w14:paraId="696612DE" w14:textId="1FAB83B5" w:rsidR="005702D9" w:rsidRDefault="005702D9" w:rsidP="005702D9">
      <w:r>
        <w:lastRenderedPageBreak/>
        <w:t>Growth in IoT</w:t>
      </w:r>
      <w:r w:rsidR="0077646D">
        <w:t xml:space="preserve"> activity</w:t>
      </w:r>
      <w:r>
        <w:t>, ICT</w:t>
      </w:r>
      <w:r w:rsidR="0077646D">
        <w:t xml:space="preserve"> activity </w:t>
      </w:r>
      <w:r>
        <w:t>and digital activi</w:t>
      </w:r>
      <w:r w:rsidR="0077646D">
        <w:t>t</w:t>
      </w:r>
      <w:r>
        <w:t xml:space="preserve">y outpaced </w:t>
      </w:r>
      <w:r w:rsidR="008F79C0">
        <w:t xml:space="preserve">growth in </w:t>
      </w:r>
      <w:r>
        <w:t xml:space="preserve">the economy overall </w:t>
      </w:r>
      <w:r w:rsidR="008F79C0">
        <w:t>between</w:t>
      </w:r>
      <w:r>
        <w:t xml:space="preserve"> 2014</w:t>
      </w:r>
      <w:r w:rsidR="005526EF">
        <w:t>–</w:t>
      </w:r>
      <w:r>
        <w:t>15</w:t>
      </w:r>
      <w:r w:rsidR="008F79C0">
        <w:t xml:space="preserve"> and </w:t>
      </w:r>
      <w:r w:rsidR="00973C20">
        <w:t>2016–17</w:t>
      </w:r>
      <w:r>
        <w:t>. This is consistent with technological advances which have seen a transition towards goods and services that are primarily digitally-enabling, such as computer system design a</w:t>
      </w:r>
      <w:r w:rsidR="00FC75AF">
        <w:t>nd telecommunications services.</w:t>
      </w:r>
    </w:p>
    <w:p w14:paraId="0BEED034" w14:textId="5B184F5A" w:rsidR="005702D9" w:rsidRDefault="005702D9" w:rsidP="005702D9">
      <w:r>
        <w:t xml:space="preserve">Growth </w:t>
      </w:r>
      <w:r w:rsidR="00BA1437">
        <w:t>rates are</w:t>
      </w:r>
      <w:r>
        <w:t xml:space="preserve"> even stronger once price effects are removed, as prices for these three activities have fallen due to advances in telecommunications technology and network infrastructure as well as domestic price competition in telecommunications services.</w:t>
      </w:r>
    </w:p>
    <w:p w14:paraId="63B6108A" w14:textId="77777777" w:rsidR="005702D9" w:rsidRDefault="005702D9" w:rsidP="005702D9">
      <w:r w:rsidRPr="00190AC4">
        <w:rPr>
          <w:color w:val="000000" w:themeColor="text1"/>
        </w:rPr>
        <w:t>Domestic output</w:t>
      </w:r>
      <w:r>
        <w:rPr>
          <w:color w:val="000000" w:themeColor="text1"/>
        </w:rPr>
        <w:t xml:space="preserve">, which is a broader measure of economic activity that also includes goods and services used </w:t>
      </w:r>
      <w:r w:rsidRPr="00BF526B">
        <w:rPr>
          <w:color w:val="000000" w:themeColor="text1"/>
        </w:rPr>
        <w:t>up in the process of production, was more than double the size of the equivalent GVA measures (</w:t>
      </w:r>
      <w:r w:rsidRPr="00BF526B">
        <w:rPr>
          <w:color w:val="000000" w:themeColor="text1"/>
        </w:rPr>
        <w:fldChar w:fldCharType="begin"/>
      </w:r>
      <w:r w:rsidRPr="00BF526B">
        <w:rPr>
          <w:color w:val="000000" w:themeColor="text1"/>
        </w:rPr>
        <w:instrText xml:space="preserve"> REF _Ref33087700 \h  \* MERGEFORMAT </w:instrText>
      </w:r>
      <w:r w:rsidRPr="00BF526B">
        <w:rPr>
          <w:color w:val="000000" w:themeColor="text1"/>
        </w:rPr>
      </w:r>
      <w:r w:rsidRPr="00BF526B">
        <w:rPr>
          <w:color w:val="000000" w:themeColor="text1"/>
        </w:rPr>
        <w:fldChar w:fldCharType="separate"/>
      </w:r>
      <w:r w:rsidRPr="00086F52">
        <w:rPr>
          <w:color w:val="000000" w:themeColor="text1"/>
        </w:rPr>
        <w:t>Figure</w:t>
      </w:r>
      <w:r>
        <w:t xml:space="preserve"> </w:t>
      </w:r>
      <w:r w:rsidRPr="00086F52">
        <w:rPr>
          <w:noProof/>
        </w:rPr>
        <w:t>2</w:t>
      </w:r>
      <w:r w:rsidRPr="00BF526B">
        <w:rPr>
          <w:color w:val="000000" w:themeColor="text1"/>
        </w:rPr>
        <w:fldChar w:fldCharType="end"/>
      </w:r>
      <w:r w:rsidRPr="00BF526B">
        <w:rPr>
          <w:color w:val="000000" w:themeColor="text1"/>
        </w:rPr>
        <w:t>).</w:t>
      </w:r>
    </w:p>
    <w:p w14:paraId="5AA55A12" w14:textId="1E511350" w:rsidR="005702D9" w:rsidRPr="005702D9" w:rsidRDefault="005702D9" w:rsidP="001E52F7">
      <w:pPr>
        <w:pStyle w:val="Tablefigureheading"/>
      </w:pPr>
      <w:bookmarkStart w:id="22" w:name="_Ref33087700"/>
      <w:bookmarkStart w:id="23" w:name="_Toc43818603"/>
      <w:bookmarkStart w:id="24" w:name="_Toc48300912"/>
      <w:bookmarkStart w:id="25" w:name="_Toc48577922"/>
      <w:bookmarkStart w:id="26" w:name="_Toc48660013"/>
      <w:bookmarkStart w:id="27" w:name="_Toc48668645"/>
      <w:bookmarkStart w:id="28" w:name="_Toc48726317"/>
      <w:bookmarkStart w:id="29" w:name="_Toc51187358"/>
      <w:r w:rsidRPr="005702D9">
        <w:t xml:space="preserve">Figure </w:t>
      </w:r>
      <w:r w:rsidR="005D316B">
        <w:fldChar w:fldCharType="begin"/>
      </w:r>
      <w:r w:rsidR="005D316B">
        <w:instrText xml:space="preserve"> SEQ Figure \* ARABIC </w:instrText>
      </w:r>
      <w:r w:rsidR="005D316B">
        <w:fldChar w:fldCharType="separate"/>
      </w:r>
      <w:r w:rsidRPr="005702D9">
        <w:t>2</w:t>
      </w:r>
      <w:r w:rsidR="005D316B">
        <w:fldChar w:fldCharType="end"/>
      </w:r>
      <w:bookmarkEnd w:id="22"/>
      <w:r w:rsidRPr="005702D9">
        <w:t xml:space="preserve">. IoT, ICT and digital activity estimates, domestic output in </w:t>
      </w:r>
      <w:r w:rsidR="00973C20">
        <w:t>2016–17</w:t>
      </w:r>
      <w:bookmarkEnd w:id="23"/>
      <w:bookmarkEnd w:id="24"/>
      <w:bookmarkEnd w:id="25"/>
      <w:bookmarkEnd w:id="26"/>
      <w:bookmarkEnd w:id="27"/>
      <w:bookmarkEnd w:id="28"/>
      <w:bookmarkEnd w:id="29"/>
    </w:p>
    <w:p w14:paraId="147D3983" w14:textId="1F237D34" w:rsidR="005702D9" w:rsidRPr="00FD77D7" w:rsidRDefault="00C146E2" w:rsidP="00313977">
      <w:pPr>
        <w:spacing w:after="0"/>
      </w:pPr>
      <w:r>
        <w:rPr>
          <w:noProof/>
          <w:lang w:eastAsia="en-AU"/>
        </w:rPr>
        <w:drawing>
          <wp:inline distT="0" distB="0" distL="0" distR="0" wp14:anchorId="0316A737" wp14:editId="09E7329E">
            <wp:extent cx="6120143" cy="2263477"/>
            <wp:effectExtent l="0" t="0" r="0" b="0"/>
            <wp:docPr id="21" name="Picture 21" descr="IoT, ICT and digital activity estimates, domestic output in 2016-17&#10;&#10;This is a bar chart showing the domestic output of IoT, ICT and digital activity in 2016-17. Domestic output for these three activities was $149 billion, $172 billion and $238 billion in 2016-17, respectively." title="IoT, ICT and digital activity estimates, domestic output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3540" cy="2264733"/>
                    </a:xfrm>
                    <a:prstGeom prst="rect">
                      <a:avLst/>
                    </a:prstGeom>
                    <a:noFill/>
                  </pic:spPr>
                </pic:pic>
              </a:graphicData>
            </a:graphic>
          </wp:inline>
        </w:drawing>
      </w:r>
    </w:p>
    <w:p w14:paraId="23140952" w14:textId="37906405" w:rsidR="00873301" w:rsidRDefault="005702D9" w:rsidP="00F47009">
      <w:pPr>
        <w:pStyle w:val="Sourcenote"/>
      </w:pPr>
      <w:r w:rsidRPr="00F47009">
        <w:t>Source</w:t>
      </w:r>
      <w:r w:rsidRPr="00A52390">
        <w:t xml:space="preserve">: </w:t>
      </w:r>
      <w:r w:rsidRPr="00F47009">
        <w:t xml:space="preserve">ABS cat. 5215, 5217; BCAR </w:t>
      </w:r>
      <w:r w:rsidR="00C63F9B">
        <w:t>estimates</w:t>
      </w:r>
      <w:r w:rsidR="00AD1AB4">
        <w:t>.</w:t>
      </w:r>
    </w:p>
    <w:p w14:paraId="52B64124" w14:textId="797C4BC4" w:rsidR="005702D9" w:rsidRPr="00FD65A5" w:rsidRDefault="005702D9" w:rsidP="005702D9">
      <w:pPr>
        <w:rPr>
          <w:color w:val="000000" w:themeColor="text1"/>
        </w:rPr>
      </w:pPr>
      <w:r>
        <w:rPr>
          <w:color w:val="000000" w:themeColor="text1"/>
        </w:rPr>
        <w:t>Support services</w:t>
      </w:r>
      <w:r w:rsidR="00B535FD">
        <w:rPr>
          <w:color w:val="000000" w:themeColor="text1"/>
        </w:rPr>
        <w:t>—</w:t>
      </w:r>
      <w:r>
        <w:rPr>
          <w:color w:val="000000" w:themeColor="text1"/>
        </w:rPr>
        <w:t>such as data</w:t>
      </w:r>
      <w:r w:rsidRPr="00190AC4">
        <w:rPr>
          <w:color w:val="000000" w:themeColor="text1"/>
        </w:rPr>
        <w:t xml:space="preserve"> storage</w:t>
      </w:r>
      <w:r>
        <w:rPr>
          <w:color w:val="000000" w:themeColor="text1"/>
        </w:rPr>
        <w:t xml:space="preserve">, </w:t>
      </w:r>
      <w:r w:rsidRPr="00190AC4">
        <w:rPr>
          <w:color w:val="000000" w:themeColor="text1"/>
        </w:rPr>
        <w:t>design of hardware</w:t>
      </w:r>
      <w:r>
        <w:rPr>
          <w:color w:val="000000" w:themeColor="text1"/>
        </w:rPr>
        <w:t xml:space="preserve"> and</w:t>
      </w:r>
      <w:r w:rsidRPr="00190AC4">
        <w:rPr>
          <w:color w:val="000000" w:themeColor="text1"/>
        </w:rPr>
        <w:t xml:space="preserve"> software</w:t>
      </w:r>
      <w:r>
        <w:rPr>
          <w:color w:val="000000" w:themeColor="text1"/>
        </w:rPr>
        <w:t>,</w:t>
      </w:r>
      <w:r w:rsidRPr="00190AC4">
        <w:rPr>
          <w:color w:val="000000" w:themeColor="text1"/>
        </w:rPr>
        <w:t xml:space="preserve"> and development services</w:t>
      </w:r>
      <w:r w:rsidR="00B535FD">
        <w:rPr>
          <w:color w:val="000000" w:themeColor="text1"/>
        </w:rPr>
        <w:t>—</w:t>
      </w:r>
      <w:r>
        <w:rPr>
          <w:color w:val="000000" w:themeColor="text1"/>
        </w:rPr>
        <w:t xml:space="preserve">was the main driver of IoT and ICT activity’s growth in domestic output. </w:t>
      </w:r>
      <w:r w:rsidRPr="00190AC4">
        <w:rPr>
          <w:color w:val="000000" w:themeColor="text1"/>
        </w:rPr>
        <w:t xml:space="preserve">For digital </w:t>
      </w:r>
      <w:r>
        <w:rPr>
          <w:color w:val="000000" w:themeColor="text1"/>
        </w:rPr>
        <w:t>activity</w:t>
      </w:r>
      <w:r w:rsidRPr="00190AC4">
        <w:rPr>
          <w:color w:val="000000" w:themeColor="text1"/>
        </w:rPr>
        <w:t xml:space="preserve">, </w:t>
      </w:r>
      <w:r>
        <w:rPr>
          <w:color w:val="000000" w:themeColor="text1"/>
        </w:rPr>
        <w:t>construction in telecommunications infrastructure</w:t>
      </w:r>
      <w:r w:rsidRPr="00190AC4">
        <w:rPr>
          <w:color w:val="000000" w:themeColor="text1"/>
        </w:rPr>
        <w:t xml:space="preserve"> was the largest contributor</w:t>
      </w:r>
      <w:r>
        <w:rPr>
          <w:color w:val="000000" w:themeColor="text1"/>
        </w:rPr>
        <w:t xml:space="preserve"> to growth and</w:t>
      </w:r>
      <w:r w:rsidRPr="00190AC4">
        <w:rPr>
          <w:color w:val="000000" w:themeColor="text1"/>
        </w:rPr>
        <w:t xml:space="preserve"> was</w:t>
      </w:r>
      <w:r>
        <w:rPr>
          <w:color w:val="000000" w:themeColor="text1"/>
        </w:rPr>
        <w:t xml:space="preserve"> </w:t>
      </w:r>
      <w:r w:rsidRPr="00190AC4">
        <w:rPr>
          <w:color w:val="000000" w:themeColor="text1"/>
        </w:rPr>
        <w:t xml:space="preserve">driven by </w:t>
      </w:r>
      <w:r>
        <w:rPr>
          <w:color w:val="000000" w:themeColor="text1"/>
        </w:rPr>
        <w:t xml:space="preserve">the continued rollout of the </w:t>
      </w:r>
      <w:r w:rsidRPr="009A6E62">
        <w:rPr>
          <w:color w:val="000000" w:themeColor="text1"/>
        </w:rPr>
        <w:t>N</w:t>
      </w:r>
      <w:r>
        <w:rPr>
          <w:color w:val="000000" w:themeColor="text1"/>
        </w:rPr>
        <w:t>ational Broadband Network (NBN)</w:t>
      </w:r>
      <w:r w:rsidRPr="00190AC4">
        <w:rPr>
          <w:color w:val="000000" w:themeColor="text1"/>
        </w:rPr>
        <w:t>.</w:t>
      </w:r>
    </w:p>
    <w:p w14:paraId="34EDDE51" w14:textId="48AC7116" w:rsidR="005702D9" w:rsidRDefault="005702D9" w:rsidP="005702D9">
      <w:pPr>
        <w:rPr>
          <w:color w:val="000000" w:themeColor="text1"/>
        </w:rPr>
      </w:pPr>
      <w:r>
        <w:t>The contribution of international trade to digitalised products shows that i</w:t>
      </w:r>
      <w:r w:rsidRPr="00040AEF">
        <w:rPr>
          <w:color w:val="000000" w:themeColor="text1"/>
        </w:rPr>
        <w:t>mports</w:t>
      </w:r>
      <w:r>
        <w:rPr>
          <w:color w:val="000000" w:themeColor="text1"/>
        </w:rPr>
        <w:t xml:space="preserve"> to Australia</w:t>
      </w:r>
      <w:r w:rsidRPr="00040AEF">
        <w:rPr>
          <w:color w:val="000000" w:themeColor="text1"/>
        </w:rPr>
        <w:t xml:space="preserve"> </w:t>
      </w:r>
      <w:r>
        <w:rPr>
          <w:color w:val="000000" w:themeColor="text1"/>
        </w:rPr>
        <w:t xml:space="preserve">were around four times larger than exports for each </w:t>
      </w:r>
      <w:r w:rsidRPr="004C406A">
        <w:rPr>
          <w:color w:val="000000" w:themeColor="text1"/>
        </w:rPr>
        <w:t>activity (</w:t>
      </w:r>
      <w:r w:rsidRPr="004C406A">
        <w:rPr>
          <w:color w:val="000000" w:themeColor="text1"/>
        </w:rPr>
        <w:fldChar w:fldCharType="begin"/>
      </w:r>
      <w:r w:rsidRPr="004C406A">
        <w:rPr>
          <w:color w:val="000000" w:themeColor="text1"/>
        </w:rPr>
        <w:instrText xml:space="preserve"> REF _Ref33109678 \h  \* MERGEFORMAT </w:instrText>
      </w:r>
      <w:r w:rsidRPr="004C406A">
        <w:rPr>
          <w:color w:val="000000" w:themeColor="text1"/>
        </w:rPr>
      </w:r>
      <w:r w:rsidRPr="004C406A">
        <w:rPr>
          <w:color w:val="000000" w:themeColor="text1"/>
        </w:rPr>
        <w:fldChar w:fldCharType="separate"/>
      </w:r>
      <w:r w:rsidRPr="004C406A">
        <w:rPr>
          <w:color w:val="000000" w:themeColor="text1"/>
        </w:rPr>
        <w:t>Figure</w:t>
      </w:r>
      <w:r w:rsidRPr="004C406A">
        <w:t xml:space="preserve"> </w:t>
      </w:r>
      <w:r w:rsidRPr="004C406A">
        <w:rPr>
          <w:noProof/>
        </w:rPr>
        <w:t>3</w:t>
      </w:r>
      <w:r w:rsidRPr="004C406A">
        <w:rPr>
          <w:color w:val="000000" w:themeColor="text1"/>
        </w:rPr>
        <w:fldChar w:fldCharType="end"/>
      </w:r>
      <w:r w:rsidRPr="004C406A">
        <w:rPr>
          <w:color w:val="000000" w:themeColor="text1"/>
        </w:rPr>
        <w:t xml:space="preserve">). Despite a weakening </w:t>
      </w:r>
      <w:r w:rsidRPr="004C406A">
        <w:t xml:space="preserve">Australian dollar, </w:t>
      </w:r>
      <w:r w:rsidRPr="004C406A" w:rsidDel="0098415D">
        <w:t>i</w:t>
      </w:r>
      <w:r w:rsidRPr="004C406A">
        <w:t>mports continued to increase,</w:t>
      </w:r>
      <w:r w:rsidRPr="004C406A" w:rsidDel="0098415D">
        <w:t xml:space="preserve"> </w:t>
      </w:r>
      <w:r w:rsidRPr="004C406A">
        <w:t>driven by growth</w:t>
      </w:r>
      <w:r w:rsidR="002D17FB">
        <w:t xml:space="preserve"> in goods</w:t>
      </w:r>
      <w:r w:rsidR="002D17FB">
        <w:noBreakHyphen/>
        <w:t>based imports</w:t>
      </w:r>
      <w:r w:rsidRPr="004C406A">
        <w:t xml:space="preserve"> </w:t>
      </w:r>
      <w:r w:rsidR="002D17FB">
        <w:t xml:space="preserve">such as </w:t>
      </w:r>
      <w:r w:rsidRPr="004C406A">
        <w:t>communications</w:t>
      </w:r>
      <w:r>
        <w:t xml:space="preserve"> equipment. Exports for digitalised products, while much lower than imports, also increased and were</w:t>
      </w:r>
      <w:r>
        <w:rPr>
          <w:color w:val="000000" w:themeColor="text1"/>
        </w:rPr>
        <w:t xml:space="preserve"> driven by growth</w:t>
      </w:r>
      <w:r w:rsidR="002D17FB">
        <w:rPr>
          <w:color w:val="000000" w:themeColor="text1"/>
        </w:rPr>
        <w:t xml:space="preserve"> in service</w:t>
      </w:r>
      <w:r w:rsidR="008A3788">
        <w:rPr>
          <w:color w:val="000000" w:themeColor="text1"/>
        </w:rPr>
        <w:t>s</w:t>
      </w:r>
      <w:r w:rsidR="002D17FB">
        <w:rPr>
          <w:color w:val="000000" w:themeColor="text1"/>
        </w:rPr>
        <w:noBreakHyphen/>
        <w:t>based exports such as</w:t>
      </w:r>
      <w:r>
        <w:rPr>
          <w:color w:val="000000" w:themeColor="text1"/>
        </w:rPr>
        <w:t xml:space="preserve"> support services.</w:t>
      </w:r>
    </w:p>
    <w:p w14:paraId="247693E8" w14:textId="52B24093" w:rsidR="005702D9" w:rsidRPr="005702D9" w:rsidRDefault="005702D9" w:rsidP="001E52F7">
      <w:pPr>
        <w:pStyle w:val="Tablefigureheading"/>
      </w:pPr>
      <w:bookmarkStart w:id="30" w:name="_Ref33109678"/>
      <w:bookmarkStart w:id="31" w:name="_Toc43818604"/>
      <w:bookmarkStart w:id="32" w:name="_Toc48300913"/>
      <w:bookmarkStart w:id="33" w:name="_Toc48577923"/>
      <w:bookmarkStart w:id="34" w:name="_Toc48660014"/>
      <w:bookmarkStart w:id="35" w:name="_Toc48668646"/>
      <w:bookmarkStart w:id="36" w:name="_Toc48726318"/>
      <w:bookmarkStart w:id="37" w:name="_Toc51187359"/>
      <w:r w:rsidRPr="005702D9">
        <w:lastRenderedPageBreak/>
        <w:t xml:space="preserve">Figure </w:t>
      </w:r>
      <w:r w:rsidR="005D316B">
        <w:fldChar w:fldCharType="begin"/>
      </w:r>
      <w:r w:rsidR="005D316B">
        <w:instrText xml:space="preserve"> SEQ Figure \* ARABIC </w:instrText>
      </w:r>
      <w:r w:rsidR="005D316B">
        <w:fldChar w:fldCharType="separate"/>
      </w:r>
      <w:r w:rsidRPr="005702D9">
        <w:t>3</w:t>
      </w:r>
      <w:r w:rsidR="005D316B">
        <w:fldChar w:fldCharType="end"/>
      </w:r>
      <w:bookmarkEnd w:id="30"/>
      <w:r w:rsidRPr="005702D9">
        <w:t xml:space="preserve">. IoT, ICT and digital activity estimates, imports and exports in </w:t>
      </w:r>
      <w:r w:rsidR="00973C20">
        <w:t>2016–17</w:t>
      </w:r>
      <w:bookmarkEnd w:id="31"/>
      <w:bookmarkEnd w:id="32"/>
      <w:bookmarkEnd w:id="33"/>
      <w:bookmarkEnd w:id="34"/>
      <w:bookmarkEnd w:id="35"/>
      <w:bookmarkEnd w:id="36"/>
      <w:bookmarkEnd w:id="37"/>
    </w:p>
    <w:p w14:paraId="7414F3E2" w14:textId="3CCD13F2" w:rsidR="005702D9" w:rsidRDefault="00A66DAA" w:rsidP="005702D9">
      <w:pPr>
        <w:spacing w:after="0"/>
      </w:pPr>
      <w:r>
        <w:rPr>
          <w:noProof/>
          <w:lang w:eastAsia="en-AU"/>
        </w:rPr>
        <w:drawing>
          <wp:inline distT="0" distB="0" distL="0" distR="0" wp14:anchorId="0678CE22" wp14:editId="1689711E">
            <wp:extent cx="5940000" cy="3457119"/>
            <wp:effectExtent l="0" t="0" r="0" b="0"/>
            <wp:docPr id="15" name="Picture 15" descr="IoT, ICT and digital activity estimates, imports and exports in 2016-17&#10;&#10;This is a column chart showing imports and exports for IoT, ICT and digital activity in 2016-17. Imports were $32.1 billion for IoT products, $42.7 billion for ICT products and $43.5 billion for digital activity products in 2016-17; while exports were $7.9 billion for IoT products, $9.6 billion for ICT products and $9.7 billion for digital activity products in the same year." title="IoT, ICT and digital activity estimates, imports and exports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000" cy="3457119"/>
                    </a:xfrm>
                    <a:prstGeom prst="rect">
                      <a:avLst/>
                    </a:prstGeom>
                    <a:noFill/>
                  </pic:spPr>
                </pic:pic>
              </a:graphicData>
            </a:graphic>
          </wp:inline>
        </w:drawing>
      </w:r>
    </w:p>
    <w:p w14:paraId="62DD25AD" w14:textId="4AB70F6D" w:rsidR="005702D9" w:rsidRPr="00F47009" w:rsidRDefault="005702D9" w:rsidP="00F47009">
      <w:pPr>
        <w:pStyle w:val="Sourcenote"/>
      </w:pPr>
      <w:r w:rsidRPr="00F47009">
        <w:t xml:space="preserve">Source: ABS cat. 5215, 5217; BCAR </w:t>
      </w:r>
      <w:r w:rsidR="00C63F9B">
        <w:t>estimates</w:t>
      </w:r>
      <w:r w:rsidR="00AD1AB4">
        <w:t>.</w:t>
      </w:r>
    </w:p>
    <w:p w14:paraId="58FB525C" w14:textId="77777777" w:rsidR="005702D9" w:rsidRPr="0026432B" w:rsidRDefault="005702D9" w:rsidP="003B7EE5">
      <w:pPr>
        <w:pStyle w:val="Heading2"/>
        <w:pageBreakBefore/>
      </w:pPr>
      <w:bookmarkStart w:id="38" w:name="_Toc43814004"/>
      <w:bookmarkStart w:id="39" w:name="_Toc48300957"/>
      <w:bookmarkStart w:id="40" w:name="_Toc51187453"/>
      <w:r>
        <w:lastRenderedPageBreak/>
        <w:t>Measuring digitalised activities</w:t>
      </w:r>
      <w:bookmarkEnd w:id="38"/>
      <w:bookmarkEnd w:id="39"/>
      <w:bookmarkEnd w:id="40"/>
    </w:p>
    <w:p w14:paraId="6598C840" w14:textId="7CAB726E" w:rsidR="008018E8" w:rsidRPr="004856A6" w:rsidRDefault="008018E8" w:rsidP="004856A6">
      <w:r w:rsidRPr="004856A6">
        <w:t>Economic analysis of the value of digital technologies has been limited in both national and international contexts. This is particularly evident in efforts to measure IoT activity</w:t>
      </w:r>
      <w:r w:rsidR="00B535FD">
        <w:t>—</w:t>
      </w:r>
      <w:r w:rsidRPr="004856A6">
        <w:t>where there is no accepted definition of IoT or</w:t>
      </w:r>
      <w:r w:rsidR="003A5FE4" w:rsidRPr="004856A6">
        <w:t xml:space="preserve"> of</w:t>
      </w:r>
      <w:r w:rsidRPr="004856A6">
        <w:t xml:space="preserve"> the </w:t>
      </w:r>
      <w:r w:rsidR="003A5FE4" w:rsidRPr="004856A6">
        <w:t xml:space="preserve">economic </w:t>
      </w:r>
      <w:r w:rsidRPr="004856A6">
        <w:t>value</w:t>
      </w:r>
      <w:r w:rsidR="0077646D" w:rsidRPr="004856A6">
        <w:t xml:space="preserve"> from </w:t>
      </w:r>
      <w:r w:rsidR="008850C8" w:rsidRPr="004856A6">
        <w:t>the production</w:t>
      </w:r>
      <w:r w:rsidR="0077646D" w:rsidRPr="004856A6">
        <w:t xml:space="preserve"> </w:t>
      </w:r>
      <w:r w:rsidR="008850C8" w:rsidRPr="004856A6">
        <w:t>of</w:t>
      </w:r>
      <w:r w:rsidR="0077646D" w:rsidRPr="004856A6">
        <w:t xml:space="preserve"> IoT</w:t>
      </w:r>
      <w:r w:rsidR="008850C8" w:rsidRPr="004856A6">
        <w:t>-related</w:t>
      </w:r>
      <w:r w:rsidR="0077646D" w:rsidRPr="004856A6">
        <w:t xml:space="preserve"> </w:t>
      </w:r>
      <w:r w:rsidR="008850C8" w:rsidRPr="004856A6">
        <w:t>goods and services</w:t>
      </w:r>
      <w:r w:rsidR="0077646D" w:rsidRPr="004856A6">
        <w:t xml:space="preserve"> </w:t>
      </w:r>
      <w:r w:rsidR="003A5FE4" w:rsidRPr="004856A6">
        <w:t>(IoT activity)</w:t>
      </w:r>
      <w:r w:rsidRPr="004856A6">
        <w:t>. As is the case generally for the analysis of technologies, economic attribution that comes as a direct result of IoT can be difficult to quantify. This is because technologies act as enablers, both within and across industries, and are used in conjunction with other emerging technologies</w:t>
      </w:r>
      <w:r w:rsidR="00B535FD">
        <w:t>—</w:t>
      </w:r>
      <w:r w:rsidRPr="004856A6">
        <w:t>in IoT’s case, with artificial intelligence, cloud and edge computing. Caution should, therefore, be taken when attributing the direct impact of digital technologies on economic growth and productivity, particularly for emer</w:t>
      </w:r>
      <w:r w:rsidR="008F79C0">
        <w:t>ging technologies such as IoT.</w:t>
      </w:r>
    </w:p>
    <w:p w14:paraId="2EB65493" w14:textId="5424EFC4" w:rsidR="008018E8" w:rsidRDefault="008018E8" w:rsidP="004856A6">
      <w:r w:rsidRPr="004856A6">
        <w:t>As international organisations continue to work towards delivering an international standard for measuring digital activity, the Bureau of Communications and Arts Research (BCAR) estimates should be considered experimental. The</w:t>
      </w:r>
      <w:r w:rsidR="0077646D" w:rsidRPr="004856A6">
        <w:t>se estimates</w:t>
      </w:r>
      <w:r w:rsidRPr="004856A6">
        <w:t xml:space="preserve"> aim to provide a resource for government and industry on the role and influence of digitalised parts of the economy and</w:t>
      </w:r>
      <w:r>
        <w:t xml:space="preserve"> contribute to the discussion on how to measure these activities within the Australian economy.</w:t>
      </w:r>
    </w:p>
    <w:p w14:paraId="1F505D7D" w14:textId="355F3249" w:rsidR="008018E8" w:rsidRDefault="008018E8" w:rsidP="007F4B2C">
      <w:pPr>
        <w:pStyle w:val="Heading3"/>
        <w:pBdr>
          <w:top w:val="single" w:sz="4" w:space="1" w:color="auto"/>
          <w:left w:val="single" w:sz="4" w:space="1" w:color="auto"/>
          <w:bottom w:val="single" w:sz="4" w:space="1" w:color="auto"/>
          <w:right w:val="single" w:sz="4" w:space="1" w:color="auto"/>
        </w:pBdr>
        <w:shd w:val="clear" w:color="auto" w:fill="D5DCE4"/>
        <w:rPr>
          <w:lang w:eastAsia="zh-TW"/>
        </w:rPr>
      </w:pPr>
      <w:bookmarkStart w:id="41" w:name="_Toc51187454"/>
      <w:r w:rsidRPr="006C6691">
        <w:rPr>
          <w:lang w:eastAsia="zh-TW"/>
        </w:rPr>
        <w:t>Box 1: Defining IoT</w:t>
      </w:r>
      <w:r w:rsidR="003A5FE4">
        <w:rPr>
          <w:lang w:eastAsia="zh-TW"/>
        </w:rPr>
        <w:t xml:space="preserve"> activity</w:t>
      </w:r>
      <w:r w:rsidRPr="006C6691">
        <w:rPr>
          <w:lang w:eastAsia="zh-TW"/>
        </w:rPr>
        <w:t>, ICT</w:t>
      </w:r>
      <w:r w:rsidR="003A5FE4">
        <w:rPr>
          <w:lang w:eastAsia="zh-TW"/>
        </w:rPr>
        <w:t xml:space="preserve"> activity</w:t>
      </w:r>
      <w:r w:rsidRPr="006C6691">
        <w:rPr>
          <w:lang w:eastAsia="zh-TW"/>
        </w:rPr>
        <w:t xml:space="preserve"> and digital activity</w:t>
      </w:r>
      <w:bookmarkEnd w:id="41"/>
    </w:p>
    <w:p w14:paraId="691F3530" w14:textId="06D5BF03" w:rsidR="008018E8" w:rsidRPr="00C53C5A" w:rsidRDefault="008018E8" w:rsidP="007F4B2C">
      <w:pPr>
        <w:keepNext/>
        <w:keepLines/>
        <w:pBdr>
          <w:top w:val="single" w:sz="4" w:space="1" w:color="auto"/>
          <w:left w:val="single" w:sz="4" w:space="1" w:color="auto"/>
          <w:bottom w:val="single" w:sz="4" w:space="1" w:color="auto"/>
          <w:right w:val="single" w:sz="4" w:space="1" w:color="auto"/>
        </w:pBdr>
        <w:shd w:val="clear" w:color="auto" w:fill="D5DCE4"/>
        <w:spacing w:after="120"/>
      </w:pPr>
      <w:r w:rsidRPr="00C53C5A">
        <w:t>The BCAR defines IoT activity as the transactions of goods and services in the economy that enable an internet connection. This can range from tangible products (such as semi</w:t>
      </w:r>
      <w:r w:rsidRPr="00C53C5A">
        <w:noBreakHyphen/>
        <w:t>conductors and sensors) to intangibles (such as software publishing).</w:t>
      </w:r>
      <w:r w:rsidR="0092440D" w:rsidRPr="0092440D">
        <w:t xml:space="preserve"> </w:t>
      </w:r>
      <w:r w:rsidR="0092440D" w:rsidRPr="00C53C5A">
        <w:t xml:space="preserve">This definition refers to </w:t>
      </w:r>
      <w:r w:rsidR="005A485E" w:rsidRPr="00C53C5A">
        <w:t xml:space="preserve">economic </w:t>
      </w:r>
      <w:r w:rsidR="0092440D" w:rsidRPr="00C53C5A">
        <w:t>activity from the production of final goods and services that underpin an internet connection</w:t>
      </w:r>
      <w:r w:rsidR="00383128" w:rsidRPr="00C53C5A">
        <w:t>. These goods and services were</w:t>
      </w:r>
      <w:r w:rsidR="0092440D" w:rsidRPr="00C53C5A">
        <w:t xml:space="preserve"> </w:t>
      </w:r>
      <w:r w:rsidR="0083088E" w:rsidRPr="00C53C5A">
        <w:t>based on</w:t>
      </w:r>
      <w:r w:rsidR="0092440D" w:rsidRPr="00C53C5A">
        <w:t xml:space="preserve"> </w:t>
      </w:r>
      <w:r w:rsidR="008850C8">
        <w:t xml:space="preserve">the </w:t>
      </w:r>
      <w:r w:rsidR="0092440D" w:rsidRPr="00C53C5A">
        <w:t>product categories used in Australia’s national accounts.</w:t>
      </w:r>
    </w:p>
    <w:p w14:paraId="084C93A7" w14:textId="77777777" w:rsidR="0066556C" w:rsidRDefault="008018E8" w:rsidP="007F4B2C">
      <w:pPr>
        <w:keepNext/>
        <w:keepLines/>
        <w:pBdr>
          <w:top w:val="single" w:sz="4" w:space="1" w:color="auto"/>
          <w:left w:val="single" w:sz="4" w:space="1" w:color="auto"/>
          <w:bottom w:val="single" w:sz="4" w:space="1" w:color="auto"/>
          <w:right w:val="single" w:sz="4" w:space="1" w:color="auto"/>
        </w:pBdr>
        <w:shd w:val="clear" w:color="auto" w:fill="D5DCE4"/>
        <w:spacing w:after="120"/>
      </w:pPr>
      <w:r w:rsidRPr="00C53C5A">
        <w:t>ICT activity and digital activity are broader measures of the digital goods and services in the economy. ICT activity includes goods that capture, store, transmit and display data and information electronically (such as computers and television receivers) and services that facilitate the use of these goods (such as computer system design services</w:t>
      </w:r>
      <w:r w:rsidR="00FE0C20">
        <w:t>,</w:t>
      </w:r>
      <w:r w:rsidRPr="00C53C5A">
        <w:t xml:space="preserve"> and digital media)</w:t>
      </w:r>
      <w:r w:rsidR="0066556C">
        <w:t>.</w:t>
      </w:r>
    </w:p>
    <w:p w14:paraId="6D4855CA" w14:textId="3CB1B3D4" w:rsidR="008018E8" w:rsidRPr="00C53C5A" w:rsidRDefault="008018E8" w:rsidP="007F4B2C">
      <w:pPr>
        <w:keepNext/>
        <w:keepLines/>
        <w:pBdr>
          <w:top w:val="single" w:sz="4" w:space="1" w:color="auto"/>
          <w:left w:val="single" w:sz="4" w:space="1" w:color="auto"/>
          <w:bottom w:val="single" w:sz="4" w:space="1" w:color="auto"/>
          <w:right w:val="single" w:sz="4" w:space="1" w:color="auto"/>
        </w:pBdr>
        <w:shd w:val="clear" w:color="auto" w:fill="D5DCE4"/>
        <w:spacing w:after="120"/>
      </w:pPr>
      <w:r w:rsidRPr="00C53C5A">
        <w:t xml:space="preserve">Digital activity is an even more expansive measure of digitalisation that includes both ICT </w:t>
      </w:r>
      <w:r w:rsidR="008850C8">
        <w:t>activity and IoT activity. Digital</w:t>
      </w:r>
      <w:r w:rsidRPr="00C53C5A">
        <w:t xml:space="preserve"> activity includes </w:t>
      </w:r>
      <w:r w:rsidR="00FE0C20">
        <w:t xml:space="preserve">all components within </w:t>
      </w:r>
      <w:r w:rsidRPr="00C53C5A">
        <w:t>dig</w:t>
      </w:r>
      <w:r w:rsidR="0077646D" w:rsidRPr="00C53C5A">
        <w:t>ital</w:t>
      </w:r>
      <w:r w:rsidR="00FE0C20">
        <w:noBreakHyphen/>
      </w:r>
      <w:r w:rsidR="0077646D" w:rsidRPr="00C53C5A">
        <w:t>enabling infrastructure</w:t>
      </w:r>
      <w:r w:rsidR="00FE0C20">
        <w:t xml:space="preserve"> and</w:t>
      </w:r>
      <w:r w:rsidR="0077646D" w:rsidRPr="00C53C5A">
        <w:t xml:space="preserve"> </w:t>
      </w:r>
      <w:r w:rsidRPr="00C53C5A">
        <w:t>digital media</w:t>
      </w:r>
      <w:r w:rsidR="00FE0C20">
        <w:t xml:space="preserve">, as well as </w:t>
      </w:r>
      <w:r w:rsidR="00FE0C20" w:rsidRPr="00C53C5A">
        <w:t>e-commerce</w:t>
      </w:r>
      <w:r w:rsidRPr="00C53C5A">
        <w:t>.</w:t>
      </w:r>
    </w:p>
    <w:p w14:paraId="0B10210B" w14:textId="20C52FCD" w:rsidR="008018E8" w:rsidRPr="00C53C5A" w:rsidRDefault="008018E8" w:rsidP="007F4B2C">
      <w:pPr>
        <w:keepNext/>
        <w:keepLines/>
        <w:pBdr>
          <w:top w:val="single" w:sz="4" w:space="1" w:color="auto"/>
          <w:left w:val="single" w:sz="4" w:space="1" w:color="auto"/>
          <w:bottom w:val="single" w:sz="4" w:space="1" w:color="auto"/>
          <w:right w:val="single" w:sz="4" w:space="1" w:color="auto"/>
        </w:pBdr>
        <w:shd w:val="clear" w:color="auto" w:fill="D5DCE4"/>
        <w:spacing w:after="120"/>
      </w:pPr>
      <w:r w:rsidRPr="00C53C5A">
        <w:t>For each measure, only transactions for final goods and services are included. These measures do not include the value or the accumulation of assets or activity that has occurred at intermediate phases of production. This is to avoid double</w:t>
      </w:r>
      <w:r w:rsidR="0077646D" w:rsidRPr="00C53C5A">
        <w:t xml:space="preserve"> </w:t>
      </w:r>
      <w:r w:rsidRPr="00C53C5A">
        <w:t>counting and to ensure that only the direct contribution to the economy is included.</w:t>
      </w:r>
    </w:p>
    <w:p w14:paraId="2404A205" w14:textId="2A3D3EA2" w:rsidR="004146F0" w:rsidRDefault="005702D9" w:rsidP="005702D9">
      <w:r>
        <w:t>Th</w:t>
      </w:r>
      <w:r w:rsidR="001C0505">
        <w:t>e</w:t>
      </w:r>
      <w:r>
        <w:t xml:space="preserve"> estimates </w:t>
      </w:r>
      <w:r w:rsidR="001C0505">
        <w:t xml:space="preserve">provided in this paper </w:t>
      </w:r>
      <w:r>
        <w:t>were developed using the well-established approach of creating a ‘satellite account’ which enables economic activities to be measured for particular areas of</w:t>
      </w:r>
      <w:r w:rsidR="007F4B2C">
        <w:t xml:space="preserve"> interest using the Australian </w:t>
      </w:r>
      <w:r w:rsidR="00CA48CA">
        <w:t>S</w:t>
      </w:r>
      <w:r>
        <w:t xml:space="preserve">ystem of </w:t>
      </w:r>
      <w:r w:rsidR="00CA48CA">
        <w:t>N</w:t>
      </w:r>
      <w:r>
        <w:t xml:space="preserve">ational </w:t>
      </w:r>
      <w:r w:rsidR="00CA48CA">
        <w:t>A</w:t>
      </w:r>
      <w:r>
        <w:t>ccounts. The BCAR has previously used this approach to estimate the economic contribution of cultural and creative activity to Australia’s economy, using a methodology developed by the Australian Bureau of Statistics (ABS).</w:t>
      </w:r>
    </w:p>
    <w:p w14:paraId="534C984A" w14:textId="1C434834" w:rsidR="004146F0" w:rsidRDefault="004146F0" w:rsidP="004146F0">
      <w:r>
        <w:t xml:space="preserve">The methodology </w:t>
      </w:r>
      <w:r w:rsidR="008018E8">
        <w:t>adopts</w:t>
      </w:r>
      <w:r>
        <w:t xml:space="preserve"> the framework developed by the US Bureau of Economic Analysis (BEA) to define and measure the digital economy.</w:t>
      </w:r>
      <w:r>
        <w:rPr>
          <w:rStyle w:val="EndnoteReference"/>
        </w:rPr>
        <w:endnoteReference w:id="2"/>
      </w:r>
      <w:r w:rsidR="00A20634">
        <w:t xml:space="preserve"> This methodology </w:t>
      </w:r>
      <w:r>
        <w:t>is applied to Australia’s national accounts framework to estimate the value of IoT activity, ICT</w:t>
      </w:r>
      <w:r w:rsidR="007F4B2C">
        <w:t xml:space="preserve"> activity and digital activity.</w:t>
      </w:r>
    </w:p>
    <w:p w14:paraId="51A17A2F" w14:textId="63A2463F" w:rsidR="008018E8" w:rsidRDefault="008018E8" w:rsidP="008018E8">
      <w:pPr>
        <w:rPr>
          <w:rFonts w:asciiTheme="minorHAnsi" w:hAnsiTheme="minorHAnsi"/>
          <w:sz w:val="22"/>
        </w:rPr>
      </w:pPr>
      <w:r>
        <w:lastRenderedPageBreak/>
        <w:t>While this approach is broadly consistent with the ABS measure of digital activity,</w:t>
      </w:r>
      <w:r>
        <w:rPr>
          <w:rStyle w:val="EndnoteReference"/>
        </w:rPr>
        <w:endnoteReference w:id="3"/>
      </w:r>
      <w:r>
        <w:t xml:space="preserve"> the approach presented in this paper </w:t>
      </w:r>
      <w:r w:rsidR="009B490D">
        <w:t xml:space="preserve">also </w:t>
      </w:r>
      <w:r>
        <w:t>includes construction in telecommunications infrastructure to capture the significant economic activity involved in telecommunications infrastructure, including the NBN rollout.</w:t>
      </w:r>
    </w:p>
    <w:p w14:paraId="38DD6F09" w14:textId="048F113F" w:rsidR="008018E8" w:rsidRDefault="008018E8" w:rsidP="008018E8">
      <w:r>
        <w:t>The following section provides an overview of the framework and compares the contribution of IoT, ICT and digital activity in nominal (current prices) and volume (price adjusted) terms, and how the price of digitalised goods and services has changed over time. The section also shows how digitalised activities compare with other key sectors of the economy. The paper then presents estimates of domestic output from these activities, which shows their significance to Australian production. The paper concludes with a detailed examination of the role of digital goods and</w:t>
      </w:r>
      <w:r w:rsidR="009B490D">
        <w:t xml:space="preserve"> services in Australia’s trade.</w:t>
      </w:r>
    </w:p>
    <w:p w14:paraId="406ABE5A" w14:textId="24A40A03" w:rsidR="00952C79" w:rsidRDefault="008018E8" w:rsidP="00952C79">
      <w:pPr>
        <w:spacing w:after="0"/>
        <w:rPr>
          <w:rFonts w:ascii="Times New Roman" w:hAnsi="Times New Roman" w:cs="Times New Roman"/>
          <w:sz w:val="24"/>
          <w:szCs w:val="24"/>
          <w:lang w:eastAsia="en-AU"/>
        </w:rPr>
      </w:pPr>
      <w:r>
        <w:t>The appendices present a more detailed breakdown of IoT</w:t>
      </w:r>
      <w:r w:rsidR="008850C8">
        <w:t xml:space="preserve"> activity</w:t>
      </w:r>
      <w:r>
        <w:t>, ICT</w:t>
      </w:r>
      <w:r w:rsidR="008850C8">
        <w:t xml:space="preserve"> activity</w:t>
      </w:r>
      <w:r>
        <w:t xml:space="preserve"> and digital activity. </w:t>
      </w:r>
      <w:hyperlink w:anchor="_Appendix_A._Domestic" w:history="1">
        <w:r w:rsidR="00496C47" w:rsidRPr="00496C47">
          <w:rPr>
            <w:rStyle w:val="Hyperlink"/>
          </w:rPr>
          <w:t>Appendix A</w:t>
        </w:r>
      </w:hyperlink>
      <w:r w:rsidR="00496C47">
        <w:t xml:space="preserve"> and </w:t>
      </w:r>
      <w:hyperlink w:anchor="_Appendix_B._International" w:history="1">
        <w:r w:rsidR="00496C47" w:rsidRPr="00496C47">
          <w:rPr>
            <w:rStyle w:val="Hyperlink"/>
          </w:rPr>
          <w:t>Appendix B</w:t>
        </w:r>
      </w:hyperlink>
      <w:r>
        <w:t xml:space="preserve"> provide estimates by component (e.g. hardware, software) for domestic output and international trade, respectively. </w:t>
      </w:r>
      <w:hyperlink w:anchor="_Appendix_C._IoT," w:history="1">
        <w:r w:rsidR="00496C47" w:rsidRPr="00496C47">
          <w:rPr>
            <w:rStyle w:val="Hyperlink"/>
          </w:rPr>
          <w:t>Appendix C</w:t>
        </w:r>
      </w:hyperlink>
      <w:r>
        <w:t xml:space="preserve"> presents estimates by industry division in current prices and volume measures.</w:t>
      </w:r>
      <w:r w:rsidR="00496C47">
        <w:t xml:space="preserve"> </w:t>
      </w:r>
      <w:hyperlink w:anchor="_Appendix_D._Methodology" w:history="1">
        <w:r w:rsidR="00496C47" w:rsidRPr="00496C47">
          <w:rPr>
            <w:rStyle w:val="Hyperlink"/>
          </w:rPr>
          <w:t>Appendix D</w:t>
        </w:r>
      </w:hyperlink>
      <w:r w:rsidR="00496C47">
        <w:t xml:space="preserve">, </w:t>
      </w:r>
      <w:hyperlink w:anchor="_Appendix_E._IOPC" w:history="1">
        <w:r w:rsidR="00496C47" w:rsidRPr="00496C47">
          <w:rPr>
            <w:rStyle w:val="Hyperlink"/>
          </w:rPr>
          <w:t>Appendix E</w:t>
        </w:r>
      </w:hyperlink>
      <w:r w:rsidR="00496C47">
        <w:t xml:space="preserve"> and </w:t>
      </w:r>
      <w:hyperlink w:anchor="_Appendix_F._Understanding" w:history="1">
        <w:r w:rsidR="00496C47" w:rsidRPr="00496C47">
          <w:rPr>
            <w:rStyle w:val="Hyperlink"/>
          </w:rPr>
          <w:t>Appendix F</w:t>
        </w:r>
      </w:hyperlink>
      <w:r w:rsidR="00950042">
        <w:t xml:space="preserve"> </w:t>
      </w:r>
      <w:r>
        <w:t>provide a de</w:t>
      </w:r>
      <w:r w:rsidR="000818AD">
        <w:t xml:space="preserve">tailed </w:t>
      </w:r>
      <w:r w:rsidR="009B490D">
        <w:t xml:space="preserve">explanation of the </w:t>
      </w:r>
      <w:r w:rsidR="000818AD">
        <w:t>methodology and scope.</w:t>
      </w:r>
    </w:p>
    <w:p w14:paraId="2116E4E8" w14:textId="3CADC4A3" w:rsidR="00952C79" w:rsidRPr="00C53C5A" w:rsidRDefault="00952C79" w:rsidP="00C53C5A">
      <w:pPr>
        <w:pStyle w:val="Heading3"/>
        <w:rPr>
          <w:rFonts w:ascii="Times New Roman" w:hAnsi="Times New Roman" w:cs="Times New Roman"/>
          <w:sz w:val="24"/>
          <w:szCs w:val="24"/>
          <w:lang w:eastAsia="en-AU"/>
        </w:rPr>
      </w:pPr>
      <w:bookmarkStart w:id="42" w:name="_Toc48300958"/>
      <w:bookmarkStart w:id="43" w:name="_Toc51187455"/>
      <w:r>
        <w:t xml:space="preserve">The </w:t>
      </w:r>
      <w:r w:rsidRPr="00952C79">
        <w:t>economic value of IoT, ICT, and digital activity</w:t>
      </w:r>
      <w:bookmarkEnd w:id="42"/>
      <w:bookmarkEnd w:id="43"/>
    </w:p>
    <w:p w14:paraId="79877A4B" w14:textId="6539AD6E" w:rsidR="00952C79" w:rsidRDefault="00952C79" w:rsidP="00952C79">
      <w:pPr>
        <w:spacing w:after="120"/>
      </w:pPr>
      <w:r>
        <w:t xml:space="preserve">The approach used in this paper takes the framework developed by the BEA to measure the size of the digital economy. It extends and adapts the BEA definition and scope to measure the value of digitalisation for the Australian economy over the period </w:t>
      </w:r>
      <w:r w:rsidR="00973C20">
        <w:t>2012–13</w:t>
      </w:r>
      <w:r>
        <w:t xml:space="preserve"> to </w:t>
      </w:r>
      <w:r w:rsidR="00973C20">
        <w:t>2016–17</w:t>
      </w:r>
      <w:r>
        <w:t xml:space="preserve">. This </w:t>
      </w:r>
      <w:r w:rsidRPr="006D4CC7">
        <w:t xml:space="preserve">framework utilises </w:t>
      </w:r>
      <w:r w:rsidR="00223EDE">
        <w:t xml:space="preserve">Australian </w:t>
      </w:r>
      <w:r>
        <w:t xml:space="preserve">data </w:t>
      </w:r>
      <w:r w:rsidR="00223EDE">
        <w:t>which</w:t>
      </w:r>
      <w:r>
        <w:t xml:space="preserve"> requires</w:t>
      </w:r>
      <w:r w:rsidR="005D7C8B">
        <w:t xml:space="preserve"> additional</w:t>
      </w:r>
      <w:r>
        <w:t xml:space="preserve"> assumptions (outlined in </w:t>
      </w:r>
      <w:hyperlink w:anchor="_Appendix_D._Methodology" w:history="1">
        <w:r w:rsidR="00496C47" w:rsidRPr="00496C47">
          <w:rPr>
            <w:rStyle w:val="Hyperlink"/>
          </w:rPr>
          <w:t>Appendix D</w:t>
        </w:r>
      </w:hyperlink>
      <w:r>
        <w:t>) which differ from established classifications and processes within Australia’s national accounts. Therefore, the estimates shown in this paper should be conside</w:t>
      </w:r>
      <w:r w:rsidR="009B490D">
        <w:t>red experimental at this stage.</w:t>
      </w:r>
    </w:p>
    <w:p w14:paraId="5D6B918C" w14:textId="77777777" w:rsidR="00952C79" w:rsidRDefault="00952C79" w:rsidP="00952C79">
      <w:pPr>
        <w:spacing w:after="120"/>
      </w:pPr>
      <w:r>
        <w:t>The paper provides estimates for three measures of digitalisation.</w:t>
      </w:r>
    </w:p>
    <w:p w14:paraId="439AA4D6" w14:textId="5F087F9B" w:rsidR="00952C79" w:rsidRDefault="00952C79" w:rsidP="00973C20">
      <w:pPr>
        <w:pStyle w:val="Listparagraphbullets"/>
      </w:pPr>
      <w:r>
        <w:t>IoT activity is defined in this analysis as the final goods and services produced that enable an internet connection</w:t>
      </w:r>
      <w:r w:rsidR="00383128">
        <w:t>. Using the BEA framework of digital economy goods and services</w:t>
      </w:r>
      <w:r>
        <w:t xml:space="preserve">, </w:t>
      </w:r>
      <w:r w:rsidR="00383128">
        <w:t xml:space="preserve">IoT activity </w:t>
      </w:r>
      <w:r>
        <w:t>consists of hardware, software, telecommunications, internet service providers (ISPs), support services and big data. IoT activity is a subset of both ICT</w:t>
      </w:r>
      <w:r w:rsidR="00383128">
        <w:t xml:space="preserve"> activity</w:t>
      </w:r>
      <w:r>
        <w:t xml:space="preserve"> and digital activity.</w:t>
      </w:r>
    </w:p>
    <w:p w14:paraId="59F374F1" w14:textId="109BC641" w:rsidR="00952C79" w:rsidRDefault="00952C79" w:rsidP="00973C20">
      <w:pPr>
        <w:pStyle w:val="Listparagraphbullets"/>
      </w:pPr>
      <w:r>
        <w:t xml:space="preserve">ICT activity is defined as </w:t>
      </w:r>
      <w:r w:rsidRPr="00A153A0">
        <w:t xml:space="preserve">goods that capture, store, transmit and display data and information electronically and services that facilitate the </w:t>
      </w:r>
      <w:r>
        <w:t xml:space="preserve">use of these goods. ICT activity is a subset of digital activity, and includes </w:t>
      </w:r>
      <w:r w:rsidRPr="00F265FF">
        <w:t>digital enabling infrastructure (</w:t>
      </w:r>
      <w:r>
        <w:t xml:space="preserve">but </w:t>
      </w:r>
      <w:r w:rsidRPr="00F265FF">
        <w:t>exclud</w:t>
      </w:r>
      <w:r>
        <w:t>es construction in telecommunication</w:t>
      </w:r>
      <w:r w:rsidR="008A3788">
        <w:t>s</w:t>
      </w:r>
      <w:r>
        <w:t xml:space="preserve"> infrastructure) and digital media.</w:t>
      </w:r>
    </w:p>
    <w:p w14:paraId="02BB7CE8" w14:textId="77777777" w:rsidR="00952C79" w:rsidRDefault="00952C79" w:rsidP="00973C20">
      <w:pPr>
        <w:pStyle w:val="Listparagraphbullets"/>
      </w:pPr>
      <w:r>
        <w:t xml:space="preserve">Digital activity consists of three broad categories: digital </w:t>
      </w:r>
      <w:r w:rsidRPr="00AC5A8F">
        <w:t>enabling infrastructure, e</w:t>
      </w:r>
      <w:r>
        <w:noBreakHyphen/>
      </w:r>
      <w:r w:rsidRPr="00AC5A8F">
        <w:t>commerce and digital media.</w:t>
      </w:r>
    </w:p>
    <w:p w14:paraId="589FA61F" w14:textId="6A05D85D" w:rsidR="00952C79" w:rsidRDefault="00952C79" w:rsidP="00952C79">
      <w:r w:rsidRPr="006D4CC7">
        <w:t>T</w:t>
      </w:r>
      <w:r>
        <w:t xml:space="preserve">he definitions of IoT, ICT and digital </w:t>
      </w:r>
      <w:r w:rsidRPr="006D4CC7">
        <w:t xml:space="preserve">activity </w:t>
      </w:r>
      <w:r>
        <w:t xml:space="preserve">are categorised using </w:t>
      </w:r>
      <w:r w:rsidRPr="006D4CC7">
        <w:t>product classifications</w:t>
      </w:r>
      <w:r>
        <w:t xml:space="preserve"> </w:t>
      </w:r>
      <w:r w:rsidRPr="006D4CC7">
        <w:t>presented in the input-output tables</w:t>
      </w:r>
      <w:r>
        <w:t xml:space="preserve"> that are part of the Australian national accounts. These tables are </w:t>
      </w:r>
      <w:r w:rsidRPr="00502EE3">
        <w:t>detailed in</w:t>
      </w:r>
      <w:r>
        <w:t xml:space="preserve"> </w:t>
      </w:r>
      <w:hyperlink w:anchor="_Appendix_E._IOPC" w:history="1">
        <w:r w:rsidRPr="00973C20">
          <w:rPr>
            <w:rStyle w:val="Hyperlink"/>
          </w:rPr>
          <w:t>Appendix</w:t>
        </w:r>
        <w:r w:rsidR="00973C20">
          <w:rPr>
            <w:rStyle w:val="Hyperlink"/>
          </w:rPr>
          <w:t> </w:t>
        </w:r>
        <w:r w:rsidR="00643209" w:rsidRPr="00973C20">
          <w:rPr>
            <w:rStyle w:val="Hyperlink"/>
          </w:rPr>
          <w:t>E</w:t>
        </w:r>
      </w:hyperlink>
      <w:r>
        <w:t>.</w:t>
      </w:r>
    </w:p>
    <w:p w14:paraId="7FB4D783" w14:textId="77777777" w:rsidR="00952C79" w:rsidRDefault="00952C79" w:rsidP="00952C79">
      <w:r>
        <w:t>In this paper, t</w:t>
      </w:r>
      <w:r w:rsidRPr="00DD4C63">
        <w:t>he BCAR</w:t>
      </w:r>
      <w:r>
        <w:t xml:space="preserve"> has</w:t>
      </w:r>
      <w:r w:rsidRPr="00DD4C63">
        <w:t xml:space="preserve"> estimated </w:t>
      </w:r>
      <w:r>
        <w:t xml:space="preserve">the economic contribution of </w:t>
      </w:r>
      <w:r w:rsidRPr="00DD4C63">
        <w:t>IoT, ICT and digital activity</w:t>
      </w:r>
      <w:r>
        <w:t xml:space="preserve"> by measuring their </w:t>
      </w:r>
      <w:r w:rsidRPr="00DD4C63">
        <w:t>gross value added (GVA)</w:t>
      </w:r>
      <w:r>
        <w:t xml:space="preserve">. </w:t>
      </w:r>
      <w:r w:rsidRPr="00C9260E">
        <w:t xml:space="preserve">GVA is a measure of the contribution to </w:t>
      </w:r>
      <w:r>
        <w:t>domestic production</w:t>
      </w:r>
      <w:r w:rsidRPr="00C9260E">
        <w:t xml:space="preserve"> made by an individual producer, industry or sector. </w:t>
      </w:r>
      <w:r>
        <w:t>This</w:t>
      </w:r>
      <w:r w:rsidRPr="00C9260E">
        <w:t xml:space="preserve"> is the value of output less the value of </w:t>
      </w:r>
      <w:r>
        <w:t>the goods and services used up in the process of production</w:t>
      </w:r>
      <w:r w:rsidRPr="00C9260E">
        <w:t xml:space="preserve">. By excluding net taxes, GVA provides a more accurate measure of economic activity by industry than does </w:t>
      </w:r>
      <w:r>
        <w:t>gross domestic product (</w:t>
      </w:r>
      <w:r w:rsidRPr="00C9260E">
        <w:t>GDP</w:t>
      </w:r>
      <w:r>
        <w:t>)</w:t>
      </w:r>
      <w:r w:rsidRPr="00C9260E">
        <w:t>.</w:t>
      </w:r>
    </w:p>
    <w:p w14:paraId="17999E48" w14:textId="6E3061B7" w:rsidR="00654601" w:rsidRDefault="00952C79" w:rsidP="00952C79">
      <w:pPr>
        <w:pStyle w:val="CommentText"/>
        <w:rPr>
          <w:rFonts w:ascii="Segoe UI" w:eastAsiaTheme="minorHAnsi" w:hAnsi="Segoe UI"/>
          <w:sz w:val="21"/>
          <w:szCs w:val="22"/>
          <w:lang w:eastAsia="en-US"/>
        </w:rPr>
      </w:pPr>
      <w:r w:rsidRPr="00952C79">
        <w:rPr>
          <w:rFonts w:ascii="Segoe UI" w:eastAsiaTheme="minorHAnsi" w:hAnsi="Segoe UI"/>
          <w:sz w:val="21"/>
          <w:szCs w:val="22"/>
          <w:lang w:eastAsia="en-US"/>
        </w:rPr>
        <w:lastRenderedPageBreak/>
        <w:t>In line with national accounts reporting, the BCAR’s estimates of the economic contribution of digitalisation are provided in both current prices and volume terms. Including GVA estimates for both series offer insights into the role of price changes within the digitalised economy.</w:t>
      </w:r>
    </w:p>
    <w:p w14:paraId="09460C4B" w14:textId="77777777" w:rsidR="0028309A" w:rsidRDefault="0028309A" w:rsidP="0028309A">
      <w:pPr>
        <w:pStyle w:val="Heading4"/>
      </w:pPr>
      <w:bookmarkStart w:id="44" w:name="_Toc27748600"/>
      <w:bookmarkStart w:id="45" w:name="_Toc24730236"/>
      <w:bookmarkStart w:id="46" w:name="_Toc24985107"/>
      <w:bookmarkStart w:id="47" w:name="_Toc29826524"/>
      <w:bookmarkStart w:id="48" w:name="_Toc29893543"/>
      <w:bookmarkStart w:id="49" w:name="_Toc43814006"/>
      <w:bookmarkStart w:id="50" w:name="_Toc48300959"/>
      <w:bookmarkStart w:id="51" w:name="_Toc51187456"/>
      <w:r>
        <w:t>Economic contribution in current prices</w:t>
      </w:r>
      <w:bookmarkEnd w:id="44"/>
      <w:bookmarkEnd w:id="45"/>
      <w:bookmarkEnd w:id="46"/>
      <w:bookmarkEnd w:id="47"/>
      <w:bookmarkEnd w:id="48"/>
      <w:bookmarkEnd w:id="49"/>
      <w:bookmarkEnd w:id="50"/>
      <w:bookmarkEnd w:id="51"/>
    </w:p>
    <w:p w14:paraId="5F524933" w14:textId="62928751" w:rsidR="0028309A" w:rsidRDefault="0028309A" w:rsidP="0028309A">
      <w:pPr>
        <w:spacing w:after="120"/>
      </w:pPr>
      <w:bookmarkStart w:id="52" w:name="_Ref536180074"/>
      <w:r>
        <w:t>C</w:t>
      </w:r>
      <w:r w:rsidRPr="00DD6731">
        <w:t>urrent prices</w:t>
      </w:r>
      <w:r>
        <w:t xml:space="preserve"> (or nominal terms)</w:t>
      </w:r>
      <w:r w:rsidRPr="00DD6731">
        <w:t xml:space="preserve"> measure the value of goods and services based on their prices at the </w:t>
      </w:r>
      <w:r>
        <w:t>time</w:t>
      </w:r>
      <w:r w:rsidRPr="00DD6731">
        <w:t xml:space="preserve"> </w:t>
      </w:r>
      <w:r>
        <w:t>of the</w:t>
      </w:r>
      <w:r w:rsidRPr="00DD6731">
        <w:t xml:space="preserve"> transaction.</w:t>
      </w:r>
      <w:bookmarkStart w:id="53" w:name="_Ref3968936"/>
      <w:r>
        <w:t xml:space="preserve"> For example, estimates for financial year </w:t>
      </w:r>
      <w:r w:rsidR="00973C20">
        <w:t>2016–17</w:t>
      </w:r>
      <w:r>
        <w:t xml:space="preserve"> are valued using that financial year’s prices and are not adjusted for inflation.</w:t>
      </w:r>
      <w:bookmarkStart w:id="54" w:name="_Ref24973330"/>
      <w:r w:rsidRPr="00DD6731">
        <w:rPr>
          <w:rStyle w:val="EndnoteReference"/>
        </w:rPr>
        <w:endnoteReference w:id="4"/>
      </w:r>
      <w:bookmarkEnd w:id="53"/>
      <w:bookmarkEnd w:id="54"/>
    </w:p>
    <w:p w14:paraId="72CF1875" w14:textId="77777777" w:rsidR="0028309A" w:rsidRDefault="0028309A" w:rsidP="0028309A">
      <w:pPr>
        <w:spacing w:after="120"/>
      </w:pPr>
      <w:r>
        <w:t>Current prices are the most common way to measure the monetary value of economic activity as it shows the influence of price changes over time. The role of price is particularly important for measuring digitalisation, as prices in Australia for digitalised goods and services have fallen over the period analysed.</w:t>
      </w:r>
    </w:p>
    <w:p w14:paraId="0DEA2A75" w14:textId="25454851" w:rsidR="0028309A" w:rsidRDefault="0028309A" w:rsidP="0028309A">
      <w:pPr>
        <w:spacing w:after="120"/>
      </w:pPr>
      <w:r>
        <w:t>A</w:t>
      </w:r>
      <w:r w:rsidRPr="0014418A">
        <w:rPr>
          <w:color w:val="000000" w:themeColor="text1"/>
        </w:rPr>
        <w:t xml:space="preserve">s shown in </w:t>
      </w:r>
      <w:r w:rsidR="00AC7704">
        <w:rPr>
          <w:color w:val="000000" w:themeColor="text1"/>
        </w:rPr>
        <w:fldChar w:fldCharType="begin"/>
      </w:r>
      <w:r w:rsidR="00AC7704">
        <w:rPr>
          <w:color w:val="000000" w:themeColor="text1"/>
        </w:rPr>
        <w:instrText xml:space="preserve"> REF _Ref23840541 \h  \* MERGEFORMAT </w:instrText>
      </w:r>
      <w:r w:rsidR="00AC7704">
        <w:rPr>
          <w:color w:val="000000" w:themeColor="text1"/>
        </w:rPr>
      </w:r>
      <w:r w:rsidR="00AC7704">
        <w:rPr>
          <w:color w:val="000000" w:themeColor="text1"/>
        </w:rPr>
        <w:fldChar w:fldCharType="separate"/>
      </w:r>
      <w:r w:rsidR="00AC7704" w:rsidRPr="00AC7704">
        <w:rPr>
          <w:color w:val="000000" w:themeColor="text1"/>
        </w:rPr>
        <w:t>Table 1</w:t>
      </w:r>
      <w:r w:rsidR="00AC7704">
        <w:rPr>
          <w:color w:val="000000" w:themeColor="text1"/>
        </w:rPr>
        <w:fldChar w:fldCharType="end"/>
      </w:r>
      <w:r w:rsidR="00AC7704">
        <w:rPr>
          <w:color w:val="000000" w:themeColor="text1"/>
        </w:rPr>
        <w:t xml:space="preserve"> </w:t>
      </w:r>
      <w:r w:rsidRPr="0014418A">
        <w:rPr>
          <w:color w:val="000000" w:themeColor="text1"/>
        </w:rPr>
        <w:t xml:space="preserve">and </w:t>
      </w:r>
      <w:r w:rsidRPr="0014418A">
        <w:rPr>
          <w:color w:val="000000" w:themeColor="text1"/>
        </w:rPr>
        <w:fldChar w:fldCharType="begin"/>
      </w:r>
      <w:r w:rsidRPr="0014418A">
        <w:rPr>
          <w:color w:val="000000" w:themeColor="text1"/>
        </w:rPr>
        <w:instrText xml:space="preserve"> REF _Ref536518475 \h  \* MERGEFORMAT </w:instrText>
      </w:r>
      <w:r w:rsidRPr="0014418A">
        <w:rPr>
          <w:color w:val="000000" w:themeColor="text1"/>
        </w:rPr>
      </w:r>
      <w:r w:rsidRPr="0014418A">
        <w:rPr>
          <w:color w:val="000000" w:themeColor="text1"/>
        </w:rPr>
        <w:fldChar w:fldCharType="separate"/>
      </w:r>
      <w:r w:rsidRPr="00086F52">
        <w:rPr>
          <w:color w:val="000000" w:themeColor="text1"/>
        </w:rPr>
        <w:t>Figure 4</w:t>
      </w:r>
      <w:r w:rsidRPr="0014418A">
        <w:rPr>
          <w:color w:val="000000" w:themeColor="text1"/>
        </w:rPr>
        <w:fldChar w:fldCharType="end"/>
      </w:r>
      <w:r>
        <w:rPr>
          <w:color w:val="000000" w:themeColor="text1"/>
        </w:rPr>
        <w:t xml:space="preserve">, the economic contribution </w:t>
      </w:r>
      <w:r>
        <w:t>in current price terms shows:</w:t>
      </w:r>
    </w:p>
    <w:p w14:paraId="6B6B77FC" w14:textId="75C03B3E" w:rsidR="0028309A" w:rsidRPr="00256428" w:rsidRDefault="0028309A" w:rsidP="00256428">
      <w:pPr>
        <w:pStyle w:val="Listparagraphbullets"/>
      </w:pPr>
      <w:r w:rsidRPr="00256428">
        <w:t xml:space="preserve">IoT activity increased by $10.5 billion or 16.5 per cent, from $63.8 billion in </w:t>
      </w:r>
      <w:r w:rsidR="00973C20" w:rsidRPr="00256428">
        <w:t>2012–13</w:t>
      </w:r>
      <w:r w:rsidRPr="00256428">
        <w:t xml:space="preserve"> to $74.3 billion in </w:t>
      </w:r>
      <w:r w:rsidR="00973C20" w:rsidRPr="00256428">
        <w:t>2016–17</w:t>
      </w:r>
    </w:p>
    <w:p w14:paraId="14E6E234" w14:textId="22652CCE" w:rsidR="0028309A" w:rsidRPr="00256428" w:rsidRDefault="0028309A" w:rsidP="00256428">
      <w:pPr>
        <w:pStyle w:val="Listparagraphbullets"/>
      </w:pPr>
      <w:r w:rsidRPr="00256428">
        <w:t>ICT activity increased by $12.3 billion or 16.6 per c</w:t>
      </w:r>
      <w:r w:rsidR="00BE3AAD" w:rsidRPr="00256428">
        <w:t xml:space="preserve">ent, from $73.9 billion in </w:t>
      </w:r>
      <w:r w:rsidR="00973C20" w:rsidRPr="00256428">
        <w:t>2012–13</w:t>
      </w:r>
      <w:r w:rsidR="00BE3AAD" w:rsidRPr="00256428">
        <w:t xml:space="preserve"> to $86.2 billion in </w:t>
      </w:r>
      <w:r w:rsidR="00973C20" w:rsidRPr="00256428">
        <w:t>2016–17</w:t>
      </w:r>
    </w:p>
    <w:p w14:paraId="6035E12C" w14:textId="79FCF3CA" w:rsidR="00A6633E" w:rsidRPr="00256428" w:rsidRDefault="0028309A" w:rsidP="00256428">
      <w:pPr>
        <w:pStyle w:val="Listparagraphbullets"/>
      </w:pPr>
      <w:r w:rsidRPr="00256428">
        <w:t>Digital activity increased by $33.9 billion or 39.9 per c</w:t>
      </w:r>
      <w:r w:rsidR="00BE3AAD" w:rsidRPr="00256428">
        <w:t xml:space="preserve">ent, from $85.0 billion in </w:t>
      </w:r>
      <w:r w:rsidR="00973C20" w:rsidRPr="00256428">
        <w:t>2012–13</w:t>
      </w:r>
      <w:r w:rsidR="00BE3AAD" w:rsidRPr="00256428">
        <w:t xml:space="preserve"> to $118.9 billion in </w:t>
      </w:r>
      <w:r w:rsidR="00973C20" w:rsidRPr="00256428">
        <w:t>2016–17</w:t>
      </w:r>
      <w:r w:rsidRPr="00256428">
        <w:t>.</w:t>
      </w:r>
    </w:p>
    <w:p w14:paraId="05A02A30" w14:textId="399F8DBA" w:rsidR="0083088E" w:rsidRPr="00A6633E" w:rsidRDefault="0083088E" w:rsidP="00A6633E">
      <w:pPr>
        <w:pStyle w:val="Tablefigureheading"/>
        <w:keepLines/>
      </w:pPr>
      <w:bookmarkStart w:id="55" w:name="_Ref23840541"/>
      <w:bookmarkStart w:id="56" w:name="_Ref1651323"/>
      <w:bookmarkStart w:id="57" w:name="_Toc43818565"/>
      <w:bookmarkStart w:id="58" w:name="_Toc29893493"/>
      <w:bookmarkStart w:id="59" w:name="_Toc29826419"/>
      <w:bookmarkStart w:id="60" w:name="_Toc10725665"/>
      <w:bookmarkStart w:id="61" w:name="_Toc10030484"/>
      <w:bookmarkStart w:id="62" w:name="_Toc2680185"/>
      <w:bookmarkStart w:id="63" w:name="_Toc2679144"/>
      <w:bookmarkStart w:id="64" w:name="_Toc2676825"/>
      <w:bookmarkStart w:id="65" w:name="_Toc2673795"/>
      <w:bookmarkStart w:id="66" w:name="_Toc2613473"/>
      <w:bookmarkStart w:id="67" w:name="_Toc2613291"/>
      <w:bookmarkStart w:id="68" w:name="_Toc2610307"/>
      <w:bookmarkStart w:id="69" w:name="_Toc2609632"/>
      <w:bookmarkStart w:id="70" w:name="_Toc2606575"/>
      <w:bookmarkStart w:id="71" w:name="_Toc2351730"/>
      <w:bookmarkStart w:id="72" w:name="_Toc2348815"/>
      <w:bookmarkStart w:id="73" w:name="_Toc2347914"/>
      <w:bookmarkStart w:id="74" w:name="_Toc2347827"/>
      <w:bookmarkStart w:id="75" w:name="_Toc2335074"/>
      <w:bookmarkStart w:id="76" w:name="_Toc440178"/>
      <w:bookmarkStart w:id="77" w:name="_Toc48300914"/>
      <w:bookmarkStart w:id="78" w:name="_Toc48577924"/>
      <w:bookmarkStart w:id="79" w:name="_Toc48660015"/>
      <w:bookmarkStart w:id="80" w:name="_Toc48668647"/>
      <w:bookmarkStart w:id="81" w:name="_Toc48726319"/>
      <w:bookmarkStart w:id="82" w:name="_Toc51187360"/>
      <w:bookmarkEnd w:id="52"/>
      <w:r w:rsidRPr="00A6633E">
        <w:t xml:space="preserve">Table </w:t>
      </w:r>
      <w:r w:rsidR="005D316B">
        <w:fldChar w:fldCharType="begin"/>
      </w:r>
      <w:r w:rsidR="005D316B">
        <w:instrText xml:space="preserve"> SEQ Table \* ARABIC </w:instrText>
      </w:r>
      <w:r w:rsidR="005D316B">
        <w:fldChar w:fldCharType="separate"/>
      </w:r>
      <w:r w:rsidRPr="00A6633E">
        <w:t>1</w:t>
      </w:r>
      <w:r w:rsidR="005D316B">
        <w:fldChar w:fldCharType="end"/>
      </w:r>
      <w:bookmarkEnd w:id="55"/>
      <w:bookmarkEnd w:id="56"/>
      <w:r w:rsidRPr="00A6633E">
        <w:t>. IoT, ICT</w:t>
      </w:r>
      <w:r w:rsidR="00BE3AAD">
        <w:t xml:space="preserve"> and digital activity GVA, </w:t>
      </w:r>
      <w:r w:rsidR="00973C20">
        <w:t>2012–13</w:t>
      </w:r>
      <w:r w:rsidR="00BE3AAD">
        <w:t xml:space="preserve"> and </w:t>
      </w:r>
      <w:r w:rsidR="00973C20">
        <w:t>2016–17</w:t>
      </w:r>
      <w:r w:rsidRPr="00A6633E">
        <w:t>, current prices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bl>
      <w:tblPr>
        <w:tblStyle w:val="PlainTable1"/>
        <w:tblW w:w="5000" w:type="pct"/>
        <w:tblLook w:val="04A0" w:firstRow="1" w:lastRow="0" w:firstColumn="1" w:lastColumn="0" w:noHBand="0" w:noVBand="1"/>
        <w:tblCaption w:val="Table 1. IoT, ICT and digital activity GVA, 2012–13 and 2016–17, current prices"/>
        <w:tblDescription w:val="Table 1. IoT, ICT and digital activity GVA, 2012–13 and 2016–17, current prices"/>
      </w:tblPr>
      <w:tblGrid>
        <w:gridCol w:w="4107"/>
        <w:gridCol w:w="1786"/>
        <w:gridCol w:w="1785"/>
        <w:gridCol w:w="1787"/>
      </w:tblGrid>
      <w:tr w:rsidR="00815A93" w:rsidRPr="00B54D18" w14:paraId="4CBC8948" w14:textId="77777777" w:rsidTr="00815A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9" w:type="pct"/>
          </w:tcPr>
          <w:p w14:paraId="56EE673F" w14:textId="4E4D460B" w:rsidR="00815A93" w:rsidRPr="00217C11" w:rsidRDefault="00815A93" w:rsidP="00815A93">
            <w:pPr>
              <w:pStyle w:val="Tablerowcolumnheading"/>
              <w:rPr>
                <w:b/>
              </w:rPr>
            </w:pPr>
            <w:r w:rsidRPr="00815A93">
              <w:rPr>
                <w:b/>
              </w:rPr>
              <w:t>Gross Value Added</w:t>
            </w:r>
            <w:r w:rsidR="00D1003B">
              <w:rPr>
                <w:b/>
              </w:rPr>
              <w:t>—</w:t>
            </w:r>
            <w:r w:rsidRPr="00815A93">
              <w:rPr>
                <w:b/>
              </w:rPr>
              <w:t>current prices ($m)</w:t>
            </w:r>
          </w:p>
        </w:tc>
        <w:tc>
          <w:tcPr>
            <w:tcW w:w="943" w:type="pct"/>
          </w:tcPr>
          <w:p w14:paraId="12FBAE29" w14:textId="446DFACB" w:rsidR="00815A93" w:rsidRPr="00815A93" w:rsidRDefault="00973C20" w:rsidP="00815A93">
            <w:pPr>
              <w:pStyle w:val="Tablerowcolumnheading"/>
              <w:jc w:val="center"/>
              <w:cnfStyle w:val="100000000000" w:firstRow="1" w:lastRow="0" w:firstColumn="0" w:lastColumn="0" w:oddVBand="0" w:evenVBand="0" w:oddHBand="0" w:evenHBand="0" w:firstRowFirstColumn="0" w:firstRowLastColumn="0" w:lastRowFirstColumn="0" w:lastRowLastColumn="0"/>
              <w:rPr>
                <w:b/>
                <w:bCs/>
              </w:rPr>
            </w:pPr>
            <w:r>
              <w:rPr>
                <w:b/>
                <w:bCs/>
              </w:rPr>
              <w:t>2012–13</w:t>
            </w:r>
          </w:p>
        </w:tc>
        <w:tc>
          <w:tcPr>
            <w:tcW w:w="943" w:type="pct"/>
          </w:tcPr>
          <w:p w14:paraId="5C551F4D" w14:textId="3ACF6B57" w:rsidR="00815A93" w:rsidRPr="00217C11" w:rsidRDefault="00973C20" w:rsidP="00815A93">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2016–17</w:t>
            </w:r>
          </w:p>
        </w:tc>
        <w:tc>
          <w:tcPr>
            <w:tcW w:w="944" w:type="pct"/>
          </w:tcPr>
          <w:p w14:paraId="489EC6F5" w14:textId="74DEC39D" w:rsidR="00815A93" w:rsidRPr="00217C11" w:rsidRDefault="00815A93" w:rsidP="00815A93">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15A93">
              <w:rPr>
                <w:b/>
              </w:rPr>
              <w:t>% change</w:t>
            </w:r>
          </w:p>
        </w:tc>
      </w:tr>
      <w:tr w:rsidR="00815A93" w:rsidRPr="00B54D18" w14:paraId="788E4481" w14:textId="77777777" w:rsidTr="00815A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9" w:type="pct"/>
          </w:tcPr>
          <w:p w14:paraId="77EB64A5" w14:textId="489C72FF" w:rsidR="00815A93" w:rsidRPr="00AC594E" w:rsidRDefault="00815A93" w:rsidP="00815A93">
            <w:pPr>
              <w:pStyle w:val="Tabletext"/>
            </w:pPr>
            <w:r w:rsidRPr="00AC594E">
              <w:t>IoT activity</w:t>
            </w:r>
          </w:p>
        </w:tc>
        <w:tc>
          <w:tcPr>
            <w:tcW w:w="943" w:type="pct"/>
          </w:tcPr>
          <w:p w14:paraId="1C8117D0" w14:textId="220B6BFF" w:rsidR="00815A93" w:rsidRPr="00815A93" w:rsidRDefault="00815A93" w:rsidP="00815A93">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815A93">
              <w:rPr>
                <w:bCs/>
              </w:rPr>
              <w:t>63,777</w:t>
            </w:r>
          </w:p>
        </w:tc>
        <w:tc>
          <w:tcPr>
            <w:tcW w:w="943" w:type="pct"/>
          </w:tcPr>
          <w:p w14:paraId="1F7B426F" w14:textId="0930EFFD"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74,284</w:t>
            </w:r>
          </w:p>
        </w:tc>
        <w:tc>
          <w:tcPr>
            <w:tcW w:w="944" w:type="pct"/>
          </w:tcPr>
          <w:p w14:paraId="56B054D2" w14:textId="268EEFF4"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16.5</w:t>
            </w:r>
          </w:p>
        </w:tc>
      </w:tr>
      <w:tr w:rsidR="00815A93" w:rsidRPr="00B54D18" w14:paraId="2E77E82D" w14:textId="77777777" w:rsidTr="00815A93">
        <w:trPr>
          <w:cantSplit/>
        </w:trPr>
        <w:tc>
          <w:tcPr>
            <w:cnfStyle w:val="001000000000" w:firstRow="0" w:lastRow="0" w:firstColumn="1" w:lastColumn="0" w:oddVBand="0" w:evenVBand="0" w:oddHBand="0" w:evenHBand="0" w:firstRowFirstColumn="0" w:firstRowLastColumn="0" w:lastRowFirstColumn="0" w:lastRowLastColumn="0"/>
            <w:tcW w:w="2169" w:type="pct"/>
          </w:tcPr>
          <w:p w14:paraId="04E6F031" w14:textId="54981E29" w:rsidR="00815A93" w:rsidRPr="00217C11" w:rsidRDefault="00815A93" w:rsidP="00815A93">
            <w:pPr>
              <w:pStyle w:val="Tabletext"/>
              <w:rPr>
                <w:b w:val="0"/>
              </w:rPr>
            </w:pPr>
            <w:r w:rsidRPr="00815A93">
              <w:rPr>
                <w:b w:val="0"/>
              </w:rPr>
              <w:t>As a share of GVA (%)</w:t>
            </w:r>
          </w:p>
        </w:tc>
        <w:tc>
          <w:tcPr>
            <w:tcW w:w="943" w:type="pct"/>
          </w:tcPr>
          <w:p w14:paraId="2A994DDC" w14:textId="6AC9DF69" w:rsidR="00815A93" w:rsidRPr="00815A93" w:rsidRDefault="00815A93" w:rsidP="00815A9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15A93">
              <w:rPr>
                <w:bCs/>
              </w:rPr>
              <w:t>4.4</w:t>
            </w:r>
          </w:p>
        </w:tc>
        <w:tc>
          <w:tcPr>
            <w:tcW w:w="943" w:type="pct"/>
          </w:tcPr>
          <w:p w14:paraId="564CC464" w14:textId="5D8CBB26"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4.5</w:t>
            </w:r>
          </w:p>
        </w:tc>
        <w:tc>
          <w:tcPr>
            <w:tcW w:w="944" w:type="pct"/>
          </w:tcPr>
          <w:p w14:paraId="5A171781" w14:textId="7AF49251"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w:t>
            </w:r>
          </w:p>
        </w:tc>
      </w:tr>
      <w:tr w:rsidR="00815A93" w:rsidRPr="00B54D18" w14:paraId="35A7397B" w14:textId="77777777" w:rsidTr="00815A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9" w:type="pct"/>
          </w:tcPr>
          <w:p w14:paraId="4912CA88" w14:textId="132856C7" w:rsidR="00815A93" w:rsidRPr="00AC594E" w:rsidRDefault="00815A93" w:rsidP="00815A93">
            <w:pPr>
              <w:pStyle w:val="Tabletext"/>
            </w:pPr>
            <w:r w:rsidRPr="00AC594E">
              <w:t>ICT activity</w:t>
            </w:r>
          </w:p>
        </w:tc>
        <w:tc>
          <w:tcPr>
            <w:tcW w:w="943" w:type="pct"/>
          </w:tcPr>
          <w:p w14:paraId="70F0A87B" w14:textId="0D95D096" w:rsidR="00815A93" w:rsidRPr="00815A93" w:rsidRDefault="00815A93" w:rsidP="00815A93">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815A93">
              <w:rPr>
                <w:bCs/>
              </w:rPr>
              <w:t>73,915</w:t>
            </w:r>
          </w:p>
        </w:tc>
        <w:tc>
          <w:tcPr>
            <w:tcW w:w="943" w:type="pct"/>
          </w:tcPr>
          <w:p w14:paraId="5B7C7829" w14:textId="476FB820"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86,216</w:t>
            </w:r>
          </w:p>
        </w:tc>
        <w:tc>
          <w:tcPr>
            <w:tcW w:w="944" w:type="pct"/>
          </w:tcPr>
          <w:p w14:paraId="511A91F0" w14:textId="23F76EDB"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16.6</w:t>
            </w:r>
          </w:p>
        </w:tc>
      </w:tr>
      <w:tr w:rsidR="00815A93" w:rsidRPr="00B54D18" w14:paraId="76610DCC" w14:textId="77777777" w:rsidTr="00815A93">
        <w:trPr>
          <w:cantSplit/>
        </w:trPr>
        <w:tc>
          <w:tcPr>
            <w:cnfStyle w:val="001000000000" w:firstRow="0" w:lastRow="0" w:firstColumn="1" w:lastColumn="0" w:oddVBand="0" w:evenVBand="0" w:oddHBand="0" w:evenHBand="0" w:firstRowFirstColumn="0" w:firstRowLastColumn="0" w:lastRowFirstColumn="0" w:lastRowLastColumn="0"/>
            <w:tcW w:w="2169" w:type="pct"/>
          </w:tcPr>
          <w:p w14:paraId="6B55004B" w14:textId="6664891E" w:rsidR="00815A93" w:rsidRPr="00217C11" w:rsidRDefault="00815A93" w:rsidP="00815A93">
            <w:pPr>
              <w:pStyle w:val="Tabletext"/>
              <w:rPr>
                <w:b w:val="0"/>
              </w:rPr>
            </w:pPr>
            <w:r w:rsidRPr="00815A93">
              <w:rPr>
                <w:b w:val="0"/>
              </w:rPr>
              <w:t>As a share of GVA (%)</w:t>
            </w:r>
          </w:p>
        </w:tc>
        <w:tc>
          <w:tcPr>
            <w:tcW w:w="943" w:type="pct"/>
          </w:tcPr>
          <w:p w14:paraId="36F92A91" w14:textId="39ED41A1" w:rsidR="00815A93" w:rsidRPr="00815A93" w:rsidRDefault="00815A93" w:rsidP="00815A9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15A93">
              <w:rPr>
                <w:bCs/>
              </w:rPr>
              <w:t>5.1</w:t>
            </w:r>
          </w:p>
        </w:tc>
        <w:tc>
          <w:tcPr>
            <w:tcW w:w="943" w:type="pct"/>
          </w:tcPr>
          <w:p w14:paraId="0FE2D71E" w14:textId="5DFB8F62"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5.2</w:t>
            </w:r>
          </w:p>
        </w:tc>
        <w:tc>
          <w:tcPr>
            <w:tcW w:w="944" w:type="pct"/>
          </w:tcPr>
          <w:p w14:paraId="0C635698" w14:textId="16B890E6"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w:t>
            </w:r>
          </w:p>
        </w:tc>
      </w:tr>
      <w:tr w:rsidR="00815A93" w:rsidRPr="00B54D18" w14:paraId="1F2B6FFF" w14:textId="77777777" w:rsidTr="00815A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9" w:type="pct"/>
          </w:tcPr>
          <w:p w14:paraId="6C2C99C4" w14:textId="419B896B" w:rsidR="00815A93" w:rsidRPr="00AC594E" w:rsidRDefault="00815A93" w:rsidP="00815A93">
            <w:pPr>
              <w:pStyle w:val="Tabletext"/>
            </w:pPr>
            <w:r w:rsidRPr="00AC594E">
              <w:t xml:space="preserve">Digital activity </w:t>
            </w:r>
          </w:p>
        </w:tc>
        <w:tc>
          <w:tcPr>
            <w:tcW w:w="943" w:type="pct"/>
          </w:tcPr>
          <w:p w14:paraId="0613D5FD" w14:textId="06F39AC0" w:rsidR="00815A93" w:rsidRPr="00815A93" w:rsidRDefault="00815A93" w:rsidP="00815A93">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815A93">
              <w:rPr>
                <w:bCs/>
              </w:rPr>
              <w:t>84,986</w:t>
            </w:r>
          </w:p>
        </w:tc>
        <w:tc>
          <w:tcPr>
            <w:tcW w:w="943" w:type="pct"/>
          </w:tcPr>
          <w:p w14:paraId="42050009" w14:textId="4A847929"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118,917</w:t>
            </w:r>
          </w:p>
        </w:tc>
        <w:tc>
          <w:tcPr>
            <w:tcW w:w="944" w:type="pct"/>
          </w:tcPr>
          <w:p w14:paraId="54DF2ACA" w14:textId="572909B0" w:rsidR="00815A93" w:rsidRPr="00815A93" w:rsidRDefault="00815A93" w:rsidP="00815A93">
            <w:pPr>
              <w:pStyle w:val="Tabletextcentred"/>
              <w:cnfStyle w:val="000000100000" w:firstRow="0" w:lastRow="0" w:firstColumn="0" w:lastColumn="0" w:oddVBand="0" w:evenVBand="0" w:oddHBand="1" w:evenHBand="0" w:firstRowFirstColumn="0" w:firstRowLastColumn="0" w:lastRowFirstColumn="0" w:lastRowLastColumn="0"/>
              <w:rPr>
                <w:bCs/>
              </w:rPr>
            </w:pPr>
            <w:r w:rsidRPr="00815A93">
              <w:rPr>
                <w:bCs/>
              </w:rPr>
              <w:t>39.9</w:t>
            </w:r>
          </w:p>
        </w:tc>
      </w:tr>
      <w:tr w:rsidR="00815A93" w:rsidRPr="00B54D18" w14:paraId="39FDE57A" w14:textId="77777777" w:rsidTr="00815A93">
        <w:trPr>
          <w:cantSplit/>
        </w:trPr>
        <w:tc>
          <w:tcPr>
            <w:cnfStyle w:val="001000000000" w:firstRow="0" w:lastRow="0" w:firstColumn="1" w:lastColumn="0" w:oddVBand="0" w:evenVBand="0" w:oddHBand="0" w:evenHBand="0" w:firstRowFirstColumn="0" w:firstRowLastColumn="0" w:lastRowFirstColumn="0" w:lastRowLastColumn="0"/>
            <w:tcW w:w="2169" w:type="pct"/>
          </w:tcPr>
          <w:p w14:paraId="607454A3" w14:textId="5C657F13" w:rsidR="00815A93" w:rsidRPr="00217C11" w:rsidRDefault="00815A93" w:rsidP="00815A93">
            <w:pPr>
              <w:pStyle w:val="Tabletext"/>
              <w:rPr>
                <w:b w:val="0"/>
              </w:rPr>
            </w:pPr>
            <w:r w:rsidRPr="00815A93">
              <w:rPr>
                <w:b w:val="0"/>
              </w:rPr>
              <w:t>As a share of GVA (%)</w:t>
            </w:r>
          </w:p>
        </w:tc>
        <w:tc>
          <w:tcPr>
            <w:tcW w:w="943" w:type="pct"/>
          </w:tcPr>
          <w:p w14:paraId="69DFEA99" w14:textId="3CC8E973" w:rsidR="00815A93" w:rsidRPr="00815A93" w:rsidRDefault="00815A93" w:rsidP="00815A93">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15A93">
              <w:rPr>
                <w:bCs/>
              </w:rPr>
              <w:t>5.9</w:t>
            </w:r>
          </w:p>
        </w:tc>
        <w:tc>
          <w:tcPr>
            <w:tcW w:w="943" w:type="pct"/>
          </w:tcPr>
          <w:p w14:paraId="4E37D350" w14:textId="02B0A9B0"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7.2</w:t>
            </w:r>
          </w:p>
        </w:tc>
        <w:tc>
          <w:tcPr>
            <w:tcW w:w="944" w:type="pct"/>
          </w:tcPr>
          <w:p w14:paraId="4EB274D6" w14:textId="4E6A6E4C" w:rsidR="00815A93" w:rsidRPr="00815A93" w:rsidRDefault="00815A93" w:rsidP="00815A93">
            <w:pPr>
              <w:pStyle w:val="Tabletextcentred"/>
              <w:cnfStyle w:val="000000000000" w:firstRow="0" w:lastRow="0" w:firstColumn="0" w:lastColumn="0" w:oddVBand="0" w:evenVBand="0" w:oddHBand="0" w:evenHBand="0" w:firstRowFirstColumn="0" w:firstRowLastColumn="0" w:lastRowFirstColumn="0" w:lastRowLastColumn="0"/>
              <w:rPr>
                <w:bCs/>
              </w:rPr>
            </w:pPr>
            <w:r w:rsidRPr="00815A93">
              <w:rPr>
                <w:bCs/>
              </w:rPr>
              <w:t>-</w:t>
            </w:r>
          </w:p>
        </w:tc>
      </w:tr>
    </w:tbl>
    <w:p w14:paraId="045B476B" w14:textId="4B262CDC" w:rsidR="00815A93" w:rsidRPr="006D43C7" w:rsidRDefault="00815A93" w:rsidP="00815A93">
      <w:pPr>
        <w:pStyle w:val="Sourcenote"/>
      </w:pPr>
      <w:r w:rsidRPr="00815A93">
        <w:t xml:space="preserve">Source: ABS cat. 5215, 5217; BCAR </w:t>
      </w:r>
      <w:r w:rsidR="00C63F9B">
        <w:t>estimates</w:t>
      </w:r>
      <w:r w:rsidR="00AD1AB4">
        <w:t>.</w:t>
      </w:r>
    </w:p>
    <w:p w14:paraId="28643E28" w14:textId="6F116115" w:rsidR="0028309A" w:rsidRPr="00CC2F76" w:rsidRDefault="0028309A" w:rsidP="00AC594E">
      <w:pPr>
        <w:pStyle w:val="Tablefigureheading"/>
        <w:keepLines/>
      </w:pPr>
      <w:bookmarkStart w:id="83" w:name="_Ref536518475"/>
      <w:bookmarkStart w:id="84" w:name="_Ref536518468"/>
      <w:bookmarkStart w:id="85" w:name="_Toc440136"/>
      <w:bookmarkStart w:id="86" w:name="_Toc2335028"/>
      <w:bookmarkStart w:id="87" w:name="_Toc2347781"/>
      <w:bookmarkStart w:id="88" w:name="_Toc2347868"/>
      <w:bookmarkStart w:id="89" w:name="_Toc2348769"/>
      <w:bookmarkStart w:id="90" w:name="_Toc2351684"/>
      <w:bookmarkStart w:id="91" w:name="_Toc2606522"/>
      <w:bookmarkStart w:id="92" w:name="_Toc2609583"/>
      <w:bookmarkStart w:id="93" w:name="_Toc2610258"/>
      <w:bookmarkStart w:id="94" w:name="_Toc2613242"/>
      <w:bookmarkStart w:id="95" w:name="_Toc2613424"/>
      <w:bookmarkStart w:id="96" w:name="_Toc2673746"/>
      <w:bookmarkStart w:id="97" w:name="_Toc2676776"/>
      <w:bookmarkStart w:id="98" w:name="_Toc2679095"/>
      <w:bookmarkStart w:id="99" w:name="_Toc2680136"/>
      <w:bookmarkStart w:id="100" w:name="_Toc10030429"/>
      <w:bookmarkStart w:id="101" w:name="_Toc10725610"/>
      <w:bookmarkStart w:id="102" w:name="_Toc29826459"/>
      <w:bookmarkStart w:id="103" w:name="_Toc29893441"/>
      <w:bookmarkStart w:id="104" w:name="_Toc43818605"/>
      <w:bookmarkStart w:id="105" w:name="_Toc48300915"/>
      <w:bookmarkStart w:id="106" w:name="_Toc48577925"/>
      <w:bookmarkStart w:id="107" w:name="_Toc48660016"/>
      <w:bookmarkStart w:id="108" w:name="_Toc48668648"/>
      <w:bookmarkStart w:id="109" w:name="_Toc48726320"/>
      <w:bookmarkStart w:id="110" w:name="_Toc51187361"/>
      <w:r w:rsidRPr="0028309A">
        <w:lastRenderedPageBreak/>
        <w:t xml:space="preserve">Figure </w:t>
      </w:r>
      <w:r w:rsidR="005D316B">
        <w:fldChar w:fldCharType="begin"/>
      </w:r>
      <w:r w:rsidR="005D316B">
        <w:instrText xml:space="preserve"> SEQ Figure \* ARABIC </w:instrText>
      </w:r>
      <w:r w:rsidR="005D316B">
        <w:fldChar w:fldCharType="separate"/>
      </w:r>
      <w:r w:rsidRPr="0028309A">
        <w:t>4</w:t>
      </w:r>
      <w:r w:rsidR="005D316B">
        <w:fldChar w:fldCharType="end"/>
      </w:r>
      <w:bookmarkEnd w:id="83"/>
      <w:r w:rsidRPr="0028309A">
        <w:t xml:space="preserve">. </w:t>
      </w:r>
      <w:bookmarkEnd w:id="84"/>
      <w:r w:rsidRPr="0028309A">
        <w:t>IoT, ICT</w:t>
      </w:r>
      <w:r w:rsidR="00BE3AAD">
        <w:t xml:space="preserve"> and digital activity GVA, </w:t>
      </w:r>
      <w:r w:rsidR="00973C20">
        <w:t>2012–13</w:t>
      </w:r>
      <w:r w:rsidR="00BE3AAD">
        <w:t xml:space="preserve"> to </w:t>
      </w:r>
      <w:r w:rsidR="00973C20">
        <w:t>2016–17</w:t>
      </w:r>
      <w:r w:rsidRPr="0028309A">
        <w:t>, current prices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8B14F63" w14:textId="77777777" w:rsidR="0028309A" w:rsidRDefault="0028309A" w:rsidP="0028309A">
      <w:pPr>
        <w:spacing w:after="0"/>
      </w:pPr>
      <w:r>
        <w:rPr>
          <w:noProof/>
          <w:lang w:eastAsia="en-AU"/>
        </w:rPr>
        <w:drawing>
          <wp:inline distT="0" distB="0" distL="0" distR="0" wp14:anchorId="3CF658A7" wp14:editId="578AD004">
            <wp:extent cx="5725236" cy="3477267"/>
            <wp:effectExtent l="0" t="0" r="0" b="0"/>
            <wp:docPr id="113" name="Picture 113" descr="IoT, ICT and digital activity GVA, 2012-13 to 2016-17, current prices&#10;&#10;This is a line chart showing the GVA of IoT, ICT and digital activity in current prices from 2012-13 to 2016-17. IoT activity increased by $10.5 billion or 16.5 per cent, from $63.8 billion in 2012-13 to $74.3 billion in 2016-17. ICT activity increased by $12.3 billion or 16.6 per cent, from $73.9 billion in 2012-13 to $86.2 billion in 2016-17. Digital activity increased by $33.9 billion or 39.9 per cent, from $85.0 billion in 2012-13 to $118.9 billion in 2016-17." title="IoT, ICT and digital activity GVA, 2012-13 to 2016-17,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1926" cy="3487404"/>
                    </a:xfrm>
                    <a:prstGeom prst="rect">
                      <a:avLst/>
                    </a:prstGeom>
                    <a:noFill/>
                  </pic:spPr>
                </pic:pic>
              </a:graphicData>
            </a:graphic>
          </wp:inline>
        </w:drawing>
      </w:r>
    </w:p>
    <w:p w14:paraId="353F4E0D" w14:textId="49E5138C" w:rsidR="0028309A" w:rsidRPr="00F47009" w:rsidRDefault="0028309A" w:rsidP="00F47009">
      <w:pPr>
        <w:pStyle w:val="Sourcenote"/>
      </w:pPr>
      <w:r w:rsidRPr="00F47009">
        <w:t>Source: ABS cat</w:t>
      </w:r>
      <w:r w:rsidR="00AD1AB4">
        <w:t xml:space="preserve">. 5215, 5217; BCAR </w:t>
      </w:r>
      <w:r w:rsidR="00C63F9B">
        <w:t>estimates</w:t>
      </w:r>
      <w:r w:rsidR="00AD1AB4">
        <w:t>.</w:t>
      </w:r>
    </w:p>
    <w:p w14:paraId="4903F164" w14:textId="77777777" w:rsidR="0066556C" w:rsidRDefault="0028309A" w:rsidP="0028309A">
      <w:r>
        <w:t xml:space="preserve">As a share of the economy, all three activities grew over the period </w:t>
      </w:r>
      <w:r w:rsidR="00973C20">
        <w:t>2012–13</w:t>
      </w:r>
      <w:r w:rsidRPr="00351D7C">
        <w:t xml:space="preserve"> and </w:t>
      </w:r>
      <w:r w:rsidR="00973C20">
        <w:t>2016–17</w:t>
      </w:r>
      <w:r>
        <w:t xml:space="preserve">. </w:t>
      </w:r>
      <w:r>
        <w:rPr>
          <w:color w:val="000000" w:themeColor="text1"/>
        </w:rPr>
        <w:t xml:space="preserve">IoT and ICT activity both </w:t>
      </w:r>
      <w:r>
        <w:t>increased their shares of GVA by 0.1 percentage point, while digital activity increased by 1.3 percentage points over the period (</w:t>
      </w:r>
      <w:r w:rsidR="00846CC0">
        <w:fldChar w:fldCharType="begin"/>
      </w:r>
      <w:r w:rsidR="00846CC0">
        <w:instrText xml:space="preserve"> REF _Ref47436835 \h </w:instrText>
      </w:r>
      <w:r w:rsidR="00846CC0">
        <w:fldChar w:fldCharType="separate"/>
      </w:r>
      <w:r w:rsidR="00846CC0" w:rsidRPr="0028309A">
        <w:t>Figure 5</w:t>
      </w:r>
      <w:r w:rsidR="00846CC0">
        <w:fldChar w:fldCharType="end"/>
      </w:r>
      <w:r>
        <w:rPr>
          <w:color w:val="000000" w:themeColor="text1"/>
        </w:rPr>
        <w:t>, left</w:t>
      </w:r>
      <w:r w:rsidR="00D45C93">
        <w:rPr>
          <w:color w:val="000000" w:themeColor="text1"/>
        </w:rPr>
        <w:t> </w:t>
      </w:r>
      <w:r>
        <w:rPr>
          <w:color w:val="000000" w:themeColor="text1"/>
        </w:rPr>
        <w:t>panel)</w:t>
      </w:r>
      <w:r w:rsidR="0066556C">
        <w:t>.</w:t>
      </w:r>
    </w:p>
    <w:p w14:paraId="6BD25174" w14:textId="7CC913A7" w:rsidR="0028309A" w:rsidRPr="00C95F20" w:rsidRDefault="0028309A" w:rsidP="0028309A">
      <w:r>
        <w:t xml:space="preserve">Growth in IoT, ICT and digital activity have </w:t>
      </w:r>
      <w:r w:rsidR="004854B3">
        <w:t>outpaced growth in the economy overall between 2014</w:t>
      </w:r>
      <w:r w:rsidR="00BE3AAD">
        <w:t>–</w:t>
      </w:r>
      <w:r w:rsidR="004854B3">
        <w:t xml:space="preserve">15 and </w:t>
      </w:r>
      <w:r w:rsidR="00973C20">
        <w:t>2016–17</w:t>
      </w:r>
      <w:r>
        <w:t>. Growth in digital activity more than doubled</w:t>
      </w:r>
      <w:r w:rsidRPr="00E83B32">
        <w:t xml:space="preserve"> the pace of the economy</w:t>
      </w:r>
      <w:r>
        <w:t>,</w:t>
      </w:r>
      <w:r w:rsidRPr="00E83B32">
        <w:t xml:space="preserve"> increasing by 39.9</w:t>
      </w:r>
      <w:r>
        <w:t> per cent</w:t>
      </w:r>
      <w:r w:rsidRPr="00E83B32">
        <w:t>, compared with economy-wide growth of 14.2</w:t>
      </w:r>
      <w:r>
        <w:t> per cent</w:t>
      </w:r>
      <w:r w:rsidRPr="00E83B32">
        <w:t xml:space="preserve"> over the period</w:t>
      </w:r>
      <w:r w:rsidRPr="00FC7730">
        <w:rPr>
          <w:color w:val="000000" w:themeColor="text1"/>
        </w:rPr>
        <w:t xml:space="preserve"> </w:t>
      </w:r>
      <w:r>
        <w:rPr>
          <w:color w:val="000000" w:themeColor="text1"/>
        </w:rPr>
        <w:t>(</w:t>
      </w:r>
      <w:r w:rsidR="00846CC0">
        <w:rPr>
          <w:color w:val="000000" w:themeColor="text1"/>
        </w:rPr>
        <w:fldChar w:fldCharType="begin"/>
      </w:r>
      <w:r w:rsidR="00846CC0">
        <w:rPr>
          <w:color w:val="000000" w:themeColor="text1"/>
        </w:rPr>
        <w:instrText xml:space="preserve"> REF _Ref47436835 \h </w:instrText>
      </w:r>
      <w:r w:rsidR="00846CC0">
        <w:rPr>
          <w:color w:val="000000" w:themeColor="text1"/>
        </w:rPr>
      </w:r>
      <w:r w:rsidR="00846CC0">
        <w:rPr>
          <w:color w:val="000000" w:themeColor="text1"/>
        </w:rPr>
        <w:fldChar w:fldCharType="separate"/>
      </w:r>
      <w:r w:rsidR="00846CC0" w:rsidRPr="0028309A">
        <w:t>Figure 5</w:t>
      </w:r>
      <w:r w:rsidR="00846CC0">
        <w:rPr>
          <w:color w:val="000000" w:themeColor="text1"/>
        </w:rPr>
        <w:fldChar w:fldCharType="end"/>
      </w:r>
      <w:r>
        <w:rPr>
          <w:color w:val="000000" w:themeColor="text1"/>
        </w:rPr>
        <w:t>, right</w:t>
      </w:r>
      <w:r w:rsidR="00D45C93">
        <w:rPr>
          <w:color w:val="000000" w:themeColor="text1"/>
        </w:rPr>
        <w:t> </w:t>
      </w:r>
      <w:r>
        <w:rPr>
          <w:color w:val="000000" w:themeColor="text1"/>
        </w:rPr>
        <w:t>panel)</w:t>
      </w:r>
      <w:r w:rsidRPr="00FC7730">
        <w:rPr>
          <w:color w:val="000000" w:themeColor="text1"/>
        </w:rPr>
        <w:t>.</w:t>
      </w:r>
    </w:p>
    <w:p w14:paraId="7E8BD1AA" w14:textId="4954A5BD" w:rsidR="0028309A" w:rsidRDefault="0028309A" w:rsidP="001E52F7">
      <w:pPr>
        <w:pStyle w:val="Tablefigureheading"/>
      </w:pPr>
      <w:bookmarkStart w:id="111" w:name="_Ref47436835"/>
      <w:bookmarkStart w:id="112" w:name="_Toc29826460"/>
      <w:bookmarkStart w:id="113" w:name="_Toc29893442"/>
      <w:bookmarkStart w:id="114" w:name="_Toc43818606"/>
      <w:bookmarkStart w:id="115" w:name="_Toc48300916"/>
      <w:bookmarkStart w:id="116" w:name="_Toc48577926"/>
      <w:bookmarkStart w:id="117" w:name="_Toc48660017"/>
      <w:bookmarkStart w:id="118" w:name="_Toc48668649"/>
      <w:bookmarkStart w:id="119" w:name="_Toc48726321"/>
      <w:bookmarkStart w:id="120" w:name="_Toc51187362"/>
      <w:r w:rsidRPr="0028309A">
        <w:lastRenderedPageBreak/>
        <w:t xml:space="preserve">Figure </w:t>
      </w:r>
      <w:r w:rsidR="005D316B">
        <w:fldChar w:fldCharType="begin"/>
      </w:r>
      <w:r w:rsidR="005D316B">
        <w:instrText xml:space="preserve"> SEQ Figure \* ARABIC </w:instrText>
      </w:r>
      <w:r w:rsidR="005D316B">
        <w:fldChar w:fldCharType="separate"/>
      </w:r>
      <w:r w:rsidRPr="0028309A">
        <w:t>5</w:t>
      </w:r>
      <w:r w:rsidR="005D316B">
        <w:fldChar w:fldCharType="end"/>
      </w:r>
      <w:bookmarkEnd w:id="111"/>
      <w:r w:rsidRPr="0028309A">
        <w:t xml:space="preserve">. GVA as a share and </w:t>
      </w:r>
      <w:r w:rsidR="006509B5">
        <w:t xml:space="preserve">growth </w:t>
      </w:r>
      <w:r w:rsidRPr="0028309A">
        <w:t xml:space="preserve">relative to overall economy, current prices, </w:t>
      </w:r>
      <w:r w:rsidR="00973C20">
        <w:t>2012–13</w:t>
      </w:r>
      <w:r w:rsidR="00BE3AAD">
        <w:t xml:space="preserve"> to </w:t>
      </w:r>
      <w:r w:rsidR="00973C20">
        <w:t>2016–17</w:t>
      </w:r>
      <w:bookmarkEnd w:id="112"/>
      <w:bookmarkEnd w:id="113"/>
      <w:bookmarkEnd w:id="114"/>
      <w:bookmarkEnd w:id="115"/>
      <w:bookmarkEnd w:id="116"/>
      <w:bookmarkEnd w:id="117"/>
      <w:bookmarkEnd w:id="118"/>
      <w:bookmarkEnd w:id="119"/>
      <w:bookmarkEnd w:id="120"/>
    </w:p>
    <w:p w14:paraId="05153E79" w14:textId="40391757" w:rsidR="00A073FA" w:rsidRPr="00A073FA" w:rsidRDefault="00A073FA" w:rsidP="00A073FA">
      <w:pPr>
        <w:spacing w:after="0"/>
      </w:pPr>
      <w:r>
        <w:rPr>
          <w:noProof/>
          <w:lang w:eastAsia="en-AU"/>
        </w:rPr>
        <w:drawing>
          <wp:inline distT="0" distB="0" distL="0" distR="0" wp14:anchorId="4222D557" wp14:editId="6DE9F282">
            <wp:extent cx="6000124" cy="3324225"/>
            <wp:effectExtent l="0" t="0" r="635" b="0"/>
            <wp:docPr id="9" name="Picture 9" descr="GVA as a share and growth relative to overall economy, current prices, 2012-13 to 2016-17&#10;&#10;These are two line charts showing GVA as a share and growth relative to overall economy in current prices, from 2012-13 to 2016-17. &#10;&#10;The left chart shows IoT activity’s economic contribution increased by 0.1 percentage points, from 4.4 per cent in 2012-13, to 4.5 per cent in 2016-17. ICT activity’s economic contribution also increased by 0.1 percentage points, rising from 5.1 per cent, to 5.2 per cent. Digital activity increased by 1.3 percentage points, from 5.9 per cent to 7.2 per cent. &#10;&#10;The right chart is an index chart, which shows that IoT and ICT grew faster than the economy after 2014-15, while digital activity grew faster than the overall economy after 2013-14." title="GVA as a share and growth relative to overall economy, current pric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0086" cy="3329744"/>
                    </a:xfrm>
                    <a:prstGeom prst="rect">
                      <a:avLst/>
                    </a:prstGeom>
                    <a:noFill/>
                  </pic:spPr>
                </pic:pic>
              </a:graphicData>
            </a:graphic>
          </wp:inline>
        </w:drawing>
      </w:r>
    </w:p>
    <w:p w14:paraId="513A7242" w14:textId="0369BD09" w:rsidR="0028309A" w:rsidRDefault="0028309A" w:rsidP="0076632B">
      <w:pPr>
        <w:pStyle w:val="Sourcenote"/>
        <w:spacing w:after="0"/>
      </w:pPr>
      <w:r w:rsidRPr="00FC1216">
        <w:t xml:space="preserve">Source: ABS cat. 5215, 5217; BCAR </w:t>
      </w:r>
      <w:r w:rsidR="00C63F9B">
        <w:t>estimates</w:t>
      </w:r>
      <w:r w:rsidR="00AD1AB4">
        <w:t>.</w:t>
      </w:r>
    </w:p>
    <w:p w14:paraId="713B29DF" w14:textId="77777777" w:rsidR="0076632B" w:rsidRDefault="0076632B" w:rsidP="0076632B">
      <w:pPr>
        <w:pStyle w:val="Sourcenote"/>
        <w:spacing w:after="0"/>
      </w:pPr>
      <w:r w:rsidRPr="00FC1216">
        <w:t>Note: The dashed series represents GVA growth for the entire Australian economy relative to the base year.</w:t>
      </w:r>
    </w:p>
    <w:p w14:paraId="4A3E1C47" w14:textId="0A6C4091" w:rsidR="0028309A" w:rsidRPr="00CA05CD" w:rsidRDefault="0028309A" w:rsidP="00081F3B">
      <w:pPr>
        <w:pStyle w:val="Heading5"/>
      </w:pPr>
      <w:r w:rsidRPr="00CA05CD">
        <w:t>Industry contributors to growth in digitalised activities</w:t>
      </w:r>
    </w:p>
    <w:p w14:paraId="4BCFA283" w14:textId="3ECA0D5E" w:rsidR="0028309A" w:rsidRDefault="0028309A" w:rsidP="0028309A">
      <w:pPr>
        <w:spacing w:before="80" w:after="120"/>
        <w:rPr>
          <w:color w:val="000000" w:themeColor="text1"/>
        </w:rPr>
      </w:pPr>
      <w:r>
        <w:t xml:space="preserve">The main industry contributor to growth in </w:t>
      </w:r>
      <w:r w:rsidRPr="00FA4A59">
        <w:rPr>
          <w:color w:val="000000" w:themeColor="text1"/>
        </w:rPr>
        <w:t xml:space="preserve">IoT and ICT activity was </w:t>
      </w:r>
      <w:r>
        <w:rPr>
          <w:color w:val="000000" w:themeColor="text1"/>
        </w:rPr>
        <w:t xml:space="preserve">the </w:t>
      </w:r>
      <w:r w:rsidRPr="00FA4A59">
        <w:rPr>
          <w:color w:val="000000" w:themeColor="text1"/>
        </w:rPr>
        <w:t>Information media and telecommunications (IMT)</w:t>
      </w:r>
      <w:r>
        <w:rPr>
          <w:color w:val="000000" w:themeColor="text1"/>
        </w:rPr>
        <w:t xml:space="preserve"> industry</w:t>
      </w:r>
      <w:r w:rsidRPr="00FA4A59">
        <w:rPr>
          <w:color w:val="000000" w:themeColor="text1"/>
        </w:rPr>
        <w:t>. For IoT activity, IMT increased from $29.6</w:t>
      </w:r>
      <w:r>
        <w:rPr>
          <w:color w:val="000000" w:themeColor="text1"/>
        </w:rPr>
        <w:t> billion</w:t>
      </w:r>
      <w:r w:rsidR="00BE3AAD">
        <w:rPr>
          <w:color w:val="000000" w:themeColor="text1"/>
        </w:rPr>
        <w:t xml:space="preserve"> in </w:t>
      </w:r>
      <w:r w:rsidR="00973C20">
        <w:rPr>
          <w:color w:val="000000" w:themeColor="text1"/>
        </w:rPr>
        <w:t>2012–13</w:t>
      </w:r>
      <w:r w:rsidRPr="00FA4A59">
        <w:rPr>
          <w:color w:val="000000" w:themeColor="text1"/>
        </w:rPr>
        <w:t xml:space="preserve"> to $34.5</w:t>
      </w:r>
      <w:r>
        <w:rPr>
          <w:color w:val="000000" w:themeColor="text1"/>
        </w:rPr>
        <w:t> billion</w:t>
      </w:r>
      <w:r w:rsidRPr="00FA4A59">
        <w:rPr>
          <w:color w:val="000000" w:themeColor="text1"/>
        </w:rPr>
        <w:t xml:space="preserve"> in </w:t>
      </w:r>
      <w:r w:rsidR="00973C20">
        <w:rPr>
          <w:color w:val="000000" w:themeColor="text1"/>
        </w:rPr>
        <w:t>2016–17</w:t>
      </w:r>
      <w:r>
        <w:rPr>
          <w:color w:val="000000" w:themeColor="text1"/>
        </w:rPr>
        <w:t>. For</w:t>
      </w:r>
      <w:r w:rsidRPr="00FA4A59">
        <w:rPr>
          <w:color w:val="000000" w:themeColor="text1"/>
        </w:rPr>
        <w:t xml:space="preserve"> ICT</w:t>
      </w:r>
      <w:r>
        <w:rPr>
          <w:color w:val="000000" w:themeColor="text1"/>
        </w:rPr>
        <w:t xml:space="preserve"> activity</w:t>
      </w:r>
      <w:r w:rsidRPr="00FA4A59">
        <w:rPr>
          <w:color w:val="000000" w:themeColor="text1"/>
        </w:rPr>
        <w:t>, it increased from $38.9</w:t>
      </w:r>
      <w:r>
        <w:rPr>
          <w:color w:val="000000" w:themeColor="text1"/>
        </w:rPr>
        <w:t> billion</w:t>
      </w:r>
      <w:r w:rsidRPr="00FA4A59">
        <w:rPr>
          <w:color w:val="000000" w:themeColor="text1"/>
        </w:rPr>
        <w:t xml:space="preserve"> to $45.5</w:t>
      </w:r>
      <w:r>
        <w:rPr>
          <w:color w:val="000000" w:themeColor="text1"/>
        </w:rPr>
        <w:t> billion</w:t>
      </w:r>
      <w:r w:rsidRPr="00FA4A59">
        <w:rPr>
          <w:color w:val="000000" w:themeColor="text1"/>
        </w:rPr>
        <w:t xml:space="preserve"> over the period.</w:t>
      </w:r>
    </w:p>
    <w:p w14:paraId="779A69CE" w14:textId="62B56D42" w:rsidR="0028309A" w:rsidRDefault="0028309A" w:rsidP="0028309A">
      <w:pPr>
        <w:spacing w:after="0"/>
        <w:rPr>
          <w:color w:val="000000" w:themeColor="text1"/>
        </w:rPr>
      </w:pPr>
      <w:r>
        <w:rPr>
          <w:color w:val="000000" w:themeColor="text1"/>
        </w:rPr>
        <w:t xml:space="preserve">The IMT </w:t>
      </w:r>
      <w:r w:rsidR="00AD1AB4">
        <w:rPr>
          <w:color w:val="000000" w:themeColor="text1"/>
        </w:rPr>
        <w:t>division</w:t>
      </w:r>
      <w:r>
        <w:rPr>
          <w:color w:val="000000" w:themeColor="text1"/>
        </w:rPr>
        <w:t xml:space="preserve"> is a critical enabler of digitalisation across the economy. Th</w:t>
      </w:r>
      <w:r w:rsidR="00AD1AB4">
        <w:rPr>
          <w:color w:val="000000" w:themeColor="text1"/>
        </w:rPr>
        <w:t>is</w:t>
      </w:r>
      <w:r>
        <w:rPr>
          <w:color w:val="000000" w:themeColor="text1"/>
        </w:rPr>
        <w:t xml:space="preserve"> industry provides networks to support digital connectivity and to create, store, manage and analyse data from digital applications. As most goods and services produced by the IMT division are related to digitalised activities, the direct contribution of this industry is quite large. </w:t>
      </w:r>
      <w:r w:rsidRPr="00FA4A59">
        <w:rPr>
          <w:color w:val="000000" w:themeColor="text1"/>
        </w:rPr>
        <w:t>Th</w:t>
      </w:r>
      <w:r>
        <w:rPr>
          <w:color w:val="000000" w:themeColor="text1"/>
        </w:rPr>
        <w:t>e</w:t>
      </w:r>
      <w:r w:rsidRPr="00FA4A59">
        <w:rPr>
          <w:color w:val="000000" w:themeColor="text1"/>
        </w:rPr>
        <w:t xml:space="preserve"> growth</w:t>
      </w:r>
      <w:r>
        <w:rPr>
          <w:color w:val="000000" w:themeColor="text1"/>
        </w:rPr>
        <w:t xml:space="preserve"> within IMT</w:t>
      </w:r>
      <w:r w:rsidRPr="00FA4A59">
        <w:rPr>
          <w:color w:val="000000" w:themeColor="text1"/>
        </w:rPr>
        <w:t xml:space="preserve"> was driven by telecommunications services, internet publishing</w:t>
      </w:r>
      <w:r>
        <w:rPr>
          <w:color w:val="000000" w:themeColor="text1"/>
        </w:rPr>
        <w:t>,</w:t>
      </w:r>
      <w:r w:rsidRPr="00FA4A59">
        <w:rPr>
          <w:color w:val="000000" w:themeColor="text1"/>
        </w:rPr>
        <w:t xml:space="preserve"> and broadcasting services, </w:t>
      </w:r>
      <w:r>
        <w:rPr>
          <w:color w:val="000000" w:themeColor="text1"/>
        </w:rPr>
        <w:t>which have experienced</w:t>
      </w:r>
      <w:r w:rsidRPr="00FA4A59">
        <w:rPr>
          <w:color w:val="000000" w:themeColor="text1"/>
        </w:rPr>
        <w:t xml:space="preserve"> increased demand </w:t>
      </w:r>
      <w:r>
        <w:rPr>
          <w:color w:val="000000" w:themeColor="text1"/>
        </w:rPr>
        <w:t>due to the growing ubiquity of</w:t>
      </w:r>
      <w:r>
        <w:t xml:space="preserve"> mobile and internet services</w:t>
      </w:r>
      <w:r w:rsidRPr="00FA4A59">
        <w:rPr>
          <w:color w:val="000000" w:themeColor="text1"/>
        </w:rPr>
        <w:t>.</w:t>
      </w:r>
    </w:p>
    <w:p w14:paraId="79DA0B74" w14:textId="1B826850" w:rsidR="0028309A" w:rsidRDefault="0028309A" w:rsidP="0028309A">
      <w:pPr>
        <w:spacing w:before="80" w:after="120"/>
        <w:rPr>
          <w:color w:val="000000" w:themeColor="text1"/>
        </w:rPr>
      </w:pPr>
      <w:r>
        <w:t xml:space="preserve">For digital activity, growth also came from </w:t>
      </w:r>
      <w:r w:rsidRPr="00FA4A59" w:rsidDel="004E42E4">
        <w:rPr>
          <w:color w:val="000000" w:themeColor="text1"/>
        </w:rPr>
        <w:t>c</w:t>
      </w:r>
      <w:r w:rsidRPr="00FA4A59">
        <w:rPr>
          <w:color w:val="000000" w:themeColor="text1"/>
        </w:rPr>
        <w:t>onstruction in telecommunications infrastructure</w:t>
      </w:r>
      <w:r>
        <w:rPr>
          <w:color w:val="000000" w:themeColor="text1"/>
        </w:rPr>
        <w:t xml:space="preserve">. This construction includes </w:t>
      </w:r>
      <w:r w:rsidRPr="00FA4A59">
        <w:rPr>
          <w:color w:val="000000" w:themeColor="text1"/>
        </w:rPr>
        <w:t>the rollout of NBN</w:t>
      </w:r>
      <w:r>
        <w:rPr>
          <w:color w:val="000000" w:themeColor="text1"/>
        </w:rPr>
        <w:t xml:space="preserve"> infrastructure across Australia as well as private investment in telecommunications networks. Construction in telecommunications infrastructure increased</w:t>
      </w:r>
      <w:r w:rsidRPr="00FA4A59">
        <w:rPr>
          <w:color w:val="000000" w:themeColor="text1"/>
        </w:rPr>
        <w:t xml:space="preserve"> by 227.6</w:t>
      </w:r>
      <w:r>
        <w:rPr>
          <w:color w:val="000000" w:themeColor="text1"/>
        </w:rPr>
        <w:t> per cent over the period</w:t>
      </w:r>
      <w:r w:rsidRPr="00FA4A59">
        <w:rPr>
          <w:color w:val="000000" w:themeColor="text1"/>
        </w:rPr>
        <w:t>, from $8.4</w:t>
      </w:r>
      <w:r>
        <w:rPr>
          <w:color w:val="000000" w:themeColor="text1"/>
        </w:rPr>
        <w:t> billion</w:t>
      </w:r>
      <w:r w:rsidR="00BE3AAD">
        <w:rPr>
          <w:color w:val="000000" w:themeColor="text1"/>
        </w:rPr>
        <w:t xml:space="preserve"> in </w:t>
      </w:r>
      <w:r w:rsidR="00973C20">
        <w:rPr>
          <w:color w:val="000000" w:themeColor="text1"/>
        </w:rPr>
        <w:t>2012–13</w:t>
      </w:r>
      <w:r w:rsidRPr="00FA4A59">
        <w:rPr>
          <w:color w:val="000000" w:themeColor="text1"/>
        </w:rPr>
        <w:t xml:space="preserve"> to $27.5</w:t>
      </w:r>
      <w:r>
        <w:rPr>
          <w:color w:val="000000" w:themeColor="text1"/>
        </w:rPr>
        <w:t> billion</w:t>
      </w:r>
      <w:r w:rsidRPr="00FA4A59">
        <w:rPr>
          <w:color w:val="000000" w:themeColor="text1"/>
        </w:rPr>
        <w:t xml:space="preserve"> in </w:t>
      </w:r>
      <w:r w:rsidR="00973C20">
        <w:rPr>
          <w:color w:val="000000" w:themeColor="text1"/>
        </w:rPr>
        <w:t>2016–17</w:t>
      </w:r>
      <w:r w:rsidRPr="00FA4A59">
        <w:rPr>
          <w:color w:val="000000" w:themeColor="text1"/>
        </w:rPr>
        <w:t>.</w:t>
      </w:r>
    </w:p>
    <w:p w14:paraId="77BC7EC2" w14:textId="4511D443" w:rsidR="00CA05CD" w:rsidRDefault="00CA05CD" w:rsidP="00081F3B">
      <w:pPr>
        <w:pStyle w:val="Heading4"/>
      </w:pPr>
      <w:bookmarkStart w:id="121" w:name="_Toc24730237"/>
      <w:bookmarkStart w:id="122" w:name="_Toc24985108"/>
      <w:bookmarkStart w:id="123" w:name="_Toc27748601"/>
      <w:bookmarkStart w:id="124" w:name="_Toc29826525"/>
      <w:bookmarkStart w:id="125" w:name="_Toc29893544"/>
      <w:bookmarkStart w:id="126" w:name="_Toc43814007"/>
      <w:bookmarkStart w:id="127" w:name="_Toc48300960"/>
      <w:bookmarkStart w:id="128" w:name="_Toc51187457"/>
      <w:r>
        <w:t xml:space="preserve">Economic contribution in </w:t>
      </w:r>
      <w:bookmarkEnd w:id="121"/>
      <w:bookmarkEnd w:id="122"/>
      <w:r>
        <w:t>volume measures</w:t>
      </w:r>
      <w:bookmarkEnd w:id="123"/>
      <w:bookmarkEnd w:id="124"/>
      <w:bookmarkEnd w:id="125"/>
      <w:bookmarkEnd w:id="126"/>
      <w:bookmarkEnd w:id="127"/>
      <w:bookmarkEnd w:id="128"/>
    </w:p>
    <w:p w14:paraId="1557D4DC" w14:textId="77777777" w:rsidR="00CA05CD" w:rsidRDefault="00CA05CD" w:rsidP="00CA05CD">
      <w:bookmarkStart w:id="129" w:name="_Ref536180351"/>
      <w:r>
        <w:t>V</w:t>
      </w:r>
      <w:r w:rsidRPr="00753645">
        <w:t>olume measures</w:t>
      </w:r>
      <w:r>
        <w:t xml:space="preserve"> (or real terms)</w:t>
      </w:r>
      <w:r w:rsidRPr="00753645">
        <w:t xml:space="preserve"> </w:t>
      </w:r>
      <w:r>
        <w:t xml:space="preserve">are inflation-adjusted estimates which capture economic activity for a given period once price changes are removed. By </w:t>
      </w:r>
      <w:r w:rsidRPr="00656037">
        <w:t>keeping prices constant</w:t>
      </w:r>
      <w:r>
        <w:t>, these measures better reflect how much goods and services are produced over time. Volume measures are presented as changes in GVA over time (GVA growth rates).</w:t>
      </w:r>
    </w:p>
    <w:p w14:paraId="658DC37A" w14:textId="77777777" w:rsidR="00CA05CD" w:rsidRDefault="00CA05CD" w:rsidP="00973C20">
      <w:pPr>
        <w:keepLines/>
      </w:pPr>
      <w:r>
        <w:lastRenderedPageBreak/>
        <w:t>In volume measures, growth in the economic contribution of digitalisation was much greater than when measured in current prices. The higher rates of GVA growth in volume measures indicate a fall in the prices of digitalised goods and services over the period which have partially offset growth in the value of digitalisation.</w:t>
      </w:r>
    </w:p>
    <w:p w14:paraId="0A910B12" w14:textId="06C23933" w:rsidR="00CA05CD" w:rsidRPr="00CA05CD" w:rsidRDefault="00CA05CD" w:rsidP="00CA05CD">
      <w:pPr>
        <w:pStyle w:val="Caption"/>
        <w:rPr>
          <w:rFonts w:ascii="Segoe UI" w:eastAsiaTheme="minorHAnsi" w:hAnsi="Segoe UI"/>
          <w:i w:val="0"/>
          <w:iCs w:val="0"/>
          <w:color w:val="auto"/>
          <w:sz w:val="21"/>
          <w:szCs w:val="22"/>
          <w:lang w:eastAsia="en-US"/>
        </w:rPr>
      </w:pPr>
      <w:r w:rsidRPr="00CA05CD">
        <w:rPr>
          <w:rFonts w:ascii="Segoe UI" w:eastAsiaTheme="minorHAnsi" w:hAnsi="Segoe UI"/>
          <w:i w:val="0"/>
          <w:iCs w:val="0"/>
          <w:color w:val="auto"/>
          <w:sz w:val="21"/>
          <w:szCs w:val="22"/>
          <w:lang w:eastAsia="en-US"/>
        </w:rPr>
        <w:t xml:space="preserve">As shown in </w:t>
      </w:r>
      <w:r w:rsidRPr="00CA05CD">
        <w:rPr>
          <w:rFonts w:ascii="Segoe UI" w:eastAsiaTheme="minorHAnsi" w:hAnsi="Segoe UI"/>
          <w:i w:val="0"/>
          <w:iCs w:val="0"/>
          <w:color w:val="auto"/>
          <w:sz w:val="21"/>
          <w:szCs w:val="22"/>
          <w:lang w:eastAsia="en-US"/>
        </w:rPr>
        <w:fldChar w:fldCharType="begin"/>
      </w:r>
      <w:r w:rsidRPr="00CA05CD">
        <w:rPr>
          <w:rFonts w:ascii="Segoe UI" w:eastAsiaTheme="minorHAnsi" w:hAnsi="Segoe UI"/>
          <w:i w:val="0"/>
          <w:iCs w:val="0"/>
          <w:color w:val="auto"/>
          <w:sz w:val="21"/>
          <w:szCs w:val="22"/>
          <w:lang w:eastAsia="en-US"/>
        </w:rPr>
        <w:instrText xml:space="preserve"> REF _Ref963322 \h  \* MERGEFORMAT </w:instrText>
      </w:r>
      <w:r w:rsidRPr="00CA05CD">
        <w:rPr>
          <w:rFonts w:ascii="Segoe UI" w:eastAsiaTheme="minorHAnsi" w:hAnsi="Segoe UI"/>
          <w:i w:val="0"/>
          <w:iCs w:val="0"/>
          <w:color w:val="auto"/>
          <w:sz w:val="21"/>
          <w:szCs w:val="22"/>
          <w:lang w:eastAsia="en-US"/>
        </w:rPr>
      </w:r>
      <w:r w:rsidRPr="00CA05CD">
        <w:rPr>
          <w:rFonts w:ascii="Segoe UI" w:eastAsiaTheme="minorHAnsi" w:hAnsi="Segoe UI"/>
          <w:i w:val="0"/>
          <w:iCs w:val="0"/>
          <w:color w:val="auto"/>
          <w:sz w:val="21"/>
          <w:szCs w:val="22"/>
          <w:lang w:eastAsia="en-US"/>
        </w:rPr>
        <w:fldChar w:fldCharType="separate"/>
      </w:r>
      <w:r w:rsidRPr="00CA05CD">
        <w:rPr>
          <w:rFonts w:ascii="Segoe UI" w:eastAsiaTheme="minorHAnsi" w:hAnsi="Segoe UI"/>
          <w:i w:val="0"/>
          <w:iCs w:val="0"/>
          <w:color w:val="auto"/>
          <w:sz w:val="21"/>
          <w:szCs w:val="22"/>
          <w:lang w:eastAsia="en-US"/>
        </w:rPr>
        <w:t>Table 2</w:t>
      </w:r>
      <w:r w:rsidRPr="00CA05CD">
        <w:rPr>
          <w:rFonts w:ascii="Segoe UI" w:eastAsiaTheme="minorHAnsi" w:hAnsi="Segoe UI"/>
          <w:i w:val="0"/>
          <w:iCs w:val="0"/>
          <w:color w:val="auto"/>
          <w:sz w:val="21"/>
          <w:szCs w:val="22"/>
          <w:lang w:eastAsia="en-US"/>
        </w:rPr>
        <w:fldChar w:fldCharType="end"/>
      </w:r>
      <w:r w:rsidRPr="00CA05CD">
        <w:rPr>
          <w:rFonts w:ascii="Segoe UI" w:eastAsiaTheme="minorHAnsi" w:hAnsi="Segoe UI"/>
          <w:i w:val="0"/>
          <w:iCs w:val="0"/>
          <w:color w:val="auto"/>
          <w:sz w:val="21"/>
          <w:szCs w:val="22"/>
          <w:lang w:eastAsia="en-US"/>
        </w:rPr>
        <w:t xml:space="preserve"> and </w:t>
      </w:r>
      <w:r w:rsidRPr="00CA05CD">
        <w:rPr>
          <w:rFonts w:ascii="Segoe UI" w:eastAsiaTheme="minorHAnsi" w:hAnsi="Segoe UI"/>
          <w:i w:val="0"/>
          <w:iCs w:val="0"/>
          <w:color w:val="auto"/>
          <w:sz w:val="21"/>
          <w:szCs w:val="22"/>
          <w:lang w:eastAsia="en-US"/>
        </w:rPr>
        <w:fldChar w:fldCharType="begin"/>
      </w:r>
      <w:r w:rsidRPr="00CA05CD">
        <w:rPr>
          <w:rFonts w:ascii="Segoe UI" w:eastAsiaTheme="minorHAnsi" w:hAnsi="Segoe UI"/>
          <w:i w:val="0"/>
          <w:iCs w:val="0"/>
          <w:color w:val="auto"/>
          <w:sz w:val="21"/>
          <w:szCs w:val="22"/>
          <w:lang w:eastAsia="en-US"/>
        </w:rPr>
        <w:instrText xml:space="preserve"> REF _Ref536616923 \h  \* MERGEFORMAT </w:instrText>
      </w:r>
      <w:r w:rsidRPr="00CA05CD">
        <w:rPr>
          <w:rFonts w:ascii="Segoe UI" w:eastAsiaTheme="minorHAnsi" w:hAnsi="Segoe UI"/>
          <w:i w:val="0"/>
          <w:iCs w:val="0"/>
          <w:color w:val="auto"/>
          <w:sz w:val="21"/>
          <w:szCs w:val="22"/>
          <w:lang w:eastAsia="en-US"/>
        </w:rPr>
      </w:r>
      <w:r w:rsidRPr="00CA05CD">
        <w:rPr>
          <w:rFonts w:ascii="Segoe UI" w:eastAsiaTheme="minorHAnsi" w:hAnsi="Segoe UI"/>
          <w:i w:val="0"/>
          <w:iCs w:val="0"/>
          <w:color w:val="auto"/>
          <w:sz w:val="21"/>
          <w:szCs w:val="22"/>
          <w:lang w:eastAsia="en-US"/>
        </w:rPr>
        <w:fldChar w:fldCharType="separate"/>
      </w:r>
      <w:r w:rsidRPr="00CA05CD">
        <w:rPr>
          <w:rFonts w:ascii="Segoe UI" w:eastAsiaTheme="minorHAnsi" w:hAnsi="Segoe UI"/>
          <w:i w:val="0"/>
          <w:iCs w:val="0"/>
          <w:color w:val="auto"/>
          <w:sz w:val="21"/>
          <w:szCs w:val="22"/>
          <w:lang w:eastAsia="en-US"/>
        </w:rPr>
        <w:t>Figure 6</w:t>
      </w:r>
      <w:r w:rsidRPr="00CA05CD">
        <w:rPr>
          <w:rFonts w:ascii="Segoe UI" w:eastAsiaTheme="minorHAnsi" w:hAnsi="Segoe UI"/>
          <w:i w:val="0"/>
          <w:iCs w:val="0"/>
          <w:color w:val="auto"/>
          <w:sz w:val="21"/>
          <w:szCs w:val="22"/>
          <w:lang w:eastAsia="en-US"/>
        </w:rPr>
        <w:fldChar w:fldCharType="end"/>
      </w:r>
      <w:r w:rsidRPr="00CA05CD">
        <w:rPr>
          <w:rFonts w:ascii="Segoe UI" w:eastAsiaTheme="minorHAnsi" w:hAnsi="Segoe UI"/>
          <w:i w:val="0"/>
          <w:iCs w:val="0"/>
          <w:color w:val="auto"/>
          <w:sz w:val="21"/>
          <w:szCs w:val="22"/>
          <w:lang w:eastAsia="en-US"/>
        </w:rPr>
        <w:t xml:space="preserve">, IoT activity in volume measures grew by 7.5 per cent in </w:t>
      </w:r>
      <w:r w:rsidR="00973C20">
        <w:rPr>
          <w:rFonts w:ascii="Segoe UI" w:eastAsiaTheme="minorHAnsi" w:hAnsi="Segoe UI"/>
          <w:i w:val="0"/>
          <w:iCs w:val="0"/>
          <w:color w:val="auto"/>
          <w:sz w:val="21"/>
          <w:szCs w:val="22"/>
          <w:lang w:eastAsia="en-US"/>
        </w:rPr>
        <w:t>2016–17</w:t>
      </w:r>
      <w:r w:rsidRPr="00CA05CD">
        <w:rPr>
          <w:rFonts w:ascii="Segoe UI" w:eastAsiaTheme="minorHAnsi" w:hAnsi="Segoe UI"/>
          <w:i w:val="0"/>
          <w:iCs w:val="0"/>
          <w:color w:val="auto"/>
          <w:sz w:val="21"/>
          <w:szCs w:val="22"/>
          <w:lang w:eastAsia="en-US"/>
        </w:rPr>
        <w:t xml:space="preserve"> and by 25.6 per cent from </w:t>
      </w:r>
      <w:r w:rsidR="00973C20">
        <w:rPr>
          <w:rFonts w:ascii="Segoe UI" w:eastAsiaTheme="minorHAnsi" w:hAnsi="Segoe UI"/>
          <w:i w:val="0"/>
          <w:iCs w:val="0"/>
          <w:color w:val="auto"/>
          <w:sz w:val="21"/>
          <w:szCs w:val="22"/>
          <w:lang w:eastAsia="en-US"/>
        </w:rPr>
        <w:t>2012–13</w:t>
      </w:r>
      <w:r w:rsidRPr="00CA05CD">
        <w:rPr>
          <w:rFonts w:ascii="Segoe UI" w:eastAsiaTheme="minorHAnsi" w:hAnsi="Segoe UI"/>
          <w:i w:val="0"/>
          <w:iCs w:val="0"/>
          <w:color w:val="auto"/>
          <w:sz w:val="21"/>
          <w:szCs w:val="22"/>
          <w:lang w:eastAsia="en-US"/>
        </w:rPr>
        <w:t xml:space="preserve"> to </w:t>
      </w:r>
      <w:r w:rsidR="00973C20">
        <w:rPr>
          <w:rFonts w:ascii="Segoe UI" w:eastAsiaTheme="minorHAnsi" w:hAnsi="Segoe UI"/>
          <w:i w:val="0"/>
          <w:iCs w:val="0"/>
          <w:color w:val="auto"/>
          <w:sz w:val="21"/>
          <w:szCs w:val="22"/>
          <w:lang w:eastAsia="en-US"/>
        </w:rPr>
        <w:t>2016–17</w:t>
      </w:r>
      <w:r w:rsidRPr="00CA05CD">
        <w:rPr>
          <w:rFonts w:ascii="Segoe UI" w:eastAsiaTheme="minorHAnsi" w:hAnsi="Segoe UI"/>
          <w:i w:val="0"/>
          <w:iCs w:val="0"/>
          <w:color w:val="auto"/>
          <w:sz w:val="21"/>
          <w:szCs w:val="22"/>
          <w:lang w:eastAsia="en-US"/>
        </w:rPr>
        <w:t xml:space="preserve">. ICT activity experienced similar growth, increasing by 7.2 per cent in </w:t>
      </w:r>
      <w:r w:rsidR="00973C20">
        <w:rPr>
          <w:rFonts w:ascii="Segoe UI" w:eastAsiaTheme="minorHAnsi" w:hAnsi="Segoe UI"/>
          <w:i w:val="0"/>
          <w:iCs w:val="0"/>
          <w:color w:val="auto"/>
          <w:sz w:val="21"/>
          <w:szCs w:val="22"/>
          <w:lang w:eastAsia="en-US"/>
        </w:rPr>
        <w:t>2016–17</w:t>
      </w:r>
      <w:r w:rsidRPr="00CA05CD">
        <w:rPr>
          <w:rFonts w:ascii="Segoe UI" w:eastAsiaTheme="minorHAnsi" w:hAnsi="Segoe UI"/>
          <w:i w:val="0"/>
          <w:iCs w:val="0"/>
          <w:color w:val="auto"/>
          <w:sz w:val="21"/>
          <w:szCs w:val="22"/>
          <w:lang w:eastAsia="en-US"/>
        </w:rPr>
        <w:t xml:space="preserve"> and by 27.2 per cent over the entire period analysed. Digital activity experienced the strongest growth of the three measures of digitalised activities, growing by 12.3 per cent in </w:t>
      </w:r>
      <w:r w:rsidR="00973C20">
        <w:rPr>
          <w:rFonts w:ascii="Segoe UI" w:eastAsiaTheme="minorHAnsi" w:hAnsi="Segoe UI"/>
          <w:i w:val="0"/>
          <w:iCs w:val="0"/>
          <w:color w:val="auto"/>
          <w:sz w:val="21"/>
          <w:szCs w:val="22"/>
          <w:lang w:eastAsia="en-US"/>
        </w:rPr>
        <w:t>2016–17</w:t>
      </w:r>
      <w:r w:rsidRPr="00CA05CD">
        <w:rPr>
          <w:rFonts w:ascii="Segoe UI" w:eastAsiaTheme="minorHAnsi" w:hAnsi="Segoe UI"/>
          <w:i w:val="0"/>
          <w:iCs w:val="0"/>
          <w:color w:val="auto"/>
          <w:sz w:val="21"/>
          <w:szCs w:val="22"/>
          <w:lang w:eastAsia="en-US"/>
        </w:rPr>
        <w:t xml:space="preserve"> and by 49.1 per cent over the same period.</w:t>
      </w:r>
    </w:p>
    <w:p w14:paraId="79626CA8" w14:textId="2EB600D0" w:rsidR="00CA05CD" w:rsidRPr="00CA05CD" w:rsidRDefault="00CA05CD" w:rsidP="00FC1216">
      <w:pPr>
        <w:pStyle w:val="Tablefigureheading"/>
        <w:keepLines/>
      </w:pPr>
      <w:bookmarkStart w:id="130" w:name="_Ref963322"/>
      <w:bookmarkStart w:id="131" w:name="_Toc440179"/>
      <w:bookmarkStart w:id="132" w:name="_Toc2335075"/>
      <w:bookmarkStart w:id="133" w:name="_Toc2347828"/>
      <w:bookmarkStart w:id="134" w:name="_Toc2347915"/>
      <w:bookmarkStart w:id="135" w:name="_Toc2348816"/>
      <w:bookmarkStart w:id="136" w:name="_Toc2351731"/>
      <w:bookmarkStart w:id="137" w:name="_Toc2606576"/>
      <w:bookmarkStart w:id="138" w:name="_Toc2609633"/>
      <w:bookmarkStart w:id="139" w:name="_Toc2610308"/>
      <w:bookmarkStart w:id="140" w:name="_Toc2613292"/>
      <w:bookmarkStart w:id="141" w:name="_Toc2613474"/>
      <w:bookmarkStart w:id="142" w:name="_Toc2673796"/>
      <w:bookmarkStart w:id="143" w:name="_Toc2676826"/>
      <w:bookmarkStart w:id="144" w:name="_Toc2679145"/>
      <w:bookmarkStart w:id="145" w:name="_Toc2680186"/>
      <w:bookmarkStart w:id="146" w:name="_Toc10030486"/>
      <w:bookmarkStart w:id="147" w:name="_Toc10725667"/>
      <w:bookmarkStart w:id="148" w:name="_Toc29826420"/>
      <w:bookmarkStart w:id="149" w:name="_Toc29893494"/>
      <w:bookmarkStart w:id="150" w:name="_Toc43818566"/>
      <w:bookmarkStart w:id="151" w:name="_Toc48300917"/>
      <w:bookmarkStart w:id="152" w:name="_Toc48577927"/>
      <w:bookmarkStart w:id="153" w:name="_Toc48660018"/>
      <w:bookmarkStart w:id="154" w:name="_Toc48668650"/>
      <w:bookmarkStart w:id="155" w:name="_Toc48726322"/>
      <w:bookmarkStart w:id="156" w:name="_Toc51187363"/>
      <w:r w:rsidRPr="00CA05CD">
        <w:t xml:space="preserve">Table </w:t>
      </w:r>
      <w:r w:rsidR="005D316B">
        <w:fldChar w:fldCharType="begin"/>
      </w:r>
      <w:r w:rsidR="005D316B">
        <w:instrText xml:space="preserve"> SEQ Table \* ARABIC </w:instrText>
      </w:r>
      <w:r w:rsidR="005D316B">
        <w:fldChar w:fldCharType="separate"/>
      </w:r>
      <w:r w:rsidRPr="00CA05CD">
        <w:t>2</w:t>
      </w:r>
      <w:r w:rsidR="005D316B">
        <w:fldChar w:fldCharType="end"/>
      </w:r>
      <w:bookmarkEnd w:id="129"/>
      <w:bookmarkEnd w:id="130"/>
      <w:r w:rsidRPr="00CA05CD">
        <w:t xml:space="preserve">. GVA growth rate of IoT, ICT and digital activity, from </w:t>
      </w:r>
      <w:r w:rsidR="00973C20">
        <w:t>2012–13</w:t>
      </w:r>
      <w:r w:rsidRPr="00CA05CD">
        <w:t xml:space="preserve"> to </w:t>
      </w:r>
      <w:r w:rsidR="00973C20">
        <w:t>2016–17</w:t>
      </w:r>
      <w:r w:rsidRPr="00CA05CD">
        <w:t>, volume measures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bl>
      <w:tblPr>
        <w:tblStyle w:val="PlainTable1"/>
        <w:tblW w:w="5000" w:type="pct"/>
        <w:tblLook w:val="04A0" w:firstRow="1" w:lastRow="0" w:firstColumn="1" w:lastColumn="0" w:noHBand="0" w:noVBand="1"/>
        <w:tblCaption w:val="Table 2. GVA growth rate of IoT, ICT and digital activity, from 2012–13 to 2016–17, volume measures"/>
      </w:tblPr>
      <w:tblGrid>
        <w:gridCol w:w="4108"/>
        <w:gridCol w:w="1785"/>
        <w:gridCol w:w="1785"/>
        <w:gridCol w:w="1787"/>
      </w:tblGrid>
      <w:tr w:rsidR="00CA05CD" w:rsidRPr="00B54D18" w14:paraId="595D016F" w14:textId="77777777" w:rsidTr="00CA05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70" w:type="pct"/>
          </w:tcPr>
          <w:p w14:paraId="31BBDBA9" w14:textId="3D5AEE44" w:rsidR="00CA05CD" w:rsidRPr="00217C11" w:rsidRDefault="00CA05CD" w:rsidP="002461C4">
            <w:pPr>
              <w:pStyle w:val="Tablerowcolumnheading"/>
              <w:rPr>
                <w:b/>
              </w:rPr>
            </w:pPr>
            <w:r w:rsidRPr="00815A93">
              <w:rPr>
                <w:b/>
              </w:rPr>
              <w:t>Gross Value Added</w:t>
            </w:r>
            <w:r w:rsidR="002461C4">
              <w:rPr>
                <w:b/>
              </w:rPr>
              <w:t xml:space="preserve"> growth rate</w:t>
            </w:r>
            <w:r w:rsidRPr="00815A93">
              <w:rPr>
                <w:b/>
              </w:rPr>
              <w:t xml:space="preserve"> </w:t>
            </w:r>
            <w:r w:rsidR="002461C4">
              <w:rPr>
                <w:b/>
              </w:rPr>
              <w:t>(%)</w:t>
            </w:r>
          </w:p>
        </w:tc>
        <w:tc>
          <w:tcPr>
            <w:tcW w:w="943" w:type="pct"/>
          </w:tcPr>
          <w:p w14:paraId="0EE6ADB3" w14:textId="591E3099" w:rsidR="00CA05CD" w:rsidRPr="00CA05CD" w:rsidRDefault="00CA05CD" w:rsidP="00CA05CD">
            <w:pPr>
              <w:pStyle w:val="Tablerowcolumnheading"/>
              <w:jc w:val="center"/>
              <w:cnfStyle w:val="100000000000" w:firstRow="1" w:lastRow="0" w:firstColumn="0" w:lastColumn="0" w:oddVBand="0" w:evenVBand="0" w:oddHBand="0" w:evenHBand="0" w:firstRowFirstColumn="0" w:firstRowLastColumn="0" w:lastRowFirstColumn="0" w:lastRowLastColumn="0"/>
              <w:rPr>
                <w:b/>
              </w:rPr>
            </w:pPr>
            <w:r w:rsidRPr="00CA05CD">
              <w:rPr>
                <w:b/>
              </w:rPr>
              <w:t>IoT activity</w:t>
            </w:r>
          </w:p>
        </w:tc>
        <w:tc>
          <w:tcPr>
            <w:tcW w:w="943" w:type="pct"/>
          </w:tcPr>
          <w:p w14:paraId="42A2748F" w14:textId="5C4513D0" w:rsidR="00CA05CD" w:rsidRPr="00CA05CD" w:rsidRDefault="00CA05CD" w:rsidP="00CA05CD">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CA05CD">
              <w:rPr>
                <w:b/>
                <w:bCs w:val="0"/>
              </w:rPr>
              <w:t>ICT activity</w:t>
            </w:r>
          </w:p>
        </w:tc>
        <w:tc>
          <w:tcPr>
            <w:tcW w:w="944" w:type="pct"/>
          </w:tcPr>
          <w:p w14:paraId="6D5E6531" w14:textId="250ECF92" w:rsidR="00CA05CD" w:rsidRPr="00CA05CD" w:rsidRDefault="00CA05CD" w:rsidP="00CA05CD">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CA05CD">
              <w:rPr>
                <w:b/>
                <w:bCs w:val="0"/>
              </w:rPr>
              <w:t>Digital activity</w:t>
            </w:r>
          </w:p>
        </w:tc>
      </w:tr>
      <w:tr w:rsidR="00CA05CD" w:rsidRPr="00B54D18" w14:paraId="47B1501E" w14:textId="77777777" w:rsidTr="00CA05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0" w:type="pct"/>
          </w:tcPr>
          <w:p w14:paraId="600CEA3F" w14:textId="6CD0463F" w:rsidR="00CA05CD" w:rsidRPr="00CA05CD" w:rsidRDefault="00CA05CD" w:rsidP="00CA05CD">
            <w:pPr>
              <w:pStyle w:val="Tabletext"/>
              <w:rPr>
                <w:b w:val="0"/>
              </w:rPr>
            </w:pPr>
            <w:r w:rsidRPr="00CA05CD">
              <w:rPr>
                <w:b w:val="0"/>
              </w:rPr>
              <w:t>2013</w:t>
            </w:r>
            <w:r w:rsidR="005526EF">
              <w:rPr>
                <w:b w:val="0"/>
              </w:rPr>
              <w:t>–</w:t>
            </w:r>
            <w:r w:rsidRPr="00CA05CD" w:rsidDel="005526EF">
              <w:rPr>
                <w:b w:val="0"/>
              </w:rPr>
              <w:t>1</w:t>
            </w:r>
            <w:r w:rsidRPr="00CA05CD">
              <w:rPr>
                <w:b w:val="0"/>
              </w:rPr>
              <w:t>4</w:t>
            </w:r>
          </w:p>
        </w:tc>
        <w:tc>
          <w:tcPr>
            <w:tcW w:w="943" w:type="pct"/>
          </w:tcPr>
          <w:p w14:paraId="6A835471" w14:textId="7948D272" w:rsidR="00CA05CD" w:rsidRPr="00815A93" w:rsidRDefault="00CA05CD" w:rsidP="00CA05C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F02746">
              <w:t>1.7</w:t>
            </w:r>
          </w:p>
        </w:tc>
        <w:tc>
          <w:tcPr>
            <w:tcW w:w="943" w:type="pct"/>
          </w:tcPr>
          <w:p w14:paraId="4B4B5FEC" w14:textId="16CBC922"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2.2</w:t>
            </w:r>
          </w:p>
        </w:tc>
        <w:tc>
          <w:tcPr>
            <w:tcW w:w="944" w:type="pct"/>
          </w:tcPr>
          <w:p w14:paraId="25ABB7A7" w14:textId="6502E87F"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5.5</w:t>
            </w:r>
          </w:p>
        </w:tc>
      </w:tr>
      <w:tr w:rsidR="00CA05CD" w:rsidRPr="00B54D18" w14:paraId="21ABD478" w14:textId="77777777" w:rsidTr="00CA05CD">
        <w:trPr>
          <w:cantSplit/>
        </w:trPr>
        <w:tc>
          <w:tcPr>
            <w:cnfStyle w:val="001000000000" w:firstRow="0" w:lastRow="0" w:firstColumn="1" w:lastColumn="0" w:oddVBand="0" w:evenVBand="0" w:oddHBand="0" w:evenHBand="0" w:firstRowFirstColumn="0" w:firstRowLastColumn="0" w:lastRowFirstColumn="0" w:lastRowLastColumn="0"/>
            <w:tcW w:w="2170" w:type="pct"/>
          </w:tcPr>
          <w:p w14:paraId="785B6F8E" w14:textId="5FC30586" w:rsidR="00CA05CD" w:rsidRPr="00217C11" w:rsidRDefault="00CA05CD" w:rsidP="00CA05CD">
            <w:pPr>
              <w:pStyle w:val="Tabletext"/>
              <w:rPr>
                <w:b w:val="0"/>
              </w:rPr>
            </w:pPr>
            <w:r w:rsidRPr="00CA05CD">
              <w:rPr>
                <w:b w:val="0"/>
              </w:rPr>
              <w:t>2014</w:t>
            </w:r>
            <w:r w:rsidR="005526EF">
              <w:rPr>
                <w:b w:val="0"/>
              </w:rPr>
              <w:t>–</w:t>
            </w:r>
            <w:r w:rsidRPr="00CA05CD">
              <w:rPr>
                <w:b w:val="0"/>
              </w:rPr>
              <w:t>15</w:t>
            </w:r>
          </w:p>
        </w:tc>
        <w:tc>
          <w:tcPr>
            <w:tcW w:w="943" w:type="pct"/>
          </w:tcPr>
          <w:p w14:paraId="66D38090" w14:textId="213C5095" w:rsidR="00CA05CD" w:rsidRPr="00815A93" w:rsidRDefault="00CA05CD" w:rsidP="00CA05C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F02746">
              <w:t>6.4</w:t>
            </w:r>
          </w:p>
        </w:tc>
        <w:tc>
          <w:tcPr>
            <w:tcW w:w="943" w:type="pct"/>
          </w:tcPr>
          <w:p w14:paraId="5AF7F664" w14:textId="7C3245DF" w:rsidR="00CA05CD" w:rsidRPr="00815A93" w:rsidRDefault="00CA05CD" w:rsidP="00CA05CD">
            <w:pPr>
              <w:pStyle w:val="Tabletextcentred"/>
              <w:cnfStyle w:val="000000000000" w:firstRow="0" w:lastRow="0" w:firstColumn="0" w:lastColumn="0" w:oddVBand="0" w:evenVBand="0" w:oddHBand="0" w:evenHBand="0" w:firstRowFirstColumn="0" w:firstRowLastColumn="0" w:lastRowFirstColumn="0" w:lastRowLastColumn="0"/>
              <w:rPr>
                <w:bCs/>
              </w:rPr>
            </w:pPr>
            <w:r w:rsidRPr="00F02746">
              <w:t>6.7</w:t>
            </w:r>
          </w:p>
        </w:tc>
        <w:tc>
          <w:tcPr>
            <w:tcW w:w="944" w:type="pct"/>
          </w:tcPr>
          <w:p w14:paraId="75B4519C" w14:textId="774BFD9C" w:rsidR="00CA05CD" w:rsidRPr="00815A93" w:rsidRDefault="00CA05CD" w:rsidP="00CA05CD">
            <w:pPr>
              <w:pStyle w:val="Tabletextcentred"/>
              <w:cnfStyle w:val="000000000000" w:firstRow="0" w:lastRow="0" w:firstColumn="0" w:lastColumn="0" w:oddVBand="0" w:evenVBand="0" w:oddHBand="0" w:evenHBand="0" w:firstRowFirstColumn="0" w:firstRowLastColumn="0" w:lastRowFirstColumn="0" w:lastRowLastColumn="0"/>
              <w:rPr>
                <w:bCs/>
              </w:rPr>
            </w:pPr>
            <w:r w:rsidRPr="00F02746">
              <w:t>9.3</w:t>
            </w:r>
          </w:p>
        </w:tc>
      </w:tr>
      <w:tr w:rsidR="00CA05CD" w:rsidRPr="00B54D18" w14:paraId="6CA4C475" w14:textId="77777777" w:rsidTr="00CA05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0" w:type="pct"/>
          </w:tcPr>
          <w:p w14:paraId="5802D0BD" w14:textId="056A0F5F" w:rsidR="00CA05CD" w:rsidRPr="00CA05CD" w:rsidRDefault="00CA05CD" w:rsidP="00CA05CD">
            <w:pPr>
              <w:pStyle w:val="Tabletext"/>
              <w:rPr>
                <w:b w:val="0"/>
              </w:rPr>
            </w:pPr>
            <w:r w:rsidRPr="00CA05CD">
              <w:rPr>
                <w:b w:val="0"/>
              </w:rPr>
              <w:t>2015</w:t>
            </w:r>
            <w:r w:rsidR="005526EF">
              <w:rPr>
                <w:b w:val="0"/>
              </w:rPr>
              <w:t>–</w:t>
            </w:r>
            <w:r w:rsidRPr="00CA05CD">
              <w:rPr>
                <w:b w:val="0"/>
              </w:rPr>
              <w:t>16</w:t>
            </w:r>
          </w:p>
        </w:tc>
        <w:tc>
          <w:tcPr>
            <w:tcW w:w="943" w:type="pct"/>
          </w:tcPr>
          <w:p w14:paraId="7F0ED7FF" w14:textId="3464B5CE" w:rsidR="00CA05CD" w:rsidRPr="00815A93" w:rsidRDefault="00CA05CD" w:rsidP="00CA05C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F02746">
              <w:t>8.1</w:t>
            </w:r>
          </w:p>
        </w:tc>
        <w:tc>
          <w:tcPr>
            <w:tcW w:w="943" w:type="pct"/>
          </w:tcPr>
          <w:p w14:paraId="77813CB5" w14:textId="7E341D37"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8.8</w:t>
            </w:r>
          </w:p>
        </w:tc>
        <w:tc>
          <w:tcPr>
            <w:tcW w:w="944" w:type="pct"/>
          </w:tcPr>
          <w:p w14:paraId="3402DB53" w14:textId="4C9544EC"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15.2</w:t>
            </w:r>
          </w:p>
        </w:tc>
      </w:tr>
      <w:tr w:rsidR="00CA05CD" w:rsidRPr="00B54D18" w14:paraId="7E83C3DC" w14:textId="77777777" w:rsidTr="00CA05CD">
        <w:trPr>
          <w:cantSplit/>
        </w:trPr>
        <w:tc>
          <w:tcPr>
            <w:cnfStyle w:val="001000000000" w:firstRow="0" w:lastRow="0" w:firstColumn="1" w:lastColumn="0" w:oddVBand="0" w:evenVBand="0" w:oddHBand="0" w:evenHBand="0" w:firstRowFirstColumn="0" w:firstRowLastColumn="0" w:lastRowFirstColumn="0" w:lastRowLastColumn="0"/>
            <w:tcW w:w="2170" w:type="pct"/>
          </w:tcPr>
          <w:p w14:paraId="0811BD62" w14:textId="6FDDFB29" w:rsidR="00CA05CD" w:rsidRPr="00217C11" w:rsidRDefault="00973C20" w:rsidP="00CA05CD">
            <w:pPr>
              <w:pStyle w:val="Tabletext"/>
              <w:rPr>
                <w:b w:val="0"/>
              </w:rPr>
            </w:pPr>
            <w:r>
              <w:rPr>
                <w:b w:val="0"/>
              </w:rPr>
              <w:t>2016–17</w:t>
            </w:r>
          </w:p>
        </w:tc>
        <w:tc>
          <w:tcPr>
            <w:tcW w:w="943" w:type="pct"/>
          </w:tcPr>
          <w:p w14:paraId="2B9B1C43" w14:textId="06BB911B" w:rsidR="00CA05CD" w:rsidRPr="00815A93" w:rsidRDefault="00CA05CD" w:rsidP="00CA05C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F02746">
              <w:t>7.5</w:t>
            </w:r>
          </w:p>
        </w:tc>
        <w:tc>
          <w:tcPr>
            <w:tcW w:w="943" w:type="pct"/>
          </w:tcPr>
          <w:p w14:paraId="78981100" w14:textId="6031EEAC" w:rsidR="00CA05CD" w:rsidRPr="00815A93" w:rsidRDefault="00CA05CD" w:rsidP="00CA05CD">
            <w:pPr>
              <w:pStyle w:val="Tabletextcentred"/>
              <w:cnfStyle w:val="000000000000" w:firstRow="0" w:lastRow="0" w:firstColumn="0" w:lastColumn="0" w:oddVBand="0" w:evenVBand="0" w:oddHBand="0" w:evenHBand="0" w:firstRowFirstColumn="0" w:firstRowLastColumn="0" w:lastRowFirstColumn="0" w:lastRowLastColumn="0"/>
              <w:rPr>
                <w:bCs/>
              </w:rPr>
            </w:pPr>
            <w:r w:rsidRPr="00F02746">
              <w:t>7.2</w:t>
            </w:r>
          </w:p>
        </w:tc>
        <w:tc>
          <w:tcPr>
            <w:tcW w:w="944" w:type="pct"/>
          </w:tcPr>
          <w:p w14:paraId="7CD124F5" w14:textId="2A5AF95C" w:rsidR="00CA05CD" w:rsidRPr="00815A93" w:rsidRDefault="00CA05CD" w:rsidP="00CA05CD">
            <w:pPr>
              <w:pStyle w:val="Tabletextcentred"/>
              <w:cnfStyle w:val="000000000000" w:firstRow="0" w:lastRow="0" w:firstColumn="0" w:lastColumn="0" w:oddVBand="0" w:evenVBand="0" w:oddHBand="0" w:evenHBand="0" w:firstRowFirstColumn="0" w:firstRowLastColumn="0" w:lastRowFirstColumn="0" w:lastRowLastColumn="0"/>
              <w:rPr>
                <w:bCs/>
              </w:rPr>
            </w:pPr>
            <w:r w:rsidRPr="00F02746">
              <w:t>12.3</w:t>
            </w:r>
          </w:p>
        </w:tc>
      </w:tr>
      <w:tr w:rsidR="00CA05CD" w:rsidRPr="00B54D18" w14:paraId="2C678BD0" w14:textId="77777777" w:rsidTr="00CA05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0" w:type="pct"/>
          </w:tcPr>
          <w:p w14:paraId="1FFDCEAD" w14:textId="422DD6A8" w:rsidR="00CA05CD" w:rsidRPr="00CA05CD" w:rsidRDefault="00973C20" w:rsidP="00CA05CD">
            <w:pPr>
              <w:pStyle w:val="Tabletext"/>
              <w:rPr>
                <w:b w:val="0"/>
              </w:rPr>
            </w:pPr>
            <w:r>
              <w:rPr>
                <w:b w:val="0"/>
              </w:rPr>
              <w:t>2012–13</w:t>
            </w:r>
            <w:r w:rsidR="00CA05CD" w:rsidRPr="00CA05CD">
              <w:rPr>
                <w:b w:val="0"/>
              </w:rPr>
              <w:t xml:space="preserve"> to </w:t>
            </w:r>
            <w:r>
              <w:rPr>
                <w:b w:val="0"/>
              </w:rPr>
              <w:t>2016–17</w:t>
            </w:r>
          </w:p>
        </w:tc>
        <w:tc>
          <w:tcPr>
            <w:tcW w:w="943" w:type="pct"/>
          </w:tcPr>
          <w:p w14:paraId="66EE9125" w14:textId="298464E9" w:rsidR="00CA05CD" w:rsidRPr="00815A93" w:rsidRDefault="00CA05CD" w:rsidP="00CA05C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F02746">
              <w:t>25.6</w:t>
            </w:r>
          </w:p>
        </w:tc>
        <w:tc>
          <w:tcPr>
            <w:tcW w:w="943" w:type="pct"/>
          </w:tcPr>
          <w:p w14:paraId="69433186" w14:textId="01F405C7"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27.2</w:t>
            </w:r>
          </w:p>
        </w:tc>
        <w:tc>
          <w:tcPr>
            <w:tcW w:w="944" w:type="pct"/>
          </w:tcPr>
          <w:p w14:paraId="51CFCFE6" w14:textId="371BF8CA" w:rsidR="00CA05CD" w:rsidRPr="00815A93" w:rsidRDefault="00CA05CD" w:rsidP="00CA05CD">
            <w:pPr>
              <w:pStyle w:val="Tabletextcentred"/>
              <w:cnfStyle w:val="000000100000" w:firstRow="0" w:lastRow="0" w:firstColumn="0" w:lastColumn="0" w:oddVBand="0" w:evenVBand="0" w:oddHBand="1" w:evenHBand="0" w:firstRowFirstColumn="0" w:firstRowLastColumn="0" w:lastRowFirstColumn="0" w:lastRowLastColumn="0"/>
              <w:rPr>
                <w:bCs/>
              </w:rPr>
            </w:pPr>
            <w:r w:rsidRPr="00F02746">
              <w:t>49.1</w:t>
            </w:r>
          </w:p>
        </w:tc>
      </w:tr>
    </w:tbl>
    <w:p w14:paraId="7E1E29A6" w14:textId="674E3E22" w:rsidR="00CA05CD" w:rsidRPr="00FC1216" w:rsidRDefault="00CA05CD" w:rsidP="00FC1216">
      <w:pPr>
        <w:pStyle w:val="Sourcenote"/>
      </w:pPr>
      <w:r w:rsidRPr="00FC1216">
        <w:t xml:space="preserve">Source: ABS cat. 5215, 5217, 5204; BCAR </w:t>
      </w:r>
      <w:r w:rsidR="00C63F9B">
        <w:t>estimates</w:t>
      </w:r>
      <w:r w:rsidR="00AD1AB4">
        <w:t>.</w:t>
      </w:r>
    </w:p>
    <w:p w14:paraId="6630B8FE" w14:textId="161976F3" w:rsidR="00CA05CD" w:rsidRPr="00FC1216" w:rsidRDefault="00CA05CD" w:rsidP="00FC1216">
      <w:pPr>
        <w:pStyle w:val="Tablefigureheading"/>
        <w:keepLines/>
      </w:pPr>
      <w:bookmarkStart w:id="157" w:name="_Ref536616923"/>
      <w:bookmarkStart w:id="158" w:name="_Toc440137"/>
      <w:bookmarkStart w:id="159" w:name="_Toc2335030"/>
      <w:bookmarkStart w:id="160" w:name="_Toc2347783"/>
      <w:bookmarkStart w:id="161" w:name="_Toc2347870"/>
      <w:bookmarkStart w:id="162" w:name="_Toc2348771"/>
      <w:bookmarkStart w:id="163" w:name="_Toc2351686"/>
      <w:bookmarkStart w:id="164" w:name="_Toc2606524"/>
      <w:bookmarkStart w:id="165" w:name="_Toc2609585"/>
      <w:bookmarkStart w:id="166" w:name="_Toc2610260"/>
      <w:bookmarkStart w:id="167" w:name="_Toc2613244"/>
      <w:bookmarkStart w:id="168" w:name="_Toc2613426"/>
      <w:bookmarkStart w:id="169" w:name="_Toc2673748"/>
      <w:bookmarkStart w:id="170" w:name="_Toc2676778"/>
      <w:bookmarkStart w:id="171" w:name="_Toc2679097"/>
      <w:bookmarkStart w:id="172" w:name="_Toc2680138"/>
      <w:bookmarkStart w:id="173" w:name="_Toc10030431"/>
      <w:bookmarkStart w:id="174" w:name="_Toc10725612"/>
      <w:bookmarkStart w:id="175" w:name="_Toc29826462"/>
      <w:bookmarkStart w:id="176" w:name="_Toc29893444"/>
      <w:bookmarkStart w:id="177" w:name="_Toc43818607"/>
      <w:bookmarkStart w:id="178" w:name="_Toc48300918"/>
      <w:bookmarkStart w:id="179" w:name="_Toc48577928"/>
      <w:bookmarkStart w:id="180" w:name="_Toc48660019"/>
      <w:bookmarkStart w:id="181" w:name="_Toc48668651"/>
      <w:bookmarkStart w:id="182" w:name="_Toc48726323"/>
      <w:bookmarkStart w:id="183" w:name="_Toc51187364"/>
      <w:r w:rsidRPr="00FC1216">
        <w:t xml:space="preserve">Figure </w:t>
      </w:r>
      <w:r w:rsidR="005D316B">
        <w:fldChar w:fldCharType="begin"/>
      </w:r>
      <w:r w:rsidR="005D316B">
        <w:instrText xml:space="preserve"> SEQ Figure \* ARABIC </w:instrText>
      </w:r>
      <w:r w:rsidR="005D316B">
        <w:fldChar w:fldCharType="separate"/>
      </w:r>
      <w:r w:rsidRPr="00FC1216">
        <w:t>6</w:t>
      </w:r>
      <w:r w:rsidR="005D316B">
        <w:fldChar w:fldCharType="end"/>
      </w:r>
      <w:bookmarkEnd w:id="157"/>
      <w:r w:rsidRPr="00FC1216">
        <w:t xml:space="preserve">. GVA growth rate, </w:t>
      </w:r>
      <w:r w:rsidR="00973C20">
        <w:t>2012–13</w:t>
      </w:r>
      <w:r w:rsidRPr="00FC1216">
        <w:t xml:space="preserve"> to </w:t>
      </w:r>
      <w:r w:rsidR="00973C20">
        <w:t>2016–17</w:t>
      </w:r>
      <w:r w:rsidRPr="00FC1216">
        <w:t>, volume measures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635D37E" w14:textId="514811C5" w:rsidR="00CA05CD" w:rsidRDefault="005526EF" w:rsidP="00CA05CD">
      <w:pPr>
        <w:spacing w:after="0"/>
      </w:pPr>
      <w:r>
        <w:rPr>
          <w:noProof/>
          <w:lang w:eastAsia="en-AU"/>
        </w:rPr>
        <w:drawing>
          <wp:inline distT="0" distB="0" distL="0" distR="0" wp14:anchorId="7BBC95C7" wp14:editId="0122A06D">
            <wp:extent cx="5837628" cy="3111689"/>
            <wp:effectExtent l="0" t="0" r="0" b="0"/>
            <wp:docPr id="41" name="Picture 41" descr="GVA growth rate, 2012-13 to 2016-17, volume measures&#10;&#10;This is a bar chart which shows GVA growth rate in volume measures from 2012-13 to 2016-17. IoT grew by 7.5 per cent in 2016-17 and by 25.6 per cent from 2012-13 to 2016 17. This is similar to the growth of ICT of 7.2 per cent in 2016-17 and 27.2 per cent over the period. Digital activity experienced the strongest growth of the three activities, growing 12.3 per cent in 2016-17 and 49.1 per cent over the period." title="GVA growth rate,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9605" cy="3112743"/>
                    </a:xfrm>
                    <a:prstGeom prst="rect">
                      <a:avLst/>
                    </a:prstGeom>
                    <a:noFill/>
                  </pic:spPr>
                </pic:pic>
              </a:graphicData>
            </a:graphic>
          </wp:inline>
        </w:drawing>
      </w:r>
    </w:p>
    <w:p w14:paraId="09FF8635" w14:textId="3D7D38AE" w:rsidR="00CA05CD" w:rsidRPr="00AC2B5C" w:rsidRDefault="00CA05CD" w:rsidP="00755AAF">
      <w:pPr>
        <w:pStyle w:val="Sourcenote"/>
        <w:rPr>
          <w:color w:val="000000" w:themeColor="text1"/>
          <w:sz w:val="18"/>
          <w:szCs w:val="18"/>
        </w:rPr>
      </w:pPr>
      <w:r w:rsidRPr="00755AAF">
        <w:t xml:space="preserve">Source: ABS cat. 5215, 5217, 5204; BCAR </w:t>
      </w:r>
      <w:r w:rsidR="00C63F9B">
        <w:t>estimates</w:t>
      </w:r>
      <w:r w:rsidR="00AD1AB4">
        <w:t>.</w:t>
      </w:r>
    </w:p>
    <w:p w14:paraId="2ACC556E" w14:textId="1F9F7AA7" w:rsidR="00CA05CD" w:rsidRDefault="00CA05CD" w:rsidP="00CA05CD">
      <w:r>
        <w:t xml:space="preserve">As a share of the economy, all three activities grew by more in volume measures than in current prices from </w:t>
      </w:r>
      <w:r w:rsidR="00973C20">
        <w:t>2012–13</w:t>
      </w:r>
      <w:r w:rsidRPr="00351D7C">
        <w:t xml:space="preserve"> </w:t>
      </w:r>
      <w:r>
        <w:t>to</w:t>
      </w:r>
      <w:r w:rsidRPr="00351D7C">
        <w:t xml:space="preserve"> </w:t>
      </w:r>
      <w:r w:rsidR="00973C20">
        <w:t>2016–17</w:t>
      </w:r>
      <w:r>
        <w:t xml:space="preserve">. During this period, </w:t>
      </w:r>
      <w:r>
        <w:rPr>
          <w:color w:val="000000" w:themeColor="text1"/>
        </w:rPr>
        <w:t xml:space="preserve">IoT activity’s share of the economy increased by </w:t>
      </w:r>
      <w:r>
        <w:t>0.5</w:t>
      </w:r>
      <w:r w:rsidR="00821243">
        <w:t> </w:t>
      </w:r>
      <w:r>
        <w:t>percentage points,</w:t>
      </w:r>
      <w:r>
        <w:rPr>
          <w:color w:val="000000" w:themeColor="text1"/>
        </w:rPr>
        <w:t xml:space="preserve"> ICT activity increased by</w:t>
      </w:r>
      <w:r>
        <w:t xml:space="preserve"> 0.7 percentage points, while digital activity increased by 1.9 percentage (</w:t>
      </w:r>
      <w:r w:rsidR="00AD1AB4">
        <w:fldChar w:fldCharType="begin"/>
      </w:r>
      <w:r w:rsidR="00AD1AB4">
        <w:instrText xml:space="preserve"> REF _Ref47436249 \h  \* MERGEFORMAT </w:instrText>
      </w:r>
      <w:r w:rsidR="00AD1AB4">
        <w:fldChar w:fldCharType="separate"/>
      </w:r>
      <w:r w:rsidR="00AD1AB4" w:rsidRPr="00AD1AB4">
        <w:t>Figure 7</w:t>
      </w:r>
      <w:r w:rsidR="00AD1AB4">
        <w:fldChar w:fldCharType="end"/>
      </w:r>
      <w:r w:rsidR="00AD1AB4">
        <w:t xml:space="preserve">, </w:t>
      </w:r>
      <w:r w:rsidR="00D45C93">
        <w:t>left </w:t>
      </w:r>
      <w:r>
        <w:t>panel).</w:t>
      </w:r>
    </w:p>
    <w:p w14:paraId="7BF61CF2" w14:textId="31F3B09E" w:rsidR="00CA05CD" w:rsidRPr="00D5182D" w:rsidRDefault="00CA05CD" w:rsidP="00CA05CD">
      <w:pPr>
        <w:rPr>
          <w:iCs/>
          <w:color w:val="000000" w:themeColor="text1"/>
        </w:rPr>
      </w:pPr>
      <w:r>
        <w:rPr>
          <w:color w:val="000000" w:themeColor="text1"/>
        </w:rPr>
        <w:t xml:space="preserve">Growth rates for </w:t>
      </w:r>
      <w:r w:rsidRPr="00E25540">
        <w:rPr>
          <w:color w:val="000000" w:themeColor="text1"/>
        </w:rPr>
        <w:t>IoT and ICT</w:t>
      </w:r>
      <w:r>
        <w:rPr>
          <w:color w:val="000000" w:themeColor="text1"/>
        </w:rPr>
        <w:t xml:space="preserve"> activity</w:t>
      </w:r>
      <w:r w:rsidRPr="00E25540">
        <w:rPr>
          <w:color w:val="000000" w:themeColor="text1"/>
        </w:rPr>
        <w:t xml:space="preserve"> </w:t>
      </w:r>
      <w:r>
        <w:rPr>
          <w:color w:val="000000" w:themeColor="text1"/>
        </w:rPr>
        <w:t xml:space="preserve">were </w:t>
      </w:r>
      <w:r w:rsidRPr="00E25540">
        <w:rPr>
          <w:color w:val="000000" w:themeColor="text1"/>
        </w:rPr>
        <w:t xml:space="preserve">double the pace </w:t>
      </w:r>
      <w:r>
        <w:rPr>
          <w:color w:val="000000" w:themeColor="text1"/>
        </w:rPr>
        <w:t>of growth in the economy</w:t>
      </w:r>
      <w:r w:rsidRPr="00E25540">
        <w:rPr>
          <w:color w:val="000000" w:themeColor="text1"/>
        </w:rPr>
        <w:t xml:space="preserve">, </w:t>
      </w:r>
      <w:r w:rsidRPr="001E2D5A">
        <w:rPr>
          <w:color w:val="000000" w:themeColor="text1"/>
        </w:rPr>
        <w:t xml:space="preserve">while </w:t>
      </w:r>
      <w:r>
        <w:rPr>
          <w:color w:val="000000" w:themeColor="text1"/>
        </w:rPr>
        <w:t xml:space="preserve">growth in </w:t>
      </w:r>
      <w:r w:rsidRPr="001E2D5A">
        <w:rPr>
          <w:color w:val="000000" w:themeColor="text1"/>
        </w:rPr>
        <w:t xml:space="preserve">digital activity </w:t>
      </w:r>
      <w:r>
        <w:rPr>
          <w:color w:val="000000" w:themeColor="text1"/>
        </w:rPr>
        <w:t xml:space="preserve">was more than quadruple the growth rate for the economy </w:t>
      </w:r>
      <w:r>
        <w:rPr>
          <w:iCs/>
          <w:color w:val="000000" w:themeColor="text1"/>
        </w:rPr>
        <w:t>(</w:t>
      </w:r>
      <w:r w:rsidR="00AD1AB4">
        <w:fldChar w:fldCharType="begin"/>
      </w:r>
      <w:r w:rsidR="00AD1AB4">
        <w:instrText xml:space="preserve"> REF _Ref47436249 \h  \* MERGEFORMAT </w:instrText>
      </w:r>
      <w:r w:rsidR="00AD1AB4">
        <w:fldChar w:fldCharType="separate"/>
      </w:r>
      <w:r w:rsidR="00AD1AB4" w:rsidRPr="00AD1AB4">
        <w:t>Figure 7</w:t>
      </w:r>
      <w:r w:rsidR="00AD1AB4">
        <w:fldChar w:fldCharType="end"/>
      </w:r>
      <w:r w:rsidR="00AD1AB4">
        <w:t>,</w:t>
      </w:r>
      <w:r w:rsidR="00AD1AB4">
        <w:rPr>
          <w:iCs/>
          <w:color w:val="000000" w:themeColor="text1"/>
        </w:rPr>
        <w:t xml:space="preserve"> </w:t>
      </w:r>
      <w:r w:rsidR="00D45C93">
        <w:rPr>
          <w:iCs/>
          <w:color w:val="000000" w:themeColor="text1"/>
        </w:rPr>
        <w:t>right </w:t>
      </w:r>
      <w:r>
        <w:rPr>
          <w:iCs/>
          <w:color w:val="000000" w:themeColor="text1"/>
        </w:rPr>
        <w:t>panel).</w:t>
      </w:r>
    </w:p>
    <w:p w14:paraId="2BC174C3" w14:textId="29C56C71" w:rsidR="00CA05CD" w:rsidRDefault="00CA05CD" w:rsidP="001E52F7">
      <w:pPr>
        <w:pStyle w:val="Tablefigureheading"/>
      </w:pPr>
      <w:bookmarkStart w:id="184" w:name="_Ref47436249"/>
      <w:bookmarkStart w:id="185" w:name="_Toc29826463"/>
      <w:bookmarkStart w:id="186" w:name="_Toc29893445"/>
      <w:bookmarkStart w:id="187" w:name="_Toc43818608"/>
      <w:bookmarkStart w:id="188" w:name="_Toc48577929"/>
      <w:bookmarkStart w:id="189" w:name="_Toc48660020"/>
      <w:bookmarkStart w:id="190" w:name="_Toc48668652"/>
      <w:bookmarkStart w:id="191" w:name="_Toc48726324"/>
      <w:bookmarkStart w:id="192" w:name="_Toc51187365"/>
      <w:r w:rsidRPr="003437EB">
        <w:lastRenderedPageBreak/>
        <w:t xml:space="preserve">Figure </w:t>
      </w:r>
      <w:r w:rsidR="005D316B">
        <w:fldChar w:fldCharType="begin"/>
      </w:r>
      <w:r w:rsidR="005D316B">
        <w:instrText xml:space="preserve"> SEQ Figure \* ARABIC </w:instrText>
      </w:r>
      <w:r w:rsidR="005D316B">
        <w:fldChar w:fldCharType="separate"/>
      </w:r>
      <w:r w:rsidRPr="003437EB">
        <w:t>7</w:t>
      </w:r>
      <w:r w:rsidR="005D316B">
        <w:fldChar w:fldCharType="end"/>
      </w:r>
      <w:bookmarkEnd w:id="184"/>
      <w:r w:rsidRPr="003437EB">
        <w:t xml:space="preserve">. GVA as a share and </w:t>
      </w:r>
      <w:r w:rsidR="006509B5">
        <w:t xml:space="preserve">growth </w:t>
      </w:r>
      <w:r w:rsidRPr="003437EB">
        <w:t xml:space="preserve">relative to overall economy, volume measures, </w:t>
      </w:r>
      <w:r w:rsidR="00973C20">
        <w:t>2012–13</w:t>
      </w:r>
      <w:r w:rsidRPr="003437EB">
        <w:t xml:space="preserve"> to </w:t>
      </w:r>
      <w:r w:rsidR="00973C20">
        <w:t>2016–17</w:t>
      </w:r>
      <w:bookmarkEnd w:id="185"/>
      <w:bookmarkEnd w:id="186"/>
      <w:bookmarkEnd w:id="187"/>
      <w:bookmarkEnd w:id="188"/>
      <w:bookmarkEnd w:id="189"/>
      <w:bookmarkEnd w:id="190"/>
      <w:bookmarkEnd w:id="191"/>
      <w:bookmarkEnd w:id="192"/>
    </w:p>
    <w:p w14:paraId="5CBABB29" w14:textId="1A1D6B06" w:rsidR="006509B5" w:rsidRPr="006509B5" w:rsidRDefault="003771EA" w:rsidP="003771EA">
      <w:pPr>
        <w:spacing w:after="0"/>
      </w:pPr>
      <w:r>
        <w:rPr>
          <w:noProof/>
          <w:lang w:eastAsia="en-AU"/>
        </w:rPr>
        <w:drawing>
          <wp:inline distT="0" distB="0" distL="0" distR="0" wp14:anchorId="3969D310" wp14:editId="50CC75E6">
            <wp:extent cx="5997575" cy="3100744"/>
            <wp:effectExtent l="0" t="0" r="3175" b="4445"/>
            <wp:docPr id="8" name="Picture 8" descr="GVA as a share and growth relative to overall economy, volume measures, 2012-13 to 2016-17&#10;&#10;These are two line charts showing GVA as a share and growth relative to overall economy in volume measures, from 2012-13 to 2016-17.&#10;&#10;The left chart shows IoT activity’s economic contribution increased by 0.5 percentage points, from 4.0 per cent in 2012-13 to 4.5 per cent in 2016-17. ICT activity’s economic contribution to the overall economy increased by 0.7 percentage points, rising from 4.6 per cent to 5.2 per cent; and digital activity increased by 1.9 percentage points, from 5.4 per cent to 7.2 per cent over this period. &#10;&#10;The right hand chart is an index chart, which shows that IoT and ICT activity outpaced the economy after 2013-14 and digital activity grew faster than the economy over the entire period." title="GVA as a share and growth relative to overall economy, volume measur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1517" cy="3113122"/>
                    </a:xfrm>
                    <a:prstGeom prst="rect">
                      <a:avLst/>
                    </a:prstGeom>
                    <a:noFill/>
                  </pic:spPr>
                </pic:pic>
              </a:graphicData>
            </a:graphic>
          </wp:inline>
        </w:drawing>
      </w:r>
    </w:p>
    <w:p w14:paraId="78CD6F5A" w14:textId="77777777" w:rsidR="0076632B" w:rsidRDefault="00CA05CD" w:rsidP="0076632B">
      <w:pPr>
        <w:pStyle w:val="Sourcenote"/>
        <w:spacing w:after="0"/>
      </w:pPr>
      <w:r w:rsidRPr="00755AAF">
        <w:t xml:space="preserve">Source: ABS cat. 5215, 5217, 5204; BCAR </w:t>
      </w:r>
      <w:r w:rsidR="00C63F9B">
        <w:t>estimates</w:t>
      </w:r>
      <w:r w:rsidR="00AD1AB4">
        <w:t>.</w:t>
      </w:r>
    </w:p>
    <w:p w14:paraId="5C07B2A6" w14:textId="50EEEB80" w:rsidR="00CA05CD" w:rsidRDefault="0076632B" w:rsidP="00755AAF">
      <w:pPr>
        <w:pStyle w:val="Sourcenote"/>
      </w:pPr>
      <w:r w:rsidRPr="00755AAF">
        <w:t>Note: The dashed series represents GVA growth for the entire Australian economy relative to the base year.</w:t>
      </w:r>
    </w:p>
    <w:p w14:paraId="2E5D6259" w14:textId="0C7DF19E" w:rsidR="00081F3B" w:rsidRDefault="00CA05CD" w:rsidP="00CA05CD">
      <w:pPr>
        <w:spacing w:before="80" w:after="120"/>
      </w:pPr>
      <w:r>
        <w:t xml:space="preserve">The drivers of growth for the three measures of digitalisation in volume measures </w:t>
      </w:r>
      <w:r>
        <w:rPr>
          <w:color w:val="000000" w:themeColor="text1"/>
        </w:rPr>
        <w:t>are for the same reasons as those described in current prices.</w:t>
      </w:r>
      <w:r w:rsidRPr="001E2D5A">
        <w:rPr>
          <w:color w:val="000000" w:themeColor="text1"/>
        </w:rPr>
        <w:t xml:space="preserve"> </w:t>
      </w:r>
      <w:r w:rsidRPr="000A2641">
        <w:t>Digital activity was primarily driven by construction in telecommunications infrastructure</w:t>
      </w:r>
      <w:r>
        <w:t xml:space="preserve"> and the</w:t>
      </w:r>
      <w:r w:rsidRPr="000A2641">
        <w:t xml:space="preserve"> IMT </w:t>
      </w:r>
      <w:r>
        <w:t>industry</w:t>
      </w:r>
      <w:r>
        <w:rPr>
          <w:color w:val="000000" w:themeColor="text1"/>
        </w:rPr>
        <w:t>, while</w:t>
      </w:r>
      <w:r w:rsidR="00A545A2">
        <w:rPr>
          <w:color w:val="000000" w:themeColor="text1"/>
        </w:rPr>
        <w:t xml:space="preserve"> growth in</w:t>
      </w:r>
      <w:r>
        <w:rPr>
          <w:color w:val="000000" w:themeColor="text1"/>
        </w:rPr>
        <w:t xml:space="preserve"> </w:t>
      </w:r>
      <w:r w:rsidRPr="000A2641">
        <w:t>IoT</w:t>
      </w:r>
      <w:r w:rsidR="00A545A2">
        <w:t xml:space="preserve"> activity</w:t>
      </w:r>
      <w:r w:rsidRPr="000A2641">
        <w:t xml:space="preserve"> and ICT activity was driven by </w:t>
      </w:r>
      <w:r w:rsidR="00AD1AB4">
        <w:t xml:space="preserve">the </w:t>
      </w:r>
      <w:r w:rsidRPr="000A2641">
        <w:t>IMT</w:t>
      </w:r>
      <w:r w:rsidR="00AD1AB4">
        <w:t xml:space="preserve"> industry</w:t>
      </w:r>
      <w:r>
        <w:t>.</w:t>
      </w:r>
    </w:p>
    <w:p w14:paraId="5CF23380" w14:textId="77777777" w:rsidR="00081F3B" w:rsidRPr="00081F3B" w:rsidRDefault="00081F3B" w:rsidP="00081F3B">
      <w:pPr>
        <w:pStyle w:val="Heading4"/>
      </w:pPr>
      <w:bookmarkStart w:id="193" w:name="_Toc43814008"/>
      <w:bookmarkStart w:id="194" w:name="_Toc29893545"/>
      <w:bookmarkStart w:id="195" w:name="_Toc29826526"/>
      <w:bookmarkStart w:id="196" w:name="_Toc27748602"/>
      <w:bookmarkStart w:id="197" w:name="_Toc24985109"/>
      <w:bookmarkStart w:id="198" w:name="_Toc24730238"/>
      <w:bookmarkStart w:id="199" w:name="_Toc48300961"/>
      <w:bookmarkStart w:id="200" w:name="_Toc51187458"/>
      <w:r>
        <w:t>Change in prices</w:t>
      </w:r>
      <w:bookmarkEnd w:id="193"/>
      <w:bookmarkEnd w:id="194"/>
      <w:bookmarkEnd w:id="195"/>
      <w:bookmarkEnd w:id="196"/>
      <w:bookmarkEnd w:id="197"/>
      <w:bookmarkEnd w:id="198"/>
      <w:bookmarkEnd w:id="199"/>
      <w:bookmarkEnd w:id="200"/>
    </w:p>
    <w:p w14:paraId="40A378C4" w14:textId="149C6BD1" w:rsidR="00081F3B" w:rsidRPr="00E36B73" w:rsidRDefault="00081F3B" w:rsidP="00471EB6">
      <w:pPr>
        <w:pStyle w:val="Caption"/>
        <w:rPr>
          <w:rFonts w:ascii="Segoe UI" w:hAnsi="Segoe UI" w:cs="Segoe UI"/>
          <w:sz w:val="21"/>
          <w:szCs w:val="21"/>
        </w:rPr>
      </w:pPr>
      <w:r w:rsidRPr="00E36B73">
        <w:rPr>
          <w:rFonts w:ascii="Segoe UI" w:hAnsi="Segoe UI" w:cs="Segoe UI"/>
          <w:i w:val="0"/>
          <w:color w:val="000000" w:themeColor="text1"/>
          <w:sz w:val="21"/>
          <w:szCs w:val="21"/>
        </w:rPr>
        <w:t>Implicit price deflators (</w:t>
      </w:r>
      <w:r w:rsidRPr="00003A9B">
        <w:rPr>
          <w:rFonts w:ascii="Segoe UI" w:hAnsi="Segoe UI" w:cs="Segoe UI"/>
          <w:i w:val="0"/>
          <w:color w:val="000000" w:themeColor="text1"/>
          <w:sz w:val="21"/>
          <w:szCs w:val="21"/>
        </w:rPr>
        <w:t>IPD</w:t>
      </w:r>
      <w:r w:rsidRPr="00E36B73">
        <w:rPr>
          <w:rFonts w:ascii="Segoe UI" w:hAnsi="Segoe UI" w:cs="Segoe UI"/>
          <w:i w:val="0"/>
          <w:color w:val="000000" w:themeColor="text1"/>
          <w:sz w:val="21"/>
          <w:szCs w:val="21"/>
        </w:rPr>
        <w:t xml:space="preserve">) capture the change in prices and are measured as the differences between current prices and volume measures. These price deflators reveal that the prices for each measure of digitalisation have declined every year from </w:t>
      </w:r>
      <w:r w:rsidR="00973C20">
        <w:rPr>
          <w:rFonts w:ascii="Segoe UI" w:hAnsi="Segoe UI" w:cs="Segoe UI"/>
          <w:i w:val="0"/>
          <w:color w:val="000000" w:themeColor="text1"/>
          <w:sz w:val="21"/>
          <w:szCs w:val="21"/>
        </w:rPr>
        <w:t>2012–13</w:t>
      </w:r>
      <w:r w:rsidRPr="00E36B73">
        <w:rPr>
          <w:rFonts w:ascii="Segoe UI" w:hAnsi="Segoe UI" w:cs="Segoe UI"/>
          <w:i w:val="0"/>
          <w:color w:val="000000" w:themeColor="text1"/>
          <w:sz w:val="21"/>
          <w:szCs w:val="21"/>
        </w:rPr>
        <w:t xml:space="preserve"> to </w:t>
      </w:r>
      <w:r w:rsidR="00973C20">
        <w:rPr>
          <w:rFonts w:ascii="Segoe UI" w:hAnsi="Segoe UI" w:cs="Segoe UI"/>
          <w:i w:val="0"/>
          <w:color w:val="000000" w:themeColor="text1"/>
          <w:sz w:val="21"/>
          <w:szCs w:val="21"/>
        </w:rPr>
        <w:t>2016–17</w:t>
      </w:r>
      <w:r w:rsidRPr="00E36B73">
        <w:rPr>
          <w:rFonts w:ascii="Segoe UI" w:hAnsi="Segoe UI" w:cs="Segoe UI"/>
          <w:i w:val="0"/>
          <w:color w:val="000000" w:themeColor="text1"/>
          <w:sz w:val="21"/>
          <w:szCs w:val="21"/>
        </w:rPr>
        <w:t xml:space="preserve"> (</w:t>
      </w:r>
      <w:r w:rsidRPr="00313977">
        <w:rPr>
          <w:rFonts w:ascii="Segoe UI" w:hAnsi="Segoe UI" w:cs="Segoe UI"/>
          <w:i w:val="0"/>
          <w:color w:val="000000" w:themeColor="text1"/>
          <w:sz w:val="21"/>
          <w:szCs w:val="21"/>
        </w:rPr>
        <w:fldChar w:fldCharType="begin"/>
      </w:r>
      <w:r w:rsidRPr="00E36B73">
        <w:rPr>
          <w:rFonts w:ascii="Segoe UI" w:hAnsi="Segoe UI" w:cs="Segoe UI"/>
          <w:i w:val="0"/>
          <w:color w:val="000000" w:themeColor="text1"/>
          <w:sz w:val="21"/>
          <w:szCs w:val="21"/>
        </w:rPr>
        <w:instrText xml:space="preserve"> REF _Ref513996 \h  \* MERGEFORMAT </w:instrText>
      </w:r>
      <w:r w:rsidRPr="00313977">
        <w:rPr>
          <w:rFonts w:ascii="Segoe UI" w:hAnsi="Segoe UI" w:cs="Segoe UI"/>
          <w:i w:val="0"/>
          <w:color w:val="000000" w:themeColor="text1"/>
          <w:sz w:val="21"/>
          <w:szCs w:val="21"/>
        </w:rPr>
      </w:r>
      <w:r w:rsidRPr="00313977">
        <w:rPr>
          <w:rFonts w:ascii="Segoe UI" w:hAnsi="Segoe UI" w:cs="Segoe UI"/>
          <w:i w:val="0"/>
          <w:color w:val="000000" w:themeColor="text1"/>
          <w:sz w:val="21"/>
          <w:szCs w:val="21"/>
        </w:rPr>
        <w:fldChar w:fldCharType="separate"/>
      </w:r>
      <w:r w:rsidRPr="00E36B73">
        <w:rPr>
          <w:rFonts w:ascii="Segoe UI" w:hAnsi="Segoe UI" w:cs="Segoe UI"/>
          <w:i w:val="0"/>
          <w:color w:val="000000" w:themeColor="text1"/>
          <w:sz w:val="21"/>
          <w:szCs w:val="21"/>
        </w:rPr>
        <w:t>Table 3</w:t>
      </w:r>
      <w:r w:rsidRPr="00313977">
        <w:rPr>
          <w:rFonts w:ascii="Segoe UI" w:hAnsi="Segoe UI" w:cs="Segoe UI"/>
          <w:i w:val="0"/>
          <w:color w:val="000000" w:themeColor="text1"/>
          <w:sz w:val="21"/>
          <w:szCs w:val="21"/>
        </w:rPr>
        <w:fldChar w:fldCharType="end"/>
      </w:r>
      <w:r w:rsidRPr="00E36B73">
        <w:rPr>
          <w:rFonts w:ascii="Segoe UI" w:hAnsi="Segoe UI" w:cs="Segoe UI"/>
          <w:i w:val="0"/>
          <w:color w:val="000000" w:themeColor="text1"/>
          <w:sz w:val="21"/>
          <w:szCs w:val="21"/>
        </w:rPr>
        <w:t xml:space="preserve"> and </w:t>
      </w:r>
      <w:r w:rsidRPr="00313977">
        <w:rPr>
          <w:rFonts w:ascii="Segoe UI" w:hAnsi="Segoe UI" w:cs="Segoe UI"/>
          <w:i w:val="0"/>
          <w:color w:val="000000" w:themeColor="text1"/>
          <w:sz w:val="21"/>
          <w:szCs w:val="21"/>
        </w:rPr>
        <w:fldChar w:fldCharType="begin"/>
      </w:r>
      <w:r w:rsidRPr="00E36B73">
        <w:rPr>
          <w:rFonts w:ascii="Segoe UI" w:hAnsi="Segoe UI" w:cs="Segoe UI"/>
          <w:i w:val="0"/>
          <w:color w:val="000000" w:themeColor="text1"/>
          <w:sz w:val="21"/>
          <w:szCs w:val="21"/>
        </w:rPr>
        <w:instrText xml:space="preserve"> REF _Ref514011 \h  \* MERGEFORMAT </w:instrText>
      </w:r>
      <w:r w:rsidRPr="00313977">
        <w:rPr>
          <w:rFonts w:ascii="Segoe UI" w:hAnsi="Segoe UI" w:cs="Segoe UI"/>
          <w:i w:val="0"/>
          <w:color w:val="000000" w:themeColor="text1"/>
          <w:sz w:val="21"/>
          <w:szCs w:val="21"/>
        </w:rPr>
      </w:r>
      <w:r w:rsidRPr="00313977">
        <w:rPr>
          <w:rFonts w:ascii="Segoe UI" w:hAnsi="Segoe UI" w:cs="Segoe UI"/>
          <w:i w:val="0"/>
          <w:color w:val="000000" w:themeColor="text1"/>
          <w:sz w:val="21"/>
          <w:szCs w:val="21"/>
        </w:rPr>
        <w:fldChar w:fldCharType="separate"/>
      </w:r>
      <w:r w:rsidRPr="00E36B73">
        <w:rPr>
          <w:rFonts w:ascii="Segoe UI" w:hAnsi="Segoe UI" w:cs="Segoe UI"/>
          <w:i w:val="0"/>
          <w:color w:val="000000" w:themeColor="text1"/>
          <w:sz w:val="21"/>
          <w:szCs w:val="21"/>
        </w:rPr>
        <w:t>Figure 8</w:t>
      </w:r>
      <w:r w:rsidRPr="00313977">
        <w:rPr>
          <w:rFonts w:ascii="Segoe UI" w:hAnsi="Segoe UI" w:cs="Segoe UI"/>
          <w:i w:val="0"/>
          <w:color w:val="000000" w:themeColor="text1"/>
          <w:sz w:val="21"/>
          <w:szCs w:val="21"/>
        </w:rPr>
        <w:fldChar w:fldCharType="end"/>
      </w:r>
      <w:r w:rsidRPr="00E36B73">
        <w:rPr>
          <w:rFonts w:ascii="Segoe UI" w:hAnsi="Segoe UI" w:cs="Segoe UI"/>
          <w:i w:val="0"/>
          <w:color w:val="000000" w:themeColor="text1"/>
          <w:sz w:val="21"/>
          <w:szCs w:val="21"/>
        </w:rPr>
        <w:t>). During this period, prices declined by an average of 2.0 per cent per year for IoT activity, 2.3 per cent for ICT activity, and 1.7 per cent for digital activity.</w:t>
      </w:r>
    </w:p>
    <w:p w14:paraId="40A3E648" w14:textId="007382EF" w:rsidR="00471EB6" w:rsidRPr="00471EB6" w:rsidRDefault="00471EB6" w:rsidP="00A545A2">
      <w:pPr>
        <w:pStyle w:val="Tablefigureheading"/>
        <w:keepLines/>
      </w:pPr>
      <w:bookmarkStart w:id="201" w:name="_Toc48300919"/>
      <w:bookmarkStart w:id="202" w:name="_Toc48660021"/>
      <w:bookmarkStart w:id="203" w:name="_Toc48577930"/>
      <w:bookmarkStart w:id="204" w:name="_Toc48668653"/>
      <w:bookmarkStart w:id="205" w:name="_Toc48726325"/>
      <w:bookmarkStart w:id="206" w:name="_Toc51187366"/>
      <w:r w:rsidRPr="00471EB6">
        <w:lastRenderedPageBreak/>
        <w:t xml:space="preserve">Table </w:t>
      </w:r>
      <w:r>
        <w:fldChar w:fldCharType="begin"/>
      </w:r>
      <w:r w:rsidRPr="00471EB6">
        <w:instrText xml:space="preserve"> SEQ Table \* ARABIC </w:instrText>
      </w:r>
      <w:r>
        <w:fldChar w:fldCharType="separate"/>
      </w:r>
      <w:r w:rsidRPr="00471EB6">
        <w:t>3</w:t>
      </w:r>
      <w:r>
        <w:fldChar w:fldCharType="end"/>
      </w:r>
      <w:r w:rsidRPr="00471EB6">
        <w:t xml:space="preserve">. IoT, ICT and digital activity GVA, implicit price deflator (IPD), </w:t>
      </w:r>
      <w:r w:rsidR="00973C20">
        <w:t>2012–13</w:t>
      </w:r>
      <w:r w:rsidRPr="00471EB6">
        <w:t xml:space="preserve"> to </w:t>
      </w:r>
      <w:r w:rsidR="00973C20">
        <w:t>2016–17</w:t>
      </w:r>
      <w:bookmarkEnd w:id="201"/>
      <w:bookmarkEnd w:id="202"/>
      <w:bookmarkEnd w:id="203"/>
      <w:bookmarkEnd w:id="204"/>
      <w:bookmarkEnd w:id="205"/>
      <w:bookmarkEnd w:id="206"/>
    </w:p>
    <w:tbl>
      <w:tblPr>
        <w:tblStyle w:val="PlainTable1"/>
        <w:tblW w:w="5000" w:type="pct"/>
        <w:tblLook w:val="04A0" w:firstRow="1" w:lastRow="0" w:firstColumn="1" w:lastColumn="0" w:noHBand="0" w:noVBand="1"/>
        <w:tblCaption w:val="Table 3. IoT, ICT and digital activity GVA, implicit price deflator (IPD), 2012–13 to 2016–17"/>
        <w:tblDescription w:val="Table 3. IoT, ICT and digital activity GVA, implicit price deflator (IPD), 2012–13 to 2016–17"/>
      </w:tblPr>
      <w:tblGrid>
        <w:gridCol w:w="3259"/>
        <w:gridCol w:w="986"/>
        <w:gridCol w:w="986"/>
        <w:gridCol w:w="986"/>
        <w:gridCol w:w="986"/>
        <w:gridCol w:w="986"/>
        <w:gridCol w:w="1276"/>
      </w:tblGrid>
      <w:tr w:rsidR="00081F3B" w:rsidRPr="00B22971" w14:paraId="4954FAB5" w14:textId="77777777" w:rsidTr="00471E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21" w:type="pct"/>
          </w:tcPr>
          <w:p w14:paraId="67B5FF2A" w14:textId="198E7BEA" w:rsidR="00081F3B" w:rsidRPr="00B22971" w:rsidRDefault="00081F3B" w:rsidP="00A545A2">
            <w:pPr>
              <w:pStyle w:val="Tablerowcolumnheading"/>
              <w:keepNext/>
              <w:rPr>
                <w:rFonts w:cs="Segoe UI"/>
                <w:b/>
                <w:sz w:val="18"/>
                <w:szCs w:val="18"/>
              </w:rPr>
            </w:pPr>
            <w:r w:rsidRPr="00B22971">
              <w:rPr>
                <w:rFonts w:cs="Segoe UI"/>
                <w:b/>
                <w:sz w:val="18"/>
                <w:szCs w:val="18"/>
              </w:rPr>
              <w:t>IPD Movement</w:t>
            </w:r>
          </w:p>
        </w:tc>
        <w:tc>
          <w:tcPr>
            <w:tcW w:w="521" w:type="pct"/>
          </w:tcPr>
          <w:p w14:paraId="4C0AD369" w14:textId="0747B3DE" w:rsidR="00081F3B" w:rsidRPr="00B22971" w:rsidRDefault="00973C20" w:rsidP="00A545A2">
            <w:pPr>
              <w:pStyle w:val="Tablerowcolumnheading"/>
              <w:keepNext/>
              <w:jc w:val="center"/>
              <w:cnfStyle w:val="100000000000" w:firstRow="1" w:lastRow="0" w:firstColumn="0" w:lastColumn="0" w:oddVBand="0" w:evenVBand="0" w:oddHBand="0" w:evenHBand="0" w:firstRowFirstColumn="0" w:firstRowLastColumn="0" w:lastRowFirstColumn="0" w:lastRowLastColumn="0"/>
              <w:rPr>
                <w:rFonts w:cs="Segoe UI"/>
                <w:b/>
                <w:sz w:val="18"/>
                <w:szCs w:val="18"/>
              </w:rPr>
            </w:pPr>
            <w:r w:rsidRPr="00B22971">
              <w:rPr>
                <w:rFonts w:cs="Segoe UI"/>
                <w:b/>
                <w:sz w:val="18"/>
                <w:szCs w:val="18"/>
              </w:rPr>
              <w:t>2012–13</w:t>
            </w:r>
          </w:p>
        </w:tc>
        <w:tc>
          <w:tcPr>
            <w:tcW w:w="521" w:type="pct"/>
          </w:tcPr>
          <w:p w14:paraId="565D453A" w14:textId="70F9A6C8" w:rsidR="00081F3B" w:rsidRPr="00B22971" w:rsidRDefault="00081F3B" w:rsidP="00A545A2">
            <w:pPr>
              <w:pStyle w:val="Tablerowcolumnheadingcentred"/>
              <w:keepNext/>
              <w:cnfStyle w:val="100000000000" w:firstRow="1" w:lastRow="0" w:firstColumn="0" w:lastColumn="0" w:oddVBand="0" w:evenVBand="0" w:oddHBand="0" w:evenHBand="0" w:firstRowFirstColumn="0" w:firstRowLastColumn="0" w:lastRowFirstColumn="0" w:lastRowLastColumn="0"/>
              <w:rPr>
                <w:rFonts w:cs="Segoe UI"/>
                <w:b/>
                <w:bCs w:val="0"/>
                <w:sz w:val="18"/>
                <w:szCs w:val="18"/>
              </w:rPr>
            </w:pPr>
            <w:r w:rsidRPr="00B22971">
              <w:rPr>
                <w:rFonts w:cs="Segoe UI"/>
                <w:b/>
                <w:bCs w:val="0"/>
                <w:sz w:val="18"/>
                <w:szCs w:val="18"/>
              </w:rPr>
              <w:t>2013</w:t>
            </w:r>
            <w:r w:rsidR="00FF2F1E" w:rsidRPr="00B22971">
              <w:rPr>
                <w:rFonts w:cs="Segoe UI"/>
                <w:b/>
                <w:bCs w:val="0"/>
                <w:sz w:val="18"/>
                <w:szCs w:val="18"/>
              </w:rPr>
              <w:t>–</w:t>
            </w:r>
            <w:r w:rsidRPr="00B22971">
              <w:rPr>
                <w:rFonts w:cs="Segoe UI"/>
                <w:b/>
                <w:bCs w:val="0"/>
                <w:sz w:val="18"/>
                <w:szCs w:val="18"/>
              </w:rPr>
              <w:t>14</w:t>
            </w:r>
          </w:p>
        </w:tc>
        <w:tc>
          <w:tcPr>
            <w:tcW w:w="521" w:type="pct"/>
          </w:tcPr>
          <w:p w14:paraId="64995E4E" w14:textId="72EC3A25" w:rsidR="00081F3B" w:rsidRPr="00B22971" w:rsidRDefault="00081F3B" w:rsidP="00A545A2">
            <w:pPr>
              <w:pStyle w:val="Tablerowcolumnheadingcentred"/>
              <w:keepNext/>
              <w:cnfStyle w:val="100000000000" w:firstRow="1" w:lastRow="0" w:firstColumn="0" w:lastColumn="0" w:oddVBand="0" w:evenVBand="0" w:oddHBand="0" w:evenHBand="0" w:firstRowFirstColumn="0" w:firstRowLastColumn="0" w:lastRowFirstColumn="0" w:lastRowLastColumn="0"/>
              <w:rPr>
                <w:rFonts w:cs="Segoe UI"/>
                <w:b/>
                <w:bCs w:val="0"/>
                <w:sz w:val="18"/>
                <w:szCs w:val="18"/>
              </w:rPr>
            </w:pPr>
            <w:r w:rsidRPr="00B22971">
              <w:rPr>
                <w:rFonts w:cs="Segoe UI"/>
                <w:b/>
                <w:bCs w:val="0"/>
                <w:sz w:val="18"/>
                <w:szCs w:val="18"/>
              </w:rPr>
              <w:t>2014</w:t>
            </w:r>
            <w:r w:rsidR="00FF2F1E" w:rsidRPr="00B22971">
              <w:rPr>
                <w:rFonts w:cs="Segoe UI"/>
                <w:b/>
                <w:bCs w:val="0"/>
                <w:sz w:val="18"/>
                <w:szCs w:val="18"/>
              </w:rPr>
              <w:t>–</w:t>
            </w:r>
            <w:r w:rsidRPr="00B22971">
              <w:rPr>
                <w:rFonts w:cs="Segoe UI"/>
                <w:b/>
                <w:bCs w:val="0"/>
                <w:sz w:val="18"/>
                <w:szCs w:val="18"/>
              </w:rPr>
              <w:t>15</w:t>
            </w:r>
          </w:p>
        </w:tc>
        <w:tc>
          <w:tcPr>
            <w:tcW w:w="521" w:type="pct"/>
          </w:tcPr>
          <w:p w14:paraId="6AC3C8C0" w14:textId="77DED864" w:rsidR="00081F3B" w:rsidRPr="00B22971" w:rsidRDefault="00081F3B" w:rsidP="00A545A2">
            <w:pPr>
              <w:pStyle w:val="Tablerowcolumnheadingcentred"/>
              <w:keepNext/>
              <w:cnfStyle w:val="100000000000" w:firstRow="1" w:lastRow="0" w:firstColumn="0" w:lastColumn="0" w:oddVBand="0" w:evenVBand="0" w:oddHBand="0" w:evenHBand="0" w:firstRowFirstColumn="0" w:firstRowLastColumn="0" w:lastRowFirstColumn="0" w:lastRowLastColumn="0"/>
              <w:rPr>
                <w:rFonts w:cs="Segoe UI"/>
                <w:b/>
                <w:bCs w:val="0"/>
                <w:sz w:val="18"/>
                <w:szCs w:val="18"/>
              </w:rPr>
            </w:pPr>
            <w:r w:rsidRPr="00B22971">
              <w:rPr>
                <w:rFonts w:cs="Segoe UI"/>
                <w:b/>
                <w:bCs w:val="0"/>
                <w:sz w:val="18"/>
                <w:szCs w:val="18"/>
              </w:rPr>
              <w:t>2015</w:t>
            </w:r>
            <w:r w:rsidR="00FF2F1E" w:rsidRPr="00B22971">
              <w:rPr>
                <w:rFonts w:cs="Segoe UI"/>
                <w:b/>
                <w:bCs w:val="0"/>
                <w:sz w:val="18"/>
                <w:szCs w:val="18"/>
              </w:rPr>
              <w:t>–</w:t>
            </w:r>
            <w:r w:rsidRPr="00B22971">
              <w:rPr>
                <w:rFonts w:cs="Segoe UI"/>
                <w:b/>
                <w:bCs w:val="0"/>
                <w:sz w:val="18"/>
                <w:szCs w:val="18"/>
              </w:rPr>
              <w:t>16</w:t>
            </w:r>
          </w:p>
        </w:tc>
        <w:tc>
          <w:tcPr>
            <w:tcW w:w="521" w:type="pct"/>
          </w:tcPr>
          <w:p w14:paraId="7858FE0E" w14:textId="1A839FF9" w:rsidR="00081F3B" w:rsidRPr="00B22971" w:rsidRDefault="00973C20" w:rsidP="00A545A2">
            <w:pPr>
              <w:pStyle w:val="Tablerowcolumnheadingcentred"/>
              <w:keepNext/>
              <w:cnfStyle w:val="100000000000" w:firstRow="1" w:lastRow="0" w:firstColumn="0" w:lastColumn="0" w:oddVBand="0" w:evenVBand="0" w:oddHBand="0" w:evenHBand="0" w:firstRowFirstColumn="0" w:firstRowLastColumn="0" w:lastRowFirstColumn="0" w:lastRowLastColumn="0"/>
              <w:rPr>
                <w:rFonts w:cs="Segoe UI"/>
                <w:b/>
                <w:bCs w:val="0"/>
                <w:sz w:val="18"/>
                <w:szCs w:val="18"/>
              </w:rPr>
            </w:pPr>
            <w:r w:rsidRPr="00B22971">
              <w:rPr>
                <w:rFonts w:cs="Segoe UI"/>
                <w:b/>
                <w:bCs w:val="0"/>
                <w:sz w:val="18"/>
                <w:szCs w:val="18"/>
              </w:rPr>
              <w:t>2016–17</w:t>
            </w:r>
          </w:p>
        </w:tc>
        <w:tc>
          <w:tcPr>
            <w:tcW w:w="674" w:type="pct"/>
          </w:tcPr>
          <w:p w14:paraId="533592FE" w14:textId="133A478E" w:rsidR="00081F3B" w:rsidRPr="00B22971" w:rsidRDefault="00081F3B" w:rsidP="00A545A2">
            <w:pPr>
              <w:pStyle w:val="Tablerowcolumnheadingcentred"/>
              <w:keepNext/>
              <w:cnfStyle w:val="100000000000" w:firstRow="1" w:lastRow="0" w:firstColumn="0" w:lastColumn="0" w:oddVBand="0" w:evenVBand="0" w:oddHBand="0" w:evenHBand="0" w:firstRowFirstColumn="0" w:firstRowLastColumn="0" w:lastRowFirstColumn="0" w:lastRowLastColumn="0"/>
              <w:rPr>
                <w:rFonts w:cs="Segoe UI"/>
                <w:b/>
                <w:bCs w:val="0"/>
                <w:sz w:val="18"/>
                <w:szCs w:val="18"/>
              </w:rPr>
            </w:pPr>
            <w:r w:rsidRPr="00B22971">
              <w:rPr>
                <w:rFonts w:cs="Segoe UI"/>
                <w:b/>
                <w:bCs w:val="0"/>
                <w:sz w:val="18"/>
                <w:szCs w:val="18"/>
              </w:rPr>
              <w:t>Compound annual growth rate</w:t>
            </w:r>
          </w:p>
        </w:tc>
      </w:tr>
      <w:tr w:rsidR="00081F3B" w:rsidRPr="00B22971" w14:paraId="50243F9E"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5C22C2D3" w14:textId="77777777" w:rsidR="00081F3B" w:rsidRPr="00B22971" w:rsidRDefault="00081F3B" w:rsidP="00A545A2">
            <w:pPr>
              <w:pStyle w:val="Tabletext"/>
              <w:keepNext/>
              <w:rPr>
                <w:rFonts w:cs="Segoe UI"/>
                <w:sz w:val="18"/>
                <w:szCs w:val="18"/>
              </w:rPr>
            </w:pPr>
            <w:r w:rsidRPr="00B22971">
              <w:rPr>
                <w:rFonts w:cs="Segoe UI"/>
                <w:sz w:val="18"/>
                <w:szCs w:val="18"/>
              </w:rPr>
              <w:t>IoT activity</w:t>
            </w:r>
          </w:p>
        </w:tc>
        <w:tc>
          <w:tcPr>
            <w:tcW w:w="521" w:type="pct"/>
          </w:tcPr>
          <w:p w14:paraId="3C990706" w14:textId="0109F297" w:rsidR="00081F3B" w:rsidRPr="00B22971" w:rsidRDefault="00081F3B"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521" w:type="pct"/>
          </w:tcPr>
          <w:p w14:paraId="55AF3A02" w14:textId="3716CED8" w:rsidR="00081F3B" w:rsidRPr="00B22971" w:rsidRDefault="00081F3B"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521" w:type="pct"/>
          </w:tcPr>
          <w:p w14:paraId="3F55C558" w14:textId="77777777" w:rsidR="00081F3B" w:rsidRPr="00B22971" w:rsidRDefault="00081F3B"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521" w:type="pct"/>
          </w:tcPr>
          <w:p w14:paraId="5880970F" w14:textId="77777777" w:rsidR="00081F3B" w:rsidRPr="00B22971" w:rsidRDefault="00081F3B"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521" w:type="pct"/>
          </w:tcPr>
          <w:p w14:paraId="51232115" w14:textId="77777777" w:rsidR="00081F3B" w:rsidRPr="00B22971" w:rsidRDefault="00081F3B"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674" w:type="pct"/>
          </w:tcPr>
          <w:p w14:paraId="3E514DD8" w14:textId="7B30CBB5" w:rsidR="00081F3B" w:rsidRPr="00B22971" w:rsidRDefault="00081F3B"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p>
        </w:tc>
      </w:tr>
      <w:tr w:rsidR="00471EB6" w:rsidRPr="00B22971" w14:paraId="3A118A6C"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19A97CAC" w14:textId="66170401"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w:t>
            </w:r>
          </w:p>
        </w:tc>
        <w:tc>
          <w:tcPr>
            <w:tcW w:w="521" w:type="pct"/>
          </w:tcPr>
          <w:p w14:paraId="16209805" w14:textId="27399CCB"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63,777 </w:t>
            </w:r>
          </w:p>
        </w:tc>
        <w:tc>
          <w:tcPr>
            <w:tcW w:w="521" w:type="pct"/>
          </w:tcPr>
          <w:p w14:paraId="7B74C0DE" w14:textId="1A8A26D2"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64,258 </w:t>
            </w:r>
          </w:p>
        </w:tc>
        <w:tc>
          <w:tcPr>
            <w:tcW w:w="521" w:type="pct"/>
          </w:tcPr>
          <w:p w14:paraId="46C93DDE" w14:textId="40FFF63E"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66,980 </w:t>
            </w:r>
          </w:p>
        </w:tc>
        <w:tc>
          <w:tcPr>
            <w:tcW w:w="521" w:type="pct"/>
          </w:tcPr>
          <w:p w14:paraId="31574F82" w14:textId="36968BF4"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69,767 </w:t>
            </w:r>
          </w:p>
        </w:tc>
        <w:tc>
          <w:tcPr>
            <w:tcW w:w="521" w:type="pct"/>
          </w:tcPr>
          <w:p w14:paraId="0D76E854" w14:textId="4883EAE7"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74,284 </w:t>
            </w:r>
          </w:p>
        </w:tc>
        <w:tc>
          <w:tcPr>
            <w:tcW w:w="674" w:type="pct"/>
          </w:tcPr>
          <w:p w14:paraId="491808AC" w14:textId="71C5895E"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r>
      <w:tr w:rsidR="00471EB6" w:rsidRPr="00B22971" w14:paraId="14D064BF"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335DD818" w14:textId="57095B5B"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movement (%)</w:t>
            </w:r>
          </w:p>
        </w:tc>
        <w:tc>
          <w:tcPr>
            <w:tcW w:w="521" w:type="pct"/>
          </w:tcPr>
          <w:p w14:paraId="3237D295" w14:textId="4233D6DB"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22966B02" w14:textId="253449F9"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0.8</w:t>
            </w:r>
          </w:p>
        </w:tc>
        <w:tc>
          <w:tcPr>
            <w:tcW w:w="521" w:type="pct"/>
          </w:tcPr>
          <w:p w14:paraId="7F93ED23" w14:textId="129AE4B9"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4.2</w:t>
            </w:r>
          </w:p>
        </w:tc>
        <w:tc>
          <w:tcPr>
            <w:tcW w:w="521" w:type="pct"/>
          </w:tcPr>
          <w:p w14:paraId="68FD4781" w14:textId="788A5A88"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4.2</w:t>
            </w:r>
          </w:p>
        </w:tc>
        <w:tc>
          <w:tcPr>
            <w:tcW w:w="521" w:type="pct"/>
          </w:tcPr>
          <w:p w14:paraId="57AD205D" w14:textId="3281B75C"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6.5</w:t>
            </w:r>
          </w:p>
        </w:tc>
        <w:tc>
          <w:tcPr>
            <w:tcW w:w="674" w:type="pct"/>
          </w:tcPr>
          <w:p w14:paraId="7837EEC8" w14:textId="246E02CE"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3.9</w:t>
            </w:r>
          </w:p>
        </w:tc>
      </w:tr>
      <w:tr w:rsidR="00471EB6" w:rsidRPr="00B22971" w14:paraId="154241EC"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19B5B10E" w14:textId="1D029D49" w:rsidR="00471EB6" w:rsidRPr="00B22971" w:rsidRDefault="00471EB6" w:rsidP="00A545A2">
            <w:pPr>
              <w:pStyle w:val="Tabletext"/>
              <w:keepNext/>
              <w:ind w:left="113"/>
              <w:rPr>
                <w:rFonts w:cs="Segoe UI"/>
                <w:b w:val="0"/>
                <w:sz w:val="18"/>
                <w:szCs w:val="18"/>
              </w:rPr>
            </w:pPr>
            <w:r w:rsidRPr="00B22971">
              <w:rPr>
                <w:rFonts w:cs="Segoe UI"/>
                <w:b w:val="0"/>
                <w:sz w:val="18"/>
                <w:szCs w:val="18"/>
              </w:rPr>
              <w:t>Volume measures movement (%)</w:t>
            </w:r>
          </w:p>
        </w:tc>
        <w:tc>
          <w:tcPr>
            <w:tcW w:w="521" w:type="pct"/>
          </w:tcPr>
          <w:p w14:paraId="6A562C5E" w14:textId="6267CDAC"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06F0FA87" w14:textId="70949277"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1.7</w:t>
            </w:r>
          </w:p>
        </w:tc>
        <w:tc>
          <w:tcPr>
            <w:tcW w:w="521" w:type="pct"/>
          </w:tcPr>
          <w:p w14:paraId="65C7C17E" w14:textId="30B1B872"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6.4</w:t>
            </w:r>
          </w:p>
        </w:tc>
        <w:tc>
          <w:tcPr>
            <w:tcW w:w="521" w:type="pct"/>
          </w:tcPr>
          <w:p w14:paraId="3B56DE4F" w14:textId="2667619F"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8.1</w:t>
            </w:r>
          </w:p>
        </w:tc>
        <w:tc>
          <w:tcPr>
            <w:tcW w:w="521" w:type="pct"/>
          </w:tcPr>
          <w:p w14:paraId="0E9B46E2" w14:textId="26147CB5"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7.5</w:t>
            </w:r>
          </w:p>
        </w:tc>
        <w:tc>
          <w:tcPr>
            <w:tcW w:w="674" w:type="pct"/>
          </w:tcPr>
          <w:p w14:paraId="3828EE14" w14:textId="3B4EC698"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5.9</w:t>
            </w:r>
          </w:p>
        </w:tc>
      </w:tr>
      <w:tr w:rsidR="00471EB6" w:rsidRPr="00B22971" w14:paraId="264D6F3A"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4DF82634" w14:textId="47851D5E" w:rsidR="00471EB6" w:rsidRPr="00B22971" w:rsidRDefault="00397513" w:rsidP="00A545A2">
            <w:pPr>
              <w:pStyle w:val="Tabletext"/>
              <w:keepNext/>
              <w:rPr>
                <w:rFonts w:cs="Segoe UI"/>
                <w:b w:val="0"/>
                <w:sz w:val="18"/>
                <w:szCs w:val="18"/>
              </w:rPr>
            </w:pPr>
            <w:r w:rsidRPr="00B22971">
              <w:rPr>
                <w:rFonts w:cs="Segoe UI"/>
                <w:b w:val="0"/>
                <w:sz w:val="18"/>
                <w:szCs w:val="18"/>
              </w:rPr>
              <w:t>IoT activity IPD m</w:t>
            </w:r>
            <w:r w:rsidR="00471EB6" w:rsidRPr="00B22971">
              <w:rPr>
                <w:rFonts w:cs="Segoe UI"/>
                <w:b w:val="0"/>
                <w:sz w:val="18"/>
                <w:szCs w:val="18"/>
              </w:rPr>
              <w:t>ovement (%)</w:t>
            </w:r>
          </w:p>
        </w:tc>
        <w:tc>
          <w:tcPr>
            <w:tcW w:w="521" w:type="pct"/>
          </w:tcPr>
          <w:p w14:paraId="43DE71FB" w14:textId="68DE3711"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47C782E6" w14:textId="39B01E09"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-0.9</w:t>
            </w:r>
          </w:p>
        </w:tc>
        <w:tc>
          <w:tcPr>
            <w:tcW w:w="521" w:type="pct"/>
          </w:tcPr>
          <w:p w14:paraId="61D43951" w14:textId="5F86C37E"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-2.1</w:t>
            </w:r>
          </w:p>
        </w:tc>
        <w:tc>
          <w:tcPr>
            <w:tcW w:w="521" w:type="pct"/>
          </w:tcPr>
          <w:p w14:paraId="25A7CEBD" w14:textId="6F117EC6"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-3.9</w:t>
            </w:r>
          </w:p>
        </w:tc>
        <w:tc>
          <w:tcPr>
            <w:tcW w:w="521" w:type="pct"/>
          </w:tcPr>
          <w:p w14:paraId="519CEC59" w14:textId="3C9CFF98"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-1.0</w:t>
            </w:r>
          </w:p>
        </w:tc>
        <w:tc>
          <w:tcPr>
            <w:tcW w:w="674" w:type="pct"/>
          </w:tcPr>
          <w:p w14:paraId="4BF58DCA" w14:textId="5932E5E3"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-2.0</w:t>
            </w:r>
          </w:p>
        </w:tc>
      </w:tr>
      <w:tr w:rsidR="00471EB6" w:rsidRPr="00B22971" w14:paraId="6220BA0D"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03B0CCAE" w14:textId="7509CEF5" w:rsidR="00471EB6" w:rsidRPr="00B22971" w:rsidRDefault="00471EB6" w:rsidP="00A545A2">
            <w:pPr>
              <w:pStyle w:val="Tabletext"/>
              <w:keepNext/>
              <w:rPr>
                <w:rFonts w:cs="Segoe UI"/>
                <w:b w:val="0"/>
                <w:sz w:val="18"/>
                <w:szCs w:val="18"/>
              </w:rPr>
            </w:pPr>
            <w:r w:rsidRPr="00B22971">
              <w:rPr>
                <w:rFonts w:cs="Segoe UI"/>
                <w:sz w:val="18"/>
                <w:szCs w:val="18"/>
              </w:rPr>
              <w:t>ICT activity</w:t>
            </w:r>
          </w:p>
        </w:tc>
        <w:tc>
          <w:tcPr>
            <w:tcW w:w="521" w:type="pct"/>
          </w:tcPr>
          <w:p w14:paraId="30A8E310" w14:textId="30ECD1B3"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5A1BAAF6" w14:textId="0C1782EB"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3A5CE6B8" w14:textId="7D062511"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190BE3FB" w14:textId="6FC90A1D"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33843F9B" w14:textId="0E95EE01"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674" w:type="pct"/>
          </w:tcPr>
          <w:p w14:paraId="727A8A83" w14:textId="0CF782BB"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r>
      <w:tr w:rsidR="00471EB6" w:rsidRPr="00B22971" w14:paraId="3C9A442F"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48018188" w14:textId="325F152B"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w:t>
            </w:r>
          </w:p>
        </w:tc>
        <w:tc>
          <w:tcPr>
            <w:tcW w:w="521" w:type="pct"/>
          </w:tcPr>
          <w:p w14:paraId="7CD30A01" w14:textId="6B455978"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73,915 </w:t>
            </w:r>
          </w:p>
        </w:tc>
        <w:tc>
          <w:tcPr>
            <w:tcW w:w="521" w:type="pct"/>
          </w:tcPr>
          <w:p w14:paraId="4733D321" w14:textId="6101BD6D"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74,843 </w:t>
            </w:r>
          </w:p>
        </w:tc>
        <w:tc>
          <w:tcPr>
            <w:tcW w:w="521" w:type="pct"/>
          </w:tcPr>
          <w:p w14:paraId="2A37821D" w14:textId="1ACCDD03"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77,967 </w:t>
            </w:r>
          </w:p>
        </w:tc>
        <w:tc>
          <w:tcPr>
            <w:tcW w:w="521" w:type="pct"/>
          </w:tcPr>
          <w:p w14:paraId="2E87664E" w14:textId="40476A79"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81,498 </w:t>
            </w:r>
          </w:p>
        </w:tc>
        <w:tc>
          <w:tcPr>
            <w:tcW w:w="521" w:type="pct"/>
          </w:tcPr>
          <w:p w14:paraId="1B6C9B06" w14:textId="0ECC6825"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86,216 </w:t>
            </w:r>
          </w:p>
        </w:tc>
        <w:tc>
          <w:tcPr>
            <w:tcW w:w="674" w:type="pct"/>
          </w:tcPr>
          <w:p w14:paraId="5377F90D" w14:textId="46F963A5"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r>
      <w:tr w:rsidR="00471EB6" w:rsidRPr="00B22971" w14:paraId="509ACCA1"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05369E76" w14:textId="60270DE7"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movement (%)</w:t>
            </w:r>
          </w:p>
        </w:tc>
        <w:tc>
          <w:tcPr>
            <w:tcW w:w="521" w:type="pct"/>
          </w:tcPr>
          <w:p w14:paraId="1B69D11D" w14:textId="687085FC"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4587FA82" w14:textId="3E1C51BF"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1.3</w:t>
            </w:r>
          </w:p>
        </w:tc>
        <w:tc>
          <w:tcPr>
            <w:tcW w:w="521" w:type="pct"/>
          </w:tcPr>
          <w:p w14:paraId="0CA2372E" w14:textId="492FC059"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4.2</w:t>
            </w:r>
          </w:p>
        </w:tc>
        <w:tc>
          <w:tcPr>
            <w:tcW w:w="521" w:type="pct"/>
          </w:tcPr>
          <w:p w14:paraId="462B8D0B" w14:textId="22B331BA"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4.5</w:t>
            </w:r>
          </w:p>
        </w:tc>
        <w:tc>
          <w:tcPr>
            <w:tcW w:w="521" w:type="pct"/>
          </w:tcPr>
          <w:p w14:paraId="0FCEB4B8" w14:textId="0EAA8DD6"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5.8</w:t>
            </w:r>
          </w:p>
        </w:tc>
        <w:tc>
          <w:tcPr>
            <w:tcW w:w="674" w:type="pct"/>
          </w:tcPr>
          <w:p w14:paraId="4222EAE9" w14:textId="5C4EDDE5"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3.9</w:t>
            </w:r>
          </w:p>
        </w:tc>
      </w:tr>
      <w:tr w:rsidR="00471EB6" w:rsidRPr="00B22971" w14:paraId="2727299F"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1C8E654F" w14:textId="554D45F6" w:rsidR="00471EB6" w:rsidRPr="00B22971" w:rsidRDefault="00471EB6" w:rsidP="00A545A2">
            <w:pPr>
              <w:pStyle w:val="Tabletext"/>
              <w:keepNext/>
              <w:ind w:left="113"/>
              <w:rPr>
                <w:rFonts w:cs="Segoe UI"/>
                <w:b w:val="0"/>
                <w:sz w:val="18"/>
                <w:szCs w:val="18"/>
              </w:rPr>
            </w:pPr>
            <w:r w:rsidRPr="00B22971">
              <w:rPr>
                <w:rFonts w:cs="Segoe UI"/>
                <w:b w:val="0"/>
                <w:sz w:val="18"/>
                <w:szCs w:val="18"/>
              </w:rPr>
              <w:t>Volume measures movement (%)</w:t>
            </w:r>
          </w:p>
        </w:tc>
        <w:tc>
          <w:tcPr>
            <w:tcW w:w="521" w:type="pct"/>
          </w:tcPr>
          <w:p w14:paraId="1DD14059" w14:textId="044B0BE6"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7F9E5618" w14:textId="2713D874"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2.2</w:t>
            </w:r>
          </w:p>
        </w:tc>
        <w:tc>
          <w:tcPr>
            <w:tcW w:w="521" w:type="pct"/>
          </w:tcPr>
          <w:p w14:paraId="46893E68" w14:textId="6932E6EE"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6.7</w:t>
            </w:r>
          </w:p>
        </w:tc>
        <w:tc>
          <w:tcPr>
            <w:tcW w:w="521" w:type="pct"/>
          </w:tcPr>
          <w:p w14:paraId="1A2BEBBB" w14:textId="4E91F377"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8.8</w:t>
            </w:r>
          </w:p>
        </w:tc>
        <w:tc>
          <w:tcPr>
            <w:tcW w:w="521" w:type="pct"/>
          </w:tcPr>
          <w:p w14:paraId="52D73BA9" w14:textId="1E476AA5"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7.2</w:t>
            </w:r>
          </w:p>
        </w:tc>
        <w:tc>
          <w:tcPr>
            <w:tcW w:w="674" w:type="pct"/>
          </w:tcPr>
          <w:p w14:paraId="7859C6A9" w14:textId="391D07F3"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6.2</w:t>
            </w:r>
          </w:p>
        </w:tc>
      </w:tr>
      <w:tr w:rsidR="00471EB6" w:rsidRPr="00B22971" w14:paraId="66AB40F5"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247485B7" w14:textId="5C2549B9" w:rsidR="00471EB6" w:rsidRPr="00B22971" w:rsidRDefault="00397513" w:rsidP="00A545A2">
            <w:pPr>
              <w:pStyle w:val="Tabletext"/>
              <w:keepNext/>
              <w:rPr>
                <w:rFonts w:cs="Segoe UI"/>
                <w:b w:val="0"/>
                <w:sz w:val="18"/>
                <w:szCs w:val="18"/>
              </w:rPr>
            </w:pPr>
            <w:r w:rsidRPr="00B22971">
              <w:rPr>
                <w:rFonts w:cs="Segoe UI"/>
                <w:b w:val="0"/>
                <w:sz w:val="18"/>
                <w:szCs w:val="18"/>
              </w:rPr>
              <w:t>ICT activity IPD m</w:t>
            </w:r>
            <w:r w:rsidR="00471EB6" w:rsidRPr="00B22971">
              <w:rPr>
                <w:rFonts w:cs="Segoe UI"/>
                <w:b w:val="0"/>
                <w:sz w:val="18"/>
                <w:szCs w:val="18"/>
              </w:rPr>
              <w:t>ovement (%)</w:t>
            </w:r>
          </w:p>
        </w:tc>
        <w:tc>
          <w:tcPr>
            <w:tcW w:w="521" w:type="pct"/>
          </w:tcPr>
          <w:p w14:paraId="253A85DD" w14:textId="2D88F492"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512E3498" w14:textId="1F2F03C2"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-1.0</w:t>
            </w:r>
          </w:p>
        </w:tc>
        <w:tc>
          <w:tcPr>
            <w:tcW w:w="521" w:type="pct"/>
          </w:tcPr>
          <w:p w14:paraId="57013025" w14:textId="3B7DB572"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-2.6</w:t>
            </w:r>
          </w:p>
        </w:tc>
        <w:tc>
          <w:tcPr>
            <w:tcW w:w="521" w:type="pct"/>
          </w:tcPr>
          <w:p w14:paraId="63A0E4F0" w14:textId="6C03C5FB"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-4.3</w:t>
            </w:r>
          </w:p>
        </w:tc>
        <w:tc>
          <w:tcPr>
            <w:tcW w:w="521" w:type="pct"/>
          </w:tcPr>
          <w:p w14:paraId="3CCAE239" w14:textId="69578A49"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-1.4</w:t>
            </w:r>
          </w:p>
        </w:tc>
        <w:tc>
          <w:tcPr>
            <w:tcW w:w="674" w:type="pct"/>
          </w:tcPr>
          <w:p w14:paraId="74A485BB" w14:textId="3496E720"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-2.3</w:t>
            </w:r>
          </w:p>
        </w:tc>
      </w:tr>
      <w:tr w:rsidR="00471EB6" w:rsidRPr="00B22971" w14:paraId="10949B1B"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362CFA83" w14:textId="7D4A9AFE" w:rsidR="00471EB6" w:rsidRPr="00B22971" w:rsidRDefault="00471EB6" w:rsidP="00A545A2">
            <w:pPr>
              <w:pStyle w:val="Tabletext"/>
              <w:keepNext/>
              <w:rPr>
                <w:rFonts w:cs="Segoe UI"/>
                <w:sz w:val="18"/>
                <w:szCs w:val="18"/>
              </w:rPr>
            </w:pPr>
            <w:r w:rsidRPr="00B22971">
              <w:rPr>
                <w:rFonts w:cs="Segoe UI"/>
                <w:sz w:val="18"/>
                <w:szCs w:val="18"/>
              </w:rPr>
              <w:t xml:space="preserve">Digital activity </w:t>
            </w:r>
          </w:p>
        </w:tc>
        <w:tc>
          <w:tcPr>
            <w:tcW w:w="521" w:type="pct"/>
          </w:tcPr>
          <w:p w14:paraId="769334B3" w14:textId="285B91C3"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0859B150" w14:textId="3024725C"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73F40E52" w14:textId="0144015A"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74D64BD5" w14:textId="28F48994"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5C2827E2" w14:textId="484EA8DD"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674" w:type="pct"/>
          </w:tcPr>
          <w:p w14:paraId="0514F8AC" w14:textId="7FEC8FE9"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r>
      <w:tr w:rsidR="00471EB6" w:rsidRPr="00B22971" w14:paraId="066B85B0"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300F0C43" w14:textId="0C18DDED"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w:t>
            </w:r>
          </w:p>
        </w:tc>
        <w:tc>
          <w:tcPr>
            <w:tcW w:w="521" w:type="pct"/>
          </w:tcPr>
          <w:p w14:paraId="4C563BAF" w14:textId="5D8FB760"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84,986 </w:t>
            </w:r>
          </w:p>
        </w:tc>
        <w:tc>
          <w:tcPr>
            <w:tcW w:w="521" w:type="pct"/>
          </w:tcPr>
          <w:p w14:paraId="233C7E25" w14:textId="1787DD6C"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88,544 </w:t>
            </w:r>
          </w:p>
        </w:tc>
        <w:tc>
          <w:tcPr>
            <w:tcW w:w="521" w:type="pct"/>
          </w:tcPr>
          <w:p w14:paraId="62C0158D" w14:textId="5246403D"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95,151 </w:t>
            </w:r>
          </w:p>
        </w:tc>
        <w:tc>
          <w:tcPr>
            <w:tcW w:w="521" w:type="pct"/>
          </w:tcPr>
          <w:p w14:paraId="7E07A054" w14:textId="6C1B535A"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105,959 </w:t>
            </w:r>
          </w:p>
        </w:tc>
        <w:tc>
          <w:tcPr>
            <w:tcW w:w="521" w:type="pct"/>
          </w:tcPr>
          <w:p w14:paraId="059EBC1E" w14:textId="6F5992D0"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118,917 </w:t>
            </w:r>
          </w:p>
        </w:tc>
        <w:tc>
          <w:tcPr>
            <w:tcW w:w="674" w:type="pct"/>
          </w:tcPr>
          <w:p w14:paraId="5B708357" w14:textId="011D9B57"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r>
      <w:tr w:rsidR="00471EB6" w:rsidRPr="00B22971" w14:paraId="4933A511"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73734613" w14:textId="6E8D822C" w:rsidR="00471EB6" w:rsidRPr="00B22971" w:rsidRDefault="00471EB6" w:rsidP="00A545A2">
            <w:pPr>
              <w:pStyle w:val="Tabletext"/>
              <w:keepNext/>
              <w:ind w:left="113"/>
              <w:rPr>
                <w:rFonts w:cs="Segoe UI"/>
                <w:b w:val="0"/>
                <w:sz w:val="18"/>
                <w:szCs w:val="18"/>
              </w:rPr>
            </w:pPr>
            <w:r w:rsidRPr="00B22971">
              <w:rPr>
                <w:rFonts w:cs="Segoe UI"/>
                <w:b w:val="0"/>
                <w:sz w:val="18"/>
                <w:szCs w:val="18"/>
              </w:rPr>
              <w:t>Current prices movement (%)</w:t>
            </w:r>
          </w:p>
        </w:tc>
        <w:tc>
          <w:tcPr>
            <w:tcW w:w="521" w:type="pct"/>
          </w:tcPr>
          <w:p w14:paraId="2854435C" w14:textId="67DCFA9F"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43A8EF06" w14:textId="426C956C"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4.2</w:t>
            </w:r>
          </w:p>
        </w:tc>
        <w:tc>
          <w:tcPr>
            <w:tcW w:w="521" w:type="pct"/>
          </w:tcPr>
          <w:p w14:paraId="42E68169" w14:textId="5C7A9A5C"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7.5</w:t>
            </w:r>
          </w:p>
        </w:tc>
        <w:tc>
          <w:tcPr>
            <w:tcW w:w="521" w:type="pct"/>
          </w:tcPr>
          <w:p w14:paraId="1FFF76E2" w14:textId="1D78D408"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11.4</w:t>
            </w:r>
          </w:p>
        </w:tc>
        <w:tc>
          <w:tcPr>
            <w:tcW w:w="521" w:type="pct"/>
          </w:tcPr>
          <w:p w14:paraId="2680787F" w14:textId="256F3D4B"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12.2</w:t>
            </w:r>
          </w:p>
        </w:tc>
        <w:tc>
          <w:tcPr>
            <w:tcW w:w="674" w:type="pct"/>
          </w:tcPr>
          <w:p w14:paraId="299B630D" w14:textId="25ECD3D8"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8.8</w:t>
            </w:r>
          </w:p>
        </w:tc>
      </w:tr>
      <w:tr w:rsidR="00471EB6" w:rsidRPr="00B22971" w14:paraId="6F33CA97" w14:textId="77777777" w:rsidTr="00471EB6">
        <w:trPr>
          <w:cantSplit/>
        </w:trPr>
        <w:tc>
          <w:tcPr>
            <w:cnfStyle w:val="001000000000" w:firstRow="0" w:lastRow="0" w:firstColumn="1" w:lastColumn="0" w:oddVBand="0" w:evenVBand="0" w:oddHBand="0" w:evenHBand="0" w:firstRowFirstColumn="0" w:firstRowLastColumn="0" w:lastRowFirstColumn="0" w:lastRowLastColumn="0"/>
            <w:tcW w:w="1721" w:type="pct"/>
          </w:tcPr>
          <w:p w14:paraId="2F34823D" w14:textId="45C7D4A9" w:rsidR="00471EB6" w:rsidRPr="00B22971" w:rsidRDefault="00471EB6" w:rsidP="00A545A2">
            <w:pPr>
              <w:pStyle w:val="Tabletext"/>
              <w:keepNext/>
              <w:ind w:left="113"/>
              <w:rPr>
                <w:rFonts w:cs="Segoe UI"/>
                <w:b w:val="0"/>
                <w:sz w:val="18"/>
                <w:szCs w:val="18"/>
              </w:rPr>
            </w:pPr>
            <w:r w:rsidRPr="00B22971">
              <w:rPr>
                <w:rFonts w:cs="Segoe UI"/>
                <w:b w:val="0"/>
                <w:sz w:val="18"/>
                <w:szCs w:val="18"/>
              </w:rPr>
              <w:t>Volume measures movement (%)</w:t>
            </w:r>
          </w:p>
        </w:tc>
        <w:tc>
          <w:tcPr>
            <w:tcW w:w="521" w:type="pct"/>
          </w:tcPr>
          <w:p w14:paraId="0C753D06" w14:textId="5D61253A" w:rsidR="00471EB6" w:rsidRPr="00B22971" w:rsidRDefault="00471EB6" w:rsidP="00A545A2">
            <w:pPr>
              <w:pStyle w:val="Tabletext"/>
              <w:keepNext/>
              <w:jc w:val="center"/>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 xml:space="preserve"> </w:t>
            </w:r>
          </w:p>
        </w:tc>
        <w:tc>
          <w:tcPr>
            <w:tcW w:w="521" w:type="pct"/>
          </w:tcPr>
          <w:p w14:paraId="08B2C103" w14:textId="35D7EAD4"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5.5</w:t>
            </w:r>
          </w:p>
        </w:tc>
        <w:tc>
          <w:tcPr>
            <w:tcW w:w="521" w:type="pct"/>
          </w:tcPr>
          <w:p w14:paraId="4CA33B8C" w14:textId="6879FC98"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9.3</w:t>
            </w:r>
          </w:p>
        </w:tc>
        <w:tc>
          <w:tcPr>
            <w:tcW w:w="521" w:type="pct"/>
          </w:tcPr>
          <w:p w14:paraId="2D305130" w14:textId="745C57F7"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15.2</w:t>
            </w:r>
          </w:p>
        </w:tc>
        <w:tc>
          <w:tcPr>
            <w:tcW w:w="521" w:type="pct"/>
          </w:tcPr>
          <w:p w14:paraId="31A7646C" w14:textId="2E250CE9"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12.3</w:t>
            </w:r>
          </w:p>
        </w:tc>
        <w:tc>
          <w:tcPr>
            <w:tcW w:w="674" w:type="pct"/>
          </w:tcPr>
          <w:p w14:paraId="7DC44FBC" w14:textId="74583021" w:rsidR="00471EB6" w:rsidRPr="00B22971" w:rsidRDefault="00471EB6" w:rsidP="00A545A2">
            <w:pPr>
              <w:pStyle w:val="Tabletextcentred"/>
              <w:keepNext/>
              <w:cnfStyle w:val="000000000000" w:firstRow="0" w:lastRow="0" w:firstColumn="0" w:lastColumn="0" w:oddVBand="0" w:evenVBand="0" w:oddHBand="0" w:evenHBand="0" w:firstRowFirstColumn="0" w:firstRowLastColumn="0" w:lastRowFirstColumn="0" w:lastRowLastColumn="0"/>
              <w:rPr>
                <w:rFonts w:cs="Segoe UI"/>
                <w:bCs/>
                <w:sz w:val="18"/>
                <w:szCs w:val="18"/>
              </w:rPr>
            </w:pPr>
            <w:r w:rsidRPr="00B22971">
              <w:rPr>
                <w:rFonts w:cs="Segoe UI"/>
                <w:sz w:val="18"/>
                <w:szCs w:val="18"/>
              </w:rPr>
              <w:t>10.5</w:t>
            </w:r>
          </w:p>
        </w:tc>
      </w:tr>
      <w:tr w:rsidR="00471EB6" w:rsidRPr="00B22971" w14:paraId="381E907A" w14:textId="77777777" w:rsidTr="00471E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1" w:type="pct"/>
          </w:tcPr>
          <w:p w14:paraId="30F00741" w14:textId="214E06D5" w:rsidR="00471EB6" w:rsidRPr="00B22971" w:rsidRDefault="00471EB6" w:rsidP="00A545A2">
            <w:pPr>
              <w:pStyle w:val="Tabletext"/>
              <w:keepNext/>
              <w:rPr>
                <w:rFonts w:cs="Segoe UI"/>
                <w:b w:val="0"/>
                <w:sz w:val="18"/>
                <w:szCs w:val="18"/>
              </w:rPr>
            </w:pPr>
            <w:r w:rsidRPr="00B22971">
              <w:rPr>
                <w:rFonts w:cs="Segoe UI"/>
                <w:b w:val="0"/>
                <w:sz w:val="18"/>
                <w:szCs w:val="18"/>
              </w:rPr>
              <w:t xml:space="preserve">Digital activity IPD </w:t>
            </w:r>
            <w:r w:rsidR="00397513" w:rsidRPr="00B22971">
              <w:rPr>
                <w:rFonts w:cs="Segoe UI"/>
                <w:b w:val="0"/>
                <w:sz w:val="18"/>
                <w:szCs w:val="18"/>
              </w:rPr>
              <w:t>m</w:t>
            </w:r>
            <w:r w:rsidRPr="00B22971">
              <w:rPr>
                <w:rFonts w:cs="Segoe UI"/>
                <w:b w:val="0"/>
                <w:sz w:val="18"/>
                <w:szCs w:val="18"/>
              </w:rPr>
              <w:t>ovement (%)</w:t>
            </w:r>
          </w:p>
        </w:tc>
        <w:tc>
          <w:tcPr>
            <w:tcW w:w="521" w:type="pct"/>
          </w:tcPr>
          <w:p w14:paraId="035320F5" w14:textId="77777777" w:rsidR="00471EB6" w:rsidRPr="00B22971" w:rsidRDefault="00471EB6" w:rsidP="00A545A2">
            <w:pPr>
              <w:pStyle w:val="Tabletext"/>
              <w:keepNext/>
              <w:jc w:val="center"/>
              <w:cnfStyle w:val="000000100000" w:firstRow="0" w:lastRow="0" w:firstColumn="0" w:lastColumn="0" w:oddVBand="0" w:evenVBand="0" w:oddHBand="1" w:evenHBand="0" w:firstRowFirstColumn="0" w:firstRowLastColumn="0" w:lastRowFirstColumn="0" w:lastRowLastColumn="0"/>
              <w:rPr>
                <w:rFonts w:cs="Segoe UI"/>
                <w:bCs/>
                <w:sz w:val="18"/>
                <w:szCs w:val="18"/>
              </w:rPr>
            </w:pPr>
          </w:p>
        </w:tc>
        <w:tc>
          <w:tcPr>
            <w:tcW w:w="521" w:type="pct"/>
          </w:tcPr>
          <w:p w14:paraId="27241067" w14:textId="57BD09F0"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-1.3</w:t>
            </w:r>
          </w:p>
        </w:tc>
        <w:tc>
          <w:tcPr>
            <w:tcW w:w="521" w:type="pct"/>
          </w:tcPr>
          <w:p w14:paraId="2D95F824" w14:textId="14ABE2C8"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-1.9</w:t>
            </w:r>
          </w:p>
        </w:tc>
        <w:tc>
          <w:tcPr>
            <w:tcW w:w="521" w:type="pct"/>
          </w:tcPr>
          <w:p w14:paraId="6D5D5AD0" w14:textId="22EEF3DA"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-3.8</w:t>
            </w:r>
          </w:p>
        </w:tc>
        <w:tc>
          <w:tcPr>
            <w:tcW w:w="521" w:type="pct"/>
          </w:tcPr>
          <w:p w14:paraId="3171C052" w14:textId="23EE951A"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-0.1</w:t>
            </w:r>
          </w:p>
        </w:tc>
        <w:tc>
          <w:tcPr>
            <w:tcW w:w="674" w:type="pct"/>
          </w:tcPr>
          <w:p w14:paraId="73EBCCD9" w14:textId="56C2E547" w:rsidR="00471EB6" w:rsidRPr="00B22971" w:rsidRDefault="00471EB6" w:rsidP="00A545A2">
            <w:pPr>
              <w:pStyle w:val="Tabletextcentred"/>
              <w:keepNext/>
              <w:cnfStyle w:val="000000100000" w:firstRow="0" w:lastRow="0" w:firstColumn="0" w:lastColumn="0" w:oddVBand="0" w:evenVBand="0" w:oddHBand="1" w:evenHBand="0" w:firstRowFirstColumn="0" w:firstRowLastColumn="0" w:lastRowFirstColumn="0" w:lastRowLastColumn="0"/>
              <w:rPr>
                <w:rFonts w:cs="Segoe UI"/>
                <w:bCs/>
                <w:sz w:val="18"/>
                <w:szCs w:val="18"/>
              </w:rPr>
            </w:pPr>
            <w:r w:rsidRPr="00B22971">
              <w:rPr>
                <w:rFonts w:cs="Segoe UI"/>
                <w:sz w:val="18"/>
                <w:szCs w:val="18"/>
              </w:rPr>
              <w:t>-1.7</w:t>
            </w:r>
          </w:p>
        </w:tc>
      </w:tr>
    </w:tbl>
    <w:p w14:paraId="52E7D1BE" w14:textId="08551733" w:rsidR="00081F3B" w:rsidRPr="006D43C7" w:rsidRDefault="00081F3B" w:rsidP="00A545A2">
      <w:pPr>
        <w:pStyle w:val="Sourcenote"/>
        <w:keepNext/>
      </w:pPr>
      <w:r w:rsidRPr="00815A93">
        <w:t xml:space="preserve">Source: ABS cat. 5215, 5217; BCAR </w:t>
      </w:r>
      <w:r w:rsidR="00C63F9B">
        <w:t>estimates</w:t>
      </w:r>
      <w:r w:rsidRPr="00081F3B">
        <w:t xml:space="preserve"> Source: ABS cat. 5215, 5217, 5204; BCAR </w:t>
      </w:r>
      <w:r w:rsidR="00C63F9B">
        <w:t>estimates</w:t>
      </w:r>
      <w:r w:rsidR="00A545A2">
        <w:t>.</w:t>
      </w:r>
    </w:p>
    <w:p w14:paraId="41E32123" w14:textId="77777777" w:rsidR="00397513" w:rsidRDefault="00397513" w:rsidP="00397513">
      <w:pPr>
        <w:pStyle w:val="Caption"/>
        <w:spacing w:after="120"/>
        <w:rPr>
          <w:i w:val="0"/>
          <w:color w:val="000000" w:themeColor="text1"/>
          <w:sz w:val="22"/>
          <w:szCs w:val="22"/>
        </w:rPr>
      </w:pPr>
      <w:r>
        <w:rPr>
          <w:i w:val="0"/>
          <w:color w:val="000000" w:themeColor="text1"/>
          <w:sz w:val="22"/>
          <w:szCs w:val="22"/>
        </w:rPr>
        <w:t>Price declines for digitalisation are likely to be driven by efficiencies in network infrastructure including the rollout of 4G and the NBN and by strong domestic price competition in telecommunications services from providers aiming to increase market share, largely supported by the growing ubiquity of smartphones.</w:t>
      </w:r>
      <w:r>
        <w:rPr>
          <w:rStyle w:val="EndnoteReference"/>
          <w:i w:val="0"/>
          <w:iCs w:val="0"/>
          <w:color w:val="auto"/>
          <w:sz w:val="22"/>
          <w:szCs w:val="22"/>
        </w:rPr>
        <w:endnoteReference w:id="5"/>
      </w:r>
    </w:p>
    <w:p w14:paraId="417B104F" w14:textId="0A6B4F43" w:rsidR="00397513" w:rsidRPr="00397513" w:rsidRDefault="00397513" w:rsidP="001E52F7">
      <w:pPr>
        <w:pStyle w:val="Tablefigureheading"/>
      </w:pPr>
      <w:bookmarkStart w:id="207" w:name="_Ref514011"/>
      <w:bookmarkStart w:id="208" w:name="_Toc43818609"/>
      <w:bookmarkStart w:id="209" w:name="_Toc29893446"/>
      <w:bookmarkStart w:id="210" w:name="_Toc29826464"/>
      <w:bookmarkStart w:id="211" w:name="_Toc10725614"/>
      <w:bookmarkStart w:id="212" w:name="_Toc10030433"/>
      <w:bookmarkStart w:id="213" w:name="_Toc2680140"/>
      <w:bookmarkStart w:id="214" w:name="_Toc2679099"/>
      <w:bookmarkStart w:id="215" w:name="_Toc2676780"/>
      <w:bookmarkStart w:id="216" w:name="_Toc2673750"/>
      <w:bookmarkStart w:id="217" w:name="_Toc2613428"/>
      <w:bookmarkStart w:id="218" w:name="_Toc2613246"/>
      <w:bookmarkStart w:id="219" w:name="_Toc2610262"/>
      <w:bookmarkStart w:id="220" w:name="_Toc2609587"/>
      <w:bookmarkStart w:id="221" w:name="_Toc2606526"/>
      <w:bookmarkStart w:id="222" w:name="_Toc2351688"/>
      <w:bookmarkStart w:id="223" w:name="_Toc2348773"/>
      <w:bookmarkStart w:id="224" w:name="_Toc2347872"/>
      <w:bookmarkStart w:id="225" w:name="_Toc2347785"/>
      <w:bookmarkStart w:id="226" w:name="_Toc2335032"/>
      <w:bookmarkStart w:id="227" w:name="_Toc48577931"/>
      <w:bookmarkStart w:id="228" w:name="_Toc48660022"/>
      <w:bookmarkStart w:id="229" w:name="_Toc48668654"/>
      <w:bookmarkStart w:id="230" w:name="_Toc48726326"/>
      <w:bookmarkStart w:id="231" w:name="_Toc51187367"/>
      <w:r w:rsidRPr="00397513">
        <w:t xml:space="preserve">Figure </w:t>
      </w:r>
      <w:r w:rsidR="005D316B">
        <w:fldChar w:fldCharType="begin"/>
      </w:r>
      <w:r w:rsidR="005D316B">
        <w:instrText xml:space="preserve"> SEQ Figure \* ARABIC </w:instrText>
      </w:r>
      <w:r w:rsidR="005D316B">
        <w:fldChar w:fldCharType="separate"/>
      </w:r>
      <w:r w:rsidRPr="00397513">
        <w:t>8</w:t>
      </w:r>
      <w:r w:rsidR="005D316B">
        <w:fldChar w:fldCharType="end"/>
      </w:r>
      <w:bookmarkEnd w:id="207"/>
      <w:r w:rsidRPr="00397513">
        <w:t>. Implicit price deflator movement, 2013</w:t>
      </w:r>
      <w:r w:rsidR="005526EF">
        <w:t>–</w:t>
      </w:r>
      <w:r w:rsidRPr="00397513">
        <w:t xml:space="preserve">14 to </w:t>
      </w:r>
      <w:r w:rsidR="00973C20">
        <w:t>2016–17</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292D8350" w14:textId="400BC813" w:rsidR="00397513" w:rsidRDefault="00C04B91" w:rsidP="00C04B91">
      <w:pPr>
        <w:spacing w:after="0"/>
      </w:pPr>
      <w:r>
        <w:rPr>
          <w:noProof/>
          <w:lang w:eastAsia="en-AU"/>
        </w:rPr>
        <w:drawing>
          <wp:inline distT="0" distB="0" distL="0" distR="0" wp14:anchorId="689C4F20" wp14:editId="1D86C6F0">
            <wp:extent cx="5447611" cy="3181350"/>
            <wp:effectExtent l="0" t="0" r="0" b="0"/>
            <wp:docPr id="10" name="Picture 10" descr="Implicit price deflator movement, 2013-14 to 2016-17&#10;&#10;This is a column chart showing the implicit price deflator movement of IoT, ICT and digital activity from 2013-14 to 2016-17. The IPD captures the change in prices and is the difference between current prices and chain volume measures. Prices for IoT, ICT and digital activity have continuously declined over the period from 2012-13 to 2016-17. Prices have declined on average over the period by 2.0 per cent in IoT, 2.3 per cent in ICT and 1.8 per cent in digital activity." title="Implicit price deflator movement, 2013-14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2823" cy="3184393"/>
                    </a:xfrm>
                    <a:prstGeom prst="rect">
                      <a:avLst/>
                    </a:prstGeom>
                    <a:noFill/>
                  </pic:spPr>
                </pic:pic>
              </a:graphicData>
            </a:graphic>
          </wp:inline>
        </w:drawing>
      </w:r>
    </w:p>
    <w:p w14:paraId="52135B05" w14:textId="7DDD6CED" w:rsidR="00397513" w:rsidRPr="00397513" w:rsidRDefault="00397513" w:rsidP="00412B59">
      <w:pPr>
        <w:pStyle w:val="Sourcenote"/>
        <w:keepLines/>
      </w:pPr>
      <w:r w:rsidRPr="00397513">
        <w:t xml:space="preserve">Source: ABS cat. 5215, 5217, 5204; BCAR </w:t>
      </w:r>
      <w:r w:rsidR="00C63F9B">
        <w:t>estimates</w:t>
      </w:r>
      <w:r w:rsidR="00A545A2">
        <w:t>.</w:t>
      </w:r>
    </w:p>
    <w:p w14:paraId="3CC2B4A3" w14:textId="77777777" w:rsidR="00397513" w:rsidRPr="00397513" w:rsidRDefault="00397513" w:rsidP="00397513">
      <w:pPr>
        <w:pStyle w:val="Heading4"/>
      </w:pPr>
      <w:bookmarkStart w:id="232" w:name="_Toc43814009"/>
      <w:bookmarkStart w:id="233" w:name="_Toc48300962"/>
      <w:bookmarkStart w:id="234" w:name="_Toc51187459"/>
      <w:r>
        <w:lastRenderedPageBreak/>
        <w:t>Comparison with Australian industries</w:t>
      </w:r>
      <w:bookmarkEnd w:id="232"/>
      <w:bookmarkEnd w:id="233"/>
      <w:bookmarkEnd w:id="234"/>
    </w:p>
    <w:p w14:paraId="1498B625" w14:textId="0CF94F3B" w:rsidR="00397513" w:rsidRDefault="00CA48CA" w:rsidP="00397513">
      <w:pPr>
        <w:spacing w:line="256" w:lineRule="auto"/>
        <w:rPr>
          <w:color w:val="000000" w:themeColor="text1"/>
        </w:rPr>
      </w:pPr>
      <w:r>
        <w:rPr>
          <w:color w:val="000000" w:themeColor="text1"/>
        </w:rPr>
        <w:t>The Australian</w:t>
      </w:r>
      <w:r w:rsidR="00397513">
        <w:rPr>
          <w:color w:val="000000" w:themeColor="text1"/>
        </w:rPr>
        <w:t xml:space="preserve"> </w:t>
      </w:r>
      <w:r>
        <w:rPr>
          <w:color w:val="000000" w:themeColor="text1"/>
        </w:rPr>
        <w:t>S</w:t>
      </w:r>
      <w:r w:rsidR="00397513">
        <w:rPr>
          <w:color w:val="000000" w:themeColor="text1"/>
        </w:rPr>
        <w:t xml:space="preserve">ystem of </w:t>
      </w:r>
      <w:r>
        <w:rPr>
          <w:color w:val="000000" w:themeColor="text1"/>
        </w:rPr>
        <w:t>N</w:t>
      </w:r>
      <w:r w:rsidR="00397513">
        <w:rPr>
          <w:color w:val="000000" w:themeColor="text1"/>
        </w:rPr>
        <w:t xml:space="preserve">ational </w:t>
      </w:r>
      <w:r>
        <w:rPr>
          <w:color w:val="000000" w:themeColor="text1"/>
        </w:rPr>
        <w:t>A</w:t>
      </w:r>
      <w:r w:rsidR="00397513">
        <w:rPr>
          <w:color w:val="000000" w:themeColor="text1"/>
        </w:rPr>
        <w:t xml:space="preserve">ccounts lists 19 industries in the Australian economy. When added together with ownership of dwellings, the activity in these industries equals the total amount of final goods and services produced in the economy </w:t>
      </w:r>
      <w:r w:rsidR="00A545A2">
        <w:rPr>
          <w:color w:val="000000" w:themeColor="text1"/>
        </w:rPr>
        <w:t>in</w:t>
      </w:r>
      <w:r w:rsidR="00397513">
        <w:rPr>
          <w:color w:val="000000" w:themeColor="text1"/>
        </w:rPr>
        <w:t xml:space="preserve"> a given period.</w:t>
      </w:r>
    </w:p>
    <w:p w14:paraId="23DC2491" w14:textId="77777777" w:rsidR="0066556C" w:rsidRDefault="00397513" w:rsidP="00397513">
      <w:pPr>
        <w:rPr>
          <w:color w:val="000000" w:themeColor="text1"/>
        </w:rPr>
      </w:pPr>
      <w:r>
        <w:rPr>
          <w:color w:val="000000" w:themeColor="text1"/>
        </w:rPr>
        <w:t>The measures of digitalisation, on the other hand, include output produced by these 19 industries across the economy. As a</w:t>
      </w:r>
      <w:r>
        <w:t>ctivity from digitalisation</w:t>
      </w:r>
      <w:r>
        <w:rPr>
          <w:color w:val="000000" w:themeColor="text1"/>
        </w:rPr>
        <w:t xml:space="preserve"> is already contained within these industries, caution should be used when comparing the measures of digitalisation to these industry shares</w:t>
      </w:r>
      <w:r w:rsidR="0066556C">
        <w:rPr>
          <w:color w:val="000000" w:themeColor="text1"/>
        </w:rPr>
        <w:t>.</w:t>
      </w:r>
    </w:p>
    <w:p w14:paraId="5E2368AF" w14:textId="37506FC2" w:rsidR="00397513" w:rsidRDefault="00397513" w:rsidP="00397513">
      <w:pPr>
        <w:rPr>
          <w:color w:val="000000" w:themeColor="text1"/>
        </w:rPr>
      </w:pPr>
      <w:r>
        <w:rPr>
          <w:color w:val="000000" w:themeColor="text1"/>
        </w:rPr>
        <w:t xml:space="preserve">In </w:t>
      </w:r>
      <w:r w:rsidR="00973C20">
        <w:rPr>
          <w:color w:val="000000" w:themeColor="text1"/>
        </w:rPr>
        <w:t>2016–17</w:t>
      </w:r>
      <w:r>
        <w:rPr>
          <w:color w:val="000000" w:themeColor="text1"/>
        </w:rPr>
        <w:t>, the digitalisation measures</w:t>
      </w:r>
      <w:r w:rsidR="00A545A2">
        <w:rPr>
          <w:color w:val="000000" w:themeColor="text1"/>
        </w:rPr>
        <w:t xml:space="preserve"> in </w:t>
      </w:r>
      <w:r w:rsidR="00A545A2">
        <w:rPr>
          <w:color w:val="000000" w:themeColor="text1"/>
        </w:rPr>
        <w:fldChar w:fldCharType="begin"/>
      </w:r>
      <w:r w:rsidR="00A545A2">
        <w:rPr>
          <w:color w:val="000000" w:themeColor="text1"/>
        </w:rPr>
        <w:instrText xml:space="preserve"> REF _Ref47436665 \h  \* MERGEFORMAT </w:instrText>
      </w:r>
      <w:r w:rsidR="00A545A2">
        <w:rPr>
          <w:color w:val="000000" w:themeColor="text1"/>
        </w:rPr>
      </w:r>
      <w:r w:rsidR="00A545A2">
        <w:rPr>
          <w:color w:val="000000" w:themeColor="text1"/>
        </w:rPr>
        <w:fldChar w:fldCharType="separate"/>
      </w:r>
      <w:r w:rsidR="00A545A2" w:rsidRPr="00A545A2">
        <w:rPr>
          <w:color w:val="000000" w:themeColor="text1"/>
        </w:rPr>
        <w:t>Figure 9</w:t>
      </w:r>
      <w:r w:rsidR="00A545A2">
        <w:rPr>
          <w:color w:val="000000" w:themeColor="text1"/>
        </w:rPr>
        <w:fldChar w:fldCharType="end"/>
      </w:r>
      <w:r>
        <w:rPr>
          <w:color w:val="000000" w:themeColor="text1"/>
        </w:rPr>
        <w:t xml:space="preserve"> show:</w:t>
      </w:r>
    </w:p>
    <w:p w14:paraId="0F73E0E3" w14:textId="77777777" w:rsidR="00397513" w:rsidRDefault="00397513" w:rsidP="00973C20">
      <w:pPr>
        <w:pStyle w:val="Listparagraphbullets"/>
      </w:pPr>
      <w:r>
        <w:t>IoT activity (4.5 per cent of GVA) would sit alongside retail trade (4.6 per cent) and wholesale trade (4.2 per cent)</w:t>
      </w:r>
    </w:p>
    <w:p w14:paraId="6B8719BD" w14:textId="77777777" w:rsidR="00397513" w:rsidRDefault="00397513" w:rsidP="00973C20">
      <w:pPr>
        <w:pStyle w:val="Listparagraphbullets"/>
      </w:pPr>
      <w:r>
        <w:t>ICT activity (5.2 per cent of GVA) would sit between public administration and safety (5.6 per cent) and education and training (5.1 per cent)</w:t>
      </w:r>
    </w:p>
    <w:p w14:paraId="38F3471F" w14:textId="77777777" w:rsidR="00397513" w:rsidRDefault="00397513" w:rsidP="00973C20">
      <w:pPr>
        <w:pStyle w:val="Listparagraphbullets"/>
      </w:pPr>
      <w:r>
        <w:t>Digital activity (7.2 per cent to GVA) is comparable to healthcare and social assistance (7.3 per cent of GVA) and professional, scientific and technical services (7.2 per cent).</w:t>
      </w:r>
    </w:p>
    <w:p w14:paraId="67FC339F" w14:textId="04163EEA" w:rsidR="00397513" w:rsidRPr="00397513" w:rsidRDefault="00397513" w:rsidP="001E52F7">
      <w:pPr>
        <w:pStyle w:val="Tablefigureheading"/>
      </w:pPr>
      <w:bookmarkStart w:id="235" w:name="_Ref47436665"/>
      <w:bookmarkStart w:id="236" w:name="_Toc43818610"/>
      <w:bookmarkStart w:id="237" w:name="_Toc29893443"/>
      <w:bookmarkStart w:id="238" w:name="_Toc29826461"/>
      <w:bookmarkStart w:id="239" w:name="_Toc48577932"/>
      <w:bookmarkStart w:id="240" w:name="_Toc48660023"/>
      <w:bookmarkStart w:id="241" w:name="_Toc48668655"/>
      <w:bookmarkStart w:id="242" w:name="_Toc48726327"/>
      <w:bookmarkStart w:id="243" w:name="_Toc51187368"/>
      <w:r w:rsidRPr="00397513">
        <w:t xml:space="preserve">Figure </w:t>
      </w:r>
      <w:r w:rsidR="005D316B">
        <w:fldChar w:fldCharType="begin"/>
      </w:r>
      <w:r w:rsidR="005D316B">
        <w:instrText xml:space="preserve"> SEQ Figure \* ARABIC </w:instrText>
      </w:r>
      <w:r w:rsidR="005D316B">
        <w:fldChar w:fldCharType="separate"/>
      </w:r>
      <w:r w:rsidRPr="00397513">
        <w:t>9</w:t>
      </w:r>
      <w:r w:rsidR="005D316B">
        <w:fldChar w:fldCharType="end"/>
      </w:r>
      <w:bookmarkEnd w:id="235"/>
      <w:r w:rsidRPr="00397513">
        <w:t xml:space="preserve">. IoT, ICT and digital activity and industry share of total economy, </w:t>
      </w:r>
      <w:r w:rsidR="00973C20">
        <w:t>2016–17</w:t>
      </w:r>
      <w:bookmarkEnd w:id="236"/>
      <w:bookmarkEnd w:id="237"/>
      <w:bookmarkEnd w:id="238"/>
      <w:bookmarkEnd w:id="239"/>
      <w:bookmarkEnd w:id="240"/>
      <w:bookmarkEnd w:id="241"/>
      <w:bookmarkEnd w:id="242"/>
      <w:bookmarkEnd w:id="243"/>
    </w:p>
    <w:p w14:paraId="51553FEA" w14:textId="1A285A6F" w:rsidR="00397513" w:rsidRDefault="009A3B61" w:rsidP="00AC5328">
      <w:pPr>
        <w:spacing w:after="0"/>
        <w:rPr>
          <w:color w:val="000000" w:themeColor="text1"/>
          <w:sz w:val="18"/>
          <w:szCs w:val="18"/>
        </w:rPr>
      </w:pPr>
      <w:r>
        <w:rPr>
          <w:noProof/>
          <w:color w:val="000000" w:themeColor="text1"/>
          <w:sz w:val="18"/>
          <w:szCs w:val="18"/>
          <w:lang w:eastAsia="en-AU"/>
        </w:rPr>
        <w:drawing>
          <wp:inline distT="0" distB="0" distL="0" distR="0" wp14:anchorId="69150B4E" wp14:editId="0BBB0CEA">
            <wp:extent cx="6177516" cy="2732304"/>
            <wp:effectExtent l="0" t="0" r="0" b="0"/>
            <wp:docPr id="69" name="Picture 69" descr="IoT, ICT and digital activity and industry share of total economy, 2016-17&#10;&#10;This is a bar chart showing IoT, ICT, digital activity and industry share of total economy in current prices in 2016-17. Digital activity contributed $118.9 billion or 7.2 per cent to GVA in 2016-17, while IoT activity contributed $74.3 billion, and ICT activity contributed $86.2 billion. When compared with traditional Australian industries, digital activity was ranked sixth. " title="IoT, ICT and digital activity and industry share of total econom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4326" cy="2748585"/>
                    </a:xfrm>
                    <a:prstGeom prst="rect">
                      <a:avLst/>
                    </a:prstGeom>
                    <a:noFill/>
                  </pic:spPr>
                </pic:pic>
              </a:graphicData>
            </a:graphic>
          </wp:inline>
        </w:drawing>
      </w:r>
    </w:p>
    <w:p w14:paraId="65FF0147" w14:textId="4D98EB55" w:rsidR="00397513" w:rsidRDefault="00397513" w:rsidP="0076632B">
      <w:pPr>
        <w:pStyle w:val="Sourcenote"/>
        <w:keepNext/>
        <w:spacing w:after="0"/>
      </w:pPr>
      <w:r w:rsidRPr="00397513">
        <w:t xml:space="preserve">Source: ABS cat. 5204, 5215, 5217; BCAR </w:t>
      </w:r>
      <w:r w:rsidR="00C63F9B">
        <w:t>estimates</w:t>
      </w:r>
      <w:r w:rsidR="00A545A2">
        <w:t>.</w:t>
      </w:r>
    </w:p>
    <w:p w14:paraId="785C06B7" w14:textId="77777777" w:rsidR="0076632B" w:rsidRPr="00397513" w:rsidRDefault="0076632B" w:rsidP="0076632B">
      <w:pPr>
        <w:pStyle w:val="Sourcenote"/>
        <w:keepNext/>
        <w:contextualSpacing/>
      </w:pPr>
      <w:r w:rsidRPr="00397513">
        <w:t>Note: The industry shares (shown in light green) already contain activity from digitalisation. Caution should therefore be used when comparing IoT, ICT and digital activity (shown in blue) to these industry shares.</w:t>
      </w:r>
    </w:p>
    <w:p w14:paraId="02E0E13B" w14:textId="673BF981" w:rsidR="00397513" w:rsidRPr="00AC5328" w:rsidRDefault="00397513" w:rsidP="00AC5328">
      <w:pPr>
        <w:rPr>
          <w:rFonts w:cs="Segoe UI"/>
          <w:szCs w:val="21"/>
        </w:rPr>
      </w:pPr>
      <w:r w:rsidRPr="00AC5328">
        <w:rPr>
          <w:color w:val="000000" w:themeColor="text1"/>
        </w:rPr>
        <w:t>Further</w:t>
      </w:r>
      <w:r w:rsidRPr="00AC5328">
        <w:rPr>
          <w:rFonts w:cs="Segoe UI"/>
          <w:szCs w:val="21"/>
        </w:rPr>
        <w:t xml:space="preserve"> information on the disaggregated estimates of IoT, ICT and digital activity GVA by industry division can be found in </w:t>
      </w:r>
      <w:hyperlink w:anchor="_Appendix_C._IoT," w:history="1">
        <w:r w:rsidR="0098083C" w:rsidRPr="0098083C">
          <w:rPr>
            <w:rStyle w:val="Hyperlink"/>
          </w:rPr>
          <w:t>Appendix C</w:t>
        </w:r>
      </w:hyperlink>
      <w:r w:rsidRPr="00AC5328">
        <w:rPr>
          <w:rFonts w:cs="Segoe UI"/>
          <w:szCs w:val="21"/>
        </w:rPr>
        <w:t>.</w:t>
      </w:r>
    </w:p>
    <w:p w14:paraId="5BA6F659" w14:textId="77777777" w:rsidR="00397513" w:rsidRPr="00397513" w:rsidRDefault="00397513" w:rsidP="00397513">
      <w:pPr>
        <w:pStyle w:val="Heading4"/>
      </w:pPr>
      <w:bookmarkStart w:id="244" w:name="_Toc43814010"/>
      <w:bookmarkStart w:id="245" w:name="_Toc48300963"/>
      <w:bookmarkStart w:id="246" w:name="_Toc51187460"/>
      <w:r>
        <w:lastRenderedPageBreak/>
        <w:t>Domestic output</w:t>
      </w:r>
      <w:bookmarkEnd w:id="244"/>
      <w:bookmarkEnd w:id="245"/>
      <w:bookmarkEnd w:id="246"/>
    </w:p>
    <w:p w14:paraId="2F45AA58" w14:textId="2F8EE8E0" w:rsidR="00397513" w:rsidRPr="00606840" w:rsidRDefault="00397513" w:rsidP="00B22971">
      <w:pPr>
        <w:keepNext/>
        <w:spacing w:line="256" w:lineRule="auto"/>
        <w:rPr>
          <w:color w:val="000000" w:themeColor="text1"/>
        </w:rPr>
      </w:pPr>
      <w:r w:rsidRPr="00606840">
        <w:rPr>
          <w:color w:val="000000" w:themeColor="text1"/>
        </w:rPr>
        <w:t>Domestic output represents total Australian production in the economy. This is a much broader measure of economic activity than GVA as it includes not only the final goods and services produced in the economy but the goods and services used up in the process of production.</w:t>
      </w:r>
    </w:p>
    <w:p w14:paraId="1EA4CF08" w14:textId="061AED91" w:rsidR="00397513" w:rsidRPr="00606840" w:rsidRDefault="00397513" w:rsidP="00973C20">
      <w:pPr>
        <w:keepLines/>
        <w:spacing w:line="256" w:lineRule="auto"/>
        <w:rPr>
          <w:color w:val="000000" w:themeColor="text1"/>
        </w:rPr>
      </w:pPr>
      <w:r w:rsidRPr="00606840">
        <w:rPr>
          <w:color w:val="000000" w:themeColor="text1"/>
        </w:rPr>
        <w:t xml:space="preserve">The estimates show that digitalised goods and services are important inputs to Australian production. Domestic output for the three measures of digitalisation were more than double the size of the equivalent GVA measures over the period </w:t>
      </w:r>
      <w:r w:rsidR="00973C20">
        <w:rPr>
          <w:color w:val="000000" w:themeColor="text1"/>
        </w:rPr>
        <w:t>2012–13</w:t>
      </w:r>
      <w:r w:rsidRPr="00606840">
        <w:rPr>
          <w:color w:val="000000" w:themeColor="text1"/>
        </w:rPr>
        <w:t xml:space="preserve"> to </w:t>
      </w:r>
      <w:r w:rsidR="00973C20">
        <w:rPr>
          <w:color w:val="000000" w:themeColor="text1"/>
        </w:rPr>
        <w:t>2016–17</w:t>
      </w:r>
      <w:r w:rsidRPr="00606840">
        <w:rPr>
          <w:color w:val="000000" w:themeColor="text1"/>
        </w:rPr>
        <w:t>, while growth rates for digitalisation remained similar for both output and GVA.</w:t>
      </w:r>
    </w:p>
    <w:p w14:paraId="33A73050" w14:textId="178404AA" w:rsidR="00397513" w:rsidRDefault="00397513" w:rsidP="00397513">
      <w:pPr>
        <w:spacing w:before="200"/>
        <w:rPr>
          <w:sz w:val="22"/>
        </w:rPr>
      </w:pPr>
      <w:r>
        <w:t>A</w:t>
      </w:r>
      <w:r>
        <w:rPr>
          <w:color w:val="000000" w:themeColor="text1"/>
        </w:rPr>
        <w:t>s shown in</w:t>
      </w:r>
      <w:r w:rsidR="00B1756A">
        <w:rPr>
          <w:color w:val="000000" w:themeColor="text1"/>
        </w:rPr>
        <w:t xml:space="preserve"> </w:t>
      </w:r>
      <w:r w:rsidR="00B1756A">
        <w:rPr>
          <w:color w:val="000000" w:themeColor="text1"/>
        </w:rPr>
        <w:fldChar w:fldCharType="begin"/>
      </w:r>
      <w:r w:rsidR="00B1756A">
        <w:rPr>
          <w:color w:val="000000" w:themeColor="text1"/>
        </w:rPr>
        <w:instrText xml:space="preserve"> REF _Ref47541503 \h </w:instrText>
      </w:r>
      <w:r w:rsidR="00B1756A">
        <w:rPr>
          <w:color w:val="000000" w:themeColor="text1"/>
        </w:rPr>
      </w:r>
      <w:r w:rsidR="00B1756A">
        <w:rPr>
          <w:color w:val="000000" w:themeColor="text1"/>
        </w:rPr>
        <w:fldChar w:fldCharType="separate"/>
      </w:r>
      <w:r w:rsidR="00B1756A" w:rsidRPr="00C65AF2">
        <w:t>Table 4</w:t>
      </w:r>
      <w:r w:rsidR="00B1756A">
        <w:rPr>
          <w:color w:val="000000" w:themeColor="text1"/>
        </w:rPr>
        <w:fldChar w:fldCharType="end"/>
      </w:r>
      <w:r>
        <w:rPr>
          <w:color w:val="000000" w:themeColor="text1"/>
        </w:rPr>
        <w:t xml:space="preserve">, domestic output </w:t>
      </w:r>
      <w:r>
        <w:t>in current price terms shows:</w:t>
      </w:r>
    </w:p>
    <w:p w14:paraId="2FF52EB3" w14:textId="138CA341" w:rsidR="00397513" w:rsidRDefault="00397513" w:rsidP="00973C20">
      <w:pPr>
        <w:pStyle w:val="Listparagraphbullets"/>
      </w:pPr>
      <w:r>
        <w:t xml:space="preserve">IoT activity increased by $19.5 billion or 15.1 per cent, from $129.1 billion in </w:t>
      </w:r>
      <w:r w:rsidR="00973C20">
        <w:t>2012–13</w:t>
      </w:r>
      <w:r>
        <w:t xml:space="preserve"> to $148.6 billion in </w:t>
      </w:r>
      <w:r w:rsidR="00973C20">
        <w:t>2016–17</w:t>
      </w:r>
    </w:p>
    <w:p w14:paraId="6C0D675C" w14:textId="13EDF2F1" w:rsidR="00397513" w:rsidRDefault="00397513" w:rsidP="00973C20">
      <w:pPr>
        <w:pStyle w:val="Listparagraphbullets"/>
      </w:pPr>
      <w:r>
        <w:t xml:space="preserve">ICT activity increased by $22.8 billion or 15.2 per cent, from $149.6 billion in </w:t>
      </w:r>
      <w:r w:rsidR="00973C20">
        <w:t>2012–13</w:t>
      </w:r>
      <w:r>
        <w:t xml:space="preserve"> to $172.4 billion in </w:t>
      </w:r>
      <w:r w:rsidR="00973C20">
        <w:t>2016–17</w:t>
      </w:r>
    </w:p>
    <w:p w14:paraId="5943288F" w14:textId="1B274363" w:rsidR="00397513" w:rsidRDefault="00397513" w:rsidP="00973C20">
      <w:pPr>
        <w:pStyle w:val="Listparagraphbullets"/>
      </w:pPr>
      <w:r>
        <w:t xml:space="preserve">Digital activity increased by $65.8 billion or 38.2 per cent, from $172.0 billion in </w:t>
      </w:r>
      <w:r w:rsidR="00973C20">
        <w:t>2012–13</w:t>
      </w:r>
      <w:r>
        <w:t xml:space="preserve"> to $237.8 billion in </w:t>
      </w:r>
      <w:r w:rsidR="00973C20">
        <w:t>2016–17</w:t>
      </w:r>
      <w:r>
        <w:t>.</w:t>
      </w:r>
    </w:p>
    <w:p w14:paraId="4CB420DA" w14:textId="7F28258F" w:rsidR="00C65AF2" w:rsidRDefault="00C65AF2" w:rsidP="00C65AF2">
      <w:pPr>
        <w:pStyle w:val="Tablefigureheading"/>
        <w:keepLines/>
      </w:pPr>
      <w:bookmarkStart w:id="247" w:name="_Ref47541503"/>
      <w:bookmarkStart w:id="248" w:name="_Toc48300920"/>
      <w:bookmarkStart w:id="249" w:name="_Toc48577933"/>
      <w:bookmarkStart w:id="250" w:name="_Toc48660024"/>
      <w:bookmarkStart w:id="251" w:name="_Toc48668656"/>
      <w:bookmarkStart w:id="252" w:name="_Toc48726328"/>
      <w:bookmarkStart w:id="253" w:name="_Toc51187369"/>
      <w:r w:rsidRPr="00C65AF2">
        <w:t xml:space="preserve">Table </w:t>
      </w:r>
      <w:r>
        <w:fldChar w:fldCharType="begin"/>
      </w:r>
      <w:r w:rsidRPr="00C65AF2">
        <w:instrText xml:space="preserve"> SEQ Table \* ARABIC </w:instrText>
      </w:r>
      <w:r>
        <w:fldChar w:fldCharType="separate"/>
      </w:r>
      <w:r w:rsidRPr="00C65AF2">
        <w:t>4</w:t>
      </w:r>
      <w:r>
        <w:fldChar w:fldCharType="end"/>
      </w:r>
      <w:bookmarkEnd w:id="247"/>
      <w:r w:rsidRPr="00C65AF2">
        <w:t xml:space="preserve">. Domestic output of IoT, ICT and digital activity, </w:t>
      </w:r>
      <w:r w:rsidR="00973C20">
        <w:t>2012–13</w:t>
      </w:r>
      <w:r w:rsidRPr="00C65AF2">
        <w:t xml:space="preserve"> to </w:t>
      </w:r>
      <w:r w:rsidR="00973C20">
        <w:t>2016–17</w:t>
      </w:r>
      <w:bookmarkEnd w:id="248"/>
      <w:bookmarkEnd w:id="249"/>
      <w:bookmarkEnd w:id="250"/>
      <w:bookmarkEnd w:id="251"/>
      <w:bookmarkEnd w:id="252"/>
      <w:bookmarkEnd w:id="253"/>
    </w:p>
    <w:tbl>
      <w:tblPr>
        <w:tblStyle w:val="PlainTable1"/>
        <w:tblW w:w="0" w:type="auto"/>
        <w:tblLook w:val="04A0" w:firstRow="1" w:lastRow="0" w:firstColumn="1" w:lastColumn="0" w:noHBand="0" w:noVBand="1"/>
        <w:tblDescription w:val="Table 4. Domestic output of IoT, ICT and digital activity, 2012–13 to 2016–17"/>
      </w:tblPr>
      <w:tblGrid>
        <w:gridCol w:w="1413"/>
        <w:gridCol w:w="952"/>
        <w:gridCol w:w="1032"/>
        <w:gridCol w:w="993"/>
        <w:gridCol w:w="992"/>
        <w:gridCol w:w="992"/>
        <w:gridCol w:w="1701"/>
        <w:gridCol w:w="1390"/>
      </w:tblGrid>
      <w:tr w:rsidR="00B663A5" w:rsidRPr="00A22644" w14:paraId="079604BF" w14:textId="77777777" w:rsidTr="00B6717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431F427A" w14:textId="1A9F7B07" w:rsidR="00B663A5" w:rsidRPr="00A22644" w:rsidRDefault="00B663A5" w:rsidP="00B67176">
            <w:pPr>
              <w:pStyle w:val="Tablerowcolumnheading"/>
              <w:rPr>
                <w:b/>
                <w:sz w:val="18"/>
                <w:szCs w:val="18"/>
              </w:rPr>
            </w:pPr>
            <w:r>
              <w:rPr>
                <w:b/>
              </w:rPr>
              <w:t>Domestic output</w:t>
            </w:r>
          </w:p>
        </w:tc>
        <w:tc>
          <w:tcPr>
            <w:tcW w:w="952" w:type="dxa"/>
          </w:tcPr>
          <w:p w14:paraId="214608AE"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16C7C432" w14:textId="77777777" w:rsidR="00B663A5" w:rsidRPr="00A22644" w:rsidRDefault="00B663A5"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08BE627F"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0AD55BAF" w14:textId="77777777" w:rsidR="00B663A5" w:rsidRPr="00A22644" w:rsidRDefault="00B663A5"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362B0F3C"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2CF42F4A" w14:textId="77777777" w:rsidR="00B663A5" w:rsidRPr="00A22644" w:rsidRDefault="00B663A5"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2EC6F018"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20F583C4" w14:textId="77777777" w:rsidR="00B663A5" w:rsidRPr="00A22644" w:rsidRDefault="00B663A5"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5CCAEC7"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1859C117" w14:textId="77777777" w:rsidR="00B663A5" w:rsidRPr="00A22644" w:rsidRDefault="00B663A5"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46515D0E"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3A6BC9CA"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54290CD8"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45DE98BA" w14:textId="77777777" w:rsidR="00B663A5" w:rsidRPr="00A22644" w:rsidRDefault="00B663A5"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B663A5" w:rsidRPr="00A22644" w14:paraId="5C729F9A" w14:textId="77777777" w:rsidTr="00B67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140B974" w14:textId="77777777" w:rsidR="00B663A5" w:rsidRPr="00A22644" w:rsidRDefault="00B663A5" w:rsidP="00B663A5">
            <w:pPr>
              <w:pStyle w:val="Tabletext"/>
              <w:rPr>
                <w:sz w:val="18"/>
                <w:szCs w:val="18"/>
              </w:rPr>
            </w:pPr>
            <w:r w:rsidRPr="00A22644">
              <w:rPr>
                <w:b w:val="0"/>
                <w:sz w:val="18"/>
                <w:szCs w:val="18"/>
              </w:rPr>
              <w:t>IoT activity</w:t>
            </w:r>
          </w:p>
        </w:tc>
        <w:tc>
          <w:tcPr>
            <w:tcW w:w="952" w:type="dxa"/>
            <w:vAlign w:val="bottom"/>
          </w:tcPr>
          <w:p w14:paraId="4B17551B" w14:textId="3D2A9CED"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129,095</w:t>
            </w:r>
          </w:p>
        </w:tc>
        <w:tc>
          <w:tcPr>
            <w:tcW w:w="1032" w:type="dxa"/>
            <w:vAlign w:val="bottom"/>
          </w:tcPr>
          <w:p w14:paraId="5928CEF7" w14:textId="08455878"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129,929</w:t>
            </w:r>
          </w:p>
        </w:tc>
        <w:tc>
          <w:tcPr>
            <w:tcW w:w="993" w:type="dxa"/>
            <w:vAlign w:val="bottom"/>
          </w:tcPr>
          <w:p w14:paraId="0D98B1A0" w14:textId="5A6E3CA9"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135,339</w:t>
            </w:r>
          </w:p>
        </w:tc>
        <w:tc>
          <w:tcPr>
            <w:tcW w:w="992" w:type="dxa"/>
            <w:vAlign w:val="bottom"/>
          </w:tcPr>
          <w:p w14:paraId="35E2FD13" w14:textId="4A66F9DD"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141,502</w:t>
            </w:r>
          </w:p>
        </w:tc>
        <w:tc>
          <w:tcPr>
            <w:tcW w:w="992" w:type="dxa"/>
            <w:vAlign w:val="bottom"/>
          </w:tcPr>
          <w:p w14:paraId="60139359" w14:textId="064BAA67"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148,557</w:t>
            </w:r>
          </w:p>
        </w:tc>
        <w:tc>
          <w:tcPr>
            <w:tcW w:w="1701" w:type="dxa"/>
            <w:vAlign w:val="bottom"/>
          </w:tcPr>
          <w:p w14:paraId="6A08A82D" w14:textId="45FEEF9F"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19,461</w:t>
            </w:r>
          </w:p>
        </w:tc>
        <w:tc>
          <w:tcPr>
            <w:tcW w:w="1390" w:type="dxa"/>
            <w:vAlign w:val="bottom"/>
          </w:tcPr>
          <w:p w14:paraId="6928C74C" w14:textId="6599276D"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15.1%</w:t>
            </w:r>
          </w:p>
        </w:tc>
      </w:tr>
      <w:tr w:rsidR="00B663A5" w:rsidRPr="00A22644" w14:paraId="698E0BBA" w14:textId="77777777" w:rsidTr="00B67176">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461AD7D" w14:textId="77777777" w:rsidR="00B663A5" w:rsidRPr="00A22644" w:rsidRDefault="00B663A5" w:rsidP="00B663A5">
            <w:pPr>
              <w:pStyle w:val="Tabletext"/>
              <w:rPr>
                <w:sz w:val="18"/>
                <w:szCs w:val="18"/>
              </w:rPr>
            </w:pPr>
            <w:r w:rsidRPr="00A22644">
              <w:rPr>
                <w:b w:val="0"/>
                <w:sz w:val="18"/>
                <w:szCs w:val="18"/>
              </w:rPr>
              <w:t>ICT activity</w:t>
            </w:r>
          </w:p>
        </w:tc>
        <w:tc>
          <w:tcPr>
            <w:tcW w:w="952" w:type="dxa"/>
            <w:vAlign w:val="bottom"/>
          </w:tcPr>
          <w:p w14:paraId="22496662" w14:textId="3C90ABC5"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149,616</w:t>
            </w:r>
          </w:p>
        </w:tc>
        <w:tc>
          <w:tcPr>
            <w:tcW w:w="1032" w:type="dxa"/>
            <w:vAlign w:val="bottom"/>
          </w:tcPr>
          <w:p w14:paraId="74E98C80" w14:textId="33F772E3"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151,333</w:t>
            </w:r>
          </w:p>
        </w:tc>
        <w:tc>
          <w:tcPr>
            <w:tcW w:w="993" w:type="dxa"/>
            <w:vAlign w:val="bottom"/>
          </w:tcPr>
          <w:p w14:paraId="3EBFEE9B" w14:textId="77A5CB1D"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157,538</w:t>
            </w:r>
          </w:p>
        </w:tc>
        <w:tc>
          <w:tcPr>
            <w:tcW w:w="992" w:type="dxa"/>
            <w:vAlign w:val="bottom"/>
          </w:tcPr>
          <w:p w14:paraId="64317D8F" w14:textId="4DA0614A"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165,295</w:t>
            </w:r>
          </w:p>
        </w:tc>
        <w:tc>
          <w:tcPr>
            <w:tcW w:w="992" w:type="dxa"/>
            <w:vAlign w:val="bottom"/>
          </w:tcPr>
          <w:p w14:paraId="59AABB34" w14:textId="3BD2AF0F"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172,419</w:t>
            </w:r>
          </w:p>
        </w:tc>
        <w:tc>
          <w:tcPr>
            <w:tcW w:w="1701" w:type="dxa"/>
            <w:vAlign w:val="bottom"/>
          </w:tcPr>
          <w:p w14:paraId="05DC9515" w14:textId="402518DC"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22,803</w:t>
            </w:r>
          </w:p>
        </w:tc>
        <w:tc>
          <w:tcPr>
            <w:tcW w:w="1390" w:type="dxa"/>
            <w:vAlign w:val="bottom"/>
          </w:tcPr>
          <w:p w14:paraId="7A4FFC46" w14:textId="6ED53935" w:rsidR="00B663A5" w:rsidRPr="00A22644" w:rsidRDefault="00B663A5" w:rsidP="00B663A5">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23A3">
              <w:t>15.2%</w:t>
            </w:r>
          </w:p>
        </w:tc>
      </w:tr>
      <w:tr w:rsidR="00B663A5" w:rsidRPr="00A22644" w14:paraId="1074BECC" w14:textId="77777777" w:rsidTr="00B67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964D9FB" w14:textId="77777777" w:rsidR="00B663A5" w:rsidRPr="00A22644" w:rsidRDefault="00B663A5" w:rsidP="00B663A5">
            <w:pPr>
              <w:pStyle w:val="Tabletext"/>
              <w:rPr>
                <w:sz w:val="18"/>
                <w:szCs w:val="18"/>
              </w:rPr>
            </w:pPr>
            <w:r w:rsidRPr="00A22644">
              <w:rPr>
                <w:b w:val="0"/>
                <w:sz w:val="18"/>
                <w:szCs w:val="18"/>
              </w:rPr>
              <w:t>Digital activity</w:t>
            </w:r>
          </w:p>
        </w:tc>
        <w:tc>
          <w:tcPr>
            <w:tcW w:w="952" w:type="dxa"/>
            <w:vAlign w:val="bottom"/>
          </w:tcPr>
          <w:p w14:paraId="7D0B2BE0" w14:textId="0540C55B"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172,026</w:t>
            </w:r>
          </w:p>
        </w:tc>
        <w:tc>
          <w:tcPr>
            <w:tcW w:w="1032" w:type="dxa"/>
            <w:vAlign w:val="bottom"/>
          </w:tcPr>
          <w:p w14:paraId="309F2B55" w14:textId="4812EC55"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179,036</w:t>
            </w:r>
          </w:p>
        </w:tc>
        <w:tc>
          <w:tcPr>
            <w:tcW w:w="993" w:type="dxa"/>
            <w:vAlign w:val="bottom"/>
          </w:tcPr>
          <w:p w14:paraId="654E3890" w14:textId="602BACE8"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192,260</w:t>
            </w:r>
          </w:p>
        </w:tc>
        <w:tc>
          <w:tcPr>
            <w:tcW w:w="992" w:type="dxa"/>
            <w:vAlign w:val="bottom"/>
          </w:tcPr>
          <w:p w14:paraId="04DCE09B" w14:textId="226DF98C"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214,906</w:t>
            </w:r>
          </w:p>
        </w:tc>
        <w:tc>
          <w:tcPr>
            <w:tcW w:w="992" w:type="dxa"/>
            <w:vAlign w:val="bottom"/>
          </w:tcPr>
          <w:p w14:paraId="28A14A31" w14:textId="77853E55"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237,818</w:t>
            </w:r>
          </w:p>
        </w:tc>
        <w:tc>
          <w:tcPr>
            <w:tcW w:w="1701" w:type="dxa"/>
            <w:vAlign w:val="bottom"/>
          </w:tcPr>
          <w:p w14:paraId="4EA7EFE6" w14:textId="3C31E184"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65,791</w:t>
            </w:r>
          </w:p>
        </w:tc>
        <w:tc>
          <w:tcPr>
            <w:tcW w:w="1390" w:type="dxa"/>
            <w:vAlign w:val="bottom"/>
          </w:tcPr>
          <w:p w14:paraId="1BAB29F1" w14:textId="4396FEE4" w:rsidR="00B663A5" w:rsidRPr="00A22644" w:rsidRDefault="00B663A5" w:rsidP="00B663A5">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C123A3">
              <w:t>38.2%</w:t>
            </w:r>
          </w:p>
        </w:tc>
      </w:tr>
    </w:tbl>
    <w:p w14:paraId="14D2E788" w14:textId="5DB269B9" w:rsidR="00C65AF2" w:rsidRPr="00C65AF2" w:rsidRDefault="00C65AF2" w:rsidP="00AC5328">
      <w:pPr>
        <w:pStyle w:val="Sourcenote"/>
        <w:spacing w:after="120"/>
      </w:pPr>
      <w:r w:rsidRPr="00C65AF2">
        <w:t xml:space="preserve">Source: ABS cat. 5215, 5217; BCAR </w:t>
      </w:r>
      <w:r w:rsidR="00C63F9B">
        <w:t>estimates</w:t>
      </w:r>
      <w:r w:rsidR="00846CC0">
        <w:t>.</w:t>
      </w:r>
    </w:p>
    <w:p w14:paraId="1B003C76" w14:textId="2FEE5598" w:rsidR="00397513" w:rsidRDefault="00397513" w:rsidP="00C65AF2">
      <w:pPr>
        <w:pStyle w:val="Caption"/>
        <w:spacing w:before="120" w:after="80"/>
      </w:pPr>
      <w:r w:rsidRPr="00C65AF2">
        <w:rPr>
          <w:rFonts w:ascii="Segoe UI" w:eastAsiaTheme="minorHAnsi" w:hAnsi="Segoe UI"/>
          <w:i w:val="0"/>
          <w:iCs w:val="0"/>
          <w:color w:val="000000" w:themeColor="text1"/>
          <w:sz w:val="21"/>
          <w:szCs w:val="22"/>
          <w:lang w:eastAsia="en-US"/>
        </w:rPr>
        <w:t>The main drivers of growth in domestic output over the period were in support services and structures (</w:t>
      </w:r>
      <w:r w:rsidR="00846CC0">
        <w:rPr>
          <w:rFonts w:ascii="Segoe UI" w:eastAsiaTheme="minorHAnsi" w:hAnsi="Segoe UI"/>
          <w:i w:val="0"/>
          <w:iCs w:val="0"/>
          <w:color w:val="000000" w:themeColor="text1"/>
          <w:sz w:val="21"/>
          <w:szCs w:val="22"/>
          <w:lang w:eastAsia="en-US"/>
        </w:rPr>
        <w:fldChar w:fldCharType="begin"/>
      </w:r>
      <w:r w:rsidR="00846CC0">
        <w:rPr>
          <w:rFonts w:ascii="Segoe UI" w:eastAsiaTheme="minorHAnsi" w:hAnsi="Segoe UI"/>
          <w:i w:val="0"/>
          <w:iCs w:val="0"/>
          <w:color w:val="000000" w:themeColor="text1"/>
          <w:sz w:val="21"/>
          <w:szCs w:val="22"/>
          <w:lang w:eastAsia="en-US"/>
        </w:rPr>
        <w:instrText xml:space="preserve"> REF _Ref47436941 \h  \* MERGEFORMAT </w:instrText>
      </w:r>
      <w:r w:rsidR="00846CC0">
        <w:rPr>
          <w:rFonts w:ascii="Segoe UI" w:eastAsiaTheme="minorHAnsi" w:hAnsi="Segoe UI"/>
          <w:i w:val="0"/>
          <w:iCs w:val="0"/>
          <w:color w:val="000000" w:themeColor="text1"/>
          <w:sz w:val="21"/>
          <w:szCs w:val="22"/>
          <w:lang w:eastAsia="en-US"/>
        </w:rPr>
      </w:r>
      <w:r w:rsidR="00846CC0">
        <w:rPr>
          <w:rFonts w:ascii="Segoe UI" w:eastAsiaTheme="minorHAnsi" w:hAnsi="Segoe UI"/>
          <w:i w:val="0"/>
          <w:iCs w:val="0"/>
          <w:color w:val="000000" w:themeColor="text1"/>
          <w:sz w:val="21"/>
          <w:szCs w:val="22"/>
          <w:lang w:eastAsia="en-US"/>
        </w:rPr>
        <w:fldChar w:fldCharType="separate"/>
      </w:r>
      <w:r w:rsidR="00846CC0" w:rsidRPr="00846CC0">
        <w:rPr>
          <w:rFonts w:ascii="Segoe UI" w:eastAsiaTheme="minorHAnsi" w:hAnsi="Segoe UI"/>
          <w:i w:val="0"/>
          <w:iCs w:val="0"/>
          <w:color w:val="000000" w:themeColor="text1"/>
          <w:sz w:val="21"/>
          <w:szCs w:val="22"/>
          <w:lang w:eastAsia="en-US"/>
        </w:rPr>
        <w:t>Figure 10</w:t>
      </w:r>
      <w:r w:rsidR="00846CC0">
        <w:rPr>
          <w:rFonts w:ascii="Segoe UI" w:eastAsiaTheme="minorHAnsi" w:hAnsi="Segoe UI"/>
          <w:i w:val="0"/>
          <w:iCs w:val="0"/>
          <w:color w:val="000000" w:themeColor="text1"/>
          <w:sz w:val="21"/>
          <w:szCs w:val="22"/>
          <w:lang w:eastAsia="en-US"/>
        </w:rPr>
        <w:fldChar w:fldCharType="end"/>
      </w:r>
      <w:r w:rsidRPr="00C65AF2">
        <w:rPr>
          <w:rFonts w:ascii="Segoe UI" w:eastAsiaTheme="minorHAnsi" w:hAnsi="Segoe UI"/>
          <w:i w:val="0"/>
          <w:iCs w:val="0"/>
          <w:color w:val="000000" w:themeColor="text1"/>
          <w:sz w:val="21"/>
          <w:szCs w:val="22"/>
          <w:lang w:eastAsia="en-US"/>
        </w:rPr>
        <w:t xml:space="preserve">). Support services for the maintenance and provision of digital infrastructure, such as information storage and retrieval and hardware and software design services, was the main driver of growth for both IoT </w:t>
      </w:r>
      <w:r w:rsidR="00D45467">
        <w:rPr>
          <w:rFonts w:ascii="Segoe UI" w:eastAsiaTheme="minorHAnsi" w:hAnsi="Segoe UI"/>
          <w:i w:val="0"/>
          <w:iCs w:val="0"/>
          <w:color w:val="000000" w:themeColor="text1"/>
          <w:sz w:val="21"/>
          <w:szCs w:val="22"/>
          <w:lang w:eastAsia="en-US"/>
        </w:rPr>
        <w:t xml:space="preserve">activity </w:t>
      </w:r>
      <w:r w:rsidRPr="00C65AF2">
        <w:rPr>
          <w:rFonts w:ascii="Segoe UI" w:eastAsiaTheme="minorHAnsi" w:hAnsi="Segoe UI"/>
          <w:i w:val="0"/>
          <w:iCs w:val="0"/>
          <w:color w:val="000000" w:themeColor="text1"/>
          <w:sz w:val="21"/>
          <w:szCs w:val="22"/>
          <w:lang w:eastAsia="en-US"/>
        </w:rPr>
        <w:t>and ICT activity. While support services was also important for digital activity, growth in domestic output for digital activity was driven by the construction of telecommunications infrastructure. This growth was from increased investment in telecommunications infrastructure over the period, which included the continued rollout of the NBN and the expansion of 4G mobile services across Australia.</w:t>
      </w:r>
    </w:p>
    <w:p w14:paraId="731C4CC3" w14:textId="0D0653B6" w:rsidR="00397513" w:rsidRPr="00C65AF2" w:rsidRDefault="00397513" w:rsidP="001E52F7">
      <w:pPr>
        <w:pStyle w:val="Tablefigureheading"/>
      </w:pPr>
      <w:bookmarkStart w:id="254" w:name="_Ref47436941"/>
      <w:bookmarkStart w:id="255" w:name="_Toc43818611"/>
      <w:bookmarkStart w:id="256" w:name="_Toc29893447"/>
      <w:bookmarkStart w:id="257" w:name="_Toc29826465"/>
      <w:bookmarkStart w:id="258" w:name="_Toc48577934"/>
      <w:bookmarkStart w:id="259" w:name="_Toc48660025"/>
      <w:bookmarkStart w:id="260" w:name="_Toc48668657"/>
      <w:bookmarkStart w:id="261" w:name="_Toc48726329"/>
      <w:bookmarkStart w:id="262" w:name="_Toc51187370"/>
      <w:r w:rsidRPr="00C65AF2">
        <w:lastRenderedPageBreak/>
        <w:t xml:space="preserve">Figure </w:t>
      </w:r>
      <w:r w:rsidR="005D316B">
        <w:fldChar w:fldCharType="begin"/>
      </w:r>
      <w:r w:rsidR="005D316B">
        <w:instrText xml:space="preserve"> SEQ Figure \* ARABIC </w:instrText>
      </w:r>
      <w:r w:rsidR="005D316B">
        <w:fldChar w:fldCharType="separate"/>
      </w:r>
      <w:r w:rsidRPr="00C65AF2">
        <w:t>10</w:t>
      </w:r>
      <w:r w:rsidR="005D316B">
        <w:fldChar w:fldCharType="end"/>
      </w:r>
      <w:bookmarkEnd w:id="254"/>
      <w:r w:rsidRPr="00C65AF2">
        <w:t xml:space="preserve">. Domestic output of IoT, ICT and digital activity (DA), by component, </w:t>
      </w:r>
      <w:r w:rsidR="00973C20">
        <w:t>2012–13</w:t>
      </w:r>
      <w:r w:rsidRPr="00C65AF2">
        <w:t xml:space="preserve"> to </w:t>
      </w:r>
      <w:r w:rsidR="00973C20">
        <w:t>2016–17</w:t>
      </w:r>
      <w:bookmarkEnd w:id="255"/>
      <w:bookmarkEnd w:id="256"/>
      <w:bookmarkEnd w:id="257"/>
      <w:bookmarkEnd w:id="258"/>
      <w:bookmarkEnd w:id="259"/>
      <w:bookmarkEnd w:id="260"/>
      <w:bookmarkEnd w:id="261"/>
      <w:bookmarkEnd w:id="262"/>
    </w:p>
    <w:p w14:paraId="1FB9C323" w14:textId="75D30FFB" w:rsidR="00397513" w:rsidRDefault="00397513" w:rsidP="00397513">
      <w:pPr>
        <w:spacing w:after="0"/>
        <w:rPr>
          <w:sz w:val="22"/>
        </w:rPr>
      </w:pPr>
      <w:r>
        <w:rPr>
          <w:noProof/>
          <w:lang w:eastAsia="en-AU"/>
        </w:rPr>
        <w:t xml:space="preserve"> </w:t>
      </w:r>
      <w:r>
        <w:rPr>
          <w:noProof/>
          <w:lang w:eastAsia="en-AU"/>
        </w:rPr>
        <w:drawing>
          <wp:inline distT="0" distB="0" distL="0" distR="0" wp14:anchorId="09DC00DF" wp14:editId="01785734">
            <wp:extent cx="5367655" cy="3182620"/>
            <wp:effectExtent l="0" t="0" r="0" b="0"/>
            <wp:docPr id="37" name="Picture 37" descr="Domestic output of IoT, ICT and digital activity, by component, 2012-13 to 2016-17&#10;&#10;This table shows domestic output of IoT, ICT and digital activity by components from 2012-13 to 2016-17. Domestic output of IoT increased from $129.1 billion in 2012-13 to $148.6 billion in 2016-17. Domestic output of ICT increased from $149.6 billion in 2012-13 to $172.4 billion in 2016-17. Domestic output of digital activity increased from $172.0 billion in 2012-13 to $237.8 billion in 2016-17. The main drivers of growth in domestic output over the period were in support services and structures." title="Domestic output of IoT, ICT and digital activity, by component, 2012-13 to 2016-17"/>
            <wp:cNvGraphicFramePr/>
            <a:graphic xmlns:a="http://schemas.openxmlformats.org/drawingml/2006/main">
              <a:graphicData uri="http://schemas.openxmlformats.org/drawingml/2006/picture">
                <pic:pic xmlns:pic="http://schemas.openxmlformats.org/drawingml/2006/picture">
                  <pic:nvPicPr>
                    <pic:cNvPr id="37" name="Picture 37" descr="Domestic output of IoT, ICT and digital activity , by component, 2012-13 to 2016-17&#10;&#10;This table shows domestic output of IoT, ICT and digital activity from 2012-13 to 2016-17. Domestic output of IoT increased by $19.5 billion or 15.1 per cent, from $129.1 billion in 2012-13 to $148.6 billion in 2016-17. Domestic output of ICT increased by $22.8 billion or 15.2 per cent, from $149.6 billion in 2012-13 to $172.4 billion in 2016-17. " title="Domestic output of IoT, ICT and digital activity , by component, 2012-13 to 2016-17"/>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3210" cy="3183890"/>
                    </a:xfrm>
                    <a:prstGeom prst="rect">
                      <a:avLst/>
                    </a:prstGeom>
                    <a:noFill/>
                  </pic:spPr>
                </pic:pic>
              </a:graphicData>
            </a:graphic>
          </wp:inline>
        </w:drawing>
      </w:r>
    </w:p>
    <w:p w14:paraId="347FD794" w14:textId="1E6573F7" w:rsidR="00397513" w:rsidRPr="00241CF0" w:rsidRDefault="00397513" w:rsidP="00412B59">
      <w:pPr>
        <w:pStyle w:val="Sourcenote"/>
      </w:pPr>
      <w:r w:rsidRPr="00241CF0">
        <w:t xml:space="preserve">Source: ABS cat. 5215, 5217; BCAR </w:t>
      </w:r>
      <w:r w:rsidR="00C63F9B">
        <w:t>estimates</w:t>
      </w:r>
      <w:r w:rsidR="00F114D5">
        <w:t>.</w:t>
      </w:r>
    </w:p>
    <w:p w14:paraId="277E15A5" w14:textId="4D327734" w:rsidR="00397513" w:rsidRDefault="00397513" w:rsidP="00397513">
      <w:pPr>
        <w:spacing w:before="80" w:after="80"/>
        <w:rPr>
          <w:sz w:val="22"/>
        </w:rPr>
      </w:pPr>
      <w:r>
        <w:t xml:space="preserve">In terms of industry divisions, IMT was the main driver of domestic output growth for both IoT </w:t>
      </w:r>
      <w:r w:rsidR="00D45467">
        <w:t xml:space="preserve">activity </w:t>
      </w:r>
      <w:r>
        <w:t xml:space="preserve">and ICT activity over the period from </w:t>
      </w:r>
      <w:r w:rsidR="00973C20">
        <w:t>2012–13</w:t>
      </w:r>
      <w:r>
        <w:t xml:space="preserve"> to </w:t>
      </w:r>
      <w:r w:rsidR="00973C20">
        <w:t>2016–17</w:t>
      </w:r>
      <w:r>
        <w:t>, with increases of $9.3 billion and $12.2 billion, respectively (</w:t>
      </w:r>
      <w:r w:rsidR="00F114D5">
        <w:fldChar w:fldCharType="begin"/>
      </w:r>
      <w:r w:rsidR="00F114D5">
        <w:instrText xml:space="preserve"> REF _Ref47437621 \h  \* MERGEFORMAT </w:instrText>
      </w:r>
      <w:r w:rsidR="00F114D5">
        <w:fldChar w:fldCharType="separate"/>
      </w:r>
      <w:r w:rsidR="00F114D5" w:rsidRPr="00F114D5">
        <w:t>Figure 11</w:t>
      </w:r>
      <w:r w:rsidR="00F114D5">
        <w:fldChar w:fldCharType="end"/>
      </w:r>
      <w:r>
        <w:t xml:space="preserve">). Professional, scientific and technical services (PSTS) was the next largest contributor, with an increase of $7.0 billion for both IoT </w:t>
      </w:r>
      <w:r w:rsidR="00D45467">
        <w:t xml:space="preserve">activity </w:t>
      </w:r>
      <w:r>
        <w:t xml:space="preserve">and ICT activity over the period. These two industry divisions combined represented approximately 80 per cent of IoT and ICT activity. For digital activity, output growth was driven by construction in telecommunications infrastructure, </w:t>
      </w:r>
      <w:r w:rsidR="00FA2F6B">
        <w:t>such as</w:t>
      </w:r>
      <w:r w:rsidR="00FA2F6B" w:rsidRPr="00FA2F6B">
        <w:t xml:space="preserve"> the NBN and 4G</w:t>
      </w:r>
      <w:r w:rsidR="00423EAF">
        <w:t xml:space="preserve"> networks</w:t>
      </w:r>
      <w:r>
        <w:t>, with an increase of $38.0 billion over the period.</w:t>
      </w:r>
    </w:p>
    <w:p w14:paraId="2B111C5B" w14:textId="29809A59" w:rsidR="00397513" w:rsidRPr="00433F50" w:rsidRDefault="00397513" w:rsidP="001E52F7">
      <w:pPr>
        <w:pStyle w:val="Tablefigureheading"/>
      </w:pPr>
      <w:bookmarkStart w:id="263" w:name="_Ref47437621"/>
      <w:bookmarkStart w:id="264" w:name="_Toc43818612"/>
      <w:bookmarkStart w:id="265" w:name="_Toc29893448"/>
      <w:bookmarkStart w:id="266" w:name="_Toc29826466"/>
      <w:bookmarkStart w:id="267" w:name="_Toc48577935"/>
      <w:bookmarkStart w:id="268" w:name="_Toc48660026"/>
      <w:bookmarkStart w:id="269" w:name="_Toc48668658"/>
      <w:bookmarkStart w:id="270" w:name="_Toc48726330"/>
      <w:bookmarkStart w:id="271" w:name="_Toc51187371"/>
      <w:r w:rsidRPr="00433F50">
        <w:t xml:space="preserve">Figure </w:t>
      </w:r>
      <w:r w:rsidR="005D316B">
        <w:fldChar w:fldCharType="begin"/>
      </w:r>
      <w:r w:rsidR="005D316B">
        <w:instrText xml:space="preserve"> SEQ Figure \* ARABIC </w:instrText>
      </w:r>
      <w:r w:rsidR="005D316B">
        <w:fldChar w:fldCharType="separate"/>
      </w:r>
      <w:r w:rsidRPr="00433F50">
        <w:t>11</w:t>
      </w:r>
      <w:r w:rsidR="005D316B">
        <w:fldChar w:fldCharType="end"/>
      </w:r>
      <w:bookmarkEnd w:id="263"/>
      <w:r w:rsidRPr="00433F50">
        <w:t xml:space="preserve">. Domestic output by selected industry divisions, </w:t>
      </w:r>
      <w:r w:rsidR="00973C20">
        <w:t>2012–13</w:t>
      </w:r>
      <w:r w:rsidRPr="00433F50">
        <w:t xml:space="preserve"> to </w:t>
      </w:r>
      <w:r w:rsidR="00973C20">
        <w:t>2016–17</w:t>
      </w:r>
      <w:bookmarkEnd w:id="264"/>
      <w:bookmarkEnd w:id="265"/>
      <w:bookmarkEnd w:id="266"/>
      <w:bookmarkEnd w:id="267"/>
      <w:bookmarkEnd w:id="268"/>
      <w:bookmarkEnd w:id="269"/>
      <w:bookmarkEnd w:id="270"/>
      <w:bookmarkEnd w:id="271"/>
    </w:p>
    <w:p w14:paraId="4A79987D" w14:textId="69B7A214" w:rsidR="00397513" w:rsidRDefault="00397513" w:rsidP="00397513">
      <w:pPr>
        <w:spacing w:after="0"/>
      </w:pPr>
      <w:r>
        <w:rPr>
          <w:noProof/>
          <w:lang w:eastAsia="en-AU"/>
        </w:rPr>
        <w:drawing>
          <wp:inline distT="0" distB="0" distL="0" distR="0" wp14:anchorId="581A1CB0" wp14:editId="4BC3C85D">
            <wp:extent cx="5695950" cy="3152775"/>
            <wp:effectExtent l="0" t="0" r="0" b="0"/>
            <wp:docPr id="38" name="Picture 38" descr="Domestic output by key industry divisions, 2012-13 to 2016-17&#10;&#10;This is a stacked column chart showing domestic output by key industry divisions for IoT, ICT and digital activity from 2012-13 to 2016-17. IMT was the main driver to the output growth for both IoT and ICT activity over the period, with increases of $9.3 billion and $12.2 billion respectively from 2012-13 to 2016-17. After IMT, PSTS was the second largest contributor, with an increase of $7.0 billion for both IoT and ICT activity over the period. For digital activity, the output growth was mainly driven by construction in telecommunications infrastructure, with an increase of $38.0 billion over the period. IMT was the second largest contributor, with an increase of $12.2 billion over the period." title="Domestic output by key industry divisions, 2012-13 to 2016-17"/>
            <wp:cNvGraphicFramePr/>
            <a:graphic xmlns:a="http://schemas.openxmlformats.org/drawingml/2006/main">
              <a:graphicData uri="http://schemas.openxmlformats.org/drawingml/2006/picture">
                <pic:pic xmlns:pic="http://schemas.openxmlformats.org/drawingml/2006/picture">
                  <pic:nvPicPr>
                    <pic:cNvPr id="38" name="Picture 38" descr="Domestic output by key industry divis&#10;&#10;This is a stacked column chart showing domestic output by key industry divisions for IoT, ICT and digital activity from 2012-13 to 2016-17. IMT was the main driver to the output growth for both IoT and ICT activity over the period, with increases of $9.3 billion and $12.2 billion respectively from 2012-13 to 2016-17. After IMT, PSTS was the second largest contributor, with an increase of $7.0 billion for both IoT and ICT activity over the period. For digital activity, the output growth was mainly driven by construction in telecommunications infrastructure, with an increase of $38.0 billion over the period. IMT was the second largest contributor, with an increase of $12.2 billion over the period." title="Domestic output by key industry divisions, 2012-13 to 2016-1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0385" cy="3155230"/>
                    </a:xfrm>
                    <a:prstGeom prst="rect">
                      <a:avLst/>
                    </a:prstGeom>
                    <a:noFill/>
                  </pic:spPr>
                </pic:pic>
              </a:graphicData>
            </a:graphic>
          </wp:inline>
        </w:drawing>
      </w:r>
    </w:p>
    <w:p w14:paraId="35DBCD8D" w14:textId="6F693714" w:rsidR="00397513" w:rsidRPr="00241CF0" w:rsidRDefault="00397513" w:rsidP="00397513">
      <w:pPr>
        <w:pStyle w:val="Sourcenote"/>
      </w:pPr>
      <w:r w:rsidRPr="00241CF0">
        <w:t xml:space="preserve">Source: ABS cat. 5215, 5217; BCAR </w:t>
      </w:r>
      <w:r w:rsidR="00C63F9B">
        <w:t>estimates</w:t>
      </w:r>
      <w:r w:rsidR="00486D9F">
        <w:t>.</w:t>
      </w:r>
    </w:p>
    <w:p w14:paraId="4C696167" w14:textId="44836811" w:rsidR="00397513" w:rsidRPr="009B0DA3" w:rsidRDefault="00397513" w:rsidP="00D34714">
      <w:r w:rsidRPr="009B0DA3">
        <w:lastRenderedPageBreak/>
        <w:t xml:space="preserve">Further information on disaggregated estimates of domestic output by components (types of related goods and services) and industry divisions can be found in </w:t>
      </w:r>
      <w:hyperlink w:anchor="_Appendix_A._Domestic" w:history="1">
        <w:r w:rsidR="0098083C" w:rsidRPr="00496C47">
          <w:rPr>
            <w:rStyle w:val="Hyperlink"/>
          </w:rPr>
          <w:t>Appendix A</w:t>
        </w:r>
      </w:hyperlink>
      <w:r w:rsidRPr="009B0DA3">
        <w:t xml:space="preserve"> and</w:t>
      </w:r>
      <w:r w:rsidR="0098083C">
        <w:t xml:space="preserve"> </w:t>
      </w:r>
      <w:hyperlink w:anchor="_Appendix_C._IoT," w:history="1">
        <w:r w:rsidR="0098083C" w:rsidRPr="0098083C">
          <w:rPr>
            <w:rStyle w:val="Hyperlink"/>
          </w:rPr>
          <w:t>Appendix C</w:t>
        </w:r>
      </w:hyperlink>
      <w:r w:rsidRPr="009B0DA3">
        <w:t>.</w:t>
      </w:r>
    </w:p>
    <w:p w14:paraId="01CA9BB1" w14:textId="77777777" w:rsidR="00397513" w:rsidRPr="00397513" w:rsidRDefault="00397513" w:rsidP="00397513">
      <w:pPr>
        <w:pStyle w:val="Heading4"/>
      </w:pPr>
      <w:bookmarkStart w:id="272" w:name="_Toc43814011"/>
      <w:bookmarkStart w:id="273" w:name="_Toc29893547"/>
      <w:bookmarkStart w:id="274" w:name="_Toc29826528"/>
      <w:bookmarkStart w:id="275" w:name="_Toc27748604"/>
      <w:bookmarkStart w:id="276" w:name="_Toc24985111"/>
      <w:bookmarkStart w:id="277" w:name="_Toc24730240"/>
      <w:bookmarkStart w:id="278" w:name="_Toc48300964"/>
      <w:bookmarkStart w:id="279" w:name="_Toc51187461"/>
      <w:r>
        <w:t>International trade</w:t>
      </w:r>
      <w:bookmarkEnd w:id="272"/>
      <w:bookmarkEnd w:id="273"/>
      <w:bookmarkEnd w:id="274"/>
      <w:bookmarkEnd w:id="275"/>
      <w:bookmarkEnd w:id="276"/>
      <w:bookmarkEnd w:id="277"/>
      <w:bookmarkEnd w:id="278"/>
      <w:bookmarkEnd w:id="279"/>
    </w:p>
    <w:p w14:paraId="54C37EA9" w14:textId="77777777" w:rsidR="00397513" w:rsidRPr="009B0DA3" w:rsidRDefault="00397513" w:rsidP="00D34714">
      <w:r w:rsidRPr="009B0DA3">
        <w:t>International trade plays an important role in Australia’s economy. Australia is a relatively open, trade</w:t>
      </w:r>
      <w:r w:rsidRPr="009B0DA3">
        <w:noBreakHyphen/>
        <w:t>exposed country and changes in the global demand for Australian exports can have significant implications for the economy.</w:t>
      </w:r>
      <w:r w:rsidRPr="009B0DA3">
        <w:rPr>
          <w:vertAlign w:val="superscript"/>
        </w:rPr>
        <w:endnoteReference w:id="6"/>
      </w:r>
    </w:p>
    <w:p w14:paraId="6ADEFD6D" w14:textId="17462B72" w:rsidR="0064429D" w:rsidRDefault="00397513" w:rsidP="00D34714">
      <w:r w:rsidRPr="009B0DA3">
        <w:t>Australia imports more communications technology than it exports and this gap continues to widen. Exports of these digitalised activities are also growing</w:t>
      </w:r>
      <w:r w:rsidR="004854B3">
        <w:t>, particularly for service</w:t>
      </w:r>
      <w:r w:rsidR="008A3788">
        <w:t>s</w:t>
      </w:r>
      <w:r w:rsidR="004854B3">
        <w:t>-based exports,</w:t>
      </w:r>
      <w:r w:rsidRPr="009B0DA3">
        <w:t xml:space="preserve"> but at a slower pace than imports.</w:t>
      </w:r>
    </w:p>
    <w:p w14:paraId="7860D8BA" w14:textId="77777777" w:rsidR="000A603F" w:rsidRDefault="00D07C53" w:rsidP="000A603F">
      <w:pPr>
        <w:pStyle w:val="Heading5"/>
        <w:pBdr>
          <w:top w:val="single" w:sz="4" w:space="1" w:color="auto"/>
          <w:left w:val="single" w:sz="4" w:space="1" w:color="auto"/>
          <w:bottom w:val="single" w:sz="4" w:space="1" w:color="auto"/>
          <w:right w:val="single" w:sz="4" w:space="1" w:color="auto"/>
        </w:pBdr>
        <w:shd w:val="clear" w:color="auto" w:fill="D5DCE4"/>
        <w:spacing w:after="0"/>
      </w:pPr>
      <w:r w:rsidRPr="005113AA">
        <w:t xml:space="preserve">Box </w:t>
      </w:r>
      <w:r>
        <w:t>2: Factors affecting the adoption of communications technology</w:t>
      </w:r>
    </w:p>
    <w:p w14:paraId="70FDF80B" w14:textId="4DDED366" w:rsidR="00D07C53" w:rsidRDefault="00D07C53" w:rsidP="00583487">
      <w:pPr>
        <w:pBdr>
          <w:top w:val="single" w:sz="4" w:space="1" w:color="auto"/>
          <w:left w:val="single" w:sz="4" w:space="1" w:color="auto"/>
          <w:bottom w:val="single" w:sz="4" w:space="1" w:color="auto"/>
          <w:right w:val="single" w:sz="4" w:space="1" w:color="auto"/>
        </w:pBdr>
        <w:shd w:val="clear" w:color="auto" w:fill="D5DCE4"/>
        <w:spacing w:after="120"/>
      </w:pPr>
      <w:r>
        <w:t>Australian businesses are moving their operations towards digitalised activities to enhance their productivity and access larger markets. Technological advances have also increased competition and added further pressure on businesses to innovate.</w:t>
      </w:r>
    </w:p>
    <w:p w14:paraId="5A21BDBF" w14:textId="3DB4863A" w:rsidR="00D07C53" w:rsidRDefault="00D07C53" w:rsidP="00583487">
      <w:pPr>
        <w:pBdr>
          <w:top w:val="single" w:sz="4" w:space="1" w:color="auto"/>
          <w:left w:val="single" w:sz="4" w:space="1" w:color="auto"/>
          <w:bottom w:val="single" w:sz="4" w:space="1" w:color="auto"/>
          <w:right w:val="single" w:sz="4" w:space="1" w:color="auto"/>
        </w:pBdr>
        <w:shd w:val="clear" w:color="auto" w:fill="D5DCE4"/>
        <w:spacing w:after="120"/>
      </w:pPr>
      <w:r>
        <w:t>One way businesses have responded is by investing capital in intellectual property products, such as in computer software, which increased from $13.2 billion in 2009-10 to $22.3 billion in 2017</w:t>
      </w:r>
      <w:r>
        <w:noBreakHyphen/>
        <w:t>18 (</w:t>
      </w:r>
      <w:r w:rsidR="00F82B69">
        <w:fldChar w:fldCharType="begin"/>
      </w:r>
      <w:r w:rsidR="00F82B69">
        <w:instrText xml:space="preserve"> REF _Ref49153914 \h </w:instrText>
      </w:r>
      <w:r w:rsidR="000A603F">
        <w:instrText xml:space="preserve"> \* MERGEFORMAT </w:instrText>
      </w:r>
      <w:r w:rsidR="00F82B69">
        <w:fldChar w:fldCharType="separate"/>
      </w:r>
      <w:r w:rsidR="000A603F">
        <w:t>Figure </w:t>
      </w:r>
      <w:r w:rsidR="00156F99">
        <w:rPr>
          <w:noProof/>
        </w:rPr>
        <w:t>12</w:t>
      </w:r>
      <w:r w:rsidR="00F82B69">
        <w:fldChar w:fldCharType="end"/>
      </w:r>
      <w:r>
        <w:t>).</w:t>
      </w:r>
    </w:p>
    <w:p w14:paraId="5B793D0C" w14:textId="77777777" w:rsidR="00D07C53" w:rsidRDefault="00D07C53" w:rsidP="00583487">
      <w:pPr>
        <w:pBdr>
          <w:top w:val="single" w:sz="4" w:space="1" w:color="auto"/>
          <w:left w:val="single" w:sz="4" w:space="1" w:color="auto"/>
          <w:bottom w:val="single" w:sz="4" w:space="1" w:color="auto"/>
          <w:right w:val="single" w:sz="4" w:space="1" w:color="auto"/>
        </w:pBdr>
        <w:shd w:val="clear" w:color="auto" w:fill="D5DCE4"/>
        <w:spacing w:after="120"/>
        <w:jc w:val="both"/>
      </w:pPr>
      <w:r>
        <w:t>The growing digitalisation of industries has increased the demand for communications equipment.</w:t>
      </w:r>
    </w:p>
    <w:p w14:paraId="5527EE71" w14:textId="77777777" w:rsidR="00D07C53" w:rsidRDefault="00D07C53" w:rsidP="000A603F">
      <w:pPr>
        <w:pBdr>
          <w:top w:val="single" w:sz="4" w:space="1" w:color="auto"/>
          <w:left w:val="single" w:sz="4" w:space="1" w:color="auto"/>
          <w:bottom w:val="single" w:sz="4" w:space="1" w:color="auto"/>
          <w:right w:val="single" w:sz="4" w:space="1" w:color="auto"/>
        </w:pBdr>
        <w:shd w:val="clear" w:color="auto" w:fill="D5DCE4"/>
        <w:spacing w:after="120"/>
        <w:jc w:val="both"/>
      </w:pPr>
      <w:r>
        <w:t>The growth in imports has occurred despite the weaker Australian dollar.</w:t>
      </w:r>
    </w:p>
    <w:p w14:paraId="77F35344" w14:textId="7286F70F" w:rsidR="00D07C53" w:rsidRPr="004E5F79" w:rsidRDefault="00D07C53" w:rsidP="000A603F">
      <w:pPr>
        <w:pStyle w:val="Tablefigureheading"/>
        <w:pBdr>
          <w:top w:val="single" w:sz="4" w:space="1" w:color="auto"/>
          <w:left w:val="single" w:sz="4" w:space="1" w:color="auto"/>
          <w:bottom w:val="single" w:sz="4" w:space="1" w:color="auto"/>
          <w:right w:val="single" w:sz="4" w:space="1" w:color="auto"/>
        </w:pBdr>
        <w:shd w:val="clear" w:color="auto" w:fill="D5DCE4"/>
      </w:pPr>
      <w:bookmarkStart w:id="280" w:name="_Ref49153914"/>
      <w:bookmarkStart w:id="281" w:name="_Toc48726331"/>
      <w:bookmarkStart w:id="282" w:name="_Toc51187372"/>
      <w:r w:rsidRPr="004E5F79">
        <w:t xml:space="preserve">Figure </w:t>
      </w:r>
      <w:r w:rsidR="005D316B">
        <w:fldChar w:fldCharType="begin"/>
      </w:r>
      <w:r w:rsidR="005D316B">
        <w:instrText xml:space="preserve"> SEQ Figure \* ARABIC </w:instrText>
      </w:r>
      <w:r w:rsidR="005D316B">
        <w:fldChar w:fldCharType="separate"/>
      </w:r>
      <w:r w:rsidR="00F82B69">
        <w:rPr>
          <w:noProof/>
        </w:rPr>
        <w:t>12</w:t>
      </w:r>
      <w:r w:rsidR="005D316B">
        <w:rPr>
          <w:noProof/>
        </w:rPr>
        <w:fldChar w:fldCharType="end"/>
      </w:r>
      <w:bookmarkEnd w:id="280"/>
      <w:r w:rsidRPr="004E5F79">
        <w:t>. Computer software, gross fixed capital formation, 2009-10 to 2017-18, current prices</w:t>
      </w:r>
      <w:bookmarkEnd w:id="281"/>
      <w:bookmarkEnd w:id="282"/>
    </w:p>
    <w:p w14:paraId="4CCE5F53" w14:textId="59A5CA87" w:rsidR="00D07C53" w:rsidRDefault="00180254" w:rsidP="00583487">
      <w:pPr>
        <w:keepNext/>
        <w:pBdr>
          <w:top w:val="single" w:sz="4" w:space="1" w:color="auto"/>
          <w:left w:val="single" w:sz="4" w:space="1" w:color="auto"/>
          <w:bottom w:val="single" w:sz="4" w:space="1" w:color="auto"/>
          <w:right w:val="single" w:sz="4" w:space="1" w:color="auto"/>
        </w:pBdr>
        <w:shd w:val="clear" w:color="auto" w:fill="D5DCE4"/>
        <w:spacing w:after="0"/>
        <w:rPr>
          <w:sz w:val="22"/>
        </w:rPr>
      </w:pPr>
      <w:r>
        <w:rPr>
          <w:noProof/>
          <w:sz w:val="22"/>
          <w:lang w:eastAsia="en-AU"/>
        </w:rPr>
        <w:drawing>
          <wp:inline distT="0" distB="0" distL="0" distR="0" wp14:anchorId="51B48974" wp14:editId="321F96A9">
            <wp:extent cx="2564725" cy="2196000"/>
            <wp:effectExtent l="0" t="0" r="7620" b="0"/>
            <wp:docPr id="67" name="Picture 67" descr="Computer software, Gross Fixed Capital Formation, 2009-10 to 2017-18, Current prices&#10;&#10;This is a line chart showing the gross fixed capital formation (GFCF) of computer software in current prices from 2009-10 to 2017-18. GFCF of computer software increased from $13.2 billion to $22.3 billion over the period." title="Computer software, Gross Fixed Capital Formation, 2009-10 to 2017-18,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4725" cy="2196000"/>
                    </a:xfrm>
                    <a:prstGeom prst="rect">
                      <a:avLst/>
                    </a:prstGeom>
                    <a:noFill/>
                  </pic:spPr>
                </pic:pic>
              </a:graphicData>
            </a:graphic>
          </wp:inline>
        </w:drawing>
      </w:r>
    </w:p>
    <w:p w14:paraId="242BC44D" w14:textId="77777777" w:rsidR="00D07C53" w:rsidRPr="004E5F79" w:rsidRDefault="00D07C53" w:rsidP="000A603F">
      <w:pPr>
        <w:pStyle w:val="Sourcenote"/>
        <w:pBdr>
          <w:top w:val="single" w:sz="4" w:space="1" w:color="auto"/>
          <w:left w:val="single" w:sz="4" w:space="1" w:color="auto"/>
          <w:bottom w:val="single" w:sz="4" w:space="1" w:color="auto"/>
          <w:right w:val="single" w:sz="4" w:space="1" w:color="auto"/>
        </w:pBdr>
        <w:shd w:val="clear" w:color="auto" w:fill="D5DCE4"/>
      </w:pPr>
      <w:r w:rsidRPr="004E5F79">
        <w:t>Source: ABS cat. 5204.0</w:t>
      </w:r>
    </w:p>
    <w:p w14:paraId="3E168CF3" w14:textId="518E2235" w:rsidR="00D07C53" w:rsidRDefault="00D07C53" w:rsidP="000A603F">
      <w:pPr>
        <w:pBdr>
          <w:top w:val="single" w:sz="4" w:space="1" w:color="auto"/>
          <w:left w:val="single" w:sz="4" w:space="1" w:color="auto"/>
          <w:bottom w:val="single" w:sz="4" w:space="1" w:color="auto"/>
          <w:right w:val="single" w:sz="4" w:space="1" w:color="auto"/>
        </w:pBdr>
        <w:shd w:val="clear" w:color="auto" w:fill="D5DCE4"/>
        <w:spacing w:after="120"/>
        <w:jc w:val="both"/>
      </w:pPr>
      <w:r>
        <w:t xml:space="preserve">Over the period analysed, the Australian dollar depreciated from USD$0.93 in </w:t>
      </w:r>
      <w:r w:rsidR="00973C20">
        <w:t>2012–13</w:t>
      </w:r>
      <w:r>
        <w:t xml:space="preserve"> to USD$0.77 in </w:t>
      </w:r>
      <w:r w:rsidR="00973C20">
        <w:t>2016–17</w:t>
      </w:r>
      <w:r>
        <w:t xml:space="preserve"> (</w:t>
      </w:r>
      <w:r w:rsidR="00F82B69">
        <w:fldChar w:fldCharType="begin"/>
      </w:r>
      <w:r w:rsidR="00F82B69">
        <w:instrText xml:space="preserve"> REF _Ref49153927 \h </w:instrText>
      </w:r>
      <w:r w:rsidR="000A603F">
        <w:instrText xml:space="preserve"> \* MERGEFORMAT </w:instrText>
      </w:r>
      <w:r w:rsidR="00F82B69">
        <w:fldChar w:fldCharType="separate"/>
      </w:r>
      <w:r w:rsidR="00156F99" w:rsidRPr="004E5F79">
        <w:t xml:space="preserve">Figure </w:t>
      </w:r>
      <w:r w:rsidR="00156F99">
        <w:rPr>
          <w:noProof/>
        </w:rPr>
        <w:t>13</w:t>
      </w:r>
      <w:r w:rsidR="00F82B69">
        <w:fldChar w:fldCharType="end"/>
      </w:r>
      <w:r>
        <w:t>).</w:t>
      </w:r>
    </w:p>
    <w:p w14:paraId="022A0AFE" w14:textId="5439AA8E" w:rsidR="00D07C53" w:rsidRDefault="00D07C53" w:rsidP="000A603F">
      <w:pPr>
        <w:pStyle w:val="Tablefigureheading"/>
        <w:pBdr>
          <w:top w:val="single" w:sz="4" w:space="1" w:color="auto"/>
          <w:left w:val="single" w:sz="4" w:space="1" w:color="auto"/>
          <w:bottom w:val="single" w:sz="4" w:space="1" w:color="auto"/>
          <w:right w:val="single" w:sz="4" w:space="1" w:color="auto"/>
        </w:pBdr>
        <w:shd w:val="clear" w:color="auto" w:fill="D5DCE4"/>
      </w:pPr>
      <w:bookmarkStart w:id="283" w:name="_Ref49153927"/>
      <w:bookmarkStart w:id="284" w:name="_Toc48726332"/>
      <w:bookmarkStart w:id="285" w:name="_Toc51187373"/>
      <w:r w:rsidRPr="004E5F79">
        <w:lastRenderedPageBreak/>
        <w:t xml:space="preserve">Figure </w:t>
      </w:r>
      <w:r w:rsidR="005D316B">
        <w:fldChar w:fldCharType="begin"/>
      </w:r>
      <w:r w:rsidR="005D316B">
        <w:instrText xml:space="preserve"> SEQ Figure \* ARABIC </w:instrText>
      </w:r>
      <w:r w:rsidR="005D316B">
        <w:fldChar w:fldCharType="separate"/>
      </w:r>
      <w:r w:rsidR="00F82B69">
        <w:rPr>
          <w:noProof/>
        </w:rPr>
        <w:t>13</w:t>
      </w:r>
      <w:r w:rsidR="005D316B">
        <w:rPr>
          <w:noProof/>
        </w:rPr>
        <w:fldChar w:fldCharType="end"/>
      </w:r>
      <w:bookmarkEnd w:id="283"/>
      <w:r w:rsidRPr="004E5F79">
        <w:t>. Australian dollar against the USD, 2010 to 2018</w:t>
      </w:r>
      <w:bookmarkEnd w:id="284"/>
      <w:bookmarkEnd w:id="285"/>
    </w:p>
    <w:p w14:paraId="16DEB0F0" w14:textId="54EE4F8B" w:rsidR="00180254" w:rsidRPr="00180254" w:rsidRDefault="00180254" w:rsidP="000A603F">
      <w:pPr>
        <w:pBdr>
          <w:top w:val="single" w:sz="4" w:space="1" w:color="auto"/>
          <w:left w:val="single" w:sz="4" w:space="1" w:color="auto"/>
          <w:bottom w:val="single" w:sz="4" w:space="1" w:color="auto"/>
          <w:right w:val="single" w:sz="4" w:space="1" w:color="auto"/>
        </w:pBdr>
        <w:shd w:val="clear" w:color="auto" w:fill="D5DCE4"/>
        <w:spacing w:after="0"/>
      </w:pPr>
      <w:r>
        <w:rPr>
          <w:noProof/>
          <w:lang w:eastAsia="en-AU"/>
        </w:rPr>
        <w:drawing>
          <wp:inline distT="0" distB="0" distL="0" distR="0" wp14:anchorId="4A9ED027" wp14:editId="508CB5FE">
            <wp:extent cx="3022966" cy="2085975"/>
            <wp:effectExtent l="0" t="0" r="6350" b="0"/>
            <wp:docPr id="84" name="Picture 84" descr="Australian dollar against the USD, 2010 to 2018&#10;&#10;This is a line chart showing the value of the Australian dollar to the US dollar from 2010 to 2018. The Australian dollar reached a peak in 2011 at USD$1.10. Over the time period analysed, the Australian dollar depreciated by 17.1 per cent, from USD$0.93 in 2012-13 to USD$0.77 in 2016-17." title="Australian dollar against the USD, 201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0966" cy="2091495"/>
                    </a:xfrm>
                    <a:prstGeom prst="rect">
                      <a:avLst/>
                    </a:prstGeom>
                    <a:noFill/>
                  </pic:spPr>
                </pic:pic>
              </a:graphicData>
            </a:graphic>
          </wp:inline>
        </w:drawing>
      </w:r>
    </w:p>
    <w:p w14:paraId="21F4550B" w14:textId="77777777" w:rsidR="00D07C53" w:rsidRDefault="00D07C53" w:rsidP="000A603F">
      <w:pPr>
        <w:pStyle w:val="Sourcenote"/>
        <w:pBdr>
          <w:top w:val="single" w:sz="4" w:space="1" w:color="auto"/>
          <w:left w:val="single" w:sz="4" w:space="1" w:color="auto"/>
          <w:bottom w:val="single" w:sz="4" w:space="1" w:color="auto"/>
          <w:right w:val="single" w:sz="4" w:space="1" w:color="auto"/>
        </w:pBdr>
        <w:shd w:val="clear" w:color="auto" w:fill="D5DCE4"/>
      </w:pPr>
      <w:r w:rsidRPr="004E5F79">
        <w:t>Source: Reserve Bank of Australia, Exchange Rates</w:t>
      </w:r>
      <w:r>
        <w:t>.</w:t>
      </w:r>
    </w:p>
    <w:p w14:paraId="356F4544" w14:textId="3BB635EC" w:rsidR="00D07C53" w:rsidRDefault="00D07C53" w:rsidP="000A603F">
      <w:pPr>
        <w:pBdr>
          <w:top w:val="single" w:sz="4" w:space="1" w:color="auto"/>
          <w:left w:val="single" w:sz="4" w:space="1" w:color="auto"/>
          <w:bottom w:val="single" w:sz="4" w:space="1" w:color="auto"/>
          <w:right w:val="single" w:sz="4" w:space="1" w:color="auto"/>
        </w:pBdr>
        <w:shd w:val="clear" w:color="auto" w:fill="D5DCE4"/>
        <w:spacing w:after="120"/>
      </w:pPr>
      <w:r>
        <w:t xml:space="preserve">A weaker Australian dollar has improved conditions for local manufacturers of communications technology products. While imports have become relatively more expensive, Australian exports have become comparatively cheaper and therefore more </w:t>
      </w:r>
      <w:r w:rsidR="000A603F">
        <w:t>competitive in foreign markets.</w:t>
      </w:r>
    </w:p>
    <w:p w14:paraId="2798C0A2" w14:textId="2F59B82E" w:rsidR="001A1477" w:rsidRDefault="00D07C53" w:rsidP="000A603F">
      <w:pPr>
        <w:pBdr>
          <w:top w:val="single" w:sz="4" w:space="1" w:color="auto"/>
          <w:left w:val="single" w:sz="4" w:space="1" w:color="auto"/>
          <w:bottom w:val="single" w:sz="4" w:space="1" w:color="auto"/>
          <w:right w:val="single" w:sz="4" w:space="1" w:color="auto"/>
        </w:pBdr>
        <w:shd w:val="clear" w:color="auto" w:fill="D5DCE4"/>
      </w:pPr>
      <w:r>
        <w:t>Despite these improved conditions for export, Australia continues to buy more communications technology products from overseas. Australian exporters have focused on support services and the manufacture of niche goods at much lower volumes, which has bolstered export demand.</w:t>
      </w:r>
    </w:p>
    <w:p w14:paraId="126A6B89" w14:textId="117CA19B" w:rsidR="00397513" w:rsidRPr="009B0DA3" w:rsidRDefault="00397513" w:rsidP="00397513">
      <w:pPr>
        <w:pStyle w:val="Caption"/>
        <w:spacing w:after="120"/>
        <w:rPr>
          <w:rFonts w:ascii="Segoe UI" w:eastAsiaTheme="minorHAnsi" w:hAnsi="Segoe UI"/>
          <w:i w:val="0"/>
          <w:iCs w:val="0"/>
          <w:color w:val="auto"/>
          <w:sz w:val="21"/>
          <w:szCs w:val="22"/>
          <w:lang w:eastAsia="en-US"/>
        </w:rPr>
      </w:pPr>
      <w:r w:rsidRPr="009B0DA3">
        <w:rPr>
          <w:rFonts w:ascii="Segoe UI" w:eastAsiaTheme="minorHAnsi" w:hAnsi="Segoe UI"/>
          <w:i w:val="0"/>
          <w:iCs w:val="0"/>
          <w:color w:val="auto"/>
          <w:sz w:val="21"/>
          <w:szCs w:val="22"/>
          <w:lang w:eastAsia="en-US"/>
        </w:rPr>
        <w:t xml:space="preserve">Net </w:t>
      </w:r>
      <w:r w:rsidR="00C51C5B">
        <w:rPr>
          <w:rFonts w:ascii="Segoe UI" w:eastAsiaTheme="minorHAnsi" w:hAnsi="Segoe UI"/>
          <w:i w:val="0"/>
          <w:iCs w:val="0"/>
          <w:color w:val="auto"/>
          <w:sz w:val="21"/>
          <w:szCs w:val="22"/>
          <w:lang w:eastAsia="en-US"/>
        </w:rPr>
        <w:t>im</w:t>
      </w:r>
      <w:r w:rsidRPr="009B0DA3">
        <w:rPr>
          <w:rFonts w:ascii="Segoe UI" w:eastAsiaTheme="minorHAnsi" w:hAnsi="Segoe UI"/>
          <w:i w:val="0"/>
          <w:iCs w:val="0"/>
          <w:color w:val="auto"/>
          <w:sz w:val="21"/>
          <w:szCs w:val="22"/>
          <w:lang w:eastAsia="en-US"/>
        </w:rPr>
        <w:t>ports (</w:t>
      </w:r>
      <w:r w:rsidR="00C51C5B">
        <w:rPr>
          <w:rFonts w:ascii="Segoe UI" w:eastAsiaTheme="minorHAnsi" w:hAnsi="Segoe UI"/>
          <w:i w:val="0"/>
          <w:iCs w:val="0"/>
          <w:color w:val="auto"/>
          <w:sz w:val="21"/>
          <w:szCs w:val="22"/>
          <w:lang w:eastAsia="en-US"/>
        </w:rPr>
        <w:t>im</w:t>
      </w:r>
      <w:r w:rsidRPr="009B0DA3">
        <w:rPr>
          <w:rFonts w:ascii="Segoe UI" w:eastAsiaTheme="minorHAnsi" w:hAnsi="Segoe UI"/>
          <w:i w:val="0"/>
          <w:iCs w:val="0"/>
          <w:color w:val="auto"/>
          <w:sz w:val="21"/>
          <w:szCs w:val="22"/>
          <w:lang w:eastAsia="en-US"/>
        </w:rPr>
        <w:t xml:space="preserve">ports less </w:t>
      </w:r>
      <w:r w:rsidR="00C51C5B">
        <w:rPr>
          <w:rFonts w:ascii="Segoe UI" w:eastAsiaTheme="minorHAnsi" w:hAnsi="Segoe UI"/>
          <w:i w:val="0"/>
          <w:iCs w:val="0"/>
          <w:color w:val="auto"/>
          <w:sz w:val="21"/>
          <w:szCs w:val="22"/>
          <w:lang w:eastAsia="en-US"/>
        </w:rPr>
        <w:t>ex</w:t>
      </w:r>
      <w:r w:rsidRPr="009B0DA3">
        <w:rPr>
          <w:rFonts w:ascii="Segoe UI" w:eastAsiaTheme="minorHAnsi" w:hAnsi="Segoe UI"/>
          <w:i w:val="0"/>
          <w:iCs w:val="0"/>
          <w:color w:val="auto"/>
          <w:sz w:val="21"/>
          <w:szCs w:val="22"/>
          <w:lang w:eastAsia="en-US"/>
        </w:rPr>
        <w:t xml:space="preserve">ports) for IoT, ICT and digital activity </w:t>
      </w:r>
      <w:r w:rsidR="00C51C5B">
        <w:rPr>
          <w:rFonts w:ascii="Segoe UI" w:eastAsiaTheme="minorHAnsi" w:hAnsi="Segoe UI"/>
          <w:i w:val="0"/>
          <w:iCs w:val="0"/>
          <w:color w:val="auto"/>
          <w:sz w:val="21"/>
          <w:szCs w:val="22"/>
          <w:lang w:eastAsia="en-US"/>
        </w:rPr>
        <w:t>increased</w:t>
      </w:r>
      <w:r w:rsidRPr="009B0DA3">
        <w:rPr>
          <w:rFonts w:ascii="Segoe UI" w:eastAsiaTheme="minorHAnsi" w:hAnsi="Segoe UI"/>
          <w:i w:val="0"/>
          <w:iCs w:val="0"/>
          <w:color w:val="auto"/>
          <w:sz w:val="21"/>
          <w:szCs w:val="22"/>
          <w:lang w:eastAsia="en-US"/>
        </w:rPr>
        <w:t xml:space="preserve"> significantly between </w:t>
      </w:r>
      <w:r w:rsidR="00973C20">
        <w:rPr>
          <w:rFonts w:ascii="Segoe UI" w:eastAsiaTheme="minorHAnsi" w:hAnsi="Segoe UI"/>
          <w:i w:val="0"/>
          <w:iCs w:val="0"/>
          <w:color w:val="auto"/>
          <w:sz w:val="21"/>
          <w:szCs w:val="22"/>
          <w:lang w:eastAsia="en-US"/>
        </w:rPr>
        <w:t>2012–13</w:t>
      </w:r>
      <w:r w:rsidRPr="009B0DA3">
        <w:rPr>
          <w:rFonts w:ascii="Segoe UI" w:eastAsiaTheme="minorHAnsi" w:hAnsi="Segoe UI"/>
          <w:i w:val="0"/>
          <w:iCs w:val="0"/>
          <w:color w:val="auto"/>
          <w:sz w:val="21"/>
          <w:szCs w:val="22"/>
          <w:lang w:eastAsia="en-US"/>
        </w:rPr>
        <w:t xml:space="preserve"> and </w:t>
      </w:r>
      <w:r w:rsidR="00973C20">
        <w:rPr>
          <w:rFonts w:ascii="Segoe UI" w:eastAsiaTheme="minorHAnsi" w:hAnsi="Segoe UI"/>
          <w:i w:val="0"/>
          <w:iCs w:val="0"/>
          <w:color w:val="auto"/>
          <w:sz w:val="21"/>
          <w:szCs w:val="22"/>
          <w:lang w:eastAsia="en-US"/>
        </w:rPr>
        <w:t>2016–17</w:t>
      </w:r>
      <w:r w:rsidR="00C51C5B">
        <w:rPr>
          <w:rFonts w:ascii="Segoe UI" w:eastAsiaTheme="minorHAnsi" w:hAnsi="Segoe UI"/>
          <w:i w:val="0"/>
          <w:iCs w:val="0"/>
          <w:color w:val="auto"/>
          <w:sz w:val="21"/>
          <w:szCs w:val="22"/>
          <w:lang w:eastAsia="en-US"/>
        </w:rPr>
        <w:t>.</w:t>
      </w:r>
    </w:p>
    <w:p w14:paraId="17AC2124" w14:textId="15AE398F" w:rsidR="00397513" w:rsidRDefault="00397513" w:rsidP="00397513">
      <w:pPr>
        <w:spacing w:before="240"/>
        <w:rPr>
          <w:i/>
          <w:sz w:val="22"/>
        </w:rPr>
      </w:pPr>
      <w:r>
        <w:t xml:space="preserve">As shown in </w:t>
      </w:r>
      <w:r w:rsidR="007C21A5">
        <w:fldChar w:fldCharType="begin"/>
      </w:r>
      <w:r w:rsidR="007C21A5">
        <w:instrText xml:space="preserve"> REF _Ref47542100 \h  \* MERGEFORMAT </w:instrText>
      </w:r>
      <w:r w:rsidR="007C21A5">
        <w:fldChar w:fldCharType="separate"/>
      </w:r>
      <w:r w:rsidR="007C21A5" w:rsidRPr="007C21A5">
        <w:t>Table 5</w:t>
      </w:r>
      <w:r w:rsidR="007C21A5">
        <w:fldChar w:fldCharType="end"/>
      </w:r>
      <w:r w:rsidR="007C21A5">
        <w:t xml:space="preserve"> </w:t>
      </w:r>
      <w:r>
        <w:t>and</w:t>
      </w:r>
      <w:r w:rsidR="007C21A5">
        <w:t xml:space="preserve"> </w:t>
      </w:r>
      <w:r w:rsidR="007C21A5">
        <w:fldChar w:fldCharType="begin"/>
      </w:r>
      <w:r w:rsidR="007C21A5">
        <w:instrText xml:space="preserve"> REF _Ref47542083 \h  \* MERGEFORMAT </w:instrText>
      </w:r>
      <w:r w:rsidR="007C21A5">
        <w:fldChar w:fldCharType="separate"/>
      </w:r>
      <w:r w:rsidR="007C21A5" w:rsidRPr="007C21A5">
        <w:t>Figure 14</w:t>
      </w:r>
      <w:r w:rsidR="007C21A5">
        <w:fldChar w:fldCharType="end"/>
      </w:r>
      <w:r>
        <w:t xml:space="preserve">, net </w:t>
      </w:r>
      <w:r w:rsidR="00C51C5B">
        <w:t>im</w:t>
      </w:r>
      <w:r>
        <w:t>ports for products relating to:</w:t>
      </w:r>
    </w:p>
    <w:p w14:paraId="418028A9" w14:textId="24956457" w:rsidR="00397513" w:rsidRPr="009B0DA3" w:rsidRDefault="00397513" w:rsidP="000A603F">
      <w:pPr>
        <w:pStyle w:val="Listparagraphbullets"/>
      </w:pPr>
      <w:r>
        <w:t xml:space="preserve">IoT activity </w:t>
      </w:r>
      <w:r w:rsidR="00C51C5B">
        <w:t>in</w:t>
      </w:r>
      <w:r>
        <w:t xml:space="preserve">creased by $4.0 billion or 19.8 per cent, from $20.2 billion in </w:t>
      </w:r>
      <w:r w:rsidR="00973C20">
        <w:t>2012–13</w:t>
      </w:r>
      <w:r>
        <w:t xml:space="preserve"> to $24.2 billion in </w:t>
      </w:r>
      <w:r w:rsidR="00973C20">
        <w:t>2016–17</w:t>
      </w:r>
      <w:r>
        <w:t>.</w:t>
      </w:r>
    </w:p>
    <w:p w14:paraId="6CA4B947" w14:textId="68A22140" w:rsidR="00397513" w:rsidRPr="009B0DA3" w:rsidRDefault="00397513" w:rsidP="000A603F">
      <w:pPr>
        <w:pStyle w:val="Listparagraphbullets"/>
      </w:pPr>
      <w:r>
        <w:t xml:space="preserve">ICT activity </w:t>
      </w:r>
      <w:r w:rsidR="00C51C5B">
        <w:t>in</w:t>
      </w:r>
      <w:r>
        <w:t xml:space="preserve">creased by $5.1 billion or 18.3 per cent, from $27.9 billion in </w:t>
      </w:r>
      <w:r w:rsidR="00973C20">
        <w:t>2012–13</w:t>
      </w:r>
      <w:r>
        <w:t xml:space="preserve"> to $33.1 billion in </w:t>
      </w:r>
      <w:r w:rsidR="00973C20">
        <w:t>2016–17</w:t>
      </w:r>
      <w:r>
        <w:t>.</w:t>
      </w:r>
    </w:p>
    <w:p w14:paraId="0664C97D" w14:textId="44B0DFF6" w:rsidR="00397513" w:rsidRPr="009B0DA3" w:rsidRDefault="00397513" w:rsidP="000A603F">
      <w:pPr>
        <w:pStyle w:val="Listparagraphbullets"/>
      </w:pPr>
      <w:r>
        <w:t xml:space="preserve">Digital activity </w:t>
      </w:r>
      <w:r w:rsidR="00C51C5B">
        <w:t>in</w:t>
      </w:r>
      <w:r>
        <w:t xml:space="preserve">creased by $5.3 billion or 18.7 per cent, from $28.5 billion in </w:t>
      </w:r>
      <w:r w:rsidR="00973C20">
        <w:t>2012–13</w:t>
      </w:r>
      <w:r>
        <w:t xml:space="preserve"> to $33.8 billion in </w:t>
      </w:r>
      <w:r w:rsidR="00973C20">
        <w:t>2016–17</w:t>
      </w:r>
      <w:r>
        <w:t>.</w:t>
      </w:r>
    </w:p>
    <w:p w14:paraId="63927B14" w14:textId="13FA608B" w:rsidR="00397513" w:rsidRDefault="00397513" w:rsidP="007C21A5">
      <w:pPr>
        <w:pStyle w:val="Tablefigureheading"/>
        <w:keepLines/>
      </w:pPr>
      <w:bookmarkStart w:id="286" w:name="_Ref47542100"/>
      <w:bookmarkStart w:id="287" w:name="_Toc43818569"/>
      <w:bookmarkStart w:id="288" w:name="_Toc29893497"/>
      <w:bookmarkStart w:id="289" w:name="_Toc29826423"/>
      <w:bookmarkStart w:id="290" w:name="_Toc48300921"/>
      <w:bookmarkStart w:id="291" w:name="_Toc48577936"/>
      <w:bookmarkStart w:id="292" w:name="_Toc48660027"/>
      <w:bookmarkStart w:id="293" w:name="_Toc48668659"/>
      <w:bookmarkStart w:id="294" w:name="_Toc48726333"/>
      <w:bookmarkStart w:id="295" w:name="_Toc51187374"/>
      <w:r w:rsidRPr="007C21A5">
        <w:t xml:space="preserve">Table </w:t>
      </w:r>
      <w:r w:rsidR="005D316B">
        <w:fldChar w:fldCharType="begin"/>
      </w:r>
      <w:r w:rsidR="005D316B">
        <w:instrText xml:space="preserve"> SEQ Table \* ARABIC </w:instrText>
      </w:r>
      <w:r w:rsidR="005D316B">
        <w:fldChar w:fldCharType="separate"/>
      </w:r>
      <w:r w:rsidRPr="007C21A5">
        <w:t>5</w:t>
      </w:r>
      <w:r w:rsidR="005D316B">
        <w:fldChar w:fldCharType="end"/>
      </w:r>
      <w:bookmarkEnd w:id="286"/>
      <w:r w:rsidR="00C51C5B">
        <w:t>. Net im</w:t>
      </w:r>
      <w:r w:rsidRPr="007C21A5">
        <w:t xml:space="preserve">ports of products relating to IoT, ICT and digital activity, </w:t>
      </w:r>
      <w:r w:rsidR="00973C20">
        <w:t>2012–13</w:t>
      </w:r>
      <w:r w:rsidRPr="007C21A5">
        <w:t xml:space="preserve"> to </w:t>
      </w:r>
      <w:r w:rsidR="00973C20">
        <w:t>2016–17</w:t>
      </w:r>
      <w:bookmarkEnd w:id="287"/>
      <w:bookmarkEnd w:id="288"/>
      <w:bookmarkEnd w:id="289"/>
      <w:bookmarkEnd w:id="290"/>
      <w:bookmarkEnd w:id="291"/>
      <w:bookmarkEnd w:id="292"/>
      <w:bookmarkEnd w:id="293"/>
      <w:bookmarkEnd w:id="294"/>
      <w:bookmarkEnd w:id="295"/>
    </w:p>
    <w:tbl>
      <w:tblPr>
        <w:tblStyle w:val="PlainTable1"/>
        <w:tblW w:w="0" w:type="auto"/>
        <w:tblLook w:val="04A0" w:firstRow="1" w:lastRow="0" w:firstColumn="1" w:lastColumn="0" w:noHBand="0" w:noVBand="1"/>
        <w:tblDescription w:val="Table 5. Net imports of products relating to IoT, ICT and digital activity, 2012–13 to 2016–17"/>
      </w:tblPr>
      <w:tblGrid>
        <w:gridCol w:w="1413"/>
        <w:gridCol w:w="952"/>
        <w:gridCol w:w="1032"/>
        <w:gridCol w:w="993"/>
        <w:gridCol w:w="992"/>
        <w:gridCol w:w="992"/>
        <w:gridCol w:w="1701"/>
        <w:gridCol w:w="1390"/>
      </w:tblGrid>
      <w:tr w:rsidR="0053773D" w:rsidRPr="00A22644" w14:paraId="2E05DCAD" w14:textId="77777777" w:rsidTr="00A226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62277E1E" w14:textId="3DA356AC" w:rsidR="0053773D" w:rsidRPr="00A22644" w:rsidRDefault="0053773D" w:rsidP="00A22644">
            <w:pPr>
              <w:pStyle w:val="Tablerowcolumnheading"/>
              <w:rPr>
                <w:b/>
                <w:sz w:val="18"/>
                <w:szCs w:val="18"/>
              </w:rPr>
            </w:pPr>
            <w:r w:rsidRPr="00A22644">
              <w:rPr>
                <w:b/>
                <w:sz w:val="18"/>
                <w:szCs w:val="18"/>
              </w:rPr>
              <w:t>Total net imports</w:t>
            </w:r>
          </w:p>
        </w:tc>
        <w:tc>
          <w:tcPr>
            <w:tcW w:w="952" w:type="dxa"/>
          </w:tcPr>
          <w:p w14:paraId="5D4E4ACA"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201E325F" w14:textId="1700C3E6" w:rsidR="0053773D" w:rsidRPr="00A22644" w:rsidRDefault="0053773D" w:rsidP="00A22644">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31BB7261"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417F2873" w14:textId="7F1FC86E" w:rsidR="0053773D" w:rsidRPr="00A22644" w:rsidRDefault="0053773D" w:rsidP="00A22644">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1D2DE12F"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49EBF714" w14:textId="0424933B" w:rsidR="0053773D" w:rsidRPr="00A22644" w:rsidRDefault="0053773D" w:rsidP="00A22644">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57F941D8"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3A75EED" w14:textId="105FF0BC" w:rsidR="0053773D" w:rsidRPr="00A22644" w:rsidRDefault="0053773D" w:rsidP="00A22644">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321AF27F"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1D0CEE84" w14:textId="4ED5C42F" w:rsidR="0053773D" w:rsidRPr="00A22644" w:rsidRDefault="0053773D" w:rsidP="00A22644">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1240CD14"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63F979F" w14:textId="710B66DE"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6E464567" w14:textId="77777777"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10A8926B" w14:textId="3F1AEBBF" w:rsidR="0053773D" w:rsidRPr="00A22644" w:rsidRDefault="0053773D" w:rsidP="00A22644">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A22644" w:rsidRPr="00A22644" w14:paraId="19F064F8" w14:textId="77777777" w:rsidTr="00A226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1EFAF77" w14:textId="7BED69A0" w:rsidR="00A22644" w:rsidRPr="00A22644" w:rsidRDefault="00A22644" w:rsidP="00A22644">
            <w:pPr>
              <w:pStyle w:val="Tabletext"/>
              <w:rPr>
                <w:sz w:val="18"/>
                <w:szCs w:val="18"/>
              </w:rPr>
            </w:pPr>
            <w:r w:rsidRPr="00A22644">
              <w:rPr>
                <w:b w:val="0"/>
                <w:sz w:val="18"/>
                <w:szCs w:val="18"/>
              </w:rPr>
              <w:t>IoT activity</w:t>
            </w:r>
          </w:p>
        </w:tc>
        <w:tc>
          <w:tcPr>
            <w:tcW w:w="952" w:type="dxa"/>
          </w:tcPr>
          <w:p w14:paraId="532B412B" w14:textId="5DFA12F6"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20,164</w:t>
            </w:r>
          </w:p>
        </w:tc>
        <w:tc>
          <w:tcPr>
            <w:tcW w:w="1032" w:type="dxa"/>
          </w:tcPr>
          <w:p w14:paraId="3D6FFFC3" w14:textId="5DB660AD"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20,148</w:t>
            </w:r>
          </w:p>
        </w:tc>
        <w:tc>
          <w:tcPr>
            <w:tcW w:w="993" w:type="dxa"/>
          </w:tcPr>
          <w:p w14:paraId="5471ACEB" w14:textId="38A7A99C"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22,672</w:t>
            </w:r>
          </w:p>
        </w:tc>
        <w:tc>
          <w:tcPr>
            <w:tcW w:w="992" w:type="dxa"/>
          </w:tcPr>
          <w:p w14:paraId="0E1C94CC" w14:textId="13229A92"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24,075</w:t>
            </w:r>
          </w:p>
        </w:tc>
        <w:tc>
          <w:tcPr>
            <w:tcW w:w="992" w:type="dxa"/>
          </w:tcPr>
          <w:p w14:paraId="36EBC4E8" w14:textId="31907ECC"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24,156</w:t>
            </w:r>
          </w:p>
        </w:tc>
        <w:tc>
          <w:tcPr>
            <w:tcW w:w="1701" w:type="dxa"/>
          </w:tcPr>
          <w:p w14:paraId="0CB3C052" w14:textId="0F5D34F3"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3,992</w:t>
            </w:r>
          </w:p>
        </w:tc>
        <w:tc>
          <w:tcPr>
            <w:tcW w:w="1390" w:type="dxa"/>
          </w:tcPr>
          <w:p w14:paraId="66E5D384" w14:textId="05C503C8"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19.8%</w:t>
            </w:r>
          </w:p>
        </w:tc>
      </w:tr>
      <w:tr w:rsidR="00A22644" w:rsidRPr="00A22644" w14:paraId="4B632E04" w14:textId="77777777" w:rsidTr="00A22644">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65E34CB" w14:textId="722EB74A" w:rsidR="00A22644" w:rsidRPr="00A22644" w:rsidRDefault="00A22644" w:rsidP="00A22644">
            <w:pPr>
              <w:pStyle w:val="Tabletext"/>
              <w:rPr>
                <w:sz w:val="18"/>
                <w:szCs w:val="18"/>
              </w:rPr>
            </w:pPr>
            <w:r w:rsidRPr="00A22644">
              <w:rPr>
                <w:b w:val="0"/>
                <w:sz w:val="18"/>
                <w:szCs w:val="18"/>
              </w:rPr>
              <w:t>ICT activity</w:t>
            </w:r>
          </w:p>
        </w:tc>
        <w:tc>
          <w:tcPr>
            <w:tcW w:w="952" w:type="dxa"/>
          </w:tcPr>
          <w:p w14:paraId="571C1A26" w14:textId="053A9576"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27,938</w:t>
            </w:r>
          </w:p>
        </w:tc>
        <w:tc>
          <w:tcPr>
            <w:tcW w:w="1032" w:type="dxa"/>
          </w:tcPr>
          <w:p w14:paraId="6C240BCE" w14:textId="338481D8"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28,005</w:t>
            </w:r>
          </w:p>
        </w:tc>
        <w:tc>
          <w:tcPr>
            <w:tcW w:w="993" w:type="dxa"/>
          </w:tcPr>
          <w:p w14:paraId="2AC8E83D" w14:textId="7D761B39"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32,466</w:t>
            </w:r>
          </w:p>
        </w:tc>
        <w:tc>
          <w:tcPr>
            <w:tcW w:w="992" w:type="dxa"/>
          </w:tcPr>
          <w:p w14:paraId="010CA2D0" w14:textId="36FF5F28"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33,209</w:t>
            </w:r>
          </w:p>
        </w:tc>
        <w:tc>
          <w:tcPr>
            <w:tcW w:w="992" w:type="dxa"/>
          </w:tcPr>
          <w:p w14:paraId="774C84CF" w14:textId="7DF24856"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33,050</w:t>
            </w:r>
          </w:p>
        </w:tc>
        <w:tc>
          <w:tcPr>
            <w:tcW w:w="1701" w:type="dxa"/>
          </w:tcPr>
          <w:p w14:paraId="3DE5BC2C" w14:textId="52CDFE08"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5,111</w:t>
            </w:r>
          </w:p>
        </w:tc>
        <w:tc>
          <w:tcPr>
            <w:tcW w:w="1390" w:type="dxa"/>
          </w:tcPr>
          <w:p w14:paraId="3170B1D6" w14:textId="43975D3C" w:rsidR="00A22644" w:rsidRPr="00A22644" w:rsidRDefault="00A22644" w:rsidP="00A22644">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A22644">
              <w:rPr>
                <w:sz w:val="18"/>
                <w:szCs w:val="18"/>
              </w:rPr>
              <w:t>18.3%</w:t>
            </w:r>
          </w:p>
        </w:tc>
      </w:tr>
      <w:tr w:rsidR="00A22644" w:rsidRPr="00A22644" w14:paraId="7D77C904" w14:textId="77777777" w:rsidTr="00A226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6E93009" w14:textId="20E0A8F5" w:rsidR="00A22644" w:rsidRPr="00A22644" w:rsidRDefault="00A22644" w:rsidP="00A22644">
            <w:pPr>
              <w:pStyle w:val="Tabletext"/>
              <w:rPr>
                <w:sz w:val="18"/>
                <w:szCs w:val="18"/>
              </w:rPr>
            </w:pPr>
            <w:r w:rsidRPr="00A22644">
              <w:rPr>
                <w:b w:val="0"/>
                <w:sz w:val="18"/>
                <w:szCs w:val="18"/>
              </w:rPr>
              <w:t>Digital activity</w:t>
            </w:r>
          </w:p>
        </w:tc>
        <w:tc>
          <w:tcPr>
            <w:tcW w:w="952" w:type="dxa"/>
          </w:tcPr>
          <w:p w14:paraId="2AE4A848" w14:textId="65BE7088"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28,488</w:t>
            </w:r>
          </w:p>
        </w:tc>
        <w:tc>
          <w:tcPr>
            <w:tcW w:w="1032" w:type="dxa"/>
          </w:tcPr>
          <w:p w14:paraId="211891EC" w14:textId="55EFEDB8"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28,648</w:t>
            </w:r>
          </w:p>
        </w:tc>
        <w:tc>
          <w:tcPr>
            <w:tcW w:w="993" w:type="dxa"/>
          </w:tcPr>
          <w:p w14:paraId="385CC454" w14:textId="707F7D4A"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32,417</w:t>
            </w:r>
          </w:p>
        </w:tc>
        <w:tc>
          <w:tcPr>
            <w:tcW w:w="992" w:type="dxa"/>
          </w:tcPr>
          <w:p w14:paraId="01FF41EA" w14:textId="65F66ABB"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33,962</w:t>
            </w:r>
          </w:p>
        </w:tc>
        <w:tc>
          <w:tcPr>
            <w:tcW w:w="992" w:type="dxa"/>
          </w:tcPr>
          <w:p w14:paraId="28962833" w14:textId="396962AC"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33,814</w:t>
            </w:r>
          </w:p>
        </w:tc>
        <w:tc>
          <w:tcPr>
            <w:tcW w:w="1701" w:type="dxa"/>
          </w:tcPr>
          <w:p w14:paraId="46A2D450" w14:textId="1AFB390D"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5,325</w:t>
            </w:r>
          </w:p>
        </w:tc>
        <w:tc>
          <w:tcPr>
            <w:tcW w:w="1390" w:type="dxa"/>
          </w:tcPr>
          <w:p w14:paraId="6FB7E923" w14:textId="32C87606" w:rsidR="00A22644" w:rsidRPr="00A22644" w:rsidRDefault="00A22644" w:rsidP="00A22644">
            <w:pPr>
              <w:pStyle w:val="Tabletextcentred"/>
              <w:cnfStyle w:val="000000100000" w:firstRow="0" w:lastRow="0" w:firstColumn="0" w:lastColumn="0" w:oddVBand="0" w:evenVBand="0" w:oddHBand="1" w:evenHBand="0" w:firstRowFirstColumn="0" w:firstRowLastColumn="0" w:lastRowFirstColumn="0" w:lastRowLastColumn="0"/>
              <w:rPr>
                <w:sz w:val="18"/>
                <w:szCs w:val="18"/>
              </w:rPr>
            </w:pPr>
            <w:r w:rsidRPr="00A22644">
              <w:rPr>
                <w:sz w:val="18"/>
                <w:szCs w:val="18"/>
              </w:rPr>
              <w:t>18.7%</w:t>
            </w:r>
          </w:p>
        </w:tc>
      </w:tr>
    </w:tbl>
    <w:p w14:paraId="3FA94C68" w14:textId="7B3156B0" w:rsidR="007C21A5" w:rsidRPr="00C65AF2" w:rsidRDefault="007C21A5" w:rsidP="00B9751C">
      <w:pPr>
        <w:pStyle w:val="Sourcenote"/>
      </w:pPr>
      <w:r w:rsidRPr="00C65AF2">
        <w:t xml:space="preserve">Source: ABS cat. 5215, 5217; BCAR </w:t>
      </w:r>
      <w:r w:rsidR="00C63F9B">
        <w:t>estimates</w:t>
      </w:r>
      <w:r>
        <w:t>.</w:t>
      </w:r>
    </w:p>
    <w:p w14:paraId="6CFFE26F" w14:textId="4C665D7D" w:rsidR="00397513" w:rsidRDefault="00397513" w:rsidP="001E52F7">
      <w:pPr>
        <w:pStyle w:val="Tablefigureheading"/>
      </w:pPr>
      <w:bookmarkStart w:id="296" w:name="_Ref47542083"/>
      <w:bookmarkStart w:id="297" w:name="_Toc43818615"/>
      <w:bookmarkStart w:id="298" w:name="_Toc29893451"/>
      <w:bookmarkStart w:id="299" w:name="_Toc29826469"/>
      <w:bookmarkStart w:id="300" w:name="_Toc48577937"/>
      <w:bookmarkStart w:id="301" w:name="_Toc48660028"/>
      <w:bookmarkStart w:id="302" w:name="_Toc48668660"/>
      <w:bookmarkStart w:id="303" w:name="_Toc48726334"/>
      <w:bookmarkStart w:id="304" w:name="_Toc51187375"/>
      <w:r w:rsidRPr="007C21A5">
        <w:lastRenderedPageBreak/>
        <w:t xml:space="preserve">Figure </w:t>
      </w:r>
      <w:r w:rsidR="005D316B">
        <w:fldChar w:fldCharType="begin"/>
      </w:r>
      <w:r w:rsidR="005D316B">
        <w:instrText xml:space="preserve"> SEQ Figure \* ARABIC </w:instrText>
      </w:r>
      <w:r w:rsidR="005D316B">
        <w:fldChar w:fldCharType="separate"/>
      </w:r>
      <w:r w:rsidRPr="007C21A5">
        <w:t>14</w:t>
      </w:r>
      <w:r w:rsidR="005D316B">
        <w:fldChar w:fldCharType="end"/>
      </w:r>
      <w:bookmarkEnd w:id="296"/>
      <w:r w:rsidRPr="007C21A5">
        <w:t xml:space="preserve">. Net </w:t>
      </w:r>
      <w:r w:rsidR="00C51C5B">
        <w:t>im</w:t>
      </w:r>
      <w:r w:rsidRPr="007C21A5">
        <w:t xml:space="preserve">ports of IoT, ICT and digital activity (DA), by component, </w:t>
      </w:r>
      <w:r w:rsidR="00973C20">
        <w:t>2012–13</w:t>
      </w:r>
      <w:r w:rsidRPr="007C21A5">
        <w:t xml:space="preserve"> to </w:t>
      </w:r>
      <w:r w:rsidR="00973C20">
        <w:t>2016–17</w:t>
      </w:r>
      <w:bookmarkEnd w:id="297"/>
      <w:bookmarkEnd w:id="298"/>
      <w:bookmarkEnd w:id="299"/>
      <w:bookmarkEnd w:id="300"/>
      <w:bookmarkEnd w:id="301"/>
      <w:bookmarkEnd w:id="302"/>
      <w:bookmarkEnd w:id="303"/>
      <w:bookmarkEnd w:id="304"/>
    </w:p>
    <w:p w14:paraId="2F9EB2CA" w14:textId="775AE568" w:rsidR="00397513" w:rsidRDefault="00565614" w:rsidP="00397513">
      <w:pPr>
        <w:spacing w:after="0"/>
        <w:rPr>
          <w:sz w:val="22"/>
        </w:rPr>
      </w:pPr>
      <w:r>
        <w:rPr>
          <w:noProof/>
          <w:sz w:val="22"/>
          <w:lang w:eastAsia="en-AU"/>
        </w:rPr>
        <w:drawing>
          <wp:inline distT="0" distB="0" distL="0" distR="0" wp14:anchorId="6E106548" wp14:editId="753F0994">
            <wp:extent cx="5688000" cy="3724651"/>
            <wp:effectExtent l="0" t="0" r="8255" b="0"/>
            <wp:docPr id="27" name="Picture 27" descr="Net imports of IoT, ICT and digital activity, by component, 2012-13 to 2016-17&#10;&#10;This is a stacked column chart showing net imports of IoT, ICT and digital activity by component, from 2012-13 to 2016-17. IoT net imports increased by $4.0 billion or 19.8 per cent, from $20.2 billion in 2012-13 to $24.2 billion in 2016-17. Net imports of ICT products increased by $5.1 billion or 18.3 per cent, from $27.9 billion to $33.1 billion; while net imports from digital activity increased by $5.3 billion or 18.7 per cent, from $28.5 billion to $33.8 billion over the period." title="Net imports of IoT, ICT and digital activity, by component,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8000" cy="3724651"/>
                    </a:xfrm>
                    <a:prstGeom prst="rect">
                      <a:avLst/>
                    </a:prstGeom>
                    <a:noFill/>
                  </pic:spPr>
                </pic:pic>
              </a:graphicData>
            </a:graphic>
          </wp:inline>
        </w:drawing>
      </w:r>
    </w:p>
    <w:p w14:paraId="763DC087" w14:textId="21B23334" w:rsidR="00397513" w:rsidRPr="00F22CC5" w:rsidRDefault="00397513" w:rsidP="00B9751C">
      <w:pPr>
        <w:pStyle w:val="Sourcenote"/>
      </w:pPr>
      <w:r w:rsidRPr="00F22CC5">
        <w:t xml:space="preserve">Source: ABS cat. 5215, 5217; BCAR </w:t>
      </w:r>
      <w:r w:rsidR="00C63F9B">
        <w:t>estimates</w:t>
      </w:r>
      <w:r w:rsidR="007C21A5">
        <w:t>.</w:t>
      </w:r>
    </w:p>
    <w:p w14:paraId="1085A477" w14:textId="77777777" w:rsidR="00397513" w:rsidRPr="009B0DA3" w:rsidRDefault="00397513" w:rsidP="00397513">
      <w:pPr>
        <w:pStyle w:val="Caption"/>
        <w:spacing w:after="120"/>
        <w:rPr>
          <w:rFonts w:ascii="Segoe UI" w:eastAsiaTheme="minorHAnsi" w:hAnsi="Segoe UI"/>
          <w:i w:val="0"/>
          <w:iCs w:val="0"/>
          <w:color w:val="auto"/>
          <w:sz w:val="21"/>
          <w:szCs w:val="22"/>
          <w:lang w:eastAsia="en-US"/>
        </w:rPr>
      </w:pPr>
      <w:r w:rsidRPr="009B0DA3">
        <w:rPr>
          <w:rFonts w:ascii="Segoe UI" w:eastAsiaTheme="minorHAnsi" w:hAnsi="Segoe UI"/>
          <w:i w:val="0"/>
          <w:iCs w:val="0"/>
          <w:color w:val="auto"/>
          <w:sz w:val="21"/>
          <w:szCs w:val="22"/>
          <w:lang w:eastAsia="en-US"/>
        </w:rPr>
        <w:t>Digitalised activities are expected to continue to become more global, with imports accounting for an increasing share of domestic demand and exports accounting for an increasing share of industry revenue.</w:t>
      </w:r>
      <w:r w:rsidRPr="009B0DA3">
        <w:rPr>
          <w:rFonts w:ascii="Segoe UI" w:eastAsiaTheme="minorHAnsi" w:hAnsi="Segoe UI"/>
          <w:i w:val="0"/>
          <w:iCs w:val="0"/>
          <w:color w:val="auto"/>
          <w:sz w:val="21"/>
          <w:szCs w:val="22"/>
          <w:vertAlign w:val="superscript"/>
          <w:lang w:eastAsia="en-US"/>
        </w:rPr>
        <w:endnoteReference w:id="7"/>
      </w:r>
      <w:r w:rsidRPr="009B0DA3">
        <w:rPr>
          <w:rFonts w:ascii="Segoe UI" w:eastAsiaTheme="minorHAnsi" w:hAnsi="Segoe UI"/>
          <w:i w:val="0"/>
          <w:iCs w:val="0"/>
          <w:color w:val="auto"/>
          <w:sz w:val="21"/>
          <w:szCs w:val="22"/>
          <w:vertAlign w:val="superscript"/>
          <w:lang w:eastAsia="en-US"/>
        </w:rPr>
        <w:t xml:space="preserve"> </w:t>
      </w:r>
      <w:r w:rsidRPr="009B0DA3">
        <w:rPr>
          <w:rFonts w:ascii="Segoe UI" w:eastAsiaTheme="minorHAnsi" w:hAnsi="Segoe UI"/>
          <w:i w:val="0"/>
          <w:iCs w:val="0"/>
          <w:color w:val="auto"/>
          <w:sz w:val="21"/>
          <w:szCs w:val="22"/>
          <w:lang w:eastAsia="en-US"/>
        </w:rPr>
        <w:t>The increased trade in digitalised products is driven by technological change which has greatly reduced costs, particularly for trading services. Advances in software and ICT are changing the ways of doing business and have helped to overcome financial and language barriers, allowing for a wider range of firms and consumers to come together.</w:t>
      </w:r>
      <w:r w:rsidRPr="009B0DA3">
        <w:rPr>
          <w:rFonts w:ascii="Segoe UI" w:eastAsiaTheme="minorHAnsi" w:hAnsi="Segoe UI"/>
          <w:i w:val="0"/>
          <w:iCs w:val="0"/>
          <w:color w:val="auto"/>
          <w:sz w:val="21"/>
          <w:szCs w:val="22"/>
          <w:vertAlign w:val="superscript"/>
          <w:lang w:eastAsia="en-US"/>
        </w:rPr>
        <w:endnoteReference w:id="8"/>
      </w:r>
    </w:p>
    <w:p w14:paraId="720319EE" w14:textId="2F019604" w:rsidR="00397513" w:rsidRPr="009B0DA3" w:rsidRDefault="00397513">
      <w:pPr>
        <w:pStyle w:val="Normaldisclaimerpage"/>
        <w:rPr>
          <w:i/>
          <w:sz w:val="21"/>
          <w:szCs w:val="22"/>
        </w:rPr>
      </w:pPr>
      <w:r w:rsidRPr="008307A9">
        <w:rPr>
          <w:sz w:val="21"/>
          <w:szCs w:val="21"/>
        </w:rPr>
        <w:t>Further information on disaggregated estimates of international trade by different types of products for IoT, ICT and digital activity can be found in</w:t>
      </w:r>
      <w:r w:rsidR="0098083C">
        <w:rPr>
          <w:sz w:val="21"/>
          <w:szCs w:val="21"/>
        </w:rPr>
        <w:t xml:space="preserve"> </w:t>
      </w:r>
      <w:hyperlink w:anchor="_Appendix_B._International" w:history="1">
        <w:r w:rsidR="0098083C" w:rsidRPr="00496C47">
          <w:rPr>
            <w:rStyle w:val="Hyperlink"/>
          </w:rPr>
          <w:t>Appendix B</w:t>
        </w:r>
      </w:hyperlink>
      <w:r w:rsidRPr="009B0DA3">
        <w:t>.</w:t>
      </w:r>
    </w:p>
    <w:p w14:paraId="7C06C235" w14:textId="77777777" w:rsidR="00397513" w:rsidRPr="00397513" w:rsidRDefault="00397513" w:rsidP="00397513">
      <w:pPr>
        <w:pStyle w:val="Heading5"/>
      </w:pPr>
      <w:bookmarkStart w:id="305" w:name="_Toc43814012"/>
      <w:bookmarkStart w:id="306" w:name="_Toc29893548"/>
      <w:bookmarkStart w:id="307" w:name="_Toc29826529"/>
      <w:bookmarkStart w:id="308" w:name="_Toc27748605"/>
      <w:bookmarkStart w:id="309" w:name="_Toc24985112"/>
      <w:bookmarkStart w:id="310" w:name="_Toc24730241"/>
      <w:r>
        <w:t>Imports</w:t>
      </w:r>
      <w:bookmarkEnd w:id="305"/>
      <w:bookmarkEnd w:id="306"/>
      <w:bookmarkEnd w:id="307"/>
      <w:bookmarkEnd w:id="308"/>
      <w:bookmarkEnd w:id="309"/>
      <w:bookmarkEnd w:id="310"/>
    </w:p>
    <w:p w14:paraId="2A556A1C" w14:textId="6A030761" w:rsidR="00397513" w:rsidRDefault="00397513" w:rsidP="00397513">
      <w:pPr>
        <w:spacing w:after="120"/>
      </w:pPr>
      <w:r>
        <w:t>Imports of all three measures of digitalised activities have experienced strong growth over the period. Imports of digitalised goods and services have provided opportunities for Australian businesses to improve productivity and access specialist technologies used in some foreign products.</w:t>
      </w:r>
      <w:r>
        <w:rPr>
          <w:rStyle w:val="EndnoteReference"/>
        </w:rPr>
        <w:endnoteReference w:id="9"/>
      </w:r>
    </w:p>
    <w:p w14:paraId="29D47B95" w14:textId="323C1BEE" w:rsidR="00397513" w:rsidRDefault="00397513" w:rsidP="001A1477">
      <w:pPr>
        <w:keepNext/>
      </w:pPr>
      <w:r>
        <w:t xml:space="preserve">As shown in </w:t>
      </w:r>
      <w:r w:rsidR="00EE1DCD">
        <w:fldChar w:fldCharType="begin"/>
      </w:r>
      <w:r w:rsidR="00EE1DCD">
        <w:instrText xml:space="preserve"> REF _Ref47542635 \h  \* MERGEFORMAT </w:instrText>
      </w:r>
      <w:r w:rsidR="00EE1DCD">
        <w:fldChar w:fldCharType="separate"/>
      </w:r>
      <w:r w:rsidR="00EE1DCD" w:rsidRPr="00EE1DCD">
        <w:t>Table 6</w:t>
      </w:r>
      <w:r w:rsidR="00EE1DCD">
        <w:fldChar w:fldCharType="end"/>
      </w:r>
      <w:r w:rsidR="00EE1DCD">
        <w:t xml:space="preserve"> and </w:t>
      </w:r>
      <w:r w:rsidR="00EE1DCD">
        <w:fldChar w:fldCharType="begin"/>
      </w:r>
      <w:r w:rsidR="00EE1DCD">
        <w:instrText xml:space="preserve"> REF _Ref47542652 \h  \* MERGEFORMAT </w:instrText>
      </w:r>
      <w:r w:rsidR="00EE1DCD">
        <w:fldChar w:fldCharType="separate"/>
      </w:r>
      <w:r w:rsidR="00EE1DCD" w:rsidRPr="00EE1DCD">
        <w:t>Figure 15</w:t>
      </w:r>
      <w:r w:rsidR="00EE1DCD">
        <w:fldChar w:fldCharType="end"/>
      </w:r>
      <w:r>
        <w:t>, imports relating to:</w:t>
      </w:r>
    </w:p>
    <w:p w14:paraId="5795BA93" w14:textId="4FCD14CA" w:rsidR="00397513" w:rsidRPr="009B0DA3" w:rsidRDefault="00397513" w:rsidP="002E44A7">
      <w:pPr>
        <w:pStyle w:val="Listparagraphbullets"/>
      </w:pPr>
      <w:r w:rsidRPr="009B0DA3">
        <w:t xml:space="preserve">IoT activity increased by $6.0 billion or 22.8 per cent, from $26.1 billion in </w:t>
      </w:r>
      <w:r w:rsidR="00973C20">
        <w:t>2012–13</w:t>
      </w:r>
      <w:r w:rsidRPr="009B0DA3">
        <w:t xml:space="preserve"> to $32.1 billion in </w:t>
      </w:r>
      <w:r w:rsidR="00973C20">
        <w:t>2016–17</w:t>
      </w:r>
      <w:r w:rsidR="002E44A7">
        <w:t>.</w:t>
      </w:r>
    </w:p>
    <w:p w14:paraId="26238321" w14:textId="372C3205" w:rsidR="00397513" w:rsidRPr="009B0DA3" w:rsidRDefault="00397513" w:rsidP="002E44A7">
      <w:pPr>
        <w:pStyle w:val="Listparagraphbullets"/>
      </w:pPr>
      <w:r w:rsidRPr="009B0DA3">
        <w:t xml:space="preserve">ICT activity increased by $7.6 billion or 21.6 per cent, from $35.1 billion in </w:t>
      </w:r>
      <w:r w:rsidR="00973C20">
        <w:t>2012–13</w:t>
      </w:r>
      <w:r w:rsidRPr="009B0DA3">
        <w:t xml:space="preserve"> to $42.7 billion in </w:t>
      </w:r>
      <w:r w:rsidR="00973C20">
        <w:t>2016–17</w:t>
      </w:r>
      <w:r w:rsidRPr="009B0DA3">
        <w:t>.</w:t>
      </w:r>
    </w:p>
    <w:p w14:paraId="3B6A47C7" w14:textId="33D17C8F" w:rsidR="00397513" w:rsidRPr="009B0DA3" w:rsidRDefault="00397513" w:rsidP="002E44A7">
      <w:pPr>
        <w:pStyle w:val="Listparagraphbullets"/>
      </w:pPr>
      <w:r w:rsidRPr="009B0DA3">
        <w:t xml:space="preserve">Digital activity increased by $7.8 billion or 21.9 per cent, from $35.7 billion in </w:t>
      </w:r>
      <w:r w:rsidR="00973C20">
        <w:t>2012–13</w:t>
      </w:r>
      <w:r w:rsidRPr="009B0DA3">
        <w:t xml:space="preserve"> to $43.5 billion in </w:t>
      </w:r>
      <w:r w:rsidR="00973C20">
        <w:t>2016–17</w:t>
      </w:r>
      <w:r w:rsidRPr="009B0DA3">
        <w:t>.</w:t>
      </w:r>
    </w:p>
    <w:p w14:paraId="77507F5F" w14:textId="682F279C" w:rsidR="00397513" w:rsidRDefault="00397513" w:rsidP="009B0DA3">
      <w:pPr>
        <w:pStyle w:val="Tablefigureheading"/>
        <w:keepLines/>
      </w:pPr>
      <w:bookmarkStart w:id="311" w:name="_Ref47542635"/>
      <w:bookmarkStart w:id="312" w:name="_Toc43818570"/>
      <w:bookmarkStart w:id="313" w:name="_Toc29893498"/>
      <w:bookmarkStart w:id="314" w:name="_Toc29826424"/>
      <w:bookmarkStart w:id="315" w:name="_Toc48300922"/>
      <w:bookmarkStart w:id="316" w:name="_Toc48577938"/>
      <w:bookmarkStart w:id="317" w:name="_Toc48660029"/>
      <w:bookmarkStart w:id="318" w:name="_Toc48668661"/>
      <w:bookmarkStart w:id="319" w:name="_Toc48726335"/>
      <w:bookmarkStart w:id="320" w:name="_Toc51187376"/>
      <w:r w:rsidRPr="009B0DA3">
        <w:lastRenderedPageBreak/>
        <w:t xml:space="preserve">Table </w:t>
      </w:r>
      <w:r>
        <w:fldChar w:fldCharType="begin"/>
      </w:r>
      <w:r w:rsidRPr="009B0DA3">
        <w:instrText xml:space="preserve"> SEQ Table \* ARABIC </w:instrText>
      </w:r>
      <w:r>
        <w:fldChar w:fldCharType="separate"/>
      </w:r>
      <w:r w:rsidRPr="009B0DA3">
        <w:t>6</w:t>
      </w:r>
      <w:r>
        <w:fldChar w:fldCharType="end"/>
      </w:r>
      <w:bookmarkEnd w:id="311"/>
      <w:r w:rsidRPr="009B0DA3">
        <w:t xml:space="preserve">. Imports of IoT, ICT and digital activity products, </w:t>
      </w:r>
      <w:r w:rsidR="00973C20">
        <w:t>2012–13</w:t>
      </w:r>
      <w:r w:rsidRPr="009B0DA3">
        <w:t xml:space="preserve"> to </w:t>
      </w:r>
      <w:r w:rsidR="00973C20">
        <w:t>2016–17</w:t>
      </w:r>
      <w:bookmarkEnd w:id="312"/>
      <w:bookmarkEnd w:id="313"/>
      <w:bookmarkEnd w:id="314"/>
      <w:bookmarkEnd w:id="315"/>
      <w:bookmarkEnd w:id="316"/>
      <w:bookmarkEnd w:id="317"/>
      <w:bookmarkEnd w:id="318"/>
      <w:bookmarkEnd w:id="319"/>
      <w:bookmarkEnd w:id="320"/>
    </w:p>
    <w:tbl>
      <w:tblPr>
        <w:tblStyle w:val="PlainTable1"/>
        <w:tblW w:w="0" w:type="auto"/>
        <w:tblLook w:val="04A0" w:firstRow="1" w:lastRow="0" w:firstColumn="1" w:lastColumn="0" w:noHBand="0" w:noVBand="1"/>
        <w:tblDescription w:val="Table 6. Imports of IoT, ICT and digital activity products, 2012–13 to 2016–17"/>
      </w:tblPr>
      <w:tblGrid>
        <w:gridCol w:w="1413"/>
        <w:gridCol w:w="952"/>
        <w:gridCol w:w="1032"/>
        <w:gridCol w:w="993"/>
        <w:gridCol w:w="992"/>
        <w:gridCol w:w="992"/>
        <w:gridCol w:w="1701"/>
        <w:gridCol w:w="1390"/>
      </w:tblGrid>
      <w:tr w:rsidR="007171CD" w:rsidRPr="00A22644" w14:paraId="748FE857"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715888ED" w14:textId="0E1D390E" w:rsidR="007171CD" w:rsidRPr="00A22644" w:rsidRDefault="007171CD" w:rsidP="006D6FCD">
            <w:pPr>
              <w:pStyle w:val="Tablerowcolumnheading"/>
              <w:rPr>
                <w:b/>
                <w:sz w:val="18"/>
                <w:szCs w:val="18"/>
              </w:rPr>
            </w:pPr>
            <w:r>
              <w:rPr>
                <w:b/>
                <w:sz w:val="18"/>
                <w:szCs w:val="18"/>
              </w:rPr>
              <w:t>Imports total</w:t>
            </w:r>
          </w:p>
        </w:tc>
        <w:tc>
          <w:tcPr>
            <w:tcW w:w="952" w:type="dxa"/>
          </w:tcPr>
          <w:p w14:paraId="6C89F0CB"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02E78FF7" w14:textId="77777777" w:rsidR="007171CD" w:rsidRPr="00A22644" w:rsidRDefault="007171CD"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088A9FB8"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491E1709" w14:textId="77777777" w:rsidR="007171CD" w:rsidRPr="00A22644" w:rsidRDefault="007171CD"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22667FCA"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1413688" w14:textId="77777777" w:rsidR="007171CD" w:rsidRPr="00A22644" w:rsidRDefault="007171CD"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DD5EA8E"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229419B0" w14:textId="77777777" w:rsidR="007171CD" w:rsidRPr="00A22644" w:rsidRDefault="007171CD"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26AA2F15"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69DD10AB" w14:textId="77777777" w:rsidR="007171CD" w:rsidRPr="00A22644" w:rsidRDefault="007171CD"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60D55A5E"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73F8B7B7"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27ACD314"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C2A79D0" w14:textId="77777777" w:rsidR="007171CD" w:rsidRPr="00A22644" w:rsidRDefault="007171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7171CD" w:rsidRPr="00A22644" w14:paraId="1CE9EF52"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FD15242" w14:textId="77777777" w:rsidR="007171CD" w:rsidRPr="00A22644" w:rsidRDefault="007171CD" w:rsidP="007171CD">
            <w:pPr>
              <w:pStyle w:val="Tabletext"/>
              <w:rPr>
                <w:sz w:val="18"/>
                <w:szCs w:val="18"/>
              </w:rPr>
            </w:pPr>
            <w:r w:rsidRPr="00A22644">
              <w:rPr>
                <w:b w:val="0"/>
                <w:sz w:val="18"/>
                <w:szCs w:val="18"/>
              </w:rPr>
              <w:t>IoT activity</w:t>
            </w:r>
          </w:p>
        </w:tc>
        <w:tc>
          <w:tcPr>
            <w:tcW w:w="952" w:type="dxa"/>
          </w:tcPr>
          <w:p w14:paraId="2C4D832C" w14:textId="1D22C1BC"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26,128</w:t>
            </w:r>
          </w:p>
        </w:tc>
        <w:tc>
          <w:tcPr>
            <w:tcW w:w="1032" w:type="dxa"/>
          </w:tcPr>
          <w:p w14:paraId="34ADF69E" w14:textId="137C373E"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26,197</w:t>
            </w:r>
          </w:p>
        </w:tc>
        <w:tc>
          <w:tcPr>
            <w:tcW w:w="993" w:type="dxa"/>
          </w:tcPr>
          <w:p w14:paraId="10DAD7C1" w14:textId="3E595843"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29,537</w:t>
            </w:r>
          </w:p>
        </w:tc>
        <w:tc>
          <w:tcPr>
            <w:tcW w:w="992" w:type="dxa"/>
          </w:tcPr>
          <w:p w14:paraId="3693BE1D" w14:textId="680A7D06"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31,555</w:t>
            </w:r>
          </w:p>
        </w:tc>
        <w:tc>
          <w:tcPr>
            <w:tcW w:w="992" w:type="dxa"/>
          </w:tcPr>
          <w:p w14:paraId="5CF11E73" w14:textId="2BBDEEBB"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32,086</w:t>
            </w:r>
          </w:p>
        </w:tc>
        <w:tc>
          <w:tcPr>
            <w:tcW w:w="1701" w:type="dxa"/>
          </w:tcPr>
          <w:p w14:paraId="2929F94C" w14:textId="2A587C9B"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5,958</w:t>
            </w:r>
          </w:p>
        </w:tc>
        <w:tc>
          <w:tcPr>
            <w:tcW w:w="1390" w:type="dxa"/>
          </w:tcPr>
          <w:p w14:paraId="4A4D9214" w14:textId="68A6E96C"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22.8%</w:t>
            </w:r>
          </w:p>
        </w:tc>
      </w:tr>
      <w:tr w:rsidR="007171CD" w:rsidRPr="00A22644" w14:paraId="1986725B"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8EDF66" w14:textId="77777777" w:rsidR="007171CD" w:rsidRPr="00A22644" w:rsidRDefault="007171CD" w:rsidP="007171CD">
            <w:pPr>
              <w:pStyle w:val="Tabletext"/>
              <w:rPr>
                <w:sz w:val="18"/>
                <w:szCs w:val="18"/>
              </w:rPr>
            </w:pPr>
            <w:r w:rsidRPr="00A22644">
              <w:rPr>
                <w:b w:val="0"/>
                <w:sz w:val="18"/>
                <w:szCs w:val="18"/>
              </w:rPr>
              <w:t>ICT activity</w:t>
            </w:r>
          </w:p>
        </w:tc>
        <w:tc>
          <w:tcPr>
            <w:tcW w:w="952" w:type="dxa"/>
          </w:tcPr>
          <w:p w14:paraId="651D3840" w14:textId="055C2305"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35,089</w:t>
            </w:r>
          </w:p>
        </w:tc>
        <w:tc>
          <w:tcPr>
            <w:tcW w:w="1032" w:type="dxa"/>
          </w:tcPr>
          <w:p w14:paraId="2D03D42E" w14:textId="45669A7D"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35,247</w:t>
            </w:r>
          </w:p>
        </w:tc>
        <w:tc>
          <w:tcPr>
            <w:tcW w:w="993" w:type="dxa"/>
          </w:tcPr>
          <w:p w14:paraId="06EFB5E4" w14:textId="4892780F"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40,738</w:t>
            </w:r>
          </w:p>
        </w:tc>
        <w:tc>
          <w:tcPr>
            <w:tcW w:w="992" w:type="dxa"/>
          </w:tcPr>
          <w:p w14:paraId="3521A2C0" w14:textId="5554D95C"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42,246</w:t>
            </w:r>
          </w:p>
        </w:tc>
        <w:tc>
          <w:tcPr>
            <w:tcW w:w="992" w:type="dxa"/>
          </w:tcPr>
          <w:p w14:paraId="666D7F0F" w14:textId="7610CE3F"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42,674</w:t>
            </w:r>
          </w:p>
        </w:tc>
        <w:tc>
          <w:tcPr>
            <w:tcW w:w="1701" w:type="dxa"/>
          </w:tcPr>
          <w:p w14:paraId="11B03E17" w14:textId="12176832"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7,585</w:t>
            </w:r>
          </w:p>
        </w:tc>
        <w:tc>
          <w:tcPr>
            <w:tcW w:w="1390" w:type="dxa"/>
          </w:tcPr>
          <w:p w14:paraId="314AB174" w14:textId="04FB197A" w:rsidR="007171CD" w:rsidRPr="007171CD" w:rsidRDefault="007171CD" w:rsidP="007171CD">
            <w:pPr>
              <w:pStyle w:val="Tabletextcentred"/>
              <w:cnfStyle w:val="000000000000" w:firstRow="0" w:lastRow="0" w:firstColumn="0" w:lastColumn="0" w:oddVBand="0" w:evenVBand="0" w:oddHBand="0" w:evenHBand="0" w:firstRowFirstColumn="0" w:firstRowLastColumn="0" w:lastRowFirstColumn="0" w:lastRowLastColumn="0"/>
            </w:pPr>
            <w:r w:rsidRPr="007171CD">
              <w:t>21.6%</w:t>
            </w:r>
          </w:p>
        </w:tc>
      </w:tr>
      <w:tr w:rsidR="007171CD" w:rsidRPr="00A22644" w14:paraId="3AE7C767"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DDBDE9" w14:textId="77777777" w:rsidR="007171CD" w:rsidRPr="00A22644" w:rsidRDefault="007171CD" w:rsidP="007171CD">
            <w:pPr>
              <w:pStyle w:val="Tabletext"/>
              <w:rPr>
                <w:sz w:val="18"/>
                <w:szCs w:val="18"/>
              </w:rPr>
            </w:pPr>
            <w:r w:rsidRPr="00A22644">
              <w:rPr>
                <w:b w:val="0"/>
                <w:sz w:val="18"/>
                <w:szCs w:val="18"/>
              </w:rPr>
              <w:t>Digital activity</w:t>
            </w:r>
          </w:p>
        </w:tc>
        <w:tc>
          <w:tcPr>
            <w:tcW w:w="952" w:type="dxa"/>
          </w:tcPr>
          <w:p w14:paraId="36CB7DF8" w14:textId="02441D06"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35,674</w:t>
            </w:r>
          </w:p>
        </w:tc>
        <w:tc>
          <w:tcPr>
            <w:tcW w:w="1032" w:type="dxa"/>
          </w:tcPr>
          <w:p w14:paraId="37AC6345" w14:textId="28291347"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35,944</w:t>
            </w:r>
          </w:p>
        </w:tc>
        <w:tc>
          <w:tcPr>
            <w:tcW w:w="993" w:type="dxa"/>
          </w:tcPr>
          <w:p w14:paraId="6B690F2D" w14:textId="72326DB8"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40,738</w:t>
            </w:r>
          </w:p>
        </w:tc>
        <w:tc>
          <w:tcPr>
            <w:tcW w:w="992" w:type="dxa"/>
          </w:tcPr>
          <w:p w14:paraId="38782BA2" w14:textId="31DA6648"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43,046</w:t>
            </w:r>
          </w:p>
        </w:tc>
        <w:tc>
          <w:tcPr>
            <w:tcW w:w="992" w:type="dxa"/>
          </w:tcPr>
          <w:p w14:paraId="752EAA1C" w14:textId="70A97678"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43,489</w:t>
            </w:r>
          </w:p>
        </w:tc>
        <w:tc>
          <w:tcPr>
            <w:tcW w:w="1701" w:type="dxa"/>
          </w:tcPr>
          <w:p w14:paraId="1A40E039" w14:textId="29981BC2"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7,814</w:t>
            </w:r>
          </w:p>
        </w:tc>
        <w:tc>
          <w:tcPr>
            <w:tcW w:w="1390" w:type="dxa"/>
          </w:tcPr>
          <w:p w14:paraId="45E69B7C" w14:textId="489BA7EC" w:rsidR="007171CD" w:rsidRPr="007171CD" w:rsidRDefault="007171CD" w:rsidP="007171CD">
            <w:pPr>
              <w:pStyle w:val="Tabletextcentred"/>
              <w:cnfStyle w:val="000000100000" w:firstRow="0" w:lastRow="0" w:firstColumn="0" w:lastColumn="0" w:oddVBand="0" w:evenVBand="0" w:oddHBand="1" w:evenHBand="0" w:firstRowFirstColumn="0" w:firstRowLastColumn="0" w:lastRowFirstColumn="0" w:lastRowLastColumn="0"/>
            </w:pPr>
            <w:r w:rsidRPr="007171CD">
              <w:t>21.9%</w:t>
            </w:r>
          </w:p>
        </w:tc>
      </w:tr>
    </w:tbl>
    <w:p w14:paraId="19A5270F" w14:textId="0F83C54C" w:rsidR="009B0DA3" w:rsidRPr="00C65AF2" w:rsidRDefault="009B0DA3" w:rsidP="00B9751C">
      <w:pPr>
        <w:pStyle w:val="Sourcenote"/>
      </w:pPr>
      <w:r w:rsidRPr="00C65AF2">
        <w:t xml:space="preserve">Source: ABS cat. 5215, 5217; BCAR </w:t>
      </w:r>
      <w:r w:rsidR="00C63F9B">
        <w:t>estimates</w:t>
      </w:r>
      <w:r>
        <w:t>.</w:t>
      </w:r>
    </w:p>
    <w:p w14:paraId="585A4B75" w14:textId="77777777" w:rsidR="00397513" w:rsidRDefault="00397513" w:rsidP="00397513">
      <w:pPr>
        <w:spacing w:after="120"/>
        <w:rPr>
          <w:sz w:val="22"/>
        </w:rPr>
      </w:pPr>
      <w:r>
        <w:t>The growth in imports was driven mainly by telecommunications products, such as fixed and wireless networks and services, and hardware products, such as computer systems, monitors and other peripherals.</w:t>
      </w:r>
    </w:p>
    <w:p w14:paraId="1B0DA757" w14:textId="78F0B821" w:rsidR="00397513" w:rsidRPr="009B0DA3" w:rsidRDefault="00397513" w:rsidP="001E52F7">
      <w:pPr>
        <w:pStyle w:val="Tablefigureheading"/>
      </w:pPr>
      <w:bookmarkStart w:id="321" w:name="_Ref47542652"/>
      <w:bookmarkStart w:id="322" w:name="_Toc43818616"/>
      <w:bookmarkStart w:id="323" w:name="_Toc29893452"/>
      <w:bookmarkStart w:id="324" w:name="_Toc29826470"/>
      <w:bookmarkStart w:id="325" w:name="_Toc48577939"/>
      <w:bookmarkStart w:id="326" w:name="_Toc48660030"/>
      <w:bookmarkStart w:id="327" w:name="_Toc48668662"/>
      <w:bookmarkStart w:id="328" w:name="_Toc48726336"/>
      <w:bookmarkStart w:id="329" w:name="_Toc51187377"/>
      <w:r w:rsidRPr="009B0DA3">
        <w:t xml:space="preserve">Figure </w:t>
      </w:r>
      <w:r w:rsidR="005D316B">
        <w:fldChar w:fldCharType="begin"/>
      </w:r>
      <w:r w:rsidR="005D316B">
        <w:instrText xml:space="preserve"> SEQ Figure \* ARABIC </w:instrText>
      </w:r>
      <w:r w:rsidR="005D316B">
        <w:fldChar w:fldCharType="separate"/>
      </w:r>
      <w:r w:rsidRPr="009B0DA3">
        <w:t>15</w:t>
      </w:r>
      <w:r w:rsidR="005D316B">
        <w:fldChar w:fldCharType="end"/>
      </w:r>
      <w:bookmarkEnd w:id="321"/>
      <w:r w:rsidRPr="009B0DA3">
        <w:t xml:space="preserve">. Imports of IoT, ICT and digital activity (DA), by component, </w:t>
      </w:r>
      <w:r w:rsidR="00973C20">
        <w:t>2012–13</w:t>
      </w:r>
      <w:r w:rsidRPr="009B0DA3">
        <w:t xml:space="preserve"> to </w:t>
      </w:r>
      <w:r w:rsidR="00973C20">
        <w:t>2016–17</w:t>
      </w:r>
      <w:r w:rsidRPr="009B0DA3">
        <w:rPr>
          <w:vertAlign w:val="superscript"/>
        </w:rPr>
        <w:footnoteReference w:id="2"/>
      </w:r>
      <w:bookmarkEnd w:id="322"/>
      <w:bookmarkEnd w:id="323"/>
      <w:bookmarkEnd w:id="324"/>
      <w:bookmarkEnd w:id="325"/>
      <w:bookmarkEnd w:id="326"/>
      <w:bookmarkEnd w:id="327"/>
      <w:bookmarkEnd w:id="328"/>
      <w:bookmarkEnd w:id="329"/>
    </w:p>
    <w:p w14:paraId="75D9744B" w14:textId="230740EE" w:rsidR="00397513" w:rsidRDefault="00C6255C" w:rsidP="00397513">
      <w:pPr>
        <w:spacing w:after="0"/>
        <w:rPr>
          <w:sz w:val="22"/>
        </w:rPr>
      </w:pPr>
      <w:r>
        <w:rPr>
          <w:noProof/>
          <w:sz w:val="22"/>
          <w:lang w:eastAsia="en-AU"/>
        </w:rPr>
        <w:drawing>
          <wp:inline distT="0" distB="0" distL="0" distR="0" wp14:anchorId="0E6AAB58" wp14:editId="20574592">
            <wp:extent cx="5820123" cy="3269944"/>
            <wp:effectExtent l="0" t="0" r="0" b="0"/>
            <wp:docPr id="50" name="Picture 50" descr="Imports of IoT, ICT and digital activity (DA), by component, 2012-13 to 2016-17&#10;&#10;This is a stacked column chart showing imports of IoT, ICT and digital activity from 2012-13 to 2016-17. IoT imports have increased by $6.0 billion or 22.8 per cent from $26.1 billion in 2012-13 to $32.1 billion in 2016-17. This growth was driven mainly by telecommunications products, with an increase of $3.9 billion or 32.2 per cent, from $12.0 billion in 2012-13 to $15.9 billion in 2016-17. Telecommunications products’ share of total IoT imports increased by 3.5 percentage points, from 45.9 per cent to 49.4 per cent over the period. Hardware was the second largest contributor to IoT imports, with an increase of $1.2 billion or 10.1 per cent over the period. However, its share of total IoT imports decreased by 4.8 percentage points, from 46.0 per cent in 2012-13 to 41.3 per cent in 2016-17. ICT imports increased by $7.6 billion or 21.6 per cent, from $35.1 billion in 2012-13 to $42.7 billion in 2016-17; while digital activity imports increased by $7.8 billion or 21.9 per cent, from $35.7 billion to $43.5 billion over the period." title="Imports of IoT, ICT and digital activity (DA), by component,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4034" cy="3272141"/>
                    </a:xfrm>
                    <a:prstGeom prst="rect">
                      <a:avLst/>
                    </a:prstGeom>
                    <a:noFill/>
                  </pic:spPr>
                </pic:pic>
              </a:graphicData>
            </a:graphic>
          </wp:inline>
        </w:drawing>
      </w:r>
    </w:p>
    <w:p w14:paraId="3F74F099" w14:textId="76CB150D" w:rsidR="009B0DA3" w:rsidRPr="00C65AF2" w:rsidRDefault="009B0DA3" w:rsidP="00B9751C">
      <w:pPr>
        <w:pStyle w:val="Sourcenote"/>
      </w:pPr>
      <w:r w:rsidRPr="00C65AF2">
        <w:t xml:space="preserve">Source: ABS cat. 5215, 5217; BCAR </w:t>
      </w:r>
      <w:r w:rsidR="00C63F9B">
        <w:t>estimates</w:t>
      </w:r>
      <w:r>
        <w:t>.</w:t>
      </w:r>
    </w:p>
    <w:p w14:paraId="26DF329E" w14:textId="77777777" w:rsidR="00397513" w:rsidRPr="00397513" w:rsidRDefault="00397513" w:rsidP="00397513">
      <w:pPr>
        <w:pStyle w:val="Heading5"/>
      </w:pPr>
      <w:bookmarkStart w:id="330" w:name="_Toc43814013"/>
      <w:bookmarkStart w:id="331" w:name="_Toc29893549"/>
      <w:bookmarkStart w:id="332" w:name="_Toc29826530"/>
      <w:bookmarkStart w:id="333" w:name="_Toc27748606"/>
      <w:bookmarkStart w:id="334" w:name="_Toc24985113"/>
      <w:bookmarkStart w:id="335" w:name="_Toc24730242"/>
      <w:r>
        <w:t>Exports</w:t>
      </w:r>
      <w:bookmarkEnd w:id="330"/>
      <w:bookmarkEnd w:id="331"/>
      <w:bookmarkEnd w:id="332"/>
      <w:bookmarkEnd w:id="333"/>
      <w:bookmarkEnd w:id="334"/>
      <w:bookmarkEnd w:id="335"/>
    </w:p>
    <w:p w14:paraId="5BA59CEE" w14:textId="7A08AE5E" w:rsidR="00397513" w:rsidRPr="00EE1DCD" w:rsidRDefault="00397513" w:rsidP="00397513">
      <w:pPr>
        <w:pStyle w:val="Caption"/>
        <w:rPr>
          <w:rFonts w:ascii="Segoe UI" w:eastAsiaTheme="minorHAnsi" w:hAnsi="Segoe UI"/>
          <w:i w:val="0"/>
          <w:iCs w:val="0"/>
          <w:color w:val="auto"/>
          <w:sz w:val="21"/>
          <w:szCs w:val="22"/>
          <w:lang w:eastAsia="en-US"/>
        </w:rPr>
      </w:pPr>
      <w:r w:rsidRPr="00EE1DCD">
        <w:rPr>
          <w:rFonts w:ascii="Segoe UI" w:eastAsiaTheme="minorHAnsi" w:hAnsi="Segoe UI"/>
          <w:i w:val="0"/>
          <w:iCs w:val="0"/>
          <w:color w:val="auto"/>
          <w:sz w:val="21"/>
          <w:szCs w:val="22"/>
          <w:lang w:eastAsia="en-US"/>
        </w:rPr>
        <w:t>Exports of digitalised goods and services are relatively small compared with imports. However, for all three measures of digitalised activities, exports have increased significantly over the 5-year period analysed which has coincided with the prolonged weakness of the Australian dollar.</w:t>
      </w:r>
      <w:r w:rsidRPr="00EE1DCD">
        <w:rPr>
          <w:rFonts w:ascii="Segoe UI" w:eastAsiaTheme="minorHAnsi" w:hAnsi="Segoe UI"/>
          <w:i w:val="0"/>
          <w:iCs w:val="0"/>
          <w:color w:val="auto"/>
          <w:sz w:val="21"/>
          <w:szCs w:val="22"/>
          <w:vertAlign w:val="superscript"/>
          <w:lang w:eastAsia="en-US"/>
        </w:rPr>
        <w:endnoteReference w:id="10"/>
      </w:r>
    </w:p>
    <w:p w14:paraId="7B8245E0" w14:textId="77777777" w:rsidR="00397513" w:rsidRPr="00EE1DCD" w:rsidRDefault="00397513" w:rsidP="00397513">
      <w:pPr>
        <w:pStyle w:val="Caption"/>
        <w:rPr>
          <w:rFonts w:ascii="Segoe UI" w:eastAsiaTheme="minorHAnsi" w:hAnsi="Segoe UI"/>
          <w:i w:val="0"/>
          <w:iCs w:val="0"/>
          <w:color w:val="auto"/>
          <w:sz w:val="21"/>
          <w:szCs w:val="22"/>
          <w:lang w:eastAsia="en-US"/>
        </w:rPr>
      </w:pPr>
      <w:r w:rsidRPr="00EE1DCD">
        <w:rPr>
          <w:rFonts w:ascii="Segoe UI" w:eastAsiaTheme="minorHAnsi" w:hAnsi="Segoe UI"/>
          <w:i w:val="0"/>
          <w:iCs w:val="0"/>
          <w:color w:val="auto"/>
          <w:sz w:val="21"/>
          <w:szCs w:val="22"/>
          <w:lang w:eastAsia="en-US"/>
        </w:rPr>
        <w:t>Advances in technology are an important driver of digitalised exports. Significant improvements to battery and computing power have created new electronic devices that have led to a boom in software development for these devices as well as exports for IT consultancy and support services.</w:t>
      </w:r>
      <w:r w:rsidRPr="00EE1DCD">
        <w:rPr>
          <w:rFonts w:ascii="Segoe UI" w:eastAsiaTheme="minorHAnsi" w:hAnsi="Segoe UI"/>
          <w:i w:val="0"/>
          <w:iCs w:val="0"/>
          <w:color w:val="auto"/>
          <w:sz w:val="21"/>
          <w:szCs w:val="22"/>
          <w:vertAlign w:val="superscript"/>
          <w:lang w:eastAsia="en-US"/>
        </w:rPr>
        <w:endnoteReference w:id="11"/>
      </w:r>
    </w:p>
    <w:p w14:paraId="4FBFA666" w14:textId="7CEB4693" w:rsidR="00397513" w:rsidRDefault="00397513" w:rsidP="00397513">
      <w:r>
        <w:lastRenderedPageBreak/>
        <w:t xml:space="preserve">Exports relating to IoT activity </w:t>
      </w:r>
      <w:r w:rsidRPr="00EE1DCD">
        <w:t xml:space="preserve">increased by $2.0 billion or 33.0 per cent, from $6.0 billion in </w:t>
      </w:r>
      <w:r w:rsidR="00973C20">
        <w:t>2012–13</w:t>
      </w:r>
      <w:r w:rsidRPr="00EE1DCD">
        <w:t xml:space="preserve"> to $7.9 billion in </w:t>
      </w:r>
      <w:r w:rsidR="00973C20">
        <w:t>2016–17</w:t>
      </w:r>
      <w:r w:rsidRPr="00EE1DCD">
        <w:t>. Exports for ICT and digital activity both increased by approximately $2.5 billion or 34.6 per cent over the period (</w:t>
      </w:r>
      <w:r w:rsidR="00EE1DCD">
        <w:fldChar w:fldCharType="begin"/>
      </w:r>
      <w:r w:rsidR="00EE1DCD">
        <w:instrText xml:space="preserve"> REF _Ref47542935 \h  \* MERGEFORMAT </w:instrText>
      </w:r>
      <w:r w:rsidR="00EE1DCD">
        <w:fldChar w:fldCharType="separate"/>
      </w:r>
      <w:r w:rsidR="00EE1DCD" w:rsidRPr="00EE1DCD">
        <w:t>Table 7</w:t>
      </w:r>
      <w:r w:rsidR="00EE1DCD">
        <w:fldChar w:fldCharType="end"/>
      </w:r>
      <w:r w:rsidRPr="00EE1DCD">
        <w:t>).</w:t>
      </w:r>
    </w:p>
    <w:p w14:paraId="023E2E8E" w14:textId="5BFBAEDE" w:rsidR="00EE1DCD" w:rsidRDefault="00EE1DCD" w:rsidP="00D34714">
      <w:pPr>
        <w:pStyle w:val="Tablefigureheading"/>
        <w:keepLines/>
      </w:pPr>
      <w:bookmarkStart w:id="336" w:name="_Ref47542935"/>
      <w:bookmarkStart w:id="337" w:name="_Toc48300923"/>
      <w:bookmarkStart w:id="338" w:name="_Toc48577940"/>
      <w:bookmarkStart w:id="339" w:name="_Toc48660031"/>
      <w:bookmarkStart w:id="340" w:name="_Toc48668663"/>
      <w:bookmarkStart w:id="341" w:name="_Toc48726337"/>
      <w:bookmarkStart w:id="342" w:name="_Toc51187378"/>
      <w:r w:rsidRPr="002B0BC6">
        <w:t xml:space="preserve">Table </w:t>
      </w:r>
      <w:r w:rsidR="005D316B">
        <w:fldChar w:fldCharType="begin"/>
      </w:r>
      <w:r w:rsidR="005D316B">
        <w:instrText xml:space="preserve"> SEQ Table \* ARABIC </w:instrText>
      </w:r>
      <w:r w:rsidR="005D316B">
        <w:fldChar w:fldCharType="separate"/>
      </w:r>
      <w:r w:rsidRPr="002B0BC6">
        <w:t>7</w:t>
      </w:r>
      <w:r w:rsidR="005D316B">
        <w:fldChar w:fldCharType="end"/>
      </w:r>
      <w:bookmarkEnd w:id="336"/>
      <w:r w:rsidRPr="002B0BC6">
        <w:t xml:space="preserve">. Exports of IoT, ICT and digital activity products, </w:t>
      </w:r>
      <w:r w:rsidR="00973C20">
        <w:t>2012–13</w:t>
      </w:r>
      <w:r w:rsidRPr="002B0BC6">
        <w:t xml:space="preserve"> to </w:t>
      </w:r>
      <w:r w:rsidR="00973C20">
        <w:t>2016–17</w:t>
      </w:r>
      <w:bookmarkEnd w:id="337"/>
      <w:bookmarkEnd w:id="338"/>
      <w:bookmarkEnd w:id="339"/>
      <w:bookmarkEnd w:id="340"/>
      <w:bookmarkEnd w:id="341"/>
      <w:bookmarkEnd w:id="342"/>
    </w:p>
    <w:tbl>
      <w:tblPr>
        <w:tblStyle w:val="PlainTable1"/>
        <w:tblW w:w="0" w:type="auto"/>
        <w:tblLook w:val="04A0" w:firstRow="1" w:lastRow="0" w:firstColumn="1" w:lastColumn="0" w:noHBand="0" w:noVBand="1"/>
        <w:tblDescription w:val="Table 7. Exports of IoT, ICT and digital activity products, 2012–13 to 2016–17"/>
      </w:tblPr>
      <w:tblGrid>
        <w:gridCol w:w="1413"/>
        <w:gridCol w:w="952"/>
        <w:gridCol w:w="1032"/>
        <w:gridCol w:w="993"/>
        <w:gridCol w:w="992"/>
        <w:gridCol w:w="992"/>
        <w:gridCol w:w="1701"/>
        <w:gridCol w:w="1390"/>
      </w:tblGrid>
      <w:tr w:rsidR="005C7B40" w:rsidRPr="00A22644" w14:paraId="3C1A0D57"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66F70BD2" w14:textId="0D0BA7C3" w:rsidR="005C7B40" w:rsidRPr="00A22644" w:rsidRDefault="005C7B40" w:rsidP="006D6FCD">
            <w:pPr>
              <w:pStyle w:val="Tablerowcolumnheading"/>
              <w:rPr>
                <w:b/>
                <w:sz w:val="18"/>
                <w:szCs w:val="18"/>
              </w:rPr>
            </w:pPr>
            <w:r>
              <w:rPr>
                <w:b/>
                <w:sz w:val="18"/>
                <w:szCs w:val="18"/>
              </w:rPr>
              <w:t>Exports total</w:t>
            </w:r>
          </w:p>
        </w:tc>
        <w:tc>
          <w:tcPr>
            <w:tcW w:w="952" w:type="dxa"/>
          </w:tcPr>
          <w:p w14:paraId="2E8D6968"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021186C3" w14:textId="77777777" w:rsidR="005C7B40" w:rsidRPr="00A22644" w:rsidRDefault="005C7B40"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756BA15B"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3D1A1AF2" w14:textId="77777777" w:rsidR="005C7B40" w:rsidRPr="00A22644" w:rsidRDefault="005C7B40"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2D887C46"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68145268" w14:textId="77777777" w:rsidR="005C7B40" w:rsidRPr="00A22644" w:rsidRDefault="005C7B40"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6EAA5CD6"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18B85DA7" w14:textId="77777777" w:rsidR="005C7B40" w:rsidRPr="00A22644" w:rsidRDefault="005C7B40"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73ED9653"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7CACD301" w14:textId="77777777" w:rsidR="005C7B40" w:rsidRPr="00A22644" w:rsidRDefault="005C7B40"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0D27BA16"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81AA70C"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41875505"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7FD57C9A" w14:textId="77777777" w:rsidR="005C7B40" w:rsidRPr="00A22644" w:rsidRDefault="005C7B4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5C7B40" w:rsidRPr="00A22644" w14:paraId="249E41A5"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E7EA3F0" w14:textId="77777777" w:rsidR="005C7B40" w:rsidRPr="00A22644" w:rsidRDefault="005C7B40" w:rsidP="005C7B40">
            <w:pPr>
              <w:pStyle w:val="Tabletext"/>
              <w:rPr>
                <w:sz w:val="18"/>
                <w:szCs w:val="18"/>
              </w:rPr>
            </w:pPr>
            <w:r w:rsidRPr="00A22644">
              <w:rPr>
                <w:b w:val="0"/>
                <w:sz w:val="18"/>
                <w:szCs w:val="18"/>
              </w:rPr>
              <w:t>IoT activity</w:t>
            </w:r>
          </w:p>
        </w:tc>
        <w:tc>
          <w:tcPr>
            <w:tcW w:w="952" w:type="dxa"/>
          </w:tcPr>
          <w:p w14:paraId="6B640627" w14:textId="3D88FCD8"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5,964</w:t>
            </w:r>
          </w:p>
        </w:tc>
        <w:tc>
          <w:tcPr>
            <w:tcW w:w="1032" w:type="dxa"/>
          </w:tcPr>
          <w:p w14:paraId="774CE972" w14:textId="261F8B81"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6,048</w:t>
            </w:r>
          </w:p>
        </w:tc>
        <w:tc>
          <w:tcPr>
            <w:tcW w:w="993" w:type="dxa"/>
          </w:tcPr>
          <w:p w14:paraId="5CA4AE2D" w14:textId="2783216C"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6,865</w:t>
            </w:r>
          </w:p>
        </w:tc>
        <w:tc>
          <w:tcPr>
            <w:tcW w:w="992" w:type="dxa"/>
          </w:tcPr>
          <w:p w14:paraId="34BAE69D" w14:textId="34A92217"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7,480</w:t>
            </w:r>
          </w:p>
        </w:tc>
        <w:tc>
          <w:tcPr>
            <w:tcW w:w="992" w:type="dxa"/>
          </w:tcPr>
          <w:p w14:paraId="012DEEF4" w14:textId="6D2580C0"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7,930</w:t>
            </w:r>
          </w:p>
        </w:tc>
        <w:tc>
          <w:tcPr>
            <w:tcW w:w="1701" w:type="dxa"/>
          </w:tcPr>
          <w:p w14:paraId="5A34B8EB" w14:textId="0E81F3E8"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1,966</w:t>
            </w:r>
          </w:p>
        </w:tc>
        <w:tc>
          <w:tcPr>
            <w:tcW w:w="1390" w:type="dxa"/>
          </w:tcPr>
          <w:p w14:paraId="33A6E4A4" w14:textId="2BF36272"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33.0%</w:t>
            </w:r>
          </w:p>
        </w:tc>
      </w:tr>
      <w:tr w:rsidR="005C7B40" w:rsidRPr="00A22644" w14:paraId="24A83380"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6491727" w14:textId="77777777" w:rsidR="005C7B40" w:rsidRPr="00A22644" w:rsidRDefault="005C7B40" w:rsidP="005C7B40">
            <w:pPr>
              <w:pStyle w:val="Tabletext"/>
              <w:rPr>
                <w:sz w:val="18"/>
                <w:szCs w:val="18"/>
              </w:rPr>
            </w:pPr>
            <w:r w:rsidRPr="00A22644">
              <w:rPr>
                <w:b w:val="0"/>
                <w:sz w:val="18"/>
                <w:szCs w:val="18"/>
              </w:rPr>
              <w:t>ICT activity</w:t>
            </w:r>
          </w:p>
        </w:tc>
        <w:tc>
          <w:tcPr>
            <w:tcW w:w="952" w:type="dxa"/>
          </w:tcPr>
          <w:p w14:paraId="1D0A268F" w14:textId="35F0B3A4"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7,151</w:t>
            </w:r>
          </w:p>
        </w:tc>
        <w:tc>
          <w:tcPr>
            <w:tcW w:w="1032" w:type="dxa"/>
          </w:tcPr>
          <w:p w14:paraId="29760B4D" w14:textId="1DDF42E3"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7,242</w:t>
            </w:r>
          </w:p>
        </w:tc>
        <w:tc>
          <w:tcPr>
            <w:tcW w:w="993" w:type="dxa"/>
          </w:tcPr>
          <w:p w14:paraId="309C4A29" w14:textId="715AF095"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8,272</w:t>
            </w:r>
          </w:p>
        </w:tc>
        <w:tc>
          <w:tcPr>
            <w:tcW w:w="992" w:type="dxa"/>
          </w:tcPr>
          <w:p w14:paraId="76D5E1C8" w14:textId="65152FA1"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9,037</w:t>
            </w:r>
          </w:p>
        </w:tc>
        <w:tc>
          <w:tcPr>
            <w:tcW w:w="992" w:type="dxa"/>
          </w:tcPr>
          <w:p w14:paraId="06439C29" w14:textId="0A269C98"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9,625</w:t>
            </w:r>
          </w:p>
        </w:tc>
        <w:tc>
          <w:tcPr>
            <w:tcW w:w="1701" w:type="dxa"/>
          </w:tcPr>
          <w:p w14:paraId="6ACA96F3" w14:textId="1647A77F"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2,474</w:t>
            </w:r>
          </w:p>
        </w:tc>
        <w:tc>
          <w:tcPr>
            <w:tcW w:w="1390" w:type="dxa"/>
          </w:tcPr>
          <w:p w14:paraId="790DE21C" w14:textId="2C1F427F" w:rsidR="005C7B40" w:rsidRPr="007171CD" w:rsidRDefault="005C7B40" w:rsidP="005C7B40">
            <w:pPr>
              <w:pStyle w:val="Tabletextcentred"/>
              <w:cnfStyle w:val="000000000000" w:firstRow="0" w:lastRow="0" w:firstColumn="0" w:lastColumn="0" w:oddVBand="0" w:evenVBand="0" w:oddHBand="0" w:evenHBand="0" w:firstRowFirstColumn="0" w:firstRowLastColumn="0" w:lastRowFirstColumn="0" w:lastRowLastColumn="0"/>
            </w:pPr>
            <w:r w:rsidRPr="005C7B40">
              <w:t>34.6%</w:t>
            </w:r>
          </w:p>
        </w:tc>
      </w:tr>
      <w:tr w:rsidR="005C7B40" w:rsidRPr="00A22644" w14:paraId="0C60A7CB"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3CC7B8E" w14:textId="77777777" w:rsidR="005C7B40" w:rsidRPr="00A22644" w:rsidRDefault="005C7B40" w:rsidP="005C7B40">
            <w:pPr>
              <w:pStyle w:val="Tabletext"/>
              <w:rPr>
                <w:sz w:val="18"/>
                <w:szCs w:val="18"/>
              </w:rPr>
            </w:pPr>
            <w:r w:rsidRPr="00A22644">
              <w:rPr>
                <w:b w:val="0"/>
                <w:sz w:val="18"/>
                <w:szCs w:val="18"/>
              </w:rPr>
              <w:t>Digital activity</w:t>
            </w:r>
          </w:p>
        </w:tc>
        <w:tc>
          <w:tcPr>
            <w:tcW w:w="952" w:type="dxa"/>
          </w:tcPr>
          <w:p w14:paraId="36ACF06C" w14:textId="26ED9D71"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7,186</w:t>
            </w:r>
          </w:p>
        </w:tc>
        <w:tc>
          <w:tcPr>
            <w:tcW w:w="1032" w:type="dxa"/>
          </w:tcPr>
          <w:p w14:paraId="2390200D" w14:textId="00C26E29"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7,296</w:t>
            </w:r>
          </w:p>
        </w:tc>
        <w:tc>
          <w:tcPr>
            <w:tcW w:w="993" w:type="dxa"/>
          </w:tcPr>
          <w:p w14:paraId="6B2A4AC4" w14:textId="720D2DC1"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8,321</w:t>
            </w:r>
          </w:p>
        </w:tc>
        <w:tc>
          <w:tcPr>
            <w:tcW w:w="992" w:type="dxa"/>
          </w:tcPr>
          <w:p w14:paraId="50833C4F" w14:textId="078918AB"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9,084</w:t>
            </w:r>
          </w:p>
        </w:tc>
        <w:tc>
          <w:tcPr>
            <w:tcW w:w="992" w:type="dxa"/>
          </w:tcPr>
          <w:p w14:paraId="55AD8D52" w14:textId="31B23EC6"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9,675</w:t>
            </w:r>
          </w:p>
        </w:tc>
        <w:tc>
          <w:tcPr>
            <w:tcW w:w="1701" w:type="dxa"/>
          </w:tcPr>
          <w:p w14:paraId="7E136ED5" w14:textId="24BABCC8"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2,489</w:t>
            </w:r>
          </w:p>
        </w:tc>
        <w:tc>
          <w:tcPr>
            <w:tcW w:w="1390" w:type="dxa"/>
          </w:tcPr>
          <w:p w14:paraId="4A8FDEBC" w14:textId="46840206" w:rsidR="005C7B40" w:rsidRPr="007171CD" w:rsidRDefault="005C7B40" w:rsidP="005C7B40">
            <w:pPr>
              <w:pStyle w:val="Tabletextcentred"/>
              <w:cnfStyle w:val="000000100000" w:firstRow="0" w:lastRow="0" w:firstColumn="0" w:lastColumn="0" w:oddVBand="0" w:evenVBand="0" w:oddHBand="1" w:evenHBand="0" w:firstRowFirstColumn="0" w:firstRowLastColumn="0" w:lastRowFirstColumn="0" w:lastRowLastColumn="0"/>
            </w:pPr>
            <w:r w:rsidRPr="005C7B40">
              <w:t>34.6%</w:t>
            </w:r>
          </w:p>
        </w:tc>
      </w:tr>
    </w:tbl>
    <w:p w14:paraId="0BD36408" w14:textId="052E6C0E" w:rsidR="00EE1DCD" w:rsidRPr="00C65AF2" w:rsidRDefault="00EE1DCD" w:rsidP="00B9751C">
      <w:pPr>
        <w:pStyle w:val="Sourcenote"/>
        <w:keepNext/>
      </w:pPr>
      <w:r w:rsidRPr="00C65AF2">
        <w:t xml:space="preserve">Source: ABS cat. 5215, 5217; BCAR </w:t>
      </w:r>
      <w:r w:rsidR="00C63F9B">
        <w:t>estimates</w:t>
      </w:r>
      <w:r>
        <w:t>.</w:t>
      </w:r>
    </w:p>
    <w:p w14:paraId="5FE222B9" w14:textId="17595A83" w:rsidR="00397513" w:rsidRPr="00EE1DCD" w:rsidRDefault="00397513" w:rsidP="00397513">
      <w:pPr>
        <w:spacing w:after="120"/>
        <w:rPr>
          <w:color w:val="000000" w:themeColor="text1"/>
        </w:rPr>
      </w:pPr>
      <w:r>
        <w:t xml:space="preserve">The growth in exports for all three measures of digitalisation was driven mainly by </w:t>
      </w:r>
      <w:r>
        <w:rPr>
          <w:color w:val="000000" w:themeColor="text1"/>
        </w:rPr>
        <w:t>products relating to support services, which includes services to store and retrieve information, as well as computer support and design of hardware and software (</w:t>
      </w:r>
      <w:r w:rsidR="00EE1DCD">
        <w:rPr>
          <w:color w:val="000000" w:themeColor="text1"/>
        </w:rPr>
        <w:fldChar w:fldCharType="begin"/>
      </w:r>
      <w:r w:rsidR="00EE1DCD">
        <w:rPr>
          <w:color w:val="000000" w:themeColor="text1"/>
        </w:rPr>
        <w:instrText xml:space="preserve"> REF _Ref47542999 \h  \* MERGEFORMAT </w:instrText>
      </w:r>
      <w:r w:rsidR="00EE1DCD">
        <w:rPr>
          <w:color w:val="000000" w:themeColor="text1"/>
        </w:rPr>
      </w:r>
      <w:r w:rsidR="00EE1DCD">
        <w:rPr>
          <w:color w:val="000000" w:themeColor="text1"/>
        </w:rPr>
        <w:fldChar w:fldCharType="separate"/>
      </w:r>
      <w:r w:rsidR="00EE1DCD" w:rsidRPr="00EE1DCD">
        <w:rPr>
          <w:color w:val="000000" w:themeColor="text1"/>
        </w:rPr>
        <w:t>Figure</w:t>
      </w:r>
      <w:r w:rsidR="002057DE">
        <w:rPr>
          <w:color w:val="000000" w:themeColor="text1"/>
        </w:rPr>
        <w:t> </w:t>
      </w:r>
      <w:r w:rsidR="00EE1DCD" w:rsidRPr="00EE1DCD">
        <w:rPr>
          <w:color w:val="000000" w:themeColor="text1"/>
        </w:rPr>
        <w:t>16</w:t>
      </w:r>
      <w:r w:rsidR="00EE1DCD">
        <w:rPr>
          <w:color w:val="000000" w:themeColor="text1"/>
        </w:rPr>
        <w:fldChar w:fldCharType="end"/>
      </w:r>
      <w:r>
        <w:rPr>
          <w:color w:val="000000" w:themeColor="text1"/>
        </w:rPr>
        <w:t>).</w:t>
      </w:r>
    </w:p>
    <w:p w14:paraId="015AF4D8" w14:textId="4A82AE3F" w:rsidR="00397513" w:rsidRPr="00EE1DCD" w:rsidRDefault="00397513" w:rsidP="001E52F7">
      <w:pPr>
        <w:pStyle w:val="Tablefigureheading"/>
        <w:rPr>
          <w:i/>
          <w:iCs/>
        </w:rPr>
      </w:pPr>
      <w:bookmarkStart w:id="343" w:name="_Ref47542999"/>
      <w:bookmarkStart w:id="344" w:name="_Toc43818617"/>
      <w:bookmarkStart w:id="345" w:name="_Toc29893453"/>
      <w:bookmarkStart w:id="346" w:name="_Toc29826471"/>
      <w:bookmarkStart w:id="347" w:name="_Toc48577941"/>
      <w:bookmarkStart w:id="348" w:name="_Toc48660032"/>
      <w:bookmarkStart w:id="349" w:name="_Toc48668664"/>
      <w:bookmarkStart w:id="350" w:name="_Toc48726338"/>
      <w:bookmarkStart w:id="351" w:name="_Toc51187379"/>
      <w:r w:rsidRPr="00EE1DCD">
        <w:t>Figure</w:t>
      </w:r>
      <w:r w:rsidRPr="00834944">
        <w:t xml:space="preserve"> </w:t>
      </w:r>
      <w:r w:rsidRPr="00834944">
        <w:rPr>
          <w:iCs/>
        </w:rPr>
        <w:fldChar w:fldCharType="begin"/>
      </w:r>
      <w:r w:rsidRPr="00834944">
        <w:rPr>
          <w:iCs/>
        </w:rPr>
        <w:instrText xml:space="preserve"> SEQ Figure \* ARABIC </w:instrText>
      </w:r>
      <w:r w:rsidRPr="00834944">
        <w:rPr>
          <w:iCs/>
        </w:rPr>
        <w:fldChar w:fldCharType="separate"/>
      </w:r>
      <w:r w:rsidRPr="00834944">
        <w:rPr>
          <w:iCs/>
        </w:rPr>
        <w:t>16</w:t>
      </w:r>
      <w:r w:rsidRPr="00834944">
        <w:rPr>
          <w:iCs/>
        </w:rPr>
        <w:fldChar w:fldCharType="end"/>
      </w:r>
      <w:bookmarkEnd w:id="343"/>
      <w:r w:rsidRPr="00834944">
        <w:rPr>
          <w:iCs/>
        </w:rPr>
        <w:t xml:space="preserve">. Exports of IoT, ICT and digital activity (DA), by component, </w:t>
      </w:r>
      <w:r w:rsidR="00973C20">
        <w:rPr>
          <w:iCs/>
        </w:rPr>
        <w:t>2012–13</w:t>
      </w:r>
      <w:r w:rsidRPr="00834944">
        <w:rPr>
          <w:iCs/>
        </w:rPr>
        <w:t xml:space="preserve"> to </w:t>
      </w:r>
      <w:r w:rsidR="00973C20">
        <w:rPr>
          <w:iCs/>
        </w:rPr>
        <w:t>2016–17</w:t>
      </w:r>
      <w:r w:rsidRPr="00834944">
        <w:rPr>
          <w:iCs/>
          <w:vertAlign w:val="superscript"/>
        </w:rPr>
        <w:footnoteReference w:id="3"/>
      </w:r>
      <w:bookmarkEnd w:id="344"/>
      <w:bookmarkEnd w:id="345"/>
      <w:bookmarkEnd w:id="346"/>
      <w:bookmarkEnd w:id="347"/>
      <w:bookmarkEnd w:id="348"/>
      <w:bookmarkEnd w:id="349"/>
      <w:bookmarkEnd w:id="350"/>
      <w:bookmarkEnd w:id="351"/>
    </w:p>
    <w:p w14:paraId="196FA996" w14:textId="035D47CD" w:rsidR="00397513" w:rsidRDefault="00397513" w:rsidP="00397513">
      <w:pPr>
        <w:spacing w:after="0"/>
      </w:pPr>
      <w:r>
        <w:rPr>
          <w:noProof/>
          <w:lang w:eastAsia="en-AU"/>
        </w:rPr>
        <w:drawing>
          <wp:inline distT="0" distB="0" distL="0" distR="0" wp14:anchorId="36FA2CC4" wp14:editId="57ECD152">
            <wp:extent cx="5771515" cy="3360420"/>
            <wp:effectExtent l="0" t="0" r="635" b="0"/>
            <wp:docPr id="57" name="Picture 57" descr="Exports of IoT, ICT and digital activity, by component, 2012-13 to 2016-17&#10;&#10;This is a stacked column chart showing exports of IoT, ICT and digital activity by components, from 2012-13 to 2016-17. IoT exports increased by $2.0 billion or 33.0 per cent, from $6.0 billion in 2012-13 to $7.9 billion in 2016-17. This growth was driven mainly by products relating to support services, which increased by $1.0 billion or 60.6 per cent, from $1.7 billion to $2.7 billion over the period. Support services’ proportion of IoT exports increased by 6.0 percentage points, from 28.6 per cent in 2012-13 to 34.6 per cent in 2016-17. ICT exports increased by $2.5 billion or 34.6 per cent, from $7.2 billion to $9.6 billion; while digital activity exports increased by $2.5 billion or 34.6 per cent, from $7.2 billion to $9.7 billion over the period. The main drivers of the growth in ICT and digital activity exports were also support services." title="Exports of IoT, ICT and digital activity, by component, 2012-13 to 2016-17"/>
            <wp:cNvGraphicFramePr/>
            <a:graphic xmlns:a="http://schemas.openxmlformats.org/drawingml/2006/main">
              <a:graphicData uri="http://schemas.openxmlformats.org/drawingml/2006/picture">
                <pic:pic xmlns:pic="http://schemas.openxmlformats.org/drawingml/2006/picture">
                  <pic:nvPicPr>
                    <pic:cNvPr id="57" name="Picture 57" descr="Exports of IoT, ICT and digital activity, by component, 2012-13 to 2016-17&#10;&#10;This is a stacked column chart showing exports of IoT, ICT and digital activity by components, from 2012-13 to 2016-17. IoT exports increased by $2.0 billion or 33.0 per cent, from $6.0 billion in 2012-13 to $7.9 billion in 2016-17. This growth was driven mainly by products relating to support services, which increased by $1.0 billion or 60.6 per cent, from $1.7 billion to $2.7 billion over the period. Support services’ proportion of IoT exports increased by 6.0 percentage points, from 28.6 per cent in 2012-13 to 34.6 per cent in 2016-17. ICT exports increased by $2.5 billion or 34.6 per cent, from $7.2 billion to $9.6 billion; while digital activity exports increased by $2.5 billion or 34.6 per cent, from $7.2 billion to $9.7 billion over the period. The main drivers of the growth in ICT and digital activity exports were also support services." title="Exports of IoT, ICT and digital activity, by component, 2012-13 to 2016-17"/>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5960" cy="3359785"/>
                    </a:xfrm>
                    <a:prstGeom prst="rect">
                      <a:avLst/>
                    </a:prstGeom>
                    <a:noFill/>
                  </pic:spPr>
                </pic:pic>
              </a:graphicData>
            </a:graphic>
          </wp:inline>
        </w:drawing>
      </w:r>
    </w:p>
    <w:p w14:paraId="27CABA80" w14:textId="0C83734A" w:rsidR="00D023CB" w:rsidRDefault="00EE1DCD" w:rsidP="00B9751C">
      <w:pPr>
        <w:pStyle w:val="Sourcenote"/>
      </w:pPr>
      <w:r w:rsidRPr="00C65AF2">
        <w:t xml:space="preserve">Source: ABS cat. 5215, 5217; BCAR </w:t>
      </w:r>
      <w:r w:rsidR="00C63F9B">
        <w:t>estimates</w:t>
      </w:r>
      <w:r>
        <w:t>.</w:t>
      </w:r>
      <w:r w:rsidR="00D023CB">
        <w:br w:type="page"/>
      </w:r>
    </w:p>
    <w:p w14:paraId="08A929F8" w14:textId="77777777" w:rsidR="00D023CB" w:rsidRPr="00D023CB" w:rsidRDefault="00D023CB" w:rsidP="00D023CB">
      <w:pPr>
        <w:pStyle w:val="Heading2"/>
      </w:pPr>
      <w:bookmarkStart w:id="352" w:name="_Appendix_A._Domestic"/>
      <w:bookmarkStart w:id="353" w:name="_Toc43814014"/>
      <w:bookmarkStart w:id="354" w:name="_Toc29893550"/>
      <w:bookmarkStart w:id="355" w:name="_Toc29826531"/>
      <w:bookmarkStart w:id="356" w:name="_Toc27748607"/>
      <w:bookmarkStart w:id="357" w:name="_Toc24985114"/>
      <w:bookmarkStart w:id="358" w:name="_Toc24730243"/>
      <w:bookmarkStart w:id="359" w:name="_Toc48300965"/>
      <w:bookmarkStart w:id="360" w:name="_Ref48555157"/>
      <w:bookmarkStart w:id="361" w:name="_Ref48564770"/>
      <w:bookmarkStart w:id="362" w:name="_Ref48564834"/>
      <w:bookmarkStart w:id="363" w:name="_Ref48568284"/>
      <w:bookmarkStart w:id="364" w:name="_Toc51187462"/>
      <w:bookmarkEnd w:id="352"/>
      <w:r w:rsidRPr="00D023CB">
        <w:lastRenderedPageBreak/>
        <w:t>Appendix A. Domestic output by components</w:t>
      </w:r>
      <w:bookmarkEnd w:id="353"/>
      <w:bookmarkEnd w:id="354"/>
      <w:bookmarkEnd w:id="355"/>
      <w:bookmarkEnd w:id="356"/>
      <w:bookmarkEnd w:id="357"/>
      <w:bookmarkEnd w:id="358"/>
      <w:bookmarkEnd w:id="359"/>
      <w:bookmarkEnd w:id="360"/>
      <w:bookmarkEnd w:id="361"/>
      <w:bookmarkEnd w:id="362"/>
      <w:bookmarkEnd w:id="363"/>
      <w:bookmarkEnd w:id="364"/>
    </w:p>
    <w:p w14:paraId="5CBBC8A3" w14:textId="77777777" w:rsidR="00D023CB" w:rsidRDefault="00D023CB" w:rsidP="00D023CB">
      <w:pPr>
        <w:spacing w:after="120"/>
      </w:pPr>
      <w:r>
        <w:t>This section provides domestic output estimates of IoT, ICT and digital activity by the different components of digitalised products. All dollar values are reported in current prices.</w:t>
      </w:r>
    </w:p>
    <w:p w14:paraId="2B0D023D" w14:textId="77777777" w:rsidR="00D023CB" w:rsidRPr="00D023CB" w:rsidRDefault="00D023CB" w:rsidP="00D023CB">
      <w:pPr>
        <w:pStyle w:val="Heading3"/>
      </w:pPr>
      <w:bookmarkStart w:id="365" w:name="_Toc43814015"/>
      <w:bookmarkStart w:id="366" w:name="_Toc29893551"/>
      <w:bookmarkStart w:id="367" w:name="_Toc29826532"/>
      <w:bookmarkStart w:id="368" w:name="_Toc27748608"/>
      <w:bookmarkStart w:id="369" w:name="_Toc24985115"/>
      <w:bookmarkStart w:id="370" w:name="_Toc24730244"/>
      <w:bookmarkStart w:id="371" w:name="_Toc48300966"/>
      <w:bookmarkStart w:id="372" w:name="_Toc51187463"/>
      <w:r w:rsidRPr="00D023CB">
        <w:t>Hardware</w:t>
      </w:r>
      <w:bookmarkEnd w:id="365"/>
      <w:bookmarkEnd w:id="366"/>
      <w:bookmarkEnd w:id="367"/>
      <w:bookmarkEnd w:id="368"/>
      <w:bookmarkEnd w:id="369"/>
      <w:bookmarkEnd w:id="370"/>
      <w:bookmarkEnd w:id="371"/>
      <w:bookmarkEnd w:id="372"/>
    </w:p>
    <w:p w14:paraId="2D1B9CA7" w14:textId="67498958" w:rsidR="00D023CB" w:rsidRDefault="00D023CB" w:rsidP="00D023CB">
      <w:pPr>
        <w:spacing w:after="100"/>
      </w:pPr>
      <w:r>
        <w:t>Hardware includes goods that constitute a computer system, such as monitors, hard drives, semi</w:t>
      </w:r>
      <w:r>
        <w:noBreakHyphen/>
        <w:t>conductors, wireless communications products, and audio and visual equipment.</w:t>
      </w:r>
    </w:p>
    <w:p w14:paraId="175578E1" w14:textId="19635CB0" w:rsidR="00D023CB" w:rsidRDefault="00D023CB" w:rsidP="00D023CB">
      <w:pPr>
        <w:spacing w:after="120"/>
      </w:pPr>
      <w:r>
        <w:t>Domestic output of hardware remained relatively flat over the period. Output declined in IoT and ICT activity while it rose for digital activity (</w:t>
      </w:r>
      <w:r w:rsidR="00BE04C8">
        <w:fldChar w:fldCharType="begin"/>
      </w:r>
      <w:r w:rsidR="00BE04C8">
        <w:instrText xml:space="preserve"> REF _Ref48556063 \h </w:instrText>
      </w:r>
      <w:r w:rsidR="00BE04C8">
        <w:fldChar w:fldCharType="separate"/>
      </w:r>
      <w:r w:rsidR="00BE04C8" w:rsidRPr="002B0BC6">
        <w:t>Table 8</w:t>
      </w:r>
      <w:r w:rsidR="00BE04C8">
        <w:fldChar w:fldCharType="end"/>
      </w:r>
      <w:r w:rsidR="00BE04C8">
        <w:t xml:space="preserve"> </w:t>
      </w:r>
      <w:r>
        <w:t xml:space="preserve">and </w:t>
      </w:r>
      <w:r w:rsidR="00C6255C" w:rsidRPr="00C6255C">
        <w:rPr>
          <w:rFonts w:cs="Segoe UI"/>
          <w:szCs w:val="21"/>
        </w:rPr>
        <w:fldChar w:fldCharType="begin"/>
      </w:r>
      <w:r w:rsidR="00C6255C" w:rsidRPr="00C6255C">
        <w:rPr>
          <w:rFonts w:cs="Segoe UI"/>
          <w:szCs w:val="21"/>
        </w:rPr>
        <w:instrText xml:space="preserve"> REF _Ref48569521 \h  \* MERGEFORMAT </w:instrText>
      </w:r>
      <w:r w:rsidR="00C6255C" w:rsidRPr="00C6255C">
        <w:rPr>
          <w:rFonts w:cs="Segoe UI"/>
          <w:szCs w:val="21"/>
        </w:rPr>
      </w:r>
      <w:r w:rsidR="00C6255C" w:rsidRPr="00C6255C">
        <w:rPr>
          <w:rFonts w:cs="Segoe UI"/>
          <w:szCs w:val="21"/>
        </w:rPr>
        <w:fldChar w:fldCharType="separate"/>
      </w:r>
      <w:r w:rsidR="00C6255C" w:rsidRPr="003A02BF">
        <w:rPr>
          <w:rFonts w:cs="Segoe UI"/>
          <w:szCs w:val="21"/>
        </w:rPr>
        <w:t>Figure 17</w:t>
      </w:r>
      <w:r w:rsidR="00C6255C" w:rsidRPr="00C6255C">
        <w:rPr>
          <w:rFonts w:cs="Segoe UI"/>
          <w:szCs w:val="21"/>
        </w:rPr>
        <w:fldChar w:fldCharType="end"/>
      </w:r>
      <w:r>
        <w:t xml:space="preserve">). IoT hardware output decreased by $239 million or 5.4 per cent, from $4.4 billion in </w:t>
      </w:r>
      <w:r w:rsidR="00973C20">
        <w:t>2012–13</w:t>
      </w:r>
      <w:r>
        <w:t xml:space="preserve"> to $4.2 billion in </w:t>
      </w:r>
      <w:r w:rsidR="00973C20">
        <w:t>2016–17</w:t>
      </w:r>
      <w:r>
        <w:t>. ICT hardware decreased by $33 million or 0.6 per cent, while digital activity hardware increased by $20 million or 0.3 per cent over the period.</w:t>
      </w:r>
    </w:p>
    <w:p w14:paraId="450B0AC8" w14:textId="77777777" w:rsidR="00D023CB" w:rsidRDefault="00D023CB" w:rsidP="00D023CB">
      <w:pPr>
        <w:spacing w:after="120"/>
      </w:pPr>
      <w:r>
        <w:t>Demand increased for laptops, notebooks and other computer hardware and peripherals, although there was also pressure on local producers from low cost imports of computer hardware. The changes in output also do not account for the significant improvements in the quality and features of communications technology over the period. For example, while a smartphone may have more storage capacity, applications and capability, it has not resulted in a material change in cost to the consumer.</w:t>
      </w:r>
    </w:p>
    <w:p w14:paraId="53A97997" w14:textId="1F81ABB5" w:rsidR="00D023CB" w:rsidRDefault="00D023CB" w:rsidP="002B0BC6">
      <w:pPr>
        <w:pStyle w:val="Tablefigureheading"/>
        <w:keepLines/>
      </w:pPr>
      <w:bookmarkStart w:id="373" w:name="_Ref360816"/>
      <w:bookmarkStart w:id="374" w:name="_Toc43818572"/>
      <w:bookmarkStart w:id="375" w:name="_Toc29893500"/>
      <w:bookmarkStart w:id="376" w:name="_Toc29826426"/>
      <w:bookmarkStart w:id="377" w:name="_Toc10725670"/>
      <w:bookmarkStart w:id="378" w:name="_Toc10030489"/>
      <w:bookmarkStart w:id="379" w:name="_Toc2680189"/>
      <w:bookmarkStart w:id="380" w:name="_Toc2679148"/>
      <w:bookmarkStart w:id="381" w:name="_Toc2676829"/>
      <w:bookmarkStart w:id="382" w:name="_Toc2673799"/>
      <w:bookmarkStart w:id="383" w:name="_Toc2613477"/>
      <w:bookmarkStart w:id="384" w:name="_Toc2613295"/>
      <w:bookmarkStart w:id="385" w:name="_Toc2610311"/>
      <w:bookmarkStart w:id="386" w:name="_Toc2609636"/>
      <w:bookmarkStart w:id="387" w:name="_Toc2606579"/>
      <w:bookmarkStart w:id="388" w:name="_Toc2351734"/>
      <w:bookmarkStart w:id="389" w:name="_Toc2348819"/>
      <w:bookmarkStart w:id="390" w:name="_Toc2347918"/>
      <w:bookmarkStart w:id="391" w:name="_Toc2347831"/>
      <w:bookmarkStart w:id="392" w:name="_Toc2335078"/>
      <w:bookmarkStart w:id="393" w:name="_Toc440190"/>
      <w:bookmarkStart w:id="394" w:name="_Toc48300924"/>
      <w:bookmarkStart w:id="395" w:name="_Ref48556063"/>
      <w:bookmarkStart w:id="396" w:name="_Toc48577942"/>
      <w:bookmarkStart w:id="397" w:name="_Toc48660033"/>
      <w:bookmarkStart w:id="398" w:name="_Toc48668665"/>
      <w:bookmarkStart w:id="399" w:name="_Toc48726339"/>
      <w:bookmarkStart w:id="400" w:name="_Toc51187380"/>
      <w:r w:rsidRPr="002B0BC6">
        <w:t xml:space="preserve">Table </w:t>
      </w:r>
      <w:r w:rsidR="005D316B">
        <w:fldChar w:fldCharType="begin"/>
      </w:r>
      <w:r w:rsidR="005D316B">
        <w:instrText xml:space="preserve"> SEQ Table \* ARABIC </w:instrText>
      </w:r>
      <w:r w:rsidR="005D316B">
        <w:fldChar w:fldCharType="separate"/>
      </w:r>
      <w:r w:rsidRPr="002B0BC6">
        <w:t>8</w:t>
      </w:r>
      <w:r w:rsidR="005D316B">
        <w:fldChar w:fldCharType="end"/>
      </w:r>
      <w:bookmarkEnd w:id="373"/>
      <w:r w:rsidRPr="002B0BC6">
        <w:t xml:space="preserve">. Domestic output of hardware, </w:t>
      </w:r>
      <w:r w:rsidR="00973C20">
        <w:t>2012–13</w:t>
      </w:r>
      <w:r w:rsidRPr="002B0BC6">
        <w:t xml:space="preserve"> to </w:t>
      </w:r>
      <w:r w:rsidR="00973C20">
        <w:t>2016–17</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tbl>
      <w:tblPr>
        <w:tblStyle w:val="PlainTable1"/>
        <w:tblW w:w="0" w:type="auto"/>
        <w:tblLook w:val="04A0" w:firstRow="1" w:lastRow="0" w:firstColumn="1" w:lastColumn="0" w:noHBand="0" w:noVBand="1"/>
        <w:tblDescription w:val="Table 8. Domestic output of hardware, 2012–13 to 2016–17"/>
      </w:tblPr>
      <w:tblGrid>
        <w:gridCol w:w="1413"/>
        <w:gridCol w:w="952"/>
        <w:gridCol w:w="1032"/>
        <w:gridCol w:w="993"/>
        <w:gridCol w:w="992"/>
        <w:gridCol w:w="992"/>
        <w:gridCol w:w="1701"/>
        <w:gridCol w:w="1390"/>
      </w:tblGrid>
      <w:tr w:rsidR="002057DE" w:rsidRPr="00A22644" w14:paraId="3C3E234C"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65EFD710" w14:textId="0BF03E1F" w:rsidR="002057DE" w:rsidRPr="00A22644" w:rsidRDefault="002057DE" w:rsidP="002B6EC5">
            <w:pPr>
              <w:pStyle w:val="Tablerowcolumnheading"/>
              <w:rPr>
                <w:b/>
                <w:sz w:val="18"/>
                <w:szCs w:val="18"/>
              </w:rPr>
            </w:pPr>
            <w:r w:rsidRPr="0026006C">
              <w:rPr>
                <w:b/>
              </w:rPr>
              <w:t>Domestic output by component</w:t>
            </w:r>
            <w:r w:rsidR="002B6EC5">
              <w:t xml:space="preserve"> </w:t>
            </w:r>
            <w:r w:rsidR="002B6EC5">
              <w:rPr>
                <w:b/>
              </w:rPr>
              <w:t>Hard</w:t>
            </w:r>
            <w:r w:rsidR="002B6EC5" w:rsidRPr="002B6EC5">
              <w:rPr>
                <w:b/>
              </w:rPr>
              <w:t>ware</w:t>
            </w:r>
          </w:p>
        </w:tc>
        <w:tc>
          <w:tcPr>
            <w:tcW w:w="952" w:type="dxa"/>
          </w:tcPr>
          <w:p w14:paraId="3D1A794C"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3BAC3572" w14:textId="77777777" w:rsidR="002057DE" w:rsidRPr="00A22644" w:rsidRDefault="002057DE"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588B3246"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6F149BCA" w14:textId="77777777" w:rsidR="002057DE" w:rsidRPr="00A22644" w:rsidRDefault="002057DE"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04A997F6"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9376A57" w14:textId="77777777" w:rsidR="002057DE" w:rsidRPr="00A22644" w:rsidRDefault="002057DE"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5DF791BA"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7D9E6BCD" w14:textId="77777777" w:rsidR="002057DE" w:rsidRPr="00A22644" w:rsidRDefault="002057DE"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19A9281"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61F34297" w14:textId="77777777" w:rsidR="002057DE" w:rsidRPr="00A22644" w:rsidRDefault="002057DE" w:rsidP="006D6FCD">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4C4E91FE"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7D438FC4"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23EF51E2"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F25125C" w14:textId="77777777" w:rsidR="002057DE" w:rsidRPr="00A22644" w:rsidRDefault="002057DE"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2057DE" w:rsidRPr="00A22644" w14:paraId="22DCB542"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6DCE637" w14:textId="77777777" w:rsidR="002057DE" w:rsidRPr="00A22644" w:rsidRDefault="002057DE" w:rsidP="002057DE">
            <w:pPr>
              <w:pStyle w:val="Tabletext"/>
              <w:rPr>
                <w:sz w:val="18"/>
                <w:szCs w:val="18"/>
              </w:rPr>
            </w:pPr>
            <w:r w:rsidRPr="00A22644">
              <w:rPr>
                <w:b w:val="0"/>
                <w:sz w:val="18"/>
                <w:szCs w:val="18"/>
              </w:rPr>
              <w:t>IoT activity</w:t>
            </w:r>
          </w:p>
        </w:tc>
        <w:tc>
          <w:tcPr>
            <w:tcW w:w="952" w:type="dxa"/>
          </w:tcPr>
          <w:p w14:paraId="53788A05" w14:textId="1449F5E7"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4,444</w:t>
            </w:r>
          </w:p>
        </w:tc>
        <w:tc>
          <w:tcPr>
            <w:tcW w:w="1032" w:type="dxa"/>
          </w:tcPr>
          <w:p w14:paraId="5253CAF1" w14:textId="533F2A22"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4,375</w:t>
            </w:r>
          </w:p>
        </w:tc>
        <w:tc>
          <w:tcPr>
            <w:tcW w:w="993" w:type="dxa"/>
          </w:tcPr>
          <w:p w14:paraId="739D5351" w14:textId="6DC61CFD"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4,668</w:t>
            </w:r>
          </w:p>
        </w:tc>
        <w:tc>
          <w:tcPr>
            <w:tcW w:w="992" w:type="dxa"/>
          </w:tcPr>
          <w:p w14:paraId="75924D79" w14:textId="61D1F04C"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4,157</w:t>
            </w:r>
          </w:p>
        </w:tc>
        <w:tc>
          <w:tcPr>
            <w:tcW w:w="992" w:type="dxa"/>
          </w:tcPr>
          <w:p w14:paraId="08B30F53" w14:textId="6CC54F7C"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4,205</w:t>
            </w:r>
          </w:p>
        </w:tc>
        <w:tc>
          <w:tcPr>
            <w:tcW w:w="1701" w:type="dxa"/>
          </w:tcPr>
          <w:p w14:paraId="585F9A13" w14:textId="25175D2C"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-239</w:t>
            </w:r>
          </w:p>
        </w:tc>
        <w:tc>
          <w:tcPr>
            <w:tcW w:w="1390" w:type="dxa"/>
          </w:tcPr>
          <w:p w14:paraId="66A6AA36" w14:textId="15E9A37E"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-5.4%</w:t>
            </w:r>
          </w:p>
        </w:tc>
      </w:tr>
      <w:tr w:rsidR="002057DE" w:rsidRPr="00A22644" w14:paraId="75D19836"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8225E13" w14:textId="77777777" w:rsidR="002057DE" w:rsidRPr="00A22644" w:rsidRDefault="002057DE" w:rsidP="002057DE">
            <w:pPr>
              <w:pStyle w:val="Tabletext"/>
              <w:rPr>
                <w:sz w:val="18"/>
                <w:szCs w:val="18"/>
              </w:rPr>
            </w:pPr>
            <w:r w:rsidRPr="00A22644">
              <w:rPr>
                <w:b w:val="0"/>
                <w:sz w:val="18"/>
                <w:szCs w:val="18"/>
              </w:rPr>
              <w:t>ICT activity</w:t>
            </w:r>
          </w:p>
        </w:tc>
        <w:tc>
          <w:tcPr>
            <w:tcW w:w="952" w:type="dxa"/>
          </w:tcPr>
          <w:p w14:paraId="297FC21D" w14:textId="743367E5"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6,031</w:t>
            </w:r>
          </w:p>
        </w:tc>
        <w:tc>
          <w:tcPr>
            <w:tcW w:w="1032" w:type="dxa"/>
          </w:tcPr>
          <w:p w14:paraId="2546A9C1" w14:textId="069D0457"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5,657</w:t>
            </w:r>
          </w:p>
        </w:tc>
        <w:tc>
          <w:tcPr>
            <w:tcW w:w="993" w:type="dxa"/>
          </w:tcPr>
          <w:p w14:paraId="22EB1513" w14:textId="5F54BD0F"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6,168</w:t>
            </w:r>
          </w:p>
        </w:tc>
        <w:tc>
          <w:tcPr>
            <w:tcW w:w="992" w:type="dxa"/>
          </w:tcPr>
          <w:p w14:paraId="2F944A14" w14:textId="1933245E"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5,882</w:t>
            </w:r>
          </w:p>
        </w:tc>
        <w:tc>
          <w:tcPr>
            <w:tcW w:w="992" w:type="dxa"/>
          </w:tcPr>
          <w:p w14:paraId="66EAA260" w14:textId="57457435"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5,998</w:t>
            </w:r>
          </w:p>
        </w:tc>
        <w:tc>
          <w:tcPr>
            <w:tcW w:w="1701" w:type="dxa"/>
          </w:tcPr>
          <w:p w14:paraId="52643728" w14:textId="5F7382D2"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-33</w:t>
            </w:r>
          </w:p>
        </w:tc>
        <w:tc>
          <w:tcPr>
            <w:tcW w:w="1390" w:type="dxa"/>
          </w:tcPr>
          <w:p w14:paraId="69A4E427" w14:textId="47E27E8D" w:rsidR="002057DE" w:rsidRPr="007171CD" w:rsidRDefault="002057DE" w:rsidP="002057DE">
            <w:pPr>
              <w:pStyle w:val="Tabletextcentred"/>
              <w:cnfStyle w:val="000000000000" w:firstRow="0" w:lastRow="0" w:firstColumn="0" w:lastColumn="0" w:oddVBand="0" w:evenVBand="0" w:oddHBand="0" w:evenHBand="0" w:firstRowFirstColumn="0" w:firstRowLastColumn="0" w:lastRowFirstColumn="0" w:lastRowLastColumn="0"/>
            </w:pPr>
            <w:r w:rsidRPr="002057DE">
              <w:t>-0.6%</w:t>
            </w:r>
          </w:p>
        </w:tc>
      </w:tr>
      <w:tr w:rsidR="002057DE" w:rsidRPr="00A22644" w14:paraId="1FE586FF"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4C94CFA" w14:textId="77777777" w:rsidR="002057DE" w:rsidRPr="00A22644" w:rsidRDefault="002057DE" w:rsidP="002057DE">
            <w:pPr>
              <w:pStyle w:val="Tabletext"/>
              <w:rPr>
                <w:sz w:val="18"/>
                <w:szCs w:val="18"/>
              </w:rPr>
            </w:pPr>
            <w:r w:rsidRPr="00A22644">
              <w:rPr>
                <w:b w:val="0"/>
                <w:sz w:val="18"/>
                <w:szCs w:val="18"/>
              </w:rPr>
              <w:t>Digital activity</w:t>
            </w:r>
          </w:p>
        </w:tc>
        <w:tc>
          <w:tcPr>
            <w:tcW w:w="952" w:type="dxa"/>
          </w:tcPr>
          <w:p w14:paraId="399AC1F3" w14:textId="2E58B3E5"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6,067</w:t>
            </w:r>
          </w:p>
        </w:tc>
        <w:tc>
          <w:tcPr>
            <w:tcW w:w="1032" w:type="dxa"/>
          </w:tcPr>
          <w:p w14:paraId="010F6AC9" w14:textId="67E57402"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5,695</w:t>
            </w:r>
          </w:p>
        </w:tc>
        <w:tc>
          <w:tcPr>
            <w:tcW w:w="993" w:type="dxa"/>
          </w:tcPr>
          <w:p w14:paraId="47805CE3" w14:textId="6B394D3D"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6,202</w:t>
            </w:r>
          </w:p>
        </w:tc>
        <w:tc>
          <w:tcPr>
            <w:tcW w:w="992" w:type="dxa"/>
          </w:tcPr>
          <w:p w14:paraId="22784F54" w14:textId="29632C6B"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5,969</w:t>
            </w:r>
          </w:p>
        </w:tc>
        <w:tc>
          <w:tcPr>
            <w:tcW w:w="992" w:type="dxa"/>
          </w:tcPr>
          <w:p w14:paraId="7C8806CE" w14:textId="449ACB2F"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6,087</w:t>
            </w:r>
          </w:p>
        </w:tc>
        <w:tc>
          <w:tcPr>
            <w:tcW w:w="1701" w:type="dxa"/>
          </w:tcPr>
          <w:p w14:paraId="0979FD02" w14:textId="7DE6CDFB"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20</w:t>
            </w:r>
          </w:p>
        </w:tc>
        <w:tc>
          <w:tcPr>
            <w:tcW w:w="1390" w:type="dxa"/>
          </w:tcPr>
          <w:p w14:paraId="27EBE60F" w14:textId="31851AE0" w:rsidR="002057DE" w:rsidRPr="007171CD" w:rsidRDefault="002057DE" w:rsidP="002057DE">
            <w:pPr>
              <w:pStyle w:val="Tabletextcentred"/>
              <w:cnfStyle w:val="000000100000" w:firstRow="0" w:lastRow="0" w:firstColumn="0" w:lastColumn="0" w:oddVBand="0" w:evenVBand="0" w:oddHBand="1" w:evenHBand="0" w:firstRowFirstColumn="0" w:firstRowLastColumn="0" w:lastRowFirstColumn="0" w:lastRowLastColumn="0"/>
            </w:pPr>
            <w:r w:rsidRPr="002057DE">
              <w:t>0.3%</w:t>
            </w:r>
          </w:p>
        </w:tc>
      </w:tr>
    </w:tbl>
    <w:p w14:paraId="253D5BE2" w14:textId="29190E1A" w:rsidR="00CE4B0D" w:rsidRDefault="00CE4B0D" w:rsidP="00492735">
      <w:pPr>
        <w:pStyle w:val="Sourcenote"/>
      </w:pPr>
      <w:bookmarkStart w:id="401" w:name="_Ref360834"/>
      <w:bookmarkStart w:id="402" w:name="_Toc43818618"/>
      <w:bookmarkStart w:id="403" w:name="_Toc29893454"/>
      <w:bookmarkStart w:id="404" w:name="_Toc29826472"/>
      <w:bookmarkStart w:id="405" w:name="_Toc10725618"/>
      <w:bookmarkStart w:id="406" w:name="_Toc10030437"/>
      <w:bookmarkStart w:id="407" w:name="_Toc2680142"/>
      <w:bookmarkStart w:id="408" w:name="_Toc2679101"/>
      <w:bookmarkStart w:id="409" w:name="_Toc2676782"/>
      <w:bookmarkStart w:id="410" w:name="_Toc2673752"/>
      <w:bookmarkStart w:id="411" w:name="_Toc2613430"/>
      <w:bookmarkStart w:id="412" w:name="_Toc2613248"/>
      <w:bookmarkStart w:id="413" w:name="_Toc2610264"/>
      <w:bookmarkStart w:id="414" w:name="_Toc2609589"/>
      <w:bookmarkStart w:id="415" w:name="_Toc2606528"/>
      <w:bookmarkStart w:id="416" w:name="_Toc2351690"/>
      <w:bookmarkStart w:id="417" w:name="_Toc2348775"/>
      <w:bookmarkStart w:id="418" w:name="_Toc2347874"/>
      <w:bookmarkStart w:id="419" w:name="_Toc2347787"/>
      <w:bookmarkStart w:id="420" w:name="_Toc2335034"/>
      <w:r w:rsidRPr="00C65AF2">
        <w:t xml:space="preserve">Source: ABS cat. 5215, 5217; BCAR </w:t>
      </w:r>
      <w:r w:rsidR="00C63F9B">
        <w:t>estimates</w:t>
      </w:r>
      <w:r>
        <w:t>.</w:t>
      </w:r>
    </w:p>
    <w:p w14:paraId="45910022" w14:textId="1E049F40" w:rsidR="00D023CB" w:rsidRPr="002B0BC6" w:rsidRDefault="00D023CB" w:rsidP="001E52F7">
      <w:pPr>
        <w:pStyle w:val="Tablefigureheading"/>
      </w:pPr>
      <w:bookmarkStart w:id="421" w:name="_Ref48569521"/>
      <w:bookmarkStart w:id="422" w:name="_Toc48577943"/>
      <w:bookmarkStart w:id="423" w:name="_Toc48660034"/>
      <w:bookmarkStart w:id="424" w:name="_Toc48668666"/>
      <w:bookmarkStart w:id="425" w:name="_Toc48726340"/>
      <w:bookmarkStart w:id="426" w:name="_Toc51187381"/>
      <w:r w:rsidRPr="002B0BC6">
        <w:lastRenderedPageBreak/>
        <w:t xml:space="preserve">Figure </w:t>
      </w:r>
      <w:r w:rsidR="005D316B">
        <w:fldChar w:fldCharType="begin"/>
      </w:r>
      <w:r w:rsidR="005D316B">
        <w:instrText xml:space="preserve"> SEQ Figure \* ARABIC </w:instrText>
      </w:r>
      <w:r w:rsidR="005D316B">
        <w:fldChar w:fldCharType="separate"/>
      </w:r>
      <w:r w:rsidRPr="002B0BC6">
        <w:t>17</w:t>
      </w:r>
      <w:r w:rsidR="005D316B">
        <w:fldChar w:fldCharType="end"/>
      </w:r>
      <w:bookmarkEnd w:id="401"/>
      <w:bookmarkEnd w:id="421"/>
      <w:r w:rsidRPr="002B0BC6">
        <w:t xml:space="preserve">. Domestic output of hardware, </w:t>
      </w:r>
      <w:r w:rsidR="00973C20">
        <w:t>2012–13</w:t>
      </w:r>
      <w:r w:rsidRPr="002B0BC6">
        <w:t xml:space="preserve"> to </w:t>
      </w:r>
      <w:r w:rsidR="00973C20">
        <w:t>2016–17</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2"/>
      <w:bookmarkEnd w:id="423"/>
      <w:bookmarkEnd w:id="424"/>
      <w:bookmarkEnd w:id="425"/>
      <w:bookmarkEnd w:id="426"/>
    </w:p>
    <w:p w14:paraId="66BEEBD2" w14:textId="75B20E82" w:rsidR="00D023CB" w:rsidRPr="00C06000" w:rsidRDefault="00D023CB" w:rsidP="00C06000">
      <w:pPr>
        <w:pStyle w:val="NoSpacing"/>
      </w:pPr>
      <w:r w:rsidRPr="00C06000">
        <w:t xml:space="preserve"> </w:t>
      </w:r>
      <w:r w:rsidRPr="00C06000">
        <w:rPr>
          <w:noProof/>
          <w:lang w:eastAsia="en-AU"/>
        </w:rPr>
        <w:drawing>
          <wp:inline distT="0" distB="0" distL="0" distR="0" wp14:anchorId="5D104F77" wp14:editId="03C9182D">
            <wp:extent cx="5295568" cy="3697357"/>
            <wp:effectExtent l="0" t="0" r="0" b="0"/>
            <wp:docPr id="58" name="Picture 58" descr="Domestic output of hardware, 2012-13 to 2016-17&#10;&#10;This is a column chart showing domestic output of hardware from 2012-13 to 2016-17.  IoT hardware output decreased by $239 million or 5.4 per cent, from $4.4 billion in 2012-13 to $4.2 billion in 2016-17. ICT hardware declined by $33 million or 0.6 per cent, at $6.0 billion over the period. On the other hand, digital activity hardware increased by $20 million or 0.3 per cent, at $6.0 billion over the period." title="Domestic output of hardware, 2012-13 to 2016-17"/>
            <wp:cNvGraphicFramePr/>
            <a:graphic xmlns:a="http://schemas.openxmlformats.org/drawingml/2006/main">
              <a:graphicData uri="http://schemas.openxmlformats.org/drawingml/2006/picture">
                <pic:pic xmlns:pic="http://schemas.openxmlformats.org/drawingml/2006/picture">
                  <pic:nvPicPr>
                    <pic:cNvPr id="58" name="Picture 58" descr="Domestic output of hardware, 2012-13 to 2016-17&#10;&#10;This is a column chart showing domestic output of hardware from 2012-13 to 2016-17.  IoT hardware output decreased by $239 million or 5.4 per cent, from $4.4 billion in 2012-13 to $4.2 billion in 2016-17. ICT hardware declined by $33 million or 0.6 per cent, at $6.0 billion over the period. On the other hand, digital activity hardware increased by $20 million or 0.3 per cent, at $6.0 billion over the period." title="Domestic output of hardware, 2012-13 to 2016-17"/>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7359" cy="3698607"/>
                    </a:xfrm>
                    <a:prstGeom prst="rect">
                      <a:avLst/>
                    </a:prstGeom>
                    <a:noFill/>
                  </pic:spPr>
                </pic:pic>
              </a:graphicData>
            </a:graphic>
          </wp:inline>
        </w:drawing>
      </w:r>
    </w:p>
    <w:p w14:paraId="354A6BD3" w14:textId="1F10EB28" w:rsidR="00CE4B0D" w:rsidRDefault="00CE4B0D" w:rsidP="00492735">
      <w:pPr>
        <w:pStyle w:val="Sourcenote"/>
      </w:pPr>
      <w:r w:rsidRPr="00C65AF2">
        <w:t xml:space="preserve">Source: ABS cat. 5215, 5217; BCAR </w:t>
      </w:r>
      <w:r w:rsidR="00C63F9B">
        <w:t>estimates</w:t>
      </w:r>
      <w:r>
        <w:t>.</w:t>
      </w:r>
    </w:p>
    <w:p w14:paraId="572A9D52" w14:textId="77777777" w:rsidR="00D023CB" w:rsidRPr="00D023CB" w:rsidRDefault="00D023CB" w:rsidP="00D023CB">
      <w:pPr>
        <w:pStyle w:val="Heading3"/>
      </w:pPr>
      <w:bookmarkStart w:id="427" w:name="_Toc10725714"/>
      <w:bookmarkStart w:id="428" w:name="_Toc10030534"/>
      <w:bookmarkStart w:id="429" w:name="_Toc5789304"/>
      <w:bookmarkStart w:id="430" w:name="_Toc2862944"/>
      <w:bookmarkStart w:id="431" w:name="_Toc43814016"/>
      <w:bookmarkStart w:id="432" w:name="_Toc29893552"/>
      <w:bookmarkStart w:id="433" w:name="_Toc29826533"/>
      <w:bookmarkStart w:id="434" w:name="_Toc27748609"/>
      <w:bookmarkStart w:id="435" w:name="_Toc24985116"/>
      <w:bookmarkStart w:id="436" w:name="_Toc24730245"/>
      <w:bookmarkStart w:id="437" w:name="_Toc48300967"/>
      <w:bookmarkStart w:id="438" w:name="_Toc51187464"/>
      <w:r>
        <w:t>Software</w:t>
      </w:r>
      <w:bookmarkEnd w:id="427"/>
      <w:bookmarkEnd w:id="428"/>
      <w:bookmarkEnd w:id="429"/>
      <w:bookmarkEnd w:id="430"/>
      <w:bookmarkEnd w:id="431"/>
      <w:bookmarkEnd w:id="432"/>
      <w:bookmarkEnd w:id="433"/>
      <w:bookmarkEnd w:id="434"/>
      <w:bookmarkEnd w:id="435"/>
      <w:bookmarkEnd w:id="436"/>
      <w:bookmarkEnd w:id="437"/>
      <w:bookmarkEnd w:id="438"/>
    </w:p>
    <w:p w14:paraId="18E23D57" w14:textId="77777777" w:rsidR="00D023CB" w:rsidRDefault="00D023CB" w:rsidP="00D023CB">
      <w:r>
        <w:t>Software includes programs and other operating information used by devices such as personal computers and commercial servers as well as the services that facilitate these programs.</w:t>
      </w:r>
      <w:r w:rsidRPr="00644D20">
        <w:rPr>
          <w:rStyle w:val="FootnoteReference"/>
          <w:color w:val="000000" w:themeColor="text1"/>
          <w:sz w:val="22"/>
        </w:rPr>
        <w:footnoteReference w:id="4"/>
      </w:r>
    </w:p>
    <w:p w14:paraId="3A57F152" w14:textId="750C12E2" w:rsidR="00D023CB" w:rsidRDefault="00D023CB" w:rsidP="00D023CB">
      <w:pPr>
        <w:rPr>
          <w:color w:val="44546A" w:themeColor="text2"/>
          <w:sz w:val="18"/>
          <w:szCs w:val="18"/>
        </w:rPr>
      </w:pPr>
      <w:r>
        <w:t xml:space="preserve">Domestic output of software products for IoT activity grew by $331 million or 6.0 per cent, from $5.5 billion in </w:t>
      </w:r>
      <w:r w:rsidR="00973C20">
        <w:t>2012–13</w:t>
      </w:r>
      <w:r>
        <w:t xml:space="preserve"> to $5.8 billion in </w:t>
      </w:r>
      <w:r w:rsidR="00973C20">
        <w:t>2016–17</w:t>
      </w:r>
      <w:r>
        <w:t>. For both ICT and digital activity (which include identical product groups), domestic output of software products increased by $500 million or 8.6 per cent, from $5.8 billion to $6.3 billion over the period (</w:t>
      </w:r>
      <w:r w:rsidR="00BE04C8">
        <w:fldChar w:fldCharType="begin"/>
      </w:r>
      <w:r w:rsidR="00BE04C8">
        <w:instrText xml:space="preserve"> REF _Ref169332 \h </w:instrText>
      </w:r>
      <w:r w:rsidR="00BE04C8">
        <w:fldChar w:fldCharType="separate"/>
      </w:r>
      <w:r w:rsidR="00BE04C8" w:rsidRPr="002B0BC6">
        <w:t>Table 9</w:t>
      </w:r>
      <w:r w:rsidR="00BE04C8">
        <w:fldChar w:fldCharType="end"/>
      </w:r>
      <w:r w:rsidR="00BE04C8">
        <w:t xml:space="preserve"> </w:t>
      </w:r>
      <w:r>
        <w:t xml:space="preserve">and </w:t>
      </w:r>
      <w:r w:rsidR="00BE04C8" w:rsidRPr="00AE4A0D">
        <w:rPr>
          <w:rFonts w:cs="Segoe UI"/>
          <w:szCs w:val="21"/>
        </w:rPr>
        <w:fldChar w:fldCharType="begin"/>
      </w:r>
      <w:r w:rsidR="00BE04C8" w:rsidRPr="00AE4A0D">
        <w:rPr>
          <w:rFonts w:cs="Segoe UI"/>
          <w:szCs w:val="21"/>
        </w:rPr>
        <w:instrText xml:space="preserve"> REF _Ref48556413 \h  \* MERGEFORMAT </w:instrText>
      </w:r>
      <w:r w:rsidR="00BE04C8" w:rsidRPr="00AE4A0D">
        <w:rPr>
          <w:rFonts w:cs="Segoe UI"/>
          <w:szCs w:val="21"/>
        </w:rPr>
      </w:r>
      <w:r w:rsidR="00BE04C8" w:rsidRPr="00AE4A0D">
        <w:rPr>
          <w:rFonts w:cs="Segoe UI"/>
          <w:szCs w:val="21"/>
        </w:rPr>
        <w:fldChar w:fldCharType="separate"/>
      </w:r>
      <w:r w:rsidR="00BE04C8" w:rsidRPr="001E52F7">
        <w:rPr>
          <w:rFonts w:cs="Segoe UI"/>
          <w:szCs w:val="21"/>
        </w:rPr>
        <w:t>Figure 18</w:t>
      </w:r>
      <w:r w:rsidR="00BE04C8" w:rsidRPr="00AE4A0D">
        <w:rPr>
          <w:rFonts w:cs="Segoe UI"/>
          <w:szCs w:val="21"/>
        </w:rPr>
        <w:fldChar w:fldCharType="end"/>
      </w:r>
      <w:r>
        <w:t>).</w:t>
      </w:r>
    </w:p>
    <w:p w14:paraId="5AD1B1E7" w14:textId="77777777" w:rsidR="00D023CB" w:rsidRDefault="00D023CB" w:rsidP="00D023CB">
      <w:r>
        <w:t>The increase in domestic output of software in IoT, ICT and digital activity was primarily driven by strong growth in software publishing, including the demand stemming from enhanced connectivity and new technologies.</w:t>
      </w:r>
      <w:r w:rsidRPr="00224737">
        <w:rPr>
          <w:rStyle w:val="EndnoteReference"/>
          <w:color w:val="000000" w:themeColor="text1"/>
          <w:sz w:val="22"/>
        </w:rPr>
        <w:endnoteReference w:id="12"/>
      </w:r>
      <w:r w:rsidRPr="00224737">
        <w:t xml:space="preserve"> </w:t>
      </w:r>
      <w:r>
        <w:t>In particular, manufacturers have taken advantage of faster and more prevalent broadband connectivity to create software services such as application development.</w:t>
      </w:r>
      <w:r w:rsidRPr="00B2619E">
        <w:rPr>
          <w:rStyle w:val="EndnoteReference"/>
          <w:color w:val="000000" w:themeColor="text1"/>
          <w:sz w:val="22"/>
        </w:rPr>
        <w:endnoteReference w:id="13"/>
      </w:r>
      <w:r>
        <w:t xml:space="preserve"> This has coincided with more consumers buying smartphones with greater processing power.</w:t>
      </w:r>
    </w:p>
    <w:p w14:paraId="39A2BFF6" w14:textId="575AFA7B" w:rsidR="00D023CB" w:rsidRDefault="00D023CB" w:rsidP="00AC5AA8">
      <w:pPr>
        <w:pStyle w:val="Tablefigureheading"/>
        <w:keepLines/>
      </w:pPr>
      <w:bookmarkStart w:id="439" w:name="_Ref169332"/>
      <w:bookmarkStart w:id="440" w:name="_Toc43818573"/>
      <w:bookmarkStart w:id="441" w:name="_Toc29893501"/>
      <w:bookmarkStart w:id="442" w:name="_Toc29826427"/>
      <w:bookmarkStart w:id="443" w:name="_Toc10725671"/>
      <w:bookmarkStart w:id="444" w:name="_Toc10030490"/>
      <w:bookmarkStart w:id="445" w:name="_Toc2680190"/>
      <w:bookmarkStart w:id="446" w:name="_Toc2679149"/>
      <w:bookmarkStart w:id="447" w:name="_Toc2676830"/>
      <w:bookmarkStart w:id="448" w:name="_Toc2673800"/>
      <w:bookmarkStart w:id="449" w:name="_Toc2613478"/>
      <w:bookmarkStart w:id="450" w:name="_Toc2613296"/>
      <w:bookmarkStart w:id="451" w:name="_Toc2610312"/>
      <w:bookmarkStart w:id="452" w:name="_Toc2609637"/>
      <w:bookmarkStart w:id="453" w:name="_Toc2606580"/>
      <w:bookmarkStart w:id="454" w:name="_Toc2351735"/>
      <w:bookmarkStart w:id="455" w:name="_Toc2348820"/>
      <w:bookmarkStart w:id="456" w:name="_Toc2347919"/>
      <w:bookmarkStart w:id="457" w:name="_Toc2347832"/>
      <w:bookmarkStart w:id="458" w:name="_Toc2335079"/>
      <w:bookmarkStart w:id="459" w:name="_Toc440191"/>
      <w:bookmarkStart w:id="460" w:name="_Toc48300925"/>
      <w:bookmarkStart w:id="461" w:name="_Toc48577944"/>
      <w:bookmarkStart w:id="462" w:name="_Toc48660035"/>
      <w:bookmarkStart w:id="463" w:name="_Toc48668667"/>
      <w:bookmarkStart w:id="464" w:name="_Toc48726341"/>
      <w:bookmarkStart w:id="465" w:name="_Toc51187382"/>
      <w:r w:rsidRPr="002B0BC6">
        <w:lastRenderedPageBreak/>
        <w:t xml:space="preserve">Table </w:t>
      </w:r>
      <w:r w:rsidR="005D316B">
        <w:fldChar w:fldCharType="begin"/>
      </w:r>
      <w:r w:rsidR="005D316B">
        <w:instrText xml:space="preserve"> SEQ Table \* ARABIC </w:instrText>
      </w:r>
      <w:r w:rsidR="005D316B">
        <w:fldChar w:fldCharType="separate"/>
      </w:r>
      <w:r w:rsidRPr="002B0BC6">
        <w:t>9</w:t>
      </w:r>
      <w:r w:rsidR="005D316B">
        <w:fldChar w:fldCharType="end"/>
      </w:r>
      <w:bookmarkEnd w:id="439"/>
      <w:r w:rsidRPr="002B0BC6">
        <w:t>. Domestic output of software</w:t>
      </w:r>
      <w:bookmarkStart w:id="466" w:name="_Ref12959386"/>
      <w:r w:rsidR="00B2619E">
        <w:t>,</w:t>
      </w:r>
      <w:r w:rsidRPr="00224737">
        <w:rPr>
          <w:vertAlign w:val="superscript"/>
        </w:rPr>
        <w:footnoteReference w:id="5"/>
      </w:r>
      <w:bookmarkEnd w:id="466"/>
      <w:r w:rsidRPr="002B0BC6">
        <w:t xml:space="preserve"> </w:t>
      </w:r>
      <w:r w:rsidR="00973C20">
        <w:t>2012–13</w:t>
      </w:r>
      <w:r w:rsidRPr="002B0BC6">
        <w:t xml:space="preserve"> to </w:t>
      </w:r>
      <w:r w:rsidR="00973C20">
        <w:t>2016–17</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tbl>
      <w:tblPr>
        <w:tblStyle w:val="PlainTable1"/>
        <w:tblW w:w="0" w:type="auto"/>
        <w:tblLook w:val="04A0" w:firstRow="1" w:lastRow="0" w:firstColumn="1" w:lastColumn="0" w:noHBand="0" w:noVBand="1"/>
        <w:tblDescription w:val="Table 9. Domestic output of software,  2012–13 to 2016–17"/>
      </w:tblPr>
      <w:tblGrid>
        <w:gridCol w:w="1413"/>
        <w:gridCol w:w="952"/>
        <w:gridCol w:w="1032"/>
        <w:gridCol w:w="993"/>
        <w:gridCol w:w="992"/>
        <w:gridCol w:w="992"/>
        <w:gridCol w:w="1701"/>
        <w:gridCol w:w="1390"/>
      </w:tblGrid>
      <w:tr w:rsidR="00154A00" w:rsidRPr="00A22644" w14:paraId="203D7899"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62CAAA68" w14:textId="77777777" w:rsidR="00154A00" w:rsidRPr="00863732" w:rsidRDefault="00154A00" w:rsidP="006D6FCD">
            <w:pPr>
              <w:pStyle w:val="Tablerowcolumnheading"/>
              <w:rPr>
                <w:b/>
              </w:rPr>
            </w:pPr>
            <w:r w:rsidRPr="0026006C">
              <w:rPr>
                <w:b/>
              </w:rPr>
              <w:t>Domestic output by component</w:t>
            </w:r>
          </w:p>
          <w:p w14:paraId="29AC5D9F" w14:textId="2DC4DEC1" w:rsidR="00154A00" w:rsidRPr="00154A00" w:rsidRDefault="00154A00" w:rsidP="00154A00">
            <w:r w:rsidRPr="00863732">
              <w:rPr>
                <w:sz w:val="20"/>
                <w:szCs w:val="20"/>
              </w:rPr>
              <w:t>Software</w:t>
            </w:r>
          </w:p>
        </w:tc>
        <w:tc>
          <w:tcPr>
            <w:tcW w:w="952" w:type="dxa"/>
          </w:tcPr>
          <w:p w14:paraId="54905AE0"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40FB3378" w14:textId="77777777" w:rsidR="00154A00" w:rsidRPr="00A22644" w:rsidRDefault="00154A00" w:rsidP="0086373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7FF2523D"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0E49F196" w14:textId="77777777" w:rsidR="00154A00" w:rsidRPr="00A22644" w:rsidRDefault="00154A00" w:rsidP="0086373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45C5D20C"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117E5EF" w14:textId="77777777" w:rsidR="00154A00" w:rsidRPr="00A22644" w:rsidRDefault="00154A00" w:rsidP="0086373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1CDCD7EB"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F5420E5" w14:textId="77777777" w:rsidR="00154A00" w:rsidRPr="00A22644" w:rsidRDefault="00154A00" w:rsidP="0086373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397ED8D1"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5250ABC8" w14:textId="77777777" w:rsidR="00154A00" w:rsidRPr="00A22644" w:rsidRDefault="00154A00" w:rsidP="0086373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7BDAFA09"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1AB71811" w14:textId="77777777" w:rsidR="00154A00" w:rsidRPr="00A22644" w:rsidRDefault="00154A00" w:rsidP="00863732">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7D23141F" w14:textId="77777777" w:rsidR="00154A00" w:rsidRPr="00A22644" w:rsidRDefault="00154A00"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45C7E232" w14:textId="77777777" w:rsidR="00154A00" w:rsidRPr="00A22644" w:rsidRDefault="00154A00" w:rsidP="00863732">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863732" w:rsidRPr="00A22644" w14:paraId="1EA3E423"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14856A7" w14:textId="77777777" w:rsidR="00863732" w:rsidRPr="00A22644" w:rsidRDefault="00863732" w:rsidP="00863732">
            <w:pPr>
              <w:pStyle w:val="Tabletext"/>
              <w:rPr>
                <w:sz w:val="18"/>
                <w:szCs w:val="18"/>
              </w:rPr>
            </w:pPr>
            <w:r w:rsidRPr="00A22644">
              <w:rPr>
                <w:b w:val="0"/>
                <w:sz w:val="18"/>
                <w:szCs w:val="18"/>
              </w:rPr>
              <w:t>IoT activity</w:t>
            </w:r>
          </w:p>
        </w:tc>
        <w:tc>
          <w:tcPr>
            <w:tcW w:w="952" w:type="dxa"/>
          </w:tcPr>
          <w:p w14:paraId="7F313309" w14:textId="36929D86"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5,489</w:t>
            </w:r>
          </w:p>
        </w:tc>
        <w:tc>
          <w:tcPr>
            <w:tcW w:w="1032" w:type="dxa"/>
          </w:tcPr>
          <w:p w14:paraId="1D7FCF8A" w14:textId="11F32C31"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5,678</w:t>
            </w:r>
          </w:p>
        </w:tc>
        <w:tc>
          <w:tcPr>
            <w:tcW w:w="993" w:type="dxa"/>
          </w:tcPr>
          <w:p w14:paraId="4B49B0EE" w14:textId="60004E3A"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5,882</w:t>
            </w:r>
          </w:p>
        </w:tc>
        <w:tc>
          <w:tcPr>
            <w:tcW w:w="992" w:type="dxa"/>
          </w:tcPr>
          <w:p w14:paraId="65158575" w14:textId="75290493"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5,775</w:t>
            </w:r>
          </w:p>
        </w:tc>
        <w:tc>
          <w:tcPr>
            <w:tcW w:w="992" w:type="dxa"/>
          </w:tcPr>
          <w:p w14:paraId="05ADC208" w14:textId="6946AF8B"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5,820</w:t>
            </w:r>
          </w:p>
        </w:tc>
        <w:tc>
          <w:tcPr>
            <w:tcW w:w="1701" w:type="dxa"/>
          </w:tcPr>
          <w:p w14:paraId="75F96F4A" w14:textId="5F40ED63"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331</w:t>
            </w:r>
          </w:p>
        </w:tc>
        <w:tc>
          <w:tcPr>
            <w:tcW w:w="1390" w:type="dxa"/>
          </w:tcPr>
          <w:p w14:paraId="7D2F6789" w14:textId="1D77A961"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6.0%</w:t>
            </w:r>
          </w:p>
        </w:tc>
      </w:tr>
      <w:tr w:rsidR="00863732" w:rsidRPr="00A22644" w14:paraId="753F8FEC"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073E5D0" w14:textId="77777777" w:rsidR="00863732" w:rsidRPr="00A22644" w:rsidRDefault="00863732" w:rsidP="00863732">
            <w:pPr>
              <w:pStyle w:val="Tabletext"/>
              <w:rPr>
                <w:sz w:val="18"/>
                <w:szCs w:val="18"/>
              </w:rPr>
            </w:pPr>
            <w:r w:rsidRPr="00A22644">
              <w:rPr>
                <w:b w:val="0"/>
                <w:sz w:val="18"/>
                <w:szCs w:val="18"/>
              </w:rPr>
              <w:t>ICT activity</w:t>
            </w:r>
          </w:p>
        </w:tc>
        <w:tc>
          <w:tcPr>
            <w:tcW w:w="952" w:type="dxa"/>
          </w:tcPr>
          <w:p w14:paraId="494420E6" w14:textId="1317BF5A"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5,817</w:t>
            </w:r>
          </w:p>
        </w:tc>
        <w:tc>
          <w:tcPr>
            <w:tcW w:w="1032" w:type="dxa"/>
          </w:tcPr>
          <w:p w14:paraId="55AEE435" w14:textId="5CC0B7C5"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6,104</w:t>
            </w:r>
          </w:p>
        </w:tc>
        <w:tc>
          <w:tcPr>
            <w:tcW w:w="993" w:type="dxa"/>
          </w:tcPr>
          <w:p w14:paraId="31759820" w14:textId="666D404E"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6,357</w:t>
            </w:r>
          </w:p>
        </w:tc>
        <w:tc>
          <w:tcPr>
            <w:tcW w:w="992" w:type="dxa"/>
          </w:tcPr>
          <w:p w14:paraId="0759D96C" w14:textId="6F6C24E2"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6,296</w:t>
            </w:r>
          </w:p>
        </w:tc>
        <w:tc>
          <w:tcPr>
            <w:tcW w:w="992" w:type="dxa"/>
          </w:tcPr>
          <w:p w14:paraId="1CF6B6E3" w14:textId="1BACAD66"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6,317</w:t>
            </w:r>
          </w:p>
        </w:tc>
        <w:tc>
          <w:tcPr>
            <w:tcW w:w="1701" w:type="dxa"/>
          </w:tcPr>
          <w:p w14:paraId="3FD2F436" w14:textId="64C436CB"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500</w:t>
            </w:r>
          </w:p>
        </w:tc>
        <w:tc>
          <w:tcPr>
            <w:tcW w:w="1390" w:type="dxa"/>
          </w:tcPr>
          <w:p w14:paraId="1AEF9BFA" w14:textId="2B6D1300" w:rsidR="00863732" w:rsidRPr="007171CD" w:rsidRDefault="00863732" w:rsidP="00863732">
            <w:pPr>
              <w:pStyle w:val="Tabletextcentred"/>
              <w:cnfStyle w:val="000000000000" w:firstRow="0" w:lastRow="0" w:firstColumn="0" w:lastColumn="0" w:oddVBand="0" w:evenVBand="0" w:oddHBand="0" w:evenHBand="0" w:firstRowFirstColumn="0" w:firstRowLastColumn="0" w:lastRowFirstColumn="0" w:lastRowLastColumn="0"/>
            </w:pPr>
            <w:r w:rsidRPr="00863732">
              <w:t>8.6%</w:t>
            </w:r>
          </w:p>
        </w:tc>
      </w:tr>
      <w:tr w:rsidR="00863732" w:rsidRPr="00A22644" w14:paraId="06B6A62E"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281433A" w14:textId="77777777" w:rsidR="00863732" w:rsidRPr="00A22644" w:rsidRDefault="00863732" w:rsidP="00863732">
            <w:pPr>
              <w:pStyle w:val="Tabletext"/>
              <w:rPr>
                <w:sz w:val="18"/>
                <w:szCs w:val="18"/>
              </w:rPr>
            </w:pPr>
            <w:r w:rsidRPr="00A22644">
              <w:rPr>
                <w:b w:val="0"/>
                <w:sz w:val="18"/>
                <w:szCs w:val="18"/>
              </w:rPr>
              <w:t>Digital activity</w:t>
            </w:r>
          </w:p>
        </w:tc>
        <w:tc>
          <w:tcPr>
            <w:tcW w:w="952" w:type="dxa"/>
          </w:tcPr>
          <w:p w14:paraId="53FCD086" w14:textId="213206E1"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5,817</w:t>
            </w:r>
          </w:p>
        </w:tc>
        <w:tc>
          <w:tcPr>
            <w:tcW w:w="1032" w:type="dxa"/>
          </w:tcPr>
          <w:p w14:paraId="24D89752" w14:textId="58717A2D"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6,104</w:t>
            </w:r>
          </w:p>
        </w:tc>
        <w:tc>
          <w:tcPr>
            <w:tcW w:w="993" w:type="dxa"/>
          </w:tcPr>
          <w:p w14:paraId="2431FB2F" w14:textId="1993921A"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6,357</w:t>
            </w:r>
          </w:p>
        </w:tc>
        <w:tc>
          <w:tcPr>
            <w:tcW w:w="992" w:type="dxa"/>
          </w:tcPr>
          <w:p w14:paraId="2C7DFE1C" w14:textId="5D915C58"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6,296</w:t>
            </w:r>
          </w:p>
        </w:tc>
        <w:tc>
          <w:tcPr>
            <w:tcW w:w="992" w:type="dxa"/>
          </w:tcPr>
          <w:p w14:paraId="788A4F4F" w14:textId="3DD06EB0"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6,317</w:t>
            </w:r>
          </w:p>
        </w:tc>
        <w:tc>
          <w:tcPr>
            <w:tcW w:w="1701" w:type="dxa"/>
          </w:tcPr>
          <w:p w14:paraId="6D11936A" w14:textId="48D07F0A"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500</w:t>
            </w:r>
          </w:p>
        </w:tc>
        <w:tc>
          <w:tcPr>
            <w:tcW w:w="1390" w:type="dxa"/>
          </w:tcPr>
          <w:p w14:paraId="56514450" w14:textId="6BABA662" w:rsidR="00863732" w:rsidRPr="007171CD" w:rsidRDefault="00863732" w:rsidP="00863732">
            <w:pPr>
              <w:pStyle w:val="Tabletextcentred"/>
              <w:cnfStyle w:val="000000100000" w:firstRow="0" w:lastRow="0" w:firstColumn="0" w:lastColumn="0" w:oddVBand="0" w:evenVBand="0" w:oddHBand="1" w:evenHBand="0" w:firstRowFirstColumn="0" w:firstRowLastColumn="0" w:lastRowFirstColumn="0" w:lastRowLastColumn="0"/>
            </w:pPr>
            <w:r w:rsidRPr="00863732">
              <w:t>8.6%</w:t>
            </w:r>
          </w:p>
        </w:tc>
      </w:tr>
    </w:tbl>
    <w:p w14:paraId="66E9CD14" w14:textId="6F169F5E" w:rsidR="002B0BC6" w:rsidRDefault="002B0BC6" w:rsidP="00AC5AA8">
      <w:pPr>
        <w:pStyle w:val="Sourcenote"/>
        <w:keepNext/>
      </w:pPr>
      <w:r w:rsidRPr="00C65AF2">
        <w:t xml:space="preserve">Source: ABS cat. </w:t>
      </w:r>
      <w:r w:rsidRPr="003D2826">
        <w:t xml:space="preserve">5215, 5217; BCAR </w:t>
      </w:r>
      <w:r w:rsidR="00C63F9B" w:rsidRPr="003D2826">
        <w:t>estimates</w:t>
      </w:r>
      <w:r w:rsidRPr="003D2826">
        <w:t>.</w:t>
      </w:r>
    </w:p>
    <w:p w14:paraId="0D19D5A4" w14:textId="0ADD071D" w:rsidR="00D023CB" w:rsidRPr="002B0BC6" w:rsidRDefault="00D023CB" w:rsidP="001E52F7">
      <w:pPr>
        <w:pStyle w:val="Tablefigureheading"/>
      </w:pPr>
      <w:bookmarkStart w:id="467" w:name="_Ref169348"/>
      <w:bookmarkStart w:id="468" w:name="_Toc43818619"/>
      <w:bookmarkStart w:id="469" w:name="_Toc29893455"/>
      <w:bookmarkStart w:id="470" w:name="_Toc29826473"/>
      <w:bookmarkStart w:id="471" w:name="_Toc10725619"/>
      <w:bookmarkStart w:id="472" w:name="_Toc10030438"/>
      <w:bookmarkStart w:id="473" w:name="_Toc2680143"/>
      <w:bookmarkStart w:id="474" w:name="_Toc2679102"/>
      <w:bookmarkStart w:id="475" w:name="_Toc2676783"/>
      <w:bookmarkStart w:id="476" w:name="_Toc2673753"/>
      <w:bookmarkStart w:id="477" w:name="_Toc2613431"/>
      <w:bookmarkStart w:id="478" w:name="_Toc2613249"/>
      <w:bookmarkStart w:id="479" w:name="_Toc2610265"/>
      <w:bookmarkStart w:id="480" w:name="_Toc2609590"/>
      <w:bookmarkStart w:id="481" w:name="_Toc2606529"/>
      <w:bookmarkStart w:id="482" w:name="_Toc2351691"/>
      <w:bookmarkStart w:id="483" w:name="_Toc2348776"/>
      <w:bookmarkStart w:id="484" w:name="_Toc2347875"/>
      <w:bookmarkStart w:id="485" w:name="_Toc2347788"/>
      <w:bookmarkStart w:id="486" w:name="_Toc2335035"/>
      <w:bookmarkStart w:id="487" w:name="_Ref48556413"/>
      <w:bookmarkStart w:id="488" w:name="_Toc48577945"/>
      <w:bookmarkStart w:id="489" w:name="_Toc48660036"/>
      <w:bookmarkStart w:id="490" w:name="_Toc48668668"/>
      <w:bookmarkStart w:id="491" w:name="_Toc48726342"/>
      <w:bookmarkStart w:id="492" w:name="_Toc51187383"/>
      <w:r w:rsidRPr="002B0BC6">
        <w:t xml:space="preserve">Figure </w:t>
      </w:r>
      <w:r w:rsidR="005D316B">
        <w:fldChar w:fldCharType="begin"/>
      </w:r>
      <w:r w:rsidR="005D316B">
        <w:instrText xml:space="preserve"> SEQ Figure \* ARABIC </w:instrText>
      </w:r>
      <w:r w:rsidR="005D316B">
        <w:fldChar w:fldCharType="separate"/>
      </w:r>
      <w:r w:rsidRPr="002B0BC6">
        <w:t>18</w:t>
      </w:r>
      <w:r w:rsidR="005D316B">
        <w:fldChar w:fldCharType="end"/>
      </w:r>
      <w:bookmarkEnd w:id="467"/>
      <w:r w:rsidRPr="002B0BC6">
        <w:t>. Domestic output of software</w:t>
      </w:r>
      <w:r w:rsidR="00B2619E">
        <w:t>,</w:t>
      </w:r>
      <w:r w:rsidRPr="00644D20">
        <w:rPr>
          <w:vertAlign w:val="superscript"/>
        </w:rPr>
        <w:fldChar w:fldCharType="begin"/>
      </w:r>
      <w:r w:rsidRPr="00644D20">
        <w:rPr>
          <w:vertAlign w:val="superscript"/>
        </w:rPr>
        <w:instrText xml:space="preserve"> NOTEREF _Ref12959386 \h  \* MERGEFORMAT </w:instrText>
      </w:r>
      <w:r w:rsidRPr="00644D20">
        <w:rPr>
          <w:vertAlign w:val="superscript"/>
        </w:rPr>
      </w:r>
      <w:r w:rsidRPr="00644D20">
        <w:rPr>
          <w:vertAlign w:val="superscript"/>
        </w:rPr>
        <w:fldChar w:fldCharType="separate"/>
      </w:r>
      <w:r w:rsidRPr="00644D20">
        <w:rPr>
          <w:vertAlign w:val="superscript"/>
        </w:rPr>
        <w:t>iv</w:t>
      </w:r>
      <w:r w:rsidRPr="00644D20">
        <w:rPr>
          <w:vertAlign w:val="superscript"/>
        </w:rPr>
        <w:fldChar w:fldCharType="end"/>
      </w:r>
      <w:r w:rsidRPr="002B0BC6">
        <w:t xml:space="preserve"> </w:t>
      </w:r>
      <w:r w:rsidR="00973C20">
        <w:t>2012–13</w:t>
      </w:r>
      <w:r w:rsidRPr="002B0BC6">
        <w:t xml:space="preserve"> to </w:t>
      </w:r>
      <w:r w:rsidR="00973C20">
        <w:t>2016–17</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3325AFEC" w14:textId="1A71234D" w:rsidR="00D023CB" w:rsidRPr="00F10276" w:rsidRDefault="00D023CB" w:rsidP="00F10276">
      <w:pPr>
        <w:pStyle w:val="NoSpacing"/>
      </w:pPr>
      <w:r w:rsidRPr="00F10276">
        <w:rPr>
          <w:noProof/>
          <w:lang w:eastAsia="en-AU"/>
        </w:rPr>
        <w:drawing>
          <wp:inline distT="0" distB="0" distL="0" distR="0" wp14:anchorId="55C57387" wp14:editId="33888E23">
            <wp:extent cx="5720080" cy="3710940"/>
            <wp:effectExtent l="0" t="0" r="0" b="0"/>
            <wp:docPr id="59" name="Picture 59" descr="Domestic output of software, 2012-13 to 2016-17&#10;&#10;This is a column chart showing domestic output of software from 2012-13 to 2016-17. Domestic output of software products for IoT activity increased by $331 million or 6.0 per cent, from $5.5 billion in 2012-13 to $5.8 billion in 2016-17. Domestic output of software products for ICT and digital activity both increased by $500 million or 8.6 per cent, from $5.8 billion to $6.3 billion over the period." title="Domestic output of software, 2012-13 to 2016-17"/>
            <wp:cNvGraphicFramePr/>
            <a:graphic xmlns:a="http://schemas.openxmlformats.org/drawingml/2006/main">
              <a:graphicData uri="http://schemas.openxmlformats.org/drawingml/2006/picture">
                <pic:pic xmlns:pic="http://schemas.openxmlformats.org/drawingml/2006/picture">
                  <pic:nvPicPr>
                    <pic:cNvPr id="59" name="Picture 59" descr="Domestic output of software, 2012-13 to 2016-17&#10;&#10;This is a column chart showing domestic output of software from 2012-13 to 2016-17. Domestic output of software products for IoT activity increased by $331 million or 6.0 per cent, from $5.5 billion in 2012-13 to $5.8 billion in 2016-17. Domestic output of software products for ICT and digital activity both increased by $500 million or 8.6 per cent, from $5.8 billion to $6.3 billion over the period." title="Domestic output of software, 2012-13 to 2016-17"/>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10" cy="3712845"/>
                    </a:xfrm>
                    <a:prstGeom prst="rect">
                      <a:avLst/>
                    </a:prstGeom>
                    <a:noFill/>
                  </pic:spPr>
                </pic:pic>
              </a:graphicData>
            </a:graphic>
          </wp:inline>
        </w:drawing>
      </w:r>
    </w:p>
    <w:p w14:paraId="47A2452F" w14:textId="065843A6" w:rsidR="00CE4B0D" w:rsidRDefault="00CE4B0D" w:rsidP="005A29BA">
      <w:pPr>
        <w:pStyle w:val="Sourcenote"/>
      </w:pPr>
      <w:r w:rsidRPr="00C65AF2">
        <w:t xml:space="preserve">Source: ABS cat. 5215, 5217; BCAR </w:t>
      </w:r>
      <w:r w:rsidR="00C63F9B">
        <w:t>estimates</w:t>
      </w:r>
      <w:r>
        <w:t>.</w:t>
      </w:r>
    </w:p>
    <w:p w14:paraId="2ECB4463" w14:textId="77777777" w:rsidR="00D023CB" w:rsidRPr="00D023CB" w:rsidRDefault="00D023CB" w:rsidP="00D023CB">
      <w:pPr>
        <w:pStyle w:val="Heading3"/>
      </w:pPr>
      <w:bookmarkStart w:id="493" w:name="_Toc43814017"/>
      <w:bookmarkStart w:id="494" w:name="_Toc29893553"/>
      <w:bookmarkStart w:id="495" w:name="_Toc29826534"/>
      <w:bookmarkStart w:id="496" w:name="_Toc27748610"/>
      <w:bookmarkStart w:id="497" w:name="_Toc24985117"/>
      <w:bookmarkStart w:id="498" w:name="_Toc24730246"/>
      <w:bookmarkStart w:id="499" w:name="_Toc10725715"/>
      <w:bookmarkStart w:id="500" w:name="_Toc10030535"/>
      <w:bookmarkStart w:id="501" w:name="_Toc5789305"/>
      <w:bookmarkStart w:id="502" w:name="_Toc2862945"/>
      <w:bookmarkStart w:id="503" w:name="_Toc48300968"/>
      <w:bookmarkStart w:id="504" w:name="_Toc51187465"/>
      <w:r>
        <w:t>Telecommunications</w:t>
      </w:r>
      <w:bookmarkEnd w:id="493"/>
      <w:bookmarkEnd w:id="494"/>
      <w:bookmarkEnd w:id="495"/>
      <w:bookmarkEnd w:id="496"/>
      <w:bookmarkEnd w:id="497"/>
      <w:bookmarkEnd w:id="498"/>
      <w:bookmarkEnd w:id="499"/>
      <w:bookmarkEnd w:id="500"/>
      <w:bookmarkEnd w:id="501"/>
      <w:bookmarkEnd w:id="502"/>
      <w:bookmarkEnd w:id="503"/>
      <w:bookmarkEnd w:id="504"/>
    </w:p>
    <w:p w14:paraId="22BE6582" w14:textId="77777777" w:rsidR="0066556C" w:rsidRDefault="00D023CB" w:rsidP="00D023CB">
      <w:r>
        <w:t>Telecommunications products include goods and services that enable the transmission of information by fixed</w:t>
      </w:r>
      <w:r>
        <w:noBreakHyphen/>
        <w:t>line and wireless networks, broadcasting and satellite</w:t>
      </w:r>
      <w:r w:rsidR="0066556C">
        <w:t>.</w:t>
      </w:r>
    </w:p>
    <w:p w14:paraId="196879E0" w14:textId="4F73A644" w:rsidR="00D023CB" w:rsidRPr="00D023CB" w:rsidRDefault="00D023CB" w:rsidP="00D023CB">
      <w:r>
        <w:t xml:space="preserve">Domestic output of telecommunications products for IoT activity increased by $3.2 billion or 7.5 per cent, from $43.1 billion in </w:t>
      </w:r>
      <w:r w:rsidR="00973C20">
        <w:t>2012–13</w:t>
      </w:r>
      <w:r>
        <w:t xml:space="preserve"> to $46.3 billion in </w:t>
      </w:r>
      <w:r w:rsidR="00973C20">
        <w:t>2016–17</w:t>
      </w:r>
      <w:r>
        <w:t xml:space="preserve">. For both ICT and digital activity (which include identical product groups) domestic output in telecommunications increased by </w:t>
      </w:r>
      <w:r w:rsidRPr="00D023CB">
        <w:t>$3.0 billion or 5.7 per cent over the period, from $53.7 billion to $56.7 billion (</w:t>
      </w:r>
      <w:r w:rsidRPr="00D023CB">
        <w:fldChar w:fldCharType="begin"/>
      </w:r>
      <w:r w:rsidRPr="00D023CB">
        <w:instrText xml:space="preserve"> REF _Ref23319556 \h  \* MERGEFORMAT </w:instrText>
      </w:r>
      <w:r w:rsidRPr="00D023CB">
        <w:fldChar w:fldCharType="separate"/>
      </w:r>
      <w:r w:rsidRPr="00D023CB">
        <w:t>Table 10</w:t>
      </w:r>
      <w:r w:rsidRPr="00D023CB">
        <w:fldChar w:fldCharType="end"/>
      </w:r>
      <w:r w:rsidRPr="00D023CB">
        <w:t xml:space="preserve"> and </w:t>
      </w:r>
      <w:r w:rsidRPr="00D023CB">
        <w:fldChar w:fldCharType="begin"/>
      </w:r>
      <w:r w:rsidRPr="00D023CB">
        <w:instrText xml:space="preserve"> REF _Ref23319576 \h  \* MERGEFORMAT </w:instrText>
      </w:r>
      <w:r w:rsidRPr="00D023CB">
        <w:fldChar w:fldCharType="separate"/>
      </w:r>
      <w:r w:rsidRPr="00D023CB">
        <w:t>Figure 19</w:t>
      </w:r>
      <w:r w:rsidRPr="00D023CB">
        <w:fldChar w:fldCharType="end"/>
      </w:r>
      <w:r w:rsidR="0066556C">
        <w:t>).</w:t>
      </w:r>
    </w:p>
    <w:p w14:paraId="58184324" w14:textId="33233476" w:rsidR="00D023CB" w:rsidRPr="00B2619E" w:rsidRDefault="00D023CB" w:rsidP="00D023CB">
      <w:r w:rsidRPr="00B2619E">
        <w:lastRenderedPageBreak/>
        <w:t>The growth in domestic output of telecommunications was driven mainly by telecommunications services. These services grew strongly as a result of the greater uptake of fixed and mobile broadband in Australia.</w:t>
      </w:r>
    </w:p>
    <w:p w14:paraId="35D4A1D5" w14:textId="06ED0FFD" w:rsidR="00D023CB" w:rsidRDefault="00D023CB" w:rsidP="002B0BC6">
      <w:pPr>
        <w:pStyle w:val="Tablefigureheading"/>
        <w:keepLines/>
      </w:pPr>
      <w:bookmarkStart w:id="505" w:name="_Ref23319556"/>
      <w:bookmarkStart w:id="506" w:name="_Toc43818574"/>
      <w:bookmarkStart w:id="507" w:name="_Toc29893502"/>
      <w:bookmarkStart w:id="508" w:name="_Toc29826428"/>
      <w:bookmarkStart w:id="509" w:name="_Toc10725672"/>
      <w:bookmarkStart w:id="510" w:name="_Toc10030491"/>
      <w:bookmarkStart w:id="511" w:name="_Toc2680191"/>
      <w:bookmarkStart w:id="512" w:name="_Toc2679150"/>
      <w:bookmarkStart w:id="513" w:name="_Toc2676831"/>
      <w:bookmarkStart w:id="514" w:name="_Toc2673801"/>
      <w:bookmarkStart w:id="515" w:name="_Toc2613479"/>
      <w:bookmarkStart w:id="516" w:name="_Toc2613297"/>
      <w:bookmarkStart w:id="517" w:name="_Toc2610313"/>
      <w:bookmarkStart w:id="518" w:name="_Toc2609638"/>
      <w:bookmarkStart w:id="519" w:name="_Toc2606581"/>
      <w:bookmarkStart w:id="520" w:name="_Toc2351736"/>
      <w:bookmarkStart w:id="521" w:name="_Toc2348821"/>
      <w:bookmarkStart w:id="522" w:name="_Toc2347920"/>
      <w:bookmarkStart w:id="523" w:name="_Toc2347833"/>
      <w:bookmarkStart w:id="524" w:name="_Toc2335080"/>
      <w:bookmarkStart w:id="525" w:name="_Toc440192"/>
      <w:bookmarkStart w:id="526" w:name="_Toc48300926"/>
      <w:bookmarkStart w:id="527" w:name="_Toc48577946"/>
      <w:bookmarkStart w:id="528" w:name="_Toc48660037"/>
      <w:bookmarkStart w:id="529" w:name="_Toc48668669"/>
      <w:bookmarkStart w:id="530" w:name="_Toc48726343"/>
      <w:bookmarkStart w:id="531" w:name="_Toc51187384"/>
      <w:r w:rsidRPr="002B0BC6">
        <w:t xml:space="preserve">Table </w:t>
      </w:r>
      <w:r w:rsidR="005D316B">
        <w:fldChar w:fldCharType="begin"/>
      </w:r>
      <w:r w:rsidR="005D316B">
        <w:instrText xml:space="preserve"> SEQ Table \* ARABIC </w:instrText>
      </w:r>
      <w:r w:rsidR="005D316B">
        <w:fldChar w:fldCharType="separate"/>
      </w:r>
      <w:r w:rsidRPr="002B0BC6">
        <w:t>10</w:t>
      </w:r>
      <w:r w:rsidR="005D316B">
        <w:fldChar w:fldCharType="end"/>
      </w:r>
      <w:bookmarkEnd w:id="505"/>
      <w:r w:rsidRPr="002B0BC6">
        <w:t>. Domestic output of telecommunications</w:t>
      </w:r>
      <w:bookmarkStart w:id="532" w:name="_Ref12959920"/>
      <w:r w:rsidR="001413A8">
        <w:t>,</w:t>
      </w:r>
      <w:r w:rsidRPr="00644D20">
        <w:rPr>
          <w:vertAlign w:val="superscript"/>
        </w:rPr>
        <w:footnoteReference w:id="6"/>
      </w:r>
      <w:bookmarkEnd w:id="532"/>
      <w:r w:rsidRPr="002B0BC6">
        <w:t xml:space="preserve"> </w:t>
      </w:r>
      <w:r w:rsidR="00973C20">
        <w:t>2012–13</w:t>
      </w:r>
      <w:r w:rsidRPr="002B0BC6">
        <w:t xml:space="preserve"> to </w:t>
      </w:r>
      <w:r w:rsidR="00973C20">
        <w:t>2016–17</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bl>
      <w:tblPr>
        <w:tblStyle w:val="PlainTable1"/>
        <w:tblW w:w="9918" w:type="dxa"/>
        <w:tblLook w:val="04A0" w:firstRow="1" w:lastRow="0" w:firstColumn="1" w:lastColumn="0" w:noHBand="0" w:noVBand="1"/>
        <w:tblDescription w:val="Table 10. Domestic output of telecommunications,  2012–13 to 2016–17"/>
      </w:tblPr>
      <w:tblGrid>
        <w:gridCol w:w="2161"/>
        <w:gridCol w:w="953"/>
        <w:gridCol w:w="947"/>
        <w:gridCol w:w="1037"/>
        <w:gridCol w:w="993"/>
        <w:gridCol w:w="992"/>
        <w:gridCol w:w="1470"/>
        <w:gridCol w:w="1365"/>
      </w:tblGrid>
      <w:tr w:rsidR="00452AE2" w:rsidRPr="00A22644" w14:paraId="75AE946B" w14:textId="77777777" w:rsidTr="00452A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1" w:type="dxa"/>
          </w:tcPr>
          <w:p w14:paraId="08D9B268" w14:textId="77777777" w:rsidR="00452AE2" w:rsidRPr="00863732" w:rsidRDefault="00452AE2" w:rsidP="006D6FCD">
            <w:pPr>
              <w:pStyle w:val="Tablerowcolumnheading"/>
              <w:rPr>
                <w:b/>
              </w:rPr>
            </w:pPr>
            <w:r w:rsidRPr="0026006C">
              <w:rPr>
                <w:b/>
              </w:rPr>
              <w:t>Domestic output by component</w:t>
            </w:r>
          </w:p>
          <w:p w14:paraId="229DE7A5" w14:textId="03ECDC56" w:rsidR="00452AE2" w:rsidRPr="00154A00" w:rsidRDefault="00452AE2" w:rsidP="00452AE2">
            <w:pPr>
              <w:spacing w:before="240"/>
            </w:pPr>
            <w:r>
              <w:rPr>
                <w:sz w:val="20"/>
                <w:szCs w:val="20"/>
              </w:rPr>
              <w:t>Telecommunications</w:t>
            </w:r>
          </w:p>
        </w:tc>
        <w:tc>
          <w:tcPr>
            <w:tcW w:w="953" w:type="dxa"/>
          </w:tcPr>
          <w:p w14:paraId="1ECC70B2"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240C28A5" w14:textId="77777777" w:rsidR="00452AE2" w:rsidRPr="00A22644" w:rsidRDefault="00452AE2"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7" w:type="dxa"/>
          </w:tcPr>
          <w:p w14:paraId="017FFC77"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26050F63" w14:textId="77777777" w:rsidR="00452AE2" w:rsidRPr="00A22644" w:rsidRDefault="00452AE2"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7" w:type="dxa"/>
          </w:tcPr>
          <w:p w14:paraId="2B2C1E9C"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69F1D40" w14:textId="77777777" w:rsidR="00452AE2" w:rsidRPr="00A22644" w:rsidRDefault="00452AE2"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313208E3"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678BCC85" w14:textId="77777777" w:rsidR="00452AE2" w:rsidRPr="00A22644" w:rsidRDefault="00452AE2"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79320545"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0F012B0B" w14:textId="77777777" w:rsidR="00452AE2" w:rsidRPr="00A22644" w:rsidRDefault="00452AE2"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70" w:type="dxa"/>
          </w:tcPr>
          <w:p w14:paraId="3ADD0BF4"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D206A01" w14:textId="77777777" w:rsidR="00452AE2" w:rsidRPr="00A22644" w:rsidRDefault="00452AE2"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65" w:type="dxa"/>
          </w:tcPr>
          <w:p w14:paraId="6F8F8473" w14:textId="77777777" w:rsidR="00452AE2" w:rsidRPr="00A22644" w:rsidRDefault="00452AE2"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6FD912AE" w14:textId="77777777" w:rsidR="00452AE2" w:rsidRPr="00A22644" w:rsidRDefault="00452AE2"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452AE2" w:rsidRPr="00A22644" w14:paraId="641760EB" w14:textId="77777777" w:rsidTr="00452A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1" w:type="dxa"/>
            <w:vAlign w:val="bottom"/>
          </w:tcPr>
          <w:p w14:paraId="4580CCC6" w14:textId="77777777" w:rsidR="00452AE2" w:rsidRPr="00A22644" w:rsidRDefault="00452AE2" w:rsidP="00452AE2">
            <w:pPr>
              <w:pStyle w:val="Tabletext"/>
              <w:rPr>
                <w:sz w:val="18"/>
                <w:szCs w:val="18"/>
              </w:rPr>
            </w:pPr>
            <w:r w:rsidRPr="00A22644">
              <w:rPr>
                <w:b w:val="0"/>
                <w:sz w:val="18"/>
                <w:szCs w:val="18"/>
              </w:rPr>
              <w:t>IoT activity</w:t>
            </w:r>
          </w:p>
        </w:tc>
        <w:tc>
          <w:tcPr>
            <w:tcW w:w="953" w:type="dxa"/>
          </w:tcPr>
          <w:p w14:paraId="793CA42A" w14:textId="6D97C15B"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43,114</w:t>
            </w:r>
          </w:p>
        </w:tc>
        <w:tc>
          <w:tcPr>
            <w:tcW w:w="947" w:type="dxa"/>
          </w:tcPr>
          <w:p w14:paraId="2672D01A" w14:textId="785B0CF8"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42,883</w:t>
            </w:r>
          </w:p>
        </w:tc>
        <w:tc>
          <w:tcPr>
            <w:tcW w:w="1037" w:type="dxa"/>
          </w:tcPr>
          <w:p w14:paraId="1DA63E34" w14:textId="189E321A"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43,561</w:t>
            </w:r>
          </w:p>
        </w:tc>
        <w:tc>
          <w:tcPr>
            <w:tcW w:w="993" w:type="dxa"/>
          </w:tcPr>
          <w:p w14:paraId="0DAD12AE" w14:textId="564AEDDC"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45,108</w:t>
            </w:r>
          </w:p>
        </w:tc>
        <w:tc>
          <w:tcPr>
            <w:tcW w:w="992" w:type="dxa"/>
          </w:tcPr>
          <w:p w14:paraId="43B2631E" w14:textId="2D402566"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46,333</w:t>
            </w:r>
          </w:p>
        </w:tc>
        <w:tc>
          <w:tcPr>
            <w:tcW w:w="1470" w:type="dxa"/>
          </w:tcPr>
          <w:p w14:paraId="2D9161CC" w14:textId="1F976490"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3,219</w:t>
            </w:r>
          </w:p>
        </w:tc>
        <w:tc>
          <w:tcPr>
            <w:tcW w:w="1365" w:type="dxa"/>
          </w:tcPr>
          <w:p w14:paraId="3D61982A" w14:textId="3F35DF63"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7.5%</w:t>
            </w:r>
          </w:p>
        </w:tc>
      </w:tr>
      <w:tr w:rsidR="00452AE2" w:rsidRPr="00A22644" w14:paraId="756A5E20" w14:textId="77777777" w:rsidTr="00452AE2">
        <w:trPr>
          <w:cantSplit/>
        </w:trPr>
        <w:tc>
          <w:tcPr>
            <w:cnfStyle w:val="001000000000" w:firstRow="0" w:lastRow="0" w:firstColumn="1" w:lastColumn="0" w:oddVBand="0" w:evenVBand="0" w:oddHBand="0" w:evenHBand="0" w:firstRowFirstColumn="0" w:firstRowLastColumn="0" w:lastRowFirstColumn="0" w:lastRowLastColumn="0"/>
            <w:tcW w:w="2161" w:type="dxa"/>
            <w:vAlign w:val="bottom"/>
          </w:tcPr>
          <w:p w14:paraId="6FEDF328" w14:textId="77777777" w:rsidR="00452AE2" w:rsidRPr="00A22644" w:rsidRDefault="00452AE2" w:rsidP="00452AE2">
            <w:pPr>
              <w:pStyle w:val="Tabletext"/>
              <w:rPr>
                <w:sz w:val="18"/>
                <w:szCs w:val="18"/>
              </w:rPr>
            </w:pPr>
            <w:r w:rsidRPr="00A22644">
              <w:rPr>
                <w:b w:val="0"/>
                <w:sz w:val="18"/>
                <w:szCs w:val="18"/>
              </w:rPr>
              <w:t>ICT activity</w:t>
            </w:r>
          </w:p>
        </w:tc>
        <w:tc>
          <w:tcPr>
            <w:tcW w:w="953" w:type="dxa"/>
          </w:tcPr>
          <w:p w14:paraId="169632EE" w14:textId="5762C32C"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53,654</w:t>
            </w:r>
          </w:p>
        </w:tc>
        <w:tc>
          <w:tcPr>
            <w:tcW w:w="947" w:type="dxa"/>
          </w:tcPr>
          <w:p w14:paraId="1B2C8F6F" w14:textId="5895AC09"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53,716</w:t>
            </w:r>
          </w:p>
        </w:tc>
        <w:tc>
          <w:tcPr>
            <w:tcW w:w="1037" w:type="dxa"/>
          </w:tcPr>
          <w:p w14:paraId="178746EE" w14:textId="70CC59FC"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54,157</w:t>
            </w:r>
          </w:p>
        </w:tc>
        <w:tc>
          <w:tcPr>
            <w:tcW w:w="993" w:type="dxa"/>
          </w:tcPr>
          <w:p w14:paraId="3BB8D561" w14:textId="58D63081"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55,952</w:t>
            </w:r>
          </w:p>
        </w:tc>
        <w:tc>
          <w:tcPr>
            <w:tcW w:w="992" w:type="dxa"/>
          </w:tcPr>
          <w:p w14:paraId="3CDEB791" w14:textId="6E22D2BE"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56,695</w:t>
            </w:r>
          </w:p>
        </w:tc>
        <w:tc>
          <w:tcPr>
            <w:tcW w:w="1470" w:type="dxa"/>
          </w:tcPr>
          <w:p w14:paraId="4734FA89" w14:textId="79F3E27A"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3,041</w:t>
            </w:r>
          </w:p>
        </w:tc>
        <w:tc>
          <w:tcPr>
            <w:tcW w:w="1365" w:type="dxa"/>
          </w:tcPr>
          <w:p w14:paraId="567C30D6" w14:textId="0584AC04" w:rsidR="00452AE2" w:rsidRPr="007171CD" w:rsidRDefault="00452AE2" w:rsidP="00452AE2">
            <w:pPr>
              <w:pStyle w:val="Tabletextcentred"/>
              <w:cnfStyle w:val="000000000000" w:firstRow="0" w:lastRow="0" w:firstColumn="0" w:lastColumn="0" w:oddVBand="0" w:evenVBand="0" w:oddHBand="0" w:evenHBand="0" w:firstRowFirstColumn="0" w:firstRowLastColumn="0" w:lastRowFirstColumn="0" w:lastRowLastColumn="0"/>
            </w:pPr>
            <w:r w:rsidRPr="00452AE2">
              <w:t>5.7%</w:t>
            </w:r>
          </w:p>
        </w:tc>
      </w:tr>
      <w:tr w:rsidR="00452AE2" w:rsidRPr="00A22644" w14:paraId="4992327B" w14:textId="77777777" w:rsidTr="00452A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1" w:type="dxa"/>
            <w:vAlign w:val="bottom"/>
          </w:tcPr>
          <w:p w14:paraId="0CA9F068" w14:textId="77777777" w:rsidR="00452AE2" w:rsidRPr="00A22644" w:rsidRDefault="00452AE2" w:rsidP="00452AE2">
            <w:pPr>
              <w:pStyle w:val="Tabletext"/>
              <w:rPr>
                <w:sz w:val="18"/>
                <w:szCs w:val="18"/>
              </w:rPr>
            </w:pPr>
            <w:r w:rsidRPr="00A22644">
              <w:rPr>
                <w:b w:val="0"/>
                <w:sz w:val="18"/>
                <w:szCs w:val="18"/>
              </w:rPr>
              <w:t>Digital activity</w:t>
            </w:r>
          </w:p>
        </w:tc>
        <w:tc>
          <w:tcPr>
            <w:tcW w:w="953" w:type="dxa"/>
          </w:tcPr>
          <w:p w14:paraId="6E788624" w14:textId="03F2C9F5"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53,654</w:t>
            </w:r>
          </w:p>
        </w:tc>
        <w:tc>
          <w:tcPr>
            <w:tcW w:w="947" w:type="dxa"/>
          </w:tcPr>
          <w:p w14:paraId="20BF1468" w14:textId="1FCDFF20"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53,716</w:t>
            </w:r>
          </w:p>
        </w:tc>
        <w:tc>
          <w:tcPr>
            <w:tcW w:w="1037" w:type="dxa"/>
          </w:tcPr>
          <w:p w14:paraId="5D7EA109" w14:textId="5CA9FE8D"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54,157</w:t>
            </w:r>
          </w:p>
        </w:tc>
        <w:tc>
          <w:tcPr>
            <w:tcW w:w="993" w:type="dxa"/>
          </w:tcPr>
          <w:p w14:paraId="5DF4CC81" w14:textId="4593B564"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55,952</w:t>
            </w:r>
          </w:p>
        </w:tc>
        <w:tc>
          <w:tcPr>
            <w:tcW w:w="992" w:type="dxa"/>
          </w:tcPr>
          <w:p w14:paraId="135662D5" w14:textId="4D0FDAF5"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56,695</w:t>
            </w:r>
          </w:p>
        </w:tc>
        <w:tc>
          <w:tcPr>
            <w:tcW w:w="1470" w:type="dxa"/>
          </w:tcPr>
          <w:p w14:paraId="741A436B" w14:textId="335465BF"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3,041</w:t>
            </w:r>
          </w:p>
        </w:tc>
        <w:tc>
          <w:tcPr>
            <w:tcW w:w="1365" w:type="dxa"/>
          </w:tcPr>
          <w:p w14:paraId="2E9948FF" w14:textId="141F70B7" w:rsidR="00452AE2" w:rsidRPr="007171CD" w:rsidRDefault="00452AE2" w:rsidP="00452AE2">
            <w:pPr>
              <w:pStyle w:val="Tabletextcentred"/>
              <w:cnfStyle w:val="000000100000" w:firstRow="0" w:lastRow="0" w:firstColumn="0" w:lastColumn="0" w:oddVBand="0" w:evenVBand="0" w:oddHBand="1" w:evenHBand="0" w:firstRowFirstColumn="0" w:firstRowLastColumn="0" w:lastRowFirstColumn="0" w:lastRowLastColumn="0"/>
            </w:pPr>
            <w:r w:rsidRPr="00452AE2">
              <w:t>5.7%</w:t>
            </w:r>
          </w:p>
        </w:tc>
      </w:tr>
    </w:tbl>
    <w:p w14:paraId="787855FC" w14:textId="300A4DF0" w:rsidR="00CE4B0D" w:rsidRDefault="00CE4B0D" w:rsidP="005A29BA">
      <w:pPr>
        <w:pStyle w:val="Sourcenote"/>
      </w:pPr>
      <w:bookmarkStart w:id="533" w:name="_Ref23319576"/>
      <w:bookmarkStart w:id="534" w:name="_Toc43818620"/>
      <w:bookmarkStart w:id="535" w:name="_Toc29893456"/>
      <w:bookmarkStart w:id="536" w:name="_Toc29826474"/>
      <w:bookmarkStart w:id="537" w:name="_Toc10725620"/>
      <w:bookmarkStart w:id="538" w:name="_Toc10030439"/>
      <w:bookmarkStart w:id="539" w:name="_Toc2680144"/>
      <w:bookmarkStart w:id="540" w:name="_Toc2679103"/>
      <w:bookmarkStart w:id="541" w:name="_Toc2676784"/>
      <w:bookmarkStart w:id="542" w:name="_Toc2673754"/>
      <w:bookmarkStart w:id="543" w:name="_Toc2613432"/>
      <w:bookmarkStart w:id="544" w:name="_Toc2613250"/>
      <w:bookmarkStart w:id="545" w:name="_Toc2610266"/>
      <w:bookmarkStart w:id="546" w:name="_Toc2609591"/>
      <w:bookmarkStart w:id="547" w:name="_Toc2606530"/>
      <w:bookmarkStart w:id="548" w:name="_Toc2351692"/>
      <w:bookmarkStart w:id="549" w:name="_Toc2348777"/>
      <w:bookmarkStart w:id="550" w:name="_Toc2347876"/>
      <w:bookmarkStart w:id="551" w:name="_Toc2347789"/>
      <w:bookmarkStart w:id="552" w:name="_Toc2335036"/>
      <w:r w:rsidRPr="00C65AF2">
        <w:t xml:space="preserve">Source: ABS cat. 5215, 5217; BCAR </w:t>
      </w:r>
      <w:r w:rsidR="00C63F9B">
        <w:t>estimates</w:t>
      </w:r>
      <w:r>
        <w:t>.</w:t>
      </w:r>
    </w:p>
    <w:p w14:paraId="4D8FD86D" w14:textId="7924666C" w:rsidR="00D023CB" w:rsidRPr="002B0BC6" w:rsidRDefault="00D023CB" w:rsidP="001E52F7">
      <w:pPr>
        <w:pStyle w:val="Tablefigureheading"/>
      </w:pPr>
      <w:bookmarkStart w:id="553" w:name="_Toc48577947"/>
      <w:bookmarkStart w:id="554" w:name="_Toc48660038"/>
      <w:bookmarkStart w:id="555" w:name="_Toc48668670"/>
      <w:bookmarkStart w:id="556" w:name="_Toc48726344"/>
      <w:bookmarkStart w:id="557" w:name="_Toc51187385"/>
      <w:r w:rsidRPr="002B0BC6">
        <w:t xml:space="preserve">Figure </w:t>
      </w:r>
      <w:r w:rsidR="005D316B">
        <w:fldChar w:fldCharType="begin"/>
      </w:r>
      <w:r w:rsidR="005D316B">
        <w:instrText xml:space="preserve"> SEQ Figure \* ARABIC </w:instrText>
      </w:r>
      <w:r w:rsidR="005D316B">
        <w:fldChar w:fldCharType="separate"/>
      </w:r>
      <w:r w:rsidRPr="002B0BC6">
        <w:t>19</w:t>
      </w:r>
      <w:r w:rsidR="005D316B">
        <w:fldChar w:fldCharType="end"/>
      </w:r>
      <w:bookmarkEnd w:id="533"/>
      <w:r w:rsidRPr="002B0BC6">
        <w:t>. Domestic output of telecommunications</w:t>
      </w:r>
      <w:r w:rsidR="001E52F7">
        <w:t>,</w:t>
      </w:r>
      <w:r w:rsidRPr="00644D20">
        <w:rPr>
          <w:vertAlign w:val="superscript"/>
        </w:rPr>
        <w:fldChar w:fldCharType="begin"/>
      </w:r>
      <w:r w:rsidRPr="00644D20">
        <w:rPr>
          <w:vertAlign w:val="superscript"/>
        </w:rPr>
        <w:instrText xml:space="preserve"> NOTEREF _Ref12959920 \h  \* MERGEFORMAT </w:instrText>
      </w:r>
      <w:r w:rsidRPr="00644D20">
        <w:rPr>
          <w:vertAlign w:val="superscript"/>
        </w:rPr>
      </w:r>
      <w:r w:rsidRPr="00644D20">
        <w:rPr>
          <w:vertAlign w:val="superscript"/>
        </w:rPr>
        <w:fldChar w:fldCharType="separate"/>
      </w:r>
      <w:r w:rsidRPr="00644D20">
        <w:rPr>
          <w:vertAlign w:val="superscript"/>
        </w:rPr>
        <w:t>v</w:t>
      </w:r>
      <w:r w:rsidRPr="00644D20">
        <w:rPr>
          <w:vertAlign w:val="superscript"/>
        </w:rPr>
        <w:fldChar w:fldCharType="end"/>
      </w:r>
      <w:r w:rsidRPr="002B0BC6">
        <w:t xml:space="preserve"> </w:t>
      </w:r>
      <w:r w:rsidR="00973C20">
        <w:t>2012–13</w:t>
      </w:r>
      <w:r w:rsidRPr="002B0BC6">
        <w:t xml:space="preserve"> to </w:t>
      </w:r>
      <w:r w:rsidR="00973C20">
        <w:t>2016–17</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226EA8DD" w14:textId="4832BDE3" w:rsidR="00D023CB" w:rsidRDefault="00D023CB" w:rsidP="00D023CB">
      <w:pPr>
        <w:spacing w:after="0" w:line="256" w:lineRule="auto"/>
        <w:rPr>
          <w:sz w:val="22"/>
        </w:rPr>
      </w:pPr>
      <w:r>
        <w:rPr>
          <w:noProof/>
          <w:lang w:eastAsia="en-AU"/>
        </w:rPr>
        <w:drawing>
          <wp:inline distT="0" distB="0" distL="0" distR="0" wp14:anchorId="12EDE015" wp14:editId="378D5483">
            <wp:extent cx="5752465" cy="3902075"/>
            <wp:effectExtent l="0" t="0" r="0" b="0"/>
            <wp:docPr id="60" name="Picture 60" descr="Domestic output of telecommunications, 2012-13 to 2016-17&#10;&#10;This is a column chart showing domestic output of telecommunications from 2012-13 to 2016-17. Domestic output of telecommunications products for IoT has increased by $3.2 billion or 7.5 per cent, from $43.1 billion in 2012-13 to $46.3 billion in 2016-17. ICT and digital activity in telecommunications both increased over the period by $3.0 billion or 5.7 per cent, from $53.7 billion to $56.7 billion." title="Domestic output of telecommunications, 2012-13 to 2016-17"/>
            <wp:cNvGraphicFramePr/>
            <a:graphic xmlns:a="http://schemas.openxmlformats.org/drawingml/2006/main">
              <a:graphicData uri="http://schemas.openxmlformats.org/drawingml/2006/picture">
                <pic:pic xmlns:pic="http://schemas.openxmlformats.org/drawingml/2006/picture">
                  <pic:nvPicPr>
                    <pic:cNvPr id="60" name="Picture 60" descr="Domestic output of telecommunications, 2012-13 to 2016-17&#10;&#10;This is a column chart showing domestic output of telecommunications from 2012-13 to 2016-17. Domestic output of telecommunications products for IoT has increased by $3.2 billion or 7.5 per cent, from $43.1 billion in 2012-13 to $46.3 billion in 2016-17. ICT and digital activity in telecommunications both increased over the period by $3.0 billion or 5.7 per cent, from $53.7 billion to $56.7 billion." title="Domestic output of telecommunications, 2012-13 to 2016-17"/>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005" cy="3902075"/>
                    </a:xfrm>
                    <a:prstGeom prst="rect">
                      <a:avLst/>
                    </a:prstGeom>
                    <a:noFill/>
                  </pic:spPr>
                </pic:pic>
              </a:graphicData>
            </a:graphic>
          </wp:inline>
        </w:drawing>
      </w:r>
    </w:p>
    <w:p w14:paraId="3C65DF4F" w14:textId="7F46C828" w:rsidR="00CE4B0D" w:rsidRDefault="00CE4B0D" w:rsidP="005A29BA">
      <w:pPr>
        <w:pStyle w:val="Sourcenote"/>
      </w:pPr>
      <w:r w:rsidRPr="00C65AF2">
        <w:t xml:space="preserve">Source: ABS cat. 5215, 5217; BCAR </w:t>
      </w:r>
      <w:r w:rsidR="00C63F9B">
        <w:t>estimates</w:t>
      </w:r>
      <w:r>
        <w:t>.</w:t>
      </w:r>
    </w:p>
    <w:p w14:paraId="5C1D8FBC" w14:textId="77777777" w:rsidR="00D023CB" w:rsidRPr="00D023CB" w:rsidRDefault="00D023CB" w:rsidP="00D023CB">
      <w:pPr>
        <w:pStyle w:val="Heading3"/>
      </w:pPr>
      <w:bookmarkStart w:id="558" w:name="_Toc43814018"/>
      <w:bookmarkStart w:id="559" w:name="_Toc29893554"/>
      <w:bookmarkStart w:id="560" w:name="_Toc29826535"/>
      <w:bookmarkStart w:id="561" w:name="_Toc27748611"/>
      <w:bookmarkStart w:id="562" w:name="_Toc24985118"/>
      <w:bookmarkStart w:id="563" w:name="_Toc24730247"/>
      <w:bookmarkStart w:id="564" w:name="_Toc10725716"/>
      <w:bookmarkStart w:id="565" w:name="_Toc10030536"/>
      <w:bookmarkStart w:id="566" w:name="_Toc5789306"/>
      <w:bookmarkStart w:id="567" w:name="_Toc2862946"/>
      <w:bookmarkStart w:id="568" w:name="_Toc48300969"/>
      <w:bookmarkStart w:id="569" w:name="_Toc51187466"/>
      <w:r>
        <w:lastRenderedPageBreak/>
        <w:t>Internet service providers (ISPs)</w:t>
      </w:r>
      <w:bookmarkEnd w:id="558"/>
      <w:bookmarkEnd w:id="559"/>
      <w:bookmarkEnd w:id="560"/>
      <w:bookmarkEnd w:id="561"/>
      <w:bookmarkEnd w:id="562"/>
      <w:bookmarkEnd w:id="563"/>
      <w:bookmarkEnd w:id="564"/>
      <w:bookmarkEnd w:id="565"/>
      <w:bookmarkEnd w:id="566"/>
      <w:bookmarkEnd w:id="567"/>
      <w:bookmarkEnd w:id="568"/>
      <w:bookmarkEnd w:id="569"/>
    </w:p>
    <w:p w14:paraId="751FF4A3" w14:textId="3F2BE79B" w:rsidR="00D023CB" w:rsidRDefault="00D023CB" w:rsidP="00D13A89">
      <w:pPr>
        <w:keepNext/>
      </w:pPr>
      <w:r>
        <w:t>Internet service providers (ISPs) includes internet connectivi</w:t>
      </w:r>
      <w:r w:rsidR="00D45C93">
        <w:t>ty, access and search services.</w:t>
      </w:r>
    </w:p>
    <w:p w14:paraId="65F90D25" w14:textId="02034B8E" w:rsidR="00D023CB" w:rsidRDefault="00D023CB" w:rsidP="00D023CB">
      <w:r>
        <w:t xml:space="preserve">Domestic output of ISPs for IoT, ICT and digital activity (which all include identical product groups) increased by $1.3 billion or 9.7 per cent, from $13.8 billion in </w:t>
      </w:r>
      <w:r w:rsidR="00973C20">
        <w:t>2012–13</w:t>
      </w:r>
      <w:r>
        <w:t xml:space="preserve"> to $15.1 billion in </w:t>
      </w:r>
      <w:r w:rsidR="00973C20">
        <w:t>2016–17</w:t>
      </w:r>
      <w:r>
        <w:t xml:space="preserve"> (</w:t>
      </w:r>
      <w:r w:rsidR="009E56C7">
        <w:fldChar w:fldCharType="begin"/>
      </w:r>
      <w:r w:rsidR="009E56C7">
        <w:instrText xml:space="preserve"> REF _Ref23319632 \h </w:instrText>
      </w:r>
      <w:r w:rsidR="009E56C7">
        <w:fldChar w:fldCharType="separate"/>
      </w:r>
      <w:r w:rsidR="009E56C7" w:rsidRPr="002B0BC6">
        <w:t>Table 11</w:t>
      </w:r>
      <w:r w:rsidR="009E56C7">
        <w:fldChar w:fldCharType="end"/>
      </w:r>
      <w:r w:rsidR="009E56C7">
        <w:t xml:space="preserve"> </w:t>
      </w:r>
      <w:r>
        <w:t xml:space="preserve">and </w:t>
      </w:r>
      <w:r>
        <w:fldChar w:fldCharType="begin"/>
      </w:r>
      <w:r>
        <w:instrText xml:space="preserve"> REF _Ref23319618 \h  \* MERGEFORMAT </w:instrText>
      </w:r>
      <w:r>
        <w:fldChar w:fldCharType="separate"/>
      </w:r>
      <w:r>
        <w:t>Figure 20</w:t>
      </w:r>
      <w:r>
        <w:fldChar w:fldCharType="end"/>
      </w:r>
      <w:r>
        <w:t>).</w:t>
      </w:r>
    </w:p>
    <w:p w14:paraId="1E7A2F11" w14:textId="353A898E" w:rsidR="00D023CB" w:rsidRDefault="00D023CB" w:rsidP="00D023CB">
      <w:r>
        <w:t xml:space="preserve">Output in ISPs grew as </w:t>
      </w:r>
      <w:r w:rsidR="00CE2677">
        <w:t>consumers upgraded their broadband</w:t>
      </w:r>
      <w:r>
        <w:t xml:space="preserve"> connections</w:t>
      </w:r>
      <w:r w:rsidR="00CE2677">
        <w:t>,</w:t>
      </w:r>
      <w:r>
        <w:rPr>
          <w:rStyle w:val="EndnoteReference"/>
        </w:rPr>
        <w:endnoteReference w:id="14"/>
      </w:r>
      <w:r>
        <w:t xml:space="preserve"> </w:t>
      </w:r>
      <w:r w:rsidR="00CE2677">
        <w:t>while</w:t>
      </w:r>
      <w:r>
        <w:t xml:space="preserve"> the rollout of the NBN and other network infrastructure increased access to high-speed internet over the period.</w:t>
      </w:r>
    </w:p>
    <w:p w14:paraId="506C64DC" w14:textId="32677734" w:rsidR="00D023CB" w:rsidRDefault="00D023CB" w:rsidP="002B0BC6">
      <w:pPr>
        <w:pStyle w:val="Tablefigureheading"/>
        <w:keepLines/>
      </w:pPr>
      <w:bookmarkStart w:id="570" w:name="_Ref23319632"/>
      <w:bookmarkStart w:id="571" w:name="_Toc43818575"/>
      <w:bookmarkStart w:id="572" w:name="_Toc29893503"/>
      <w:bookmarkStart w:id="573" w:name="_Toc29826429"/>
      <w:bookmarkStart w:id="574" w:name="_Toc10725673"/>
      <w:bookmarkStart w:id="575" w:name="_Toc10030492"/>
      <w:bookmarkStart w:id="576" w:name="_Toc2680192"/>
      <w:bookmarkStart w:id="577" w:name="_Toc2679151"/>
      <w:bookmarkStart w:id="578" w:name="_Toc2676832"/>
      <w:bookmarkStart w:id="579" w:name="_Toc2673802"/>
      <w:bookmarkStart w:id="580" w:name="_Toc2613480"/>
      <w:bookmarkStart w:id="581" w:name="_Toc2613298"/>
      <w:bookmarkStart w:id="582" w:name="_Toc2610314"/>
      <w:bookmarkStart w:id="583" w:name="_Toc2609639"/>
      <w:bookmarkStart w:id="584" w:name="_Toc2606582"/>
      <w:bookmarkStart w:id="585" w:name="_Toc2351737"/>
      <w:bookmarkStart w:id="586" w:name="_Toc2348822"/>
      <w:bookmarkStart w:id="587" w:name="_Toc2347921"/>
      <w:bookmarkStart w:id="588" w:name="_Toc2347834"/>
      <w:bookmarkStart w:id="589" w:name="_Toc2335081"/>
      <w:bookmarkStart w:id="590" w:name="_Toc440193"/>
      <w:bookmarkStart w:id="591" w:name="_Toc48300927"/>
      <w:bookmarkStart w:id="592" w:name="_Toc48577948"/>
      <w:bookmarkStart w:id="593" w:name="_Toc48660039"/>
      <w:bookmarkStart w:id="594" w:name="_Toc48668671"/>
      <w:bookmarkStart w:id="595" w:name="_Toc48726345"/>
      <w:bookmarkStart w:id="596" w:name="_Toc51187386"/>
      <w:r w:rsidRPr="002B0BC6">
        <w:t xml:space="preserve">Table </w:t>
      </w:r>
      <w:r w:rsidR="005D316B">
        <w:fldChar w:fldCharType="begin"/>
      </w:r>
      <w:r w:rsidR="005D316B">
        <w:instrText xml:space="preserve"> SEQ Table \* ARABIC </w:instrText>
      </w:r>
      <w:r w:rsidR="005D316B">
        <w:fldChar w:fldCharType="separate"/>
      </w:r>
      <w:r w:rsidRPr="002B0BC6">
        <w:t>11</w:t>
      </w:r>
      <w:r w:rsidR="005D316B">
        <w:fldChar w:fldCharType="end"/>
      </w:r>
      <w:bookmarkEnd w:id="570"/>
      <w:r w:rsidRPr="002B0BC6">
        <w:t>. Domestic output of ISPs</w:t>
      </w:r>
      <w:bookmarkStart w:id="597" w:name="_Ref12959970"/>
      <w:r w:rsidR="00B2619E">
        <w:t>,</w:t>
      </w:r>
      <w:r w:rsidRPr="00644D20">
        <w:rPr>
          <w:vertAlign w:val="superscript"/>
        </w:rPr>
        <w:footnoteReference w:id="7"/>
      </w:r>
      <w:bookmarkEnd w:id="597"/>
      <w:r w:rsidRPr="002B0BC6">
        <w:t xml:space="preserve"> </w:t>
      </w:r>
      <w:r w:rsidR="00973C20">
        <w:t>2012–13</w:t>
      </w:r>
      <w:r w:rsidRPr="002B0BC6">
        <w:t xml:space="preserve"> to </w:t>
      </w:r>
      <w:r w:rsidR="00973C20">
        <w:t>2016–17</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bl>
      <w:tblPr>
        <w:tblStyle w:val="PlainTable1"/>
        <w:tblW w:w="9890" w:type="dxa"/>
        <w:tblLook w:val="04A0" w:firstRow="1" w:lastRow="0" w:firstColumn="1" w:lastColumn="0" w:noHBand="0" w:noVBand="1"/>
        <w:tblDescription w:val="Table 11. Domestic output of ISPs,  2012–13 to 2016–17"/>
      </w:tblPr>
      <w:tblGrid>
        <w:gridCol w:w="1838"/>
        <w:gridCol w:w="952"/>
        <w:gridCol w:w="1032"/>
        <w:gridCol w:w="993"/>
        <w:gridCol w:w="992"/>
        <w:gridCol w:w="992"/>
        <w:gridCol w:w="1701"/>
        <w:gridCol w:w="1390"/>
      </w:tblGrid>
      <w:tr w:rsidR="00D13A89" w:rsidRPr="00A22644" w14:paraId="6B66C897" w14:textId="77777777" w:rsidTr="006655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tcPr>
          <w:p w14:paraId="7CA4E1DF" w14:textId="77777777" w:rsidR="00D13A89" w:rsidRPr="00863732" w:rsidRDefault="00D13A89" w:rsidP="006D6FCD">
            <w:pPr>
              <w:pStyle w:val="Tablerowcolumnheading"/>
              <w:rPr>
                <w:b/>
              </w:rPr>
            </w:pPr>
            <w:r w:rsidRPr="0026006C">
              <w:rPr>
                <w:b/>
              </w:rPr>
              <w:t>Domestic output by component</w:t>
            </w:r>
          </w:p>
          <w:p w14:paraId="5C7A200C" w14:textId="22A58756" w:rsidR="00D13A89" w:rsidRPr="00154A00" w:rsidRDefault="00D13A89" w:rsidP="006D6FCD">
            <w:r>
              <w:rPr>
                <w:sz w:val="20"/>
                <w:szCs w:val="20"/>
              </w:rPr>
              <w:t>Internet service providers</w:t>
            </w:r>
          </w:p>
        </w:tc>
        <w:tc>
          <w:tcPr>
            <w:tcW w:w="952" w:type="dxa"/>
          </w:tcPr>
          <w:p w14:paraId="542C45E6"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418264B7" w14:textId="77777777" w:rsidR="00D13A89" w:rsidRPr="00A22644" w:rsidRDefault="00D13A89" w:rsidP="00D13A89">
            <w:pPr>
              <w:pStyle w:val="Tablerowcolumnheadingcentred"/>
              <w:spacing w:before="560"/>
              <w:ind w:left="-103" w:firstLine="103"/>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425EAA5B"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44BA31C9" w14:textId="77777777" w:rsidR="00D13A89" w:rsidRPr="00A22644" w:rsidRDefault="00D13A89"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3614C5DC"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5F75A98" w14:textId="77777777" w:rsidR="00D13A89" w:rsidRPr="00A22644" w:rsidRDefault="00D13A89"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D5B529D"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037CF8E7" w14:textId="77777777" w:rsidR="00D13A89" w:rsidRPr="00A22644" w:rsidRDefault="00D13A89"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6C655B4E"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076CB1AE" w14:textId="77777777" w:rsidR="00D13A89" w:rsidRPr="00A22644" w:rsidRDefault="00D13A89"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6FE91AE1"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5CB90C31" w14:textId="77777777" w:rsidR="00D13A89" w:rsidRPr="00A22644" w:rsidRDefault="00D13A89"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4215A7B7" w14:textId="77777777" w:rsidR="00D13A89" w:rsidRPr="00A22644" w:rsidRDefault="00D13A89"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53CFF13E" w14:textId="77777777" w:rsidR="00D13A89" w:rsidRPr="00A22644" w:rsidRDefault="00D13A89"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D13A89" w:rsidRPr="00A22644" w14:paraId="5E7AC276" w14:textId="77777777" w:rsidTr="00665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612A265D" w14:textId="77777777" w:rsidR="00D13A89" w:rsidRPr="00A22644" w:rsidRDefault="00D13A89" w:rsidP="00D13A89">
            <w:pPr>
              <w:pStyle w:val="Tabletext"/>
              <w:rPr>
                <w:sz w:val="18"/>
                <w:szCs w:val="18"/>
              </w:rPr>
            </w:pPr>
            <w:r w:rsidRPr="00A22644">
              <w:rPr>
                <w:b w:val="0"/>
                <w:sz w:val="18"/>
                <w:szCs w:val="18"/>
              </w:rPr>
              <w:t>IoT activity</w:t>
            </w:r>
          </w:p>
        </w:tc>
        <w:tc>
          <w:tcPr>
            <w:tcW w:w="952" w:type="dxa"/>
          </w:tcPr>
          <w:p w14:paraId="290EB200" w14:textId="01F6F243"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13,794</w:t>
            </w:r>
          </w:p>
        </w:tc>
        <w:tc>
          <w:tcPr>
            <w:tcW w:w="1032" w:type="dxa"/>
          </w:tcPr>
          <w:p w14:paraId="33CF7946" w14:textId="3A028602"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13,814</w:t>
            </w:r>
          </w:p>
        </w:tc>
        <w:tc>
          <w:tcPr>
            <w:tcW w:w="993" w:type="dxa"/>
          </w:tcPr>
          <w:p w14:paraId="396C5303" w14:textId="45A48E47"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14,122</w:t>
            </w:r>
          </w:p>
        </w:tc>
        <w:tc>
          <w:tcPr>
            <w:tcW w:w="992" w:type="dxa"/>
          </w:tcPr>
          <w:p w14:paraId="0BB9791A" w14:textId="0DD1ADAE"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14,651</w:t>
            </w:r>
          </w:p>
        </w:tc>
        <w:tc>
          <w:tcPr>
            <w:tcW w:w="992" w:type="dxa"/>
          </w:tcPr>
          <w:p w14:paraId="65679A35" w14:textId="73EC69BE"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15,126</w:t>
            </w:r>
          </w:p>
        </w:tc>
        <w:tc>
          <w:tcPr>
            <w:tcW w:w="1701" w:type="dxa"/>
          </w:tcPr>
          <w:p w14:paraId="5293D332" w14:textId="060C2B26"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1,331</w:t>
            </w:r>
          </w:p>
        </w:tc>
        <w:tc>
          <w:tcPr>
            <w:tcW w:w="1390" w:type="dxa"/>
          </w:tcPr>
          <w:p w14:paraId="0C1A0D3E" w14:textId="7CA968F8"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9.7%</w:t>
            </w:r>
          </w:p>
        </w:tc>
      </w:tr>
      <w:tr w:rsidR="00D13A89" w:rsidRPr="00A22644" w14:paraId="3B5B349E" w14:textId="77777777" w:rsidTr="0066556C">
        <w:trPr>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268318E3" w14:textId="77777777" w:rsidR="00D13A89" w:rsidRPr="00A22644" w:rsidRDefault="00D13A89" w:rsidP="00D13A89">
            <w:pPr>
              <w:pStyle w:val="Tabletext"/>
              <w:rPr>
                <w:sz w:val="18"/>
                <w:szCs w:val="18"/>
              </w:rPr>
            </w:pPr>
            <w:r w:rsidRPr="00A22644">
              <w:rPr>
                <w:b w:val="0"/>
                <w:sz w:val="18"/>
                <w:szCs w:val="18"/>
              </w:rPr>
              <w:t>ICT activity</w:t>
            </w:r>
          </w:p>
        </w:tc>
        <w:tc>
          <w:tcPr>
            <w:tcW w:w="952" w:type="dxa"/>
          </w:tcPr>
          <w:p w14:paraId="0E5E8526" w14:textId="7B0A2BE6"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13,794</w:t>
            </w:r>
          </w:p>
        </w:tc>
        <w:tc>
          <w:tcPr>
            <w:tcW w:w="1032" w:type="dxa"/>
          </w:tcPr>
          <w:p w14:paraId="5B26BD9F" w14:textId="398D79A2"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13,814</w:t>
            </w:r>
          </w:p>
        </w:tc>
        <w:tc>
          <w:tcPr>
            <w:tcW w:w="993" w:type="dxa"/>
          </w:tcPr>
          <w:p w14:paraId="78456D27" w14:textId="64B00EC1"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14,122</w:t>
            </w:r>
          </w:p>
        </w:tc>
        <w:tc>
          <w:tcPr>
            <w:tcW w:w="992" w:type="dxa"/>
          </w:tcPr>
          <w:p w14:paraId="1A795CB1" w14:textId="2A0FB014"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14,651</w:t>
            </w:r>
          </w:p>
        </w:tc>
        <w:tc>
          <w:tcPr>
            <w:tcW w:w="992" w:type="dxa"/>
          </w:tcPr>
          <w:p w14:paraId="3CE5BEF4" w14:textId="31BAAB7A"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15,126</w:t>
            </w:r>
          </w:p>
        </w:tc>
        <w:tc>
          <w:tcPr>
            <w:tcW w:w="1701" w:type="dxa"/>
          </w:tcPr>
          <w:p w14:paraId="54DB6983" w14:textId="0579F0DB"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1,331</w:t>
            </w:r>
          </w:p>
        </w:tc>
        <w:tc>
          <w:tcPr>
            <w:tcW w:w="1390" w:type="dxa"/>
          </w:tcPr>
          <w:p w14:paraId="006B9C63" w14:textId="1DB91DA9" w:rsidR="00D13A89" w:rsidRPr="007171CD" w:rsidRDefault="00D13A89" w:rsidP="00D13A89">
            <w:pPr>
              <w:pStyle w:val="Tabletextcentred"/>
              <w:cnfStyle w:val="000000000000" w:firstRow="0" w:lastRow="0" w:firstColumn="0" w:lastColumn="0" w:oddVBand="0" w:evenVBand="0" w:oddHBand="0" w:evenHBand="0" w:firstRowFirstColumn="0" w:firstRowLastColumn="0" w:lastRowFirstColumn="0" w:lastRowLastColumn="0"/>
            </w:pPr>
            <w:r w:rsidRPr="00D13A89">
              <w:t>9.7%</w:t>
            </w:r>
          </w:p>
        </w:tc>
      </w:tr>
      <w:tr w:rsidR="00D13A89" w:rsidRPr="00A22644" w14:paraId="338AEC3A" w14:textId="77777777" w:rsidTr="00665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34FE6326" w14:textId="77777777" w:rsidR="00D13A89" w:rsidRPr="00A22644" w:rsidRDefault="00D13A89" w:rsidP="00D13A89">
            <w:pPr>
              <w:pStyle w:val="Tabletext"/>
              <w:rPr>
                <w:sz w:val="18"/>
                <w:szCs w:val="18"/>
              </w:rPr>
            </w:pPr>
            <w:r w:rsidRPr="00A22644">
              <w:rPr>
                <w:b w:val="0"/>
                <w:sz w:val="18"/>
                <w:szCs w:val="18"/>
              </w:rPr>
              <w:t>Digital activity</w:t>
            </w:r>
          </w:p>
        </w:tc>
        <w:tc>
          <w:tcPr>
            <w:tcW w:w="952" w:type="dxa"/>
          </w:tcPr>
          <w:p w14:paraId="1E2E6E44" w14:textId="44B0E0FF"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13,794</w:t>
            </w:r>
          </w:p>
        </w:tc>
        <w:tc>
          <w:tcPr>
            <w:tcW w:w="1032" w:type="dxa"/>
          </w:tcPr>
          <w:p w14:paraId="7648E8C9" w14:textId="367F5C28"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13,814</w:t>
            </w:r>
          </w:p>
        </w:tc>
        <w:tc>
          <w:tcPr>
            <w:tcW w:w="993" w:type="dxa"/>
          </w:tcPr>
          <w:p w14:paraId="66176F2A" w14:textId="2F0643AE"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14,122</w:t>
            </w:r>
          </w:p>
        </w:tc>
        <w:tc>
          <w:tcPr>
            <w:tcW w:w="992" w:type="dxa"/>
          </w:tcPr>
          <w:p w14:paraId="2C1079BF" w14:textId="46ABA4F0"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14,651</w:t>
            </w:r>
          </w:p>
        </w:tc>
        <w:tc>
          <w:tcPr>
            <w:tcW w:w="992" w:type="dxa"/>
          </w:tcPr>
          <w:p w14:paraId="0F1B65E9" w14:textId="4E00542F"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15,126</w:t>
            </w:r>
          </w:p>
        </w:tc>
        <w:tc>
          <w:tcPr>
            <w:tcW w:w="1701" w:type="dxa"/>
          </w:tcPr>
          <w:p w14:paraId="29216719" w14:textId="109E271E"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1,331</w:t>
            </w:r>
          </w:p>
        </w:tc>
        <w:tc>
          <w:tcPr>
            <w:tcW w:w="1390" w:type="dxa"/>
          </w:tcPr>
          <w:p w14:paraId="017D008E" w14:textId="68531FCD" w:rsidR="00D13A89" w:rsidRPr="007171CD" w:rsidRDefault="00D13A89" w:rsidP="00D13A89">
            <w:pPr>
              <w:pStyle w:val="Tabletextcentred"/>
              <w:cnfStyle w:val="000000100000" w:firstRow="0" w:lastRow="0" w:firstColumn="0" w:lastColumn="0" w:oddVBand="0" w:evenVBand="0" w:oddHBand="1" w:evenHBand="0" w:firstRowFirstColumn="0" w:firstRowLastColumn="0" w:lastRowFirstColumn="0" w:lastRowLastColumn="0"/>
            </w:pPr>
            <w:r w:rsidRPr="00D13A89">
              <w:t>9.7%</w:t>
            </w:r>
          </w:p>
        </w:tc>
      </w:tr>
    </w:tbl>
    <w:p w14:paraId="0BD7EEF0" w14:textId="29FB97AF" w:rsidR="00CE4B0D" w:rsidRDefault="00CE4B0D" w:rsidP="005A29BA">
      <w:pPr>
        <w:pStyle w:val="Sourcenote"/>
      </w:pPr>
      <w:bookmarkStart w:id="598" w:name="_Ref23319618"/>
      <w:bookmarkStart w:id="599" w:name="_Toc43818621"/>
      <w:bookmarkStart w:id="600" w:name="_Toc29893457"/>
      <w:bookmarkStart w:id="601" w:name="_Toc29826475"/>
      <w:bookmarkStart w:id="602" w:name="_Toc10725621"/>
      <w:bookmarkStart w:id="603" w:name="_Toc10030440"/>
      <w:bookmarkStart w:id="604" w:name="_Toc2680145"/>
      <w:bookmarkStart w:id="605" w:name="_Toc2679104"/>
      <w:bookmarkStart w:id="606" w:name="_Toc2676785"/>
      <w:bookmarkStart w:id="607" w:name="_Toc2673755"/>
      <w:bookmarkStart w:id="608" w:name="_Toc2613433"/>
      <w:bookmarkStart w:id="609" w:name="_Toc2613251"/>
      <w:bookmarkStart w:id="610" w:name="_Toc2610267"/>
      <w:bookmarkStart w:id="611" w:name="_Toc2609592"/>
      <w:bookmarkStart w:id="612" w:name="_Toc2606531"/>
      <w:bookmarkStart w:id="613" w:name="_Toc2351693"/>
      <w:bookmarkStart w:id="614" w:name="_Toc2348778"/>
      <w:bookmarkStart w:id="615" w:name="_Toc2347877"/>
      <w:bookmarkStart w:id="616" w:name="_Toc2347790"/>
      <w:bookmarkStart w:id="617" w:name="_Toc2335037"/>
      <w:r w:rsidRPr="00C65AF2">
        <w:t xml:space="preserve">Source: ABS cat. 5215, 5217; BCAR </w:t>
      </w:r>
      <w:r w:rsidR="00C63F9B">
        <w:t>estimates</w:t>
      </w:r>
      <w:r>
        <w:t>.</w:t>
      </w:r>
    </w:p>
    <w:p w14:paraId="4520EF0F" w14:textId="0BCC13A3" w:rsidR="00D023CB" w:rsidRPr="002B0BC6" w:rsidRDefault="00D023CB" w:rsidP="001E52F7">
      <w:pPr>
        <w:pStyle w:val="Tablefigureheading"/>
      </w:pPr>
      <w:bookmarkStart w:id="618" w:name="_Toc48577949"/>
      <w:bookmarkStart w:id="619" w:name="_Toc48660040"/>
      <w:bookmarkStart w:id="620" w:name="_Toc48668672"/>
      <w:bookmarkStart w:id="621" w:name="_Toc48726346"/>
      <w:bookmarkStart w:id="622" w:name="_Toc51187387"/>
      <w:r w:rsidRPr="002B0BC6">
        <w:t xml:space="preserve">Figure </w:t>
      </w:r>
      <w:r w:rsidR="005D316B">
        <w:fldChar w:fldCharType="begin"/>
      </w:r>
      <w:r w:rsidR="005D316B">
        <w:instrText xml:space="preserve"> SEQ Figure \* ARABIC </w:instrText>
      </w:r>
      <w:r w:rsidR="005D316B">
        <w:fldChar w:fldCharType="separate"/>
      </w:r>
      <w:r w:rsidRPr="002B0BC6">
        <w:t>20</w:t>
      </w:r>
      <w:r w:rsidR="005D316B">
        <w:fldChar w:fldCharType="end"/>
      </w:r>
      <w:bookmarkEnd w:id="598"/>
      <w:r w:rsidRPr="002B0BC6">
        <w:t>. Domestic output of ISPs</w:t>
      </w:r>
      <w:r w:rsidR="005A29BA">
        <w:t>,</w:t>
      </w:r>
      <w:r w:rsidRPr="00644D20">
        <w:rPr>
          <w:vertAlign w:val="superscript"/>
        </w:rPr>
        <w:fldChar w:fldCharType="begin"/>
      </w:r>
      <w:r w:rsidRPr="00644D20">
        <w:rPr>
          <w:vertAlign w:val="superscript"/>
        </w:rPr>
        <w:instrText xml:space="preserve"> NOTEREF _Ref12959970 \h  \* MERGEFORMAT </w:instrText>
      </w:r>
      <w:r w:rsidRPr="00644D20">
        <w:rPr>
          <w:vertAlign w:val="superscript"/>
        </w:rPr>
      </w:r>
      <w:r w:rsidRPr="00644D20">
        <w:rPr>
          <w:vertAlign w:val="superscript"/>
        </w:rPr>
        <w:fldChar w:fldCharType="separate"/>
      </w:r>
      <w:r w:rsidRPr="00644D20">
        <w:rPr>
          <w:vertAlign w:val="superscript"/>
        </w:rPr>
        <w:t>vi</w:t>
      </w:r>
      <w:r w:rsidRPr="00644D20">
        <w:rPr>
          <w:vertAlign w:val="superscript"/>
        </w:rPr>
        <w:fldChar w:fldCharType="end"/>
      </w:r>
      <w:r w:rsidRPr="002B0BC6">
        <w:t xml:space="preserve"> </w:t>
      </w:r>
      <w:r w:rsidR="00973C20">
        <w:t>2012–13</w:t>
      </w:r>
      <w:r w:rsidRPr="002B0BC6">
        <w:t xml:space="preserve"> to </w:t>
      </w:r>
      <w:r w:rsidR="00973C20">
        <w:t>2016–17</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B7FDDFB" w14:textId="34D282B7" w:rsidR="00D023CB" w:rsidRDefault="00D023CB" w:rsidP="00D023CB">
      <w:pPr>
        <w:spacing w:after="0" w:line="256" w:lineRule="auto"/>
        <w:rPr>
          <w:sz w:val="22"/>
        </w:rPr>
      </w:pPr>
      <w:r>
        <w:rPr>
          <w:rStyle w:val="CommentReference"/>
        </w:rPr>
        <w:t xml:space="preserve"> </w:t>
      </w:r>
      <w:r>
        <w:rPr>
          <w:noProof/>
          <w:sz w:val="16"/>
          <w:szCs w:val="16"/>
          <w:lang w:eastAsia="en-AU"/>
        </w:rPr>
        <w:drawing>
          <wp:inline distT="0" distB="0" distL="0" distR="0" wp14:anchorId="4ABA3788" wp14:editId="247DE56E">
            <wp:extent cx="5858510" cy="3987165"/>
            <wp:effectExtent l="0" t="0" r="0" b="0"/>
            <wp:docPr id="61" name="Picture 61" descr="Domestic output of ISPs, 2012-13 to 2016-17&#10;&#10;This is a column chart showing domestic output of ISPs from 2012-13 to 2016-17. Domestic output of ISPs for IoT, ICT and digital activity increased by $1.3 billion or 9.7 per cent, from $13.8 billion in 2012-13 to $15.1 billion in 2016-17." title="Domestic output of ISPs, 2012-13 to 2016-17"/>
            <wp:cNvGraphicFramePr/>
            <a:graphic xmlns:a="http://schemas.openxmlformats.org/drawingml/2006/main">
              <a:graphicData uri="http://schemas.openxmlformats.org/drawingml/2006/picture">
                <pic:pic xmlns:pic="http://schemas.openxmlformats.org/drawingml/2006/picture">
                  <pic:nvPicPr>
                    <pic:cNvPr id="61" name="Picture 61" descr="Domestic output of ISPs, 2012-13 to 2016-17&#10;&#10;This is a column chart showing domestic output of ISPs from 2012-13 to 2016-17. Domestic output of ISPs for IoT, ICT and digital activity increased by $1.3 billion or 9.7 per cent, from $13.8 billion in 2012-13 to $15.1 billion in 2016-17." title="Domestic output of ISPs, 2012-13 to 2016-17"/>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3987165"/>
                    </a:xfrm>
                    <a:prstGeom prst="rect">
                      <a:avLst/>
                    </a:prstGeom>
                    <a:noFill/>
                  </pic:spPr>
                </pic:pic>
              </a:graphicData>
            </a:graphic>
          </wp:inline>
        </w:drawing>
      </w:r>
    </w:p>
    <w:p w14:paraId="2D78DDFD" w14:textId="223694EA" w:rsidR="00CE4B0D" w:rsidRDefault="00CE4B0D" w:rsidP="005A29BA">
      <w:pPr>
        <w:pStyle w:val="Sourcenote"/>
      </w:pPr>
      <w:r w:rsidRPr="00C65AF2">
        <w:t xml:space="preserve">Source: ABS cat. 5215, 5217; BCAR </w:t>
      </w:r>
      <w:r w:rsidR="00C63F9B">
        <w:t>estimates</w:t>
      </w:r>
      <w:r>
        <w:t>.</w:t>
      </w:r>
    </w:p>
    <w:p w14:paraId="5564B3DC" w14:textId="77777777" w:rsidR="00D023CB" w:rsidRPr="00D023CB" w:rsidRDefault="00D023CB" w:rsidP="00D023CB">
      <w:pPr>
        <w:pStyle w:val="Heading3"/>
      </w:pPr>
      <w:bookmarkStart w:id="623" w:name="_Toc43814019"/>
      <w:bookmarkStart w:id="624" w:name="_Toc29893555"/>
      <w:bookmarkStart w:id="625" w:name="_Toc29826536"/>
      <w:bookmarkStart w:id="626" w:name="_Toc27748612"/>
      <w:bookmarkStart w:id="627" w:name="_Toc24985119"/>
      <w:bookmarkStart w:id="628" w:name="_Toc24730248"/>
      <w:bookmarkStart w:id="629" w:name="_Toc10725717"/>
      <w:bookmarkStart w:id="630" w:name="_Toc10030537"/>
      <w:bookmarkStart w:id="631" w:name="_Toc5789307"/>
      <w:bookmarkStart w:id="632" w:name="_Toc2862947"/>
      <w:bookmarkStart w:id="633" w:name="_Toc48300970"/>
      <w:bookmarkStart w:id="634" w:name="_Toc51187467"/>
      <w:r>
        <w:lastRenderedPageBreak/>
        <w:t>Support services</w:t>
      </w:r>
      <w:bookmarkEnd w:id="623"/>
      <w:bookmarkEnd w:id="624"/>
      <w:bookmarkEnd w:id="625"/>
      <w:bookmarkEnd w:id="626"/>
      <w:bookmarkEnd w:id="627"/>
      <w:bookmarkEnd w:id="628"/>
      <w:bookmarkEnd w:id="629"/>
      <w:bookmarkEnd w:id="630"/>
      <w:bookmarkEnd w:id="631"/>
      <w:bookmarkEnd w:id="632"/>
      <w:bookmarkEnd w:id="633"/>
      <w:bookmarkEnd w:id="634"/>
    </w:p>
    <w:p w14:paraId="1354D252" w14:textId="77777777" w:rsidR="00D023CB" w:rsidRDefault="00D023CB" w:rsidP="00D023CB">
      <w:r>
        <w:t>The support services component includes products and services that store and retrieve information, perform data processing, web hosting and computer support, as well as services for the design of hardware and software.</w:t>
      </w:r>
    </w:p>
    <w:p w14:paraId="38154DA2" w14:textId="572D12BB" w:rsidR="00D023CB" w:rsidRDefault="00D023CB" w:rsidP="00D023CB">
      <w:r>
        <w:t xml:space="preserve">Domestic output of support services grew significantly for IoT, ICT and digital activity (which all include identical product groups) by $14.8 billion or 23.8 per cent, from $62.3 billion in </w:t>
      </w:r>
      <w:r w:rsidR="00973C20">
        <w:t>2012–13</w:t>
      </w:r>
      <w:r>
        <w:t xml:space="preserve"> to $77.1 billion in </w:t>
      </w:r>
      <w:r w:rsidR="00973C20">
        <w:t>2016–17</w:t>
      </w:r>
      <w:r>
        <w:t xml:space="preserve"> (</w:t>
      </w:r>
      <w:r>
        <w:fldChar w:fldCharType="begin"/>
      </w:r>
      <w:r>
        <w:instrText xml:space="preserve"> REF _Ref23319794 \h  \* MERGEFORMAT </w:instrText>
      </w:r>
      <w:r>
        <w:fldChar w:fldCharType="separate"/>
      </w:r>
      <w:r>
        <w:t>Table 12</w:t>
      </w:r>
      <w:r>
        <w:fldChar w:fldCharType="end"/>
      </w:r>
      <w:r>
        <w:t xml:space="preserve"> and </w:t>
      </w:r>
      <w:r>
        <w:fldChar w:fldCharType="begin"/>
      </w:r>
      <w:r>
        <w:instrText xml:space="preserve"> REF _Ref23319808 \h  \* MERGEFORMAT </w:instrText>
      </w:r>
      <w:r>
        <w:fldChar w:fldCharType="separate"/>
      </w:r>
      <w:r>
        <w:t>Figure 21</w:t>
      </w:r>
      <w:r>
        <w:fldChar w:fldCharType="end"/>
      </w:r>
      <w:r>
        <w:t>).</w:t>
      </w:r>
    </w:p>
    <w:p w14:paraId="24502262" w14:textId="0E9DA81E" w:rsidR="00D023CB" w:rsidRDefault="00D023CB" w:rsidP="00D023CB">
      <w:r>
        <w:t>The increased output of support services was driven by services relating to computer system design.</w:t>
      </w:r>
      <w:r>
        <w:rPr>
          <w:rStyle w:val="EndnoteReference"/>
        </w:rPr>
        <w:endnoteReference w:id="15"/>
      </w:r>
      <w:r>
        <w:t xml:space="preserve"> The internet has enabled the transfer of growing amounts of data which has boosted demand for data processing and web hosting services by both consumers and businesses. Similarly, computer system design services grew over the period because businesses require</w:t>
      </w:r>
      <w:r w:rsidR="00787AA6">
        <w:t>d more</w:t>
      </w:r>
      <w:r>
        <w:t xml:space="preserve"> regular upgrades and enhancements to their IT infrastructure and systems.</w:t>
      </w:r>
      <w:r>
        <w:rPr>
          <w:rStyle w:val="EndnoteReference"/>
        </w:rPr>
        <w:endnoteReference w:id="16"/>
      </w:r>
    </w:p>
    <w:p w14:paraId="3143DDF9" w14:textId="51EFF033" w:rsidR="00D023CB" w:rsidRDefault="00D023CB" w:rsidP="005A29BA">
      <w:pPr>
        <w:pStyle w:val="Tablefigureheading"/>
      </w:pPr>
      <w:bookmarkStart w:id="635" w:name="_Ref23319794"/>
      <w:bookmarkStart w:id="636" w:name="_Toc43818576"/>
      <w:bookmarkStart w:id="637" w:name="_Toc29893504"/>
      <w:bookmarkStart w:id="638" w:name="_Toc29826430"/>
      <w:bookmarkStart w:id="639" w:name="_Toc10725674"/>
      <w:bookmarkStart w:id="640" w:name="_Toc10030493"/>
      <w:bookmarkStart w:id="641" w:name="_Toc2680193"/>
      <w:bookmarkStart w:id="642" w:name="_Toc2679152"/>
      <w:bookmarkStart w:id="643" w:name="_Toc2676833"/>
      <w:bookmarkStart w:id="644" w:name="_Toc2673803"/>
      <w:bookmarkStart w:id="645" w:name="_Toc2613481"/>
      <w:bookmarkStart w:id="646" w:name="_Toc2613299"/>
      <w:bookmarkStart w:id="647" w:name="_Toc2610315"/>
      <w:bookmarkStart w:id="648" w:name="_Toc2609640"/>
      <w:bookmarkStart w:id="649" w:name="_Toc2606583"/>
      <w:bookmarkStart w:id="650" w:name="_Toc2351738"/>
      <w:bookmarkStart w:id="651" w:name="_Toc2348823"/>
      <w:bookmarkStart w:id="652" w:name="_Toc2347922"/>
      <w:bookmarkStart w:id="653" w:name="_Toc2347835"/>
      <w:bookmarkStart w:id="654" w:name="_Toc2335082"/>
      <w:bookmarkStart w:id="655" w:name="_Toc440194"/>
      <w:bookmarkStart w:id="656" w:name="_Toc48300928"/>
      <w:bookmarkStart w:id="657" w:name="_Toc48577950"/>
      <w:bookmarkStart w:id="658" w:name="_Toc48660041"/>
      <w:bookmarkStart w:id="659" w:name="_Toc48668673"/>
      <w:bookmarkStart w:id="660" w:name="_Toc48726347"/>
      <w:bookmarkStart w:id="661" w:name="_Toc51187388"/>
      <w:r w:rsidRPr="002B0BC6">
        <w:t xml:space="preserve">Table </w:t>
      </w:r>
      <w:r w:rsidR="005D316B">
        <w:fldChar w:fldCharType="begin"/>
      </w:r>
      <w:r w:rsidR="005D316B">
        <w:instrText xml:space="preserve"> SEQ Table \* ARABIC </w:instrText>
      </w:r>
      <w:r w:rsidR="005D316B">
        <w:fldChar w:fldCharType="separate"/>
      </w:r>
      <w:r w:rsidRPr="002B0BC6">
        <w:t>12</w:t>
      </w:r>
      <w:r w:rsidR="005D316B">
        <w:fldChar w:fldCharType="end"/>
      </w:r>
      <w:bookmarkEnd w:id="635"/>
      <w:r w:rsidRPr="002B0BC6">
        <w:t>. Domestic output of support services</w:t>
      </w:r>
      <w:bookmarkStart w:id="662" w:name="_Ref12960005"/>
      <w:r w:rsidR="00B2619E">
        <w:t>,</w:t>
      </w:r>
      <w:r w:rsidRPr="00644D20">
        <w:rPr>
          <w:vertAlign w:val="superscript"/>
        </w:rPr>
        <w:footnoteReference w:id="8"/>
      </w:r>
      <w:bookmarkEnd w:id="662"/>
      <w:r w:rsidRPr="002B0BC6">
        <w:t xml:space="preserve"> </w:t>
      </w:r>
      <w:r w:rsidR="00973C20">
        <w:t>2012–13</w:t>
      </w:r>
      <w:r w:rsidRPr="002B0BC6">
        <w:t xml:space="preserve"> to </w:t>
      </w:r>
      <w:r w:rsidR="00973C20">
        <w:t>2016–17</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tbl>
      <w:tblPr>
        <w:tblStyle w:val="PlainTable1"/>
        <w:tblW w:w="9749" w:type="dxa"/>
        <w:tblLook w:val="04A0" w:firstRow="1" w:lastRow="0" w:firstColumn="1" w:lastColumn="0" w:noHBand="0" w:noVBand="1"/>
        <w:tblDescription w:val="Table 12. Domestic output of support services,  2012–13 to 2016–17"/>
      </w:tblPr>
      <w:tblGrid>
        <w:gridCol w:w="1980"/>
        <w:gridCol w:w="952"/>
        <w:gridCol w:w="1032"/>
        <w:gridCol w:w="993"/>
        <w:gridCol w:w="992"/>
        <w:gridCol w:w="992"/>
        <w:gridCol w:w="1418"/>
        <w:gridCol w:w="1390"/>
      </w:tblGrid>
      <w:tr w:rsidR="006D6FCD" w:rsidRPr="00A22644" w14:paraId="264D5910" w14:textId="77777777" w:rsidTr="007568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Pr>
          <w:p w14:paraId="284780BB" w14:textId="77777777" w:rsidR="006D6FCD" w:rsidRPr="00863732" w:rsidRDefault="006D6FCD" w:rsidP="006D6FCD">
            <w:pPr>
              <w:pStyle w:val="Tablerowcolumnheading"/>
              <w:rPr>
                <w:b/>
              </w:rPr>
            </w:pPr>
            <w:r w:rsidRPr="0026006C">
              <w:rPr>
                <w:b/>
              </w:rPr>
              <w:t>Domestic output by component</w:t>
            </w:r>
          </w:p>
          <w:p w14:paraId="5A224014" w14:textId="6761DE8D" w:rsidR="006D6FCD" w:rsidRPr="005228BC" w:rsidRDefault="0066556C" w:rsidP="007568BF">
            <w:pPr>
              <w:spacing w:before="120"/>
              <w:rPr>
                <w:sz w:val="20"/>
                <w:szCs w:val="20"/>
              </w:rPr>
            </w:pPr>
            <w:r w:rsidRPr="005228BC">
              <w:rPr>
                <w:sz w:val="20"/>
                <w:szCs w:val="20"/>
              </w:rPr>
              <w:t>Support services</w:t>
            </w:r>
          </w:p>
        </w:tc>
        <w:tc>
          <w:tcPr>
            <w:tcW w:w="952" w:type="dxa"/>
          </w:tcPr>
          <w:p w14:paraId="6F01174E"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17E7F596" w14:textId="77777777" w:rsidR="006D6FCD" w:rsidRPr="00A22644" w:rsidRDefault="006D6FCD" w:rsidP="007568BF">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38C544D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02EF0C02" w14:textId="77777777" w:rsidR="006D6FCD" w:rsidRPr="00A22644" w:rsidRDefault="006D6FCD" w:rsidP="007568BF">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27AC4DAB"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182C61A8" w14:textId="77777777" w:rsidR="006D6FCD" w:rsidRPr="00A22644" w:rsidRDefault="006D6FCD" w:rsidP="007568BF">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79AB2DE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370D5994" w14:textId="77777777" w:rsidR="006D6FCD" w:rsidRPr="00A22644" w:rsidRDefault="006D6FCD" w:rsidP="007568BF">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1632481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2203DB6B" w14:textId="77777777" w:rsidR="006D6FCD" w:rsidRPr="00A22644" w:rsidRDefault="006D6FCD" w:rsidP="007568BF">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09055B8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2D954B12" w14:textId="77777777" w:rsidR="006D6FCD" w:rsidRPr="00A22644" w:rsidRDefault="006D6FCD" w:rsidP="007568BF">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536DC32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34E3E823" w14:textId="77777777" w:rsidR="006D6FCD" w:rsidRPr="00A22644" w:rsidRDefault="006D6FCD" w:rsidP="007568BF">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66556C" w:rsidRPr="00A22644" w14:paraId="534BEFE0" w14:textId="77777777" w:rsidTr="007568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05E8632" w14:textId="77777777" w:rsidR="0066556C" w:rsidRPr="00A22644" w:rsidRDefault="0066556C" w:rsidP="0066556C">
            <w:pPr>
              <w:pStyle w:val="Tabletext"/>
              <w:rPr>
                <w:sz w:val="18"/>
                <w:szCs w:val="18"/>
              </w:rPr>
            </w:pPr>
            <w:r w:rsidRPr="00A22644">
              <w:rPr>
                <w:b w:val="0"/>
                <w:sz w:val="18"/>
                <w:szCs w:val="18"/>
              </w:rPr>
              <w:t>IoT activity</w:t>
            </w:r>
          </w:p>
        </w:tc>
        <w:tc>
          <w:tcPr>
            <w:tcW w:w="952" w:type="dxa"/>
          </w:tcPr>
          <w:p w14:paraId="454ED54D" w14:textId="1FF937B6"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62,255</w:t>
            </w:r>
          </w:p>
        </w:tc>
        <w:tc>
          <w:tcPr>
            <w:tcW w:w="1032" w:type="dxa"/>
          </w:tcPr>
          <w:p w14:paraId="7C59BA18" w14:textId="36DB000F"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63,180</w:t>
            </w:r>
          </w:p>
        </w:tc>
        <w:tc>
          <w:tcPr>
            <w:tcW w:w="993" w:type="dxa"/>
          </w:tcPr>
          <w:p w14:paraId="1945321E" w14:textId="0A9E091B"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67,105</w:t>
            </w:r>
          </w:p>
        </w:tc>
        <w:tc>
          <w:tcPr>
            <w:tcW w:w="992" w:type="dxa"/>
          </w:tcPr>
          <w:p w14:paraId="0EA06512" w14:textId="6BD0197D"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71,811</w:t>
            </w:r>
          </w:p>
        </w:tc>
        <w:tc>
          <w:tcPr>
            <w:tcW w:w="992" w:type="dxa"/>
          </w:tcPr>
          <w:p w14:paraId="3A52118C" w14:textId="296EB198"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77,073</w:t>
            </w:r>
          </w:p>
        </w:tc>
        <w:tc>
          <w:tcPr>
            <w:tcW w:w="1418" w:type="dxa"/>
          </w:tcPr>
          <w:p w14:paraId="7977EF90" w14:textId="169FDE53"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14,819</w:t>
            </w:r>
          </w:p>
        </w:tc>
        <w:tc>
          <w:tcPr>
            <w:tcW w:w="1390" w:type="dxa"/>
          </w:tcPr>
          <w:p w14:paraId="092E6100" w14:textId="0E20E248"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23.8%</w:t>
            </w:r>
          </w:p>
        </w:tc>
      </w:tr>
      <w:tr w:rsidR="0066556C" w:rsidRPr="00A22644" w14:paraId="2CDACC72" w14:textId="77777777" w:rsidTr="007568BF">
        <w:trPr>
          <w:cantSplit/>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33E4B07" w14:textId="77777777" w:rsidR="0066556C" w:rsidRPr="00A22644" w:rsidRDefault="0066556C" w:rsidP="0066556C">
            <w:pPr>
              <w:pStyle w:val="Tabletext"/>
              <w:rPr>
                <w:sz w:val="18"/>
                <w:szCs w:val="18"/>
              </w:rPr>
            </w:pPr>
            <w:r w:rsidRPr="00A22644">
              <w:rPr>
                <w:b w:val="0"/>
                <w:sz w:val="18"/>
                <w:szCs w:val="18"/>
              </w:rPr>
              <w:t>ICT activity</w:t>
            </w:r>
          </w:p>
        </w:tc>
        <w:tc>
          <w:tcPr>
            <w:tcW w:w="952" w:type="dxa"/>
          </w:tcPr>
          <w:p w14:paraId="27D11F8A" w14:textId="1E95AC9D"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62,255</w:t>
            </w:r>
          </w:p>
        </w:tc>
        <w:tc>
          <w:tcPr>
            <w:tcW w:w="1032" w:type="dxa"/>
          </w:tcPr>
          <w:p w14:paraId="1CB3BC5D" w14:textId="6F0BCF4F"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63,180</w:t>
            </w:r>
          </w:p>
        </w:tc>
        <w:tc>
          <w:tcPr>
            <w:tcW w:w="993" w:type="dxa"/>
          </w:tcPr>
          <w:p w14:paraId="364DFD59" w14:textId="331D0675"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67,105</w:t>
            </w:r>
          </w:p>
        </w:tc>
        <w:tc>
          <w:tcPr>
            <w:tcW w:w="992" w:type="dxa"/>
          </w:tcPr>
          <w:p w14:paraId="68FD16B2" w14:textId="7B8D7A9C"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71,811</w:t>
            </w:r>
          </w:p>
        </w:tc>
        <w:tc>
          <w:tcPr>
            <w:tcW w:w="992" w:type="dxa"/>
          </w:tcPr>
          <w:p w14:paraId="505CA2EC" w14:textId="7DA5B724"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77,073</w:t>
            </w:r>
          </w:p>
        </w:tc>
        <w:tc>
          <w:tcPr>
            <w:tcW w:w="1418" w:type="dxa"/>
          </w:tcPr>
          <w:p w14:paraId="0CE32608" w14:textId="596FE5AD"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14,819</w:t>
            </w:r>
          </w:p>
        </w:tc>
        <w:tc>
          <w:tcPr>
            <w:tcW w:w="1390" w:type="dxa"/>
          </w:tcPr>
          <w:p w14:paraId="0136C2C6" w14:textId="34CAF298" w:rsidR="0066556C" w:rsidRPr="007171CD" w:rsidRDefault="0066556C" w:rsidP="0066556C">
            <w:pPr>
              <w:pStyle w:val="Tabletextcentred"/>
              <w:cnfStyle w:val="000000000000" w:firstRow="0" w:lastRow="0" w:firstColumn="0" w:lastColumn="0" w:oddVBand="0" w:evenVBand="0" w:oddHBand="0" w:evenHBand="0" w:firstRowFirstColumn="0" w:firstRowLastColumn="0" w:lastRowFirstColumn="0" w:lastRowLastColumn="0"/>
            </w:pPr>
            <w:r w:rsidRPr="004B19DA">
              <w:t>23.8%</w:t>
            </w:r>
          </w:p>
        </w:tc>
      </w:tr>
      <w:tr w:rsidR="0066556C" w:rsidRPr="00A22644" w14:paraId="5C5ADDD4" w14:textId="77777777" w:rsidTr="007568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E1F2D3" w14:textId="77777777" w:rsidR="0066556C" w:rsidRPr="00A22644" w:rsidRDefault="0066556C" w:rsidP="0066556C">
            <w:pPr>
              <w:pStyle w:val="Tabletext"/>
              <w:rPr>
                <w:sz w:val="18"/>
                <w:szCs w:val="18"/>
              </w:rPr>
            </w:pPr>
            <w:r w:rsidRPr="00A22644">
              <w:rPr>
                <w:b w:val="0"/>
                <w:sz w:val="18"/>
                <w:szCs w:val="18"/>
              </w:rPr>
              <w:t>Digital activity</w:t>
            </w:r>
          </w:p>
        </w:tc>
        <w:tc>
          <w:tcPr>
            <w:tcW w:w="952" w:type="dxa"/>
          </w:tcPr>
          <w:p w14:paraId="572D83F2" w14:textId="68C97567"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62,255</w:t>
            </w:r>
          </w:p>
        </w:tc>
        <w:tc>
          <w:tcPr>
            <w:tcW w:w="1032" w:type="dxa"/>
          </w:tcPr>
          <w:p w14:paraId="082BC3AB" w14:textId="13A9D580"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63,180</w:t>
            </w:r>
          </w:p>
        </w:tc>
        <w:tc>
          <w:tcPr>
            <w:tcW w:w="993" w:type="dxa"/>
          </w:tcPr>
          <w:p w14:paraId="11FE280D" w14:textId="7570443F"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67,105</w:t>
            </w:r>
          </w:p>
        </w:tc>
        <w:tc>
          <w:tcPr>
            <w:tcW w:w="992" w:type="dxa"/>
          </w:tcPr>
          <w:p w14:paraId="5E5345A6" w14:textId="6EF7204B"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71,811</w:t>
            </w:r>
          </w:p>
        </w:tc>
        <w:tc>
          <w:tcPr>
            <w:tcW w:w="992" w:type="dxa"/>
          </w:tcPr>
          <w:p w14:paraId="3BA3E3B9" w14:textId="199EBD62"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77,073</w:t>
            </w:r>
          </w:p>
        </w:tc>
        <w:tc>
          <w:tcPr>
            <w:tcW w:w="1418" w:type="dxa"/>
          </w:tcPr>
          <w:p w14:paraId="1963F1B2" w14:textId="79D40DDF"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14,819</w:t>
            </w:r>
          </w:p>
        </w:tc>
        <w:tc>
          <w:tcPr>
            <w:tcW w:w="1390" w:type="dxa"/>
          </w:tcPr>
          <w:p w14:paraId="2A3C0A10" w14:textId="572529D5" w:rsidR="0066556C" w:rsidRPr="007171CD" w:rsidRDefault="0066556C" w:rsidP="0066556C">
            <w:pPr>
              <w:pStyle w:val="Tabletextcentred"/>
              <w:cnfStyle w:val="000000100000" w:firstRow="0" w:lastRow="0" w:firstColumn="0" w:lastColumn="0" w:oddVBand="0" w:evenVBand="0" w:oddHBand="1" w:evenHBand="0" w:firstRowFirstColumn="0" w:firstRowLastColumn="0" w:lastRowFirstColumn="0" w:lastRowLastColumn="0"/>
            </w:pPr>
            <w:r w:rsidRPr="004B19DA">
              <w:t>23.8%</w:t>
            </w:r>
          </w:p>
        </w:tc>
      </w:tr>
    </w:tbl>
    <w:p w14:paraId="6B084E1E" w14:textId="2BE2B2D8" w:rsidR="00CE4B0D" w:rsidRDefault="00CE4B0D" w:rsidP="005A29BA">
      <w:pPr>
        <w:pStyle w:val="Sourcenote"/>
      </w:pPr>
      <w:bookmarkStart w:id="663" w:name="_Ref23319808"/>
      <w:bookmarkStart w:id="664" w:name="_Toc43818622"/>
      <w:bookmarkStart w:id="665" w:name="_Toc29893458"/>
      <w:bookmarkStart w:id="666" w:name="_Toc29826476"/>
      <w:bookmarkStart w:id="667" w:name="_Toc10725622"/>
      <w:bookmarkStart w:id="668" w:name="_Toc10030441"/>
      <w:bookmarkStart w:id="669" w:name="_Toc2680146"/>
      <w:bookmarkStart w:id="670" w:name="_Toc2679105"/>
      <w:bookmarkStart w:id="671" w:name="_Toc2676786"/>
      <w:bookmarkStart w:id="672" w:name="_Toc2673756"/>
      <w:bookmarkStart w:id="673" w:name="_Toc2613434"/>
      <w:bookmarkStart w:id="674" w:name="_Toc2613252"/>
      <w:bookmarkStart w:id="675" w:name="_Toc2610268"/>
      <w:bookmarkStart w:id="676" w:name="_Toc2609593"/>
      <w:bookmarkStart w:id="677" w:name="_Toc2606532"/>
      <w:bookmarkStart w:id="678" w:name="_Toc2351694"/>
      <w:bookmarkStart w:id="679" w:name="_Toc2348779"/>
      <w:bookmarkStart w:id="680" w:name="_Toc2347878"/>
      <w:bookmarkStart w:id="681" w:name="_Toc2347791"/>
      <w:bookmarkStart w:id="682" w:name="_Toc2335038"/>
      <w:r w:rsidRPr="00C65AF2">
        <w:t xml:space="preserve">Source: ABS cat. 5215, 5217; BCAR </w:t>
      </w:r>
      <w:r w:rsidR="00C63F9B">
        <w:t>estimates</w:t>
      </w:r>
      <w:r>
        <w:t>.</w:t>
      </w:r>
    </w:p>
    <w:p w14:paraId="7524C5CB" w14:textId="20D09737" w:rsidR="00D023CB" w:rsidRPr="002B0BC6" w:rsidRDefault="00D023CB" w:rsidP="001413A8">
      <w:pPr>
        <w:pStyle w:val="Tablefigureheading"/>
      </w:pPr>
      <w:bookmarkStart w:id="683" w:name="_Toc48577951"/>
      <w:bookmarkStart w:id="684" w:name="_Toc48660042"/>
      <w:bookmarkStart w:id="685" w:name="_Toc48668674"/>
      <w:bookmarkStart w:id="686" w:name="_Toc48726348"/>
      <w:bookmarkStart w:id="687" w:name="_Toc51187389"/>
      <w:r w:rsidRPr="002B0BC6">
        <w:lastRenderedPageBreak/>
        <w:t xml:space="preserve">Figure </w:t>
      </w:r>
      <w:r w:rsidR="005D316B">
        <w:fldChar w:fldCharType="begin"/>
      </w:r>
      <w:r w:rsidR="005D316B">
        <w:instrText xml:space="preserve"> SEQ Figure \* ARABIC </w:instrText>
      </w:r>
      <w:r w:rsidR="005D316B">
        <w:fldChar w:fldCharType="separate"/>
      </w:r>
      <w:r w:rsidRPr="002B0BC6">
        <w:t>21</w:t>
      </w:r>
      <w:r w:rsidR="005D316B">
        <w:fldChar w:fldCharType="end"/>
      </w:r>
      <w:bookmarkEnd w:id="663"/>
      <w:r w:rsidRPr="002B0BC6">
        <w:t>. Domestic output of support services</w:t>
      </w:r>
      <w:r w:rsidR="005A29BA">
        <w:t>,</w:t>
      </w:r>
      <w:r w:rsidRPr="002B0BC6">
        <w:rPr>
          <w:vertAlign w:val="superscript"/>
        </w:rPr>
        <w:fldChar w:fldCharType="begin"/>
      </w:r>
      <w:r w:rsidRPr="002B0BC6">
        <w:rPr>
          <w:vertAlign w:val="superscript"/>
        </w:rPr>
        <w:instrText xml:space="preserve"> NOTEREF _Ref12960005 \h  \* MERGEFORMAT </w:instrText>
      </w:r>
      <w:r w:rsidRPr="002B0BC6">
        <w:rPr>
          <w:vertAlign w:val="superscript"/>
        </w:rPr>
      </w:r>
      <w:r w:rsidRPr="002B0BC6">
        <w:rPr>
          <w:vertAlign w:val="superscript"/>
        </w:rPr>
        <w:fldChar w:fldCharType="separate"/>
      </w:r>
      <w:r w:rsidRPr="002B0BC6">
        <w:rPr>
          <w:vertAlign w:val="superscript"/>
        </w:rPr>
        <w:t>vii</w:t>
      </w:r>
      <w:r w:rsidRPr="002B0BC6">
        <w:rPr>
          <w:vertAlign w:val="superscript"/>
        </w:rPr>
        <w:fldChar w:fldCharType="end"/>
      </w:r>
      <w:r w:rsidRPr="002B0BC6">
        <w:t xml:space="preserve"> </w:t>
      </w:r>
      <w:r w:rsidR="00973C20">
        <w:t>2012–13</w:t>
      </w:r>
      <w:r w:rsidRPr="002B0BC6">
        <w:t xml:space="preserve"> to </w:t>
      </w:r>
      <w:r w:rsidR="00973C20">
        <w:t>2016–17</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1EC4F515" w14:textId="79A8A17C" w:rsidR="00D023CB" w:rsidRDefault="00D023CB" w:rsidP="00D023CB">
      <w:pPr>
        <w:pStyle w:val="Caption"/>
        <w:spacing w:after="0"/>
        <w:rPr>
          <w:b/>
          <w:i w:val="0"/>
          <w:color w:val="000000" w:themeColor="text1"/>
          <w:sz w:val="22"/>
          <w:szCs w:val="22"/>
        </w:rPr>
      </w:pPr>
      <w:r>
        <w:rPr>
          <w:b/>
          <w:i w:val="0"/>
          <w:noProof/>
          <w:color w:val="000000" w:themeColor="text1"/>
          <w:sz w:val="22"/>
          <w:szCs w:val="22"/>
          <w:lang w:eastAsia="en-AU"/>
        </w:rPr>
        <w:drawing>
          <wp:inline distT="0" distB="0" distL="0" distR="0" wp14:anchorId="64F13532" wp14:editId="64E1B9D5">
            <wp:extent cx="5407200" cy="3747600"/>
            <wp:effectExtent l="0" t="0" r="3175" b="5715"/>
            <wp:docPr id="62" name="Picture 62" descr="Domestic output of support services, 2012-13 to 2016-17&#10;&#10;This is a column chart showing domestic output of support services from 2012-13 to 2016-17. Domestic output of support services has grown significantly for IoT, ICT and digital activity by $14.8 billion or 23.8 per cent, from $62.3 billion in 2012-13 to $77.1 billion in 2016-17." title="Domestic output of support servic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omestic output of support services, 2012-13 to 2016-17&#10;&#10;This is a column chart showing domestic output of support services from 2012-13 to 2016-17. Domestic output of support services has grown significantly for IoT, ICT and digital activity by $14.8 billion or 23.8 per cent, from $62.3 billion in 2012-13 to $77.1 billion in 2016-17." title="Domestic output of support services, 2012-13 to 2016-17"/>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200" cy="3747600"/>
                    </a:xfrm>
                    <a:prstGeom prst="rect">
                      <a:avLst/>
                    </a:prstGeom>
                    <a:noFill/>
                  </pic:spPr>
                </pic:pic>
              </a:graphicData>
            </a:graphic>
          </wp:inline>
        </w:drawing>
      </w:r>
    </w:p>
    <w:p w14:paraId="2EBA290E" w14:textId="4CF0D3E7" w:rsidR="00CE4B0D" w:rsidRDefault="00CE4B0D" w:rsidP="005A29BA">
      <w:pPr>
        <w:pStyle w:val="Sourcenote"/>
      </w:pPr>
      <w:bookmarkStart w:id="688" w:name="_Toc43814020"/>
      <w:bookmarkStart w:id="689" w:name="_Toc29893556"/>
      <w:bookmarkStart w:id="690" w:name="_Toc29826537"/>
      <w:bookmarkStart w:id="691" w:name="_Toc27748613"/>
      <w:bookmarkStart w:id="692" w:name="_Toc24985120"/>
      <w:bookmarkStart w:id="693" w:name="_Toc24730249"/>
      <w:bookmarkStart w:id="694" w:name="_Toc10725718"/>
      <w:bookmarkStart w:id="695" w:name="_Toc10030538"/>
      <w:bookmarkStart w:id="696" w:name="_Toc5789308"/>
      <w:bookmarkStart w:id="697" w:name="_Toc2862948"/>
      <w:r w:rsidRPr="00C65AF2">
        <w:t xml:space="preserve">Source: ABS cat. 5215, 5217; BCAR </w:t>
      </w:r>
      <w:r w:rsidR="00C63F9B">
        <w:t>estimates</w:t>
      </w:r>
      <w:r>
        <w:t>.</w:t>
      </w:r>
    </w:p>
    <w:p w14:paraId="2AAFDFE4" w14:textId="77777777" w:rsidR="00D023CB" w:rsidRPr="00D023CB" w:rsidRDefault="00D023CB" w:rsidP="00D023CB">
      <w:pPr>
        <w:pStyle w:val="Heading3"/>
      </w:pPr>
      <w:bookmarkStart w:id="698" w:name="_Toc48300971"/>
      <w:bookmarkStart w:id="699" w:name="_Toc51187468"/>
      <w:r>
        <w:t>Structures</w:t>
      </w:r>
      <w:bookmarkEnd w:id="688"/>
      <w:bookmarkEnd w:id="689"/>
      <w:bookmarkEnd w:id="690"/>
      <w:bookmarkEnd w:id="691"/>
      <w:bookmarkEnd w:id="692"/>
      <w:bookmarkEnd w:id="693"/>
      <w:bookmarkEnd w:id="694"/>
      <w:bookmarkEnd w:id="695"/>
      <w:bookmarkEnd w:id="696"/>
      <w:bookmarkEnd w:id="697"/>
      <w:bookmarkEnd w:id="698"/>
      <w:bookmarkEnd w:id="699"/>
    </w:p>
    <w:p w14:paraId="382CF2D6" w14:textId="12F4BC86" w:rsidR="00D023CB" w:rsidRDefault="00D023CB" w:rsidP="00D023CB">
      <w:r>
        <w:t>The structures component captures the construction of telecommunications infrastructure. This is in scope only for digital activity. A detailed explanation for its inclusion can be found in</w:t>
      </w:r>
      <w:r w:rsidR="0098083C">
        <w:t xml:space="preserve"> </w:t>
      </w:r>
      <w:hyperlink w:anchor="_Appendix_D._Methodology" w:history="1">
        <w:r w:rsidR="009E42DC" w:rsidRPr="00496C47">
          <w:rPr>
            <w:rStyle w:val="Hyperlink"/>
          </w:rPr>
          <w:t>Appendix D</w:t>
        </w:r>
      </w:hyperlink>
      <w:r>
        <w:t>.</w:t>
      </w:r>
    </w:p>
    <w:p w14:paraId="2F6CE0BF" w14:textId="74FE25EA" w:rsidR="00D023CB" w:rsidRDefault="00D023CB" w:rsidP="00D023CB">
      <w:r>
        <w:t xml:space="preserve">Domestic output of structures increased significantly over the period, growing by $38.0 billion or 223.6 per cent, from $17.0 billion in </w:t>
      </w:r>
      <w:r w:rsidR="00973C20">
        <w:t>2012–13</w:t>
      </w:r>
      <w:r>
        <w:t xml:space="preserve"> to $54.9 billion in </w:t>
      </w:r>
      <w:r w:rsidR="00973C20">
        <w:t>2016–17</w:t>
      </w:r>
      <w:r>
        <w:t xml:space="preserve"> (</w:t>
      </w:r>
      <w:r>
        <w:fldChar w:fldCharType="begin"/>
      </w:r>
      <w:r>
        <w:instrText xml:space="preserve"> REF _Ref23320041 \h  \* MERGEFORMAT </w:instrText>
      </w:r>
      <w:r>
        <w:fldChar w:fldCharType="separate"/>
      </w:r>
      <w:r>
        <w:t>Table 13</w:t>
      </w:r>
      <w:r>
        <w:fldChar w:fldCharType="end"/>
      </w:r>
      <w:r>
        <w:t xml:space="preserve"> and </w:t>
      </w:r>
      <w:r>
        <w:fldChar w:fldCharType="begin"/>
      </w:r>
      <w:r>
        <w:instrText xml:space="preserve"> REF _Ref23320065 \h  \* MERGEFORMAT </w:instrText>
      </w:r>
      <w:r>
        <w:fldChar w:fldCharType="separate"/>
      </w:r>
      <w:r>
        <w:t>Figure 22</w:t>
      </w:r>
      <w:r>
        <w:fldChar w:fldCharType="end"/>
      </w:r>
      <w:r>
        <w:t>).</w:t>
      </w:r>
    </w:p>
    <w:p w14:paraId="7EF6D387" w14:textId="5837AF98" w:rsidR="00D023CB" w:rsidRDefault="00D023CB" w:rsidP="00D023CB">
      <w:r>
        <w:t>The growth in structures was driven by increased private and public investment in telecommunications infrastructure. In particular, the continued rollout of the NBN over the period included the installation of fibre-optic and fixed wireless infrastructure across Australia.</w:t>
      </w:r>
      <w:r w:rsidRPr="00D023CB">
        <w:rPr>
          <w:rStyle w:val="EndnoteReference"/>
          <w:color w:val="000000" w:themeColor="text1"/>
          <w:sz w:val="22"/>
        </w:rPr>
        <w:endnoteReference w:id="17"/>
      </w:r>
      <w:r w:rsidRPr="00D023CB">
        <w:t xml:space="preserve"> </w:t>
      </w:r>
      <w:r>
        <w:t>There was also a significant expansion of mobile infrastructure during the period, such as the 4G mobile networks rolled out by private network operators.</w:t>
      </w:r>
    </w:p>
    <w:p w14:paraId="5E1DE192" w14:textId="2040382B" w:rsidR="00D023CB" w:rsidRDefault="00D023CB" w:rsidP="005A29BA">
      <w:pPr>
        <w:pStyle w:val="Tablefigureheading"/>
      </w:pPr>
      <w:bookmarkStart w:id="700" w:name="_Ref23320041"/>
      <w:bookmarkStart w:id="701" w:name="_Toc43818577"/>
      <w:bookmarkStart w:id="702" w:name="_Toc29893505"/>
      <w:bookmarkStart w:id="703" w:name="_Toc29826431"/>
      <w:bookmarkStart w:id="704" w:name="_Toc10725675"/>
      <w:bookmarkStart w:id="705" w:name="_Toc10030494"/>
      <w:bookmarkStart w:id="706" w:name="_Toc2680194"/>
      <w:bookmarkStart w:id="707" w:name="_Toc2679153"/>
      <w:bookmarkStart w:id="708" w:name="_Toc2676834"/>
      <w:bookmarkStart w:id="709" w:name="_Toc2673804"/>
      <w:bookmarkStart w:id="710" w:name="_Toc2613482"/>
      <w:bookmarkStart w:id="711" w:name="_Toc2613300"/>
      <w:bookmarkStart w:id="712" w:name="_Toc2610316"/>
      <w:bookmarkStart w:id="713" w:name="_Toc2609641"/>
      <w:bookmarkStart w:id="714" w:name="_Toc2606584"/>
      <w:bookmarkStart w:id="715" w:name="_Toc2351739"/>
      <w:bookmarkStart w:id="716" w:name="_Toc2348824"/>
      <w:bookmarkStart w:id="717" w:name="_Toc2347923"/>
      <w:bookmarkStart w:id="718" w:name="_Toc2347836"/>
      <w:bookmarkStart w:id="719" w:name="_Toc2335083"/>
      <w:bookmarkStart w:id="720" w:name="_Toc440195"/>
      <w:bookmarkStart w:id="721" w:name="_Toc48300929"/>
      <w:bookmarkStart w:id="722" w:name="_Toc48577952"/>
      <w:bookmarkStart w:id="723" w:name="_Toc48660043"/>
      <w:bookmarkStart w:id="724" w:name="_Toc48668675"/>
      <w:bookmarkStart w:id="725" w:name="_Toc48726349"/>
      <w:bookmarkStart w:id="726" w:name="_Toc51187390"/>
      <w:r w:rsidRPr="002B0BC6">
        <w:t xml:space="preserve">Table </w:t>
      </w:r>
      <w:r w:rsidR="005D316B">
        <w:fldChar w:fldCharType="begin"/>
      </w:r>
      <w:r w:rsidR="005D316B">
        <w:instrText xml:space="preserve"> SEQ Table \* ARABIC </w:instrText>
      </w:r>
      <w:r w:rsidR="005D316B">
        <w:fldChar w:fldCharType="separate"/>
      </w:r>
      <w:r w:rsidRPr="002B0BC6">
        <w:t>13</w:t>
      </w:r>
      <w:r w:rsidR="005D316B">
        <w:fldChar w:fldCharType="end"/>
      </w:r>
      <w:bookmarkEnd w:id="700"/>
      <w:r w:rsidRPr="002B0BC6">
        <w:t xml:space="preserve">. Domestic output of structures, </w:t>
      </w:r>
      <w:r w:rsidR="00973C20">
        <w:t>2012–13</w:t>
      </w:r>
      <w:r w:rsidRPr="002B0BC6">
        <w:t xml:space="preserve"> to </w:t>
      </w:r>
      <w:r w:rsidR="00973C20">
        <w:t>2016–17</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tbl>
      <w:tblPr>
        <w:tblStyle w:val="PlainTable1"/>
        <w:tblW w:w="0" w:type="auto"/>
        <w:tblLook w:val="04A0" w:firstRow="1" w:lastRow="0" w:firstColumn="1" w:lastColumn="0" w:noHBand="0" w:noVBand="1"/>
        <w:tblDescription w:val="Table 13. Domestic output of structures, 2012–13 to 2016–17"/>
      </w:tblPr>
      <w:tblGrid>
        <w:gridCol w:w="1413"/>
        <w:gridCol w:w="952"/>
        <w:gridCol w:w="1032"/>
        <w:gridCol w:w="993"/>
        <w:gridCol w:w="992"/>
        <w:gridCol w:w="992"/>
        <w:gridCol w:w="1701"/>
        <w:gridCol w:w="1390"/>
      </w:tblGrid>
      <w:tr w:rsidR="006D6FCD" w:rsidRPr="00A22644" w14:paraId="286FFDAE"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314DF0C5" w14:textId="77777777" w:rsidR="006D6FCD" w:rsidRPr="00863732" w:rsidRDefault="006D6FCD" w:rsidP="006D6FCD">
            <w:pPr>
              <w:pStyle w:val="Tablerowcolumnheading"/>
              <w:rPr>
                <w:b/>
              </w:rPr>
            </w:pPr>
            <w:r w:rsidRPr="0026006C">
              <w:rPr>
                <w:b/>
              </w:rPr>
              <w:t>Domestic output by component</w:t>
            </w:r>
          </w:p>
          <w:p w14:paraId="161A8AD6" w14:textId="691D16BA" w:rsidR="006D6FCD" w:rsidRPr="005228BC" w:rsidRDefault="002F6AC9" w:rsidP="006D6FCD">
            <w:pPr>
              <w:rPr>
                <w:sz w:val="20"/>
                <w:szCs w:val="20"/>
              </w:rPr>
            </w:pPr>
            <w:r w:rsidRPr="005228BC">
              <w:rPr>
                <w:sz w:val="20"/>
                <w:szCs w:val="20"/>
              </w:rPr>
              <w:t>Structures</w:t>
            </w:r>
          </w:p>
        </w:tc>
        <w:tc>
          <w:tcPr>
            <w:tcW w:w="952" w:type="dxa"/>
          </w:tcPr>
          <w:p w14:paraId="134D0258"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0C5FB234"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4E442C4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2862E919"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759526FD"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605BFFA"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55A2D4A0"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62C3F33C"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12574155"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38720902"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09D0753C"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1D2E3AAB"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118D6A9F"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79400796"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2F6AC9" w:rsidRPr="00A22644" w14:paraId="580A18EF"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B63BD2C" w14:textId="77777777" w:rsidR="002F6AC9" w:rsidRPr="00A22644" w:rsidRDefault="002F6AC9" w:rsidP="002F6AC9">
            <w:pPr>
              <w:pStyle w:val="Tabletext"/>
              <w:rPr>
                <w:sz w:val="18"/>
                <w:szCs w:val="18"/>
              </w:rPr>
            </w:pPr>
            <w:r w:rsidRPr="00A22644">
              <w:rPr>
                <w:b w:val="0"/>
                <w:sz w:val="18"/>
                <w:szCs w:val="18"/>
              </w:rPr>
              <w:t>IoT activity</w:t>
            </w:r>
          </w:p>
        </w:tc>
        <w:tc>
          <w:tcPr>
            <w:tcW w:w="952" w:type="dxa"/>
          </w:tcPr>
          <w:p w14:paraId="6C5D2D54" w14:textId="56EA01A1"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1032" w:type="dxa"/>
          </w:tcPr>
          <w:p w14:paraId="4DA0E288" w14:textId="6A4D68A2"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993" w:type="dxa"/>
          </w:tcPr>
          <w:p w14:paraId="301F4E5A" w14:textId="36B40550"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992" w:type="dxa"/>
          </w:tcPr>
          <w:p w14:paraId="3C0DAF75" w14:textId="333CAE92"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992" w:type="dxa"/>
          </w:tcPr>
          <w:p w14:paraId="7410F065" w14:textId="3A01EF15"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1701" w:type="dxa"/>
          </w:tcPr>
          <w:p w14:paraId="48E34B2D" w14:textId="773DBC83"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c>
          <w:tcPr>
            <w:tcW w:w="1390" w:type="dxa"/>
          </w:tcPr>
          <w:p w14:paraId="52C7DA2F" w14:textId="1675DD29"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w:t>
            </w:r>
          </w:p>
        </w:tc>
      </w:tr>
      <w:tr w:rsidR="002F6AC9" w:rsidRPr="00A22644" w14:paraId="366305C5"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66B7D31" w14:textId="77777777" w:rsidR="002F6AC9" w:rsidRPr="00A22644" w:rsidRDefault="002F6AC9" w:rsidP="002F6AC9">
            <w:pPr>
              <w:pStyle w:val="Tabletext"/>
              <w:rPr>
                <w:sz w:val="18"/>
                <w:szCs w:val="18"/>
              </w:rPr>
            </w:pPr>
            <w:r w:rsidRPr="00A22644">
              <w:rPr>
                <w:b w:val="0"/>
                <w:sz w:val="18"/>
                <w:szCs w:val="18"/>
              </w:rPr>
              <w:t>ICT activity</w:t>
            </w:r>
          </w:p>
        </w:tc>
        <w:tc>
          <w:tcPr>
            <w:tcW w:w="952" w:type="dxa"/>
          </w:tcPr>
          <w:p w14:paraId="34AE77A6" w14:textId="42B23334"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1032" w:type="dxa"/>
          </w:tcPr>
          <w:p w14:paraId="2430F3A6" w14:textId="49632C67"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993" w:type="dxa"/>
          </w:tcPr>
          <w:p w14:paraId="04FFE0B4" w14:textId="7CAB5570"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992" w:type="dxa"/>
          </w:tcPr>
          <w:p w14:paraId="675C121C" w14:textId="53F9AAB7"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992" w:type="dxa"/>
          </w:tcPr>
          <w:p w14:paraId="522FA944" w14:textId="2C17003B"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1701" w:type="dxa"/>
          </w:tcPr>
          <w:p w14:paraId="097D8187" w14:textId="0970916F"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c>
          <w:tcPr>
            <w:tcW w:w="1390" w:type="dxa"/>
          </w:tcPr>
          <w:p w14:paraId="2EDEDA22" w14:textId="3E87F311" w:rsidR="002F6AC9" w:rsidRPr="007171CD" w:rsidRDefault="002F6AC9" w:rsidP="002F6AC9">
            <w:pPr>
              <w:pStyle w:val="Tabletextcentred"/>
              <w:cnfStyle w:val="000000000000" w:firstRow="0" w:lastRow="0" w:firstColumn="0" w:lastColumn="0" w:oddVBand="0" w:evenVBand="0" w:oddHBand="0" w:evenHBand="0" w:firstRowFirstColumn="0" w:firstRowLastColumn="0" w:lastRowFirstColumn="0" w:lastRowLastColumn="0"/>
            </w:pPr>
            <w:r w:rsidRPr="00CD7FB3">
              <w:t>-</w:t>
            </w:r>
          </w:p>
        </w:tc>
      </w:tr>
      <w:tr w:rsidR="002F6AC9" w:rsidRPr="00A22644" w14:paraId="5748CF95"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FE131FB" w14:textId="77777777" w:rsidR="002F6AC9" w:rsidRPr="00A22644" w:rsidRDefault="002F6AC9" w:rsidP="002F6AC9">
            <w:pPr>
              <w:pStyle w:val="Tabletext"/>
              <w:rPr>
                <w:sz w:val="18"/>
                <w:szCs w:val="18"/>
              </w:rPr>
            </w:pPr>
            <w:r w:rsidRPr="00A22644">
              <w:rPr>
                <w:b w:val="0"/>
                <w:sz w:val="18"/>
                <w:szCs w:val="18"/>
              </w:rPr>
              <w:t>Digital activity</w:t>
            </w:r>
          </w:p>
        </w:tc>
        <w:tc>
          <w:tcPr>
            <w:tcW w:w="952" w:type="dxa"/>
          </w:tcPr>
          <w:p w14:paraId="4D4734BD" w14:textId="00849F4F"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16,975</w:t>
            </w:r>
          </w:p>
        </w:tc>
        <w:tc>
          <w:tcPr>
            <w:tcW w:w="1032" w:type="dxa"/>
          </w:tcPr>
          <w:p w14:paraId="3FBF063C" w14:textId="7AE03BCA"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21,551</w:t>
            </w:r>
          </w:p>
        </w:tc>
        <w:tc>
          <w:tcPr>
            <w:tcW w:w="993" w:type="dxa"/>
          </w:tcPr>
          <w:p w14:paraId="1E5F01E4" w14:textId="0762A707"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27,537</w:t>
            </w:r>
          </w:p>
        </w:tc>
        <w:tc>
          <w:tcPr>
            <w:tcW w:w="992" w:type="dxa"/>
          </w:tcPr>
          <w:p w14:paraId="3DD8565A" w14:textId="6EAE731C"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39,516</w:t>
            </w:r>
          </w:p>
        </w:tc>
        <w:tc>
          <w:tcPr>
            <w:tcW w:w="992" w:type="dxa"/>
          </w:tcPr>
          <w:p w14:paraId="2F75A253" w14:textId="3582E286"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54,934</w:t>
            </w:r>
          </w:p>
        </w:tc>
        <w:tc>
          <w:tcPr>
            <w:tcW w:w="1701" w:type="dxa"/>
          </w:tcPr>
          <w:p w14:paraId="4EE105A5" w14:textId="7938F123"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37,959</w:t>
            </w:r>
          </w:p>
        </w:tc>
        <w:tc>
          <w:tcPr>
            <w:tcW w:w="1390" w:type="dxa"/>
          </w:tcPr>
          <w:p w14:paraId="29A26D53" w14:textId="1887D057" w:rsidR="002F6AC9" w:rsidRPr="007171CD" w:rsidRDefault="002F6AC9" w:rsidP="002F6AC9">
            <w:pPr>
              <w:pStyle w:val="Tabletextcentred"/>
              <w:cnfStyle w:val="000000100000" w:firstRow="0" w:lastRow="0" w:firstColumn="0" w:lastColumn="0" w:oddVBand="0" w:evenVBand="0" w:oddHBand="1" w:evenHBand="0" w:firstRowFirstColumn="0" w:firstRowLastColumn="0" w:lastRowFirstColumn="0" w:lastRowLastColumn="0"/>
            </w:pPr>
            <w:r w:rsidRPr="00CD7FB3">
              <w:t>223.6%</w:t>
            </w:r>
          </w:p>
        </w:tc>
      </w:tr>
    </w:tbl>
    <w:p w14:paraId="4729DAE2" w14:textId="29AF617C" w:rsidR="002B0BC6" w:rsidRDefault="002B0BC6" w:rsidP="005A29BA">
      <w:pPr>
        <w:pStyle w:val="Sourcenote"/>
      </w:pPr>
      <w:r w:rsidRPr="00C65AF2">
        <w:t xml:space="preserve">Source: ABS cat. 5215, 5217; BCAR </w:t>
      </w:r>
      <w:r w:rsidR="00C63F9B">
        <w:t>estimates</w:t>
      </w:r>
      <w:r>
        <w:t>.</w:t>
      </w:r>
    </w:p>
    <w:p w14:paraId="57C16EB6" w14:textId="6D394B6C" w:rsidR="00D023CB" w:rsidRPr="002B0BC6" w:rsidRDefault="00D023CB" w:rsidP="001413A8">
      <w:pPr>
        <w:pStyle w:val="Tablefigureheading"/>
      </w:pPr>
      <w:bookmarkStart w:id="727" w:name="_Ref23320065"/>
      <w:bookmarkStart w:id="728" w:name="_Toc43818623"/>
      <w:bookmarkStart w:id="729" w:name="_Toc29893459"/>
      <w:bookmarkStart w:id="730" w:name="_Toc29826477"/>
      <w:bookmarkStart w:id="731" w:name="_Toc10725623"/>
      <w:bookmarkStart w:id="732" w:name="_Toc10030442"/>
      <w:bookmarkStart w:id="733" w:name="_Toc2680147"/>
      <w:bookmarkStart w:id="734" w:name="_Toc2679106"/>
      <w:bookmarkStart w:id="735" w:name="_Toc2676787"/>
      <w:bookmarkStart w:id="736" w:name="_Toc2673757"/>
      <w:bookmarkStart w:id="737" w:name="_Toc2613435"/>
      <w:bookmarkStart w:id="738" w:name="_Toc2613253"/>
      <w:bookmarkStart w:id="739" w:name="_Toc2610269"/>
      <w:bookmarkStart w:id="740" w:name="_Toc2609594"/>
      <w:bookmarkStart w:id="741" w:name="_Toc2606533"/>
      <w:bookmarkStart w:id="742" w:name="_Toc2351695"/>
      <w:bookmarkStart w:id="743" w:name="_Toc2348780"/>
      <w:bookmarkStart w:id="744" w:name="_Toc2347879"/>
      <w:bookmarkStart w:id="745" w:name="_Toc2347792"/>
      <w:bookmarkStart w:id="746" w:name="_Toc2335039"/>
      <w:bookmarkStart w:id="747" w:name="_Toc48660044"/>
      <w:bookmarkStart w:id="748" w:name="_Toc48668676"/>
      <w:bookmarkStart w:id="749" w:name="_Toc48726350"/>
      <w:bookmarkStart w:id="750" w:name="_Toc51187391"/>
      <w:r w:rsidRPr="002B0BC6">
        <w:lastRenderedPageBreak/>
        <w:t xml:space="preserve">Figure </w:t>
      </w:r>
      <w:r w:rsidR="005D316B">
        <w:fldChar w:fldCharType="begin"/>
      </w:r>
      <w:r w:rsidR="005D316B">
        <w:instrText xml:space="preserve"> SEQ Figure \* ARABIC </w:instrText>
      </w:r>
      <w:r w:rsidR="005D316B">
        <w:fldChar w:fldCharType="separate"/>
      </w:r>
      <w:r w:rsidRPr="002B0BC6">
        <w:t>22</w:t>
      </w:r>
      <w:r w:rsidR="005D316B">
        <w:fldChar w:fldCharType="end"/>
      </w:r>
      <w:bookmarkEnd w:id="727"/>
      <w:r w:rsidRPr="002B0BC6">
        <w:t xml:space="preserve">. Domestic </w:t>
      </w:r>
      <w:r w:rsidRPr="001413A8">
        <w:t>output</w:t>
      </w:r>
      <w:r w:rsidRPr="002B0BC6">
        <w:t xml:space="preserve"> of structures, </w:t>
      </w:r>
      <w:r w:rsidR="00973C20">
        <w:t>2012–13</w:t>
      </w:r>
      <w:r w:rsidRPr="002B0BC6">
        <w:t xml:space="preserve"> to </w:t>
      </w:r>
      <w:r w:rsidR="00973C20">
        <w:t>2016–17</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32C129D1" w14:textId="06244108" w:rsidR="00D023CB" w:rsidRDefault="00D023CB" w:rsidP="00D023CB">
      <w:pPr>
        <w:pStyle w:val="Caption"/>
        <w:spacing w:after="0"/>
      </w:pPr>
      <w:r>
        <w:rPr>
          <w:rStyle w:val="CommentReference"/>
          <w:i w:val="0"/>
          <w:iCs w:val="0"/>
          <w:color w:val="auto"/>
        </w:rPr>
        <w:t xml:space="preserve"> </w:t>
      </w:r>
      <w:r>
        <w:rPr>
          <w:i w:val="0"/>
          <w:noProof/>
          <w:color w:val="auto"/>
          <w:sz w:val="16"/>
          <w:szCs w:val="16"/>
          <w:lang w:eastAsia="en-AU"/>
        </w:rPr>
        <w:drawing>
          <wp:inline distT="0" distB="0" distL="0" distR="0" wp14:anchorId="1492A25F" wp14:editId="201B06B3">
            <wp:extent cx="5126400" cy="3380400"/>
            <wp:effectExtent l="0" t="0" r="0" b="0"/>
            <wp:docPr id="63" name="Picture 63" descr="Domestic output of structures, 2012-13 to 2016-17&#10;&#10;This is a column chart showing domestic output of structures from 2012-13 to 2016-17. Structures is in scope only for digital activity. Domestic output of structures has experienced a significant increase of $38.0 billion or 223.6 per cent, from $17.0 billion in 2012-13 to $54.9 billion in 2016-17." title="Domestic output of structur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omestic output of structures, 2012-13 to 2016-17&#10;&#10;This is a column chart showing domestic output of structures from 2012-13 to 2016-17. Structures is in scope only for digital activity. Domestic output of structures has experienced a significant increase of $38.0 billion or 223.6 per cent, from $17.0 billion in 2012-13 to $54.9 billion in 2016-17." title="Domestic output of structures, 2012-13 to 2016-17"/>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6400" cy="3380400"/>
                    </a:xfrm>
                    <a:prstGeom prst="rect">
                      <a:avLst/>
                    </a:prstGeom>
                    <a:noFill/>
                  </pic:spPr>
                </pic:pic>
              </a:graphicData>
            </a:graphic>
          </wp:inline>
        </w:drawing>
      </w:r>
    </w:p>
    <w:p w14:paraId="6FEAE302" w14:textId="330A62FA" w:rsidR="00CE4B0D" w:rsidRDefault="00CE4B0D" w:rsidP="005A29BA">
      <w:pPr>
        <w:pStyle w:val="Sourcenote"/>
      </w:pPr>
      <w:r w:rsidRPr="00C65AF2">
        <w:t xml:space="preserve">Source: ABS cat. 5215, 5217; BCAR </w:t>
      </w:r>
      <w:r w:rsidR="00C63F9B">
        <w:t>estimates</w:t>
      </w:r>
      <w:r>
        <w:t>.</w:t>
      </w:r>
    </w:p>
    <w:p w14:paraId="2FBF2E7C" w14:textId="77777777" w:rsidR="00D023CB" w:rsidRPr="00D023CB" w:rsidRDefault="00D023CB" w:rsidP="00D023CB">
      <w:pPr>
        <w:pStyle w:val="Heading3"/>
      </w:pPr>
      <w:bookmarkStart w:id="751" w:name="_Toc43814021"/>
      <w:bookmarkStart w:id="752" w:name="_Toc29893557"/>
      <w:bookmarkStart w:id="753" w:name="_Toc29826538"/>
      <w:bookmarkStart w:id="754" w:name="_Toc27748614"/>
      <w:bookmarkStart w:id="755" w:name="_Toc24985121"/>
      <w:bookmarkStart w:id="756" w:name="_Toc24730250"/>
      <w:bookmarkStart w:id="757" w:name="_Toc10725719"/>
      <w:bookmarkStart w:id="758" w:name="_Toc10030539"/>
      <w:bookmarkStart w:id="759" w:name="_Toc5789309"/>
      <w:bookmarkStart w:id="760" w:name="_Toc2862949"/>
      <w:bookmarkStart w:id="761" w:name="_Toc48300972"/>
      <w:bookmarkStart w:id="762" w:name="_Toc51187469"/>
      <w:r>
        <w:t>E-commerce</w:t>
      </w:r>
      <w:bookmarkEnd w:id="751"/>
      <w:bookmarkEnd w:id="752"/>
      <w:bookmarkEnd w:id="753"/>
      <w:bookmarkEnd w:id="754"/>
      <w:bookmarkEnd w:id="755"/>
      <w:bookmarkEnd w:id="756"/>
      <w:bookmarkEnd w:id="757"/>
      <w:bookmarkEnd w:id="758"/>
      <w:bookmarkEnd w:id="759"/>
      <w:bookmarkEnd w:id="760"/>
      <w:bookmarkEnd w:id="761"/>
      <w:bookmarkEnd w:id="762"/>
    </w:p>
    <w:p w14:paraId="48DB8BCE" w14:textId="77777777" w:rsidR="0066556C" w:rsidRDefault="00D023CB" w:rsidP="00D023CB">
      <w:r>
        <w:t>E-commerce captures both online wholesale and retail transactions. E-commerce is included only for digital activity</w:t>
      </w:r>
      <w:r w:rsidR="0066556C">
        <w:t>.</w:t>
      </w:r>
    </w:p>
    <w:p w14:paraId="13AE6DC3" w14:textId="2C22A9DF" w:rsidR="00D023CB" w:rsidRDefault="00D023CB" w:rsidP="00D023CB">
      <w:r>
        <w:t xml:space="preserve">E-commerce grew significantly over the period, increasing by $5.0 billion or 92.2 per cent, from $5.4 billion in </w:t>
      </w:r>
      <w:r w:rsidR="00973C20">
        <w:t>2012–13</w:t>
      </w:r>
      <w:r>
        <w:t xml:space="preserve"> to $10.4 billion in </w:t>
      </w:r>
      <w:r w:rsidR="00973C20">
        <w:t>2016–17</w:t>
      </w:r>
      <w:r>
        <w:t xml:space="preserve"> (</w:t>
      </w:r>
      <w:r>
        <w:fldChar w:fldCharType="begin"/>
      </w:r>
      <w:r>
        <w:instrText xml:space="preserve"> REF _Ref23320124 \h  \* MERGEFORMAT </w:instrText>
      </w:r>
      <w:r>
        <w:fldChar w:fldCharType="separate"/>
      </w:r>
      <w:r>
        <w:t>Table 14</w:t>
      </w:r>
      <w:r>
        <w:fldChar w:fldCharType="end"/>
      </w:r>
      <w:r>
        <w:t xml:space="preserve"> and </w:t>
      </w:r>
      <w:r>
        <w:fldChar w:fldCharType="begin"/>
      </w:r>
      <w:r>
        <w:instrText xml:space="preserve"> REF _Ref23320108 \h  \* MERGEFORMAT </w:instrText>
      </w:r>
      <w:r>
        <w:fldChar w:fldCharType="separate"/>
      </w:r>
      <w:r>
        <w:t>Figure 23</w:t>
      </w:r>
      <w:r>
        <w:fldChar w:fldCharType="end"/>
      </w:r>
      <w:r>
        <w:t>).</w:t>
      </w:r>
    </w:p>
    <w:p w14:paraId="25B5852B" w14:textId="77777777" w:rsidR="00D023CB" w:rsidRDefault="00D023CB" w:rsidP="00D023CB">
      <w:r>
        <w:t>Online transactions were the primary driver of e-commerce over the period due to increased consumer demand for online shopping. In addition, growth was assisted by expanded internet coverage and more businesses providing e-commerce services.</w:t>
      </w:r>
    </w:p>
    <w:p w14:paraId="3FC2865B" w14:textId="4CA98422" w:rsidR="00D023CB" w:rsidRDefault="00D023CB" w:rsidP="005A29BA">
      <w:pPr>
        <w:pStyle w:val="Tablefigureheading"/>
      </w:pPr>
      <w:bookmarkStart w:id="763" w:name="_Ref23320124"/>
      <w:bookmarkStart w:id="764" w:name="_Toc43818578"/>
      <w:bookmarkStart w:id="765" w:name="_Toc29893506"/>
      <w:bookmarkStart w:id="766" w:name="_Toc29826432"/>
      <w:bookmarkStart w:id="767" w:name="_Toc10725676"/>
      <w:bookmarkStart w:id="768" w:name="_Toc10030495"/>
      <w:bookmarkStart w:id="769" w:name="_Toc2680195"/>
      <w:bookmarkStart w:id="770" w:name="_Toc2679154"/>
      <w:bookmarkStart w:id="771" w:name="_Toc2676835"/>
      <w:bookmarkStart w:id="772" w:name="_Toc2673805"/>
      <w:bookmarkStart w:id="773" w:name="_Toc2613483"/>
      <w:bookmarkStart w:id="774" w:name="_Toc2613301"/>
      <w:bookmarkStart w:id="775" w:name="_Toc2610317"/>
      <w:bookmarkStart w:id="776" w:name="_Toc2609642"/>
      <w:bookmarkStart w:id="777" w:name="_Toc2606585"/>
      <w:bookmarkStart w:id="778" w:name="_Toc2351740"/>
      <w:bookmarkStart w:id="779" w:name="_Toc2348825"/>
      <w:bookmarkStart w:id="780" w:name="_Toc2347924"/>
      <w:bookmarkStart w:id="781" w:name="_Toc2347837"/>
      <w:bookmarkStart w:id="782" w:name="_Toc2335084"/>
      <w:bookmarkStart w:id="783" w:name="_Toc440196"/>
      <w:bookmarkStart w:id="784" w:name="_Toc48300930"/>
      <w:bookmarkStart w:id="785" w:name="_Toc48577953"/>
      <w:bookmarkStart w:id="786" w:name="_Toc48660045"/>
      <w:bookmarkStart w:id="787" w:name="_Toc48668677"/>
      <w:bookmarkStart w:id="788" w:name="_Toc48726351"/>
      <w:bookmarkStart w:id="789" w:name="_Toc51187392"/>
      <w:r w:rsidRPr="002B0BC6">
        <w:t xml:space="preserve">Table </w:t>
      </w:r>
      <w:r w:rsidR="005D316B">
        <w:fldChar w:fldCharType="begin"/>
      </w:r>
      <w:r w:rsidR="005D316B">
        <w:instrText xml:space="preserve"> SEQ Table \* ARABIC </w:instrText>
      </w:r>
      <w:r w:rsidR="005D316B">
        <w:fldChar w:fldCharType="separate"/>
      </w:r>
      <w:r w:rsidRPr="002B0BC6">
        <w:t>14</w:t>
      </w:r>
      <w:r w:rsidR="005D316B">
        <w:fldChar w:fldCharType="end"/>
      </w:r>
      <w:bookmarkEnd w:id="763"/>
      <w:r w:rsidRPr="002B0BC6">
        <w:t xml:space="preserve">. Domestic output of e-commerce, </w:t>
      </w:r>
      <w:r w:rsidR="00973C20">
        <w:t>2012–13</w:t>
      </w:r>
      <w:r w:rsidRPr="002B0BC6">
        <w:t xml:space="preserve"> to </w:t>
      </w:r>
      <w:r w:rsidR="00973C20">
        <w:t>2016–17</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tbl>
      <w:tblPr>
        <w:tblStyle w:val="PlainTable1"/>
        <w:tblW w:w="0" w:type="auto"/>
        <w:tblLook w:val="04A0" w:firstRow="1" w:lastRow="0" w:firstColumn="1" w:lastColumn="0" w:noHBand="0" w:noVBand="1"/>
        <w:tblDescription w:val="Table 14. Domestic output of e-commerce, 2012–13 to 2016–17"/>
      </w:tblPr>
      <w:tblGrid>
        <w:gridCol w:w="1413"/>
        <w:gridCol w:w="952"/>
        <w:gridCol w:w="1032"/>
        <w:gridCol w:w="993"/>
        <w:gridCol w:w="992"/>
        <w:gridCol w:w="992"/>
        <w:gridCol w:w="1701"/>
        <w:gridCol w:w="1390"/>
      </w:tblGrid>
      <w:tr w:rsidR="006D6FCD" w:rsidRPr="00A22644" w14:paraId="75C7C517" w14:textId="77777777" w:rsidTr="006D6F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47C16700" w14:textId="77777777" w:rsidR="006D6FCD" w:rsidRPr="00316A19" w:rsidRDefault="006D6FCD" w:rsidP="006D6FCD">
            <w:pPr>
              <w:pStyle w:val="Tablerowcolumnheading"/>
              <w:rPr>
                <w:b/>
                <w:sz w:val="18"/>
                <w:szCs w:val="18"/>
              </w:rPr>
            </w:pPr>
            <w:r w:rsidRPr="00316A19">
              <w:rPr>
                <w:b/>
                <w:sz w:val="18"/>
                <w:szCs w:val="18"/>
              </w:rPr>
              <w:t>Domestic output by component</w:t>
            </w:r>
          </w:p>
          <w:p w14:paraId="61994BBB" w14:textId="6861ECD8" w:rsidR="006D6FCD" w:rsidRPr="00316A19" w:rsidRDefault="00316A19" w:rsidP="00316A19">
            <w:pPr>
              <w:spacing w:before="80"/>
              <w:rPr>
                <w:sz w:val="18"/>
                <w:szCs w:val="18"/>
              </w:rPr>
            </w:pPr>
            <w:r w:rsidRPr="00316A19">
              <w:rPr>
                <w:sz w:val="18"/>
                <w:szCs w:val="18"/>
              </w:rPr>
              <w:t>E-commerce</w:t>
            </w:r>
          </w:p>
        </w:tc>
        <w:tc>
          <w:tcPr>
            <w:tcW w:w="952" w:type="dxa"/>
          </w:tcPr>
          <w:p w14:paraId="50FB31E1"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4FB5629F"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7C955E7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0955692D"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2CB09F8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0EE45F53"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6A29BADB"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DF25D3E"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35EFECC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505ADB7E"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701" w:type="dxa"/>
          </w:tcPr>
          <w:p w14:paraId="48A344C5"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3A9204CC"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0ECEC7AD"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DCEE8DA"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316A19" w:rsidRPr="00A22644" w14:paraId="108B1FAE"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BE0F1A7" w14:textId="77777777" w:rsidR="00316A19" w:rsidRPr="00A22644" w:rsidRDefault="00316A19" w:rsidP="00316A19">
            <w:pPr>
              <w:pStyle w:val="Tabletext"/>
              <w:rPr>
                <w:sz w:val="18"/>
                <w:szCs w:val="18"/>
              </w:rPr>
            </w:pPr>
            <w:r w:rsidRPr="00A22644">
              <w:rPr>
                <w:b w:val="0"/>
                <w:sz w:val="18"/>
                <w:szCs w:val="18"/>
              </w:rPr>
              <w:t>IoT activity</w:t>
            </w:r>
          </w:p>
        </w:tc>
        <w:tc>
          <w:tcPr>
            <w:tcW w:w="952" w:type="dxa"/>
          </w:tcPr>
          <w:p w14:paraId="4FA35588" w14:textId="33C163FA"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1032" w:type="dxa"/>
          </w:tcPr>
          <w:p w14:paraId="48150F48" w14:textId="1D254E1B"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993" w:type="dxa"/>
          </w:tcPr>
          <w:p w14:paraId="6AF824EE" w14:textId="3B3224F2"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992" w:type="dxa"/>
          </w:tcPr>
          <w:p w14:paraId="4CADAE41" w14:textId="0DC0282A"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992" w:type="dxa"/>
          </w:tcPr>
          <w:p w14:paraId="3E02CDC1" w14:textId="1FD19B57"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1701" w:type="dxa"/>
          </w:tcPr>
          <w:p w14:paraId="0C9C2C4C" w14:textId="47412867"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c>
          <w:tcPr>
            <w:tcW w:w="1390" w:type="dxa"/>
          </w:tcPr>
          <w:p w14:paraId="5E5C2883" w14:textId="29B7E26B"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w:t>
            </w:r>
          </w:p>
        </w:tc>
      </w:tr>
      <w:tr w:rsidR="00316A19" w:rsidRPr="00A22644" w14:paraId="50F55090" w14:textId="77777777" w:rsidTr="006D6FCD">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44B13E1" w14:textId="77777777" w:rsidR="00316A19" w:rsidRPr="00A22644" w:rsidRDefault="00316A19" w:rsidP="00316A19">
            <w:pPr>
              <w:pStyle w:val="Tabletext"/>
              <w:rPr>
                <w:sz w:val="18"/>
                <w:szCs w:val="18"/>
              </w:rPr>
            </w:pPr>
            <w:r w:rsidRPr="00A22644">
              <w:rPr>
                <w:b w:val="0"/>
                <w:sz w:val="18"/>
                <w:szCs w:val="18"/>
              </w:rPr>
              <w:t>ICT activity</w:t>
            </w:r>
          </w:p>
        </w:tc>
        <w:tc>
          <w:tcPr>
            <w:tcW w:w="952" w:type="dxa"/>
          </w:tcPr>
          <w:p w14:paraId="0F466506" w14:textId="0E75E509"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1032" w:type="dxa"/>
          </w:tcPr>
          <w:p w14:paraId="1A9E5932" w14:textId="5BE04CA8"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993" w:type="dxa"/>
          </w:tcPr>
          <w:p w14:paraId="47D0879D" w14:textId="46E9A053"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992" w:type="dxa"/>
          </w:tcPr>
          <w:p w14:paraId="25EF7192" w14:textId="0BB85B16"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992" w:type="dxa"/>
          </w:tcPr>
          <w:p w14:paraId="6DE4B837" w14:textId="3A8B00AF"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1701" w:type="dxa"/>
          </w:tcPr>
          <w:p w14:paraId="7A7C0F70" w14:textId="01A5FB11"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c>
          <w:tcPr>
            <w:tcW w:w="1390" w:type="dxa"/>
          </w:tcPr>
          <w:p w14:paraId="04692677" w14:textId="579D6536"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AC02F6">
              <w:t>-</w:t>
            </w:r>
          </w:p>
        </w:tc>
      </w:tr>
      <w:tr w:rsidR="00316A19" w:rsidRPr="00A22644" w14:paraId="40ECCEC7" w14:textId="77777777" w:rsidTr="006D6F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E207A07" w14:textId="77777777" w:rsidR="00316A19" w:rsidRPr="00A22644" w:rsidRDefault="00316A19" w:rsidP="00316A19">
            <w:pPr>
              <w:pStyle w:val="Tabletext"/>
              <w:rPr>
                <w:sz w:val="18"/>
                <w:szCs w:val="18"/>
              </w:rPr>
            </w:pPr>
            <w:r w:rsidRPr="00A22644">
              <w:rPr>
                <w:b w:val="0"/>
                <w:sz w:val="18"/>
                <w:szCs w:val="18"/>
              </w:rPr>
              <w:t>Digital activity</w:t>
            </w:r>
          </w:p>
        </w:tc>
        <w:tc>
          <w:tcPr>
            <w:tcW w:w="952" w:type="dxa"/>
          </w:tcPr>
          <w:p w14:paraId="6EF656F3" w14:textId="4C409EA3"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5,400</w:t>
            </w:r>
          </w:p>
        </w:tc>
        <w:tc>
          <w:tcPr>
            <w:tcW w:w="1032" w:type="dxa"/>
          </w:tcPr>
          <w:p w14:paraId="7B72A495" w14:textId="6612A63C"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6,115</w:t>
            </w:r>
          </w:p>
        </w:tc>
        <w:tc>
          <w:tcPr>
            <w:tcW w:w="993" w:type="dxa"/>
          </w:tcPr>
          <w:p w14:paraId="7820CF27" w14:textId="74802F86"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7,151</w:t>
            </w:r>
          </w:p>
        </w:tc>
        <w:tc>
          <w:tcPr>
            <w:tcW w:w="992" w:type="dxa"/>
          </w:tcPr>
          <w:p w14:paraId="1DB80215" w14:textId="74AC1ED0"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10,007</w:t>
            </w:r>
          </w:p>
        </w:tc>
        <w:tc>
          <w:tcPr>
            <w:tcW w:w="992" w:type="dxa"/>
          </w:tcPr>
          <w:p w14:paraId="37349D4C" w14:textId="0A270A93"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10,376</w:t>
            </w:r>
          </w:p>
        </w:tc>
        <w:tc>
          <w:tcPr>
            <w:tcW w:w="1701" w:type="dxa"/>
          </w:tcPr>
          <w:p w14:paraId="788332E4" w14:textId="16CD6A5E"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4,977</w:t>
            </w:r>
          </w:p>
        </w:tc>
        <w:tc>
          <w:tcPr>
            <w:tcW w:w="1390" w:type="dxa"/>
          </w:tcPr>
          <w:p w14:paraId="5C443D34" w14:textId="61765E21"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AC02F6">
              <w:t>92.2%</w:t>
            </w:r>
          </w:p>
        </w:tc>
      </w:tr>
    </w:tbl>
    <w:p w14:paraId="12E24677" w14:textId="4CD46956" w:rsidR="00564112" w:rsidRDefault="00564112" w:rsidP="005A29BA">
      <w:pPr>
        <w:pStyle w:val="Sourcenote"/>
      </w:pPr>
      <w:bookmarkStart w:id="790" w:name="_Ref23320108"/>
      <w:bookmarkStart w:id="791" w:name="_Toc43818624"/>
      <w:bookmarkStart w:id="792" w:name="_Toc29893460"/>
      <w:bookmarkStart w:id="793" w:name="_Toc29826478"/>
      <w:bookmarkStart w:id="794" w:name="_Toc10725624"/>
      <w:bookmarkStart w:id="795" w:name="_Toc10030443"/>
      <w:bookmarkStart w:id="796" w:name="_Toc2680148"/>
      <w:bookmarkStart w:id="797" w:name="_Toc2679107"/>
      <w:bookmarkStart w:id="798" w:name="_Toc2676788"/>
      <w:bookmarkStart w:id="799" w:name="_Toc2673758"/>
      <w:bookmarkStart w:id="800" w:name="_Toc2613436"/>
      <w:bookmarkStart w:id="801" w:name="_Toc2613254"/>
      <w:bookmarkStart w:id="802" w:name="_Toc2610270"/>
      <w:bookmarkStart w:id="803" w:name="_Toc2609595"/>
      <w:bookmarkStart w:id="804" w:name="_Toc2606534"/>
      <w:bookmarkStart w:id="805" w:name="_Toc2351696"/>
      <w:bookmarkStart w:id="806" w:name="_Toc2348781"/>
      <w:bookmarkStart w:id="807" w:name="_Toc2347880"/>
      <w:bookmarkStart w:id="808" w:name="_Toc2347793"/>
      <w:bookmarkStart w:id="809" w:name="_Toc2335040"/>
      <w:r w:rsidRPr="00C65AF2">
        <w:t xml:space="preserve">Source: ABS cat. 5215, 5217; BCAR </w:t>
      </w:r>
      <w:r w:rsidR="00C63F9B">
        <w:t>estimates</w:t>
      </w:r>
      <w:r>
        <w:t>.</w:t>
      </w:r>
    </w:p>
    <w:p w14:paraId="377F5D2C" w14:textId="4FDF4490" w:rsidR="00D023CB" w:rsidRPr="00564112" w:rsidRDefault="00D023CB" w:rsidP="005A29BA">
      <w:pPr>
        <w:pStyle w:val="Tablefigureheading"/>
        <w:rPr>
          <w:i/>
          <w:iCs/>
        </w:rPr>
      </w:pPr>
      <w:bookmarkStart w:id="810" w:name="_Toc48577954"/>
      <w:bookmarkStart w:id="811" w:name="_Toc48660046"/>
      <w:bookmarkStart w:id="812" w:name="_Toc48668678"/>
      <w:bookmarkStart w:id="813" w:name="_Toc48726352"/>
      <w:bookmarkStart w:id="814" w:name="_Toc51187393"/>
      <w:r w:rsidRPr="002B0BC6">
        <w:lastRenderedPageBreak/>
        <w:t xml:space="preserve">Figure </w:t>
      </w:r>
      <w:r w:rsidR="005D316B">
        <w:fldChar w:fldCharType="begin"/>
      </w:r>
      <w:r w:rsidR="005D316B">
        <w:instrText xml:space="preserve"> SEQ Figure \* ARABIC </w:instrText>
      </w:r>
      <w:r w:rsidR="005D316B">
        <w:fldChar w:fldCharType="separate"/>
      </w:r>
      <w:r w:rsidRPr="002B0BC6">
        <w:t>23</w:t>
      </w:r>
      <w:r w:rsidR="005D316B">
        <w:fldChar w:fldCharType="end"/>
      </w:r>
      <w:bookmarkEnd w:id="790"/>
      <w:r w:rsidRPr="002B0BC6">
        <w:t xml:space="preserve">. Domestic output of e-commerce, </w:t>
      </w:r>
      <w:r w:rsidR="00973C20">
        <w:t>2012–13</w:t>
      </w:r>
      <w:r w:rsidRPr="002B0BC6">
        <w:t xml:space="preserve"> to </w:t>
      </w:r>
      <w:r w:rsidR="00973C20">
        <w:t>2016–17</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2C26441E" w14:textId="2E445B5E" w:rsidR="00D023CB" w:rsidRDefault="00D023CB" w:rsidP="00D023CB">
      <w:pPr>
        <w:spacing w:after="0" w:line="256" w:lineRule="auto"/>
        <w:rPr>
          <w:sz w:val="22"/>
        </w:rPr>
      </w:pPr>
      <w:r>
        <w:rPr>
          <w:rStyle w:val="CommentReference"/>
        </w:rPr>
        <w:t xml:space="preserve"> </w:t>
      </w:r>
      <w:r>
        <w:rPr>
          <w:noProof/>
          <w:sz w:val="16"/>
          <w:szCs w:val="16"/>
          <w:lang w:eastAsia="en-AU"/>
        </w:rPr>
        <w:drawing>
          <wp:inline distT="0" distB="0" distL="0" distR="0" wp14:anchorId="586BDCDE" wp14:editId="48BBA9E9">
            <wp:extent cx="5507355" cy="3381375"/>
            <wp:effectExtent l="0" t="0" r="0" b="0"/>
            <wp:docPr id="64" name="Picture 64" descr="Domestic output of e-commerce, 2012-13 to 2016-17&#10;&#10;This is a column chart showing domestic output of e-commerce from 2012-13 to 2016-17. E-commerce is included only in the definition for digital activity. E-commerce has grown significantly over the period, increasing by $5.0 billion or 92.2 per cent, from $5.4 billion in 2012-13 to $10.4 billion in 2016-17." title="Domestic output of e-commerce, 2012-13 to 2016-17"/>
            <wp:cNvGraphicFramePr/>
            <a:graphic xmlns:a="http://schemas.openxmlformats.org/drawingml/2006/main">
              <a:graphicData uri="http://schemas.openxmlformats.org/drawingml/2006/picture">
                <pic:pic xmlns:pic="http://schemas.openxmlformats.org/drawingml/2006/picture">
                  <pic:nvPicPr>
                    <pic:cNvPr id="64" name="Picture 64" descr="Domestic output of e-commerce, 2012-13 to 2016-17&#10;&#10;This is a column chart showing domestic output of e-commerce from 2012-13 to 2016-17. E-commerce is included only in the definition for digital activity. E-commerce has grown significantly over the period, increasing by $5.0 billion or 92.2 per cent, from $5.4 billion in 2012-13 to $10.4 billion in 2016-17." title="Domestic output of e-commerce, 2012-13 to 2016-17"/>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377565"/>
                    </a:xfrm>
                    <a:prstGeom prst="rect">
                      <a:avLst/>
                    </a:prstGeom>
                    <a:noFill/>
                  </pic:spPr>
                </pic:pic>
              </a:graphicData>
            </a:graphic>
          </wp:inline>
        </w:drawing>
      </w:r>
    </w:p>
    <w:p w14:paraId="0DCA847B" w14:textId="4360D32B" w:rsidR="00564112" w:rsidRDefault="00564112" w:rsidP="005A29BA">
      <w:pPr>
        <w:pStyle w:val="Sourcenote"/>
      </w:pPr>
      <w:r w:rsidRPr="00C65AF2">
        <w:t xml:space="preserve">Source: ABS cat. 5215, 5217; BCAR </w:t>
      </w:r>
      <w:r w:rsidR="00C63F9B">
        <w:t>estimates</w:t>
      </w:r>
      <w:r>
        <w:t>.</w:t>
      </w:r>
    </w:p>
    <w:p w14:paraId="25CECDFC" w14:textId="77777777" w:rsidR="00D023CB" w:rsidRPr="00D023CB" w:rsidRDefault="00D023CB" w:rsidP="00D023CB">
      <w:pPr>
        <w:pStyle w:val="Heading3"/>
      </w:pPr>
      <w:bookmarkStart w:id="815" w:name="_Toc43814022"/>
      <w:bookmarkStart w:id="816" w:name="_Toc29893558"/>
      <w:bookmarkStart w:id="817" w:name="_Toc29826539"/>
      <w:bookmarkStart w:id="818" w:name="_Toc27748615"/>
      <w:bookmarkStart w:id="819" w:name="_Toc24985122"/>
      <w:bookmarkStart w:id="820" w:name="_Toc24730251"/>
      <w:bookmarkStart w:id="821" w:name="_Toc10725720"/>
      <w:bookmarkStart w:id="822" w:name="_Toc10030540"/>
      <w:bookmarkStart w:id="823" w:name="_Toc5789310"/>
      <w:bookmarkStart w:id="824" w:name="_Toc2862950"/>
      <w:bookmarkStart w:id="825" w:name="_Toc48300973"/>
      <w:bookmarkStart w:id="826" w:name="_Toc51187470"/>
      <w:r>
        <w:t>Digital media</w:t>
      </w:r>
      <w:bookmarkEnd w:id="815"/>
      <w:bookmarkEnd w:id="816"/>
      <w:bookmarkEnd w:id="817"/>
      <w:bookmarkEnd w:id="818"/>
      <w:bookmarkEnd w:id="819"/>
      <w:bookmarkEnd w:id="820"/>
      <w:bookmarkEnd w:id="821"/>
      <w:bookmarkEnd w:id="822"/>
      <w:bookmarkEnd w:id="823"/>
      <w:bookmarkEnd w:id="824"/>
      <w:bookmarkEnd w:id="825"/>
      <w:bookmarkEnd w:id="826"/>
    </w:p>
    <w:p w14:paraId="09C112DE" w14:textId="596B009C" w:rsidR="00D023CB" w:rsidRDefault="00D023CB" w:rsidP="00D023CB">
      <w:r>
        <w:t>Digital media includes access to digital platforms and big data and is in scope for</w:t>
      </w:r>
      <w:r w:rsidR="00296A56">
        <w:t xml:space="preserve"> both ICT and digital activity.</w:t>
      </w:r>
    </w:p>
    <w:p w14:paraId="4EFD8BB7" w14:textId="42AEFA64" w:rsidR="00D023CB" w:rsidRDefault="00D023CB" w:rsidP="00D023CB">
      <w:r>
        <w:t xml:space="preserve">Domestic output of digital media in both ICT and digital activity (which include identical product groups) increased by $3.1 billion or 39.0 per cent, from $8.1 billion in </w:t>
      </w:r>
      <w:r w:rsidR="00973C20">
        <w:t>2012–13</w:t>
      </w:r>
      <w:r>
        <w:t xml:space="preserve"> to $11.2 billion in </w:t>
      </w:r>
      <w:r w:rsidR="00973C20">
        <w:t>2016–17</w:t>
      </w:r>
      <w:r>
        <w:t xml:space="preserve"> (</w:t>
      </w:r>
      <w:r>
        <w:fldChar w:fldCharType="begin"/>
      </w:r>
      <w:r>
        <w:instrText xml:space="preserve"> REF _Ref23321372 \h  \* MERGEFORMAT </w:instrText>
      </w:r>
      <w:r>
        <w:fldChar w:fldCharType="separate"/>
      </w:r>
      <w:r>
        <w:t>Table 15</w:t>
      </w:r>
      <w:r>
        <w:fldChar w:fldCharType="end"/>
      </w:r>
      <w:r>
        <w:t xml:space="preserve"> and </w:t>
      </w:r>
      <w:r>
        <w:fldChar w:fldCharType="begin"/>
      </w:r>
      <w:r>
        <w:instrText xml:space="preserve"> REF _Ref23321386 \h  \* MERGEFORMAT </w:instrText>
      </w:r>
      <w:r>
        <w:fldChar w:fldCharType="separate"/>
      </w:r>
      <w:r>
        <w:t>Figure 24</w:t>
      </w:r>
      <w:r>
        <w:fldChar w:fldCharType="end"/>
      </w:r>
      <w:r>
        <w:t>).</w:t>
      </w:r>
    </w:p>
    <w:p w14:paraId="6FE5C6BE" w14:textId="021BC7C6" w:rsidR="00D023CB" w:rsidRDefault="00D023CB" w:rsidP="00D023CB">
      <w:r>
        <w:t xml:space="preserve">Growth in digital media was driven primarily by internet publishing and broadcasting services. Newspaper publishers </w:t>
      </w:r>
      <w:r w:rsidRPr="00296A56">
        <w:t>and broadcasting services have expanded their digital platforms over the period</w:t>
      </w:r>
      <w:r w:rsidR="007B09B2" w:rsidRPr="00296A56">
        <w:t xml:space="preserve">, although </w:t>
      </w:r>
      <w:r w:rsidRPr="00296A56">
        <w:t xml:space="preserve">there has </w:t>
      </w:r>
      <w:r w:rsidR="007B09B2" w:rsidRPr="00296A56">
        <w:t xml:space="preserve">also </w:t>
      </w:r>
      <w:r w:rsidRPr="00296A56">
        <w:t xml:space="preserve">been a rise in free </w:t>
      </w:r>
      <w:r w:rsidR="00296A56">
        <w:t xml:space="preserve">and global digital media </w:t>
      </w:r>
      <w:r w:rsidRPr="00296A56">
        <w:t>content available. Consumers have also demanded more digital media and online video streaming including through the widespread</w:t>
      </w:r>
      <w:r>
        <w:t xml:space="preserve"> use of smartphones.</w:t>
      </w:r>
      <w:r w:rsidRPr="00D023CB">
        <w:rPr>
          <w:rStyle w:val="EndnoteReference"/>
          <w:color w:val="000000" w:themeColor="text1"/>
          <w:sz w:val="22"/>
        </w:rPr>
        <w:endnoteReference w:id="18"/>
      </w:r>
    </w:p>
    <w:p w14:paraId="5D064A01" w14:textId="77777777" w:rsidR="00D023CB" w:rsidRDefault="00D023CB" w:rsidP="00D023CB">
      <w:r>
        <w:t>The second-largest contributor to growth in digital media was motion picture and video production. Output in this area has been boosted by the Australian Government’s financial incentives to attract international producers to film and conduct post-production in Australia.</w:t>
      </w:r>
      <w:r w:rsidRPr="00D023CB">
        <w:rPr>
          <w:rStyle w:val="EndnoteReference"/>
        </w:rPr>
        <w:endnoteReference w:id="19"/>
      </w:r>
    </w:p>
    <w:p w14:paraId="5551E041" w14:textId="59AA57AD" w:rsidR="00D023CB" w:rsidRDefault="00D023CB" w:rsidP="001B5304">
      <w:pPr>
        <w:pStyle w:val="Tablefigureheading"/>
        <w:keepLines/>
      </w:pPr>
      <w:bookmarkStart w:id="827" w:name="_Ref23321372"/>
      <w:bookmarkStart w:id="828" w:name="_Toc43818579"/>
      <w:bookmarkStart w:id="829" w:name="_Toc29893507"/>
      <w:bookmarkStart w:id="830" w:name="_Toc29826433"/>
      <w:bookmarkStart w:id="831" w:name="_Toc10725677"/>
      <w:bookmarkStart w:id="832" w:name="_Toc10030496"/>
      <w:bookmarkStart w:id="833" w:name="_Toc2680196"/>
      <w:bookmarkStart w:id="834" w:name="_Toc2679155"/>
      <w:bookmarkStart w:id="835" w:name="_Toc2676836"/>
      <w:bookmarkStart w:id="836" w:name="_Toc2673806"/>
      <w:bookmarkStart w:id="837" w:name="_Toc2613484"/>
      <w:bookmarkStart w:id="838" w:name="_Toc2613302"/>
      <w:bookmarkStart w:id="839" w:name="_Toc2610318"/>
      <w:bookmarkStart w:id="840" w:name="_Toc2609643"/>
      <w:bookmarkStart w:id="841" w:name="_Toc2606586"/>
      <w:bookmarkStart w:id="842" w:name="_Toc2351741"/>
      <w:bookmarkStart w:id="843" w:name="_Toc2348826"/>
      <w:bookmarkStart w:id="844" w:name="_Toc2347925"/>
      <w:bookmarkStart w:id="845" w:name="_Toc2347838"/>
      <w:bookmarkStart w:id="846" w:name="_Toc2335085"/>
      <w:bookmarkStart w:id="847" w:name="_Toc440197"/>
      <w:bookmarkStart w:id="848" w:name="_Toc48300931"/>
      <w:bookmarkStart w:id="849" w:name="_Toc48577955"/>
      <w:bookmarkStart w:id="850" w:name="_Toc48660047"/>
      <w:bookmarkStart w:id="851" w:name="_Toc48668679"/>
      <w:bookmarkStart w:id="852" w:name="_Toc48726353"/>
      <w:bookmarkStart w:id="853" w:name="_Toc51187394"/>
      <w:r w:rsidRPr="002B0BC6">
        <w:lastRenderedPageBreak/>
        <w:t xml:space="preserve">Table </w:t>
      </w:r>
      <w:r w:rsidR="005D316B">
        <w:fldChar w:fldCharType="begin"/>
      </w:r>
      <w:r w:rsidR="005D316B">
        <w:instrText xml:space="preserve"> SEQ Table \* ARABIC </w:instrText>
      </w:r>
      <w:r w:rsidR="005D316B">
        <w:fldChar w:fldCharType="separate"/>
      </w:r>
      <w:r w:rsidRPr="002B0BC6">
        <w:t>15</w:t>
      </w:r>
      <w:r w:rsidR="005D316B">
        <w:fldChar w:fldCharType="end"/>
      </w:r>
      <w:bookmarkEnd w:id="827"/>
      <w:r w:rsidRPr="002B0BC6">
        <w:t>. Domestic output of digital media</w:t>
      </w:r>
      <w:bookmarkStart w:id="854" w:name="_Ref12960064"/>
      <w:r w:rsidR="005A29BA">
        <w:t>,</w:t>
      </w:r>
      <w:r w:rsidRPr="002B0BC6">
        <w:rPr>
          <w:vertAlign w:val="superscript"/>
        </w:rPr>
        <w:footnoteReference w:id="9"/>
      </w:r>
      <w:bookmarkEnd w:id="854"/>
      <w:r w:rsidRPr="002B0BC6">
        <w:t xml:space="preserve"> </w:t>
      </w:r>
      <w:r w:rsidR="00973C20">
        <w:t>2012–13</w:t>
      </w:r>
      <w:r w:rsidRPr="002B0BC6">
        <w:t xml:space="preserve"> to </w:t>
      </w:r>
      <w:r w:rsidR="00973C20">
        <w:t>2016–17</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tbl>
      <w:tblPr>
        <w:tblStyle w:val="PlainTable1"/>
        <w:tblW w:w="0" w:type="auto"/>
        <w:tblLook w:val="04A0" w:firstRow="1" w:lastRow="0" w:firstColumn="1" w:lastColumn="0" w:noHBand="0" w:noVBand="1"/>
        <w:tblDescription w:val="Table 15. Domestic output of digital media,  2012–13 to 2016–17"/>
      </w:tblPr>
      <w:tblGrid>
        <w:gridCol w:w="1555"/>
        <w:gridCol w:w="952"/>
        <w:gridCol w:w="1032"/>
        <w:gridCol w:w="993"/>
        <w:gridCol w:w="992"/>
        <w:gridCol w:w="992"/>
        <w:gridCol w:w="1418"/>
        <w:gridCol w:w="1390"/>
      </w:tblGrid>
      <w:tr w:rsidR="006D6FCD" w:rsidRPr="00A22644" w14:paraId="5D924B51" w14:textId="77777777" w:rsidTr="00316A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61FE3B93" w14:textId="77777777" w:rsidR="006D6FCD" w:rsidRPr="005228BC" w:rsidRDefault="006D6FCD" w:rsidP="00316A19">
            <w:pPr>
              <w:pStyle w:val="Tablerowcolumnheading"/>
              <w:keepNext/>
              <w:rPr>
                <w:b/>
              </w:rPr>
            </w:pPr>
            <w:r w:rsidRPr="0026006C">
              <w:rPr>
                <w:b/>
              </w:rPr>
              <w:t xml:space="preserve">Domestic output by </w:t>
            </w:r>
            <w:r w:rsidRPr="005228BC">
              <w:rPr>
                <w:b/>
              </w:rPr>
              <w:t>component</w:t>
            </w:r>
          </w:p>
          <w:p w14:paraId="7140733B" w14:textId="203E55D4" w:rsidR="006D6FCD" w:rsidRPr="00154A00" w:rsidRDefault="00316A19" w:rsidP="00316A19">
            <w:pPr>
              <w:keepNext/>
            </w:pPr>
            <w:r w:rsidRPr="005228BC">
              <w:rPr>
                <w:sz w:val="20"/>
                <w:szCs w:val="20"/>
              </w:rPr>
              <w:t>Digital media</w:t>
            </w:r>
          </w:p>
        </w:tc>
        <w:tc>
          <w:tcPr>
            <w:tcW w:w="952" w:type="dxa"/>
          </w:tcPr>
          <w:p w14:paraId="50918FCD"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7B467E91" w14:textId="77777777" w:rsidR="006D6FCD" w:rsidRPr="00A22644" w:rsidRDefault="006D6FCD" w:rsidP="00316A19">
            <w:pPr>
              <w:pStyle w:val="Tablerowcolumnheadingcentred"/>
              <w:keepNext/>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5A726B5F"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728E0E86" w14:textId="77777777" w:rsidR="006D6FCD" w:rsidRPr="00A22644" w:rsidRDefault="006D6FCD" w:rsidP="00316A19">
            <w:pPr>
              <w:pStyle w:val="Tablerowcolumnheadingcentred"/>
              <w:keepNext/>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4ED023EA"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21FE9DF4" w14:textId="77777777" w:rsidR="006D6FCD" w:rsidRPr="00A22644" w:rsidRDefault="006D6FCD" w:rsidP="00316A19">
            <w:pPr>
              <w:pStyle w:val="Tablerowcolumnheadingcentred"/>
              <w:keepNext/>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3FFE5A3B"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1BD852F1" w14:textId="77777777" w:rsidR="006D6FCD" w:rsidRPr="00A22644" w:rsidRDefault="006D6FCD" w:rsidP="00316A19">
            <w:pPr>
              <w:pStyle w:val="Tablerowcolumnheadingcentred"/>
              <w:keepNext/>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54F2A24B"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7B4900AB" w14:textId="77777777" w:rsidR="006D6FCD" w:rsidRPr="00A22644" w:rsidRDefault="006D6FCD" w:rsidP="00316A19">
            <w:pPr>
              <w:pStyle w:val="Tablerowcolumnheadingcentred"/>
              <w:keepNext/>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3AAB8FC4"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62B71E8E" w14:textId="77777777" w:rsidR="006D6FCD" w:rsidRPr="00A22644" w:rsidRDefault="006D6FCD" w:rsidP="00316A19">
            <w:pPr>
              <w:pStyle w:val="Tablerowcolumnheadingcentred"/>
              <w:keepNext/>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261C0AF3" w14:textId="77777777" w:rsidR="006D6FCD" w:rsidRPr="00A22644" w:rsidRDefault="006D6FCD" w:rsidP="00316A19">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1CDCCC32" w14:textId="77777777" w:rsidR="006D6FCD" w:rsidRPr="00A22644" w:rsidRDefault="006D6FCD" w:rsidP="00316A19">
            <w:pPr>
              <w:pStyle w:val="Tablerowcolumnheadingcentred"/>
              <w:keepNext/>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316A19" w:rsidRPr="00A22644" w14:paraId="7D622B37" w14:textId="77777777" w:rsidTr="00316A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0604242" w14:textId="77777777" w:rsidR="00316A19" w:rsidRPr="00A22644" w:rsidRDefault="00316A19" w:rsidP="00316A19">
            <w:pPr>
              <w:pStyle w:val="Tabletext"/>
              <w:keepNext/>
              <w:rPr>
                <w:sz w:val="18"/>
                <w:szCs w:val="18"/>
              </w:rPr>
            </w:pPr>
            <w:r w:rsidRPr="00A22644">
              <w:rPr>
                <w:b w:val="0"/>
                <w:sz w:val="18"/>
                <w:szCs w:val="18"/>
              </w:rPr>
              <w:t>IoT activity</w:t>
            </w:r>
          </w:p>
        </w:tc>
        <w:tc>
          <w:tcPr>
            <w:tcW w:w="952" w:type="dxa"/>
          </w:tcPr>
          <w:p w14:paraId="17DAC408" w14:textId="31A53CB4"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1032" w:type="dxa"/>
          </w:tcPr>
          <w:p w14:paraId="3E9F2985" w14:textId="2B16963D"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993" w:type="dxa"/>
          </w:tcPr>
          <w:p w14:paraId="7B089925" w14:textId="1C8E7BA1"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992" w:type="dxa"/>
          </w:tcPr>
          <w:p w14:paraId="13E82BBC" w14:textId="21297E52"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992" w:type="dxa"/>
          </w:tcPr>
          <w:p w14:paraId="4CE2988C" w14:textId="4FDFD76B"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1418" w:type="dxa"/>
          </w:tcPr>
          <w:p w14:paraId="2C03171D" w14:textId="59581696"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c>
          <w:tcPr>
            <w:tcW w:w="1390" w:type="dxa"/>
          </w:tcPr>
          <w:p w14:paraId="0D9A8EBA" w14:textId="236755DB" w:rsidR="00316A19" w:rsidRPr="007171CD" w:rsidRDefault="00316A19" w:rsidP="00316A19">
            <w:pPr>
              <w:pStyle w:val="Tabletextcentred"/>
              <w:keepNext/>
              <w:cnfStyle w:val="000000100000" w:firstRow="0" w:lastRow="0" w:firstColumn="0" w:lastColumn="0" w:oddVBand="0" w:evenVBand="0" w:oddHBand="1" w:evenHBand="0" w:firstRowFirstColumn="0" w:firstRowLastColumn="0" w:lastRowFirstColumn="0" w:lastRowLastColumn="0"/>
            </w:pPr>
            <w:r w:rsidRPr="00DD7BD2">
              <w:t>-</w:t>
            </w:r>
          </w:p>
        </w:tc>
      </w:tr>
      <w:tr w:rsidR="00316A19" w:rsidRPr="00A22644" w14:paraId="42E5563F" w14:textId="77777777" w:rsidTr="00316A19">
        <w:trPr>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A20DF48" w14:textId="77777777" w:rsidR="00316A19" w:rsidRPr="00A22644" w:rsidRDefault="00316A19" w:rsidP="00316A19">
            <w:pPr>
              <w:pStyle w:val="Tabletext"/>
              <w:keepNext/>
              <w:rPr>
                <w:sz w:val="18"/>
                <w:szCs w:val="18"/>
              </w:rPr>
            </w:pPr>
            <w:r w:rsidRPr="00A22644">
              <w:rPr>
                <w:b w:val="0"/>
                <w:sz w:val="18"/>
                <w:szCs w:val="18"/>
              </w:rPr>
              <w:t>ICT activity</w:t>
            </w:r>
          </w:p>
        </w:tc>
        <w:tc>
          <w:tcPr>
            <w:tcW w:w="952" w:type="dxa"/>
          </w:tcPr>
          <w:p w14:paraId="1A22A234" w14:textId="4E557279"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8,065</w:t>
            </w:r>
          </w:p>
        </w:tc>
        <w:tc>
          <w:tcPr>
            <w:tcW w:w="1032" w:type="dxa"/>
          </w:tcPr>
          <w:p w14:paraId="3DB55E96" w14:textId="3F156379"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8,862</w:t>
            </w:r>
          </w:p>
        </w:tc>
        <w:tc>
          <w:tcPr>
            <w:tcW w:w="993" w:type="dxa"/>
          </w:tcPr>
          <w:p w14:paraId="71FA7515" w14:textId="3295F8CB"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9,629</w:t>
            </w:r>
          </w:p>
        </w:tc>
        <w:tc>
          <w:tcPr>
            <w:tcW w:w="992" w:type="dxa"/>
          </w:tcPr>
          <w:p w14:paraId="306AA99B" w14:textId="3E764370"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10,704</w:t>
            </w:r>
          </w:p>
        </w:tc>
        <w:tc>
          <w:tcPr>
            <w:tcW w:w="992" w:type="dxa"/>
          </w:tcPr>
          <w:p w14:paraId="06F96645" w14:textId="5A05E24C"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11,210</w:t>
            </w:r>
          </w:p>
        </w:tc>
        <w:tc>
          <w:tcPr>
            <w:tcW w:w="1418" w:type="dxa"/>
          </w:tcPr>
          <w:p w14:paraId="28D51912" w14:textId="2EC769CF"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3,145</w:t>
            </w:r>
          </w:p>
        </w:tc>
        <w:tc>
          <w:tcPr>
            <w:tcW w:w="1390" w:type="dxa"/>
          </w:tcPr>
          <w:p w14:paraId="122F7D44" w14:textId="3332E8C4" w:rsidR="00316A19" w:rsidRPr="007171CD" w:rsidRDefault="00316A19" w:rsidP="00316A19">
            <w:pPr>
              <w:pStyle w:val="Tabletextcentred"/>
              <w:keepNext/>
              <w:cnfStyle w:val="000000000000" w:firstRow="0" w:lastRow="0" w:firstColumn="0" w:lastColumn="0" w:oddVBand="0" w:evenVBand="0" w:oddHBand="0" w:evenHBand="0" w:firstRowFirstColumn="0" w:firstRowLastColumn="0" w:lastRowFirstColumn="0" w:lastRowLastColumn="0"/>
            </w:pPr>
            <w:r w:rsidRPr="00DD7BD2">
              <w:t>39.0%</w:t>
            </w:r>
          </w:p>
        </w:tc>
      </w:tr>
      <w:tr w:rsidR="00316A19" w:rsidRPr="00A22644" w14:paraId="587259D7" w14:textId="77777777" w:rsidTr="00316A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32A7FBB" w14:textId="77777777" w:rsidR="00316A19" w:rsidRPr="00A22644" w:rsidRDefault="00316A19" w:rsidP="00316A19">
            <w:pPr>
              <w:pStyle w:val="Tabletext"/>
              <w:rPr>
                <w:sz w:val="18"/>
                <w:szCs w:val="18"/>
              </w:rPr>
            </w:pPr>
            <w:r w:rsidRPr="00A22644">
              <w:rPr>
                <w:b w:val="0"/>
                <w:sz w:val="18"/>
                <w:szCs w:val="18"/>
              </w:rPr>
              <w:t>Digital activity</w:t>
            </w:r>
          </w:p>
        </w:tc>
        <w:tc>
          <w:tcPr>
            <w:tcW w:w="952" w:type="dxa"/>
          </w:tcPr>
          <w:p w14:paraId="407328C3" w14:textId="43187461"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8,065</w:t>
            </w:r>
          </w:p>
        </w:tc>
        <w:tc>
          <w:tcPr>
            <w:tcW w:w="1032" w:type="dxa"/>
          </w:tcPr>
          <w:p w14:paraId="1CEF9630" w14:textId="1C358A87"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8,862</w:t>
            </w:r>
          </w:p>
        </w:tc>
        <w:tc>
          <w:tcPr>
            <w:tcW w:w="993" w:type="dxa"/>
          </w:tcPr>
          <w:p w14:paraId="2E615EA5" w14:textId="4D1015FD"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9,629</w:t>
            </w:r>
          </w:p>
        </w:tc>
        <w:tc>
          <w:tcPr>
            <w:tcW w:w="992" w:type="dxa"/>
          </w:tcPr>
          <w:p w14:paraId="6878A40D" w14:textId="7D28668B"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10,704</w:t>
            </w:r>
          </w:p>
        </w:tc>
        <w:tc>
          <w:tcPr>
            <w:tcW w:w="992" w:type="dxa"/>
          </w:tcPr>
          <w:p w14:paraId="773A64D4" w14:textId="11F2E852"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11,210</w:t>
            </w:r>
          </w:p>
        </w:tc>
        <w:tc>
          <w:tcPr>
            <w:tcW w:w="1418" w:type="dxa"/>
          </w:tcPr>
          <w:p w14:paraId="163B1E9E" w14:textId="2EC75527"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3,145</w:t>
            </w:r>
          </w:p>
        </w:tc>
        <w:tc>
          <w:tcPr>
            <w:tcW w:w="1390" w:type="dxa"/>
          </w:tcPr>
          <w:p w14:paraId="751241C7" w14:textId="301A77F6"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DD7BD2">
              <w:t>39.0%</w:t>
            </w:r>
          </w:p>
        </w:tc>
      </w:tr>
    </w:tbl>
    <w:p w14:paraId="36AB5DF1" w14:textId="1DD30D42" w:rsidR="002B0BC6" w:rsidRDefault="002B0BC6" w:rsidP="005A29BA">
      <w:pPr>
        <w:pStyle w:val="Sourcenote"/>
      </w:pPr>
      <w:r w:rsidRPr="00C65AF2">
        <w:t xml:space="preserve">Source: ABS cat. 5215, 5217; BCAR </w:t>
      </w:r>
      <w:r w:rsidR="00C63F9B">
        <w:t>estimates</w:t>
      </w:r>
      <w:r>
        <w:t>.</w:t>
      </w:r>
    </w:p>
    <w:p w14:paraId="4C26A4E7" w14:textId="179E4CC0" w:rsidR="00D023CB" w:rsidRPr="00564112" w:rsidRDefault="00D023CB" w:rsidP="001413A8">
      <w:pPr>
        <w:pStyle w:val="Tablefigureheading"/>
        <w:rPr>
          <w:i/>
          <w:iCs/>
        </w:rPr>
      </w:pPr>
      <w:bookmarkStart w:id="855" w:name="_Ref23321386"/>
      <w:bookmarkStart w:id="856" w:name="_Toc43818625"/>
      <w:bookmarkStart w:id="857" w:name="_Toc29893461"/>
      <w:bookmarkStart w:id="858" w:name="_Toc29826479"/>
      <w:bookmarkStart w:id="859" w:name="_Toc10725625"/>
      <w:bookmarkStart w:id="860" w:name="_Toc10030444"/>
      <w:bookmarkStart w:id="861" w:name="_Toc2680149"/>
      <w:bookmarkStart w:id="862" w:name="_Toc2679108"/>
      <w:bookmarkStart w:id="863" w:name="_Toc2676789"/>
      <w:bookmarkStart w:id="864" w:name="_Toc2673759"/>
      <w:bookmarkStart w:id="865" w:name="_Toc2613437"/>
      <w:bookmarkStart w:id="866" w:name="_Toc2613255"/>
      <w:bookmarkStart w:id="867" w:name="_Toc2610271"/>
      <w:bookmarkStart w:id="868" w:name="_Toc2609596"/>
      <w:bookmarkStart w:id="869" w:name="_Toc2606535"/>
      <w:bookmarkStart w:id="870" w:name="_Toc2351697"/>
      <w:bookmarkStart w:id="871" w:name="_Toc2348782"/>
      <w:bookmarkStart w:id="872" w:name="_Toc2347881"/>
      <w:bookmarkStart w:id="873" w:name="_Toc2347794"/>
      <w:bookmarkStart w:id="874" w:name="_Toc2335041"/>
      <w:bookmarkStart w:id="875" w:name="_Toc48660048"/>
      <w:bookmarkStart w:id="876" w:name="_Toc48668680"/>
      <w:bookmarkStart w:id="877" w:name="_Toc48726354"/>
      <w:bookmarkStart w:id="878" w:name="_Toc51187395"/>
      <w:r w:rsidRPr="002B0BC6">
        <w:t xml:space="preserve">Figure </w:t>
      </w:r>
      <w:r w:rsidR="005D316B">
        <w:fldChar w:fldCharType="begin"/>
      </w:r>
      <w:r w:rsidR="005D316B">
        <w:instrText xml:space="preserve"> SEQ Figure \* ARABIC </w:instrText>
      </w:r>
      <w:r w:rsidR="005D316B">
        <w:fldChar w:fldCharType="separate"/>
      </w:r>
      <w:r w:rsidRPr="002B0BC6">
        <w:t>24</w:t>
      </w:r>
      <w:r w:rsidR="005D316B">
        <w:fldChar w:fldCharType="end"/>
      </w:r>
      <w:bookmarkEnd w:id="855"/>
      <w:r w:rsidRPr="002B0BC6">
        <w:t>. Domestic output of digital media</w:t>
      </w:r>
      <w:r w:rsidR="005A29BA">
        <w:t>,</w:t>
      </w:r>
      <w:r w:rsidRPr="002B0BC6">
        <w:rPr>
          <w:vertAlign w:val="superscript"/>
        </w:rPr>
        <w:fldChar w:fldCharType="begin"/>
      </w:r>
      <w:r w:rsidRPr="002B0BC6">
        <w:rPr>
          <w:vertAlign w:val="superscript"/>
        </w:rPr>
        <w:instrText xml:space="preserve"> NOTEREF _Ref12960064 \h  \* MERGEFORMAT </w:instrText>
      </w:r>
      <w:r w:rsidRPr="002B0BC6">
        <w:rPr>
          <w:vertAlign w:val="superscript"/>
        </w:rPr>
      </w:r>
      <w:r w:rsidRPr="002B0BC6">
        <w:rPr>
          <w:vertAlign w:val="superscript"/>
        </w:rPr>
        <w:fldChar w:fldCharType="separate"/>
      </w:r>
      <w:r w:rsidRPr="002B0BC6">
        <w:rPr>
          <w:vertAlign w:val="superscript"/>
        </w:rPr>
        <w:t>viii</w:t>
      </w:r>
      <w:r w:rsidRPr="002B0BC6">
        <w:rPr>
          <w:vertAlign w:val="superscript"/>
        </w:rPr>
        <w:fldChar w:fldCharType="end"/>
      </w:r>
      <w:r w:rsidRPr="002B0BC6">
        <w:t xml:space="preserve"> </w:t>
      </w:r>
      <w:r w:rsidR="00973C20">
        <w:t>2012–13</w:t>
      </w:r>
      <w:r w:rsidRPr="002B0BC6">
        <w:t xml:space="preserve"> to </w:t>
      </w:r>
      <w:r w:rsidR="00973C20">
        <w:t>2016–17</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1910B50" w14:textId="77F3EFA4" w:rsidR="00D023CB" w:rsidRDefault="00D023CB" w:rsidP="00D023CB">
      <w:pPr>
        <w:pStyle w:val="Caption"/>
        <w:spacing w:after="0"/>
        <w:rPr>
          <w:b/>
          <w:i w:val="0"/>
          <w:color w:val="000000" w:themeColor="text1"/>
        </w:rPr>
      </w:pPr>
      <w:r>
        <w:rPr>
          <w:rStyle w:val="CommentReference"/>
          <w:i w:val="0"/>
          <w:iCs w:val="0"/>
          <w:color w:val="auto"/>
        </w:rPr>
        <w:t xml:space="preserve"> </w:t>
      </w:r>
      <w:r>
        <w:rPr>
          <w:i w:val="0"/>
          <w:noProof/>
          <w:color w:val="auto"/>
          <w:sz w:val="16"/>
          <w:szCs w:val="16"/>
          <w:lang w:eastAsia="en-AU"/>
        </w:rPr>
        <w:drawing>
          <wp:inline distT="0" distB="0" distL="0" distR="0" wp14:anchorId="3D051FFE" wp14:editId="2B25855A">
            <wp:extent cx="4890770" cy="3338830"/>
            <wp:effectExtent l="0" t="0" r="0" b="0"/>
            <wp:docPr id="65" name="Picture 65" descr="Domestic output of digital media, 2012-13 to 2016-17&#10;&#10;This is a column chart showing domestic output of digital media from 2012-13 to 2016-17. Domestic output of digital media in both ICT and digital activity has increased by $3.1 billion or 39.0 per cent, from $8.1 billion in 2012-13 to $11.2 billion in 2016-17." title="Domestic output of digital media, 2012-13 to 2016-17"/>
            <wp:cNvGraphicFramePr/>
            <a:graphic xmlns:a="http://schemas.openxmlformats.org/drawingml/2006/main">
              <a:graphicData uri="http://schemas.openxmlformats.org/drawingml/2006/picture">
                <pic:pic xmlns:pic="http://schemas.openxmlformats.org/drawingml/2006/picture">
                  <pic:nvPicPr>
                    <pic:cNvPr id="65" name="Picture 65" descr="Domestic output of digital media, 2012-13 to 2016-17&#10;&#10;This is a column chart showing domestic output of digital media from 2012-13 to 2016-17. Domestic output of digital media in both ICT and digital activity has increased by $3.1 billion or 39.0 per cent, from $8.1 billion in 2012-13 to $11.2 billion in 2016-17." title="Domestic output of digital media, 2012-13 to 2016-17"/>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9025" cy="3343275"/>
                    </a:xfrm>
                    <a:prstGeom prst="rect">
                      <a:avLst/>
                    </a:prstGeom>
                    <a:noFill/>
                  </pic:spPr>
                </pic:pic>
              </a:graphicData>
            </a:graphic>
          </wp:inline>
        </w:drawing>
      </w:r>
    </w:p>
    <w:p w14:paraId="346BA3ED" w14:textId="3C757385" w:rsidR="00D023CB" w:rsidRDefault="00564112" w:rsidP="001413A8">
      <w:pPr>
        <w:pStyle w:val="Sourcenote"/>
        <w:rPr>
          <w:i/>
        </w:rPr>
      </w:pPr>
      <w:r w:rsidRPr="00C65AF2">
        <w:t xml:space="preserve">Source: ABS cat. 5215, 5217; BCAR </w:t>
      </w:r>
      <w:r w:rsidR="00C63F9B">
        <w:t>estimates</w:t>
      </w:r>
      <w:r>
        <w:t>.</w:t>
      </w:r>
      <w:r w:rsidR="00D023CB">
        <w:rPr>
          <w:b/>
          <w:color w:val="000000" w:themeColor="text1"/>
        </w:rPr>
        <w:br w:type="page"/>
      </w:r>
    </w:p>
    <w:p w14:paraId="3C233E6F" w14:textId="77777777" w:rsidR="005F5417" w:rsidRPr="00601C8A" w:rsidRDefault="005F5417" w:rsidP="00601C8A">
      <w:pPr>
        <w:pStyle w:val="Heading2"/>
      </w:pPr>
      <w:bookmarkStart w:id="879" w:name="_Appendix_B._International"/>
      <w:bookmarkStart w:id="880" w:name="_Toc43814023"/>
      <w:bookmarkStart w:id="881" w:name="_Toc29893559"/>
      <w:bookmarkStart w:id="882" w:name="_Toc29826540"/>
      <w:bookmarkStart w:id="883" w:name="_Toc27748616"/>
      <w:bookmarkStart w:id="884" w:name="_Toc24985123"/>
      <w:bookmarkStart w:id="885" w:name="_Toc24730252"/>
      <w:bookmarkStart w:id="886" w:name="_Ref23836425"/>
      <w:bookmarkStart w:id="887" w:name="_Toc48300974"/>
      <w:bookmarkStart w:id="888" w:name="_Ref48555181"/>
      <w:bookmarkStart w:id="889" w:name="_Ref48555793"/>
      <w:bookmarkStart w:id="890" w:name="_Toc10725723"/>
      <w:bookmarkStart w:id="891" w:name="_Toc10030543"/>
      <w:bookmarkStart w:id="892" w:name="_Toc5789313"/>
      <w:bookmarkStart w:id="893" w:name="_Toc2862953"/>
      <w:bookmarkStart w:id="894" w:name="_Toc51187471"/>
      <w:bookmarkEnd w:id="879"/>
      <w:r w:rsidRPr="00601C8A">
        <w:lastRenderedPageBreak/>
        <w:t>Appendix B. International trade by components</w:t>
      </w:r>
      <w:bookmarkEnd w:id="880"/>
      <w:bookmarkEnd w:id="881"/>
      <w:bookmarkEnd w:id="882"/>
      <w:bookmarkEnd w:id="883"/>
      <w:bookmarkEnd w:id="884"/>
      <w:bookmarkEnd w:id="885"/>
      <w:bookmarkEnd w:id="886"/>
      <w:bookmarkEnd w:id="887"/>
      <w:bookmarkEnd w:id="888"/>
      <w:bookmarkEnd w:id="889"/>
      <w:bookmarkEnd w:id="894"/>
    </w:p>
    <w:p w14:paraId="2F1EED1C" w14:textId="77777777" w:rsidR="005F5417" w:rsidRDefault="005F5417" w:rsidP="005F5417">
      <w:pPr>
        <w:spacing w:after="100"/>
      </w:pPr>
      <w:r>
        <w:t>This section provides estimates of imports and exports relating to IoT, ICT and digital activity by the components of digitalised products. All dollar values are reported in current prices.</w:t>
      </w:r>
    </w:p>
    <w:p w14:paraId="507B1B45" w14:textId="77777777" w:rsidR="005F5417" w:rsidRDefault="005F5417" w:rsidP="00601C8A">
      <w:pPr>
        <w:pStyle w:val="Heading3"/>
      </w:pPr>
      <w:bookmarkStart w:id="895" w:name="_Toc43814024"/>
      <w:bookmarkStart w:id="896" w:name="_Toc29893560"/>
      <w:bookmarkStart w:id="897" w:name="_Toc29826541"/>
      <w:bookmarkStart w:id="898" w:name="_Toc27748617"/>
      <w:bookmarkStart w:id="899" w:name="_Toc24985124"/>
      <w:bookmarkStart w:id="900" w:name="_Toc24730253"/>
      <w:bookmarkStart w:id="901" w:name="_Toc48300975"/>
      <w:bookmarkStart w:id="902" w:name="_Toc3557133"/>
      <w:bookmarkStart w:id="903" w:name="_Toc51187472"/>
      <w:bookmarkEnd w:id="890"/>
      <w:bookmarkEnd w:id="891"/>
      <w:bookmarkEnd w:id="892"/>
      <w:bookmarkEnd w:id="893"/>
      <w:r>
        <w:t>Imports</w:t>
      </w:r>
      <w:bookmarkEnd w:id="895"/>
      <w:bookmarkEnd w:id="896"/>
      <w:bookmarkEnd w:id="897"/>
      <w:bookmarkEnd w:id="898"/>
      <w:bookmarkEnd w:id="899"/>
      <w:bookmarkEnd w:id="900"/>
      <w:bookmarkEnd w:id="901"/>
      <w:bookmarkEnd w:id="903"/>
    </w:p>
    <w:p w14:paraId="1DD20694" w14:textId="77777777" w:rsidR="005F5417" w:rsidRPr="00601C8A" w:rsidRDefault="005F5417" w:rsidP="00601C8A">
      <w:pPr>
        <w:pStyle w:val="Heading4"/>
      </w:pPr>
      <w:bookmarkStart w:id="904" w:name="_Toc48300976"/>
      <w:bookmarkStart w:id="905" w:name="_Toc51187473"/>
      <w:r w:rsidRPr="00601C8A">
        <w:t>Hardware</w:t>
      </w:r>
      <w:bookmarkEnd w:id="902"/>
      <w:bookmarkEnd w:id="904"/>
      <w:bookmarkEnd w:id="905"/>
    </w:p>
    <w:p w14:paraId="1D530D72" w14:textId="6405EF5E" w:rsidR="005F5417" w:rsidRDefault="005F5417" w:rsidP="00BF2D66">
      <w:r>
        <w:t xml:space="preserve">Imports of hardware products for IoT, ICT and digital activity have experienced growth from </w:t>
      </w:r>
      <w:r w:rsidR="00973C20">
        <w:t>2012–13</w:t>
      </w:r>
      <w:r>
        <w:t xml:space="preserve"> to </w:t>
      </w:r>
      <w:r w:rsidR="00973C20">
        <w:t>2016–17</w:t>
      </w:r>
      <w:r>
        <w:t xml:space="preserve">. IoT imports of hardware increased by $1.2 billion or 10.1 per cent, from $12.0 billion in </w:t>
      </w:r>
      <w:r w:rsidR="00973C20">
        <w:t>2012–13</w:t>
      </w:r>
      <w:r>
        <w:t xml:space="preserve"> to $13.2 billion in </w:t>
      </w:r>
      <w:r w:rsidR="00973C20">
        <w:t>2016–17</w:t>
      </w:r>
      <w:r>
        <w:t>. ICT imports of hardware products increased by $2.2 billion or 12.4 per cent, from $17.5 billion to $19.7 billion; and the imports of hardware products for digital activity increased by $2.4 billion or 13.2 per cent, from $18.1 billion to $20.5 billion over the period</w:t>
      </w:r>
      <w:r>
        <w:rPr>
          <w:color w:val="000000" w:themeColor="text1"/>
        </w:rPr>
        <w:t xml:space="preserve"> (</w:t>
      </w:r>
      <w:r>
        <w:fldChar w:fldCharType="begin"/>
      </w:r>
      <w:r>
        <w:instrText xml:space="preserve"> REF _Ref23321736 \h  \* MERGEFORMAT </w:instrText>
      </w:r>
      <w:r>
        <w:fldChar w:fldCharType="separate"/>
      </w:r>
      <w:r>
        <w:t>Table 16</w:t>
      </w:r>
      <w:r>
        <w:fldChar w:fldCharType="end"/>
      </w:r>
      <w:r>
        <w:t xml:space="preserve"> and </w:t>
      </w:r>
      <w:r>
        <w:fldChar w:fldCharType="begin"/>
      </w:r>
      <w:r>
        <w:instrText xml:space="preserve"> REF _Ref23846660 \h  \* MERGEFORMAT </w:instrText>
      </w:r>
      <w:r>
        <w:fldChar w:fldCharType="separate"/>
      </w:r>
      <w:r>
        <w:t>Figure 25</w:t>
      </w:r>
      <w:r>
        <w:fldChar w:fldCharType="end"/>
      </w:r>
      <w:r>
        <w:t>).</w:t>
      </w:r>
    </w:p>
    <w:p w14:paraId="1637924D" w14:textId="521F9BB0" w:rsidR="005F5417" w:rsidRPr="00BF2D66" w:rsidRDefault="005F5417" w:rsidP="00BF2D66">
      <w:r>
        <w:t xml:space="preserve">Imports of hardware products in all three activities </w:t>
      </w:r>
      <w:r w:rsidRPr="00BF2D66">
        <w:t>peaked in 2014</w:t>
      </w:r>
      <w:r w:rsidR="00FF2F1E">
        <w:t>–</w:t>
      </w:r>
      <w:r w:rsidRPr="00BF2D66">
        <w:t>15, driven by increased demand for laptops, notebooks, and other computer hardware and peripherals. Australia imports most of these products from China,</w:t>
      </w:r>
      <w:r w:rsidR="00205A2A">
        <w:t xml:space="preserve"> the</w:t>
      </w:r>
      <w:r w:rsidRPr="00BF2D66">
        <w:t xml:space="preserve"> United States, Malaysia and Singapore. Despite the weaker Australian dollar, low cost imports of hardware products continued to dominate the market.</w:t>
      </w:r>
    </w:p>
    <w:p w14:paraId="6CF45D2D" w14:textId="5D3560B8" w:rsidR="005F5417" w:rsidRDefault="005F5417" w:rsidP="00183E5A">
      <w:pPr>
        <w:pStyle w:val="Tablefigureheading"/>
        <w:rPr>
          <w:iCs/>
        </w:rPr>
      </w:pPr>
      <w:bookmarkStart w:id="906" w:name="_Ref23321736"/>
      <w:bookmarkStart w:id="907" w:name="_Toc43818580"/>
      <w:bookmarkStart w:id="908" w:name="_Toc29893508"/>
      <w:bookmarkStart w:id="909" w:name="_Toc29826434"/>
      <w:bookmarkStart w:id="910" w:name="_Toc10725680"/>
      <w:bookmarkStart w:id="911" w:name="_Toc10030499"/>
      <w:bookmarkStart w:id="912" w:name="_Toc2680199"/>
      <w:bookmarkStart w:id="913" w:name="_Toc2679158"/>
      <w:bookmarkStart w:id="914" w:name="_Toc2676839"/>
      <w:bookmarkStart w:id="915" w:name="_Toc2673809"/>
      <w:bookmarkStart w:id="916" w:name="_Toc2613487"/>
      <w:bookmarkStart w:id="917" w:name="_Toc2613305"/>
      <w:bookmarkStart w:id="918" w:name="_Toc2610321"/>
      <w:bookmarkStart w:id="919" w:name="_Toc2609646"/>
      <w:bookmarkStart w:id="920" w:name="_Toc2606589"/>
      <w:bookmarkStart w:id="921" w:name="_Toc2351744"/>
      <w:bookmarkStart w:id="922" w:name="_Toc2348829"/>
      <w:bookmarkStart w:id="923" w:name="_Toc2347928"/>
      <w:bookmarkStart w:id="924" w:name="_Toc2347841"/>
      <w:bookmarkStart w:id="925" w:name="_Toc2335088"/>
      <w:bookmarkStart w:id="926" w:name="_Toc440200"/>
      <w:bookmarkStart w:id="927" w:name="_Toc48577956"/>
      <w:bookmarkStart w:id="928" w:name="_Toc48660049"/>
      <w:bookmarkStart w:id="929" w:name="_Toc48668681"/>
      <w:bookmarkStart w:id="930" w:name="_Toc48726355"/>
      <w:bookmarkStart w:id="931" w:name="_Toc51187396"/>
      <w:r w:rsidRPr="00183E5A">
        <w:t xml:space="preserve">Table </w:t>
      </w:r>
      <w:r w:rsidRPr="001413A8">
        <w:rPr>
          <w:iCs/>
        </w:rPr>
        <w:fldChar w:fldCharType="begin"/>
      </w:r>
      <w:r w:rsidRPr="001413A8">
        <w:rPr>
          <w:iCs/>
        </w:rPr>
        <w:instrText xml:space="preserve"> SEQ Table \* ARABIC </w:instrText>
      </w:r>
      <w:r w:rsidRPr="001413A8">
        <w:rPr>
          <w:iCs/>
        </w:rPr>
        <w:fldChar w:fldCharType="separate"/>
      </w:r>
      <w:r w:rsidRPr="001413A8">
        <w:rPr>
          <w:iCs/>
        </w:rPr>
        <w:t>16</w:t>
      </w:r>
      <w:r w:rsidRPr="001413A8">
        <w:rPr>
          <w:iCs/>
        </w:rPr>
        <w:fldChar w:fldCharType="end"/>
      </w:r>
      <w:bookmarkEnd w:id="906"/>
      <w:r w:rsidRPr="001413A8">
        <w:rPr>
          <w:iCs/>
        </w:rPr>
        <w:t>. Imports of hardware</w:t>
      </w:r>
      <w:bookmarkStart w:id="932" w:name="_Ref12960119"/>
      <w:r w:rsidR="005A29BA" w:rsidRPr="001413A8">
        <w:rPr>
          <w:iCs/>
        </w:rPr>
        <w:t>,</w:t>
      </w:r>
      <w:r w:rsidRPr="001413A8">
        <w:rPr>
          <w:iCs/>
          <w:vertAlign w:val="superscript"/>
        </w:rPr>
        <w:footnoteReference w:id="10"/>
      </w:r>
      <w:bookmarkEnd w:id="932"/>
      <w:r w:rsidRPr="001413A8">
        <w:rPr>
          <w:iCs/>
        </w:rPr>
        <w:t xml:space="preserve"> </w:t>
      </w:r>
      <w:r w:rsidR="00973C20">
        <w:rPr>
          <w:iCs/>
        </w:rPr>
        <w:t>2012–13</w:t>
      </w:r>
      <w:r w:rsidRPr="001413A8">
        <w:rPr>
          <w:iCs/>
        </w:rPr>
        <w:t xml:space="preserve"> to </w:t>
      </w:r>
      <w:r w:rsidR="00973C20">
        <w:rPr>
          <w:iCs/>
        </w:rPr>
        <w:t>2016–17</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bl>
      <w:tblPr>
        <w:tblStyle w:val="PlainTable1"/>
        <w:tblW w:w="0" w:type="auto"/>
        <w:tblLook w:val="04A0" w:firstRow="1" w:lastRow="0" w:firstColumn="1" w:lastColumn="0" w:noHBand="0" w:noVBand="1"/>
        <w:tblDescription w:val="Table 16. Imports of hardware,  2012–13 to 2016–17"/>
      </w:tblPr>
      <w:tblGrid>
        <w:gridCol w:w="1413"/>
        <w:gridCol w:w="952"/>
        <w:gridCol w:w="1032"/>
        <w:gridCol w:w="993"/>
        <w:gridCol w:w="992"/>
        <w:gridCol w:w="992"/>
        <w:gridCol w:w="1418"/>
        <w:gridCol w:w="1390"/>
      </w:tblGrid>
      <w:tr w:rsidR="006D6FCD" w:rsidRPr="00A22644" w14:paraId="45494693" w14:textId="77777777" w:rsidTr="00316A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5D5BDC21" w14:textId="77777777" w:rsidR="006D6FCD" w:rsidRPr="005228BC" w:rsidRDefault="006D6FCD" w:rsidP="006D6FCD">
            <w:pPr>
              <w:pStyle w:val="Tablerowcolumnheading"/>
              <w:rPr>
                <w:b/>
              </w:rPr>
            </w:pPr>
            <w:r w:rsidRPr="0026006C">
              <w:rPr>
                <w:b/>
              </w:rPr>
              <w:t xml:space="preserve">Domestic output by </w:t>
            </w:r>
            <w:r w:rsidRPr="005228BC">
              <w:rPr>
                <w:b/>
              </w:rPr>
              <w:t>component</w:t>
            </w:r>
          </w:p>
          <w:p w14:paraId="2818C9E3" w14:textId="2106D969" w:rsidR="006D6FCD" w:rsidRPr="00154A00" w:rsidRDefault="00316A19" w:rsidP="006D6FCD">
            <w:r w:rsidRPr="005228BC">
              <w:rPr>
                <w:sz w:val="20"/>
                <w:szCs w:val="20"/>
              </w:rPr>
              <w:t>Hardware</w:t>
            </w:r>
          </w:p>
        </w:tc>
        <w:tc>
          <w:tcPr>
            <w:tcW w:w="952" w:type="dxa"/>
          </w:tcPr>
          <w:p w14:paraId="5A05D285"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2C6A15FA"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7CD9F39B"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50636EB4"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119AD0B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B46212B"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C73784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04D9961C"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2A6055A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4CC22129"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4E7EFEA8"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78FC47EC"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0160213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5FE73E2E"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316A19" w:rsidRPr="00A22644" w14:paraId="1C1B6D81" w14:textId="77777777" w:rsidTr="00316A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7254EDE" w14:textId="77777777" w:rsidR="00316A19" w:rsidRPr="00A22644" w:rsidRDefault="00316A19" w:rsidP="00316A19">
            <w:pPr>
              <w:pStyle w:val="Tabletext"/>
              <w:rPr>
                <w:sz w:val="18"/>
                <w:szCs w:val="18"/>
              </w:rPr>
            </w:pPr>
            <w:r w:rsidRPr="00A22644">
              <w:rPr>
                <w:b w:val="0"/>
                <w:sz w:val="18"/>
                <w:szCs w:val="18"/>
              </w:rPr>
              <w:t>IoT activity</w:t>
            </w:r>
          </w:p>
        </w:tc>
        <w:tc>
          <w:tcPr>
            <w:tcW w:w="952" w:type="dxa"/>
          </w:tcPr>
          <w:p w14:paraId="5D4F6FD7" w14:textId="479BB920"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12,028</w:t>
            </w:r>
          </w:p>
        </w:tc>
        <w:tc>
          <w:tcPr>
            <w:tcW w:w="1032" w:type="dxa"/>
          </w:tcPr>
          <w:p w14:paraId="4B82791A" w14:textId="3C19D0BA"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12,142</w:t>
            </w:r>
          </w:p>
        </w:tc>
        <w:tc>
          <w:tcPr>
            <w:tcW w:w="993" w:type="dxa"/>
          </w:tcPr>
          <w:p w14:paraId="676CA6CC" w14:textId="456940B8"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14,140</w:t>
            </w:r>
          </w:p>
        </w:tc>
        <w:tc>
          <w:tcPr>
            <w:tcW w:w="992" w:type="dxa"/>
          </w:tcPr>
          <w:p w14:paraId="4E47BD78" w14:textId="71E4A1D1"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12,997</w:t>
            </w:r>
          </w:p>
        </w:tc>
        <w:tc>
          <w:tcPr>
            <w:tcW w:w="992" w:type="dxa"/>
          </w:tcPr>
          <w:p w14:paraId="313C8ADF" w14:textId="6B20B9FF"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13,246</w:t>
            </w:r>
          </w:p>
        </w:tc>
        <w:tc>
          <w:tcPr>
            <w:tcW w:w="1418" w:type="dxa"/>
          </w:tcPr>
          <w:p w14:paraId="7AA86486" w14:textId="618C5B34"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1,218</w:t>
            </w:r>
          </w:p>
        </w:tc>
        <w:tc>
          <w:tcPr>
            <w:tcW w:w="1390" w:type="dxa"/>
          </w:tcPr>
          <w:p w14:paraId="29256EE1" w14:textId="6093C590"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10.1%</w:t>
            </w:r>
          </w:p>
        </w:tc>
      </w:tr>
      <w:tr w:rsidR="00316A19" w:rsidRPr="00A22644" w14:paraId="77A1727F" w14:textId="77777777" w:rsidTr="00316A19">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344B771" w14:textId="77777777" w:rsidR="00316A19" w:rsidRPr="00A22644" w:rsidRDefault="00316A19" w:rsidP="00316A19">
            <w:pPr>
              <w:pStyle w:val="Tabletext"/>
              <w:rPr>
                <w:sz w:val="18"/>
                <w:szCs w:val="18"/>
              </w:rPr>
            </w:pPr>
            <w:r w:rsidRPr="00A22644">
              <w:rPr>
                <w:b w:val="0"/>
                <w:sz w:val="18"/>
                <w:szCs w:val="18"/>
              </w:rPr>
              <w:t>ICT activity</w:t>
            </w:r>
          </w:p>
        </w:tc>
        <w:tc>
          <w:tcPr>
            <w:tcW w:w="952" w:type="dxa"/>
          </w:tcPr>
          <w:p w14:paraId="5E3E5220" w14:textId="200EFFD4"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17,528</w:t>
            </w:r>
          </w:p>
        </w:tc>
        <w:tc>
          <w:tcPr>
            <w:tcW w:w="1032" w:type="dxa"/>
          </w:tcPr>
          <w:p w14:paraId="17E17AEE" w14:textId="7A792BAC"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17,431</w:t>
            </w:r>
          </w:p>
        </w:tc>
        <w:tc>
          <w:tcPr>
            <w:tcW w:w="993" w:type="dxa"/>
          </w:tcPr>
          <w:p w14:paraId="4035C61E" w14:textId="158D6684"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21,181</w:t>
            </w:r>
          </w:p>
        </w:tc>
        <w:tc>
          <w:tcPr>
            <w:tcW w:w="992" w:type="dxa"/>
          </w:tcPr>
          <w:p w14:paraId="69FE3594" w14:textId="6CA28156"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19,333</w:t>
            </w:r>
          </w:p>
        </w:tc>
        <w:tc>
          <w:tcPr>
            <w:tcW w:w="992" w:type="dxa"/>
          </w:tcPr>
          <w:p w14:paraId="585A4FF2" w14:textId="3148A09A"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19,696</w:t>
            </w:r>
          </w:p>
        </w:tc>
        <w:tc>
          <w:tcPr>
            <w:tcW w:w="1418" w:type="dxa"/>
          </w:tcPr>
          <w:p w14:paraId="1BB9E74F" w14:textId="4A45FE33"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2,168</w:t>
            </w:r>
          </w:p>
        </w:tc>
        <w:tc>
          <w:tcPr>
            <w:tcW w:w="1390" w:type="dxa"/>
          </w:tcPr>
          <w:p w14:paraId="45EB86DC" w14:textId="7A35C497" w:rsidR="00316A19" w:rsidRPr="007171CD" w:rsidRDefault="00316A19" w:rsidP="00316A19">
            <w:pPr>
              <w:pStyle w:val="Tabletextcentred"/>
              <w:cnfStyle w:val="000000000000" w:firstRow="0" w:lastRow="0" w:firstColumn="0" w:lastColumn="0" w:oddVBand="0" w:evenVBand="0" w:oddHBand="0" w:evenHBand="0" w:firstRowFirstColumn="0" w:firstRowLastColumn="0" w:lastRowFirstColumn="0" w:lastRowLastColumn="0"/>
            </w:pPr>
            <w:r w:rsidRPr="00C15A78">
              <w:t>12.4%</w:t>
            </w:r>
          </w:p>
        </w:tc>
      </w:tr>
      <w:tr w:rsidR="00316A19" w:rsidRPr="00A22644" w14:paraId="2B11F9EB" w14:textId="77777777" w:rsidTr="00316A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7B26468" w14:textId="77777777" w:rsidR="00316A19" w:rsidRPr="00A22644" w:rsidRDefault="00316A19" w:rsidP="00316A19">
            <w:pPr>
              <w:pStyle w:val="Tabletext"/>
              <w:rPr>
                <w:sz w:val="18"/>
                <w:szCs w:val="18"/>
              </w:rPr>
            </w:pPr>
            <w:r w:rsidRPr="00A22644">
              <w:rPr>
                <w:b w:val="0"/>
                <w:sz w:val="18"/>
                <w:szCs w:val="18"/>
              </w:rPr>
              <w:t>Digital activity</w:t>
            </w:r>
          </w:p>
        </w:tc>
        <w:tc>
          <w:tcPr>
            <w:tcW w:w="952" w:type="dxa"/>
          </w:tcPr>
          <w:p w14:paraId="61C29D68" w14:textId="7BC3BB6E"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18,113</w:t>
            </w:r>
          </w:p>
        </w:tc>
        <w:tc>
          <w:tcPr>
            <w:tcW w:w="1032" w:type="dxa"/>
          </w:tcPr>
          <w:p w14:paraId="021D7E65" w14:textId="1EFA5E6E"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18,128</w:t>
            </w:r>
          </w:p>
        </w:tc>
        <w:tc>
          <w:tcPr>
            <w:tcW w:w="993" w:type="dxa"/>
          </w:tcPr>
          <w:p w14:paraId="4086937A" w14:textId="060551FE"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21,181</w:t>
            </w:r>
          </w:p>
        </w:tc>
        <w:tc>
          <w:tcPr>
            <w:tcW w:w="992" w:type="dxa"/>
          </w:tcPr>
          <w:p w14:paraId="05D47E4D" w14:textId="15274150"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20,133</w:t>
            </w:r>
          </w:p>
        </w:tc>
        <w:tc>
          <w:tcPr>
            <w:tcW w:w="992" w:type="dxa"/>
          </w:tcPr>
          <w:p w14:paraId="43FE0552" w14:textId="1E014AD8"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20,510</w:t>
            </w:r>
          </w:p>
        </w:tc>
        <w:tc>
          <w:tcPr>
            <w:tcW w:w="1418" w:type="dxa"/>
          </w:tcPr>
          <w:p w14:paraId="031F0138" w14:textId="32A0FD76"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2,397</w:t>
            </w:r>
          </w:p>
        </w:tc>
        <w:tc>
          <w:tcPr>
            <w:tcW w:w="1390" w:type="dxa"/>
          </w:tcPr>
          <w:p w14:paraId="577E806F" w14:textId="65286C29" w:rsidR="00316A19" w:rsidRPr="007171CD" w:rsidRDefault="00316A19" w:rsidP="00316A19">
            <w:pPr>
              <w:pStyle w:val="Tabletextcentred"/>
              <w:cnfStyle w:val="000000100000" w:firstRow="0" w:lastRow="0" w:firstColumn="0" w:lastColumn="0" w:oddVBand="0" w:evenVBand="0" w:oddHBand="1" w:evenHBand="0" w:firstRowFirstColumn="0" w:firstRowLastColumn="0" w:lastRowFirstColumn="0" w:lastRowLastColumn="0"/>
            </w:pPr>
            <w:r w:rsidRPr="00C15A78">
              <w:t>13.2%</w:t>
            </w:r>
          </w:p>
        </w:tc>
      </w:tr>
    </w:tbl>
    <w:p w14:paraId="77F33EA3" w14:textId="4BA4E76A" w:rsidR="007E3A5E" w:rsidRDefault="007E3A5E" w:rsidP="005A29BA">
      <w:pPr>
        <w:pStyle w:val="Sourcenote"/>
      </w:pPr>
      <w:r w:rsidRPr="00C65AF2">
        <w:t xml:space="preserve">Source: ABS cat. 5215, 5217; BCAR </w:t>
      </w:r>
      <w:r w:rsidR="00C63F9B">
        <w:t>estimates</w:t>
      </w:r>
      <w:r>
        <w:t>.</w:t>
      </w:r>
    </w:p>
    <w:p w14:paraId="6FE605B3" w14:textId="70C39DEA" w:rsidR="005F5417" w:rsidRPr="007E3A5E" w:rsidRDefault="005F5417" w:rsidP="005A29BA">
      <w:pPr>
        <w:pStyle w:val="Tablefigureheading"/>
      </w:pPr>
      <w:bookmarkStart w:id="933" w:name="_Ref23846660"/>
      <w:bookmarkStart w:id="934" w:name="_Ref23844429"/>
      <w:bookmarkStart w:id="935" w:name="_Ref23321755"/>
      <w:bookmarkStart w:id="936" w:name="_Toc43818626"/>
      <w:bookmarkStart w:id="937" w:name="_Toc29893462"/>
      <w:bookmarkStart w:id="938" w:name="_Toc29826480"/>
      <w:bookmarkStart w:id="939" w:name="_Toc10725628"/>
      <w:bookmarkStart w:id="940" w:name="_Toc10030447"/>
      <w:bookmarkStart w:id="941" w:name="_Toc2680152"/>
      <w:bookmarkStart w:id="942" w:name="_Toc2679111"/>
      <w:bookmarkStart w:id="943" w:name="_Toc2676792"/>
      <w:bookmarkStart w:id="944" w:name="_Toc2673762"/>
      <w:bookmarkStart w:id="945" w:name="_Toc2613440"/>
      <w:bookmarkStart w:id="946" w:name="_Toc2613258"/>
      <w:bookmarkStart w:id="947" w:name="_Toc2610274"/>
      <w:bookmarkStart w:id="948" w:name="_Toc2609599"/>
      <w:bookmarkStart w:id="949" w:name="_Toc2606538"/>
      <w:bookmarkStart w:id="950" w:name="_Toc2351700"/>
      <w:bookmarkStart w:id="951" w:name="_Toc2348785"/>
      <w:bookmarkStart w:id="952" w:name="_Toc2347884"/>
      <w:bookmarkStart w:id="953" w:name="_Toc2347797"/>
      <w:bookmarkStart w:id="954" w:name="_Toc2335044"/>
      <w:bookmarkStart w:id="955" w:name="_Toc48577957"/>
      <w:bookmarkStart w:id="956" w:name="_Toc48660050"/>
      <w:bookmarkStart w:id="957" w:name="_Toc48668682"/>
      <w:bookmarkStart w:id="958" w:name="_Toc48726356"/>
      <w:bookmarkStart w:id="959" w:name="_Toc51187397"/>
      <w:r w:rsidRPr="007E3A5E">
        <w:lastRenderedPageBreak/>
        <w:t xml:space="preserve">Figure </w:t>
      </w:r>
      <w:r w:rsidR="005D316B">
        <w:fldChar w:fldCharType="begin"/>
      </w:r>
      <w:r w:rsidR="005D316B">
        <w:instrText xml:space="preserve"> SEQ Figure \* ARABIC </w:instrText>
      </w:r>
      <w:r w:rsidR="005D316B">
        <w:fldChar w:fldCharType="separate"/>
      </w:r>
      <w:r w:rsidRPr="007E3A5E">
        <w:t>25</w:t>
      </w:r>
      <w:r w:rsidR="005D316B">
        <w:fldChar w:fldCharType="end"/>
      </w:r>
      <w:bookmarkEnd w:id="933"/>
      <w:bookmarkEnd w:id="934"/>
      <w:bookmarkEnd w:id="935"/>
      <w:r w:rsidRPr="007E3A5E">
        <w:t>. Imports of hardware</w:t>
      </w:r>
      <w:r w:rsidR="005A29BA">
        <w:t>,</w:t>
      </w:r>
      <w:r w:rsidRPr="00C838ED">
        <w:rPr>
          <w:vertAlign w:val="superscript"/>
        </w:rPr>
        <w:fldChar w:fldCharType="begin"/>
      </w:r>
      <w:r w:rsidRPr="00C838ED">
        <w:rPr>
          <w:vertAlign w:val="superscript"/>
        </w:rPr>
        <w:instrText xml:space="preserve"> NOTEREF _Ref12960119 \h  \* MERGEFORMAT </w:instrText>
      </w:r>
      <w:r w:rsidRPr="00C838ED">
        <w:rPr>
          <w:vertAlign w:val="superscript"/>
        </w:rPr>
      </w:r>
      <w:r w:rsidRPr="00C838ED">
        <w:rPr>
          <w:vertAlign w:val="superscript"/>
        </w:rPr>
        <w:fldChar w:fldCharType="separate"/>
      </w:r>
      <w:r w:rsidRPr="00C838ED">
        <w:rPr>
          <w:vertAlign w:val="superscript"/>
        </w:rPr>
        <w:t>ix</w:t>
      </w:r>
      <w:r w:rsidRPr="00C838ED">
        <w:rPr>
          <w:vertAlign w:val="superscript"/>
        </w:rPr>
        <w:fldChar w:fldCharType="end"/>
      </w:r>
      <w:r w:rsidRPr="007E3A5E">
        <w:t xml:space="preserve"> </w:t>
      </w:r>
      <w:r w:rsidR="00973C20">
        <w:t>2012–13</w:t>
      </w:r>
      <w:r w:rsidRPr="007E3A5E">
        <w:t xml:space="preserve"> to </w:t>
      </w:r>
      <w:r w:rsidR="00973C20">
        <w:t>2016–17</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6675A9B3" w14:textId="59EE4B35" w:rsidR="005F5417" w:rsidRDefault="00BE7752" w:rsidP="001B5304">
      <w:pPr>
        <w:keepNext/>
        <w:spacing w:after="0" w:line="256" w:lineRule="auto"/>
      </w:pPr>
      <w:r>
        <w:rPr>
          <w:noProof/>
          <w:lang w:eastAsia="en-AU"/>
        </w:rPr>
        <w:drawing>
          <wp:inline distT="0" distB="0" distL="0" distR="0" wp14:anchorId="00843846" wp14:editId="536008E2">
            <wp:extent cx="5395595" cy="3249295"/>
            <wp:effectExtent l="0" t="0" r="0" b="8255"/>
            <wp:docPr id="71" name="Picture 71" descr="Imports of hardware, 2012-13 to 2016-17&#10;&#10;This is a column chart showing imports of hardware from 2012-13 to 2016-17. IoT imports of hardware increased by $1.2 billion or 10.1 per cent, from $12.0 billion in 2012 13 to $13.2 billion in 2016-17. ICT imports of hardware products increased by $2.2 billion or 12.4 per cent, from $17.5 billion to $19.7 billion. Imports of hardware products for digital activity increased by $2.4 billion or 13.2 per cent, from $18.1 billion to $20.5 billion over the period." title="Imports of hardware,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5595" cy="3249295"/>
                    </a:xfrm>
                    <a:prstGeom prst="rect">
                      <a:avLst/>
                    </a:prstGeom>
                    <a:noFill/>
                  </pic:spPr>
                </pic:pic>
              </a:graphicData>
            </a:graphic>
          </wp:inline>
        </w:drawing>
      </w:r>
    </w:p>
    <w:p w14:paraId="4AFC13AA" w14:textId="34D89A12" w:rsidR="005F5417" w:rsidRPr="0097798F" w:rsidRDefault="00BF2D66" w:rsidP="005A29BA">
      <w:pPr>
        <w:pStyle w:val="Sourcenote"/>
      </w:pPr>
      <w:r w:rsidRPr="00C65AF2">
        <w:t xml:space="preserve">Source: ABS cat. 5215, 5217; BCAR </w:t>
      </w:r>
      <w:r w:rsidR="00C63F9B">
        <w:t>estimates</w:t>
      </w:r>
      <w:r w:rsidR="0097798F">
        <w:t>.</w:t>
      </w:r>
    </w:p>
    <w:p w14:paraId="438B4037" w14:textId="77777777" w:rsidR="005F5417" w:rsidRPr="00601C8A" w:rsidRDefault="005F5417" w:rsidP="00601C8A">
      <w:pPr>
        <w:pStyle w:val="Heading4"/>
      </w:pPr>
      <w:bookmarkStart w:id="960" w:name="_Toc3557134"/>
      <w:bookmarkStart w:id="961" w:name="_Toc48300977"/>
      <w:bookmarkStart w:id="962" w:name="_Toc51187474"/>
      <w:r w:rsidRPr="00601C8A">
        <w:t>Software</w:t>
      </w:r>
      <w:bookmarkEnd w:id="960"/>
      <w:bookmarkEnd w:id="961"/>
      <w:bookmarkEnd w:id="962"/>
    </w:p>
    <w:p w14:paraId="502B678E" w14:textId="25536E3B" w:rsidR="005F5417" w:rsidRDefault="005F5417" w:rsidP="005F5417">
      <w:r>
        <w:t xml:space="preserve">Imports of software products relating to IoT, ICT and digital activity have grown significantly over the period analysed. IoT software imports increased by $193 million or 37.0 per cent, from $522 million in </w:t>
      </w:r>
      <w:r w:rsidR="00973C20">
        <w:t>2012–13</w:t>
      </w:r>
      <w:r>
        <w:t xml:space="preserve"> to $715 million in </w:t>
      </w:r>
      <w:r w:rsidR="00973C20">
        <w:t>2016–17</w:t>
      </w:r>
      <w:r>
        <w:t>. ICT and digital activity imports of software products both increased by $654 million or 38.6 per cent, from $1.7 billion to $2.3 billion over the period (</w:t>
      </w:r>
      <w:r>
        <w:fldChar w:fldCharType="begin"/>
      </w:r>
      <w:r>
        <w:instrText xml:space="preserve"> REF _Ref23321795 \h  \* MERGEFORMAT </w:instrText>
      </w:r>
      <w:r>
        <w:fldChar w:fldCharType="separate"/>
      </w:r>
      <w:r>
        <w:t>Table 17</w:t>
      </w:r>
      <w:r>
        <w:fldChar w:fldCharType="end"/>
      </w:r>
      <w:r>
        <w:t xml:space="preserve"> and </w:t>
      </w:r>
      <w:r>
        <w:fldChar w:fldCharType="begin"/>
      </w:r>
      <w:r>
        <w:instrText xml:space="preserve"> REF _Ref23321809 \h  \* MERGEFORMAT </w:instrText>
      </w:r>
      <w:r>
        <w:fldChar w:fldCharType="separate"/>
      </w:r>
      <w:r>
        <w:t>Figure 26</w:t>
      </w:r>
      <w:r>
        <w:fldChar w:fldCharType="end"/>
      </w:r>
      <w:r w:rsidR="001413A8">
        <w:t>).</w:t>
      </w:r>
    </w:p>
    <w:p w14:paraId="2C3089CE" w14:textId="1E3284A2" w:rsidR="005F5417" w:rsidRDefault="005F5417" w:rsidP="005F5417">
      <w:r>
        <w:t>Growth in software imports was driven mainly by products relating to software publishing services. These products are highly tradable with large foreign software companies able to tailor software to the Australian market.</w:t>
      </w:r>
      <w:r>
        <w:rPr>
          <w:rStyle w:val="EndnoteReference"/>
        </w:rPr>
        <w:endnoteReference w:id="20"/>
      </w:r>
    </w:p>
    <w:p w14:paraId="5D2367CB" w14:textId="35F430B0" w:rsidR="005F5417" w:rsidRDefault="005F5417" w:rsidP="00D45D05">
      <w:pPr>
        <w:pStyle w:val="Tablefigureheading"/>
        <w:keepLines/>
      </w:pPr>
      <w:bookmarkStart w:id="963" w:name="_Ref23321795"/>
      <w:bookmarkStart w:id="964" w:name="_Toc43818581"/>
      <w:bookmarkStart w:id="965" w:name="_Toc29893509"/>
      <w:bookmarkStart w:id="966" w:name="_Toc29826435"/>
      <w:bookmarkStart w:id="967" w:name="_Toc10725681"/>
      <w:bookmarkStart w:id="968" w:name="_Toc10030500"/>
      <w:bookmarkStart w:id="969" w:name="_Toc2680200"/>
      <w:bookmarkStart w:id="970" w:name="_Toc2679159"/>
      <w:bookmarkStart w:id="971" w:name="_Toc2676840"/>
      <w:bookmarkStart w:id="972" w:name="_Toc2673810"/>
      <w:bookmarkStart w:id="973" w:name="_Toc2613488"/>
      <w:bookmarkStart w:id="974" w:name="_Toc2613306"/>
      <w:bookmarkStart w:id="975" w:name="_Toc2610322"/>
      <w:bookmarkStart w:id="976" w:name="_Toc2609647"/>
      <w:bookmarkStart w:id="977" w:name="_Toc2606590"/>
      <w:bookmarkStart w:id="978" w:name="_Toc2351745"/>
      <w:bookmarkStart w:id="979" w:name="_Toc2348830"/>
      <w:bookmarkStart w:id="980" w:name="_Toc2347929"/>
      <w:bookmarkStart w:id="981" w:name="_Toc2347842"/>
      <w:bookmarkStart w:id="982" w:name="_Toc2335089"/>
      <w:bookmarkStart w:id="983" w:name="_Toc440201"/>
      <w:bookmarkStart w:id="984" w:name="_Toc48300932"/>
      <w:bookmarkStart w:id="985" w:name="_Toc48577958"/>
      <w:bookmarkStart w:id="986" w:name="_Toc48660051"/>
      <w:bookmarkStart w:id="987" w:name="_Toc48668683"/>
      <w:bookmarkStart w:id="988" w:name="_Toc48726357"/>
      <w:bookmarkStart w:id="989" w:name="_Toc51187398"/>
      <w:r w:rsidRPr="00D45D05">
        <w:t xml:space="preserve">Table </w:t>
      </w:r>
      <w:r>
        <w:fldChar w:fldCharType="begin"/>
      </w:r>
      <w:r w:rsidRPr="00D45D05">
        <w:instrText xml:space="preserve"> SEQ Table \* ARABIC </w:instrText>
      </w:r>
      <w:r>
        <w:fldChar w:fldCharType="separate"/>
      </w:r>
      <w:r w:rsidRPr="00D45D05">
        <w:t>17</w:t>
      </w:r>
      <w:r>
        <w:fldChar w:fldCharType="end"/>
      </w:r>
      <w:bookmarkEnd w:id="963"/>
      <w:r w:rsidRPr="00D45D05">
        <w:t>. Imports of software</w:t>
      </w:r>
      <w:bookmarkStart w:id="990" w:name="_Ref12960148"/>
      <w:r w:rsidR="0042162E">
        <w:t>,</w:t>
      </w:r>
      <w:r w:rsidRPr="00C838ED">
        <w:rPr>
          <w:vertAlign w:val="superscript"/>
        </w:rPr>
        <w:footnoteReference w:id="11"/>
      </w:r>
      <w:bookmarkEnd w:id="990"/>
      <w:r w:rsidRPr="00D45D05">
        <w:t xml:space="preserve"> </w:t>
      </w:r>
      <w:r w:rsidR="00973C20">
        <w:t>2012–13</w:t>
      </w:r>
      <w:r w:rsidRPr="00D45D05">
        <w:t xml:space="preserve"> to </w:t>
      </w:r>
      <w:r w:rsidR="00973C20">
        <w:t>2016–17</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tbl>
      <w:tblPr>
        <w:tblStyle w:val="PlainTable1"/>
        <w:tblW w:w="0" w:type="auto"/>
        <w:tblLook w:val="04A0" w:firstRow="1" w:lastRow="0" w:firstColumn="1" w:lastColumn="0" w:noHBand="0" w:noVBand="1"/>
        <w:tblDescription w:val="Table 17. Imports of software,  2012–13 to 2016–17"/>
      </w:tblPr>
      <w:tblGrid>
        <w:gridCol w:w="1413"/>
        <w:gridCol w:w="952"/>
        <w:gridCol w:w="1032"/>
        <w:gridCol w:w="993"/>
        <w:gridCol w:w="992"/>
        <w:gridCol w:w="992"/>
        <w:gridCol w:w="1418"/>
        <w:gridCol w:w="1390"/>
      </w:tblGrid>
      <w:tr w:rsidR="006D6FCD" w:rsidRPr="00A22644" w14:paraId="465000AC" w14:textId="77777777" w:rsidTr="00D406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2871E00A" w14:textId="3BDAC029" w:rsidR="006D6FCD" w:rsidRPr="00863732" w:rsidRDefault="00E244C6" w:rsidP="006D6FCD">
            <w:pPr>
              <w:pStyle w:val="Tablerowcolumnheading"/>
              <w:rPr>
                <w:b/>
              </w:rPr>
            </w:pPr>
            <w:r w:rsidRPr="007E3A5E">
              <w:rPr>
                <w:b/>
              </w:rPr>
              <w:t>Imports by component</w:t>
            </w:r>
          </w:p>
          <w:p w14:paraId="33AC9522" w14:textId="0FF002EC" w:rsidR="006D6FCD" w:rsidRPr="005228BC" w:rsidRDefault="00E244C6" w:rsidP="00D4066E">
            <w:pPr>
              <w:spacing w:before="240"/>
              <w:rPr>
                <w:sz w:val="20"/>
                <w:szCs w:val="20"/>
              </w:rPr>
            </w:pPr>
            <w:r w:rsidRPr="005228BC">
              <w:rPr>
                <w:sz w:val="20"/>
                <w:szCs w:val="20"/>
              </w:rPr>
              <w:t>Software</w:t>
            </w:r>
          </w:p>
        </w:tc>
        <w:tc>
          <w:tcPr>
            <w:tcW w:w="952" w:type="dxa"/>
          </w:tcPr>
          <w:p w14:paraId="7EE2075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4040E4E8"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149A70A0"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03DF6386"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2BF9C467"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27F06A27"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D251FA0"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243B2594"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C1D5A30"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5D19987C" w14:textId="77777777" w:rsidR="006D6FCD" w:rsidRPr="00A22644" w:rsidRDefault="006D6FCD" w:rsidP="006D6FCD">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39FBBDF7"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09B37C4F"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45B4926E"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3B62547D" w14:textId="77777777" w:rsidR="006D6FCD" w:rsidRPr="00A22644" w:rsidRDefault="006D6FCD" w:rsidP="006D6FCD">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D4066E" w:rsidRPr="00A22644" w14:paraId="54A116E2" w14:textId="77777777" w:rsidTr="00D406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0636A858" w14:textId="77777777" w:rsidR="00D4066E" w:rsidRPr="00A22644" w:rsidRDefault="00D4066E" w:rsidP="00D4066E">
            <w:pPr>
              <w:pStyle w:val="Tabletext"/>
              <w:rPr>
                <w:sz w:val="18"/>
                <w:szCs w:val="18"/>
              </w:rPr>
            </w:pPr>
            <w:r w:rsidRPr="00A22644">
              <w:rPr>
                <w:b w:val="0"/>
                <w:sz w:val="18"/>
                <w:szCs w:val="18"/>
              </w:rPr>
              <w:t>IoT activity</w:t>
            </w:r>
          </w:p>
        </w:tc>
        <w:tc>
          <w:tcPr>
            <w:tcW w:w="952" w:type="dxa"/>
          </w:tcPr>
          <w:p w14:paraId="79E4F3FC" w14:textId="5DAD2666"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522</w:t>
            </w:r>
          </w:p>
        </w:tc>
        <w:tc>
          <w:tcPr>
            <w:tcW w:w="1032" w:type="dxa"/>
          </w:tcPr>
          <w:p w14:paraId="5F70F757" w14:textId="56A6FEFB"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733</w:t>
            </w:r>
          </w:p>
        </w:tc>
        <w:tc>
          <w:tcPr>
            <w:tcW w:w="993" w:type="dxa"/>
          </w:tcPr>
          <w:p w14:paraId="0BCDBAEC" w14:textId="5F90BA8C"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764</w:t>
            </w:r>
          </w:p>
        </w:tc>
        <w:tc>
          <w:tcPr>
            <w:tcW w:w="992" w:type="dxa"/>
          </w:tcPr>
          <w:p w14:paraId="6E889BF1" w14:textId="4E51851E"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751</w:t>
            </w:r>
          </w:p>
        </w:tc>
        <w:tc>
          <w:tcPr>
            <w:tcW w:w="992" w:type="dxa"/>
          </w:tcPr>
          <w:p w14:paraId="09D34CD6" w14:textId="286CBE32"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715</w:t>
            </w:r>
          </w:p>
        </w:tc>
        <w:tc>
          <w:tcPr>
            <w:tcW w:w="1418" w:type="dxa"/>
          </w:tcPr>
          <w:p w14:paraId="0A3770F5" w14:textId="6EC94606"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193</w:t>
            </w:r>
          </w:p>
        </w:tc>
        <w:tc>
          <w:tcPr>
            <w:tcW w:w="1390" w:type="dxa"/>
          </w:tcPr>
          <w:p w14:paraId="0BF517DC" w14:textId="3A90476C"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37.0%</w:t>
            </w:r>
          </w:p>
        </w:tc>
      </w:tr>
      <w:tr w:rsidR="00D4066E" w:rsidRPr="00A22644" w14:paraId="249726F7" w14:textId="77777777" w:rsidTr="00D4066E">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42F7AC46" w14:textId="77777777" w:rsidR="00D4066E" w:rsidRPr="00A22644" w:rsidRDefault="00D4066E" w:rsidP="00D4066E">
            <w:pPr>
              <w:pStyle w:val="Tabletext"/>
              <w:rPr>
                <w:sz w:val="18"/>
                <w:szCs w:val="18"/>
              </w:rPr>
            </w:pPr>
            <w:r w:rsidRPr="00A22644">
              <w:rPr>
                <w:b w:val="0"/>
                <w:sz w:val="18"/>
                <w:szCs w:val="18"/>
              </w:rPr>
              <w:t>ICT activity</w:t>
            </w:r>
          </w:p>
        </w:tc>
        <w:tc>
          <w:tcPr>
            <w:tcW w:w="952" w:type="dxa"/>
          </w:tcPr>
          <w:p w14:paraId="3298E0E8" w14:textId="4C10BBCC"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1,694</w:t>
            </w:r>
          </w:p>
        </w:tc>
        <w:tc>
          <w:tcPr>
            <w:tcW w:w="1032" w:type="dxa"/>
          </w:tcPr>
          <w:p w14:paraId="2DF8F834" w14:textId="3901587A"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2,288</w:t>
            </w:r>
          </w:p>
        </w:tc>
        <w:tc>
          <w:tcPr>
            <w:tcW w:w="993" w:type="dxa"/>
          </w:tcPr>
          <w:p w14:paraId="4356A727" w14:textId="03AC1239"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2,526</w:t>
            </w:r>
          </w:p>
        </w:tc>
        <w:tc>
          <w:tcPr>
            <w:tcW w:w="992" w:type="dxa"/>
          </w:tcPr>
          <w:p w14:paraId="6E5748D9" w14:textId="7B43B646"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2,465</w:t>
            </w:r>
          </w:p>
        </w:tc>
        <w:tc>
          <w:tcPr>
            <w:tcW w:w="992" w:type="dxa"/>
          </w:tcPr>
          <w:p w14:paraId="2592AA30" w14:textId="6FB483A7"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2,347</w:t>
            </w:r>
          </w:p>
        </w:tc>
        <w:tc>
          <w:tcPr>
            <w:tcW w:w="1418" w:type="dxa"/>
          </w:tcPr>
          <w:p w14:paraId="0697C8EF" w14:textId="7B2B90FB"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654</w:t>
            </w:r>
          </w:p>
        </w:tc>
        <w:tc>
          <w:tcPr>
            <w:tcW w:w="1390" w:type="dxa"/>
          </w:tcPr>
          <w:p w14:paraId="080435F8" w14:textId="5165DC00" w:rsidR="00D4066E" w:rsidRPr="007171CD" w:rsidRDefault="00D4066E" w:rsidP="00D4066E">
            <w:pPr>
              <w:pStyle w:val="Tabletextcentred"/>
              <w:cnfStyle w:val="000000000000" w:firstRow="0" w:lastRow="0" w:firstColumn="0" w:lastColumn="0" w:oddVBand="0" w:evenVBand="0" w:oddHBand="0" w:evenHBand="0" w:firstRowFirstColumn="0" w:firstRowLastColumn="0" w:lastRowFirstColumn="0" w:lastRowLastColumn="0"/>
            </w:pPr>
            <w:r w:rsidRPr="00ED50B4">
              <w:t>38.6%</w:t>
            </w:r>
          </w:p>
        </w:tc>
      </w:tr>
      <w:tr w:rsidR="00D4066E" w:rsidRPr="00A22644" w14:paraId="3C9707B1" w14:textId="77777777" w:rsidTr="00D406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5BE8A3A" w14:textId="77777777" w:rsidR="00D4066E" w:rsidRPr="00A22644" w:rsidRDefault="00D4066E" w:rsidP="00D4066E">
            <w:pPr>
              <w:pStyle w:val="Tabletext"/>
              <w:rPr>
                <w:sz w:val="18"/>
                <w:szCs w:val="18"/>
              </w:rPr>
            </w:pPr>
            <w:r w:rsidRPr="00A22644">
              <w:rPr>
                <w:b w:val="0"/>
                <w:sz w:val="18"/>
                <w:szCs w:val="18"/>
              </w:rPr>
              <w:t>Digital activity</w:t>
            </w:r>
          </w:p>
        </w:tc>
        <w:tc>
          <w:tcPr>
            <w:tcW w:w="952" w:type="dxa"/>
          </w:tcPr>
          <w:p w14:paraId="09C9AB44" w14:textId="4BB5DEB7"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1,694</w:t>
            </w:r>
          </w:p>
        </w:tc>
        <w:tc>
          <w:tcPr>
            <w:tcW w:w="1032" w:type="dxa"/>
          </w:tcPr>
          <w:p w14:paraId="18BBFB2A" w14:textId="1B2DEFD8"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2,288</w:t>
            </w:r>
          </w:p>
        </w:tc>
        <w:tc>
          <w:tcPr>
            <w:tcW w:w="993" w:type="dxa"/>
          </w:tcPr>
          <w:p w14:paraId="7E9F3B38" w14:textId="4C56F162"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2,526</w:t>
            </w:r>
          </w:p>
        </w:tc>
        <w:tc>
          <w:tcPr>
            <w:tcW w:w="992" w:type="dxa"/>
          </w:tcPr>
          <w:p w14:paraId="3DAFBFB1" w14:textId="3E77141E"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2,465</w:t>
            </w:r>
          </w:p>
        </w:tc>
        <w:tc>
          <w:tcPr>
            <w:tcW w:w="992" w:type="dxa"/>
          </w:tcPr>
          <w:p w14:paraId="1A59B5F4" w14:textId="794BA2BB"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2,347</w:t>
            </w:r>
          </w:p>
        </w:tc>
        <w:tc>
          <w:tcPr>
            <w:tcW w:w="1418" w:type="dxa"/>
          </w:tcPr>
          <w:p w14:paraId="7EA62482" w14:textId="65AEC5FC"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654</w:t>
            </w:r>
          </w:p>
        </w:tc>
        <w:tc>
          <w:tcPr>
            <w:tcW w:w="1390" w:type="dxa"/>
          </w:tcPr>
          <w:p w14:paraId="46D38B62" w14:textId="7CEE3DAB" w:rsidR="00D4066E" w:rsidRPr="007171CD" w:rsidRDefault="00D4066E" w:rsidP="00D4066E">
            <w:pPr>
              <w:pStyle w:val="Tabletextcentred"/>
              <w:cnfStyle w:val="000000100000" w:firstRow="0" w:lastRow="0" w:firstColumn="0" w:lastColumn="0" w:oddVBand="0" w:evenVBand="0" w:oddHBand="1" w:evenHBand="0" w:firstRowFirstColumn="0" w:firstRowLastColumn="0" w:lastRowFirstColumn="0" w:lastRowLastColumn="0"/>
            </w:pPr>
            <w:r w:rsidRPr="00ED50B4">
              <w:t>38.6%</w:t>
            </w:r>
          </w:p>
        </w:tc>
      </w:tr>
    </w:tbl>
    <w:p w14:paraId="746BE52C" w14:textId="0D06F882" w:rsidR="008607B4" w:rsidRDefault="008607B4" w:rsidP="005A29BA">
      <w:pPr>
        <w:pStyle w:val="Sourcenote"/>
      </w:pPr>
      <w:r w:rsidRPr="00C65AF2">
        <w:t xml:space="preserve">Source: ABS cat. 5215, 5217; BCAR </w:t>
      </w:r>
      <w:r w:rsidR="00C63F9B">
        <w:t>estimates</w:t>
      </w:r>
      <w:r>
        <w:t>.</w:t>
      </w:r>
    </w:p>
    <w:p w14:paraId="357B453B" w14:textId="716871F4" w:rsidR="005F5417" w:rsidRPr="00D45D05" w:rsidRDefault="005F5417" w:rsidP="005A29BA">
      <w:pPr>
        <w:pStyle w:val="Tablefigureheading"/>
        <w:rPr>
          <w:i/>
          <w:iCs/>
        </w:rPr>
      </w:pPr>
      <w:bookmarkStart w:id="991" w:name="_Ref23321809"/>
      <w:bookmarkStart w:id="992" w:name="_Toc43818627"/>
      <w:bookmarkStart w:id="993" w:name="_Toc29893463"/>
      <w:bookmarkStart w:id="994" w:name="_Toc29826481"/>
      <w:bookmarkStart w:id="995" w:name="_Toc10725629"/>
      <w:bookmarkStart w:id="996" w:name="_Toc10030448"/>
      <w:bookmarkStart w:id="997" w:name="_Toc2680153"/>
      <w:bookmarkStart w:id="998" w:name="_Toc2679112"/>
      <w:bookmarkStart w:id="999" w:name="_Toc2676793"/>
      <w:bookmarkStart w:id="1000" w:name="_Toc2673763"/>
      <w:bookmarkStart w:id="1001" w:name="_Toc2613441"/>
      <w:bookmarkStart w:id="1002" w:name="_Toc2613259"/>
      <w:bookmarkStart w:id="1003" w:name="_Toc2610275"/>
      <w:bookmarkStart w:id="1004" w:name="_Toc2609600"/>
      <w:bookmarkStart w:id="1005" w:name="_Toc2606539"/>
      <w:bookmarkStart w:id="1006" w:name="_Toc2351701"/>
      <w:bookmarkStart w:id="1007" w:name="_Toc2348786"/>
      <w:bookmarkStart w:id="1008" w:name="_Toc2347885"/>
      <w:bookmarkStart w:id="1009" w:name="_Toc2347798"/>
      <w:bookmarkStart w:id="1010" w:name="_Toc2335045"/>
      <w:bookmarkStart w:id="1011" w:name="_Toc48577959"/>
      <w:bookmarkStart w:id="1012" w:name="_Toc48660052"/>
      <w:bookmarkStart w:id="1013" w:name="_Toc48668684"/>
      <w:bookmarkStart w:id="1014" w:name="_Toc48726358"/>
      <w:bookmarkStart w:id="1015" w:name="_Toc51187399"/>
      <w:r w:rsidRPr="00D45D05">
        <w:lastRenderedPageBreak/>
        <w:t xml:space="preserve">Figure </w:t>
      </w:r>
      <w:r w:rsidR="005D316B">
        <w:fldChar w:fldCharType="begin"/>
      </w:r>
      <w:r w:rsidR="005D316B">
        <w:instrText xml:space="preserve"> SEQ Figure \* ARABIC </w:instrText>
      </w:r>
      <w:r w:rsidR="005D316B">
        <w:fldChar w:fldCharType="separate"/>
      </w:r>
      <w:r w:rsidRPr="00D45D05">
        <w:t>26</w:t>
      </w:r>
      <w:r w:rsidR="005D316B">
        <w:fldChar w:fldCharType="end"/>
      </w:r>
      <w:bookmarkEnd w:id="991"/>
      <w:r w:rsidRPr="00D45D05">
        <w:t xml:space="preserve">. Imports of </w:t>
      </w:r>
      <w:r w:rsidRPr="00834944">
        <w:t>software</w:t>
      </w:r>
      <w:r w:rsidR="005A29BA" w:rsidRPr="00834944">
        <w:t>,</w:t>
      </w:r>
      <w:r w:rsidRPr="00834944">
        <w:rPr>
          <w:vertAlign w:val="superscript"/>
        </w:rPr>
        <w:fldChar w:fldCharType="begin"/>
      </w:r>
      <w:r w:rsidRPr="00834944">
        <w:rPr>
          <w:iCs/>
          <w:vertAlign w:val="superscript"/>
        </w:rPr>
        <w:instrText xml:space="preserve"> NOTEREF _Ref12960148 \h  \* MERGEFORMAT </w:instrText>
      </w:r>
      <w:r w:rsidRPr="00834944">
        <w:rPr>
          <w:vertAlign w:val="superscript"/>
        </w:rPr>
      </w:r>
      <w:r w:rsidRPr="00834944">
        <w:rPr>
          <w:vertAlign w:val="superscript"/>
        </w:rPr>
        <w:fldChar w:fldCharType="separate"/>
      </w:r>
      <w:r w:rsidRPr="00834944">
        <w:rPr>
          <w:iCs/>
          <w:vertAlign w:val="superscript"/>
        </w:rPr>
        <w:t>x</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551BC079" w14:textId="0763ABD7" w:rsidR="005F5417" w:rsidRPr="008608F2" w:rsidRDefault="00BE7752" w:rsidP="008608F2">
      <w:pPr>
        <w:pStyle w:val="NoSpacing"/>
      </w:pPr>
      <w:r w:rsidRPr="008608F2">
        <w:rPr>
          <w:noProof/>
          <w:lang w:eastAsia="en-AU"/>
        </w:rPr>
        <w:drawing>
          <wp:inline distT="0" distB="0" distL="0" distR="0" wp14:anchorId="097DB857" wp14:editId="433E22A5">
            <wp:extent cx="5663565" cy="2914015"/>
            <wp:effectExtent l="0" t="0" r="0" b="635"/>
            <wp:docPr id="73" name="Picture 73" descr="Imports of software, 2012-13 to 2016-17&#10;&#10;This is a column chart showing imports of software from 2012-13 to 2016-17. IoT software imports increased by $193 million or 37.0 per cent, from $522 million in 2012-13 to $715 million in 2016-17. ICT and digital activity imports of software products have both increased by $654 million or 38.6 per cent, from $1.7 billion to $2.3 billion over the period." title="Imports of software,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3565" cy="2914015"/>
                    </a:xfrm>
                    <a:prstGeom prst="rect">
                      <a:avLst/>
                    </a:prstGeom>
                    <a:noFill/>
                  </pic:spPr>
                </pic:pic>
              </a:graphicData>
            </a:graphic>
          </wp:inline>
        </w:drawing>
      </w:r>
    </w:p>
    <w:p w14:paraId="4809321A" w14:textId="2448B88C" w:rsidR="005F5417" w:rsidRPr="0097798F" w:rsidRDefault="00BF2D66" w:rsidP="005A29BA">
      <w:pPr>
        <w:pStyle w:val="Sourcenote"/>
      </w:pPr>
      <w:r w:rsidRPr="00C65AF2">
        <w:t xml:space="preserve">Source: ABS cat. 5215, 5217; BCAR </w:t>
      </w:r>
      <w:r w:rsidR="00C63F9B">
        <w:t>estimates</w:t>
      </w:r>
      <w:r w:rsidR="0097798F">
        <w:t>.</w:t>
      </w:r>
    </w:p>
    <w:p w14:paraId="23D3E2FE" w14:textId="77777777" w:rsidR="005F5417" w:rsidRPr="00601C8A" w:rsidRDefault="005F5417" w:rsidP="00601C8A">
      <w:pPr>
        <w:pStyle w:val="Heading4"/>
      </w:pPr>
      <w:bookmarkStart w:id="1016" w:name="_Toc3557135"/>
      <w:bookmarkStart w:id="1017" w:name="_Toc48300978"/>
      <w:bookmarkStart w:id="1018" w:name="_Toc51187475"/>
      <w:r w:rsidRPr="00601C8A">
        <w:t>Telecommunications</w:t>
      </w:r>
      <w:bookmarkEnd w:id="1016"/>
      <w:bookmarkEnd w:id="1017"/>
      <w:bookmarkEnd w:id="1018"/>
    </w:p>
    <w:p w14:paraId="12B7F20F" w14:textId="0911D005" w:rsidR="005F5417" w:rsidRDefault="005F5417" w:rsidP="005F5417">
      <w:pPr>
        <w:ind w:right="119"/>
      </w:pPr>
      <w:r>
        <w:t xml:space="preserve">Imports of telecommunications products in IoT, ICT and digital activity increased by $3.9 billion or 32.2 per cent over the period, from $12.0 billion in </w:t>
      </w:r>
      <w:r w:rsidR="00973C20">
        <w:t>2012–13</w:t>
      </w:r>
      <w:r>
        <w:t xml:space="preserve"> to $15.9 billion in </w:t>
      </w:r>
      <w:r w:rsidR="00973C20">
        <w:t>2016–17</w:t>
      </w:r>
      <w:r>
        <w:t xml:space="preserve"> (</w:t>
      </w:r>
      <w:r>
        <w:fldChar w:fldCharType="begin"/>
      </w:r>
      <w:r>
        <w:instrText xml:space="preserve"> REF _Ref23321850 \h  \* MERGEFORMAT </w:instrText>
      </w:r>
      <w:r>
        <w:fldChar w:fldCharType="separate"/>
      </w:r>
      <w:r>
        <w:t>Table 18</w:t>
      </w:r>
      <w:r>
        <w:fldChar w:fldCharType="end"/>
      </w:r>
      <w:r>
        <w:t xml:space="preserve"> and </w:t>
      </w:r>
      <w:r>
        <w:fldChar w:fldCharType="begin"/>
      </w:r>
      <w:r>
        <w:instrText xml:space="preserve"> REF _Ref23321864 \h  \* MERGEFORMAT </w:instrText>
      </w:r>
      <w:r>
        <w:fldChar w:fldCharType="separate"/>
      </w:r>
      <w:r>
        <w:t>Figure 27</w:t>
      </w:r>
      <w:r>
        <w:fldChar w:fldCharType="end"/>
      </w:r>
      <w:r>
        <w:t>).</w:t>
      </w:r>
    </w:p>
    <w:p w14:paraId="35CDDD60" w14:textId="77777777" w:rsidR="005F5417" w:rsidRDefault="005F5417" w:rsidP="005F5417">
      <w:r>
        <w:t>Import growth has been driven by the falling prices of telecommunications products over the period. Overseas manufacturers of telecommunications products tend to have lower costs which has encouraged Australian businesses to import these products. These manufacturers have benefited from producing goods at scale over the period including mobile phones and other communications equipment.</w:t>
      </w:r>
      <w:r>
        <w:rPr>
          <w:rStyle w:val="EndnoteReference"/>
        </w:rPr>
        <w:endnoteReference w:id="21"/>
      </w:r>
    </w:p>
    <w:p w14:paraId="35B280FF" w14:textId="1124A8D2" w:rsidR="005F5417" w:rsidRDefault="005F5417" w:rsidP="00D45D05">
      <w:pPr>
        <w:pStyle w:val="Tablefigureheading"/>
        <w:keepLines/>
      </w:pPr>
      <w:bookmarkStart w:id="1019" w:name="_Ref23321850"/>
      <w:bookmarkStart w:id="1020" w:name="_Toc43818582"/>
      <w:bookmarkStart w:id="1021" w:name="_Toc29893510"/>
      <w:bookmarkStart w:id="1022" w:name="_Toc29826436"/>
      <w:bookmarkStart w:id="1023" w:name="_Toc10725682"/>
      <w:bookmarkStart w:id="1024" w:name="_Toc10030501"/>
      <w:bookmarkStart w:id="1025" w:name="_Toc2680201"/>
      <w:bookmarkStart w:id="1026" w:name="_Toc2679160"/>
      <w:bookmarkStart w:id="1027" w:name="_Toc2676841"/>
      <w:bookmarkStart w:id="1028" w:name="_Toc2673811"/>
      <w:bookmarkStart w:id="1029" w:name="_Toc2613489"/>
      <w:bookmarkStart w:id="1030" w:name="_Toc2613307"/>
      <w:bookmarkStart w:id="1031" w:name="_Toc2610323"/>
      <w:bookmarkStart w:id="1032" w:name="_Toc2609648"/>
      <w:bookmarkStart w:id="1033" w:name="_Toc2606591"/>
      <w:bookmarkStart w:id="1034" w:name="_Toc2351746"/>
      <w:bookmarkStart w:id="1035" w:name="_Toc2348831"/>
      <w:bookmarkStart w:id="1036" w:name="_Toc2347930"/>
      <w:bookmarkStart w:id="1037" w:name="_Toc2347843"/>
      <w:bookmarkStart w:id="1038" w:name="_Toc2335090"/>
      <w:bookmarkStart w:id="1039" w:name="_Toc440202"/>
      <w:bookmarkStart w:id="1040" w:name="_Toc48300933"/>
      <w:bookmarkStart w:id="1041" w:name="_Toc48577960"/>
      <w:bookmarkStart w:id="1042" w:name="_Toc48660053"/>
      <w:bookmarkStart w:id="1043" w:name="_Toc48668685"/>
      <w:bookmarkStart w:id="1044" w:name="_Toc48726359"/>
      <w:bookmarkStart w:id="1045" w:name="_Toc51187400"/>
      <w:r w:rsidRPr="00D45D05">
        <w:t xml:space="preserve">Table </w:t>
      </w:r>
      <w:r>
        <w:fldChar w:fldCharType="begin"/>
      </w:r>
      <w:r w:rsidRPr="00D45D05">
        <w:instrText xml:space="preserve"> SEQ Table \* ARABIC </w:instrText>
      </w:r>
      <w:r>
        <w:fldChar w:fldCharType="separate"/>
      </w:r>
      <w:r w:rsidRPr="00D45D05">
        <w:t>18</w:t>
      </w:r>
      <w:r>
        <w:fldChar w:fldCharType="end"/>
      </w:r>
      <w:bookmarkEnd w:id="1019"/>
      <w:r w:rsidRPr="00D45D05">
        <w:t>. Imports of telecommunications</w:t>
      </w:r>
      <w:bookmarkStart w:id="1046" w:name="_Ref12960172"/>
      <w:r w:rsidR="005A29BA">
        <w:t>,</w:t>
      </w:r>
      <w:r w:rsidRPr="00C838ED">
        <w:rPr>
          <w:vertAlign w:val="superscript"/>
        </w:rPr>
        <w:footnoteReference w:id="12"/>
      </w:r>
      <w:bookmarkEnd w:id="1046"/>
      <w:r w:rsidRPr="00D45D05">
        <w:t xml:space="preserve"> </w:t>
      </w:r>
      <w:r w:rsidR="00973C20">
        <w:t>2012–13</w:t>
      </w:r>
      <w:r w:rsidRPr="00D45D05">
        <w:t xml:space="preserve"> to </w:t>
      </w:r>
      <w:r w:rsidR="00973C20">
        <w:t>2016–17</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tbl>
      <w:tblPr>
        <w:tblStyle w:val="PlainTable1"/>
        <w:tblW w:w="10060" w:type="dxa"/>
        <w:tblLook w:val="04A0" w:firstRow="1" w:lastRow="0" w:firstColumn="1" w:lastColumn="0" w:noHBand="0" w:noVBand="1"/>
        <w:tblDescription w:val="Table 18. Imports of telecommunications,  2012–13 to 2016–17"/>
      </w:tblPr>
      <w:tblGrid>
        <w:gridCol w:w="2257"/>
        <w:gridCol w:w="999"/>
        <w:gridCol w:w="936"/>
        <w:gridCol w:w="1048"/>
        <w:gridCol w:w="992"/>
        <w:gridCol w:w="993"/>
        <w:gridCol w:w="1440"/>
        <w:gridCol w:w="1395"/>
      </w:tblGrid>
      <w:tr w:rsidR="006D6FCD" w:rsidRPr="00A22644" w14:paraId="5F353C64" w14:textId="77777777" w:rsidTr="006F33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7" w:type="dxa"/>
          </w:tcPr>
          <w:p w14:paraId="255E6336" w14:textId="78F96BD9" w:rsidR="006D6FCD" w:rsidRPr="005228BC" w:rsidRDefault="006F333E" w:rsidP="006D6FCD">
            <w:pPr>
              <w:pStyle w:val="Tablerowcolumnheading"/>
              <w:rPr>
                <w:b/>
              </w:rPr>
            </w:pPr>
            <w:r w:rsidRPr="007E3A5E">
              <w:rPr>
                <w:b/>
              </w:rPr>
              <w:t xml:space="preserve">Imports by </w:t>
            </w:r>
            <w:r w:rsidRPr="005228BC">
              <w:rPr>
                <w:b/>
              </w:rPr>
              <w:t>component</w:t>
            </w:r>
          </w:p>
          <w:p w14:paraId="3110CA30" w14:textId="059FCE94" w:rsidR="006D6FCD" w:rsidRPr="00154A00" w:rsidRDefault="006F333E" w:rsidP="006F333E">
            <w:pPr>
              <w:spacing w:before="120"/>
            </w:pPr>
            <w:r w:rsidRPr="005228BC">
              <w:rPr>
                <w:sz w:val="20"/>
                <w:szCs w:val="20"/>
              </w:rPr>
              <w:t>Telecommunications</w:t>
            </w:r>
          </w:p>
        </w:tc>
        <w:tc>
          <w:tcPr>
            <w:tcW w:w="999" w:type="dxa"/>
          </w:tcPr>
          <w:p w14:paraId="6C29566C"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08E555EA" w14:textId="77777777" w:rsidR="006D6FCD" w:rsidRPr="00A22644" w:rsidRDefault="006D6FCD" w:rsidP="006F333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36" w:type="dxa"/>
          </w:tcPr>
          <w:p w14:paraId="611D9C0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47F82803" w14:textId="77777777" w:rsidR="006D6FCD" w:rsidRPr="00A22644" w:rsidRDefault="006D6FCD" w:rsidP="006F333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48" w:type="dxa"/>
          </w:tcPr>
          <w:p w14:paraId="1623E90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AAEDD78" w14:textId="77777777" w:rsidR="006D6FCD" w:rsidRPr="00A22644" w:rsidRDefault="006D6FCD" w:rsidP="006F333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21734C71"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F484AAA" w14:textId="77777777" w:rsidR="006D6FCD" w:rsidRPr="00A22644" w:rsidRDefault="006D6FCD" w:rsidP="006F333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73653DC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0DFF5229" w14:textId="77777777" w:rsidR="006D6FCD" w:rsidRPr="00A22644" w:rsidRDefault="006D6FCD" w:rsidP="006F333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40" w:type="dxa"/>
          </w:tcPr>
          <w:p w14:paraId="16FFAD2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69A2D58F" w14:textId="77777777" w:rsidR="006D6FCD" w:rsidRPr="00A22644" w:rsidRDefault="006D6FCD" w:rsidP="006F333E">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5" w:type="dxa"/>
          </w:tcPr>
          <w:p w14:paraId="26E7BCB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33FBCA8" w14:textId="77777777" w:rsidR="006D6FCD" w:rsidRPr="00A22644" w:rsidRDefault="006D6FCD" w:rsidP="006F333E">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6F333E" w:rsidRPr="00A22644" w14:paraId="2C9D94F1" w14:textId="77777777" w:rsidTr="006F33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7" w:type="dxa"/>
            <w:vAlign w:val="bottom"/>
          </w:tcPr>
          <w:p w14:paraId="185AAD7C" w14:textId="77777777" w:rsidR="006F333E" w:rsidRPr="00A22644" w:rsidRDefault="006F333E" w:rsidP="006F333E">
            <w:pPr>
              <w:pStyle w:val="Tabletext"/>
              <w:rPr>
                <w:sz w:val="18"/>
                <w:szCs w:val="18"/>
              </w:rPr>
            </w:pPr>
            <w:r w:rsidRPr="00A22644">
              <w:rPr>
                <w:b w:val="0"/>
                <w:sz w:val="18"/>
                <w:szCs w:val="18"/>
              </w:rPr>
              <w:t>IoT activity</w:t>
            </w:r>
          </w:p>
        </w:tc>
        <w:tc>
          <w:tcPr>
            <w:tcW w:w="999" w:type="dxa"/>
          </w:tcPr>
          <w:p w14:paraId="69BE29C3" w14:textId="51912DA7"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11,993</w:t>
            </w:r>
          </w:p>
        </w:tc>
        <w:tc>
          <w:tcPr>
            <w:tcW w:w="936" w:type="dxa"/>
          </w:tcPr>
          <w:p w14:paraId="3F551520" w14:textId="49913CCE"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11,183</w:t>
            </w:r>
          </w:p>
        </w:tc>
        <w:tc>
          <w:tcPr>
            <w:tcW w:w="1048" w:type="dxa"/>
          </w:tcPr>
          <w:p w14:paraId="3E184D0F" w14:textId="63D67C35"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12,471</w:t>
            </w:r>
          </w:p>
        </w:tc>
        <w:tc>
          <w:tcPr>
            <w:tcW w:w="992" w:type="dxa"/>
          </w:tcPr>
          <w:p w14:paraId="45510986" w14:textId="3667E122"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15,454</w:t>
            </w:r>
          </w:p>
        </w:tc>
        <w:tc>
          <w:tcPr>
            <w:tcW w:w="993" w:type="dxa"/>
          </w:tcPr>
          <w:p w14:paraId="50E721AF" w14:textId="4A34B410"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15,852</w:t>
            </w:r>
          </w:p>
        </w:tc>
        <w:tc>
          <w:tcPr>
            <w:tcW w:w="1440" w:type="dxa"/>
          </w:tcPr>
          <w:p w14:paraId="4E0425C4" w14:textId="62EC9411"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3,858</w:t>
            </w:r>
          </w:p>
        </w:tc>
        <w:tc>
          <w:tcPr>
            <w:tcW w:w="1395" w:type="dxa"/>
          </w:tcPr>
          <w:p w14:paraId="1029BF53" w14:textId="28F92A3E"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32.2%</w:t>
            </w:r>
          </w:p>
        </w:tc>
      </w:tr>
      <w:tr w:rsidR="006F333E" w:rsidRPr="00A22644" w14:paraId="5AA13817" w14:textId="77777777" w:rsidTr="006F333E">
        <w:trPr>
          <w:cantSplit/>
        </w:trPr>
        <w:tc>
          <w:tcPr>
            <w:cnfStyle w:val="001000000000" w:firstRow="0" w:lastRow="0" w:firstColumn="1" w:lastColumn="0" w:oddVBand="0" w:evenVBand="0" w:oddHBand="0" w:evenHBand="0" w:firstRowFirstColumn="0" w:firstRowLastColumn="0" w:lastRowFirstColumn="0" w:lastRowLastColumn="0"/>
            <w:tcW w:w="2257" w:type="dxa"/>
            <w:vAlign w:val="bottom"/>
          </w:tcPr>
          <w:p w14:paraId="3467A776" w14:textId="77777777" w:rsidR="006F333E" w:rsidRPr="00A22644" w:rsidRDefault="006F333E" w:rsidP="006F333E">
            <w:pPr>
              <w:pStyle w:val="Tabletext"/>
              <w:rPr>
                <w:sz w:val="18"/>
                <w:szCs w:val="18"/>
              </w:rPr>
            </w:pPr>
            <w:r w:rsidRPr="00A22644">
              <w:rPr>
                <w:b w:val="0"/>
                <w:sz w:val="18"/>
                <w:szCs w:val="18"/>
              </w:rPr>
              <w:t>ICT activity</w:t>
            </w:r>
          </w:p>
        </w:tc>
        <w:tc>
          <w:tcPr>
            <w:tcW w:w="999" w:type="dxa"/>
          </w:tcPr>
          <w:p w14:paraId="07901F68" w14:textId="79D64CBC"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11,993</w:t>
            </w:r>
          </w:p>
        </w:tc>
        <w:tc>
          <w:tcPr>
            <w:tcW w:w="936" w:type="dxa"/>
          </w:tcPr>
          <w:p w14:paraId="3F117B79" w14:textId="2D4ABBB0"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11,183</w:t>
            </w:r>
          </w:p>
        </w:tc>
        <w:tc>
          <w:tcPr>
            <w:tcW w:w="1048" w:type="dxa"/>
          </w:tcPr>
          <w:p w14:paraId="1CBAAE9F" w14:textId="270F1E4A"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12,471</w:t>
            </w:r>
          </w:p>
        </w:tc>
        <w:tc>
          <w:tcPr>
            <w:tcW w:w="992" w:type="dxa"/>
          </w:tcPr>
          <w:p w14:paraId="40C9BF30" w14:textId="0A09BE13"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15,454</w:t>
            </w:r>
          </w:p>
        </w:tc>
        <w:tc>
          <w:tcPr>
            <w:tcW w:w="993" w:type="dxa"/>
          </w:tcPr>
          <w:p w14:paraId="16B85B79" w14:textId="32CD936E"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15,852</w:t>
            </w:r>
          </w:p>
        </w:tc>
        <w:tc>
          <w:tcPr>
            <w:tcW w:w="1440" w:type="dxa"/>
          </w:tcPr>
          <w:p w14:paraId="3999EBED" w14:textId="139DA31A"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3,858</w:t>
            </w:r>
          </w:p>
        </w:tc>
        <w:tc>
          <w:tcPr>
            <w:tcW w:w="1395" w:type="dxa"/>
          </w:tcPr>
          <w:p w14:paraId="60FCBB10" w14:textId="2186E281" w:rsidR="006F333E" w:rsidRPr="007171CD" w:rsidRDefault="006F333E" w:rsidP="006F333E">
            <w:pPr>
              <w:pStyle w:val="Tabletextcentred"/>
              <w:cnfStyle w:val="000000000000" w:firstRow="0" w:lastRow="0" w:firstColumn="0" w:lastColumn="0" w:oddVBand="0" w:evenVBand="0" w:oddHBand="0" w:evenHBand="0" w:firstRowFirstColumn="0" w:firstRowLastColumn="0" w:lastRowFirstColumn="0" w:lastRowLastColumn="0"/>
            </w:pPr>
            <w:r w:rsidRPr="00E939E7">
              <w:t>32.2%</w:t>
            </w:r>
          </w:p>
        </w:tc>
      </w:tr>
      <w:tr w:rsidR="006F333E" w:rsidRPr="00A22644" w14:paraId="7E775702" w14:textId="77777777" w:rsidTr="006F33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7" w:type="dxa"/>
            <w:vAlign w:val="bottom"/>
          </w:tcPr>
          <w:p w14:paraId="75F1BE0B" w14:textId="77777777" w:rsidR="006F333E" w:rsidRPr="00A22644" w:rsidRDefault="006F333E" w:rsidP="006F333E">
            <w:pPr>
              <w:pStyle w:val="Tabletext"/>
              <w:rPr>
                <w:sz w:val="18"/>
                <w:szCs w:val="18"/>
              </w:rPr>
            </w:pPr>
            <w:r w:rsidRPr="00A22644">
              <w:rPr>
                <w:b w:val="0"/>
                <w:sz w:val="18"/>
                <w:szCs w:val="18"/>
              </w:rPr>
              <w:t>Digital activity</w:t>
            </w:r>
          </w:p>
        </w:tc>
        <w:tc>
          <w:tcPr>
            <w:tcW w:w="999" w:type="dxa"/>
          </w:tcPr>
          <w:p w14:paraId="56149738" w14:textId="4EAC4255"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11,993</w:t>
            </w:r>
          </w:p>
        </w:tc>
        <w:tc>
          <w:tcPr>
            <w:tcW w:w="936" w:type="dxa"/>
          </w:tcPr>
          <w:p w14:paraId="6EFA167C" w14:textId="41799E0E"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11,183</w:t>
            </w:r>
          </w:p>
        </w:tc>
        <w:tc>
          <w:tcPr>
            <w:tcW w:w="1048" w:type="dxa"/>
          </w:tcPr>
          <w:p w14:paraId="0B3D7668" w14:textId="71B15D7E"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12,471</w:t>
            </w:r>
          </w:p>
        </w:tc>
        <w:tc>
          <w:tcPr>
            <w:tcW w:w="992" w:type="dxa"/>
          </w:tcPr>
          <w:p w14:paraId="4FF421DD" w14:textId="3C5CA5E2"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15,454</w:t>
            </w:r>
          </w:p>
        </w:tc>
        <w:tc>
          <w:tcPr>
            <w:tcW w:w="993" w:type="dxa"/>
          </w:tcPr>
          <w:p w14:paraId="63C3E9F5" w14:textId="4954935C"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15,852</w:t>
            </w:r>
          </w:p>
        </w:tc>
        <w:tc>
          <w:tcPr>
            <w:tcW w:w="1440" w:type="dxa"/>
          </w:tcPr>
          <w:p w14:paraId="6DF35190" w14:textId="4CA61C78"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3,858</w:t>
            </w:r>
          </w:p>
        </w:tc>
        <w:tc>
          <w:tcPr>
            <w:tcW w:w="1395" w:type="dxa"/>
          </w:tcPr>
          <w:p w14:paraId="2A8D014B" w14:textId="1B9EFE97" w:rsidR="006F333E" w:rsidRPr="007171CD" w:rsidRDefault="006F333E" w:rsidP="006F333E">
            <w:pPr>
              <w:pStyle w:val="Tabletextcentred"/>
              <w:cnfStyle w:val="000000100000" w:firstRow="0" w:lastRow="0" w:firstColumn="0" w:lastColumn="0" w:oddVBand="0" w:evenVBand="0" w:oddHBand="1" w:evenHBand="0" w:firstRowFirstColumn="0" w:firstRowLastColumn="0" w:lastRowFirstColumn="0" w:lastRowLastColumn="0"/>
            </w:pPr>
            <w:r w:rsidRPr="00E939E7">
              <w:t>32.2%</w:t>
            </w:r>
          </w:p>
        </w:tc>
      </w:tr>
    </w:tbl>
    <w:p w14:paraId="7DAE45DC" w14:textId="6E507DED" w:rsidR="008607B4" w:rsidRDefault="008607B4" w:rsidP="005A29BA">
      <w:pPr>
        <w:pStyle w:val="Sourcenote"/>
      </w:pPr>
      <w:r w:rsidRPr="00C65AF2">
        <w:t xml:space="preserve">Source: ABS cat. 5215, 5217; BCAR </w:t>
      </w:r>
      <w:r w:rsidR="00C63F9B">
        <w:t>estimates</w:t>
      </w:r>
      <w:r>
        <w:t>.</w:t>
      </w:r>
    </w:p>
    <w:p w14:paraId="050663C4" w14:textId="24DDBFD8" w:rsidR="005F5417" w:rsidRPr="00D45D05" w:rsidRDefault="005F5417" w:rsidP="005A29BA">
      <w:pPr>
        <w:pStyle w:val="Tablefigureheading"/>
        <w:rPr>
          <w:i/>
          <w:iCs/>
        </w:rPr>
      </w:pPr>
      <w:bookmarkStart w:id="1047" w:name="_Ref23321864"/>
      <w:bookmarkStart w:id="1048" w:name="_Toc43818628"/>
      <w:bookmarkStart w:id="1049" w:name="_Toc29893464"/>
      <w:bookmarkStart w:id="1050" w:name="_Toc29826482"/>
      <w:bookmarkStart w:id="1051" w:name="_Toc10725630"/>
      <w:bookmarkStart w:id="1052" w:name="_Toc10030449"/>
      <w:bookmarkStart w:id="1053" w:name="_Toc2680154"/>
      <w:bookmarkStart w:id="1054" w:name="_Toc2679113"/>
      <w:bookmarkStart w:id="1055" w:name="_Toc2676794"/>
      <w:bookmarkStart w:id="1056" w:name="_Toc2673764"/>
      <w:bookmarkStart w:id="1057" w:name="_Toc2613442"/>
      <w:bookmarkStart w:id="1058" w:name="_Toc2613260"/>
      <w:bookmarkStart w:id="1059" w:name="_Toc2610276"/>
      <w:bookmarkStart w:id="1060" w:name="_Toc2609601"/>
      <w:bookmarkStart w:id="1061" w:name="_Toc2606540"/>
      <w:bookmarkStart w:id="1062" w:name="_Toc2351702"/>
      <w:bookmarkStart w:id="1063" w:name="_Toc2348787"/>
      <w:bookmarkStart w:id="1064" w:name="_Toc2347886"/>
      <w:bookmarkStart w:id="1065" w:name="_Toc2347799"/>
      <w:bookmarkStart w:id="1066" w:name="_Toc2335046"/>
      <w:bookmarkStart w:id="1067" w:name="_Toc48577961"/>
      <w:bookmarkStart w:id="1068" w:name="_Toc48660054"/>
      <w:bookmarkStart w:id="1069" w:name="_Toc48668686"/>
      <w:bookmarkStart w:id="1070" w:name="_Toc48726360"/>
      <w:bookmarkStart w:id="1071" w:name="_Toc51187401"/>
      <w:r w:rsidRPr="00D45D05">
        <w:lastRenderedPageBreak/>
        <w:t xml:space="preserve">Figure </w:t>
      </w:r>
      <w:r w:rsidR="005D316B">
        <w:fldChar w:fldCharType="begin"/>
      </w:r>
      <w:r w:rsidR="005D316B">
        <w:instrText xml:space="preserve"> SEQ Figure \* ARABIC </w:instrText>
      </w:r>
      <w:r w:rsidR="005D316B">
        <w:fldChar w:fldCharType="separate"/>
      </w:r>
      <w:r w:rsidRPr="00D45D05">
        <w:t>27</w:t>
      </w:r>
      <w:r w:rsidR="005D316B">
        <w:fldChar w:fldCharType="end"/>
      </w:r>
      <w:bookmarkEnd w:id="1047"/>
      <w:r w:rsidRPr="00D45D05">
        <w:t xml:space="preserve">. Imports </w:t>
      </w:r>
      <w:r w:rsidRPr="00834944">
        <w:t>of telecommunications</w:t>
      </w:r>
      <w:r w:rsidR="005A29BA" w:rsidRPr="00834944">
        <w:t>,</w:t>
      </w:r>
      <w:r w:rsidRPr="00834944">
        <w:rPr>
          <w:vertAlign w:val="superscript"/>
        </w:rPr>
        <w:fldChar w:fldCharType="begin"/>
      </w:r>
      <w:r w:rsidRPr="00834944">
        <w:rPr>
          <w:iCs/>
          <w:vertAlign w:val="superscript"/>
        </w:rPr>
        <w:instrText xml:space="preserve"> NOTEREF _Ref12960172 \h  \* MERGEFORMAT </w:instrText>
      </w:r>
      <w:r w:rsidRPr="00834944">
        <w:rPr>
          <w:vertAlign w:val="superscript"/>
        </w:rPr>
      </w:r>
      <w:r w:rsidRPr="00834944">
        <w:rPr>
          <w:vertAlign w:val="superscript"/>
        </w:rPr>
        <w:fldChar w:fldCharType="separate"/>
      </w:r>
      <w:r w:rsidRPr="00834944">
        <w:rPr>
          <w:iCs/>
          <w:vertAlign w:val="superscript"/>
        </w:rPr>
        <w:t>xi</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612E0302" w14:textId="15C411C7" w:rsidR="005F5417" w:rsidRDefault="00F5732B" w:rsidP="005F5417">
      <w:pPr>
        <w:pStyle w:val="Caption"/>
        <w:spacing w:after="0"/>
      </w:pPr>
      <w:r>
        <w:rPr>
          <w:noProof/>
          <w:lang w:eastAsia="en-AU"/>
        </w:rPr>
        <w:drawing>
          <wp:inline distT="0" distB="0" distL="0" distR="0" wp14:anchorId="389067D9" wp14:editId="06B89728">
            <wp:extent cx="5523230" cy="3274060"/>
            <wp:effectExtent l="0" t="0" r="0" b="2540"/>
            <wp:docPr id="76" name="Picture 76" descr="Imports of telecommunications, 2012-13 to 2016-17&#10;&#10;This is a column chart showing imports of telecommunications from 2012-13 to 2016-17. Imports of telecommunications products in IoT, ICT and digital activity have increased significantly by $3.9 billion or 32.2 per cent, from $12.0 billion in 2012-13 to $15.9 billion in 2016-17." title="Imports of telecommunication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3230" cy="3274060"/>
                    </a:xfrm>
                    <a:prstGeom prst="rect">
                      <a:avLst/>
                    </a:prstGeom>
                    <a:noFill/>
                  </pic:spPr>
                </pic:pic>
              </a:graphicData>
            </a:graphic>
          </wp:inline>
        </w:drawing>
      </w:r>
    </w:p>
    <w:p w14:paraId="6876CC38" w14:textId="7792A558" w:rsidR="005F5417" w:rsidRPr="0097798F" w:rsidRDefault="00BF2D66" w:rsidP="005A29BA">
      <w:pPr>
        <w:pStyle w:val="Sourcenote"/>
      </w:pPr>
      <w:r w:rsidRPr="00C65AF2">
        <w:t xml:space="preserve">Source: ABS cat. 5215, 5217; BCAR </w:t>
      </w:r>
      <w:r w:rsidR="00C63F9B">
        <w:t>estimates</w:t>
      </w:r>
      <w:r w:rsidR="0097798F">
        <w:t>.</w:t>
      </w:r>
    </w:p>
    <w:p w14:paraId="308579F4" w14:textId="77777777" w:rsidR="005F5417" w:rsidRPr="00601C8A" w:rsidRDefault="005F5417" w:rsidP="00601C8A">
      <w:pPr>
        <w:pStyle w:val="Heading4"/>
      </w:pPr>
      <w:bookmarkStart w:id="1072" w:name="_Toc3557136"/>
      <w:bookmarkStart w:id="1073" w:name="_Toc48300979"/>
      <w:bookmarkStart w:id="1074" w:name="_Toc51187476"/>
      <w:r w:rsidRPr="00601C8A">
        <w:t>Support services</w:t>
      </w:r>
      <w:bookmarkEnd w:id="1072"/>
      <w:bookmarkEnd w:id="1073"/>
      <w:bookmarkEnd w:id="1074"/>
    </w:p>
    <w:p w14:paraId="0BA457EA" w14:textId="282094D6" w:rsidR="005F5417" w:rsidRDefault="005F5417" w:rsidP="005F5417">
      <w:r>
        <w:t xml:space="preserve">Imports of support services have increased by $689 million or 43.5 per cent in IoT, ICT and digital activity, from $1.6 billion in </w:t>
      </w:r>
      <w:r w:rsidR="00973C20">
        <w:t>2012–13</w:t>
      </w:r>
      <w:r>
        <w:t xml:space="preserve"> to $2.3 billion in </w:t>
      </w:r>
      <w:r w:rsidR="00973C20">
        <w:t>2016–17</w:t>
      </w:r>
      <w:r>
        <w:t>. The growth was mainly driven by services relating to computer system design</w:t>
      </w:r>
      <w:r>
        <w:rPr>
          <w:color w:val="000000" w:themeColor="text1"/>
        </w:rPr>
        <w:t xml:space="preserve"> (</w:t>
      </w:r>
      <w:r>
        <w:fldChar w:fldCharType="begin"/>
      </w:r>
      <w:r>
        <w:instrText xml:space="preserve"> REF _Ref23321951 \h  \* MERGEFORMAT </w:instrText>
      </w:r>
      <w:r>
        <w:fldChar w:fldCharType="separate"/>
      </w:r>
      <w:r>
        <w:t>Table 19</w:t>
      </w:r>
      <w:r>
        <w:fldChar w:fldCharType="end"/>
      </w:r>
      <w:r>
        <w:t xml:space="preserve"> and </w:t>
      </w:r>
      <w:r>
        <w:fldChar w:fldCharType="begin"/>
      </w:r>
      <w:r>
        <w:instrText xml:space="preserve"> REF _Ref23321965 \h  \* MERGEFORMAT </w:instrText>
      </w:r>
      <w:r>
        <w:fldChar w:fldCharType="separate"/>
      </w:r>
      <w:r>
        <w:t>Figure 28</w:t>
      </w:r>
      <w:r>
        <w:fldChar w:fldCharType="end"/>
      </w:r>
      <w:r>
        <w:t>).</w:t>
      </w:r>
    </w:p>
    <w:p w14:paraId="3ACD706B" w14:textId="77777777" w:rsidR="005F5417" w:rsidRDefault="005F5417" w:rsidP="005F5417">
      <w:r>
        <w:t>Import growth has been affected by the increased outsourcing of labour-intensive software development. Businesses contract or subcontract work to foreign firms to produce these services at lower prices.</w:t>
      </w:r>
      <w:r>
        <w:rPr>
          <w:rStyle w:val="EndnoteReference"/>
        </w:rPr>
        <w:endnoteReference w:id="22"/>
      </w:r>
    </w:p>
    <w:p w14:paraId="765E8C7D" w14:textId="699FA05B" w:rsidR="005F5417" w:rsidRDefault="005F5417" w:rsidP="005A29BA">
      <w:pPr>
        <w:pStyle w:val="Tablefigureheading"/>
      </w:pPr>
      <w:bookmarkStart w:id="1075" w:name="_Ref23321951"/>
      <w:bookmarkStart w:id="1076" w:name="_Toc43818583"/>
      <w:bookmarkStart w:id="1077" w:name="_Toc29893511"/>
      <w:bookmarkStart w:id="1078" w:name="_Toc29826437"/>
      <w:bookmarkStart w:id="1079" w:name="_Toc10725683"/>
      <w:bookmarkStart w:id="1080" w:name="_Toc10030502"/>
      <w:bookmarkStart w:id="1081" w:name="_Toc2680202"/>
      <w:bookmarkStart w:id="1082" w:name="_Toc2679161"/>
      <w:bookmarkStart w:id="1083" w:name="_Toc2676842"/>
      <w:bookmarkStart w:id="1084" w:name="_Toc2673812"/>
      <w:bookmarkStart w:id="1085" w:name="_Toc2613490"/>
      <w:bookmarkStart w:id="1086" w:name="_Toc2613308"/>
      <w:bookmarkStart w:id="1087" w:name="_Toc2610324"/>
      <w:bookmarkStart w:id="1088" w:name="_Toc2609649"/>
      <w:bookmarkStart w:id="1089" w:name="_Toc2606592"/>
      <w:bookmarkStart w:id="1090" w:name="_Toc2351747"/>
      <w:bookmarkStart w:id="1091" w:name="_Toc2348832"/>
      <w:bookmarkStart w:id="1092" w:name="_Toc2347931"/>
      <w:bookmarkStart w:id="1093" w:name="_Toc2347844"/>
      <w:bookmarkStart w:id="1094" w:name="_Toc2335091"/>
      <w:bookmarkStart w:id="1095" w:name="_Toc440203"/>
      <w:bookmarkStart w:id="1096" w:name="_Toc48300934"/>
      <w:bookmarkStart w:id="1097" w:name="_Toc48577962"/>
      <w:bookmarkStart w:id="1098" w:name="_Toc48660055"/>
      <w:bookmarkStart w:id="1099" w:name="_Toc48668687"/>
      <w:bookmarkStart w:id="1100" w:name="_Toc48726361"/>
      <w:bookmarkStart w:id="1101" w:name="_Toc51187402"/>
      <w:r w:rsidRPr="00D45D05">
        <w:t xml:space="preserve">Table </w:t>
      </w:r>
      <w:r>
        <w:fldChar w:fldCharType="begin"/>
      </w:r>
      <w:r w:rsidRPr="00D45D05">
        <w:instrText xml:space="preserve"> SEQ Table \* ARABIC </w:instrText>
      </w:r>
      <w:r>
        <w:fldChar w:fldCharType="separate"/>
      </w:r>
      <w:r w:rsidRPr="00D45D05">
        <w:t>19</w:t>
      </w:r>
      <w:r>
        <w:fldChar w:fldCharType="end"/>
      </w:r>
      <w:bookmarkEnd w:id="1075"/>
      <w:r w:rsidRPr="00D45D05">
        <w:t>. Imports of support services</w:t>
      </w:r>
      <w:r w:rsidR="0042162E">
        <w:t>,</w:t>
      </w:r>
      <w:r w:rsidRPr="00EA5ED4">
        <w:rPr>
          <w:vertAlign w:val="superscript"/>
        </w:rPr>
        <w:fldChar w:fldCharType="begin"/>
      </w:r>
      <w:r w:rsidRPr="00EA5ED4">
        <w:rPr>
          <w:vertAlign w:val="superscript"/>
        </w:rPr>
        <w:instrText xml:space="preserve"> NOTEREF _Ref12960210 \h  \* MERGEFORMAT </w:instrText>
      </w:r>
      <w:r w:rsidRPr="00EA5ED4">
        <w:rPr>
          <w:vertAlign w:val="superscript"/>
        </w:rPr>
      </w:r>
      <w:r w:rsidRPr="00EA5ED4">
        <w:rPr>
          <w:vertAlign w:val="superscript"/>
        </w:rPr>
        <w:fldChar w:fldCharType="separate"/>
      </w:r>
      <w:r w:rsidRPr="00EA5ED4">
        <w:rPr>
          <w:vertAlign w:val="superscript"/>
        </w:rPr>
        <w:t>xii</w:t>
      </w:r>
      <w:r w:rsidRPr="00EA5ED4">
        <w:rPr>
          <w:vertAlign w:val="superscript"/>
        </w:rPr>
        <w:fldChar w:fldCharType="end"/>
      </w:r>
      <w:r w:rsidRPr="00D45D05">
        <w:t xml:space="preserve"> </w:t>
      </w:r>
      <w:r w:rsidR="00973C20">
        <w:t>2012–13</w:t>
      </w:r>
      <w:r w:rsidRPr="00D45D05">
        <w:t xml:space="preserve"> to </w:t>
      </w:r>
      <w:r w:rsidR="00973C20">
        <w:t>2016–17</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tbl>
      <w:tblPr>
        <w:tblStyle w:val="PlainTable1"/>
        <w:tblW w:w="9607" w:type="dxa"/>
        <w:tblLook w:val="04A0" w:firstRow="1" w:lastRow="0" w:firstColumn="1" w:lastColumn="0" w:noHBand="0" w:noVBand="1"/>
        <w:tblDescription w:val="Table 19. Imports of support services,xii 2012–13 to 2016–17"/>
      </w:tblPr>
      <w:tblGrid>
        <w:gridCol w:w="1838"/>
        <w:gridCol w:w="952"/>
        <w:gridCol w:w="1032"/>
        <w:gridCol w:w="993"/>
        <w:gridCol w:w="992"/>
        <w:gridCol w:w="992"/>
        <w:gridCol w:w="1418"/>
        <w:gridCol w:w="1390"/>
      </w:tblGrid>
      <w:tr w:rsidR="006D6FCD" w:rsidRPr="00A22644" w14:paraId="07A01AA3" w14:textId="77777777" w:rsidTr="008608F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tcPr>
          <w:p w14:paraId="78068E6A" w14:textId="77777777" w:rsidR="006D6FCD" w:rsidRPr="005228BC" w:rsidRDefault="008608F2" w:rsidP="008608F2">
            <w:pPr>
              <w:pStyle w:val="Tablerowcolumnheading"/>
              <w:rPr>
                <w:b/>
              </w:rPr>
            </w:pPr>
            <w:r w:rsidRPr="008608F2">
              <w:rPr>
                <w:b/>
              </w:rPr>
              <w:t>Imports by compone</w:t>
            </w:r>
            <w:r w:rsidRPr="005228BC">
              <w:rPr>
                <w:b/>
              </w:rPr>
              <w:t>nt</w:t>
            </w:r>
          </w:p>
          <w:p w14:paraId="58A003BA" w14:textId="79CBEFAB" w:rsidR="008608F2" w:rsidRPr="00154A00" w:rsidRDefault="008608F2" w:rsidP="008608F2">
            <w:pPr>
              <w:pStyle w:val="Tablerowcolumnheading"/>
              <w:spacing w:before="120"/>
            </w:pPr>
            <w:r w:rsidRPr="005228BC">
              <w:rPr>
                <w:b/>
              </w:rPr>
              <w:t>Support services</w:t>
            </w:r>
          </w:p>
        </w:tc>
        <w:tc>
          <w:tcPr>
            <w:tcW w:w="952" w:type="dxa"/>
          </w:tcPr>
          <w:p w14:paraId="0DBBCBB1"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788205F6" w14:textId="77777777" w:rsidR="006D6FCD" w:rsidRPr="00A22644" w:rsidRDefault="006D6FCD" w:rsidP="008608F2">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2F2BA53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386D9907" w14:textId="77777777" w:rsidR="006D6FCD" w:rsidRPr="00A22644" w:rsidRDefault="006D6FCD" w:rsidP="008608F2">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5F9472E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D095EE3" w14:textId="77777777" w:rsidR="006D6FCD" w:rsidRPr="00A22644" w:rsidRDefault="006D6FCD" w:rsidP="008608F2">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B8A092C"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098ECD9B" w14:textId="77777777" w:rsidR="006D6FCD" w:rsidRPr="00A22644" w:rsidRDefault="006D6FCD" w:rsidP="008608F2">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6726702"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2DE69E4E" w14:textId="77777777" w:rsidR="006D6FCD" w:rsidRPr="00A22644" w:rsidRDefault="006D6FCD" w:rsidP="008608F2">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0353E35E"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4463622" w14:textId="77777777" w:rsidR="006D6FCD" w:rsidRPr="00A22644" w:rsidRDefault="006D6FCD" w:rsidP="008608F2">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54979DE7"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579198CF" w14:textId="77777777" w:rsidR="006D6FCD" w:rsidRPr="00A22644" w:rsidRDefault="006D6FCD" w:rsidP="008608F2">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8608F2" w:rsidRPr="00A22644" w14:paraId="2D1BE6E2" w14:textId="77777777" w:rsidTr="008608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242AA619" w14:textId="77777777" w:rsidR="008608F2" w:rsidRPr="00A22644" w:rsidRDefault="008608F2" w:rsidP="008608F2">
            <w:pPr>
              <w:pStyle w:val="Tabletext"/>
              <w:rPr>
                <w:sz w:val="18"/>
                <w:szCs w:val="18"/>
              </w:rPr>
            </w:pPr>
            <w:r w:rsidRPr="00A22644">
              <w:rPr>
                <w:b w:val="0"/>
                <w:sz w:val="18"/>
                <w:szCs w:val="18"/>
              </w:rPr>
              <w:t>IoT activity</w:t>
            </w:r>
          </w:p>
        </w:tc>
        <w:tc>
          <w:tcPr>
            <w:tcW w:w="952" w:type="dxa"/>
          </w:tcPr>
          <w:p w14:paraId="1332E07B" w14:textId="2ACCA23C"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1,584</w:t>
            </w:r>
          </w:p>
        </w:tc>
        <w:tc>
          <w:tcPr>
            <w:tcW w:w="1032" w:type="dxa"/>
          </w:tcPr>
          <w:p w14:paraId="21DA8888" w14:textId="39EAC6EB"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2,138</w:t>
            </w:r>
          </w:p>
        </w:tc>
        <w:tc>
          <w:tcPr>
            <w:tcW w:w="993" w:type="dxa"/>
          </w:tcPr>
          <w:p w14:paraId="57B48593" w14:textId="225B9168"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2,163</w:t>
            </w:r>
          </w:p>
        </w:tc>
        <w:tc>
          <w:tcPr>
            <w:tcW w:w="992" w:type="dxa"/>
          </w:tcPr>
          <w:p w14:paraId="43752CC6" w14:textId="6EDC5D54"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2,353</w:t>
            </w:r>
          </w:p>
        </w:tc>
        <w:tc>
          <w:tcPr>
            <w:tcW w:w="992" w:type="dxa"/>
          </w:tcPr>
          <w:p w14:paraId="01436FA4" w14:textId="5DA83020"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2,273</w:t>
            </w:r>
          </w:p>
        </w:tc>
        <w:tc>
          <w:tcPr>
            <w:tcW w:w="1418" w:type="dxa"/>
          </w:tcPr>
          <w:p w14:paraId="131E938A" w14:textId="150196B4"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689</w:t>
            </w:r>
          </w:p>
        </w:tc>
        <w:tc>
          <w:tcPr>
            <w:tcW w:w="1390" w:type="dxa"/>
          </w:tcPr>
          <w:p w14:paraId="170EC803" w14:textId="742449E4"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43.5%</w:t>
            </w:r>
          </w:p>
        </w:tc>
      </w:tr>
      <w:tr w:rsidR="008608F2" w:rsidRPr="00A22644" w14:paraId="04C06570" w14:textId="77777777" w:rsidTr="008608F2">
        <w:trPr>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22752862" w14:textId="77777777" w:rsidR="008608F2" w:rsidRPr="00A22644" w:rsidRDefault="008608F2" w:rsidP="008608F2">
            <w:pPr>
              <w:pStyle w:val="Tabletext"/>
              <w:rPr>
                <w:sz w:val="18"/>
                <w:szCs w:val="18"/>
              </w:rPr>
            </w:pPr>
            <w:r w:rsidRPr="00A22644">
              <w:rPr>
                <w:b w:val="0"/>
                <w:sz w:val="18"/>
                <w:szCs w:val="18"/>
              </w:rPr>
              <w:t>ICT activity</w:t>
            </w:r>
          </w:p>
        </w:tc>
        <w:tc>
          <w:tcPr>
            <w:tcW w:w="952" w:type="dxa"/>
          </w:tcPr>
          <w:p w14:paraId="039B033F" w14:textId="69A7DAAC"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1,584</w:t>
            </w:r>
          </w:p>
        </w:tc>
        <w:tc>
          <w:tcPr>
            <w:tcW w:w="1032" w:type="dxa"/>
          </w:tcPr>
          <w:p w14:paraId="6CD8363A" w14:textId="3EF03A09"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2,138</w:t>
            </w:r>
          </w:p>
        </w:tc>
        <w:tc>
          <w:tcPr>
            <w:tcW w:w="993" w:type="dxa"/>
          </w:tcPr>
          <w:p w14:paraId="3DA54951" w14:textId="141BCD4A"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2,163</w:t>
            </w:r>
          </w:p>
        </w:tc>
        <w:tc>
          <w:tcPr>
            <w:tcW w:w="992" w:type="dxa"/>
          </w:tcPr>
          <w:p w14:paraId="08FA7C6D" w14:textId="3F943ED3"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2,353</w:t>
            </w:r>
          </w:p>
        </w:tc>
        <w:tc>
          <w:tcPr>
            <w:tcW w:w="992" w:type="dxa"/>
          </w:tcPr>
          <w:p w14:paraId="0C840677" w14:textId="33281A9C"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2,273</w:t>
            </w:r>
          </w:p>
        </w:tc>
        <w:tc>
          <w:tcPr>
            <w:tcW w:w="1418" w:type="dxa"/>
          </w:tcPr>
          <w:p w14:paraId="3FF8C4CB" w14:textId="0351D23D"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689</w:t>
            </w:r>
          </w:p>
        </w:tc>
        <w:tc>
          <w:tcPr>
            <w:tcW w:w="1390" w:type="dxa"/>
          </w:tcPr>
          <w:p w14:paraId="45A2771D" w14:textId="63E9BD7F" w:rsidR="008608F2" w:rsidRPr="007171CD" w:rsidRDefault="008608F2" w:rsidP="008608F2">
            <w:pPr>
              <w:pStyle w:val="Tabletextcentred"/>
              <w:cnfStyle w:val="000000000000" w:firstRow="0" w:lastRow="0" w:firstColumn="0" w:lastColumn="0" w:oddVBand="0" w:evenVBand="0" w:oddHBand="0" w:evenHBand="0" w:firstRowFirstColumn="0" w:firstRowLastColumn="0" w:lastRowFirstColumn="0" w:lastRowLastColumn="0"/>
            </w:pPr>
            <w:r w:rsidRPr="00132EA8">
              <w:t>43.5%</w:t>
            </w:r>
          </w:p>
        </w:tc>
      </w:tr>
      <w:tr w:rsidR="008608F2" w:rsidRPr="00A22644" w14:paraId="13EE97F9" w14:textId="77777777" w:rsidTr="008608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bottom"/>
          </w:tcPr>
          <w:p w14:paraId="64001B41" w14:textId="77777777" w:rsidR="008608F2" w:rsidRPr="00A22644" w:rsidRDefault="008608F2" w:rsidP="008608F2">
            <w:pPr>
              <w:pStyle w:val="Tabletext"/>
              <w:rPr>
                <w:sz w:val="18"/>
                <w:szCs w:val="18"/>
              </w:rPr>
            </w:pPr>
            <w:r w:rsidRPr="00A22644">
              <w:rPr>
                <w:b w:val="0"/>
                <w:sz w:val="18"/>
                <w:szCs w:val="18"/>
              </w:rPr>
              <w:t>Digital activity</w:t>
            </w:r>
          </w:p>
        </w:tc>
        <w:tc>
          <w:tcPr>
            <w:tcW w:w="952" w:type="dxa"/>
          </w:tcPr>
          <w:p w14:paraId="732274D6" w14:textId="393553BB"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1,584</w:t>
            </w:r>
          </w:p>
        </w:tc>
        <w:tc>
          <w:tcPr>
            <w:tcW w:w="1032" w:type="dxa"/>
          </w:tcPr>
          <w:p w14:paraId="0BE928FC" w14:textId="40BB662C"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2,138</w:t>
            </w:r>
          </w:p>
        </w:tc>
        <w:tc>
          <w:tcPr>
            <w:tcW w:w="993" w:type="dxa"/>
          </w:tcPr>
          <w:p w14:paraId="0AD60D1D" w14:textId="187135FC"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2,163</w:t>
            </w:r>
          </w:p>
        </w:tc>
        <w:tc>
          <w:tcPr>
            <w:tcW w:w="992" w:type="dxa"/>
          </w:tcPr>
          <w:p w14:paraId="50C1C28A" w14:textId="4E8E5C1F"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2,353</w:t>
            </w:r>
          </w:p>
        </w:tc>
        <w:tc>
          <w:tcPr>
            <w:tcW w:w="992" w:type="dxa"/>
          </w:tcPr>
          <w:p w14:paraId="3450FA08" w14:textId="7514D4D2"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2,273</w:t>
            </w:r>
          </w:p>
        </w:tc>
        <w:tc>
          <w:tcPr>
            <w:tcW w:w="1418" w:type="dxa"/>
          </w:tcPr>
          <w:p w14:paraId="2194CCD7" w14:textId="0D774537"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689</w:t>
            </w:r>
          </w:p>
        </w:tc>
        <w:tc>
          <w:tcPr>
            <w:tcW w:w="1390" w:type="dxa"/>
          </w:tcPr>
          <w:p w14:paraId="648315F7" w14:textId="287DBB08" w:rsidR="008608F2" w:rsidRPr="007171CD" w:rsidRDefault="008608F2" w:rsidP="008608F2">
            <w:pPr>
              <w:pStyle w:val="Tabletextcentred"/>
              <w:cnfStyle w:val="000000100000" w:firstRow="0" w:lastRow="0" w:firstColumn="0" w:lastColumn="0" w:oddVBand="0" w:evenVBand="0" w:oddHBand="1" w:evenHBand="0" w:firstRowFirstColumn="0" w:firstRowLastColumn="0" w:lastRowFirstColumn="0" w:lastRowLastColumn="0"/>
            </w:pPr>
            <w:r w:rsidRPr="00132EA8">
              <w:t>43.5%</w:t>
            </w:r>
          </w:p>
        </w:tc>
      </w:tr>
    </w:tbl>
    <w:p w14:paraId="1D7B2690" w14:textId="1524A3E8" w:rsidR="008607B4" w:rsidRDefault="008607B4" w:rsidP="005A29BA">
      <w:pPr>
        <w:pStyle w:val="Sourcenote"/>
      </w:pPr>
      <w:r w:rsidRPr="00C65AF2">
        <w:t xml:space="preserve">Source: ABS cat. 5215, 5217; BCAR </w:t>
      </w:r>
      <w:r w:rsidR="00C63F9B">
        <w:t>estimates</w:t>
      </w:r>
      <w:r>
        <w:t>.</w:t>
      </w:r>
    </w:p>
    <w:p w14:paraId="09539AF6" w14:textId="7B6DEA96" w:rsidR="005F5417" w:rsidRPr="00D45D05" w:rsidRDefault="005F5417" w:rsidP="005A29BA">
      <w:pPr>
        <w:pStyle w:val="Tablefigureheading"/>
        <w:rPr>
          <w:i/>
          <w:iCs/>
        </w:rPr>
      </w:pPr>
      <w:bookmarkStart w:id="1102" w:name="_Ref23321965"/>
      <w:bookmarkStart w:id="1103" w:name="_Toc43818629"/>
      <w:bookmarkStart w:id="1104" w:name="_Toc29893465"/>
      <w:bookmarkStart w:id="1105" w:name="_Toc29826483"/>
      <w:bookmarkStart w:id="1106" w:name="_Toc10725631"/>
      <w:bookmarkStart w:id="1107" w:name="_Toc10030450"/>
      <w:bookmarkStart w:id="1108" w:name="_Toc2680155"/>
      <w:bookmarkStart w:id="1109" w:name="_Toc2679114"/>
      <w:bookmarkStart w:id="1110" w:name="_Toc2676795"/>
      <w:bookmarkStart w:id="1111" w:name="_Toc2673765"/>
      <w:bookmarkStart w:id="1112" w:name="_Toc2613443"/>
      <w:bookmarkStart w:id="1113" w:name="_Toc2613261"/>
      <w:bookmarkStart w:id="1114" w:name="_Toc2610277"/>
      <w:bookmarkStart w:id="1115" w:name="_Toc2609602"/>
      <w:bookmarkStart w:id="1116" w:name="_Toc2606541"/>
      <w:bookmarkStart w:id="1117" w:name="_Toc2351703"/>
      <w:bookmarkStart w:id="1118" w:name="_Toc2348788"/>
      <w:bookmarkStart w:id="1119" w:name="_Toc2347887"/>
      <w:bookmarkStart w:id="1120" w:name="_Toc2347800"/>
      <w:bookmarkStart w:id="1121" w:name="_Toc2335047"/>
      <w:bookmarkStart w:id="1122" w:name="_Toc48577963"/>
      <w:bookmarkStart w:id="1123" w:name="_Toc48660056"/>
      <w:bookmarkStart w:id="1124" w:name="_Toc48668688"/>
      <w:bookmarkStart w:id="1125" w:name="_Toc48726362"/>
      <w:bookmarkStart w:id="1126" w:name="_Toc51187403"/>
      <w:r w:rsidRPr="00D45D05">
        <w:lastRenderedPageBreak/>
        <w:t xml:space="preserve">Figure </w:t>
      </w:r>
      <w:r w:rsidR="005D316B">
        <w:fldChar w:fldCharType="begin"/>
      </w:r>
      <w:r w:rsidR="005D316B">
        <w:instrText xml:space="preserve"> SEQ Figure \* ARABIC </w:instrText>
      </w:r>
      <w:r w:rsidR="005D316B">
        <w:fldChar w:fldCharType="separate"/>
      </w:r>
      <w:r w:rsidRPr="00D45D05">
        <w:t>28</w:t>
      </w:r>
      <w:r w:rsidR="005D316B">
        <w:fldChar w:fldCharType="end"/>
      </w:r>
      <w:bookmarkEnd w:id="1102"/>
      <w:r w:rsidRPr="00D45D05">
        <w:t>. Imports of support services</w:t>
      </w:r>
      <w:bookmarkStart w:id="1127" w:name="_Ref12960210"/>
      <w:r w:rsidR="005A29BA" w:rsidRPr="00834944">
        <w:t>,</w:t>
      </w:r>
      <w:r w:rsidRPr="00834944">
        <w:rPr>
          <w:vertAlign w:val="superscript"/>
        </w:rPr>
        <w:footnoteReference w:id="13"/>
      </w:r>
      <w:bookmarkEnd w:id="1127"/>
      <w:r w:rsidRPr="00834944">
        <w:t xml:space="preserve"> </w:t>
      </w:r>
      <w:r w:rsidR="00973C20">
        <w:rPr>
          <w:iCs/>
        </w:rPr>
        <w:t>2012–13</w:t>
      </w:r>
      <w:r w:rsidRPr="00834944">
        <w:rPr>
          <w:iCs/>
        </w:rPr>
        <w:t xml:space="preserve"> to </w:t>
      </w:r>
      <w:r w:rsidR="00973C20">
        <w:rPr>
          <w:iCs/>
        </w:rPr>
        <w:t>2016–17</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676C9739" w14:textId="5123925D" w:rsidR="005F5417" w:rsidRDefault="00F5732B" w:rsidP="001B5304">
      <w:pPr>
        <w:pStyle w:val="Caption"/>
        <w:keepNext/>
        <w:spacing w:after="0"/>
      </w:pPr>
      <w:r>
        <w:rPr>
          <w:noProof/>
          <w:lang w:eastAsia="en-AU"/>
        </w:rPr>
        <w:drawing>
          <wp:inline distT="0" distB="0" distL="0" distR="0" wp14:anchorId="2661D6F0" wp14:editId="0A5E2BB8">
            <wp:extent cx="5395595" cy="3279775"/>
            <wp:effectExtent l="0" t="0" r="0" b="0"/>
            <wp:docPr id="77" name="Picture 77" descr="Imports of support services, 2012-13 to 2016-17&#10;&#10;This is a column chart showing imports of support services from 2012-13 to 2016-17. Imports of support services have increased by $689 million or 43.5 per cent in IoT, ICT and digital activity, from $1.6 billion 2012-13 to $2.3 billion in 2016-17." title="Imports of support servic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3279775"/>
                    </a:xfrm>
                    <a:prstGeom prst="rect">
                      <a:avLst/>
                    </a:prstGeom>
                    <a:noFill/>
                  </pic:spPr>
                </pic:pic>
              </a:graphicData>
            </a:graphic>
          </wp:inline>
        </w:drawing>
      </w:r>
    </w:p>
    <w:p w14:paraId="2CDFFBCE" w14:textId="4D2C979E" w:rsidR="001B5304" w:rsidRDefault="001B5304" w:rsidP="005A29BA">
      <w:pPr>
        <w:pStyle w:val="Sourcenote"/>
      </w:pPr>
      <w:bookmarkStart w:id="1128" w:name="_Toc3557137"/>
      <w:r w:rsidRPr="00C65AF2">
        <w:t xml:space="preserve">Source: ABS cat. 5215, 5217; BCAR </w:t>
      </w:r>
      <w:r w:rsidR="00C63F9B">
        <w:t>estimates</w:t>
      </w:r>
      <w:r>
        <w:t>.</w:t>
      </w:r>
    </w:p>
    <w:p w14:paraId="1AA1C0F9" w14:textId="77777777" w:rsidR="005F5417" w:rsidRPr="00601C8A" w:rsidRDefault="005F5417" w:rsidP="00601C8A">
      <w:pPr>
        <w:pStyle w:val="Heading4"/>
      </w:pPr>
      <w:bookmarkStart w:id="1129" w:name="_Toc48300980"/>
      <w:bookmarkStart w:id="1130" w:name="_Toc51187477"/>
      <w:r w:rsidRPr="00601C8A">
        <w:t>Digital media</w:t>
      </w:r>
      <w:bookmarkEnd w:id="1128"/>
      <w:bookmarkEnd w:id="1129"/>
      <w:bookmarkEnd w:id="1130"/>
    </w:p>
    <w:p w14:paraId="4A74DD68" w14:textId="2C501DB9" w:rsidR="005F5417" w:rsidRDefault="005F5417" w:rsidP="005F5417">
      <w:r>
        <w:t xml:space="preserve">Digital media is in scope for ICT and digital activity only. Imports of digital media for ICT and digital activity increased by $216 million or 9.4 per cent, from $2.3 billion in </w:t>
      </w:r>
      <w:r w:rsidR="00973C20">
        <w:t>2012–13</w:t>
      </w:r>
      <w:r w:rsidR="0042162E">
        <w:t xml:space="preserve"> to $2.5 billion in</w:t>
      </w:r>
      <w:r w:rsidR="0042162E">
        <w:br/>
      </w:r>
      <w:r w:rsidR="00973C20">
        <w:t>2016–17</w:t>
      </w:r>
      <w:r>
        <w:rPr>
          <w:color w:val="000000" w:themeColor="text1"/>
        </w:rPr>
        <w:t xml:space="preserve"> (</w:t>
      </w:r>
      <w:r>
        <w:fldChar w:fldCharType="begin"/>
      </w:r>
      <w:r>
        <w:instrText xml:space="preserve"> REF _Ref23322002 \h  \* MERGEFORMAT </w:instrText>
      </w:r>
      <w:r>
        <w:fldChar w:fldCharType="separate"/>
      </w:r>
      <w:r>
        <w:t>Table 20</w:t>
      </w:r>
      <w:r>
        <w:fldChar w:fldCharType="end"/>
      </w:r>
      <w:r>
        <w:t xml:space="preserve"> and </w:t>
      </w:r>
      <w:r>
        <w:fldChar w:fldCharType="begin"/>
      </w:r>
      <w:r>
        <w:instrText xml:space="preserve"> REF _Ref23322014 \h  \* MERGEFORMAT </w:instrText>
      </w:r>
      <w:r>
        <w:fldChar w:fldCharType="separate"/>
      </w:r>
      <w:r>
        <w:t>Figure 29</w:t>
      </w:r>
      <w:r>
        <w:fldChar w:fldCharType="end"/>
      </w:r>
      <w:r>
        <w:t>). This growth was driven primarily by moti</w:t>
      </w:r>
      <w:r w:rsidR="0042162E">
        <w:t>on picture and sound recording.</w:t>
      </w:r>
    </w:p>
    <w:p w14:paraId="005ECD88" w14:textId="097AF074" w:rsidR="005F5417" w:rsidRDefault="005F5417" w:rsidP="00D45D05">
      <w:pPr>
        <w:pStyle w:val="Tablefigureheading"/>
        <w:keepLines/>
      </w:pPr>
      <w:bookmarkStart w:id="1131" w:name="_Ref23322002"/>
      <w:bookmarkStart w:id="1132" w:name="_Toc43818584"/>
      <w:bookmarkStart w:id="1133" w:name="_Toc29893512"/>
      <w:bookmarkStart w:id="1134" w:name="_Toc29826438"/>
      <w:bookmarkStart w:id="1135" w:name="_Toc10725684"/>
      <w:bookmarkStart w:id="1136" w:name="_Toc10030503"/>
      <w:bookmarkStart w:id="1137" w:name="_Toc2680203"/>
      <w:bookmarkStart w:id="1138" w:name="_Toc2679162"/>
      <w:bookmarkStart w:id="1139" w:name="_Toc2676843"/>
      <w:bookmarkStart w:id="1140" w:name="_Toc2673813"/>
      <w:bookmarkStart w:id="1141" w:name="_Toc2613491"/>
      <w:bookmarkStart w:id="1142" w:name="_Toc2613309"/>
      <w:bookmarkStart w:id="1143" w:name="_Toc2610325"/>
      <w:bookmarkStart w:id="1144" w:name="_Toc2609650"/>
      <w:bookmarkStart w:id="1145" w:name="_Toc2606593"/>
      <w:bookmarkStart w:id="1146" w:name="_Toc2351748"/>
      <w:bookmarkStart w:id="1147" w:name="_Toc2348833"/>
      <w:bookmarkStart w:id="1148" w:name="_Toc2347932"/>
      <w:bookmarkStart w:id="1149" w:name="_Toc2347845"/>
      <w:bookmarkStart w:id="1150" w:name="_Toc2335092"/>
      <w:bookmarkStart w:id="1151" w:name="_Toc440204"/>
      <w:bookmarkStart w:id="1152" w:name="_Toc48300935"/>
      <w:bookmarkStart w:id="1153" w:name="_Toc48577964"/>
      <w:bookmarkStart w:id="1154" w:name="_Toc48660057"/>
      <w:bookmarkStart w:id="1155" w:name="_Toc48668689"/>
      <w:bookmarkStart w:id="1156" w:name="_Toc48726363"/>
      <w:bookmarkStart w:id="1157" w:name="_Toc51187404"/>
      <w:r w:rsidRPr="00D45D05">
        <w:t xml:space="preserve">Table </w:t>
      </w:r>
      <w:r>
        <w:fldChar w:fldCharType="begin"/>
      </w:r>
      <w:r w:rsidRPr="00D45D05">
        <w:instrText xml:space="preserve"> SEQ Table \* ARABIC </w:instrText>
      </w:r>
      <w:r>
        <w:fldChar w:fldCharType="separate"/>
      </w:r>
      <w:r w:rsidRPr="00D45D05">
        <w:t>20</w:t>
      </w:r>
      <w:r>
        <w:fldChar w:fldCharType="end"/>
      </w:r>
      <w:bookmarkEnd w:id="1131"/>
      <w:r w:rsidRPr="00D45D05">
        <w:t>. Imports of digital media</w:t>
      </w:r>
      <w:bookmarkStart w:id="1158" w:name="_Ref12960274"/>
      <w:r w:rsidR="005A29BA">
        <w:t>,</w:t>
      </w:r>
      <w:r w:rsidRPr="00C838ED">
        <w:rPr>
          <w:vertAlign w:val="superscript"/>
        </w:rPr>
        <w:footnoteReference w:id="14"/>
      </w:r>
      <w:bookmarkEnd w:id="1158"/>
      <w:r w:rsidRPr="00D45D05">
        <w:t xml:space="preserve"> </w:t>
      </w:r>
      <w:r w:rsidR="00973C20">
        <w:t>2012–13</w:t>
      </w:r>
      <w:r w:rsidRPr="00D45D05">
        <w:t xml:space="preserve"> to </w:t>
      </w:r>
      <w:r w:rsidR="00973C20">
        <w:t>2016–17</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tbl>
      <w:tblPr>
        <w:tblStyle w:val="PlainTable1"/>
        <w:tblW w:w="0" w:type="auto"/>
        <w:tblLook w:val="04A0" w:firstRow="1" w:lastRow="0" w:firstColumn="1" w:lastColumn="0" w:noHBand="0" w:noVBand="1"/>
        <w:tblDescription w:val="Table 20. Imports of digital media,  2012–13 to 2016–17"/>
      </w:tblPr>
      <w:tblGrid>
        <w:gridCol w:w="1555"/>
        <w:gridCol w:w="952"/>
        <w:gridCol w:w="1032"/>
        <w:gridCol w:w="993"/>
        <w:gridCol w:w="992"/>
        <w:gridCol w:w="992"/>
        <w:gridCol w:w="1418"/>
        <w:gridCol w:w="1390"/>
      </w:tblGrid>
      <w:tr w:rsidR="006D6FCD" w:rsidRPr="00A22644" w14:paraId="1793EA5B" w14:textId="77777777" w:rsidTr="00E256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0D729466" w14:textId="77777777" w:rsidR="006D6FCD" w:rsidRPr="005228BC" w:rsidRDefault="00E2563A" w:rsidP="00E2563A">
            <w:pPr>
              <w:pStyle w:val="Tablerowcolumnheading"/>
              <w:rPr>
                <w:b/>
              </w:rPr>
            </w:pPr>
            <w:r w:rsidRPr="00E2563A">
              <w:rPr>
                <w:b/>
              </w:rPr>
              <w:t xml:space="preserve">Imports by </w:t>
            </w:r>
            <w:r w:rsidRPr="005228BC">
              <w:rPr>
                <w:b/>
              </w:rPr>
              <w:t>component</w:t>
            </w:r>
          </w:p>
          <w:p w14:paraId="0A8F2F25" w14:textId="435CAA97" w:rsidR="00E2563A" w:rsidRPr="00154A00" w:rsidRDefault="00E2563A" w:rsidP="00E2563A">
            <w:pPr>
              <w:pStyle w:val="Tablerowcolumnheading"/>
              <w:spacing w:before="160"/>
            </w:pPr>
            <w:r w:rsidRPr="005228BC">
              <w:rPr>
                <w:b/>
              </w:rPr>
              <w:t>Digital media</w:t>
            </w:r>
          </w:p>
        </w:tc>
        <w:tc>
          <w:tcPr>
            <w:tcW w:w="952" w:type="dxa"/>
          </w:tcPr>
          <w:p w14:paraId="32104FAC"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36CD39EC" w14:textId="77777777" w:rsidR="006D6FCD" w:rsidRPr="00A22644" w:rsidRDefault="006D6FCD" w:rsidP="00E2563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7A33F4A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363E071C" w14:textId="77777777" w:rsidR="006D6FCD" w:rsidRPr="00A22644" w:rsidRDefault="006D6FCD" w:rsidP="00E2563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04A37FA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0F64481D" w14:textId="77777777" w:rsidR="006D6FCD" w:rsidRPr="00A22644" w:rsidRDefault="006D6FCD" w:rsidP="00E2563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152F4758"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1D0C765" w14:textId="77777777" w:rsidR="006D6FCD" w:rsidRPr="00A22644" w:rsidRDefault="006D6FCD" w:rsidP="00E2563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517E5205"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761D6BF8" w14:textId="77777777" w:rsidR="006D6FCD" w:rsidRPr="00A22644" w:rsidRDefault="006D6FCD" w:rsidP="00E2563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61C40759"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385ABDB8" w14:textId="77777777" w:rsidR="006D6FCD" w:rsidRPr="00A22644" w:rsidRDefault="006D6FCD" w:rsidP="00E2563A">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0C2D144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386F0EB4" w14:textId="77777777" w:rsidR="006D6FCD" w:rsidRPr="00A22644" w:rsidRDefault="006D6FCD" w:rsidP="00E2563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E2563A" w:rsidRPr="00A22644" w14:paraId="327C399E" w14:textId="77777777" w:rsidTr="00E256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0926C2B" w14:textId="77777777" w:rsidR="00E2563A" w:rsidRPr="00A22644" w:rsidRDefault="00E2563A" w:rsidP="00E2563A">
            <w:pPr>
              <w:pStyle w:val="Tabletext"/>
              <w:rPr>
                <w:sz w:val="18"/>
                <w:szCs w:val="18"/>
              </w:rPr>
            </w:pPr>
            <w:r w:rsidRPr="00A22644">
              <w:rPr>
                <w:b w:val="0"/>
                <w:sz w:val="18"/>
                <w:szCs w:val="18"/>
              </w:rPr>
              <w:t>IoT activity</w:t>
            </w:r>
          </w:p>
        </w:tc>
        <w:tc>
          <w:tcPr>
            <w:tcW w:w="952" w:type="dxa"/>
          </w:tcPr>
          <w:p w14:paraId="2C4C6F8F" w14:textId="50CA4BC4"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032" w:type="dxa"/>
          </w:tcPr>
          <w:p w14:paraId="0B6094CC" w14:textId="7BC97A96"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3" w:type="dxa"/>
          </w:tcPr>
          <w:p w14:paraId="13391367" w14:textId="7B70CB44"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2" w:type="dxa"/>
          </w:tcPr>
          <w:p w14:paraId="0FAA203A" w14:textId="3132FCCB"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2" w:type="dxa"/>
          </w:tcPr>
          <w:p w14:paraId="0CA30154" w14:textId="0C18D2CA"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418" w:type="dxa"/>
          </w:tcPr>
          <w:p w14:paraId="6476A617" w14:textId="2F5B3719"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390" w:type="dxa"/>
          </w:tcPr>
          <w:p w14:paraId="36CEB180" w14:textId="595D77E6"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r>
      <w:tr w:rsidR="00E2563A" w:rsidRPr="00A22644" w14:paraId="5ECF2054" w14:textId="77777777" w:rsidTr="00E2563A">
        <w:trPr>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2BB2C20" w14:textId="77777777" w:rsidR="00E2563A" w:rsidRPr="00A22644" w:rsidRDefault="00E2563A" w:rsidP="00E2563A">
            <w:pPr>
              <w:pStyle w:val="Tabletext"/>
              <w:rPr>
                <w:sz w:val="18"/>
                <w:szCs w:val="18"/>
              </w:rPr>
            </w:pPr>
            <w:r w:rsidRPr="00A22644">
              <w:rPr>
                <w:b w:val="0"/>
                <w:sz w:val="18"/>
                <w:szCs w:val="18"/>
              </w:rPr>
              <w:t>ICT activity</w:t>
            </w:r>
          </w:p>
        </w:tc>
        <w:tc>
          <w:tcPr>
            <w:tcW w:w="952" w:type="dxa"/>
          </w:tcPr>
          <w:p w14:paraId="4198BDA3" w14:textId="71CD86C5"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2,290</w:t>
            </w:r>
          </w:p>
        </w:tc>
        <w:tc>
          <w:tcPr>
            <w:tcW w:w="1032" w:type="dxa"/>
          </w:tcPr>
          <w:p w14:paraId="1BAFF347" w14:textId="74B83A0F"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2,207</w:t>
            </w:r>
          </w:p>
        </w:tc>
        <w:tc>
          <w:tcPr>
            <w:tcW w:w="993" w:type="dxa"/>
          </w:tcPr>
          <w:p w14:paraId="4814B532" w14:textId="5A985373"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2,398</w:t>
            </w:r>
          </w:p>
        </w:tc>
        <w:tc>
          <w:tcPr>
            <w:tcW w:w="992" w:type="dxa"/>
          </w:tcPr>
          <w:p w14:paraId="5D78272A" w14:textId="20C64250"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2,641</w:t>
            </w:r>
          </w:p>
        </w:tc>
        <w:tc>
          <w:tcPr>
            <w:tcW w:w="992" w:type="dxa"/>
          </w:tcPr>
          <w:p w14:paraId="65835497" w14:textId="70EAC13D"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2,506</w:t>
            </w:r>
          </w:p>
        </w:tc>
        <w:tc>
          <w:tcPr>
            <w:tcW w:w="1418" w:type="dxa"/>
          </w:tcPr>
          <w:p w14:paraId="7A5118FE" w14:textId="79043A9E"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216</w:t>
            </w:r>
          </w:p>
        </w:tc>
        <w:tc>
          <w:tcPr>
            <w:tcW w:w="1390" w:type="dxa"/>
          </w:tcPr>
          <w:p w14:paraId="1438B6F2" w14:textId="3249AA2C" w:rsidR="00E2563A" w:rsidRPr="007171CD" w:rsidRDefault="00E2563A" w:rsidP="00E2563A">
            <w:pPr>
              <w:pStyle w:val="Tabletextcentred"/>
              <w:cnfStyle w:val="000000000000" w:firstRow="0" w:lastRow="0" w:firstColumn="0" w:lastColumn="0" w:oddVBand="0" w:evenVBand="0" w:oddHBand="0" w:evenHBand="0" w:firstRowFirstColumn="0" w:firstRowLastColumn="0" w:lastRowFirstColumn="0" w:lastRowLastColumn="0"/>
            </w:pPr>
            <w:r w:rsidRPr="0025011A">
              <w:t>9.4%</w:t>
            </w:r>
          </w:p>
        </w:tc>
      </w:tr>
      <w:tr w:rsidR="00E2563A" w:rsidRPr="00A22644" w14:paraId="1AA8B39F" w14:textId="77777777" w:rsidTr="00E256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B181C1E" w14:textId="77777777" w:rsidR="00E2563A" w:rsidRPr="00A22644" w:rsidRDefault="00E2563A" w:rsidP="00E2563A">
            <w:pPr>
              <w:pStyle w:val="Tabletext"/>
              <w:rPr>
                <w:sz w:val="18"/>
                <w:szCs w:val="18"/>
              </w:rPr>
            </w:pPr>
            <w:r w:rsidRPr="00A22644">
              <w:rPr>
                <w:b w:val="0"/>
                <w:sz w:val="18"/>
                <w:szCs w:val="18"/>
              </w:rPr>
              <w:t>Digital activity</w:t>
            </w:r>
          </w:p>
        </w:tc>
        <w:tc>
          <w:tcPr>
            <w:tcW w:w="952" w:type="dxa"/>
          </w:tcPr>
          <w:p w14:paraId="76FB906C" w14:textId="4F122DAE"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2,290</w:t>
            </w:r>
          </w:p>
        </w:tc>
        <w:tc>
          <w:tcPr>
            <w:tcW w:w="1032" w:type="dxa"/>
          </w:tcPr>
          <w:p w14:paraId="2BE08429" w14:textId="076F41EF"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2,207</w:t>
            </w:r>
          </w:p>
        </w:tc>
        <w:tc>
          <w:tcPr>
            <w:tcW w:w="993" w:type="dxa"/>
          </w:tcPr>
          <w:p w14:paraId="5F3AD55C" w14:textId="52411982"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2,398</w:t>
            </w:r>
          </w:p>
        </w:tc>
        <w:tc>
          <w:tcPr>
            <w:tcW w:w="992" w:type="dxa"/>
          </w:tcPr>
          <w:p w14:paraId="6F181AA9" w14:textId="267C6619"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2,641</w:t>
            </w:r>
          </w:p>
        </w:tc>
        <w:tc>
          <w:tcPr>
            <w:tcW w:w="992" w:type="dxa"/>
          </w:tcPr>
          <w:p w14:paraId="0AC3C959" w14:textId="0D6586B5"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2,506</w:t>
            </w:r>
          </w:p>
        </w:tc>
        <w:tc>
          <w:tcPr>
            <w:tcW w:w="1418" w:type="dxa"/>
          </w:tcPr>
          <w:p w14:paraId="141009DE" w14:textId="0AED7505"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216</w:t>
            </w:r>
          </w:p>
        </w:tc>
        <w:tc>
          <w:tcPr>
            <w:tcW w:w="1390" w:type="dxa"/>
          </w:tcPr>
          <w:p w14:paraId="46573568" w14:textId="52AEFB2F" w:rsidR="00E2563A" w:rsidRPr="007171CD" w:rsidRDefault="00E2563A" w:rsidP="00E2563A">
            <w:pPr>
              <w:pStyle w:val="Tabletextcentred"/>
              <w:cnfStyle w:val="000000100000" w:firstRow="0" w:lastRow="0" w:firstColumn="0" w:lastColumn="0" w:oddVBand="0" w:evenVBand="0" w:oddHBand="1" w:evenHBand="0" w:firstRowFirstColumn="0" w:firstRowLastColumn="0" w:lastRowFirstColumn="0" w:lastRowLastColumn="0"/>
            </w:pPr>
            <w:r w:rsidRPr="0025011A">
              <w:t>9.4%</w:t>
            </w:r>
          </w:p>
        </w:tc>
      </w:tr>
    </w:tbl>
    <w:p w14:paraId="6995A7BD" w14:textId="11A5DB88" w:rsidR="008607B4" w:rsidRDefault="008607B4" w:rsidP="005A29BA">
      <w:pPr>
        <w:pStyle w:val="Sourcenote"/>
      </w:pPr>
      <w:r w:rsidRPr="00C65AF2">
        <w:t xml:space="preserve">Source: ABS cat. 5215, 5217; BCAR </w:t>
      </w:r>
      <w:r w:rsidR="00C63F9B">
        <w:t>estimates</w:t>
      </w:r>
      <w:r>
        <w:t>.</w:t>
      </w:r>
    </w:p>
    <w:p w14:paraId="66539D81" w14:textId="4E94F9DD" w:rsidR="005F5417" w:rsidRPr="00D45D05" w:rsidRDefault="005F5417" w:rsidP="005A29BA">
      <w:pPr>
        <w:pStyle w:val="Tablefigureheading"/>
        <w:rPr>
          <w:i/>
          <w:iCs/>
        </w:rPr>
      </w:pPr>
      <w:bookmarkStart w:id="1159" w:name="_Ref23322014"/>
      <w:bookmarkStart w:id="1160" w:name="_Toc43818630"/>
      <w:bookmarkStart w:id="1161" w:name="_Toc29893466"/>
      <w:bookmarkStart w:id="1162" w:name="_Toc29826484"/>
      <w:bookmarkStart w:id="1163" w:name="_Toc10725632"/>
      <w:bookmarkStart w:id="1164" w:name="_Toc10030451"/>
      <w:bookmarkStart w:id="1165" w:name="_Toc2680156"/>
      <w:bookmarkStart w:id="1166" w:name="_Toc2679115"/>
      <w:bookmarkStart w:id="1167" w:name="_Toc2676796"/>
      <w:bookmarkStart w:id="1168" w:name="_Toc2673766"/>
      <w:bookmarkStart w:id="1169" w:name="_Toc2613444"/>
      <w:bookmarkStart w:id="1170" w:name="_Toc2613262"/>
      <w:bookmarkStart w:id="1171" w:name="_Toc2610278"/>
      <w:bookmarkStart w:id="1172" w:name="_Toc2609603"/>
      <w:bookmarkStart w:id="1173" w:name="_Toc2606542"/>
      <w:bookmarkStart w:id="1174" w:name="_Toc2351704"/>
      <w:bookmarkStart w:id="1175" w:name="_Toc2348789"/>
      <w:bookmarkStart w:id="1176" w:name="_Toc2347888"/>
      <w:bookmarkStart w:id="1177" w:name="_Toc2347801"/>
      <w:bookmarkStart w:id="1178" w:name="_Toc2335048"/>
      <w:bookmarkStart w:id="1179" w:name="_Toc48577965"/>
      <w:bookmarkStart w:id="1180" w:name="_Toc48660058"/>
      <w:bookmarkStart w:id="1181" w:name="_Toc48668690"/>
      <w:bookmarkStart w:id="1182" w:name="_Toc48726364"/>
      <w:bookmarkStart w:id="1183" w:name="_Toc51187405"/>
      <w:r w:rsidRPr="00D45D05">
        <w:lastRenderedPageBreak/>
        <w:t xml:space="preserve">Figure </w:t>
      </w:r>
      <w:r w:rsidR="005D316B">
        <w:fldChar w:fldCharType="begin"/>
      </w:r>
      <w:r w:rsidR="005D316B">
        <w:instrText xml:space="preserve"> SEQ Figure \* ARABIC </w:instrText>
      </w:r>
      <w:r w:rsidR="005D316B">
        <w:fldChar w:fldCharType="separate"/>
      </w:r>
      <w:r w:rsidRPr="00D45D05">
        <w:t>29</w:t>
      </w:r>
      <w:r w:rsidR="005D316B">
        <w:fldChar w:fldCharType="end"/>
      </w:r>
      <w:bookmarkEnd w:id="1159"/>
      <w:r w:rsidRPr="00D45D05">
        <w:t xml:space="preserve">. Imports of digital </w:t>
      </w:r>
      <w:r w:rsidRPr="00834944">
        <w:t>media</w:t>
      </w:r>
      <w:r w:rsidR="005A29BA" w:rsidRPr="00834944">
        <w:t>,</w:t>
      </w:r>
      <w:r w:rsidRPr="00834944">
        <w:rPr>
          <w:vertAlign w:val="superscript"/>
        </w:rPr>
        <w:fldChar w:fldCharType="begin"/>
      </w:r>
      <w:r w:rsidRPr="00834944">
        <w:rPr>
          <w:iCs/>
          <w:vertAlign w:val="superscript"/>
        </w:rPr>
        <w:instrText xml:space="preserve"> NOTEREF _Ref12960274 \h  \* MERGEFORMAT </w:instrText>
      </w:r>
      <w:r w:rsidRPr="00834944">
        <w:rPr>
          <w:vertAlign w:val="superscript"/>
        </w:rPr>
      </w:r>
      <w:r w:rsidRPr="00834944">
        <w:rPr>
          <w:vertAlign w:val="superscript"/>
        </w:rPr>
        <w:fldChar w:fldCharType="separate"/>
      </w:r>
      <w:r w:rsidRPr="00834944">
        <w:rPr>
          <w:iCs/>
          <w:vertAlign w:val="superscript"/>
        </w:rPr>
        <w:t>xiii</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30CE4B1C" w14:textId="283E43F7" w:rsidR="005F5417" w:rsidRDefault="0099190C" w:rsidP="001B5304">
      <w:pPr>
        <w:keepNext/>
        <w:spacing w:after="0"/>
      </w:pPr>
      <w:r>
        <w:rPr>
          <w:noProof/>
          <w:lang w:eastAsia="en-AU"/>
        </w:rPr>
        <w:drawing>
          <wp:inline distT="0" distB="0" distL="0" distR="0" wp14:anchorId="4750FEFF" wp14:editId="40BF321F">
            <wp:extent cx="5395595" cy="3261360"/>
            <wp:effectExtent l="0" t="0" r="0" b="0"/>
            <wp:docPr id="78" name="Picture 78" descr="Imports of digital media, 2012-13 to 2016-17&#10;&#10;This is a column chart showing imports of digital media from 2012-13 to 2016-17. Digital media is in scope only for ICT and digital activity. Imports of digital media for ICT and digital activity increased by $216 million or 9.4 per cent, from $2.3 billion in 2012-13 to $2.5 billion in 2016-17. " title="Imports of digital media,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5595" cy="3261360"/>
                    </a:xfrm>
                    <a:prstGeom prst="rect">
                      <a:avLst/>
                    </a:prstGeom>
                    <a:noFill/>
                  </pic:spPr>
                </pic:pic>
              </a:graphicData>
            </a:graphic>
          </wp:inline>
        </w:drawing>
      </w:r>
    </w:p>
    <w:p w14:paraId="0B674EE3" w14:textId="12C7FEA1" w:rsidR="005F5417" w:rsidRPr="0097798F" w:rsidRDefault="00C838ED" w:rsidP="005A29BA">
      <w:pPr>
        <w:pStyle w:val="Sourcenote"/>
      </w:pPr>
      <w:r w:rsidRPr="00C65AF2">
        <w:t xml:space="preserve">Source: ABS cat. 5215, 5217; BCAR </w:t>
      </w:r>
      <w:r w:rsidR="00C63F9B">
        <w:t>estimates</w:t>
      </w:r>
      <w:r w:rsidR="0097798F">
        <w:t>.</w:t>
      </w:r>
    </w:p>
    <w:p w14:paraId="154A16A3" w14:textId="77777777" w:rsidR="005F5417" w:rsidRDefault="005F5417" w:rsidP="00601C8A">
      <w:pPr>
        <w:pStyle w:val="Heading3"/>
        <w:rPr>
          <w:rFonts w:asciiTheme="majorHAnsi" w:eastAsiaTheme="majorEastAsia" w:hAnsiTheme="majorHAnsi" w:cstheme="majorBidi"/>
          <w:b/>
          <w:sz w:val="28"/>
          <w:szCs w:val="24"/>
        </w:rPr>
      </w:pPr>
      <w:bookmarkStart w:id="1184" w:name="_Toc43814025"/>
      <w:bookmarkStart w:id="1185" w:name="_Toc29893561"/>
      <w:bookmarkStart w:id="1186" w:name="_Toc29826542"/>
      <w:bookmarkStart w:id="1187" w:name="_Toc27748618"/>
      <w:bookmarkStart w:id="1188" w:name="_Toc24985125"/>
      <w:bookmarkStart w:id="1189" w:name="_Toc24730254"/>
      <w:bookmarkStart w:id="1190" w:name="_Toc48300981"/>
      <w:bookmarkStart w:id="1191" w:name="_Toc3557138"/>
      <w:bookmarkStart w:id="1192" w:name="_Toc51187478"/>
      <w:r>
        <w:t>Exports</w:t>
      </w:r>
      <w:bookmarkEnd w:id="1184"/>
      <w:bookmarkEnd w:id="1185"/>
      <w:bookmarkEnd w:id="1186"/>
      <w:bookmarkEnd w:id="1187"/>
      <w:bookmarkEnd w:id="1188"/>
      <w:bookmarkEnd w:id="1189"/>
      <w:bookmarkEnd w:id="1190"/>
      <w:bookmarkEnd w:id="1192"/>
    </w:p>
    <w:p w14:paraId="56531938" w14:textId="77777777" w:rsidR="005F5417" w:rsidRPr="00601C8A" w:rsidRDefault="005F5417" w:rsidP="00601C8A">
      <w:pPr>
        <w:pStyle w:val="Heading4"/>
      </w:pPr>
      <w:bookmarkStart w:id="1193" w:name="_Toc48300982"/>
      <w:bookmarkStart w:id="1194" w:name="_Toc51187479"/>
      <w:r w:rsidRPr="00601C8A">
        <w:t>Hardware</w:t>
      </w:r>
      <w:bookmarkEnd w:id="1191"/>
      <w:bookmarkEnd w:id="1193"/>
      <w:bookmarkEnd w:id="1194"/>
    </w:p>
    <w:p w14:paraId="4CFB676A" w14:textId="29689FF1" w:rsidR="005F5417" w:rsidRDefault="005F5417" w:rsidP="005F5417">
      <w:r>
        <w:t xml:space="preserve">Exports of hardware products in IoT, ICT and digital activity have increased over the period. IoT exports of hardware increased by $122 million or 5.4 per cent, from $2.3 billion in </w:t>
      </w:r>
      <w:r w:rsidR="00973C20">
        <w:t>2012–13</w:t>
      </w:r>
      <w:r>
        <w:t xml:space="preserve"> to $2.4 billion in </w:t>
      </w:r>
      <w:r w:rsidR="00973C20">
        <w:t>2016–17</w:t>
      </w:r>
      <w:r>
        <w:t>. ICT exports of hardware increased by $336 million or 12.1 per cent, from $2.8 billion to $3.1 billion, while digital activity exports of hardware activity increased by $351 million or 12.5 per cent, from $2.8 billion to $3.2 billion over the period (</w:t>
      </w:r>
      <w:r>
        <w:fldChar w:fldCharType="begin"/>
      </w:r>
      <w:r>
        <w:instrText xml:space="preserve"> REF _Ref23324450 \h  \* MERGEFORMAT </w:instrText>
      </w:r>
      <w:r>
        <w:fldChar w:fldCharType="separate"/>
      </w:r>
      <w:r>
        <w:t>Table 21</w:t>
      </w:r>
      <w:r>
        <w:fldChar w:fldCharType="end"/>
      </w:r>
      <w:r>
        <w:t xml:space="preserve"> and </w:t>
      </w:r>
      <w:r>
        <w:fldChar w:fldCharType="begin"/>
      </w:r>
      <w:r>
        <w:instrText xml:space="preserve"> REF _Ref23324464 \h  \* MERGEFORMAT </w:instrText>
      </w:r>
      <w:r>
        <w:fldChar w:fldCharType="separate"/>
      </w:r>
      <w:r>
        <w:t>Figure 30</w:t>
      </w:r>
      <w:r>
        <w:fldChar w:fldCharType="end"/>
      </w:r>
      <w:r>
        <w:t>).</w:t>
      </w:r>
    </w:p>
    <w:p w14:paraId="63BB20D4" w14:textId="197E645E" w:rsidR="005F5417" w:rsidRDefault="005F5417" w:rsidP="005F5417">
      <w:r>
        <w:t xml:space="preserve">Local hardware manufacturers </w:t>
      </w:r>
      <w:r w:rsidR="00205A2A">
        <w:t xml:space="preserve">compete globally for export sales but </w:t>
      </w:r>
      <w:r>
        <w:t>have benefited from the weaker Australian dollar</w:t>
      </w:r>
      <w:r w:rsidR="00205A2A">
        <w:t xml:space="preserve"> over the period</w:t>
      </w:r>
      <w:r>
        <w:t>. At the same time, exporters have focused on producing niche goods at much lower volumes, which has bolstered export demand.</w:t>
      </w:r>
      <w:r>
        <w:rPr>
          <w:rStyle w:val="EndnoteReference"/>
        </w:rPr>
        <w:endnoteReference w:id="23"/>
      </w:r>
    </w:p>
    <w:p w14:paraId="1CE73E42" w14:textId="3CD56863" w:rsidR="005F5417" w:rsidRDefault="005F5417" w:rsidP="00D45D05">
      <w:pPr>
        <w:pStyle w:val="Tablefigureheading"/>
        <w:keepLines/>
      </w:pPr>
      <w:bookmarkStart w:id="1195" w:name="_Ref23324450"/>
      <w:bookmarkStart w:id="1196" w:name="_Toc43818585"/>
      <w:bookmarkStart w:id="1197" w:name="_Toc29893513"/>
      <w:bookmarkStart w:id="1198" w:name="_Toc29826439"/>
      <w:bookmarkStart w:id="1199" w:name="_Toc10725686"/>
      <w:bookmarkStart w:id="1200" w:name="_Toc10030505"/>
      <w:bookmarkStart w:id="1201" w:name="_Toc2680205"/>
      <w:bookmarkStart w:id="1202" w:name="_Toc2679164"/>
      <w:bookmarkStart w:id="1203" w:name="_Toc2676845"/>
      <w:bookmarkStart w:id="1204" w:name="_Toc2673815"/>
      <w:bookmarkStart w:id="1205" w:name="_Toc2613493"/>
      <w:bookmarkStart w:id="1206" w:name="_Toc2613311"/>
      <w:bookmarkStart w:id="1207" w:name="_Toc2610327"/>
      <w:bookmarkStart w:id="1208" w:name="_Toc2609652"/>
      <w:bookmarkStart w:id="1209" w:name="_Toc2606595"/>
      <w:bookmarkStart w:id="1210" w:name="_Toc2351750"/>
      <w:bookmarkStart w:id="1211" w:name="_Toc2348835"/>
      <w:bookmarkStart w:id="1212" w:name="_Toc2347934"/>
      <w:bookmarkStart w:id="1213" w:name="_Toc2347847"/>
      <w:bookmarkStart w:id="1214" w:name="_Toc2335094"/>
      <w:bookmarkStart w:id="1215" w:name="_Toc440206"/>
      <w:bookmarkStart w:id="1216" w:name="_Toc48300936"/>
      <w:bookmarkStart w:id="1217" w:name="_Toc48577966"/>
      <w:bookmarkStart w:id="1218" w:name="_Toc48660059"/>
      <w:bookmarkStart w:id="1219" w:name="_Toc48668691"/>
      <w:bookmarkStart w:id="1220" w:name="_Toc48726365"/>
      <w:bookmarkStart w:id="1221" w:name="_Toc51187406"/>
      <w:r w:rsidRPr="00D45D05">
        <w:t xml:space="preserve">Table </w:t>
      </w:r>
      <w:r>
        <w:fldChar w:fldCharType="begin"/>
      </w:r>
      <w:r w:rsidRPr="00D45D05">
        <w:instrText xml:space="preserve"> SEQ Table \* ARABIC </w:instrText>
      </w:r>
      <w:r>
        <w:fldChar w:fldCharType="separate"/>
      </w:r>
      <w:r w:rsidRPr="00D45D05">
        <w:t>21</w:t>
      </w:r>
      <w:r>
        <w:fldChar w:fldCharType="end"/>
      </w:r>
      <w:bookmarkEnd w:id="1195"/>
      <w:r w:rsidRPr="00D45D05">
        <w:t xml:space="preserve">. Exports of hardware, </w:t>
      </w:r>
      <w:r w:rsidR="00973C20">
        <w:t>2012–13</w:t>
      </w:r>
      <w:r w:rsidRPr="00D45D05">
        <w:t xml:space="preserve"> to </w:t>
      </w:r>
      <w:r w:rsidR="00973C20">
        <w:t>2016–17</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tbl>
      <w:tblPr>
        <w:tblStyle w:val="PlainTable1"/>
        <w:tblW w:w="0" w:type="auto"/>
        <w:tblLook w:val="04A0" w:firstRow="1" w:lastRow="0" w:firstColumn="1" w:lastColumn="0" w:noHBand="0" w:noVBand="1"/>
        <w:tblDescription w:val="Table 21. Exports of hardware, 2012–13 to 2016–17"/>
      </w:tblPr>
      <w:tblGrid>
        <w:gridCol w:w="1413"/>
        <w:gridCol w:w="952"/>
        <w:gridCol w:w="1032"/>
        <w:gridCol w:w="993"/>
        <w:gridCol w:w="992"/>
        <w:gridCol w:w="992"/>
        <w:gridCol w:w="1418"/>
        <w:gridCol w:w="1390"/>
      </w:tblGrid>
      <w:tr w:rsidR="006D6FCD" w:rsidRPr="00A22644" w14:paraId="1E68CF05" w14:textId="77777777" w:rsidTr="007141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13F56031" w14:textId="77777777" w:rsidR="006D6FCD" w:rsidRPr="007141A7" w:rsidRDefault="007141A7" w:rsidP="007141A7">
            <w:pPr>
              <w:pStyle w:val="Tablerowcolumnheading"/>
              <w:rPr>
                <w:b/>
              </w:rPr>
            </w:pPr>
            <w:r w:rsidRPr="007141A7">
              <w:rPr>
                <w:b/>
              </w:rPr>
              <w:t>Exports by component</w:t>
            </w:r>
          </w:p>
          <w:p w14:paraId="326ED522" w14:textId="0F41F920" w:rsidR="007141A7" w:rsidRPr="00154A00" w:rsidRDefault="007141A7" w:rsidP="007141A7">
            <w:pPr>
              <w:pStyle w:val="Tablerowcolumnheading"/>
              <w:spacing w:before="160"/>
            </w:pPr>
            <w:r w:rsidRPr="007141A7">
              <w:rPr>
                <w:b/>
              </w:rPr>
              <w:t>Hardware</w:t>
            </w:r>
          </w:p>
        </w:tc>
        <w:tc>
          <w:tcPr>
            <w:tcW w:w="952" w:type="dxa"/>
          </w:tcPr>
          <w:p w14:paraId="60F3485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702A8339" w14:textId="77777777" w:rsidR="006D6FCD" w:rsidRPr="00A22644" w:rsidRDefault="006D6FCD" w:rsidP="007141A7">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29F9113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5315B628" w14:textId="77777777" w:rsidR="006D6FCD" w:rsidRPr="00A22644" w:rsidRDefault="006D6FCD" w:rsidP="007141A7">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02F9F434"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4A1A0FEF" w14:textId="77777777" w:rsidR="006D6FCD" w:rsidRPr="00A22644" w:rsidRDefault="006D6FCD" w:rsidP="007141A7">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64E221A3"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2314494" w14:textId="77777777" w:rsidR="006D6FCD" w:rsidRPr="00A22644" w:rsidRDefault="006D6FCD" w:rsidP="007141A7">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4720BDDA"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4E20371A" w14:textId="77777777" w:rsidR="006D6FCD" w:rsidRPr="00A22644" w:rsidRDefault="006D6FCD" w:rsidP="007141A7">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44EEB14B"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141463B7" w14:textId="77777777" w:rsidR="006D6FCD" w:rsidRPr="00A22644" w:rsidRDefault="006D6FCD" w:rsidP="007141A7">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6D42124F" w14:textId="77777777" w:rsidR="006D6FCD" w:rsidRPr="00A22644" w:rsidRDefault="006D6FCD" w:rsidP="006D6FCD">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1AC54EB2" w14:textId="77777777" w:rsidR="006D6FCD" w:rsidRPr="00A22644" w:rsidRDefault="006D6FCD" w:rsidP="007141A7">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854C14" w:rsidRPr="00A22644" w14:paraId="26FDD218" w14:textId="77777777" w:rsidTr="007141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5DAA9D1" w14:textId="77777777" w:rsidR="00854C14" w:rsidRPr="00A22644" w:rsidRDefault="00854C14" w:rsidP="00854C14">
            <w:pPr>
              <w:pStyle w:val="Tabletext"/>
              <w:rPr>
                <w:sz w:val="18"/>
                <w:szCs w:val="18"/>
              </w:rPr>
            </w:pPr>
            <w:r w:rsidRPr="00A22644">
              <w:rPr>
                <w:b w:val="0"/>
                <w:sz w:val="18"/>
                <w:szCs w:val="18"/>
              </w:rPr>
              <w:t>IoT activity</w:t>
            </w:r>
          </w:p>
        </w:tc>
        <w:tc>
          <w:tcPr>
            <w:tcW w:w="952" w:type="dxa"/>
          </w:tcPr>
          <w:p w14:paraId="20B176D8" w14:textId="1D0886EC"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2,250</w:t>
            </w:r>
          </w:p>
        </w:tc>
        <w:tc>
          <w:tcPr>
            <w:tcW w:w="1032" w:type="dxa"/>
          </w:tcPr>
          <w:p w14:paraId="5328ED9F" w14:textId="6B2CBF48"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2,067</w:t>
            </w:r>
          </w:p>
        </w:tc>
        <w:tc>
          <w:tcPr>
            <w:tcW w:w="993" w:type="dxa"/>
          </w:tcPr>
          <w:p w14:paraId="6430CC98" w14:textId="2EB32C29"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2,228</w:t>
            </w:r>
          </w:p>
        </w:tc>
        <w:tc>
          <w:tcPr>
            <w:tcW w:w="992" w:type="dxa"/>
          </w:tcPr>
          <w:p w14:paraId="3F25C945" w14:textId="2AB1F63D"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2,205</w:t>
            </w:r>
          </w:p>
        </w:tc>
        <w:tc>
          <w:tcPr>
            <w:tcW w:w="992" w:type="dxa"/>
          </w:tcPr>
          <w:p w14:paraId="27A7450B" w14:textId="084057BB"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2,372</w:t>
            </w:r>
          </w:p>
        </w:tc>
        <w:tc>
          <w:tcPr>
            <w:tcW w:w="1418" w:type="dxa"/>
          </w:tcPr>
          <w:p w14:paraId="57107CD4" w14:textId="2772650C"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122</w:t>
            </w:r>
          </w:p>
        </w:tc>
        <w:tc>
          <w:tcPr>
            <w:tcW w:w="1390" w:type="dxa"/>
          </w:tcPr>
          <w:p w14:paraId="2E91B5F2" w14:textId="6A9B351B"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5.4%</w:t>
            </w:r>
          </w:p>
        </w:tc>
      </w:tr>
      <w:tr w:rsidR="00854C14" w:rsidRPr="00A22644" w14:paraId="67B9D0E4" w14:textId="77777777" w:rsidTr="007141A7">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727199A3" w14:textId="77777777" w:rsidR="00854C14" w:rsidRPr="00A22644" w:rsidRDefault="00854C14" w:rsidP="00854C14">
            <w:pPr>
              <w:pStyle w:val="Tabletext"/>
              <w:rPr>
                <w:sz w:val="18"/>
                <w:szCs w:val="18"/>
              </w:rPr>
            </w:pPr>
            <w:r w:rsidRPr="00A22644">
              <w:rPr>
                <w:b w:val="0"/>
                <w:sz w:val="18"/>
                <w:szCs w:val="18"/>
              </w:rPr>
              <w:t>ICT activity</w:t>
            </w:r>
          </w:p>
        </w:tc>
        <w:tc>
          <w:tcPr>
            <w:tcW w:w="952" w:type="dxa"/>
          </w:tcPr>
          <w:p w14:paraId="0B2007E4" w14:textId="5F512C0A"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2,766</w:t>
            </w:r>
          </w:p>
        </w:tc>
        <w:tc>
          <w:tcPr>
            <w:tcW w:w="1032" w:type="dxa"/>
          </w:tcPr>
          <w:p w14:paraId="66DB6B1A" w14:textId="481376AA"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2,490</w:t>
            </w:r>
          </w:p>
        </w:tc>
        <w:tc>
          <w:tcPr>
            <w:tcW w:w="993" w:type="dxa"/>
          </w:tcPr>
          <w:p w14:paraId="0AA8A3E8" w14:textId="2DBC3B57"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2,763</w:t>
            </w:r>
          </w:p>
        </w:tc>
        <w:tc>
          <w:tcPr>
            <w:tcW w:w="992" w:type="dxa"/>
          </w:tcPr>
          <w:p w14:paraId="02A4BE7F" w14:textId="293D3B71"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2,897</w:t>
            </w:r>
          </w:p>
        </w:tc>
        <w:tc>
          <w:tcPr>
            <w:tcW w:w="992" w:type="dxa"/>
          </w:tcPr>
          <w:p w14:paraId="052CBEFE" w14:textId="2D1E38CA"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3,102</w:t>
            </w:r>
          </w:p>
        </w:tc>
        <w:tc>
          <w:tcPr>
            <w:tcW w:w="1418" w:type="dxa"/>
          </w:tcPr>
          <w:p w14:paraId="20A7DA3D" w14:textId="7B7575F2"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336</w:t>
            </w:r>
          </w:p>
        </w:tc>
        <w:tc>
          <w:tcPr>
            <w:tcW w:w="1390" w:type="dxa"/>
          </w:tcPr>
          <w:p w14:paraId="626C16F6" w14:textId="643AB993"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B022FE">
              <w:t>12.1%</w:t>
            </w:r>
          </w:p>
        </w:tc>
      </w:tr>
      <w:tr w:rsidR="00854C14" w:rsidRPr="00A22644" w14:paraId="17DC8A5F" w14:textId="77777777" w:rsidTr="007141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5E8FA42D" w14:textId="77777777" w:rsidR="00854C14" w:rsidRPr="00A22644" w:rsidRDefault="00854C14" w:rsidP="00854C14">
            <w:pPr>
              <w:pStyle w:val="Tabletext"/>
              <w:rPr>
                <w:sz w:val="18"/>
                <w:szCs w:val="18"/>
              </w:rPr>
            </w:pPr>
            <w:r w:rsidRPr="00A22644">
              <w:rPr>
                <w:b w:val="0"/>
                <w:sz w:val="18"/>
                <w:szCs w:val="18"/>
              </w:rPr>
              <w:t>Digital activity</w:t>
            </w:r>
          </w:p>
        </w:tc>
        <w:tc>
          <w:tcPr>
            <w:tcW w:w="952" w:type="dxa"/>
          </w:tcPr>
          <w:p w14:paraId="479A3B06" w14:textId="3BEE3590"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2,801</w:t>
            </w:r>
          </w:p>
        </w:tc>
        <w:tc>
          <w:tcPr>
            <w:tcW w:w="1032" w:type="dxa"/>
          </w:tcPr>
          <w:p w14:paraId="02D72582" w14:textId="3C89A423"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2,544</w:t>
            </w:r>
          </w:p>
        </w:tc>
        <w:tc>
          <w:tcPr>
            <w:tcW w:w="993" w:type="dxa"/>
          </w:tcPr>
          <w:p w14:paraId="12C694EA" w14:textId="076AAFDB"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2,812</w:t>
            </w:r>
          </w:p>
        </w:tc>
        <w:tc>
          <w:tcPr>
            <w:tcW w:w="992" w:type="dxa"/>
          </w:tcPr>
          <w:p w14:paraId="674BA0B0" w14:textId="22E90F92"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2,944</w:t>
            </w:r>
          </w:p>
        </w:tc>
        <w:tc>
          <w:tcPr>
            <w:tcW w:w="992" w:type="dxa"/>
          </w:tcPr>
          <w:p w14:paraId="5B605BF3" w14:textId="6207118E"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3,152</w:t>
            </w:r>
          </w:p>
        </w:tc>
        <w:tc>
          <w:tcPr>
            <w:tcW w:w="1418" w:type="dxa"/>
          </w:tcPr>
          <w:p w14:paraId="1AB45538" w14:textId="4439534C"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351</w:t>
            </w:r>
          </w:p>
        </w:tc>
        <w:tc>
          <w:tcPr>
            <w:tcW w:w="1390" w:type="dxa"/>
          </w:tcPr>
          <w:p w14:paraId="1335F3F4" w14:textId="663D54DC"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B022FE">
              <w:t>12.5%</w:t>
            </w:r>
          </w:p>
        </w:tc>
      </w:tr>
    </w:tbl>
    <w:p w14:paraId="06E16B1D" w14:textId="57B5BBCA" w:rsidR="008607B4" w:rsidRDefault="008607B4" w:rsidP="005A29BA">
      <w:pPr>
        <w:pStyle w:val="Sourcenote"/>
      </w:pPr>
      <w:r w:rsidRPr="00C65AF2">
        <w:t xml:space="preserve">Source: ABS cat. 5215, 5217; BCAR </w:t>
      </w:r>
      <w:r w:rsidR="00C63F9B">
        <w:t>estimates</w:t>
      </w:r>
      <w:r>
        <w:t>.</w:t>
      </w:r>
    </w:p>
    <w:p w14:paraId="6549612C" w14:textId="3A1DDA38" w:rsidR="005F5417" w:rsidRPr="00D45D05" w:rsidRDefault="005F5417" w:rsidP="005A29BA">
      <w:pPr>
        <w:pStyle w:val="Tablefigureheading"/>
        <w:rPr>
          <w:i/>
          <w:iCs/>
        </w:rPr>
      </w:pPr>
      <w:bookmarkStart w:id="1222" w:name="_Ref23324464"/>
      <w:bookmarkStart w:id="1223" w:name="_Toc43818631"/>
      <w:bookmarkStart w:id="1224" w:name="_Toc29893467"/>
      <w:bookmarkStart w:id="1225" w:name="_Toc29826485"/>
      <w:bookmarkStart w:id="1226" w:name="_Toc10725634"/>
      <w:bookmarkStart w:id="1227" w:name="_Toc10030453"/>
      <w:bookmarkStart w:id="1228" w:name="_Toc2680158"/>
      <w:bookmarkStart w:id="1229" w:name="_Toc2679117"/>
      <w:bookmarkStart w:id="1230" w:name="_Toc2676798"/>
      <w:bookmarkStart w:id="1231" w:name="_Toc2673768"/>
      <w:bookmarkStart w:id="1232" w:name="_Toc2613446"/>
      <w:bookmarkStart w:id="1233" w:name="_Toc2613264"/>
      <w:bookmarkStart w:id="1234" w:name="_Toc2610280"/>
      <w:bookmarkStart w:id="1235" w:name="_Toc2609605"/>
      <w:bookmarkStart w:id="1236" w:name="_Toc2606544"/>
      <w:bookmarkStart w:id="1237" w:name="_Toc2351706"/>
      <w:bookmarkStart w:id="1238" w:name="_Toc2348791"/>
      <w:bookmarkStart w:id="1239" w:name="_Toc2347890"/>
      <w:bookmarkStart w:id="1240" w:name="_Toc2347803"/>
      <w:bookmarkStart w:id="1241" w:name="_Toc2335050"/>
      <w:bookmarkStart w:id="1242" w:name="_Toc48577967"/>
      <w:bookmarkStart w:id="1243" w:name="_Toc48660060"/>
      <w:bookmarkStart w:id="1244" w:name="_Toc48668692"/>
      <w:bookmarkStart w:id="1245" w:name="_Toc48726366"/>
      <w:bookmarkStart w:id="1246" w:name="_Toc51187407"/>
      <w:r w:rsidRPr="00D45D05">
        <w:lastRenderedPageBreak/>
        <w:t xml:space="preserve">Figure </w:t>
      </w:r>
      <w:r w:rsidRPr="00313977">
        <w:fldChar w:fldCharType="begin"/>
      </w:r>
      <w:r w:rsidRPr="00575229">
        <w:instrText xml:space="preserve"> SEQ Figure \* ARABIC </w:instrText>
      </w:r>
      <w:r w:rsidRPr="00313977">
        <w:fldChar w:fldCharType="separate"/>
      </w:r>
      <w:r w:rsidRPr="00313977">
        <w:t>30</w:t>
      </w:r>
      <w:r w:rsidRPr="00313977">
        <w:fldChar w:fldCharType="end"/>
      </w:r>
      <w:bookmarkEnd w:id="1222"/>
      <w:r w:rsidRPr="00313977">
        <w:t xml:space="preserve">. Exports of hardware, </w:t>
      </w:r>
      <w:r w:rsidR="00973C20">
        <w:t>2012–13</w:t>
      </w:r>
      <w:r w:rsidRPr="00313977">
        <w:t xml:space="preserve"> to </w:t>
      </w:r>
      <w:r w:rsidR="00973C20">
        <w:t>2016–17</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4B21B81D" w14:textId="77C22F9F" w:rsidR="005F5417" w:rsidRPr="006F476D" w:rsidRDefault="0099190C" w:rsidP="006F476D">
      <w:pPr>
        <w:pStyle w:val="NoSpacing"/>
      </w:pPr>
      <w:r w:rsidRPr="006F476D">
        <w:rPr>
          <w:noProof/>
          <w:lang w:eastAsia="en-AU"/>
        </w:rPr>
        <w:drawing>
          <wp:inline distT="0" distB="0" distL="0" distR="0" wp14:anchorId="762BBF8D" wp14:editId="6057F6CB">
            <wp:extent cx="5876925" cy="3286125"/>
            <wp:effectExtent l="0" t="0" r="0" b="0"/>
            <wp:docPr id="81" name="Picture 81" descr="Exports of hardware, 2012-13 to 2016-17&#10;&#10;This is a column chart showing exports of hardware from 2012-13 to 2016-17. IoT exports of hardware increased by $122 million or 5.4 per cent, from $2.3 billion in 2012-13 to $2.4 billion in 2016-17. ICT exports of hardware increased by $336 million or 12.1 per cent, from $2.8 billion to $3.1 billion. Digital activity exports of hardware activity increased by $351 million or 12.5 per cent, from $2.8 billion to $3.2 billion over the period." title="Exports of hardware,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25" cy="3286125"/>
                    </a:xfrm>
                    <a:prstGeom prst="rect">
                      <a:avLst/>
                    </a:prstGeom>
                    <a:noFill/>
                  </pic:spPr>
                </pic:pic>
              </a:graphicData>
            </a:graphic>
          </wp:inline>
        </w:drawing>
      </w:r>
    </w:p>
    <w:p w14:paraId="2F9986DD" w14:textId="6D3B1C56" w:rsidR="001B5304" w:rsidRDefault="001B5304" w:rsidP="005A29BA">
      <w:pPr>
        <w:pStyle w:val="Sourcenote"/>
      </w:pPr>
      <w:bookmarkStart w:id="1247" w:name="_Toc3557139"/>
      <w:r w:rsidRPr="00C65AF2">
        <w:t xml:space="preserve">Source: ABS cat. 5215, 5217; BCAR </w:t>
      </w:r>
      <w:r w:rsidR="00C63F9B">
        <w:t>estimates</w:t>
      </w:r>
      <w:r>
        <w:t>.</w:t>
      </w:r>
    </w:p>
    <w:p w14:paraId="334A56DE" w14:textId="77777777" w:rsidR="005F5417" w:rsidRPr="00601C8A" w:rsidRDefault="005F5417" w:rsidP="00601C8A">
      <w:pPr>
        <w:pStyle w:val="Heading4"/>
      </w:pPr>
      <w:bookmarkStart w:id="1248" w:name="_Toc48300983"/>
      <w:bookmarkStart w:id="1249" w:name="_Toc51187480"/>
      <w:r w:rsidRPr="00601C8A">
        <w:t>Software</w:t>
      </w:r>
      <w:bookmarkEnd w:id="1247"/>
      <w:bookmarkEnd w:id="1248"/>
      <w:bookmarkEnd w:id="1249"/>
    </w:p>
    <w:p w14:paraId="45F33FB7" w14:textId="68A834C8" w:rsidR="005F5417" w:rsidRDefault="005F5417" w:rsidP="005F5417">
      <w:r>
        <w:t xml:space="preserve">Exports of software products increased in IoT, ICT and digital activity from </w:t>
      </w:r>
      <w:r w:rsidR="00973C20">
        <w:t>2012–13</w:t>
      </w:r>
      <w:r>
        <w:t xml:space="preserve"> to </w:t>
      </w:r>
      <w:r w:rsidR="00973C20">
        <w:t>2016–17</w:t>
      </w:r>
      <w:r>
        <w:t xml:space="preserve">. IoT software exports increased by $125 million or 39.0 per cent, from $320 million in </w:t>
      </w:r>
      <w:r w:rsidR="00973C20">
        <w:t>2012–13</w:t>
      </w:r>
      <w:r>
        <w:t xml:space="preserve"> to $445 million in </w:t>
      </w:r>
      <w:r w:rsidR="00973C20">
        <w:t>2016–17</w:t>
      </w:r>
      <w:r>
        <w:t>. Both ICT and digital activity exports of software products increased by $170 million or 28.7 per cent, from $593 million to $764 million over the period (</w:t>
      </w:r>
      <w:r>
        <w:fldChar w:fldCharType="begin"/>
      </w:r>
      <w:r>
        <w:instrText xml:space="preserve"> REF _Ref23324508 \h  \* MERGEFORMAT </w:instrText>
      </w:r>
      <w:r>
        <w:fldChar w:fldCharType="separate"/>
      </w:r>
      <w:r>
        <w:t>Table 22</w:t>
      </w:r>
      <w:r>
        <w:fldChar w:fldCharType="end"/>
      </w:r>
      <w:r>
        <w:t xml:space="preserve"> and</w:t>
      </w:r>
      <w:r w:rsidR="00954989">
        <w:br/>
      </w:r>
      <w:r w:rsidR="00262CE9">
        <w:fldChar w:fldCharType="begin"/>
      </w:r>
      <w:r w:rsidR="00262CE9">
        <w:instrText xml:space="preserve"> REF _Ref23324492 \h  \* MERGEFORMAT </w:instrText>
      </w:r>
      <w:r w:rsidR="00262CE9">
        <w:fldChar w:fldCharType="separate"/>
      </w:r>
      <w:r w:rsidR="00262CE9" w:rsidRPr="00262CE9">
        <w:t>Figure 31</w:t>
      </w:r>
      <w:r w:rsidR="00262CE9">
        <w:fldChar w:fldCharType="end"/>
      </w:r>
      <w:r>
        <w:t>). Exports of software publishing services, which are measured by trade in software licensing, was a primary driver over the period.</w:t>
      </w:r>
    </w:p>
    <w:p w14:paraId="1FE02ABF" w14:textId="69AF1007" w:rsidR="005F5417" w:rsidRDefault="005F5417" w:rsidP="00D45D05">
      <w:pPr>
        <w:pStyle w:val="Tablefigureheading"/>
        <w:keepLines/>
      </w:pPr>
      <w:bookmarkStart w:id="1250" w:name="_Ref23324508"/>
      <w:bookmarkStart w:id="1251" w:name="_Toc43818586"/>
      <w:bookmarkStart w:id="1252" w:name="_Toc29893514"/>
      <w:bookmarkStart w:id="1253" w:name="_Toc29826440"/>
      <w:bookmarkStart w:id="1254" w:name="_Toc10725687"/>
      <w:bookmarkStart w:id="1255" w:name="_Toc10030506"/>
      <w:bookmarkStart w:id="1256" w:name="_Toc2680206"/>
      <w:bookmarkStart w:id="1257" w:name="_Toc2679165"/>
      <w:bookmarkStart w:id="1258" w:name="_Toc2676846"/>
      <w:bookmarkStart w:id="1259" w:name="_Toc2673816"/>
      <w:bookmarkStart w:id="1260" w:name="_Toc2613494"/>
      <w:bookmarkStart w:id="1261" w:name="_Toc2613312"/>
      <w:bookmarkStart w:id="1262" w:name="_Toc2610328"/>
      <w:bookmarkStart w:id="1263" w:name="_Toc2609653"/>
      <w:bookmarkStart w:id="1264" w:name="_Toc2606596"/>
      <w:bookmarkStart w:id="1265" w:name="_Toc2351751"/>
      <w:bookmarkStart w:id="1266" w:name="_Toc2348836"/>
      <w:bookmarkStart w:id="1267" w:name="_Toc2347935"/>
      <w:bookmarkStart w:id="1268" w:name="_Toc2347848"/>
      <w:bookmarkStart w:id="1269" w:name="_Toc2335095"/>
      <w:bookmarkStart w:id="1270" w:name="_Toc440207"/>
      <w:bookmarkStart w:id="1271" w:name="_Toc48300937"/>
      <w:bookmarkStart w:id="1272" w:name="_Toc48577968"/>
      <w:bookmarkStart w:id="1273" w:name="_Toc48660061"/>
      <w:bookmarkStart w:id="1274" w:name="_Toc48668693"/>
      <w:bookmarkStart w:id="1275" w:name="_Toc48726367"/>
      <w:bookmarkStart w:id="1276" w:name="_Toc51187408"/>
      <w:r w:rsidRPr="00D45D05">
        <w:t xml:space="preserve">Table </w:t>
      </w:r>
      <w:r>
        <w:fldChar w:fldCharType="begin"/>
      </w:r>
      <w:r w:rsidRPr="00D45D05">
        <w:instrText xml:space="preserve"> SEQ Table \* ARABIC </w:instrText>
      </w:r>
      <w:r>
        <w:fldChar w:fldCharType="separate"/>
      </w:r>
      <w:r w:rsidRPr="00D45D05">
        <w:t>22</w:t>
      </w:r>
      <w:r>
        <w:fldChar w:fldCharType="end"/>
      </w:r>
      <w:bookmarkEnd w:id="1250"/>
      <w:r w:rsidRPr="00D45D05">
        <w:t>. Exports of software</w:t>
      </w:r>
      <w:bookmarkStart w:id="1277" w:name="_Ref12960315"/>
      <w:r w:rsidR="005A29BA">
        <w:t>,</w:t>
      </w:r>
      <w:r w:rsidRPr="00EA5ED4">
        <w:rPr>
          <w:vertAlign w:val="superscript"/>
        </w:rPr>
        <w:footnoteReference w:id="15"/>
      </w:r>
      <w:bookmarkEnd w:id="1277"/>
      <w:r w:rsidRPr="00D45D05">
        <w:t xml:space="preserve"> </w:t>
      </w:r>
      <w:r w:rsidR="00973C20">
        <w:t>2012–13</w:t>
      </w:r>
      <w:r w:rsidRPr="00D45D05">
        <w:t xml:space="preserve"> to </w:t>
      </w:r>
      <w:r w:rsidR="00973C20">
        <w:t>2016–17</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tbl>
      <w:tblPr>
        <w:tblStyle w:val="PlainTable1"/>
        <w:tblW w:w="0" w:type="auto"/>
        <w:tblLook w:val="04A0" w:firstRow="1" w:lastRow="0" w:firstColumn="1" w:lastColumn="0" w:noHBand="0" w:noVBand="1"/>
        <w:tblDescription w:val="Table 22. Exports of software,  2012–13 to 2016–17"/>
      </w:tblPr>
      <w:tblGrid>
        <w:gridCol w:w="1413"/>
        <w:gridCol w:w="952"/>
        <w:gridCol w:w="1032"/>
        <w:gridCol w:w="993"/>
        <w:gridCol w:w="992"/>
        <w:gridCol w:w="992"/>
        <w:gridCol w:w="1418"/>
        <w:gridCol w:w="1390"/>
      </w:tblGrid>
      <w:tr w:rsidR="007141A7" w:rsidRPr="00A22644" w14:paraId="3B96CA55" w14:textId="77777777" w:rsidTr="00B6717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7E5CBFDC" w14:textId="77777777" w:rsidR="007141A7" w:rsidRPr="005228BC" w:rsidRDefault="007141A7" w:rsidP="00B67176">
            <w:pPr>
              <w:pStyle w:val="Tablerowcolumnheading"/>
              <w:rPr>
                <w:b/>
              </w:rPr>
            </w:pPr>
            <w:r w:rsidRPr="007141A7">
              <w:rPr>
                <w:b/>
              </w:rPr>
              <w:t>Exports by compon</w:t>
            </w:r>
            <w:r w:rsidRPr="005228BC">
              <w:rPr>
                <w:b/>
              </w:rPr>
              <w:t>ent</w:t>
            </w:r>
          </w:p>
          <w:p w14:paraId="47396371" w14:textId="292C4EAF" w:rsidR="007141A7" w:rsidRPr="00154A00" w:rsidRDefault="00854C14" w:rsidP="00B67176">
            <w:pPr>
              <w:pStyle w:val="Tablerowcolumnheading"/>
              <w:spacing w:before="160"/>
            </w:pPr>
            <w:r w:rsidRPr="005228BC">
              <w:rPr>
                <w:b/>
              </w:rPr>
              <w:t>Software</w:t>
            </w:r>
          </w:p>
        </w:tc>
        <w:tc>
          <w:tcPr>
            <w:tcW w:w="952" w:type="dxa"/>
          </w:tcPr>
          <w:p w14:paraId="7FA8BE17"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0791629C"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6F809DA9"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342D55EE"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4A4656EA"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0781257B"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0878454"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69EC372C"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260D76B8"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6D9026B7"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4E2A2B52"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2CCD7E8"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4783C76E"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586B33C"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854C14" w:rsidRPr="00A22644" w14:paraId="3B8D5D6E" w14:textId="77777777" w:rsidTr="00B67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2DCE7F0" w14:textId="77777777" w:rsidR="00854C14" w:rsidRPr="00A22644" w:rsidRDefault="00854C14" w:rsidP="00854C14">
            <w:pPr>
              <w:pStyle w:val="Tabletext"/>
              <w:rPr>
                <w:sz w:val="18"/>
                <w:szCs w:val="18"/>
              </w:rPr>
            </w:pPr>
            <w:r w:rsidRPr="00A22644">
              <w:rPr>
                <w:b w:val="0"/>
                <w:sz w:val="18"/>
                <w:szCs w:val="18"/>
              </w:rPr>
              <w:t>IoT activity</w:t>
            </w:r>
          </w:p>
        </w:tc>
        <w:tc>
          <w:tcPr>
            <w:tcW w:w="952" w:type="dxa"/>
          </w:tcPr>
          <w:p w14:paraId="0FBA997D" w14:textId="02C84454"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320</w:t>
            </w:r>
          </w:p>
        </w:tc>
        <w:tc>
          <w:tcPr>
            <w:tcW w:w="1032" w:type="dxa"/>
          </w:tcPr>
          <w:p w14:paraId="049F05D7" w14:textId="57F2034F"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313</w:t>
            </w:r>
          </w:p>
        </w:tc>
        <w:tc>
          <w:tcPr>
            <w:tcW w:w="993" w:type="dxa"/>
          </w:tcPr>
          <w:p w14:paraId="63AFA9C6" w14:textId="7A75E1C3"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467</w:t>
            </w:r>
          </w:p>
        </w:tc>
        <w:tc>
          <w:tcPr>
            <w:tcW w:w="992" w:type="dxa"/>
          </w:tcPr>
          <w:p w14:paraId="6510F242" w14:textId="1762F48C"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451</w:t>
            </w:r>
          </w:p>
        </w:tc>
        <w:tc>
          <w:tcPr>
            <w:tcW w:w="992" w:type="dxa"/>
          </w:tcPr>
          <w:p w14:paraId="562ACC4E" w14:textId="4A4C5854"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445</w:t>
            </w:r>
          </w:p>
        </w:tc>
        <w:tc>
          <w:tcPr>
            <w:tcW w:w="1418" w:type="dxa"/>
          </w:tcPr>
          <w:p w14:paraId="42ECAF9E" w14:textId="6DE57491"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125</w:t>
            </w:r>
          </w:p>
        </w:tc>
        <w:tc>
          <w:tcPr>
            <w:tcW w:w="1390" w:type="dxa"/>
          </w:tcPr>
          <w:p w14:paraId="0D1A0DBA" w14:textId="16B5C7A7"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39.0%</w:t>
            </w:r>
          </w:p>
        </w:tc>
      </w:tr>
      <w:tr w:rsidR="00854C14" w:rsidRPr="00A22644" w14:paraId="1FF8E4D5" w14:textId="77777777" w:rsidTr="00B67176">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39461C07" w14:textId="77777777" w:rsidR="00854C14" w:rsidRPr="00A22644" w:rsidRDefault="00854C14" w:rsidP="00854C14">
            <w:pPr>
              <w:pStyle w:val="Tabletext"/>
              <w:rPr>
                <w:sz w:val="18"/>
                <w:szCs w:val="18"/>
              </w:rPr>
            </w:pPr>
            <w:r w:rsidRPr="00A22644">
              <w:rPr>
                <w:b w:val="0"/>
                <w:sz w:val="18"/>
                <w:szCs w:val="18"/>
              </w:rPr>
              <w:t>ICT activity</w:t>
            </w:r>
          </w:p>
        </w:tc>
        <w:tc>
          <w:tcPr>
            <w:tcW w:w="952" w:type="dxa"/>
          </w:tcPr>
          <w:p w14:paraId="51AE14EE" w14:textId="56B91793"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593</w:t>
            </w:r>
          </w:p>
        </w:tc>
        <w:tc>
          <w:tcPr>
            <w:tcW w:w="1032" w:type="dxa"/>
          </w:tcPr>
          <w:p w14:paraId="1E65C6E1" w14:textId="15CA4E4D"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619</w:t>
            </w:r>
          </w:p>
        </w:tc>
        <w:tc>
          <w:tcPr>
            <w:tcW w:w="993" w:type="dxa"/>
          </w:tcPr>
          <w:p w14:paraId="418B661A" w14:textId="0D2AA908"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836</w:t>
            </w:r>
          </w:p>
        </w:tc>
        <w:tc>
          <w:tcPr>
            <w:tcW w:w="992" w:type="dxa"/>
          </w:tcPr>
          <w:p w14:paraId="1BD8CE69" w14:textId="38A34F34"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774</w:t>
            </w:r>
          </w:p>
        </w:tc>
        <w:tc>
          <w:tcPr>
            <w:tcW w:w="992" w:type="dxa"/>
          </w:tcPr>
          <w:p w14:paraId="67735940" w14:textId="6C2259AD"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764</w:t>
            </w:r>
          </w:p>
        </w:tc>
        <w:tc>
          <w:tcPr>
            <w:tcW w:w="1418" w:type="dxa"/>
          </w:tcPr>
          <w:p w14:paraId="4F33D48D" w14:textId="7CD72F3D"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170</w:t>
            </w:r>
          </w:p>
        </w:tc>
        <w:tc>
          <w:tcPr>
            <w:tcW w:w="1390" w:type="dxa"/>
          </w:tcPr>
          <w:p w14:paraId="126DF912" w14:textId="663C3EDA" w:rsidR="00854C14" w:rsidRPr="007171CD" w:rsidRDefault="00854C14" w:rsidP="00854C14">
            <w:pPr>
              <w:pStyle w:val="Tabletextcentred"/>
              <w:cnfStyle w:val="000000000000" w:firstRow="0" w:lastRow="0" w:firstColumn="0" w:lastColumn="0" w:oddVBand="0" w:evenVBand="0" w:oddHBand="0" w:evenHBand="0" w:firstRowFirstColumn="0" w:firstRowLastColumn="0" w:lastRowFirstColumn="0" w:lastRowLastColumn="0"/>
            </w:pPr>
            <w:r w:rsidRPr="00EB5864">
              <w:t>28.7%</w:t>
            </w:r>
          </w:p>
        </w:tc>
      </w:tr>
      <w:tr w:rsidR="00854C14" w:rsidRPr="00A22644" w14:paraId="158E15EF" w14:textId="77777777" w:rsidTr="00B67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A6F892F" w14:textId="77777777" w:rsidR="00854C14" w:rsidRPr="00A22644" w:rsidRDefault="00854C14" w:rsidP="00854C14">
            <w:pPr>
              <w:pStyle w:val="Tabletext"/>
              <w:rPr>
                <w:sz w:val="18"/>
                <w:szCs w:val="18"/>
              </w:rPr>
            </w:pPr>
            <w:r w:rsidRPr="00A22644">
              <w:rPr>
                <w:b w:val="0"/>
                <w:sz w:val="18"/>
                <w:szCs w:val="18"/>
              </w:rPr>
              <w:t>Digital activity</w:t>
            </w:r>
          </w:p>
        </w:tc>
        <w:tc>
          <w:tcPr>
            <w:tcW w:w="952" w:type="dxa"/>
          </w:tcPr>
          <w:p w14:paraId="13EEA6B2" w14:textId="30442F9A"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593</w:t>
            </w:r>
          </w:p>
        </w:tc>
        <w:tc>
          <w:tcPr>
            <w:tcW w:w="1032" w:type="dxa"/>
          </w:tcPr>
          <w:p w14:paraId="457DAD3E" w14:textId="42E2EAD5"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619</w:t>
            </w:r>
          </w:p>
        </w:tc>
        <w:tc>
          <w:tcPr>
            <w:tcW w:w="993" w:type="dxa"/>
          </w:tcPr>
          <w:p w14:paraId="016BEE4E" w14:textId="1657B696"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836</w:t>
            </w:r>
          </w:p>
        </w:tc>
        <w:tc>
          <w:tcPr>
            <w:tcW w:w="992" w:type="dxa"/>
          </w:tcPr>
          <w:p w14:paraId="24A1E474" w14:textId="3E045DBA"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774</w:t>
            </w:r>
          </w:p>
        </w:tc>
        <w:tc>
          <w:tcPr>
            <w:tcW w:w="992" w:type="dxa"/>
          </w:tcPr>
          <w:p w14:paraId="71C5FFDE" w14:textId="488C7C1D"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764</w:t>
            </w:r>
          </w:p>
        </w:tc>
        <w:tc>
          <w:tcPr>
            <w:tcW w:w="1418" w:type="dxa"/>
          </w:tcPr>
          <w:p w14:paraId="53F5E929" w14:textId="508252AE"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170</w:t>
            </w:r>
          </w:p>
        </w:tc>
        <w:tc>
          <w:tcPr>
            <w:tcW w:w="1390" w:type="dxa"/>
          </w:tcPr>
          <w:p w14:paraId="1BFEB5B8" w14:textId="32AAB780" w:rsidR="00854C14" w:rsidRPr="007171CD" w:rsidRDefault="00854C14" w:rsidP="00854C14">
            <w:pPr>
              <w:pStyle w:val="Tabletextcentred"/>
              <w:cnfStyle w:val="000000100000" w:firstRow="0" w:lastRow="0" w:firstColumn="0" w:lastColumn="0" w:oddVBand="0" w:evenVBand="0" w:oddHBand="1" w:evenHBand="0" w:firstRowFirstColumn="0" w:firstRowLastColumn="0" w:lastRowFirstColumn="0" w:lastRowLastColumn="0"/>
            </w:pPr>
            <w:r w:rsidRPr="00EB5864">
              <w:t>28.7%</w:t>
            </w:r>
          </w:p>
        </w:tc>
      </w:tr>
    </w:tbl>
    <w:p w14:paraId="5904C6AA" w14:textId="120DCB0D" w:rsidR="008607B4" w:rsidRDefault="008607B4" w:rsidP="005A29BA">
      <w:pPr>
        <w:pStyle w:val="Sourcenote"/>
      </w:pPr>
      <w:r w:rsidRPr="00C65AF2">
        <w:t xml:space="preserve">Source: ABS cat. 5215, 5217; BCAR </w:t>
      </w:r>
      <w:r w:rsidR="00C63F9B">
        <w:t>estimates</w:t>
      </w:r>
      <w:r>
        <w:t>.</w:t>
      </w:r>
    </w:p>
    <w:p w14:paraId="5FE67E4D" w14:textId="1806760A" w:rsidR="005F5417" w:rsidRPr="00834944" w:rsidRDefault="005F5417" w:rsidP="005A29BA">
      <w:pPr>
        <w:pStyle w:val="Tablefigureheading"/>
        <w:rPr>
          <w:iCs/>
        </w:rPr>
      </w:pPr>
      <w:bookmarkStart w:id="1278" w:name="_Ref23324492"/>
      <w:bookmarkStart w:id="1279" w:name="_Toc43818632"/>
      <w:bookmarkStart w:id="1280" w:name="_Toc29893468"/>
      <w:bookmarkStart w:id="1281" w:name="_Toc29826486"/>
      <w:bookmarkStart w:id="1282" w:name="_Toc10725635"/>
      <w:bookmarkStart w:id="1283" w:name="_Toc10030454"/>
      <w:bookmarkStart w:id="1284" w:name="_Toc2680159"/>
      <w:bookmarkStart w:id="1285" w:name="_Toc2679118"/>
      <w:bookmarkStart w:id="1286" w:name="_Toc2676799"/>
      <w:bookmarkStart w:id="1287" w:name="_Toc2673769"/>
      <w:bookmarkStart w:id="1288" w:name="_Toc2613447"/>
      <w:bookmarkStart w:id="1289" w:name="_Toc2613265"/>
      <w:bookmarkStart w:id="1290" w:name="_Toc2610281"/>
      <w:bookmarkStart w:id="1291" w:name="_Toc2609606"/>
      <w:bookmarkStart w:id="1292" w:name="_Toc2606545"/>
      <w:bookmarkStart w:id="1293" w:name="_Toc2351707"/>
      <w:bookmarkStart w:id="1294" w:name="_Toc2348792"/>
      <w:bookmarkStart w:id="1295" w:name="_Toc2347891"/>
      <w:bookmarkStart w:id="1296" w:name="_Toc2347804"/>
      <w:bookmarkStart w:id="1297" w:name="_Toc2335051"/>
      <w:bookmarkStart w:id="1298" w:name="_Toc48577969"/>
      <w:bookmarkStart w:id="1299" w:name="_Toc48660062"/>
      <w:bookmarkStart w:id="1300" w:name="_Toc48668694"/>
      <w:bookmarkStart w:id="1301" w:name="_Toc48726368"/>
      <w:bookmarkStart w:id="1302" w:name="_Toc51187409"/>
      <w:r w:rsidRPr="00D45D05">
        <w:lastRenderedPageBreak/>
        <w:t xml:space="preserve">Figure </w:t>
      </w:r>
      <w:r w:rsidR="005D316B">
        <w:fldChar w:fldCharType="begin"/>
      </w:r>
      <w:r w:rsidR="005D316B">
        <w:instrText xml:space="preserve"> SEQ Figure \* ARABIC </w:instrText>
      </w:r>
      <w:r w:rsidR="005D316B">
        <w:fldChar w:fldCharType="separate"/>
      </w:r>
      <w:r w:rsidRPr="00D45D05">
        <w:t>31</w:t>
      </w:r>
      <w:r w:rsidR="005D316B">
        <w:fldChar w:fldCharType="end"/>
      </w:r>
      <w:bookmarkEnd w:id="1278"/>
      <w:r w:rsidRPr="00D45D05">
        <w:t xml:space="preserve">. Exports of </w:t>
      </w:r>
      <w:r w:rsidRPr="00834944">
        <w:t>software</w:t>
      </w:r>
      <w:r w:rsidR="005A29BA" w:rsidRPr="00834944">
        <w:t>,</w:t>
      </w:r>
      <w:r w:rsidRPr="00834944">
        <w:rPr>
          <w:vertAlign w:val="superscript"/>
        </w:rPr>
        <w:fldChar w:fldCharType="begin"/>
      </w:r>
      <w:r w:rsidRPr="00834944">
        <w:rPr>
          <w:iCs/>
          <w:vertAlign w:val="superscript"/>
        </w:rPr>
        <w:instrText xml:space="preserve"> NOTEREF _Ref12960315 \h  \* MERGEFORMAT </w:instrText>
      </w:r>
      <w:r w:rsidRPr="00834944">
        <w:rPr>
          <w:vertAlign w:val="superscript"/>
        </w:rPr>
      </w:r>
      <w:r w:rsidRPr="00834944">
        <w:rPr>
          <w:vertAlign w:val="superscript"/>
        </w:rPr>
        <w:fldChar w:fldCharType="separate"/>
      </w:r>
      <w:r w:rsidRPr="00834944">
        <w:rPr>
          <w:iCs/>
          <w:vertAlign w:val="superscript"/>
        </w:rPr>
        <w:t>xiv</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2888343A" w14:textId="62E650B9" w:rsidR="005F5417" w:rsidRDefault="005F5417" w:rsidP="001B5304">
      <w:pPr>
        <w:pStyle w:val="Caption"/>
        <w:keepNext/>
        <w:spacing w:after="0"/>
      </w:pPr>
      <w:r>
        <w:t xml:space="preserve"> </w:t>
      </w:r>
      <w:r w:rsidR="0099190C">
        <w:rPr>
          <w:noProof/>
          <w:lang w:eastAsia="en-AU"/>
        </w:rPr>
        <w:drawing>
          <wp:inline distT="0" distB="0" distL="0" distR="0" wp14:anchorId="39C222EC" wp14:editId="575A4B3A">
            <wp:extent cx="5456555" cy="2895600"/>
            <wp:effectExtent l="0" t="0" r="0" b="0"/>
            <wp:docPr id="83" name="Picture 83" descr="Exports of software, 2012-13 to 2016-17&#10;&#10;This is a column chart showing exports of software from 2012-13 to 2016-17. IoT software exports increased by $125 million or 39.0 per cent, from $320 million in 2012-13 to $445 million in 2016-17. Both ICT and digital activity exports of software products increased by $170 million or 28.7 per cent, from $593 million to $764 million over the period." title="Exports of software,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6555" cy="2895600"/>
                    </a:xfrm>
                    <a:prstGeom prst="rect">
                      <a:avLst/>
                    </a:prstGeom>
                    <a:noFill/>
                  </pic:spPr>
                </pic:pic>
              </a:graphicData>
            </a:graphic>
          </wp:inline>
        </w:drawing>
      </w:r>
    </w:p>
    <w:p w14:paraId="249D7EB8" w14:textId="6B739612" w:rsidR="001B5304" w:rsidRDefault="001B5304" w:rsidP="005A29BA">
      <w:pPr>
        <w:pStyle w:val="Sourcenote"/>
      </w:pPr>
      <w:bookmarkStart w:id="1303" w:name="_Toc3557140"/>
      <w:r w:rsidRPr="00C65AF2">
        <w:t xml:space="preserve">Source: ABS cat. 5215, 5217; BCAR </w:t>
      </w:r>
      <w:r w:rsidR="00C63F9B">
        <w:t>estimates</w:t>
      </w:r>
      <w:r>
        <w:t>.</w:t>
      </w:r>
    </w:p>
    <w:p w14:paraId="026018DA" w14:textId="77777777" w:rsidR="005F5417" w:rsidRPr="00601C8A" w:rsidRDefault="005F5417" w:rsidP="00601C8A">
      <w:pPr>
        <w:pStyle w:val="Heading4"/>
      </w:pPr>
      <w:bookmarkStart w:id="1304" w:name="_Toc48300984"/>
      <w:bookmarkStart w:id="1305" w:name="_Toc51187481"/>
      <w:r w:rsidRPr="00601C8A">
        <w:t>Telecommunications</w:t>
      </w:r>
      <w:bookmarkEnd w:id="1303"/>
      <w:bookmarkEnd w:id="1304"/>
      <w:bookmarkEnd w:id="1305"/>
    </w:p>
    <w:p w14:paraId="3BA611CD" w14:textId="44FDCE73" w:rsidR="005F5417" w:rsidRPr="00262CE9" w:rsidRDefault="005F5417" w:rsidP="005F5417">
      <w:r>
        <w:t xml:space="preserve">Exports of telecommunications products have grown in IoT, ICT and digital activity from </w:t>
      </w:r>
      <w:r w:rsidR="00973C20">
        <w:t>2012–13</w:t>
      </w:r>
      <w:r>
        <w:t xml:space="preserve"> to </w:t>
      </w:r>
      <w:r w:rsidR="00973C20">
        <w:t>2016–17</w:t>
      </w:r>
      <w:r>
        <w:t xml:space="preserve">. IoT exports of telecommunications products increased by $684 million or 40.5 per cent, from $1.7 billion in </w:t>
      </w:r>
      <w:r w:rsidR="00973C20">
        <w:t>2012–13</w:t>
      </w:r>
      <w:r>
        <w:t xml:space="preserve"> to $2.4 billion in </w:t>
      </w:r>
      <w:r w:rsidR="00973C20">
        <w:t>2016–17</w:t>
      </w:r>
      <w:r>
        <w:t>, while exports of telecommunications products for both ICT and digital activity increased by $760 million or 41.6 per cent, from $1.8 billion to $2.6 billion over the period (</w:t>
      </w:r>
      <w:r w:rsidRPr="00262CE9">
        <w:fldChar w:fldCharType="begin"/>
      </w:r>
      <w:r w:rsidRPr="00262CE9">
        <w:instrText xml:space="preserve"> REF _Ref23324547 \h  \* MERGEFORMAT </w:instrText>
      </w:r>
      <w:r w:rsidRPr="00262CE9">
        <w:fldChar w:fldCharType="separate"/>
      </w:r>
      <w:r w:rsidRPr="00262CE9">
        <w:t>Table 23</w:t>
      </w:r>
      <w:r w:rsidRPr="00262CE9">
        <w:fldChar w:fldCharType="end"/>
      </w:r>
      <w:r w:rsidRPr="00262CE9">
        <w:t xml:space="preserve"> and </w:t>
      </w:r>
      <w:r w:rsidRPr="00262CE9">
        <w:fldChar w:fldCharType="begin"/>
      </w:r>
      <w:r w:rsidRPr="00262CE9">
        <w:instrText xml:space="preserve"> REF _Ref23324562 \h  \* MERGEFORMAT </w:instrText>
      </w:r>
      <w:r w:rsidRPr="00262CE9">
        <w:fldChar w:fldCharType="separate"/>
      </w:r>
      <w:r w:rsidRPr="00262CE9">
        <w:t>Figure 32</w:t>
      </w:r>
      <w:r w:rsidRPr="00262CE9">
        <w:fldChar w:fldCharType="end"/>
      </w:r>
      <w:r w:rsidRPr="00262CE9">
        <w:t>).</w:t>
      </w:r>
    </w:p>
    <w:p w14:paraId="6D05BE90" w14:textId="77777777" w:rsidR="005F5417" w:rsidRDefault="005F5417" w:rsidP="005F5417">
      <w:r>
        <w:t>The growth of telecommunications exports was primarily due to the weaker Australian dollar which improved the price competitiveness of these exports. Consumer demand for telecommunications products has also increased internationally, further expanding exports.</w:t>
      </w:r>
      <w:r>
        <w:rPr>
          <w:rStyle w:val="EndnoteReference"/>
        </w:rPr>
        <w:endnoteReference w:id="24"/>
      </w:r>
    </w:p>
    <w:p w14:paraId="106C8A09" w14:textId="00303EE0" w:rsidR="005F5417" w:rsidRDefault="005F5417" w:rsidP="00D45D05">
      <w:pPr>
        <w:pStyle w:val="Tablefigureheading"/>
        <w:keepLines/>
      </w:pPr>
      <w:bookmarkStart w:id="1306" w:name="_Ref23324547"/>
      <w:bookmarkStart w:id="1307" w:name="_Toc43818587"/>
      <w:bookmarkStart w:id="1308" w:name="_Toc29893515"/>
      <w:bookmarkStart w:id="1309" w:name="_Toc29826441"/>
      <w:bookmarkStart w:id="1310" w:name="_Toc10725688"/>
      <w:bookmarkStart w:id="1311" w:name="_Toc10030507"/>
      <w:bookmarkStart w:id="1312" w:name="_Toc2680207"/>
      <w:bookmarkStart w:id="1313" w:name="_Toc2679166"/>
      <w:bookmarkStart w:id="1314" w:name="_Toc2676847"/>
      <w:bookmarkStart w:id="1315" w:name="_Toc2673817"/>
      <w:bookmarkStart w:id="1316" w:name="_Toc2613495"/>
      <w:bookmarkStart w:id="1317" w:name="_Toc2613313"/>
      <w:bookmarkStart w:id="1318" w:name="_Toc2610329"/>
      <w:bookmarkStart w:id="1319" w:name="_Toc2609654"/>
      <w:bookmarkStart w:id="1320" w:name="_Toc2606597"/>
      <w:bookmarkStart w:id="1321" w:name="_Toc2351752"/>
      <w:bookmarkStart w:id="1322" w:name="_Toc2348837"/>
      <w:bookmarkStart w:id="1323" w:name="_Toc2347936"/>
      <w:bookmarkStart w:id="1324" w:name="_Toc2347849"/>
      <w:bookmarkStart w:id="1325" w:name="_Toc2335096"/>
      <w:bookmarkStart w:id="1326" w:name="_Toc440208"/>
      <w:bookmarkStart w:id="1327" w:name="_Toc48300938"/>
      <w:bookmarkStart w:id="1328" w:name="_Toc48577970"/>
      <w:bookmarkStart w:id="1329" w:name="_Toc48660063"/>
      <w:bookmarkStart w:id="1330" w:name="_Toc48668695"/>
      <w:bookmarkStart w:id="1331" w:name="_Toc48726369"/>
      <w:bookmarkStart w:id="1332" w:name="_Toc51187410"/>
      <w:r w:rsidRPr="00D45D05">
        <w:t xml:space="preserve">Table </w:t>
      </w:r>
      <w:r>
        <w:fldChar w:fldCharType="begin"/>
      </w:r>
      <w:r w:rsidRPr="00D45D05">
        <w:instrText xml:space="preserve"> SEQ Table \* ARABIC </w:instrText>
      </w:r>
      <w:r>
        <w:fldChar w:fldCharType="separate"/>
      </w:r>
      <w:r w:rsidRPr="00D45D05">
        <w:t>23</w:t>
      </w:r>
      <w:r>
        <w:fldChar w:fldCharType="end"/>
      </w:r>
      <w:bookmarkEnd w:id="1306"/>
      <w:r w:rsidRPr="00D45D05">
        <w:t>. Exports of telecommunications</w:t>
      </w:r>
      <w:bookmarkStart w:id="1333" w:name="_Ref12960345"/>
      <w:r w:rsidR="005A29BA">
        <w:t>,</w:t>
      </w:r>
      <w:r w:rsidRPr="00EA5ED4">
        <w:rPr>
          <w:vertAlign w:val="superscript"/>
        </w:rPr>
        <w:footnoteReference w:id="16"/>
      </w:r>
      <w:bookmarkEnd w:id="1333"/>
      <w:r w:rsidRPr="00D45D05">
        <w:t xml:space="preserve"> </w:t>
      </w:r>
      <w:r w:rsidR="00973C20">
        <w:t>2012–13</w:t>
      </w:r>
      <w:r w:rsidRPr="00D45D05">
        <w:t xml:space="preserve"> to </w:t>
      </w:r>
      <w:r w:rsidR="00973C20">
        <w:t>2016–17</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tbl>
      <w:tblPr>
        <w:tblStyle w:val="PlainTable1"/>
        <w:tblW w:w="9918" w:type="dxa"/>
        <w:tblLook w:val="04A0" w:firstRow="1" w:lastRow="0" w:firstColumn="1" w:lastColumn="0" w:noHBand="0" w:noVBand="1"/>
        <w:tblDescription w:val="Table 23. Exports of telecommunications,  2012–13 to 2016–17"/>
      </w:tblPr>
      <w:tblGrid>
        <w:gridCol w:w="2160"/>
        <w:gridCol w:w="1096"/>
        <w:gridCol w:w="973"/>
        <w:gridCol w:w="942"/>
        <w:gridCol w:w="941"/>
        <w:gridCol w:w="941"/>
        <w:gridCol w:w="1447"/>
        <w:gridCol w:w="1418"/>
      </w:tblGrid>
      <w:tr w:rsidR="007141A7" w:rsidRPr="00A22644" w14:paraId="79ED9431" w14:textId="77777777" w:rsidTr="00CE08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0" w:type="dxa"/>
          </w:tcPr>
          <w:p w14:paraId="48547EE4" w14:textId="77777777" w:rsidR="007141A7" w:rsidRPr="007141A7" w:rsidRDefault="007141A7" w:rsidP="00B67176">
            <w:pPr>
              <w:pStyle w:val="Tablerowcolumnheading"/>
              <w:rPr>
                <w:b/>
              </w:rPr>
            </w:pPr>
            <w:r w:rsidRPr="007141A7">
              <w:rPr>
                <w:b/>
              </w:rPr>
              <w:t>Exports by component</w:t>
            </w:r>
          </w:p>
          <w:p w14:paraId="6C94D468" w14:textId="3FA7D20C" w:rsidR="007141A7" w:rsidRPr="00CE08A2" w:rsidRDefault="00CE08A2" w:rsidP="00B67176">
            <w:pPr>
              <w:pStyle w:val="Tablerowcolumnheading"/>
              <w:spacing w:before="160"/>
              <w:rPr>
                <w:b/>
              </w:rPr>
            </w:pPr>
            <w:r w:rsidRPr="00CE08A2">
              <w:rPr>
                <w:b/>
              </w:rPr>
              <w:t>Telecommunications</w:t>
            </w:r>
          </w:p>
        </w:tc>
        <w:tc>
          <w:tcPr>
            <w:tcW w:w="1096" w:type="dxa"/>
          </w:tcPr>
          <w:p w14:paraId="24A582FC"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7C9EB1EB"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73" w:type="dxa"/>
          </w:tcPr>
          <w:p w14:paraId="6F1C834C"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33E5EF6C"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2" w:type="dxa"/>
          </w:tcPr>
          <w:p w14:paraId="171EE2F8"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16F60AAE"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78046CBB"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5CCC32A0"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20BF0529"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5B35B1FC"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47" w:type="dxa"/>
          </w:tcPr>
          <w:p w14:paraId="35FA0450"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53843CE4"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1320C9C7"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6BE98DB0"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CE08A2" w:rsidRPr="00A22644" w14:paraId="55427CC0" w14:textId="77777777" w:rsidTr="00CE08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vAlign w:val="bottom"/>
          </w:tcPr>
          <w:p w14:paraId="2A5B145D" w14:textId="77777777" w:rsidR="00CE08A2" w:rsidRPr="00A22644" w:rsidRDefault="00CE08A2" w:rsidP="00CE08A2">
            <w:pPr>
              <w:pStyle w:val="Tabletext"/>
              <w:rPr>
                <w:sz w:val="18"/>
                <w:szCs w:val="18"/>
              </w:rPr>
            </w:pPr>
            <w:r w:rsidRPr="00A22644">
              <w:rPr>
                <w:b w:val="0"/>
                <w:sz w:val="18"/>
                <w:szCs w:val="18"/>
              </w:rPr>
              <w:t>IoT activity</w:t>
            </w:r>
          </w:p>
        </w:tc>
        <w:tc>
          <w:tcPr>
            <w:tcW w:w="1096" w:type="dxa"/>
          </w:tcPr>
          <w:p w14:paraId="0328F14E" w14:textId="19A7104F"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1,686</w:t>
            </w:r>
          </w:p>
        </w:tc>
        <w:tc>
          <w:tcPr>
            <w:tcW w:w="973" w:type="dxa"/>
          </w:tcPr>
          <w:p w14:paraId="54BDF5AE" w14:textId="39296A96"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1,769</w:t>
            </w:r>
          </w:p>
        </w:tc>
        <w:tc>
          <w:tcPr>
            <w:tcW w:w="942" w:type="dxa"/>
          </w:tcPr>
          <w:p w14:paraId="168704D5" w14:textId="04EAC5B3"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1,952</w:t>
            </w:r>
          </w:p>
        </w:tc>
        <w:tc>
          <w:tcPr>
            <w:tcW w:w="941" w:type="dxa"/>
          </w:tcPr>
          <w:p w14:paraId="54D12A15" w14:textId="3DAF2943"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2,269</w:t>
            </w:r>
          </w:p>
        </w:tc>
        <w:tc>
          <w:tcPr>
            <w:tcW w:w="941" w:type="dxa"/>
          </w:tcPr>
          <w:p w14:paraId="77484523" w14:textId="03CEC2E4"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2,370</w:t>
            </w:r>
          </w:p>
        </w:tc>
        <w:tc>
          <w:tcPr>
            <w:tcW w:w="1447" w:type="dxa"/>
          </w:tcPr>
          <w:p w14:paraId="2A9143EE" w14:textId="2E17463F"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684</w:t>
            </w:r>
          </w:p>
        </w:tc>
        <w:tc>
          <w:tcPr>
            <w:tcW w:w="1418" w:type="dxa"/>
          </w:tcPr>
          <w:p w14:paraId="21E7D0D0" w14:textId="4DEEB92D"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40.5%</w:t>
            </w:r>
          </w:p>
        </w:tc>
      </w:tr>
      <w:tr w:rsidR="00CE08A2" w:rsidRPr="00A22644" w14:paraId="2A89A78F" w14:textId="77777777" w:rsidTr="00CE08A2">
        <w:trPr>
          <w:cantSplit/>
        </w:trPr>
        <w:tc>
          <w:tcPr>
            <w:cnfStyle w:val="001000000000" w:firstRow="0" w:lastRow="0" w:firstColumn="1" w:lastColumn="0" w:oddVBand="0" w:evenVBand="0" w:oddHBand="0" w:evenHBand="0" w:firstRowFirstColumn="0" w:firstRowLastColumn="0" w:lastRowFirstColumn="0" w:lastRowLastColumn="0"/>
            <w:tcW w:w="2160" w:type="dxa"/>
            <w:vAlign w:val="bottom"/>
          </w:tcPr>
          <w:p w14:paraId="72B8ACA3" w14:textId="77777777" w:rsidR="00CE08A2" w:rsidRPr="00A22644" w:rsidRDefault="00CE08A2" w:rsidP="00CE08A2">
            <w:pPr>
              <w:pStyle w:val="Tabletext"/>
              <w:rPr>
                <w:sz w:val="18"/>
                <w:szCs w:val="18"/>
              </w:rPr>
            </w:pPr>
            <w:r w:rsidRPr="00A22644">
              <w:rPr>
                <w:b w:val="0"/>
                <w:sz w:val="18"/>
                <w:szCs w:val="18"/>
              </w:rPr>
              <w:t>ICT activity</w:t>
            </w:r>
          </w:p>
        </w:tc>
        <w:tc>
          <w:tcPr>
            <w:tcW w:w="1096" w:type="dxa"/>
          </w:tcPr>
          <w:p w14:paraId="31C3CFB8" w14:textId="5A42C877"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1,825</w:t>
            </w:r>
          </w:p>
        </w:tc>
        <w:tc>
          <w:tcPr>
            <w:tcW w:w="973" w:type="dxa"/>
          </w:tcPr>
          <w:p w14:paraId="40048BE7" w14:textId="4F116442"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1,946</w:t>
            </w:r>
          </w:p>
        </w:tc>
        <w:tc>
          <w:tcPr>
            <w:tcW w:w="942" w:type="dxa"/>
          </w:tcPr>
          <w:p w14:paraId="0977F064" w14:textId="69400873"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2,140</w:t>
            </w:r>
          </w:p>
        </w:tc>
        <w:tc>
          <w:tcPr>
            <w:tcW w:w="941" w:type="dxa"/>
          </w:tcPr>
          <w:p w14:paraId="594DED24" w14:textId="589100C3"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2,459</w:t>
            </w:r>
          </w:p>
        </w:tc>
        <w:tc>
          <w:tcPr>
            <w:tcW w:w="941" w:type="dxa"/>
          </w:tcPr>
          <w:p w14:paraId="1D8F5C7D" w14:textId="4DD722A3"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2,585</w:t>
            </w:r>
          </w:p>
        </w:tc>
        <w:tc>
          <w:tcPr>
            <w:tcW w:w="1447" w:type="dxa"/>
          </w:tcPr>
          <w:p w14:paraId="1FDBFC28" w14:textId="5158B356"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760</w:t>
            </w:r>
          </w:p>
        </w:tc>
        <w:tc>
          <w:tcPr>
            <w:tcW w:w="1418" w:type="dxa"/>
          </w:tcPr>
          <w:p w14:paraId="55654EB7" w14:textId="52E4C834"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B8631E">
              <w:t>41.6%</w:t>
            </w:r>
          </w:p>
        </w:tc>
      </w:tr>
      <w:tr w:rsidR="00CE08A2" w:rsidRPr="00A22644" w14:paraId="60513862" w14:textId="77777777" w:rsidTr="00CE08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vAlign w:val="bottom"/>
          </w:tcPr>
          <w:p w14:paraId="7DEDF40F" w14:textId="77777777" w:rsidR="00CE08A2" w:rsidRPr="00A22644" w:rsidRDefault="00CE08A2" w:rsidP="00CE08A2">
            <w:pPr>
              <w:pStyle w:val="Tabletext"/>
              <w:rPr>
                <w:sz w:val="18"/>
                <w:szCs w:val="18"/>
              </w:rPr>
            </w:pPr>
            <w:r w:rsidRPr="00A22644">
              <w:rPr>
                <w:b w:val="0"/>
                <w:sz w:val="18"/>
                <w:szCs w:val="18"/>
              </w:rPr>
              <w:t>Digital activity</w:t>
            </w:r>
          </w:p>
        </w:tc>
        <w:tc>
          <w:tcPr>
            <w:tcW w:w="1096" w:type="dxa"/>
          </w:tcPr>
          <w:p w14:paraId="2CB8DEDC" w14:textId="2DE14430"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1,825</w:t>
            </w:r>
          </w:p>
        </w:tc>
        <w:tc>
          <w:tcPr>
            <w:tcW w:w="973" w:type="dxa"/>
          </w:tcPr>
          <w:p w14:paraId="4B4A57B1" w14:textId="3601C259"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1,946</w:t>
            </w:r>
          </w:p>
        </w:tc>
        <w:tc>
          <w:tcPr>
            <w:tcW w:w="942" w:type="dxa"/>
          </w:tcPr>
          <w:p w14:paraId="7E12FCDC" w14:textId="7C89B329"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2,140</w:t>
            </w:r>
          </w:p>
        </w:tc>
        <w:tc>
          <w:tcPr>
            <w:tcW w:w="941" w:type="dxa"/>
          </w:tcPr>
          <w:p w14:paraId="397B82C7" w14:textId="49AB1C23"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2,459</w:t>
            </w:r>
          </w:p>
        </w:tc>
        <w:tc>
          <w:tcPr>
            <w:tcW w:w="941" w:type="dxa"/>
          </w:tcPr>
          <w:p w14:paraId="5254D3B3" w14:textId="44634873"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2,585</w:t>
            </w:r>
          </w:p>
        </w:tc>
        <w:tc>
          <w:tcPr>
            <w:tcW w:w="1447" w:type="dxa"/>
          </w:tcPr>
          <w:p w14:paraId="1B4A57D7" w14:textId="2FDF4689"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760</w:t>
            </w:r>
          </w:p>
        </w:tc>
        <w:tc>
          <w:tcPr>
            <w:tcW w:w="1418" w:type="dxa"/>
          </w:tcPr>
          <w:p w14:paraId="0E189678" w14:textId="23A1B8AF"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B8631E">
              <w:t>41.6%</w:t>
            </w:r>
          </w:p>
        </w:tc>
      </w:tr>
    </w:tbl>
    <w:p w14:paraId="0F7D86F7" w14:textId="5DFF066D" w:rsidR="008607B4" w:rsidRDefault="008607B4" w:rsidP="005A29BA">
      <w:pPr>
        <w:pStyle w:val="Sourcenote"/>
      </w:pPr>
      <w:r w:rsidRPr="00C65AF2">
        <w:t xml:space="preserve">Source: ABS cat. 5215, 5217; BCAR </w:t>
      </w:r>
      <w:r w:rsidR="00C63F9B">
        <w:t>estimates</w:t>
      </w:r>
      <w:r>
        <w:t>.</w:t>
      </w:r>
    </w:p>
    <w:p w14:paraId="6AD40ADD" w14:textId="6E65EB23" w:rsidR="005F5417" w:rsidRPr="00D45D05" w:rsidRDefault="005F5417" w:rsidP="005A29BA">
      <w:pPr>
        <w:pStyle w:val="Tablefigureheading"/>
        <w:rPr>
          <w:i/>
          <w:iCs/>
        </w:rPr>
      </w:pPr>
      <w:bookmarkStart w:id="1334" w:name="_Ref23324562"/>
      <w:bookmarkStart w:id="1335" w:name="_Toc43818633"/>
      <w:bookmarkStart w:id="1336" w:name="_Toc29893469"/>
      <w:bookmarkStart w:id="1337" w:name="_Toc29826487"/>
      <w:bookmarkStart w:id="1338" w:name="_Toc10725636"/>
      <w:bookmarkStart w:id="1339" w:name="_Toc10030455"/>
      <w:bookmarkStart w:id="1340" w:name="_Toc2680160"/>
      <w:bookmarkStart w:id="1341" w:name="_Toc2679119"/>
      <w:bookmarkStart w:id="1342" w:name="_Toc2676800"/>
      <w:bookmarkStart w:id="1343" w:name="_Toc2673770"/>
      <w:bookmarkStart w:id="1344" w:name="_Toc2613448"/>
      <w:bookmarkStart w:id="1345" w:name="_Toc2613266"/>
      <w:bookmarkStart w:id="1346" w:name="_Toc2610282"/>
      <w:bookmarkStart w:id="1347" w:name="_Toc2609607"/>
      <w:bookmarkStart w:id="1348" w:name="_Toc2606546"/>
      <w:bookmarkStart w:id="1349" w:name="_Toc2351708"/>
      <w:bookmarkStart w:id="1350" w:name="_Toc2348793"/>
      <w:bookmarkStart w:id="1351" w:name="_Toc2347892"/>
      <w:bookmarkStart w:id="1352" w:name="_Toc2347805"/>
      <w:bookmarkStart w:id="1353" w:name="_Toc2335052"/>
      <w:bookmarkStart w:id="1354" w:name="_Toc48577971"/>
      <w:bookmarkStart w:id="1355" w:name="_Toc48660064"/>
      <w:bookmarkStart w:id="1356" w:name="_Toc48668696"/>
      <w:bookmarkStart w:id="1357" w:name="_Toc48726370"/>
      <w:bookmarkStart w:id="1358" w:name="_Toc51187411"/>
      <w:r w:rsidRPr="00D45D05">
        <w:lastRenderedPageBreak/>
        <w:t xml:space="preserve">Figure </w:t>
      </w:r>
      <w:r w:rsidR="005D316B">
        <w:fldChar w:fldCharType="begin"/>
      </w:r>
      <w:r w:rsidR="005D316B">
        <w:instrText xml:space="preserve"> SEQ Figure \* ARABIC </w:instrText>
      </w:r>
      <w:r w:rsidR="005D316B">
        <w:fldChar w:fldCharType="separate"/>
      </w:r>
      <w:r w:rsidRPr="00D45D05">
        <w:t>32</w:t>
      </w:r>
      <w:r w:rsidR="005D316B">
        <w:fldChar w:fldCharType="end"/>
      </w:r>
      <w:bookmarkEnd w:id="1334"/>
      <w:r w:rsidRPr="00D45D05">
        <w:t>. Exports of telecommunications</w:t>
      </w:r>
      <w:r w:rsidR="005A29BA">
        <w:t>,</w:t>
      </w:r>
      <w:r w:rsidRPr="00834944">
        <w:rPr>
          <w:vertAlign w:val="superscript"/>
        </w:rPr>
        <w:fldChar w:fldCharType="begin"/>
      </w:r>
      <w:r w:rsidRPr="00834944">
        <w:rPr>
          <w:iCs/>
          <w:vertAlign w:val="superscript"/>
        </w:rPr>
        <w:instrText xml:space="preserve"> NOTEREF _Ref12960345 \h  \* MERGEFORMAT </w:instrText>
      </w:r>
      <w:r w:rsidRPr="00834944">
        <w:rPr>
          <w:vertAlign w:val="superscript"/>
        </w:rPr>
      </w:r>
      <w:r w:rsidRPr="00834944">
        <w:rPr>
          <w:vertAlign w:val="superscript"/>
        </w:rPr>
        <w:fldChar w:fldCharType="separate"/>
      </w:r>
      <w:r w:rsidRPr="00834944">
        <w:rPr>
          <w:iCs/>
          <w:vertAlign w:val="superscript"/>
        </w:rPr>
        <w:t>xv</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63B1BCE4" w14:textId="38B3A525" w:rsidR="005F5417" w:rsidRDefault="005F5417" w:rsidP="001B5304">
      <w:pPr>
        <w:pStyle w:val="Caption"/>
        <w:keepNext/>
        <w:spacing w:after="0"/>
      </w:pPr>
      <w:r>
        <w:t xml:space="preserve"> </w:t>
      </w:r>
      <w:r w:rsidR="0099190C">
        <w:rPr>
          <w:noProof/>
          <w:lang w:eastAsia="en-AU"/>
        </w:rPr>
        <w:drawing>
          <wp:inline distT="0" distB="0" distL="0" distR="0" wp14:anchorId="730FD82A" wp14:editId="25CCF9F4">
            <wp:extent cx="5389245" cy="3298190"/>
            <wp:effectExtent l="0" t="0" r="0" b="0"/>
            <wp:docPr id="85" name="Picture 85" descr="Exports of telecommunications, 2012-13 to 2016-17&#10;&#10;This is a column chart showing exports of telecommunications from 2012-13 to 2016-17. IoT exports of telecommunications products increased by $684 million or 40.5 per cent, from $1.7 billion in 2012-13 to $2.4 billion in 2016-17, while exports of telecommunications products for both ICT and digital activity increased by $760 million or 41.6 per cent, from $1.8 billion to $2.6 billion over the period." title="Exports of telecommunication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9245" cy="3298190"/>
                    </a:xfrm>
                    <a:prstGeom prst="rect">
                      <a:avLst/>
                    </a:prstGeom>
                    <a:noFill/>
                  </pic:spPr>
                </pic:pic>
              </a:graphicData>
            </a:graphic>
          </wp:inline>
        </w:drawing>
      </w:r>
    </w:p>
    <w:p w14:paraId="4BFCFF0C" w14:textId="5B88DEC2" w:rsidR="001B5304" w:rsidRDefault="001B5304" w:rsidP="005A29BA">
      <w:pPr>
        <w:pStyle w:val="Sourcenote"/>
      </w:pPr>
      <w:bookmarkStart w:id="1359" w:name="_Toc3557141"/>
      <w:r w:rsidRPr="00C65AF2">
        <w:t xml:space="preserve">Source: ABS cat. 5215, 5217; BCAR </w:t>
      </w:r>
      <w:r w:rsidR="00C63F9B">
        <w:t>estimates</w:t>
      </w:r>
      <w:r>
        <w:t>.</w:t>
      </w:r>
    </w:p>
    <w:p w14:paraId="7A060632" w14:textId="0A12B128" w:rsidR="005F5417" w:rsidRPr="00601C8A" w:rsidRDefault="005F5417" w:rsidP="00601C8A">
      <w:pPr>
        <w:pStyle w:val="Heading4"/>
      </w:pPr>
      <w:bookmarkStart w:id="1360" w:name="_Toc48300985"/>
      <w:bookmarkStart w:id="1361" w:name="_Toc51187482"/>
      <w:r w:rsidRPr="00601C8A">
        <w:t>Support services</w:t>
      </w:r>
      <w:bookmarkEnd w:id="1359"/>
      <w:bookmarkEnd w:id="1360"/>
      <w:bookmarkEnd w:id="1361"/>
    </w:p>
    <w:p w14:paraId="5428AE3D" w14:textId="493B6FC4" w:rsidR="005F5417" w:rsidRDefault="005F5417" w:rsidP="005F5417">
      <w:r>
        <w:t xml:space="preserve">Exports of support services increased by $1.0 billion or 60.6 per cent in IoT, ICT and digital activity, from $1.7 billion in </w:t>
      </w:r>
      <w:r w:rsidR="00973C20">
        <w:t>2012–13</w:t>
      </w:r>
      <w:r>
        <w:t xml:space="preserve"> to $2.7 billion in </w:t>
      </w:r>
      <w:r w:rsidR="00973C20">
        <w:t>2016–17</w:t>
      </w:r>
      <w:r>
        <w:t xml:space="preserve"> </w:t>
      </w:r>
      <w:r w:rsidRPr="00262CE9">
        <w:t>(</w:t>
      </w:r>
      <w:r w:rsidRPr="00262CE9">
        <w:fldChar w:fldCharType="begin"/>
      </w:r>
      <w:r w:rsidRPr="00262CE9">
        <w:instrText xml:space="preserve"> REF _Ref23324656 \h  \* MERGEFORMAT </w:instrText>
      </w:r>
      <w:r w:rsidRPr="00262CE9">
        <w:fldChar w:fldCharType="separate"/>
      </w:r>
      <w:r w:rsidRPr="00262CE9">
        <w:t>Table 24</w:t>
      </w:r>
      <w:r w:rsidRPr="00262CE9">
        <w:fldChar w:fldCharType="end"/>
      </w:r>
      <w:r w:rsidRPr="00262CE9">
        <w:t xml:space="preserve"> and </w:t>
      </w:r>
      <w:r w:rsidRPr="00262CE9">
        <w:fldChar w:fldCharType="begin"/>
      </w:r>
      <w:r w:rsidRPr="00262CE9">
        <w:instrText xml:space="preserve"> REF _Ref23324672 \h  \* MERGEFORMAT </w:instrText>
      </w:r>
      <w:r w:rsidRPr="00262CE9">
        <w:fldChar w:fldCharType="separate"/>
      </w:r>
      <w:r w:rsidRPr="00262CE9">
        <w:t>Figure 34</w:t>
      </w:r>
      <w:r w:rsidRPr="00262CE9">
        <w:fldChar w:fldCharType="end"/>
      </w:r>
      <w:r w:rsidRPr="00262CE9">
        <w:t>)</w:t>
      </w:r>
      <w:r>
        <w:t xml:space="preserve">. </w:t>
      </w:r>
      <w:r w:rsidRPr="00262CE9">
        <w:t>This export growth has been driven by services relating to computer system design. This growth is due in part to the increased demand for data processing and cloud</w:t>
      </w:r>
      <w:r>
        <w:rPr>
          <w:color w:val="000000" w:themeColor="text1"/>
        </w:rPr>
        <w:t xml:space="preserve"> services.</w:t>
      </w:r>
    </w:p>
    <w:p w14:paraId="37B14097" w14:textId="70FCF7D9" w:rsidR="005F5417" w:rsidRDefault="005F5417" w:rsidP="00D45D05">
      <w:pPr>
        <w:pStyle w:val="Tablefigureheading"/>
        <w:keepLines/>
      </w:pPr>
      <w:bookmarkStart w:id="1362" w:name="_Ref23324656"/>
      <w:bookmarkStart w:id="1363" w:name="_Toc43818588"/>
      <w:bookmarkStart w:id="1364" w:name="_Toc29893516"/>
      <w:bookmarkStart w:id="1365" w:name="_Toc29826442"/>
      <w:bookmarkStart w:id="1366" w:name="_Toc10725689"/>
      <w:bookmarkStart w:id="1367" w:name="_Toc10030508"/>
      <w:bookmarkStart w:id="1368" w:name="_Toc2680208"/>
      <w:bookmarkStart w:id="1369" w:name="_Toc2679167"/>
      <w:bookmarkStart w:id="1370" w:name="_Toc2676848"/>
      <w:bookmarkStart w:id="1371" w:name="_Toc2673818"/>
      <w:bookmarkStart w:id="1372" w:name="_Toc2613496"/>
      <w:bookmarkStart w:id="1373" w:name="_Toc2613314"/>
      <w:bookmarkStart w:id="1374" w:name="_Toc2610330"/>
      <w:bookmarkStart w:id="1375" w:name="_Toc2609655"/>
      <w:bookmarkStart w:id="1376" w:name="_Toc2606598"/>
      <w:bookmarkStart w:id="1377" w:name="_Toc2351753"/>
      <w:bookmarkStart w:id="1378" w:name="_Toc2348838"/>
      <w:bookmarkStart w:id="1379" w:name="_Toc2347937"/>
      <w:bookmarkStart w:id="1380" w:name="_Toc2347850"/>
      <w:bookmarkStart w:id="1381" w:name="_Toc2335097"/>
      <w:bookmarkStart w:id="1382" w:name="_Toc440209"/>
      <w:bookmarkStart w:id="1383" w:name="_Toc48300939"/>
      <w:bookmarkStart w:id="1384" w:name="_Toc48577972"/>
      <w:bookmarkStart w:id="1385" w:name="_Toc48660065"/>
      <w:bookmarkStart w:id="1386" w:name="_Toc48668697"/>
      <w:bookmarkStart w:id="1387" w:name="_Toc48726371"/>
      <w:bookmarkStart w:id="1388" w:name="_Toc51187412"/>
      <w:r w:rsidRPr="00D45D05">
        <w:t xml:space="preserve">Table </w:t>
      </w:r>
      <w:r>
        <w:fldChar w:fldCharType="begin"/>
      </w:r>
      <w:r w:rsidRPr="00D45D05">
        <w:instrText xml:space="preserve"> SEQ Table \* ARABIC </w:instrText>
      </w:r>
      <w:r>
        <w:fldChar w:fldCharType="separate"/>
      </w:r>
      <w:r w:rsidRPr="00D45D05">
        <w:t>24</w:t>
      </w:r>
      <w:r>
        <w:fldChar w:fldCharType="end"/>
      </w:r>
      <w:bookmarkEnd w:id="1362"/>
      <w:r w:rsidRPr="00D45D05">
        <w:t>. Exports of support services</w:t>
      </w:r>
      <w:bookmarkStart w:id="1389" w:name="_Ref12960371"/>
      <w:r w:rsidR="005A29BA">
        <w:t>,</w:t>
      </w:r>
      <w:r w:rsidRPr="00EA5ED4">
        <w:rPr>
          <w:vertAlign w:val="superscript"/>
        </w:rPr>
        <w:footnoteReference w:id="17"/>
      </w:r>
      <w:bookmarkEnd w:id="1389"/>
      <w:r w:rsidRPr="00D45D05">
        <w:t xml:space="preserve"> </w:t>
      </w:r>
      <w:r w:rsidR="00973C20">
        <w:t>2012–13</w:t>
      </w:r>
      <w:r w:rsidRPr="00D45D05">
        <w:t xml:space="preserve"> to </w:t>
      </w:r>
      <w:r w:rsidR="00973C20">
        <w:t>2016–17</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tbl>
      <w:tblPr>
        <w:tblStyle w:val="PlainTable1"/>
        <w:tblW w:w="0" w:type="auto"/>
        <w:tblLook w:val="04A0" w:firstRow="1" w:lastRow="0" w:firstColumn="1" w:lastColumn="0" w:noHBand="0" w:noVBand="1"/>
        <w:tblDescription w:val="Table 24. Exports of support services,  2012–13 to 2016–17"/>
      </w:tblPr>
      <w:tblGrid>
        <w:gridCol w:w="1413"/>
        <w:gridCol w:w="952"/>
        <w:gridCol w:w="1032"/>
        <w:gridCol w:w="993"/>
        <w:gridCol w:w="992"/>
        <w:gridCol w:w="992"/>
        <w:gridCol w:w="1418"/>
        <w:gridCol w:w="1390"/>
      </w:tblGrid>
      <w:tr w:rsidR="007141A7" w:rsidRPr="00A22644" w14:paraId="02A232A1" w14:textId="77777777" w:rsidTr="00C75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0CE82F4E" w14:textId="77777777" w:rsidR="007141A7" w:rsidRPr="005228BC" w:rsidRDefault="007141A7" w:rsidP="00B67176">
            <w:pPr>
              <w:pStyle w:val="Tablerowcolumnheading"/>
              <w:rPr>
                <w:b/>
              </w:rPr>
            </w:pPr>
            <w:r w:rsidRPr="007141A7">
              <w:rPr>
                <w:b/>
              </w:rPr>
              <w:t xml:space="preserve">Exports by </w:t>
            </w:r>
            <w:r w:rsidRPr="005228BC">
              <w:rPr>
                <w:b/>
              </w:rPr>
              <w:t>component</w:t>
            </w:r>
          </w:p>
          <w:p w14:paraId="426B8593" w14:textId="0AD02589" w:rsidR="007141A7" w:rsidRPr="00CE08A2" w:rsidRDefault="00CE08A2" w:rsidP="00CE08A2">
            <w:pPr>
              <w:pStyle w:val="Tablerowcolumnheading"/>
              <w:rPr>
                <w:b/>
              </w:rPr>
            </w:pPr>
            <w:r w:rsidRPr="005228BC">
              <w:rPr>
                <w:b/>
              </w:rPr>
              <w:t>Support services</w:t>
            </w:r>
          </w:p>
        </w:tc>
        <w:tc>
          <w:tcPr>
            <w:tcW w:w="952" w:type="dxa"/>
          </w:tcPr>
          <w:p w14:paraId="31F021C2"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644BE2A5" w14:textId="77777777" w:rsidR="007141A7" w:rsidRPr="00A22644" w:rsidRDefault="007141A7" w:rsidP="00CE08A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4E42C59B"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72A3BA33" w14:textId="77777777" w:rsidR="007141A7" w:rsidRPr="00A22644" w:rsidRDefault="007141A7" w:rsidP="00CE08A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0E2B3024"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29E28110" w14:textId="77777777" w:rsidR="007141A7" w:rsidRPr="00A22644" w:rsidRDefault="007141A7" w:rsidP="00CE08A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717E0E30"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0BF33D4E" w14:textId="77777777" w:rsidR="007141A7" w:rsidRPr="00A22644" w:rsidRDefault="007141A7" w:rsidP="00CE08A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D83822D"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0925AB9A" w14:textId="77777777" w:rsidR="007141A7" w:rsidRPr="00A22644" w:rsidRDefault="007141A7" w:rsidP="00CE08A2">
            <w:pPr>
              <w:pStyle w:val="Tablerowcolumnheadingcentred"/>
              <w:spacing w:before="56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0534EFB7"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5ADCFEDE" w14:textId="77777777" w:rsidR="007141A7" w:rsidRPr="00A22644" w:rsidRDefault="007141A7" w:rsidP="00CE08A2">
            <w:pPr>
              <w:pStyle w:val="Tablerowcolumnheadingcentred"/>
              <w:spacing w:before="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6B2A7E1C"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5834F4DA" w14:textId="77777777" w:rsidR="007141A7" w:rsidRPr="00A22644" w:rsidRDefault="007141A7" w:rsidP="00CE08A2">
            <w:pPr>
              <w:pStyle w:val="Tablerowcolumnheadingcentred"/>
              <w:spacing w:before="80"/>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CE08A2" w:rsidRPr="00A22644" w14:paraId="63498960" w14:textId="77777777" w:rsidTr="00C757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37CFF64" w14:textId="77777777" w:rsidR="00CE08A2" w:rsidRPr="00A22644" w:rsidRDefault="00CE08A2" w:rsidP="00CE08A2">
            <w:pPr>
              <w:pStyle w:val="Tabletext"/>
              <w:rPr>
                <w:sz w:val="18"/>
                <w:szCs w:val="18"/>
              </w:rPr>
            </w:pPr>
            <w:r w:rsidRPr="00A22644">
              <w:rPr>
                <w:b w:val="0"/>
                <w:sz w:val="18"/>
                <w:szCs w:val="18"/>
              </w:rPr>
              <w:t>IoT activity</w:t>
            </w:r>
          </w:p>
        </w:tc>
        <w:tc>
          <w:tcPr>
            <w:tcW w:w="952" w:type="dxa"/>
          </w:tcPr>
          <w:p w14:paraId="0D5E5BF3" w14:textId="07B43CB6"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1,708</w:t>
            </w:r>
          </w:p>
        </w:tc>
        <w:tc>
          <w:tcPr>
            <w:tcW w:w="1032" w:type="dxa"/>
          </w:tcPr>
          <w:p w14:paraId="77FA41BB" w14:textId="2889BCFA"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1,899</w:t>
            </w:r>
          </w:p>
        </w:tc>
        <w:tc>
          <w:tcPr>
            <w:tcW w:w="993" w:type="dxa"/>
          </w:tcPr>
          <w:p w14:paraId="56B89593" w14:textId="472398C3"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2,217</w:t>
            </w:r>
          </w:p>
        </w:tc>
        <w:tc>
          <w:tcPr>
            <w:tcW w:w="992" w:type="dxa"/>
          </w:tcPr>
          <w:p w14:paraId="024EFEF3" w14:textId="3BA857CB"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2,556</w:t>
            </w:r>
          </w:p>
        </w:tc>
        <w:tc>
          <w:tcPr>
            <w:tcW w:w="992" w:type="dxa"/>
          </w:tcPr>
          <w:p w14:paraId="2B975BE3" w14:textId="443CD040"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2,743</w:t>
            </w:r>
          </w:p>
        </w:tc>
        <w:tc>
          <w:tcPr>
            <w:tcW w:w="1418" w:type="dxa"/>
          </w:tcPr>
          <w:p w14:paraId="68ACE25D" w14:textId="6C0E085B"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1,036</w:t>
            </w:r>
          </w:p>
        </w:tc>
        <w:tc>
          <w:tcPr>
            <w:tcW w:w="1390" w:type="dxa"/>
          </w:tcPr>
          <w:p w14:paraId="4B7504E4" w14:textId="7163747B"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60.6%</w:t>
            </w:r>
          </w:p>
        </w:tc>
      </w:tr>
      <w:tr w:rsidR="00CE08A2" w:rsidRPr="00A22644" w14:paraId="16B2C981" w14:textId="77777777" w:rsidTr="00C75787">
        <w:trPr>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17280CF5" w14:textId="77777777" w:rsidR="00CE08A2" w:rsidRPr="00A22644" w:rsidRDefault="00CE08A2" w:rsidP="00CE08A2">
            <w:pPr>
              <w:pStyle w:val="Tabletext"/>
              <w:rPr>
                <w:sz w:val="18"/>
                <w:szCs w:val="18"/>
              </w:rPr>
            </w:pPr>
            <w:r w:rsidRPr="00A22644">
              <w:rPr>
                <w:b w:val="0"/>
                <w:sz w:val="18"/>
                <w:szCs w:val="18"/>
              </w:rPr>
              <w:t>ICT activity</w:t>
            </w:r>
          </w:p>
        </w:tc>
        <w:tc>
          <w:tcPr>
            <w:tcW w:w="952" w:type="dxa"/>
          </w:tcPr>
          <w:p w14:paraId="7685C7C0" w14:textId="0F788268"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1,708</w:t>
            </w:r>
          </w:p>
        </w:tc>
        <w:tc>
          <w:tcPr>
            <w:tcW w:w="1032" w:type="dxa"/>
          </w:tcPr>
          <w:p w14:paraId="054D0C29" w14:textId="1D2F7CAA"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1,899</w:t>
            </w:r>
          </w:p>
        </w:tc>
        <w:tc>
          <w:tcPr>
            <w:tcW w:w="993" w:type="dxa"/>
          </w:tcPr>
          <w:p w14:paraId="77D83AA9" w14:textId="41CE5807"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2,217</w:t>
            </w:r>
          </w:p>
        </w:tc>
        <w:tc>
          <w:tcPr>
            <w:tcW w:w="992" w:type="dxa"/>
          </w:tcPr>
          <w:p w14:paraId="3D4F6752" w14:textId="2413EF51"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2,556</w:t>
            </w:r>
          </w:p>
        </w:tc>
        <w:tc>
          <w:tcPr>
            <w:tcW w:w="992" w:type="dxa"/>
          </w:tcPr>
          <w:p w14:paraId="2A3B8D6E" w14:textId="2BD0CA0C"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2,743</w:t>
            </w:r>
          </w:p>
        </w:tc>
        <w:tc>
          <w:tcPr>
            <w:tcW w:w="1418" w:type="dxa"/>
          </w:tcPr>
          <w:p w14:paraId="49AD8A3B" w14:textId="03E3FD1D"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1,036</w:t>
            </w:r>
          </w:p>
        </w:tc>
        <w:tc>
          <w:tcPr>
            <w:tcW w:w="1390" w:type="dxa"/>
          </w:tcPr>
          <w:p w14:paraId="219CC809" w14:textId="5C71F157" w:rsidR="00CE08A2" w:rsidRPr="007171CD" w:rsidRDefault="00CE08A2" w:rsidP="00CE08A2">
            <w:pPr>
              <w:pStyle w:val="Tabletextcentred"/>
              <w:cnfStyle w:val="000000000000" w:firstRow="0" w:lastRow="0" w:firstColumn="0" w:lastColumn="0" w:oddVBand="0" w:evenVBand="0" w:oddHBand="0" w:evenHBand="0" w:firstRowFirstColumn="0" w:firstRowLastColumn="0" w:lastRowFirstColumn="0" w:lastRowLastColumn="0"/>
            </w:pPr>
            <w:r w:rsidRPr="004A7C94">
              <w:t>60.6%</w:t>
            </w:r>
          </w:p>
        </w:tc>
      </w:tr>
      <w:tr w:rsidR="00CE08A2" w:rsidRPr="00A22644" w14:paraId="4E618088" w14:textId="77777777" w:rsidTr="00C757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63E9113C" w14:textId="77777777" w:rsidR="00CE08A2" w:rsidRPr="00A22644" w:rsidRDefault="00CE08A2" w:rsidP="00CE08A2">
            <w:pPr>
              <w:pStyle w:val="Tabletext"/>
              <w:rPr>
                <w:sz w:val="18"/>
                <w:szCs w:val="18"/>
              </w:rPr>
            </w:pPr>
            <w:r w:rsidRPr="00A22644">
              <w:rPr>
                <w:b w:val="0"/>
                <w:sz w:val="18"/>
                <w:szCs w:val="18"/>
              </w:rPr>
              <w:t>Digital activity</w:t>
            </w:r>
          </w:p>
        </w:tc>
        <w:tc>
          <w:tcPr>
            <w:tcW w:w="952" w:type="dxa"/>
          </w:tcPr>
          <w:p w14:paraId="7F470D8C" w14:textId="1A446C1A"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1,708</w:t>
            </w:r>
          </w:p>
        </w:tc>
        <w:tc>
          <w:tcPr>
            <w:tcW w:w="1032" w:type="dxa"/>
          </w:tcPr>
          <w:p w14:paraId="63DFC37F" w14:textId="4DF3DE96"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1,899</w:t>
            </w:r>
          </w:p>
        </w:tc>
        <w:tc>
          <w:tcPr>
            <w:tcW w:w="993" w:type="dxa"/>
          </w:tcPr>
          <w:p w14:paraId="1A5BC0EC" w14:textId="1FAF02BA"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2,217</w:t>
            </w:r>
          </w:p>
        </w:tc>
        <w:tc>
          <w:tcPr>
            <w:tcW w:w="992" w:type="dxa"/>
          </w:tcPr>
          <w:p w14:paraId="4D04D2C8" w14:textId="18085212"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2,556</w:t>
            </w:r>
          </w:p>
        </w:tc>
        <w:tc>
          <w:tcPr>
            <w:tcW w:w="992" w:type="dxa"/>
          </w:tcPr>
          <w:p w14:paraId="4D173393" w14:textId="12412E5F"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2,743</w:t>
            </w:r>
          </w:p>
        </w:tc>
        <w:tc>
          <w:tcPr>
            <w:tcW w:w="1418" w:type="dxa"/>
          </w:tcPr>
          <w:p w14:paraId="0E225DFB" w14:textId="699C9DF8"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1,036</w:t>
            </w:r>
          </w:p>
        </w:tc>
        <w:tc>
          <w:tcPr>
            <w:tcW w:w="1390" w:type="dxa"/>
          </w:tcPr>
          <w:p w14:paraId="577C15E9" w14:textId="38651A6C" w:rsidR="00CE08A2" w:rsidRPr="007171CD" w:rsidRDefault="00CE08A2" w:rsidP="00CE08A2">
            <w:pPr>
              <w:pStyle w:val="Tabletextcentred"/>
              <w:cnfStyle w:val="000000100000" w:firstRow="0" w:lastRow="0" w:firstColumn="0" w:lastColumn="0" w:oddVBand="0" w:evenVBand="0" w:oddHBand="1" w:evenHBand="0" w:firstRowFirstColumn="0" w:firstRowLastColumn="0" w:lastRowFirstColumn="0" w:lastRowLastColumn="0"/>
            </w:pPr>
            <w:r w:rsidRPr="004A7C94">
              <w:t>60.6%</w:t>
            </w:r>
          </w:p>
        </w:tc>
      </w:tr>
    </w:tbl>
    <w:p w14:paraId="471F204E" w14:textId="4219382C" w:rsidR="008607B4" w:rsidRDefault="008607B4" w:rsidP="005A29BA">
      <w:pPr>
        <w:pStyle w:val="Sourcenote"/>
      </w:pPr>
      <w:r w:rsidRPr="00C65AF2">
        <w:t xml:space="preserve">Source: ABS cat. 5215, 5217; BCAR </w:t>
      </w:r>
      <w:r w:rsidR="00C63F9B">
        <w:t>estimates</w:t>
      </w:r>
      <w:r>
        <w:t>.</w:t>
      </w:r>
    </w:p>
    <w:p w14:paraId="3CD182EF" w14:textId="694AE30F" w:rsidR="005F5417" w:rsidRPr="00D45D05" w:rsidRDefault="005F5417" w:rsidP="005A29BA">
      <w:pPr>
        <w:pStyle w:val="Tablefigureheading"/>
        <w:rPr>
          <w:i/>
          <w:iCs/>
        </w:rPr>
      </w:pPr>
      <w:bookmarkStart w:id="1390" w:name="_Toc43818634"/>
      <w:bookmarkStart w:id="1391" w:name="_Toc29893470"/>
      <w:bookmarkStart w:id="1392" w:name="_Toc29826488"/>
      <w:bookmarkStart w:id="1393" w:name="_Toc10725637"/>
      <w:bookmarkStart w:id="1394" w:name="_Toc10030456"/>
      <w:bookmarkStart w:id="1395" w:name="_Toc2680161"/>
      <w:bookmarkStart w:id="1396" w:name="_Toc2679120"/>
      <w:bookmarkStart w:id="1397" w:name="_Toc2676801"/>
      <w:bookmarkStart w:id="1398" w:name="_Toc2673771"/>
      <w:bookmarkStart w:id="1399" w:name="_Toc2613449"/>
      <w:bookmarkStart w:id="1400" w:name="_Toc2613267"/>
      <w:bookmarkStart w:id="1401" w:name="_Toc2610283"/>
      <w:bookmarkStart w:id="1402" w:name="_Toc2609608"/>
      <w:bookmarkStart w:id="1403" w:name="_Toc2606547"/>
      <w:bookmarkStart w:id="1404" w:name="_Toc2351709"/>
      <w:bookmarkStart w:id="1405" w:name="_Toc2348794"/>
      <w:bookmarkStart w:id="1406" w:name="_Toc2347893"/>
      <w:bookmarkStart w:id="1407" w:name="_Toc2347806"/>
      <w:bookmarkStart w:id="1408" w:name="_Toc2335053"/>
      <w:bookmarkStart w:id="1409" w:name="_Toc440160"/>
      <w:bookmarkStart w:id="1410" w:name="_Toc48577973"/>
      <w:bookmarkStart w:id="1411" w:name="_Toc48660066"/>
      <w:bookmarkStart w:id="1412" w:name="_Toc48668698"/>
      <w:bookmarkStart w:id="1413" w:name="_Toc48726372"/>
      <w:bookmarkStart w:id="1414" w:name="_Toc51187413"/>
      <w:r w:rsidRPr="00D45D05">
        <w:lastRenderedPageBreak/>
        <w:t xml:space="preserve">Figure </w:t>
      </w:r>
      <w:r w:rsidR="005D316B">
        <w:fldChar w:fldCharType="begin"/>
      </w:r>
      <w:r w:rsidR="005D316B">
        <w:instrText xml:space="preserve"> SEQ Figure \* ARABIC </w:instrText>
      </w:r>
      <w:r w:rsidR="005D316B">
        <w:fldChar w:fldCharType="separate"/>
      </w:r>
      <w:r w:rsidRPr="00D45D05">
        <w:t>33</w:t>
      </w:r>
      <w:r w:rsidR="005D316B">
        <w:fldChar w:fldCharType="end"/>
      </w:r>
      <w:r w:rsidRPr="00D45D05">
        <w:t>. Exports of support ser</w:t>
      </w:r>
      <w:r w:rsidRPr="00834944">
        <w:t>vices</w:t>
      </w:r>
      <w:r w:rsidR="005A29BA" w:rsidRPr="00834944">
        <w:t>,</w:t>
      </w:r>
      <w:r w:rsidRPr="00834944">
        <w:rPr>
          <w:vertAlign w:val="superscript"/>
        </w:rPr>
        <w:fldChar w:fldCharType="begin"/>
      </w:r>
      <w:r w:rsidRPr="00834944">
        <w:rPr>
          <w:iCs/>
          <w:vertAlign w:val="superscript"/>
        </w:rPr>
        <w:instrText xml:space="preserve"> NOTEREF _Ref12960371 \h  \* MERGEFORMAT </w:instrText>
      </w:r>
      <w:r w:rsidRPr="00834944">
        <w:rPr>
          <w:vertAlign w:val="superscript"/>
        </w:rPr>
      </w:r>
      <w:r w:rsidRPr="00834944">
        <w:rPr>
          <w:vertAlign w:val="superscript"/>
        </w:rPr>
        <w:fldChar w:fldCharType="separate"/>
      </w:r>
      <w:r w:rsidRPr="00834944">
        <w:rPr>
          <w:iCs/>
          <w:vertAlign w:val="superscript"/>
        </w:rPr>
        <w:t>xvi</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4C98E842" w14:textId="5ED35169" w:rsidR="005F5417" w:rsidRDefault="005227DA" w:rsidP="001B5304">
      <w:pPr>
        <w:pStyle w:val="Caption"/>
        <w:keepNext/>
        <w:spacing w:after="0"/>
      </w:pPr>
      <w:r>
        <w:rPr>
          <w:noProof/>
          <w:lang w:eastAsia="en-AU"/>
        </w:rPr>
        <w:drawing>
          <wp:inline distT="0" distB="0" distL="0" distR="0" wp14:anchorId="7048DCFE" wp14:editId="40D62D90">
            <wp:extent cx="6291580" cy="3316605"/>
            <wp:effectExtent l="0" t="0" r="0" b="0"/>
            <wp:docPr id="87" name="Picture 87" descr="Exports of support services, 2012-13 to 2016-17&#10;&#10;This is a column chart showing exports of support services from 2012-13 to 2016-17. Exports of support services increased by $1.0 billion or 60.6 per cent in IoT, ICT and digital activity, from $1.7 billion in 2012-13 to $2.7 billion in 2016-17." title="Exports of support service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1580" cy="3316605"/>
                    </a:xfrm>
                    <a:prstGeom prst="rect">
                      <a:avLst/>
                    </a:prstGeom>
                    <a:noFill/>
                  </pic:spPr>
                </pic:pic>
              </a:graphicData>
            </a:graphic>
          </wp:inline>
        </w:drawing>
      </w:r>
    </w:p>
    <w:p w14:paraId="52B147B8" w14:textId="1E2AAC38" w:rsidR="001B5304" w:rsidRDefault="001B5304" w:rsidP="005A29BA">
      <w:pPr>
        <w:pStyle w:val="Sourcenote"/>
      </w:pPr>
      <w:r w:rsidRPr="00C65AF2">
        <w:t xml:space="preserve">Source: ABS cat. 5215, 5217; BCAR </w:t>
      </w:r>
      <w:r w:rsidR="00C63F9B">
        <w:t>estimates</w:t>
      </w:r>
      <w:r>
        <w:t>.</w:t>
      </w:r>
    </w:p>
    <w:p w14:paraId="1D4874E2" w14:textId="77777777" w:rsidR="008607B4" w:rsidRDefault="008607B4" w:rsidP="008607B4">
      <w:pPr>
        <w:pStyle w:val="Heading4"/>
        <w:rPr>
          <w:rFonts w:asciiTheme="majorHAnsi" w:hAnsiTheme="majorHAnsi"/>
          <w:sz w:val="24"/>
        </w:rPr>
      </w:pPr>
      <w:bookmarkStart w:id="1415" w:name="_Toc3557142"/>
      <w:bookmarkStart w:id="1416" w:name="_Toc48300986"/>
      <w:bookmarkStart w:id="1417" w:name="_Toc51187483"/>
      <w:r>
        <w:t>Digital media</w:t>
      </w:r>
      <w:bookmarkEnd w:id="1415"/>
      <w:bookmarkEnd w:id="1416"/>
      <w:bookmarkEnd w:id="1417"/>
    </w:p>
    <w:p w14:paraId="7FB8BF17" w14:textId="0044EFFE" w:rsidR="008607B4" w:rsidRDefault="008607B4" w:rsidP="008607B4">
      <w:r>
        <w:t xml:space="preserve">Digital media is in scope for ICT and digital activity only. Exports of digital media in ICT and digital activity increased by $172 million or 66.6 per cent, from $259 million in </w:t>
      </w:r>
      <w:r w:rsidR="00973C20">
        <w:t>2012–13</w:t>
      </w:r>
      <w:r>
        <w:t xml:space="preserve"> to $431 million in </w:t>
      </w:r>
      <w:r w:rsidR="00973C20">
        <w:t>2016–17</w:t>
      </w:r>
      <w:r>
        <w:t xml:space="preserve"> (</w:t>
      </w:r>
      <w:r w:rsidRPr="00262CE9">
        <w:fldChar w:fldCharType="begin"/>
      </w:r>
      <w:r w:rsidRPr="00262CE9">
        <w:instrText xml:space="preserve"> REF _Ref23324919 \h  \* MERGEFORMAT </w:instrText>
      </w:r>
      <w:r w:rsidRPr="00262CE9">
        <w:fldChar w:fldCharType="separate"/>
      </w:r>
      <w:r w:rsidRPr="00262CE9">
        <w:t>Table 25</w:t>
      </w:r>
      <w:r w:rsidRPr="00262CE9">
        <w:fldChar w:fldCharType="end"/>
      </w:r>
      <w:r w:rsidRPr="00262CE9">
        <w:t xml:space="preserve"> and </w:t>
      </w:r>
      <w:r w:rsidRPr="00262CE9">
        <w:fldChar w:fldCharType="begin"/>
      </w:r>
      <w:r w:rsidRPr="00262CE9">
        <w:instrText xml:space="preserve"> REF _Ref23324672 \h  \* MERGEFORMAT </w:instrText>
      </w:r>
      <w:r w:rsidRPr="00262CE9">
        <w:fldChar w:fldCharType="separate"/>
      </w:r>
      <w:r w:rsidRPr="00262CE9">
        <w:t>Figure 34</w:t>
      </w:r>
      <w:r w:rsidRPr="00262CE9">
        <w:fldChar w:fldCharType="end"/>
      </w:r>
      <w:r w:rsidRPr="00262CE9">
        <w:t>). Export</w:t>
      </w:r>
      <w:r>
        <w:t xml:space="preserve"> growth was due largely to motion picture theatre services and activities related to the acquiring, registering and selling of music copyrights.</w:t>
      </w:r>
    </w:p>
    <w:p w14:paraId="6D87D003" w14:textId="6EB6B388" w:rsidR="008607B4" w:rsidRDefault="008607B4" w:rsidP="00D45D05">
      <w:pPr>
        <w:pStyle w:val="Tablefigureheading"/>
        <w:keepLines/>
      </w:pPr>
      <w:bookmarkStart w:id="1418" w:name="_Ref23324919"/>
      <w:bookmarkStart w:id="1419" w:name="_Toc43818589"/>
      <w:bookmarkStart w:id="1420" w:name="_Toc29893517"/>
      <w:bookmarkStart w:id="1421" w:name="_Toc29826443"/>
      <w:bookmarkStart w:id="1422" w:name="_Toc10725690"/>
      <w:bookmarkStart w:id="1423" w:name="_Toc10030509"/>
      <w:bookmarkStart w:id="1424" w:name="_Toc2680209"/>
      <w:bookmarkStart w:id="1425" w:name="_Toc2679168"/>
      <w:bookmarkStart w:id="1426" w:name="_Toc2676849"/>
      <w:bookmarkStart w:id="1427" w:name="_Toc2673819"/>
      <w:bookmarkStart w:id="1428" w:name="_Toc2613497"/>
      <w:bookmarkStart w:id="1429" w:name="_Toc2613315"/>
      <w:bookmarkStart w:id="1430" w:name="_Toc2610331"/>
      <w:bookmarkStart w:id="1431" w:name="_Toc2609656"/>
      <w:bookmarkStart w:id="1432" w:name="_Toc2606599"/>
      <w:bookmarkStart w:id="1433" w:name="_Toc2351754"/>
      <w:bookmarkStart w:id="1434" w:name="_Toc2348839"/>
      <w:bookmarkStart w:id="1435" w:name="_Toc2347938"/>
      <w:bookmarkStart w:id="1436" w:name="_Toc2347851"/>
      <w:bookmarkStart w:id="1437" w:name="_Toc2335098"/>
      <w:bookmarkStart w:id="1438" w:name="_Toc440210"/>
      <w:bookmarkStart w:id="1439" w:name="_Toc48300940"/>
      <w:bookmarkStart w:id="1440" w:name="_Toc48577974"/>
      <w:bookmarkStart w:id="1441" w:name="_Toc48660067"/>
      <w:bookmarkStart w:id="1442" w:name="_Toc48668699"/>
      <w:bookmarkStart w:id="1443" w:name="_Toc48726373"/>
      <w:bookmarkStart w:id="1444" w:name="_Toc51187414"/>
      <w:r w:rsidRPr="00D45D05">
        <w:t xml:space="preserve">Table </w:t>
      </w:r>
      <w:r>
        <w:fldChar w:fldCharType="begin"/>
      </w:r>
      <w:r w:rsidRPr="00D45D05">
        <w:instrText xml:space="preserve"> SEQ Table \* ARABIC </w:instrText>
      </w:r>
      <w:r>
        <w:fldChar w:fldCharType="separate"/>
      </w:r>
      <w:r w:rsidRPr="00D45D05">
        <w:t>25</w:t>
      </w:r>
      <w:r>
        <w:fldChar w:fldCharType="end"/>
      </w:r>
      <w:bookmarkEnd w:id="1418"/>
      <w:r w:rsidRPr="00D45D05">
        <w:t>. Exports of digital media</w:t>
      </w:r>
      <w:bookmarkStart w:id="1445" w:name="_Ref12960400"/>
      <w:r w:rsidR="005A29BA">
        <w:t>,</w:t>
      </w:r>
      <w:r w:rsidRPr="00C838ED">
        <w:rPr>
          <w:vertAlign w:val="superscript"/>
        </w:rPr>
        <w:footnoteReference w:id="18"/>
      </w:r>
      <w:bookmarkEnd w:id="1445"/>
      <w:r w:rsidRPr="00D45D05">
        <w:t xml:space="preserve"> </w:t>
      </w:r>
      <w:r w:rsidR="00973C20">
        <w:t>2012–13</w:t>
      </w:r>
      <w:r w:rsidRPr="00D45D05">
        <w:t xml:space="preserve"> to </w:t>
      </w:r>
      <w:r w:rsidR="00973C20">
        <w:t>2016–17</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tbl>
      <w:tblPr>
        <w:tblStyle w:val="PlainTable1"/>
        <w:tblW w:w="0" w:type="auto"/>
        <w:tblLook w:val="04A0" w:firstRow="1" w:lastRow="0" w:firstColumn="1" w:lastColumn="0" w:noHBand="0" w:noVBand="1"/>
        <w:tblDescription w:val="Table 25. Exports of digital media,  2012–13 to 2016–17"/>
      </w:tblPr>
      <w:tblGrid>
        <w:gridCol w:w="1555"/>
        <w:gridCol w:w="952"/>
        <w:gridCol w:w="1032"/>
        <w:gridCol w:w="993"/>
        <w:gridCol w:w="992"/>
        <w:gridCol w:w="992"/>
        <w:gridCol w:w="1418"/>
        <w:gridCol w:w="1390"/>
      </w:tblGrid>
      <w:tr w:rsidR="007141A7" w:rsidRPr="00A22644" w14:paraId="40AE4855" w14:textId="77777777" w:rsidTr="00CE25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63B125C3" w14:textId="77777777" w:rsidR="007141A7" w:rsidRPr="005228BC" w:rsidRDefault="007141A7" w:rsidP="00B67176">
            <w:pPr>
              <w:pStyle w:val="Tablerowcolumnheading"/>
              <w:rPr>
                <w:b/>
              </w:rPr>
            </w:pPr>
            <w:r w:rsidRPr="007141A7">
              <w:rPr>
                <w:b/>
              </w:rPr>
              <w:t>Exports by compone</w:t>
            </w:r>
            <w:r w:rsidRPr="005228BC">
              <w:rPr>
                <w:b/>
              </w:rPr>
              <w:t>nt</w:t>
            </w:r>
          </w:p>
          <w:p w14:paraId="1E02A061" w14:textId="609C94B9" w:rsidR="007141A7" w:rsidRPr="00CE2536" w:rsidRDefault="00CE2536" w:rsidP="00B67176">
            <w:pPr>
              <w:pStyle w:val="Tablerowcolumnheading"/>
              <w:spacing w:before="160"/>
              <w:rPr>
                <w:b/>
              </w:rPr>
            </w:pPr>
            <w:r w:rsidRPr="005228BC">
              <w:rPr>
                <w:b/>
              </w:rPr>
              <w:t>Digital media</w:t>
            </w:r>
          </w:p>
        </w:tc>
        <w:tc>
          <w:tcPr>
            <w:tcW w:w="952" w:type="dxa"/>
          </w:tcPr>
          <w:p w14:paraId="65CF6A59"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612FD29D"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032" w:type="dxa"/>
          </w:tcPr>
          <w:p w14:paraId="02AFBBAA"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2ABF0814"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3" w:type="dxa"/>
          </w:tcPr>
          <w:p w14:paraId="7DA5BE42"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5A80D666"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1BADDA9A"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77A80DB9"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92" w:type="dxa"/>
          </w:tcPr>
          <w:p w14:paraId="052372DD"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3BFA371E" w14:textId="77777777" w:rsidR="007141A7" w:rsidRPr="00A22644" w:rsidRDefault="007141A7" w:rsidP="00B67176">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18" w:type="dxa"/>
          </w:tcPr>
          <w:p w14:paraId="09214189"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5BDBCAC2"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19FE51D7"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4C966505" w14:textId="77777777" w:rsidR="007141A7" w:rsidRPr="00A22644" w:rsidRDefault="007141A7" w:rsidP="00B67176">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CE2536" w:rsidRPr="00A22644" w14:paraId="41B6892F" w14:textId="77777777" w:rsidTr="00CE25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19C4B6" w14:textId="77777777" w:rsidR="00CE2536" w:rsidRPr="00A22644" w:rsidRDefault="00CE2536" w:rsidP="00CE2536">
            <w:pPr>
              <w:pStyle w:val="Tabletext"/>
              <w:rPr>
                <w:sz w:val="18"/>
                <w:szCs w:val="18"/>
              </w:rPr>
            </w:pPr>
            <w:r w:rsidRPr="00A22644">
              <w:rPr>
                <w:b w:val="0"/>
                <w:sz w:val="18"/>
                <w:szCs w:val="18"/>
              </w:rPr>
              <w:t>IoT activity</w:t>
            </w:r>
          </w:p>
        </w:tc>
        <w:tc>
          <w:tcPr>
            <w:tcW w:w="952" w:type="dxa"/>
          </w:tcPr>
          <w:p w14:paraId="6C9C602B" w14:textId="2E4AF5DA"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032" w:type="dxa"/>
          </w:tcPr>
          <w:p w14:paraId="46223ABF" w14:textId="0CC6716F"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3" w:type="dxa"/>
          </w:tcPr>
          <w:p w14:paraId="2A34853C" w14:textId="33FA5C82"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2" w:type="dxa"/>
          </w:tcPr>
          <w:p w14:paraId="3BE80C17" w14:textId="26BBAF02"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992" w:type="dxa"/>
          </w:tcPr>
          <w:p w14:paraId="50249829" w14:textId="0935BA05"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418" w:type="dxa"/>
          </w:tcPr>
          <w:p w14:paraId="26EE3383" w14:textId="6D2E0092"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c>
          <w:tcPr>
            <w:tcW w:w="1390" w:type="dxa"/>
          </w:tcPr>
          <w:p w14:paraId="1B3B0188" w14:textId="18D8C811"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25011A">
              <w:t>-</w:t>
            </w:r>
          </w:p>
        </w:tc>
      </w:tr>
      <w:tr w:rsidR="00CE2536" w:rsidRPr="00A22644" w14:paraId="7EBA34AC" w14:textId="77777777" w:rsidTr="00CE2536">
        <w:trPr>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2B9B48E" w14:textId="77777777" w:rsidR="00CE2536" w:rsidRPr="00A22644" w:rsidRDefault="00CE2536" w:rsidP="00CE2536">
            <w:pPr>
              <w:pStyle w:val="Tabletext"/>
              <w:rPr>
                <w:sz w:val="18"/>
                <w:szCs w:val="18"/>
              </w:rPr>
            </w:pPr>
            <w:r w:rsidRPr="00A22644">
              <w:rPr>
                <w:b w:val="0"/>
                <w:sz w:val="18"/>
                <w:szCs w:val="18"/>
              </w:rPr>
              <w:t>ICT activity</w:t>
            </w:r>
          </w:p>
        </w:tc>
        <w:tc>
          <w:tcPr>
            <w:tcW w:w="952" w:type="dxa"/>
          </w:tcPr>
          <w:p w14:paraId="79507550" w14:textId="4F8004B9"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1,708</w:t>
            </w:r>
          </w:p>
        </w:tc>
        <w:tc>
          <w:tcPr>
            <w:tcW w:w="1032" w:type="dxa"/>
          </w:tcPr>
          <w:p w14:paraId="1EB17414" w14:textId="7D421128"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1,899</w:t>
            </w:r>
          </w:p>
        </w:tc>
        <w:tc>
          <w:tcPr>
            <w:tcW w:w="993" w:type="dxa"/>
          </w:tcPr>
          <w:p w14:paraId="18BEDA0A" w14:textId="6A993792"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2,217</w:t>
            </w:r>
          </w:p>
        </w:tc>
        <w:tc>
          <w:tcPr>
            <w:tcW w:w="992" w:type="dxa"/>
          </w:tcPr>
          <w:p w14:paraId="6CBF8301" w14:textId="12F5C89D"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2,556</w:t>
            </w:r>
          </w:p>
        </w:tc>
        <w:tc>
          <w:tcPr>
            <w:tcW w:w="992" w:type="dxa"/>
          </w:tcPr>
          <w:p w14:paraId="0A11A13F" w14:textId="7A1DEA13"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2,743</w:t>
            </w:r>
          </w:p>
        </w:tc>
        <w:tc>
          <w:tcPr>
            <w:tcW w:w="1418" w:type="dxa"/>
          </w:tcPr>
          <w:p w14:paraId="6163A64E" w14:textId="68A9E033"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1,036</w:t>
            </w:r>
          </w:p>
        </w:tc>
        <w:tc>
          <w:tcPr>
            <w:tcW w:w="1390" w:type="dxa"/>
          </w:tcPr>
          <w:p w14:paraId="46EFF5EC" w14:textId="580AE3C3" w:rsidR="00CE2536" w:rsidRPr="007171CD" w:rsidRDefault="00CE2536" w:rsidP="00CE2536">
            <w:pPr>
              <w:pStyle w:val="Tabletextcentred"/>
              <w:cnfStyle w:val="000000000000" w:firstRow="0" w:lastRow="0" w:firstColumn="0" w:lastColumn="0" w:oddVBand="0" w:evenVBand="0" w:oddHBand="0" w:evenHBand="0" w:firstRowFirstColumn="0" w:firstRowLastColumn="0" w:lastRowFirstColumn="0" w:lastRowLastColumn="0"/>
            </w:pPr>
            <w:r w:rsidRPr="004A7C94">
              <w:t>60.6%</w:t>
            </w:r>
          </w:p>
        </w:tc>
      </w:tr>
      <w:tr w:rsidR="00CE2536" w:rsidRPr="00A22644" w14:paraId="7E55542A" w14:textId="77777777" w:rsidTr="00CE25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883B7CD" w14:textId="77777777" w:rsidR="00CE2536" w:rsidRPr="00A22644" w:rsidRDefault="00CE2536" w:rsidP="00CE2536">
            <w:pPr>
              <w:pStyle w:val="Tabletext"/>
              <w:rPr>
                <w:sz w:val="18"/>
                <w:szCs w:val="18"/>
              </w:rPr>
            </w:pPr>
            <w:r w:rsidRPr="00A22644">
              <w:rPr>
                <w:b w:val="0"/>
                <w:sz w:val="18"/>
                <w:szCs w:val="18"/>
              </w:rPr>
              <w:t>Digital activity</w:t>
            </w:r>
          </w:p>
        </w:tc>
        <w:tc>
          <w:tcPr>
            <w:tcW w:w="952" w:type="dxa"/>
          </w:tcPr>
          <w:p w14:paraId="002EFD22" w14:textId="34D08483"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1,708</w:t>
            </w:r>
          </w:p>
        </w:tc>
        <w:tc>
          <w:tcPr>
            <w:tcW w:w="1032" w:type="dxa"/>
          </w:tcPr>
          <w:p w14:paraId="25B1A3AC" w14:textId="3E7852CF"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1,899</w:t>
            </w:r>
          </w:p>
        </w:tc>
        <w:tc>
          <w:tcPr>
            <w:tcW w:w="993" w:type="dxa"/>
          </w:tcPr>
          <w:p w14:paraId="2AE0B84E" w14:textId="290D9209"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2,217</w:t>
            </w:r>
          </w:p>
        </w:tc>
        <w:tc>
          <w:tcPr>
            <w:tcW w:w="992" w:type="dxa"/>
          </w:tcPr>
          <w:p w14:paraId="0A0B60C1" w14:textId="08A83E03"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2,556</w:t>
            </w:r>
          </w:p>
        </w:tc>
        <w:tc>
          <w:tcPr>
            <w:tcW w:w="992" w:type="dxa"/>
          </w:tcPr>
          <w:p w14:paraId="718B8C79" w14:textId="395FAB4B"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2,743</w:t>
            </w:r>
          </w:p>
        </w:tc>
        <w:tc>
          <w:tcPr>
            <w:tcW w:w="1418" w:type="dxa"/>
          </w:tcPr>
          <w:p w14:paraId="1198FF49" w14:textId="263B2A8C"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1,036</w:t>
            </w:r>
          </w:p>
        </w:tc>
        <w:tc>
          <w:tcPr>
            <w:tcW w:w="1390" w:type="dxa"/>
          </w:tcPr>
          <w:p w14:paraId="35865AC7" w14:textId="46DC0F95" w:rsidR="00CE2536" w:rsidRPr="007171CD" w:rsidRDefault="00CE2536" w:rsidP="00CE2536">
            <w:pPr>
              <w:pStyle w:val="Tabletextcentred"/>
              <w:cnfStyle w:val="000000100000" w:firstRow="0" w:lastRow="0" w:firstColumn="0" w:lastColumn="0" w:oddVBand="0" w:evenVBand="0" w:oddHBand="1" w:evenHBand="0" w:firstRowFirstColumn="0" w:firstRowLastColumn="0" w:lastRowFirstColumn="0" w:lastRowLastColumn="0"/>
            </w:pPr>
            <w:r w:rsidRPr="004A7C94">
              <w:t>60.6%</w:t>
            </w:r>
          </w:p>
        </w:tc>
      </w:tr>
    </w:tbl>
    <w:p w14:paraId="238E41A9" w14:textId="17BF90D6" w:rsidR="008607B4" w:rsidRDefault="008607B4" w:rsidP="005A29BA">
      <w:pPr>
        <w:pStyle w:val="Sourcenote"/>
      </w:pPr>
      <w:r w:rsidRPr="00C65AF2">
        <w:t xml:space="preserve">Source: ABS cat. 5215, 5217; BCAR </w:t>
      </w:r>
      <w:r w:rsidR="00C63F9B">
        <w:t>estimates</w:t>
      </w:r>
      <w:r>
        <w:t>.</w:t>
      </w:r>
    </w:p>
    <w:p w14:paraId="1545A306" w14:textId="43332A6F" w:rsidR="008607B4" w:rsidRPr="00D45D05" w:rsidRDefault="008607B4" w:rsidP="005A29BA">
      <w:pPr>
        <w:pStyle w:val="Tablefigureheading"/>
        <w:rPr>
          <w:i/>
          <w:iCs/>
        </w:rPr>
      </w:pPr>
      <w:bookmarkStart w:id="1446" w:name="_Ref23324672"/>
      <w:bookmarkStart w:id="1447" w:name="_Toc43818635"/>
      <w:bookmarkStart w:id="1448" w:name="_Toc29893471"/>
      <w:bookmarkStart w:id="1449" w:name="_Toc29826489"/>
      <w:bookmarkStart w:id="1450" w:name="_Toc10725638"/>
      <w:bookmarkStart w:id="1451" w:name="_Toc10030457"/>
      <w:bookmarkStart w:id="1452" w:name="_Toc2680162"/>
      <w:bookmarkStart w:id="1453" w:name="_Toc2679121"/>
      <w:bookmarkStart w:id="1454" w:name="_Toc2676802"/>
      <w:bookmarkStart w:id="1455" w:name="_Toc2673772"/>
      <w:bookmarkStart w:id="1456" w:name="_Toc2613450"/>
      <w:bookmarkStart w:id="1457" w:name="_Toc2613268"/>
      <w:bookmarkStart w:id="1458" w:name="_Toc2610284"/>
      <w:bookmarkStart w:id="1459" w:name="_Toc2609609"/>
      <w:bookmarkStart w:id="1460" w:name="_Toc2606548"/>
      <w:bookmarkStart w:id="1461" w:name="_Toc2351710"/>
      <w:bookmarkStart w:id="1462" w:name="_Toc2348795"/>
      <w:bookmarkStart w:id="1463" w:name="_Toc2347894"/>
      <w:bookmarkStart w:id="1464" w:name="_Toc2347807"/>
      <w:bookmarkStart w:id="1465" w:name="_Toc2335054"/>
      <w:bookmarkStart w:id="1466" w:name="_Toc440161"/>
      <w:bookmarkStart w:id="1467" w:name="_Toc48577975"/>
      <w:bookmarkStart w:id="1468" w:name="_Toc48660068"/>
      <w:bookmarkStart w:id="1469" w:name="_Toc48668700"/>
      <w:bookmarkStart w:id="1470" w:name="_Toc48726374"/>
      <w:bookmarkStart w:id="1471" w:name="_Toc51187415"/>
      <w:r w:rsidRPr="00D45D05">
        <w:lastRenderedPageBreak/>
        <w:t xml:space="preserve">Figure </w:t>
      </w:r>
      <w:r w:rsidR="005D316B">
        <w:fldChar w:fldCharType="begin"/>
      </w:r>
      <w:r w:rsidR="005D316B">
        <w:instrText xml:space="preserve"> SEQ Figure \* ARABIC </w:instrText>
      </w:r>
      <w:r w:rsidR="005D316B">
        <w:fldChar w:fldCharType="separate"/>
      </w:r>
      <w:r w:rsidRPr="00D45D05">
        <w:t>34</w:t>
      </w:r>
      <w:r w:rsidR="005D316B">
        <w:fldChar w:fldCharType="end"/>
      </w:r>
      <w:bookmarkEnd w:id="1446"/>
      <w:r w:rsidRPr="00D45D05">
        <w:t xml:space="preserve">. </w:t>
      </w:r>
      <w:r w:rsidRPr="00834944">
        <w:t>Exports of digital media</w:t>
      </w:r>
      <w:r w:rsidR="005A29BA" w:rsidRPr="00834944">
        <w:t>,</w:t>
      </w:r>
      <w:r w:rsidRPr="00834944">
        <w:rPr>
          <w:vertAlign w:val="superscript"/>
        </w:rPr>
        <w:fldChar w:fldCharType="begin"/>
      </w:r>
      <w:r w:rsidRPr="00834944">
        <w:rPr>
          <w:iCs/>
          <w:vertAlign w:val="superscript"/>
        </w:rPr>
        <w:instrText xml:space="preserve"> NOTEREF _Ref12960400 \h  \* MERGEFORMAT </w:instrText>
      </w:r>
      <w:r w:rsidRPr="00834944">
        <w:rPr>
          <w:vertAlign w:val="superscript"/>
        </w:rPr>
      </w:r>
      <w:r w:rsidRPr="00834944">
        <w:rPr>
          <w:vertAlign w:val="superscript"/>
        </w:rPr>
        <w:fldChar w:fldCharType="separate"/>
      </w:r>
      <w:r w:rsidRPr="00834944">
        <w:rPr>
          <w:iCs/>
          <w:vertAlign w:val="superscript"/>
        </w:rPr>
        <w:t>xvii</w:t>
      </w:r>
      <w:r w:rsidRPr="00834944">
        <w:rPr>
          <w:vertAlign w:val="superscript"/>
        </w:rPr>
        <w:fldChar w:fldCharType="end"/>
      </w:r>
      <w:r w:rsidRPr="00834944">
        <w:t xml:space="preserve"> </w:t>
      </w:r>
      <w:r w:rsidR="00973C20">
        <w:rPr>
          <w:iCs/>
        </w:rPr>
        <w:t>2012–13</w:t>
      </w:r>
      <w:r w:rsidRPr="00834944">
        <w:rPr>
          <w:iCs/>
        </w:rPr>
        <w:t xml:space="preserve"> to </w:t>
      </w:r>
      <w:r w:rsidR="00973C20">
        <w:rPr>
          <w:iCs/>
        </w:rPr>
        <w:t>2016–17</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2B8BE4D0" w14:textId="6BE7023B" w:rsidR="008607B4" w:rsidRDefault="005227DA" w:rsidP="001B5304">
      <w:pPr>
        <w:keepNext/>
        <w:spacing w:after="0"/>
      </w:pPr>
      <w:r>
        <w:rPr>
          <w:noProof/>
          <w:lang w:eastAsia="en-AU"/>
        </w:rPr>
        <w:drawing>
          <wp:inline distT="0" distB="0" distL="0" distR="0" wp14:anchorId="67FE48DE" wp14:editId="655AA53B">
            <wp:extent cx="5377180" cy="3261360"/>
            <wp:effectExtent l="0" t="0" r="0" b="0"/>
            <wp:docPr id="88" name="Picture 88" descr="Exports of digital media, 2012-13 to 2016-17&#10;&#10;This is a column chart showing exports of digital media from 2012-13 to 2016-17. Exports of digital media in ICT and digital activity increased by $172 million or 66.6 per cent, from $259 million in 2012-13 to $431 million in 2016-17." title="Exports of digital media,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7180" cy="3261360"/>
                    </a:xfrm>
                    <a:prstGeom prst="rect">
                      <a:avLst/>
                    </a:prstGeom>
                    <a:noFill/>
                  </pic:spPr>
                </pic:pic>
              </a:graphicData>
            </a:graphic>
          </wp:inline>
        </w:drawing>
      </w:r>
    </w:p>
    <w:p w14:paraId="3F85AABC" w14:textId="219F7EE8" w:rsidR="00C838ED" w:rsidRDefault="00C838ED" w:rsidP="005A29BA">
      <w:pPr>
        <w:pStyle w:val="Sourcenote"/>
      </w:pPr>
      <w:r w:rsidRPr="00C65AF2">
        <w:t xml:space="preserve">Source: ABS cat. 5215, 5217; BCAR </w:t>
      </w:r>
      <w:r w:rsidR="00C63F9B">
        <w:t>estimates</w:t>
      </w:r>
      <w:r>
        <w:t>.</w:t>
      </w:r>
    </w:p>
    <w:p w14:paraId="016B8B6F" w14:textId="57ECC71A" w:rsidR="00922C12" w:rsidRPr="006D6FCD" w:rsidRDefault="00922C12" w:rsidP="006D6FCD">
      <w:r w:rsidRPr="006D6FCD">
        <w:br w:type="page"/>
      </w:r>
    </w:p>
    <w:p w14:paraId="541F1561" w14:textId="77777777" w:rsidR="00922C12" w:rsidRPr="00922C12" w:rsidRDefault="00922C12" w:rsidP="00922C12">
      <w:pPr>
        <w:pStyle w:val="Heading2"/>
      </w:pPr>
      <w:bookmarkStart w:id="1472" w:name="_Appendix_C._IoT,"/>
      <w:bookmarkStart w:id="1473" w:name="_Toc43814026"/>
      <w:bookmarkStart w:id="1474" w:name="_Toc29893562"/>
      <w:bookmarkStart w:id="1475" w:name="_Toc29826543"/>
      <w:bookmarkStart w:id="1476" w:name="_Toc27748619"/>
      <w:bookmarkStart w:id="1477" w:name="_Toc24985126"/>
      <w:bookmarkStart w:id="1478" w:name="_Toc24730255"/>
      <w:bookmarkStart w:id="1479" w:name="_Toc10725725"/>
      <w:bookmarkStart w:id="1480" w:name="_Toc10030545"/>
      <w:bookmarkStart w:id="1481" w:name="_Toc5789315"/>
      <w:bookmarkStart w:id="1482" w:name="_Toc3557143"/>
      <w:bookmarkStart w:id="1483" w:name="_Toc2862955"/>
      <w:bookmarkStart w:id="1484" w:name="_Toc2679318"/>
      <w:bookmarkStart w:id="1485" w:name="_Toc2679186"/>
      <w:bookmarkStart w:id="1486" w:name="_Toc2676867"/>
      <w:bookmarkStart w:id="1487" w:name="_Toc2673837"/>
      <w:bookmarkStart w:id="1488" w:name="_Toc2613515"/>
      <w:bookmarkStart w:id="1489" w:name="_Toc2613333"/>
      <w:bookmarkStart w:id="1490" w:name="_Toc2610350"/>
      <w:bookmarkStart w:id="1491" w:name="_Toc48300987"/>
      <w:bookmarkStart w:id="1492" w:name="_Ref48555201"/>
      <w:bookmarkStart w:id="1493" w:name="_Ref48555677"/>
      <w:bookmarkStart w:id="1494" w:name="_Ref48568301"/>
      <w:bookmarkStart w:id="1495" w:name="_Toc51187484"/>
      <w:bookmarkEnd w:id="1472"/>
      <w:r w:rsidRPr="00922C12">
        <w:lastRenderedPageBreak/>
        <w:t>Appendix C. IoT, ICT and digital activity by division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47841DB4" w14:textId="00C100EB" w:rsidR="00922C12" w:rsidRDefault="00922C12" w:rsidP="00922C12">
      <w:bookmarkStart w:id="1496" w:name="_Toc10725726"/>
      <w:bookmarkStart w:id="1497" w:name="_Toc10030546"/>
      <w:bookmarkStart w:id="1498" w:name="_Toc5789316"/>
      <w:bookmarkStart w:id="1499" w:name="_Toc2862956"/>
      <w:bookmarkStart w:id="1500" w:name="_Toc2679319"/>
      <w:bookmarkStart w:id="1501" w:name="_Toc2679187"/>
      <w:bookmarkStart w:id="1502" w:name="_Toc2676868"/>
      <w:bookmarkStart w:id="1503" w:name="_Toc2673838"/>
      <w:bookmarkStart w:id="1504" w:name="_Toc2613516"/>
      <w:bookmarkStart w:id="1505" w:name="_Toc2613334"/>
      <w:bookmarkStart w:id="1506" w:name="_Toc2610351"/>
      <w:bookmarkStart w:id="1507" w:name="_Toc440244"/>
      <w:r>
        <w:t>This section provides estimates of IoT, ICT and digital activity by industry division to show how much each industry contributes to digitalisa</w:t>
      </w:r>
      <w:r w:rsidR="00954989">
        <w:t>tion in the Australian economy.</w:t>
      </w:r>
    </w:p>
    <w:p w14:paraId="327458B6" w14:textId="77777777" w:rsidR="00922C12" w:rsidRDefault="00922C12" w:rsidP="00922C12">
      <w:r>
        <w:t>GVA by industry division is reported in both current prices and volume terms while domestic output is reported only in current prices.</w:t>
      </w:r>
    </w:p>
    <w:p w14:paraId="347BFB2F" w14:textId="77777777" w:rsidR="00922C12" w:rsidRDefault="00922C12" w:rsidP="00922C12">
      <w:pPr>
        <w:pStyle w:val="Heading3"/>
      </w:pPr>
      <w:bookmarkStart w:id="1508" w:name="_Toc43814027"/>
      <w:bookmarkStart w:id="1509" w:name="_Toc29893563"/>
      <w:bookmarkStart w:id="1510" w:name="_Toc29826544"/>
      <w:bookmarkStart w:id="1511" w:name="_Toc27748620"/>
      <w:bookmarkStart w:id="1512" w:name="_Toc24985127"/>
      <w:bookmarkStart w:id="1513" w:name="_Toc24730256"/>
      <w:bookmarkStart w:id="1514" w:name="_Toc48300988"/>
      <w:bookmarkStart w:id="1515" w:name="_Toc51187485"/>
      <w:r>
        <w:t>Activity by industry division, current prices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13601557" w14:textId="788FD13B" w:rsidR="00922C12" w:rsidRPr="00922C12" w:rsidRDefault="00922C12" w:rsidP="00922C12">
      <w:pPr>
        <w:pStyle w:val="Heading4"/>
      </w:pPr>
      <w:bookmarkStart w:id="1516" w:name="_Toc3557145"/>
      <w:bookmarkStart w:id="1517" w:name="_Toc48300989"/>
      <w:bookmarkStart w:id="1518" w:name="_Toc51187486"/>
      <w:r w:rsidRPr="00922C12">
        <w:t>IoT</w:t>
      </w:r>
      <w:bookmarkEnd w:id="1516"/>
      <w:r w:rsidRPr="00922C12">
        <w:t xml:space="preserve"> activity</w:t>
      </w:r>
      <w:r w:rsidR="00D1003B">
        <w:t>—</w:t>
      </w:r>
      <w:r w:rsidRPr="00922C12">
        <w:t>current prices</w:t>
      </w:r>
      <w:bookmarkEnd w:id="1517"/>
      <w:bookmarkEnd w:id="1518"/>
    </w:p>
    <w:p w14:paraId="681F6738" w14:textId="7A1F3A47" w:rsidR="00922C12" w:rsidRDefault="00922C12" w:rsidP="00922C12">
      <w:r>
        <w:t xml:space="preserve">IoT activity was $74.3 billion, or 4.5 per cent of economic activity in </w:t>
      </w:r>
      <w:r w:rsidR="00973C20">
        <w:t>2016–17</w:t>
      </w:r>
      <w:r>
        <w:t xml:space="preserve">. IoT activity increased by 16.5 per cent, or $10.5 billion from </w:t>
      </w:r>
      <w:r w:rsidR="00973C20">
        <w:t>2012–13</w:t>
      </w:r>
      <w:r>
        <w:t xml:space="preserve"> to </w:t>
      </w:r>
      <w:r w:rsidR="00973C20">
        <w:t>2016–17</w:t>
      </w:r>
      <w:r>
        <w:t xml:space="preserve">. As a share of economic activity, IoT activity increased from 4.4 per cent in </w:t>
      </w:r>
      <w:r w:rsidR="00973C20">
        <w:t>2012–13</w:t>
      </w:r>
      <w:r>
        <w:t xml:space="preserve"> to 4.5 per cent in </w:t>
      </w:r>
      <w:r w:rsidR="00973C20">
        <w:t>2016–17</w:t>
      </w:r>
      <w:r>
        <w:t>.</w:t>
      </w:r>
    </w:p>
    <w:p w14:paraId="17C7CD87" w14:textId="2940E12E" w:rsidR="00922C12" w:rsidRDefault="00922C12" w:rsidP="00922C12">
      <w:pPr>
        <w:spacing w:line="256" w:lineRule="auto"/>
      </w:pPr>
      <w:r>
        <w:t xml:space="preserve">IoT activity in Information media and telecommunications (IMT) was the largest contributor, valued at $34.5 billion in </w:t>
      </w:r>
      <w:r w:rsidR="00973C20">
        <w:t>2016–17</w:t>
      </w:r>
      <w:r>
        <w:t>, or 46.5 per cent of total IoT activity (</w:t>
      </w:r>
      <w:r>
        <w:fldChar w:fldCharType="begin"/>
      </w:r>
      <w:r>
        <w:instrText xml:space="preserve"> REF _Ref530872 \h  \* MERGEFORMAT </w:instrText>
      </w:r>
      <w:r>
        <w:fldChar w:fldCharType="separate"/>
      </w:r>
      <w:r>
        <w:rPr>
          <w:color w:val="000000" w:themeColor="text1"/>
        </w:rPr>
        <w:t xml:space="preserve">Figure </w:t>
      </w:r>
      <w:r>
        <w:rPr>
          <w:noProof/>
          <w:color w:val="000000" w:themeColor="text1"/>
        </w:rPr>
        <w:t>35</w:t>
      </w:r>
      <w:r>
        <w:fldChar w:fldCharType="end"/>
      </w:r>
      <w:r>
        <w:t>).</w:t>
      </w:r>
    </w:p>
    <w:p w14:paraId="67246305" w14:textId="0830C62A" w:rsidR="00922C12" w:rsidRPr="00922C12" w:rsidRDefault="00922C12" w:rsidP="005A29BA">
      <w:pPr>
        <w:pStyle w:val="Tablefigureheading"/>
        <w:rPr>
          <w:i/>
          <w:iCs/>
        </w:rPr>
      </w:pPr>
      <w:bookmarkStart w:id="1519" w:name="_Ref530872"/>
      <w:bookmarkStart w:id="1520" w:name="_Toc43818636"/>
      <w:bookmarkStart w:id="1521" w:name="_Toc29893472"/>
      <w:bookmarkStart w:id="1522" w:name="_Toc29826490"/>
      <w:bookmarkStart w:id="1523" w:name="_Toc10725640"/>
      <w:bookmarkStart w:id="1524" w:name="_Toc10030459"/>
      <w:bookmarkStart w:id="1525" w:name="_Toc2680164"/>
      <w:bookmarkStart w:id="1526" w:name="_Toc2679123"/>
      <w:bookmarkStart w:id="1527" w:name="_Toc2676804"/>
      <w:bookmarkStart w:id="1528" w:name="_Toc2673774"/>
      <w:bookmarkStart w:id="1529" w:name="_Toc2613452"/>
      <w:bookmarkStart w:id="1530" w:name="_Toc2613270"/>
      <w:bookmarkStart w:id="1531" w:name="_Toc2610286"/>
      <w:bookmarkStart w:id="1532" w:name="_Toc2609611"/>
      <w:bookmarkStart w:id="1533" w:name="_Toc2606550"/>
      <w:bookmarkStart w:id="1534" w:name="_Toc2351712"/>
      <w:bookmarkStart w:id="1535" w:name="_Toc2348797"/>
      <w:bookmarkStart w:id="1536" w:name="_Toc2347896"/>
      <w:bookmarkStart w:id="1537" w:name="_Toc2347809"/>
      <w:bookmarkStart w:id="1538" w:name="_Toc2335056"/>
      <w:bookmarkStart w:id="1539" w:name="_Toc440162"/>
      <w:bookmarkStart w:id="1540" w:name="_Toc48577976"/>
      <w:bookmarkStart w:id="1541" w:name="_Toc48660069"/>
      <w:bookmarkStart w:id="1542" w:name="_Toc48668701"/>
      <w:bookmarkStart w:id="1543" w:name="_Toc48726375"/>
      <w:bookmarkStart w:id="1544" w:name="_Toc51187416"/>
      <w:r w:rsidRPr="00922C12">
        <w:t xml:space="preserve">Figure </w:t>
      </w:r>
      <w:r w:rsidRPr="00C04B91">
        <w:fldChar w:fldCharType="begin"/>
      </w:r>
      <w:r w:rsidRPr="003B1073">
        <w:instrText xml:space="preserve"> SEQ Figure \* ARABIC </w:instrText>
      </w:r>
      <w:r w:rsidRPr="00C04B91">
        <w:fldChar w:fldCharType="separate"/>
      </w:r>
      <w:r w:rsidRPr="00356189">
        <w:t>35</w:t>
      </w:r>
      <w:r w:rsidRPr="00C04B91">
        <w:fldChar w:fldCharType="end"/>
      </w:r>
      <w:bookmarkEnd w:id="1519"/>
      <w:r w:rsidRPr="005177B3">
        <w:t xml:space="preserve">. IoT activity by industry division, </w:t>
      </w:r>
      <w:r w:rsidR="00973C20">
        <w:t>2016–17</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79F7B2BF" w14:textId="367436F1" w:rsidR="00922C12" w:rsidRDefault="00922C12" w:rsidP="00922C12">
      <w:pPr>
        <w:spacing w:after="0" w:line="256" w:lineRule="auto"/>
        <w:rPr>
          <w:sz w:val="22"/>
        </w:rPr>
      </w:pPr>
      <w:r>
        <w:rPr>
          <w:noProof/>
          <w:lang w:eastAsia="en-AU"/>
        </w:rPr>
        <w:drawing>
          <wp:inline distT="0" distB="0" distL="0" distR="0" wp14:anchorId="0C02D3BD" wp14:editId="62DA1BBA">
            <wp:extent cx="5527040" cy="3248025"/>
            <wp:effectExtent l="0" t="0" r="0" b="0"/>
            <wp:docPr id="97" name="Picture 97" descr="IoT activity by industry division, 2016-17&#10;&#10;This is a dot plot chart showing IoT activity by industry division in current prices in 2016-17. IoT activity was valued at $74.3 billion in 2016-17. IoT activity in IMT was the largest contributor, valued at $34.5 billion in 2016-17, or 46.5 per cent of total IoT activity. The second largest industry division to contribute to IoT activity was professional, scientific and technical services (PSTS). This industry contributed $24.8 billion in 2016-17, or 33.4 per cent to total IoT activity." title="IoT activity by industry division, 2016-17"/>
            <wp:cNvGraphicFramePr/>
            <a:graphic xmlns:a="http://schemas.openxmlformats.org/drawingml/2006/main">
              <a:graphicData uri="http://schemas.openxmlformats.org/drawingml/2006/picture">
                <pic:pic xmlns:pic="http://schemas.openxmlformats.org/drawingml/2006/picture">
                  <pic:nvPicPr>
                    <pic:cNvPr id="97" name="Picture 97" descr="IoT activity by industry division, 2016-17&#10;&#10;This is a dot plot chart showing IoT activity by industry division in current prices in 2016-17. IoT activity was valued at $74.3 billion in 2016-17. IoT activity in IMT was the largest contributor, valued at $34.5 billion in 2016-17, or 46.5 per cent of total IoT activity. The second largest industry division to contribute to IoT activity was professional, scientific and technical services (PSTS). This industry contributed $24.8 billion in 2016-17, or 33.4 per cent to total IoT activity." title="IoT activity by industry division, 2016-17"/>
                    <pic:cNvPicPr/>
                  </pic:nvPicPr>
                  <pic:blipFill rotWithShape="1">
                    <a:blip r:embed="rId56" cstate="print">
                      <a:extLst>
                        <a:ext uri="{28A0092B-C50C-407E-A947-70E740481C1C}">
                          <a14:useLocalDpi xmlns:a14="http://schemas.microsoft.com/office/drawing/2010/main" val="0"/>
                        </a:ext>
                      </a:extLst>
                    </a:blip>
                    <a:srcRect r="4281"/>
                    <a:stretch/>
                  </pic:blipFill>
                  <pic:spPr bwMode="auto">
                    <a:xfrm>
                      <a:off x="0" y="0"/>
                      <a:ext cx="5534025" cy="3249930"/>
                    </a:xfrm>
                    <a:prstGeom prst="rect">
                      <a:avLst/>
                    </a:prstGeom>
                    <a:noFill/>
                    <a:ln>
                      <a:noFill/>
                    </a:ln>
                    <a:extLst>
                      <a:ext uri="{53640926-AAD7-44D8-BBD7-CCE9431645EC}">
                        <a14:shadowObscured xmlns:a14="http://schemas.microsoft.com/office/drawing/2010/main"/>
                      </a:ext>
                    </a:extLst>
                  </pic:spPr>
                </pic:pic>
              </a:graphicData>
            </a:graphic>
          </wp:inline>
        </w:drawing>
      </w:r>
    </w:p>
    <w:p w14:paraId="1623CE7B" w14:textId="326E4954" w:rsidR="00922C12" w:rsidRDefault="00922C12" w:rsidP="005A29BA">
      <w:pPr>
        <w:pStyle w:val="Sourcenote"/>
      </w:pPr>
      <w:r w:rsidRPr="00C65AF2">
        <w:t xml:space="preserve">Source: ABS cat. 5215, 5217; BCAR </w:t>
      </w:r>
      <w:r w:rsidR="00C63F9B">
        <w:t>estimates</w:t>
      </w:r>
      <w:r>
        <w:t>.</w:t>
      </w:r>
    </w:p>
    <w:p w14:paraId="137F5D1C" w14:textId="7A08850C" w:rsidR="00922C12" w:rsidRDefault="00922C12" w:rsidP="00922C12">
      <w:pPr>
        <w:spacing w:line="256" w:lineRule="auto"/>
        <w:rPr>
          <w:sz w:val="22"/>
        </w:rPr>
      </w:pPr>
      <w:r>
        <w:t xml:space="preserve">IoT activity in IMT increased by $5.0 billion or 16.9 per cent from </w:t>
      </w:r>
      <w:r w:rsidR="00973C20">
        <w:t>2012–13</w:t>
      </w:r>
      <w:r>
        <w:t xml:space="preserve"> (</w:t>
      </w:r>
      <w:r>
        <w:fldChar w:fldCharType="begin"/>
      </w:r>
      <w:r>
        <w:instrText xml:space="preserve"> REF _Ref2340410 \h  \* MERGEFORMAT </w:instrText>
      </w:r>
      <w:r>
        <w:fldChar w:fldCharType="separate"/>
      </w:r>
      <w:r>
        <w:rPr>
          <w:color w:val="000000" w:themeColor="text1"/>
        </w:rPr>
        <w:t>Table 26</w:t>
      </w:r>
      <w:r>
        <w:fldChar w:fldCharType="end"/>
      </w:r>
      <w:r>
        <w:t xml:space="preserve">). As a share of IoT activity, IMT increased from 46.3 per cent in </w:t>
      </w:r>
      <w:r w:rsidR="00973C20">
        <w:t>2012–13</w:t>
      </w:r>
      <w:r>
        <w:t xml:space="preserve"> cent to 46.5 per cent in </w:t>
      </w:r>
      <w:r w:rsidR="00973C20">
        <w:t>2016–17</w:t>
      </w:r>
      <w:r>
        <w:t>.</w:t>
      </w:r>
      <w:r>
        <w:rPr>
          <w:color w:val="000000" w:themeColor="text1"/>
        </w:rPr>
        <w:t xml:space="preserve"> </w:t>
      </w:r>
      <w:r>
        <w:t>Telecommunications services was IMT’s main driver with an increase of $2.7 billion or 10.8 per cent. This was primarily due to rising demand for wireless communications services and products.</w:t>
      </w:r>
      <w:r>
        <w:rPr>
          <w:rStyle w:val="EndnoteReference"/>
        </w:rPr>
        <w:endnoteReference w:id="25"/>
      </w:r>
      <w:r>
        <w:t xml:space="preserve"> Another important driver was internet publishing and broadcasting, which increased by $2.1 billion or 63.2 per cent over the period. This growth was driven by demand for online services as consumers and businesses continued to move online.</w:t>
      </w:r>
      <w:r>
        <w:rPr>
          <w:rStyle w:val="EndnoteReference"/>
        </w:rPr>
        <w:endnoteReference w:id="26"/>
      </w:r>
    </w:p>
    <w:p w14:paraId="1823BB03" w14:textId="424EEECC" w:rsidR="00922C12" w:rsidRDefault="00922C12" w:rsidP="00922C12">
      <w:pPr>
        <w:spacing w:line="256" w:lineRule="auto"/>
      </w:pPr>
      <w:r>
        <w:lastRenderedPageBreak/>
        <w:t xml:space="preserve">The second largest industry division to contribute to IoT activity was Professional, scientific and technical services (PSTS) at $24.8 billion in </w:t>
      </w:r>
      <w:r w:rsidR="00973C20">
        <w:t>2016–17</w:t>
      </w:r>
      <w:r>
        <w:t xml:space="preserve">, or 33.4 per cent to total IoT activity. IoT activity in PSTS increased by $3.8 billion or 17.8 per cent, from </w:t>
      </w:r>
      <w:r w:rsidR="00973C20">
        <w:t>2012–13</w:t>
      </w:r>
      <w:r>
        <w:t xml:space="preserve"> and as a share of IoT activity from 33.1 per cent in </w:t>
      </w:r>
      <w:r w:rsidR="00973C20">
        <w:t>2012–13</w:t>
      </w:r>
      <w:r>
        <w:t xml:space="preserve"> to 33.4 per cent in </w:t>
      </w:r>
      <w:r w:rsidR="00973C20">
        <w:t>2016–17</w:t>
      </w:r>
      <w:r>
        <w:t>. Growth in PSTS was driven mainly by computer system design and related services, which grew by $3.6 billion or 17.1 per cent over the period. IoT activity in PSTS has steadily expanded as workplaces increase their use of computers and information technology.</w:t>
      </w:r>
      <w:r>
        <w:rPr>
          <w:rStyle w:val="EndnoteReference"/>
        </w:rPr>
        <w:endnoteReference w:id="27"/>
      </w:r>
    </w:p>
    <w:p w14:paraId="2DCA32A4" w14:textId="395B6E82" w:rsidR="00922C12" w:rsidRDefault="00922C12" w:rsidP="00922C12">
      <w:pPr>
        <w:pStyle w:val="Tablefigureheading"/>
        <w:keepLines/>
      </w:pPr>
      <w:bookmarkStart w:id="1545" w:name="_Ref2340410"/>
      <w:bookmarkStart w:id="1546" w:name="_Toc43818590"/>
      <w:bookmarkStart w:id="1547" w:name="_Toc29893518"/>
      <w:bookmarkStart w:id="1548" w:name="_Toc29826444"/>
      <w:bookmarkStart w:id="1549" w:name="_Toc10725691"/>
      <w:bookmarkStart w:id="1550" w:name="_Toc10030510"/>
      <w:bookmarkStart w:id="1551" w:name="_Toc2680210"/>
      <w:bookmarkStart w:id="1552" w:name="_Toc2679169"/>
      <w:bookmarkStart w:id="1553" w:name="_Toc2676850"/>
      <w:bookmarkStart w:id="1554" w:name="_Toc2673820"/>
      <w:bookmarkStart w:id="1555" w:name="_Toc2613498"/>
      <w:bookmarkStart w:id="1556" w:name="_Toc2613316"/>
      <w:bookmarkStart w:id="1557" w:name="_Toc2610332"/>
      <w:bookmarkStart w:id="1558" w:name="_Toc2609657"/>
      <w:bookmarkStart w:id="1559" w:name="_Toc2606600"/>
      <w:bookmarkStart w:id="1560" w:name="_Toc2351755"/>
      <w:bookmarkStart w:id="1561" w:name="_Toc2348840"/>
      <w:bookmarkStart w:id="1562" w:name="_Toc2347939"/>
      <w:bookmarkStart w:id="1563" w:name="_Toc2347852"/>
      <w:bookmarkStart w:id="1564" w:name="_Toc2335099"/>
      <w:bookmarkStart w:id="1565" w:name="_Toc48300941"/>
      <w:bookmarkStart w:id="1566" w:name="_Toc48577977"/>
      <w:bookmarkStart w:id="1567" w:name="_Toc48660070"/>
      <w:bookmarkStart w:id="1568" w:name="_Toc48668702"/>
      <w:bookmarkStart w:id="1569" w:name="_Toc48726376"/>
      <w:bookmarkStart w:id="1570" w:name="_Toc51187417"/>
      <w:r w:rsidRPr="00922C12">
        <w:t xml:space="preserve">Table </w:t>
      </w:r>
      <w:r>
        <w:fldChar w:fldCharType="begin"/>
      </w:r>
      <w:r w:rsidRPr="00922C12">
        <w:instrText xml:space="preserve"> SEQ Table \* ARABIC </w:instrText>
      </w:r>
      <w:r>
        <w:fldChar w:fldCharType="separate"/>
      </w:r>
      <w:r w:rsidRPr="00922C12">
        <w:t>26</w:t>
      </w:r>
      <w:r>
        <w:fldChar w:fldCharType="end"/>
      </w:r>
      <w:bookmarkEnd w:id="1545"/>
      <w:r w:rsidRPr="00922C12">
        <w:t xml:space="preserve">. IoT activity, GVA by division, </w:t>
      </w:r>
      <w:r w:rsidR="00973C20">
        <w:t>2012–13</w:t>
      </w:r>
      <w:r w:rsidRPr="00922C12">
        <w:t xml:space="preserve"> to </w:t>
      </w:r>
      <w:r w:rsidR="00973C20">
        <w:t>2016–17</w:t>
      </w:r>
      <w:r w:rsidRPr="00922C12">
        <w:t>, current prices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tbl>
      <w:tblPr>
        <w:tblStyle w:val="PlainTable1"/>
        <w:tblW w:w="9776" w:type="dxa"/>
        <w:tblLook w:val="04A0" w:firstRow="1" w:lastRow="0" w:firstColumn="1" w:lastColumn="0" w:noHBand="0" w:noVBand="1"/>
        <w:tblDescription w:val="Table 26. IoT activity, GVA by division, 2012–13 to 2016–17, current prices"/>
      </w:tblPr>
      <w:tblGrid>
        <w:gridCol w:w="2033"/>
        <w:gridCol w:w="1081"/>
        <w:gridCol w:w="971"/>
        <w:gridCol w:w="942"/>
        <w:gridCol w:w="941"/>
        <w:gridCol w:w="941"/>
        <w:gridCol w:w="1477"/>
        <w:gridCol w:w="1390"/>
      </w:tblGrid>
      <w:tr w:rsidR="00E032BA" w:rsidRPr="00A22644" w14:paraId="126CE086" w14:textId="77777777" w:rsidTr="00E032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7A684F42" w14:textId="5217454E" w:rsidR="00E032BA" w:rsidRPr="00154A00" w:rsidRDefault="00E032BA" w:rsidP="00E032BA">
            <w:pPr>
              <w:pStyle w:val="Tablerowcolumnheading"/>
            </w:pPr>
            <w:r w:rsidRPr="003A3D1A">
              <w:rPr>
                <w:b/>
              </w:rPr>
              <w:t>IoT activity by division</w:t>
            </w:r>
          </w:p>
        </w:tc>
        <w:tc>
          <w:tcPr>
            <w:tcW w:w="1081" w:type="dxa"/>
          </w:tcPr>
          <w:p w14:paraId="0EB59037"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666A3D8F" w14:textId="77777777" w:rsidR="00E032BA" w:rsidRPr="00A22644" w:rsidRDefault="00E032BA" w:rsidP="00E032B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71" w:type="dxa"/>
          </w:tcPr>
          <w:p w14:paraId="14C87DE7"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6A92D06C" w14:textId="77777777" w:rsidR="00E032BA" w:rsidRPr="00A22644" w:rsidRDefault="00E032BA" w:rsidP="00E032B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2" w:type="dxa"/>
          </w:tcPr>
          <w:p w14:paraId="1D52A058"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05DE1309" w14:textId="77777777" w:rsidR="00E032BA" w:rsidRPr="00A22644" w:rsidRDefault="00E032BA" w:rsidP="00E032B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338CE330"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3EF474A4" w14:textId="77777777" w:rsidR="00E032BA" w:rsidRPr="00A22644" w:rsidRDefault="00E032BA" w:rsidP="00E032B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432B8701"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77E6F984" w14:textId="77777777" w:rsidR="00E032BA" w:rsidRPr="00A22644" w:rsidRDefault="00E032BA" w:rsidP="00E032B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77" w:type="dxa"/>
          </w:tcPr>
          <w:p w14:paraId="72FF3A15"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44641EA8" w14:textId="77777777" w:rsidR="00E032BA" w:rsidRPr="00A22644" w:rsidRDefault="00E032BA" w:rsidP="00E032BA">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4FF8E394" w14:textId="77777777" w:rsidR="00E032BA" w:rsidRPr="00A22644" w:rsidRDefault="00E032BA" w:rsidP="00FD0FEA">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1A3F88B9" w14:textId="77777777" w:rsidR="00E032BA" w:rsidRPr="00A22644" w:rsidRDefault="00E032BA" w:rsidP="00E032B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E032BA" w:rsidRPr="00A22644" w14:paraId="060C0966"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5EE3ACF" w14:textId="1D49A232" w:rsidR="00E032BA" w:rsidRPr="0035313A" w:rsidRDefault="00E032BA" w:rsidP="00E032BA">
            <w:pPr>
              <w:pStyle w:val="Tabletext"/>
              <w:rPr>
                <w:b w:val="0"/>
                <w:sz w:val="18"/>
                <w:szCs w:val="18"/>
              </w:rPr>
            </w:pPr>
            <w:r w:rsidRPr="0035313A">
              <w:rPr>
                <w:b w:val="0"/>
                <w:sz w:val="18"/>
                <w:szCs w:val="18"/>
              </w:rPr>
              <w:t>Agriculture, Forestry and Fishing</w:t>
            </w:r>
          </w:p>
        </w:tc>
        <w:tc>
          <w:tcPr>
            <w:tcW w:w="1081" w:type="dxa"/>
          </w:tcPr>
          <w:p w14:paraId="4F531800" w14:textId="2CE01395"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 </w:t>
            </w:r>
          </w:p>
        </w:tc>
        <w:tc>
          <w:tcPr>
            <w:tcW w:w="971" w:type="dxa"/>
          </w:tcPr>
          <w:p w14:paraId="41CC9B21" w14:textId="2B5C168B"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7 </w:t>
            </w:r>
          </w:p>
        </w:tc>
        <w:tc>
          <w:tcPr>
            <w:tcW w:w="942" w:type="dxa"/>
          </w:tcPr>
          <w:p w14:paraId="616826BD" w14:textId="06D99D0E"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8 </w:t>
            </w:r>
          </w:p>
        </w:tc>
        <w:tc>
          <w:tcPr>
            <w:tcW w:w="941" w:type="dxa"/>
          </w:tcPr>
          <w:p w14:paraId="73A3141F" w14:textId="656ACB4B"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 </w:t>
            </w:r>
          </w:p>
        </w:tc>
        <w:tc>
          <w:tcPr>
            <w:tcW w:w="941" w:type="dxa"/>
          </w:tcPr>
          <w:p w14:paraId="5247E5F1" w14:textId="4D05F8B4"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10 </w:t>
            </w:r>
          </w:p>
        </w:tc>
        <w:tc>
          <w:tcPr>
            <w:tcW w:w="1477" w:type="dxa"/>
          </w:tcPr>
          <w:p w14:paraId="2B4D31FB" w14:textId="7922DFEA"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w:t>
            </w:r>
          </w:p>
        </w:tc>
        <w:tc>
          <w:tcPr>
            <w:tcW w:w="1390" w:type="dxa"/>
          </w:tcPr>
          <w:p w14:paraId="4B834572" w14:textId="49F4FBA2"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6.5</w:t>
            </w:r>
          </w:p>
        </w:tc>
      </w:tr>
      <w:tr w:rsidR="00E032BA" w:rsidRPr="00A22644" w14:paraId="04814DFE"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6D13F83" w14:textId="566657C8" w:rsidR="00E032BA" w:rsidRPr="0035313A" w:rsidRDefault="00E032BA" w:rsidP="00E032BA">
            <w:pPr>
              <w:pStyle w:val="Tabletext"/>
              <w:rPr>
                <w:b w:val="0"/>
                <w:sz w:val="18"/>
                <w:szCs w:val="18"/>
              </w:rPr>
            </w:pPr>
            <w:r w:rsidRPr="0035313A">
              <w:rPr>
                <w:b w:val="0"/>
                <w:sz w:val="18"/>
                <w:szCs w:val="18"/>
              </w:rPr>
              <w:t>Mining</w:t>
            </w:r>
          </w:p>
        </w:tc>
        <w:tc>
          <w:tcPr>
            <w:tcW w:w="1081" w:type="dxa"/>
          </w:tcPr>
          <w:p w14:paraId="747E3391" w14:textId="2F427D02"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31 </w:t>
            </w:r>
          </w:p>
        </w:tc>
        <w:tc>
          <w:tcPr>
            <w:tcW w:w="971" w:type="dxa"/>
          </w:tcPr>
          <w:p w14:paraId="288D3D9C" w14:textId="24C2780A"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33 </w:t>
            </w:r>
          </w:p>
        </w:tc>
        <w:tc>
          <w:tcPr>
            <w:tcW w:w="942" w:type="dxa"/>
          </w:tcPr>
          <w:p w14:paraId="4D814DEE" w14:textId="5383E7F4"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40 </w:t>
            </w:r>
          </w:p>
        </w:tc>
        <w:tc>
          <w:tcPr>
            <w:tcW w:w="941" w:type="dxa"/>
          </w:tcPr>
          <w:p w14:paraId="74978F81" w14:textId="0666710F"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35 </w:t>
            </w:r>
          </w:p>
        </w:tc>
        <w:tc>
          <w:tcPr>
            <w:tcW w:w="941" w:type="dxa"/>
          </w:tcPr>
          <w:p w14:paraId="75694537" w14:textId="230BF1C4"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34 </w:t>
            </w:r>
          </w:p>
        </w:tc>
        <w:tc>
          <w:tcPr>
            <w:tcW w:w="1477" w:type="dxa"/>
          </w:tcPr>
          <w:p w14:paraId="62914AD6" w14:textId="1C46B137"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3</w:t>
            </w:r>
          </w:p>
        </w:tc>
        <w:tc>
          <w:tcPr>
            <w:tcW w:w="1390" w:type="dxa"/>
          </w:tcPr>
          <w:p w14:paraId="7AF0D752" w14:textId="5F09499E" w:rsidR="00E032BA" w:rsidRPr="007171CD"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11.0</w:t>
            </w:r>
          </w:p>
        </w:tc>
      </w:tr>
      <w:tr w:rsidR="00E032BA" w:rsidRPr="00A22644" w14:paraId="16A701F7"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F99BDA5" w14:textId="025A2CE9" w:rsidR="00E032BA" w:rsidRPr="0035313A" w:rsidRDefault="00E032BA" w:rsidP="00E032BA">
            <w:pPr>
              <w:pStyle w:val="Tabletext"/>
              <w:rPr>
                <w:b w:val="0"/>
                <w:sz w:val="18"/>
                <w:szCs w:val="18"/>
              </w:rPr>
            </w:pPr>
            <w:r w:rsidRPr="0035313A">
              <w:rPr>
                <w:b w:val="0"/>
                <w:sz w:val="18"/>
                <w:szCs w:val="18"/>
              </w:rPr>
              <w:t>Manufacturing</w:t>
            </w:r>
          </w:p>
        </w:tc>
        <w:tc>
          <w:tcPr>
            <w:tcW w:w="1081" w:type="dxa"/>
          </w:tcPr>
          <w:p w14:paraId="780D61DE" w14:textId="58799972"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2,274 </w:t>
            </w:r>
          </w:p>
        </w:tc>
        <w:tc>
          <w:tcPr>
            <w:tcW w:w="971" w:type="dxa"/>
          </w:tcPr>
          <w:p w14:paraId="34707676" w14:textId="4C008A19"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2,070 </w:t>
            </w:r>
          </w:p>
        </w:tc>
        <w:tc>
          <w:tcPr>
            <w:tcW w:w="942" w:type="dxa"/>
          </w:tcPr>
          <w:p w14:paraId="597D6D99" w14:textId="4BBED033"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2,284 </w:t>
            </w:r>
          </w:p>
        </w:tc>
        <w:tc>
          <w:tcPr>
            <w:tcW w:w="941" w:type="dxa"/>
          </w:tcPr>
          <w:p w14:paraId="3BE27387" w14:textId="72461CAD"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2,681 </w:t>
            </w:r>
          </w:p>
        </w:tc>
        <w:tc>
          <w:tcPr>
            <w:tcW w:w="941" w:type="dxa"/>
          </w:tcPr>
          <w:p w14:paraId="7976DFED" w14:textId="06C7051F"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2,792 </w:t>
            </w:r>
          </w:p>
        </w:tc>
        <w:tc>
          <w:tcPr>
            <w:tcW w:w="1477" w:type="dxa"/>
          </w:tcPr>
          <w:p w14:paraId="607977CA" w14:textId="1C1C3BDF"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518</w:t>
            </w:r>
          </w:p>
        </w:tc>
        <w:tc>
          <w:tcPr>
            <w:tcW w:w="1390" w:type="dxa"/>
          </w:tcPr>
          <w:p w14:paraId="2EF5616B" w14:textId="0231AA0A" w:rsidR="00E032BA" w:rsidRPr="007171CD"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22.8</w:t>
            </w:r>
          </w:p>
        </w:tc>
      </w:tr>
      <w:tr w:rsidR="00E032BA" w:rsidRPr="00A22644" w14:paraId="5BF0FBAF"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2143AA1" w14:textId="46F4433D" w:rsidR="00E032BA" w:rsidRPr="0035313A" w:rsidRDefault="00E032BA" w:rsidP="00E032BA">
            <w:pPr>
              <w:pStyle w:val="Tabletext"/>
              <w:rPr>
                <w:b w:val="0"/>
                <w:sz w:val="18"/>
                <w:szCs w:val="18"/>
              </w:rPr>
            </w:pPr>
            <w:r w:rsidRPr="0035313A">
              <w:rPr>
                <w:b w:val="0"/>
                <w:sz w:val="18"/>
                <w:szCs w:val="18"/>
              </w:rPr>
              <w:t>Electricity, Gas, Water and Waste Services</w:t>
            </w:r>
          </w:p>
        </w:tc>
        <w:tc>
          <w:tcPr>
            <w:tcW w:w="1081" w:type="dxa"/>
          </w:tcPr>
          <w:p w14:paraId="4D1A13BF" w14:textId="23C44CC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73 </w:t>
            </w:r>
          </w:p>
        </w:tc>
        <w:tc>
          <w:tcPr>
            <w:tcW w:w="971" w:type="dxa"/>
          </w:tcPr>
          <w:p w14:paraId="7C745761" w14:textId="3CC180E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92 </w:t>
            </w:r>
          </w:p>
        </w:tc>
        <w:tc>
          <w:tcPr>
            <w:tcW w:w="942" w:type="dxa"/>
          </w:tcPr>
          <w:p w14:paraId="16493201" w14:textId="667AC9E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129 </w:t>
            </w:r>
          </w:p>
        </w:tc>
        <w:tc>
          <w:tcPr>
            <w:tcW w:w="941" w:type="dxa"/>
          </w:tcPr>
          <w:p w14:paraId="11101D51" w14:textId="0FA06E4D"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115 </w:t>
            </w:r>
          </w:p>
        </w:tc>
        <w:tc>
          <w:tcPr>
            <w:tcW w:w="941" w:type="dxa"/>
          </w:tcPr>
          <w:p w14:paraId="324174CF" w14:textId="18B4291C"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151 </w:t>
            </w:r>
          </w:p>
        </w:tc>
        <w:tc>
          <w:tcPr>
            <w:tcW w:w="1477" w:type="dxa"/>
          </w:tcPr>
          <w:p w14:paraId="142AEE83" w14:textId="5299E64C"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78</w:t>
            </w:r>
          </w:p>
        </w:tc>
        <w:tc>
          <w:tcPr>
            <w:tcW w:w="1390" w:type="dxa"/>
          </w:tcPr>
          <w:p w14:paraId="4E0CCBBD" w14:textId="7524C44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107.9</w:t>
            </w:r>
          </w:p>
        </w:tc>
      </w:tr>
      <w:tr w:rsidR="00E032BA" w:rsidRPr="00A22644" w14:paraId="6F72B8EE"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CC5A009" w14:textId="1F2D6691" w:rsidR="00E032BA" w:rsidRPr="0035313A" w:rsidRDefault="00E032BA" w:rsidP="00E032BA">
            <w:pPr>
              <w:pStyle w:val="Tabletext"/>
              <w:rPr>
                <w:b w:val="0"/>
                <w:sz w:val="18"/>
                <w:szCs w:val="18"/>
              </w:rPr>
            </w:pPr>
            <w:r w:rsidRPr="0035313A">
              <w:rPr>
                <w:b w:val="0"/>
                <w:sz w:val="18"/>
                <w:szCs w:val="18"/>
              </w:rPr>
              <w:t>Construction</w:t>
            </w:r>
          </w:p>
        </w:tc>
        <w:tc>
          <w:tcPr>
            <w:tcW w:w="1081" w:type="dxa"/>
          </w:tcPr>
          <w:p w14:paraId="54995102" w14:textId="2BC495EE"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1,922 </w:t>
            </w:r>
          </w:p>
        </w:tc>
        <w:tc>
          <w:tcPr>
            <w:tcW w:w="971" w:type="dxa"/>
          </w:tcPr>
          <w:p w14:paraId="18C5AE78" w14:textId="2FB8895A"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2,179 </w:t>
            </w:r>
          </w:p>
        </w:tc>
        <w:tc>
          <w:tcPr>
            <w:tcW w:w="942" w:type="dxa"/>
          </w:tcPr>
          <w:p w14:paraId="72C2E4EB" w14:textId="557A1CE2"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2,204 </w:t>
            </w:r>
          </w:p>
        </w:tc>
        <w:tc>
          <w:tcPr>
            <w:tcW w:w="941" w:type="dxa"/>
          </w:tcPr>
          <w:p w14:paraId="39D4F578" w14:textId="48B2E61D"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2,388 </w:t>
            </w:r>
          </w:p>
        </w:tc>
        <w:tc>
          <w:tcPr>
            <w:tcW w:w="941" w:type="dxa"/>
          </w:tcPr>
          <w:p w14:paraId="39D9DE3A" w14:textId="1232C27A"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2,582 </w:t>
            </w:r>
          </w:p>
        </w:tc>
        <w:tc>
          <w:tcPr>
            <w:tcW w:w="1477" w:type="dxa"/>
          </w:tcPr>
          <w:p w14:paraId="762F248B" w14:textId="405B70ED"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660</w:t>
            </w:r>
          </w:p>
        </w:tc>
        <w:tc>
          <w:tcPr>
            <w:tcW w:w="1390" w:type="dxa"/>
          </w:tcPr>
          <w:p w14:paraId="0999E1A9" w14:textId="0F080D31"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34.3</w:t>
            </w:r>
          </w:p>
        </w:tc>
      </w:tr>
      <w:tr w:rsidR="00E032BA" w:rsidRPr="00A22644" w14:paraId="0625A3AF"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640DA61B" w14:textId="6D052060" w:rsidR="00E032BA" w:rsidRPr="0035313A" w:rsidRDefault="00E032BA" w:rsidP="00E032BA">
            <w:pPr>
              <w:pStyle w:val="Tabletext"/>
              <w:rPr>
                <w:b w:val="0"/>
                <w:sz w:val="18"/>
                <w:szCs w:val="18"/>
              </w:rPr>
            </w:pPr>
            <w:r w:rsidRPr="0035313A">
              <w:rPr>
                <w:b w:val="0"/>
                <w:sz w:val="18"/>
                <w:szCs w:val="18"/>
              </w:rPr>
              <w:t>Wholesale Trade</w:t>
            </w:r>
          </w:p>
        </w:tc>
        <w:tc>
          <w:tcPr>
            <w:tcW w:w="1081" w:type="dxa"/>
          </w:tcPr>
          <w:p w14:paraId="7AAA5836" w14:textId="78B7FEB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5,889 </w:t>
            </w:r>
          </w:p>
        </w:tc>
        <w:tc>
          <w:tcPr>
            <w:tcW w:w="971" w:type="dxa"/>
          </w:tcPr>
          <w:p w14:paraId="7406F9DD" w14:textId="45B42F83"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5,458 </w:t>
            </w:r>
          </w:p>
        </w:tc>
        <w:tc>
          <w:tcPr>
            <w:tcW w:w="942" w:type="dxa"/>
          </w:tcPr>
          <w:p w14:paraId="4AAC8301" w14:textId="2C8F9DDE"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5,695 </w:t>
            </w:r>
          </w:p>
        </w:tc>
        <w:tc>
          <w:tcPr>
            <w:tcW w:w="941" w:type="dxa"/>
          </w:tcPr>
          <w:p w14:paraId="572A909C" w14:textId="1CA808FE"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5,524 </w:t>
            </w:r>
          </w:p>
        </w:tc>
        <w:tc>
          <w:tcPr>
            <w:tcW w:w="941" w:type="dxa"/>
          </w:tcPr>
          <w:p w14:paraId="16FA82F2" w14:textId="756DCCB7"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5,989 </w:t>
            </w:r>
          </w:p>
        </w:tc>
        <w:tc>
          <w:tcPr>
            <w:tcW w:w="1477" w:type="dxa"/>
          </w:tcPr>
          <w:p w14:paraId="237E4253" w14:textId="10537D8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100</w:t>
            </w:r>
          </w:p>
        </w:tc>
        <w:tc>
          <w:tcPr>
            <w:tcW w:w="1390" w:type="dxa"/>
          </w:tcPr>
          <w:p w14:paraId="3DC33DC6" w14:textId="6E0326A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1.7</w:t>
            </w:r>
          </w:p>
        </w:tc>
      </w:tr>
      <w:tr w:rsidR="00E032BA" w:rsidRPr="00A22644" w14:paraId="4E58F3FD"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7809C7F" w14:textId="459516BD" w:rsidR="00E032BA" w:rsidRPr="0035313A" w:rsidRDefault="00E032BA" w:rsidP="00E032BA">
            <w:pPr>
              <w:pStyle w:val="Tabletext"/>
              <w:rPr>
                <w:b w:val="0"/>
                <w:sz w:val="18"/>
                <w:szCs w:val="18"/>
              </w:rPr>
            </w:pPr>
            <w:r w:rsidRPr="0035313A">
              <w:rPr>
                <w:b w:val="0"/>
                <w:sz w:val="18"/>
                <w:szCs w:val="18"/>
              </w:rPr>
              <w:t>Retail Trade</w:t>
            </w:r>
          </w:p>
        </w:tc>
        <w:tc>
          <w:tcPr>
            <w:tcW w:w="1081" w:type="dxa"/>
          </w:tcPr>
          <w:p w14:paraId="0C008AFB" w14:textId="039624B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419 </w:t>
            </w:r>
          </w:p>
        </w:tc>
        <w:tc>
          <w:tcPr>
            <w:tcW w:w="971" w:type="dxa"/>
          </w:tcPr>
          <w:p w14:paraId="0BE086AB" w14:textId="320BEC22"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384 </w:t>
            </w:r>
          </w:p>
        </w:tc>
        <w:tc>
          <w:tcPr>
            <w:tcW w:w="942" w:type="dxa"/>
          </w:tcPr>
          <w:p w14:paraId="3F9B0C89" w14:textId="0E6E91C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381 </w:t>
            </w:r>
          </w:p>
        </w:tc>
        <w:tc>
          <w:tcPr>
            <w:tcW w:w="941" w:type="dxa"/>
          </w:tcPr>
          <w:p w14:paraId="3A3CC95F" w14:textId="42DBF07D"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467 </w:t>
            </w:r>
          </w:p>
        </w:tc>
        <w:tc>
          <w:tcPr>
            <w:tcW w:w="941" w:type="dxa"/>
          </w:tcPr>
          <w:p w14:paraId="4906270A" w14:textId="0AA5B9CA"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463 </w:t>
            </w:r>
          </w:p>
        </w:tc>
        <w:tc>
          <w:tcPr>
            <w:tcW w:w="1477" w:type="dxa"/>
          </w:tcPr>
          <w:p w14:paraId="0C148932" w14:textId="12D52DB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44</w:t>
            </w:r>
          </w:p>
        </w:tc>
        <w:tc>
          <w:tcPr>
            <w:tcW w:w="1390" w:type="dxa"/>
          </w:tcPr>
          <w:p w14:paraId="0ADFFF7C" w14:textId="174762D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10.5</w:t>
            </w:r>
          </w:p>
        </w:tc>
      </w:tr>
      <w:tr w:rsidR="00E032BA" w:rsidRPr="00A22644" w14:paraId="0CF91DA6"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5586A50" w14:textId="4BF33369" w:rsidR="00E032BA" w:rsidRPr="0035313A" w:rsidRDefault="00E032BA" w:rsidP="00E032BA">
            <w:pPr>
              <w:pStyle w:val="Tabletext"/>
              <w:rPr>
                <w:b w:val="0"/>
                <w:sz w:val="18"/>
                <w:szCs w:val="18"/>
              </w:rPr>
            </w:pPr>
            <w:r w:rsidRPr="0035313A">
              <w:rPr>
                <w:b w:val="0"/>
                <w:sz w:val="18"/>
                <w:szCs w:val="18"/>
              </w:rPr>
              <w:t>Accommodation and Food Services</w:t>
            </w:r>
          </w:p>
        </w:tc>
        <w:tc>
          <w:tcPr>
            <w:tcW w:w="1081" w:type="dxa"/>
          </w:tcPr>
          <w:p w14:paraId="7BF32BCB" w14:textId="4C080F45"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21 </w:t>
            </w:r>
          </w:p>
        </w:tc>
        <w:tc>
          <w:tcPr>
            <w:tcW w:w="971" w:type="dxa"/>
          </w:tcPr>
          <w:p w14:paraId="3AE3F572" w14:textId="6C3EB8E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22 </w:t>
            </w:r>
          </w:p>
        </w:tc>
        <w:tc>
          <w:tcPr>
            <w:tcW w:w="942" w:type="dxa"/>
          </w:tcPr>
          <w:p w14:paraId="564BE311" w14:textId="3D47A8BE"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18 </w:t>
            </w:r>
          </w:p>
        </w:tc>
        <w:tc>
          <w:tcPr>
            <w:tcW w:w="941" w:type="dxa"/>
          </w:tcPr>
          <w:p w14:paraId="3852D60C" w14:textId="0121579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26 </w:t>
            </w:r>
          </w:p>
        </w:tc>
        <w:tc>
          <w:tcPr>
            <w:tcW w:w="941" w:type="dxa"/>
          </w:tcPr>
          <w:p w14:paraId="5CEA6027" w14:textId="772927A5"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32 </w:t>
            </w:r>
          </w:p>
        </w:tc>
        <w:tc>
          <w:tcPr>
            <w:tcW w:w="1477" w:type="dxa"/>
          </w:tcPr>
          <w:p w14:paraId="2677912F" w14:textId="00E2DA3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11</w:t>
            </w:r>
          </w:p>
        </w:tc>
        <w:tc>
          <w:tcPr>
            <w:tcW w:w="1390" w:type="dxa"/>
          </w:tcPr>
          <w:p w14:paraId="540989D2" w14:textId="19D9EC9D"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50.6</w:t>
            </w:r>
          </w:p>
        </w:tc>
      </w:tr>
      <w:tr w:rsidR="00E032BA" w:rsidRPr="00A22644" w14:paraId="04600768"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46A0093" w14:textId="7308D3F4" w:rsidR="00E032BA" w:rsidRPr="0035313A" w:rsidRDefault="00E032BA" w:rsidP="00E032BA">
            <w:pPr>
              <w:pStyle w:val="Tabletext"/>
              <w:rPr>
                <w:b w:val="0"/>
                <w:sz w:val="18"/>
                <w:szCs w:val="18"/>
              </w:rPr>
            </w:pPr>
            <w:r w:rsidRPr="0035313A">
              <w:rPr>
                <w:b w:val="0"/>
                <w:sz w:val="18"/>
                <w:szCs w:val="18"/>
              </w:rPr>
              <w:t>Transport, Postal and Warehousing</w:t>
            </w:r>
          </w:p>
        </w:tc>
        <w:tc>
          <w:tcPr>
            <w:tcW w:w="1081" w:type="dxa"/>
          </w:tcPr>
          <w:p w14:paraId="21A504C2" w14:textId="34B83A2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138 </w:t>
            </w:r>
          </w:p>
        </w:tc>
        <w:tc>
          <w:tcPr>
            <w:tcW w:w="971" w:type="dxa"/>
          </w:tcPr>
          <w:p w14:paraId="52B45BF8" w14:textId="1A9C4749"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116 </w:t>
            </w:r>
          </w:p>
        </w:tc>
        <w:tc>
          <w:tcPr>
            <w:tcW w:w="942" w:type="dxa"/>
          </w:tcPr>
          <w:p w14:paraId="6C391C99" w14:textId="78676FD1"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133 </w:t>
            </w:r>
          </w:p>
        </w:tc>
        <w:tc>
          <w:tcPr>
            <w:tcW w:w="941" w:type="dxa"/>
          </w:tcPr>
          <w:p w14:paraId="660AFBD0" w14:textId="33399CE3"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155 </w:t>
            </w:r>
          </w:p>
        </w:tc>
        <w:tc>
          <w:tcPr>
            <w:tcW w:w="941" w:type="dxa"/>
          </w:tcPr>
          <w:p w14:paraId="4E6B397F" w14:textId="444482F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134 </w:t>
            </w:r>
          </w:p>
        </w:tc>
        <w:tc>
          <w:tcPr>
            <w:tcW w:w="1477" w:type="dxa"/>
          </w:tcPr>
          <w:p w14:paraId="02899C4D" w14:textId="1360F0A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w:t>
            </w:r>
          </w:p>
        </w:tc>
        <w:tc>
          <w:tcPr>
            <w:tcW w:w="1390" w:type="dxa"/>
          </w:tcPr>
          <w:p w14:paraId="743DDD4F" w14:textId="08FE30D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-3.1</w:t>
            </w:r>
          </w:p>
        </w:tc>
      </w:tr>
      <w:tr w:rsidR="00E032BA" w:rsidRPr="00A22644" w14:paraId="4191D00B"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69CBB966" w14:textId="11E71DDA" w:rsidR="00E032BA" w:rsidRPr="0035313A" w:rsidRDefault="00E032BA" w:rsidP="00E032BA">
            <w:pPr>
              <w:pStyle w:val="Tabletext"/>
              <w:rPr>
                <w:b w:val="0"/>
                <w:sz w:val="18"/>
                <w:szCs w:val="18"/>
              </w:rPr>
            </w:pPr>
            <w:r w:rsidRPr="0035313A">
              <w:rPr>
                <w:b w:val="0"/>
                <w:sz w:val="18"/>
                <w:szCs w:val="18"/>
              </w:rPr>
              <w:t>Information Media and Telecommunications</w:t>
            </w:r>
          </w:p>
        </w:tc>
        <w:tc>
          <w:tcPr>
            <w:tcW w:w="1081" w:type="dxa"/>
          </w:tcPr>
          <w:p w14:paraId="47946C80" w14:textId="6A70DE3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29,551 </w:t>
            </w:r>
          </w:p>
        </w:tc>
        <w:tc>
          <w:tcPr>
            <w:tcW w:w="971" w:type="dxa"/>
          </w:tcPr>
          <w:p w14:paraId="24133A4D" w14:textId="070A5374"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30,621 </w:t>
            </w:r>
          </w:p>
        </w:tc>
        <w:tc>
          <w:tcPr>
            <w:tcW w:w="942" w:type="dxa"/>
          </w:tcPr>
          <w:p w14:paraId="10B0609C" w14:textId="323050B3"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32,306 </w:t>
            </w:r>
          </w:p>
        </w:tc>
        <w:tc>
          <w:tcPr>
            <w:tcW w:w="941" w:type="dxa"/>
          </w:tcPr>
          <w:p w14:paraId="597702D5" w14:textId="0294A86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32,591 </w:t>
            </w:r>
          </w:p>
        </w:tc>
        <w:tc>
          <w:tcPr>
            <w:tcW w:w="941" w:type="dxa"/>
          </w:tcPr>
          <w:p w14:paraId="45B48E21" w14:textId="1C0DA5A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34,539 </w:t>
            </w:r>
          </w:p>
        </w:tc>
        <w:tc>
          <w:tcPr>
            <w:tcW w:w="1477" w:type="dxa"/>
          </w:tcPr>
          <w:p w14:paraId="3ABD5F48" w14:textId="5297D107"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4,988</w:t>
            </w:r>
          </w:p>
        </w:tc>
        <w:tc>
          <w:tcPr>
            <w:tcW w:w="1390" w:type="dxa"/>
          </w:tcPr>
          <w:p w14:paraId="0DFD1817" w14:textId="253AEB9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16.9</w:t>
            </w:r>
          </w:p>
        </w:tc>
      </w:tr>
      <w:tr w:rsidR="00E032BA" w:rsidRPr="00A22644" w14:paraId="715AAE20"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F4511FF" w14:textId="3ED6ED13" w:rsidR="00E032BA" w:rsidRPr="0035313A" w:rsidRDefault="00E032BA" w:rsidP="00E032BA">
            <w:pPr>
              <w:pStyle w:val="Tabletext"/>
              <w:rPr>
                <w:b w:val="0"/>
                <w:sz w:val="18"/>
                <w:szCs w:val="18"/>
              </w:rPr>
            </w:pPr>
            <w:r w:rsidRPr="0035313A">
              <w:rPr>
                <w:b w:val="0"/>
                <w:sz w:val="18"/>
                <w:szCs w:val="18"/>
              </w:rPr>
              <w:t>Financial and Insurance Services</w:t>
            </w:r>
          </w:p>
        </w:tc>
        <w:tc>
          <w:tcPr>
            <w:tcW w:w="1081" w:type="dxa"/>
          </w:tcPr>
          <w:p w14:paraId="77D058BF" w14:textId="5651B7A9"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300 </w:t>
            </w:r>
          </w:p>
        </w:tc>
        <w:tc>
          <w:tcPr>
            <w:tcW w:w="971" w:type="dxa"/>
          </w:tcPr>
          <w:p w14:paraId="0EE993EC" w14:textId="17FFAC5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289 </w:t>
            </w:r>
          </w:p>
        </w:tc>
        <w:tc>
          <w:tcPr>
            <w:tcW w:w="942" w:type="dxa"/>
          </w:tcPr>
          <w:p w14:paraId="31DC7404" w14:textId="4683F05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365 </w:t>
            </w:r>
          </w:p>
        </w:tc>
        <w:tc>
          <w:tcPr>
            <w:tcW w:w="941" w:type="dxa"/>
          </w:tcPr>
          <w:p w14:paraId="715B8887" w14:textId="4EA8AFF8"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390 </w:t>
            </w:r>
          </w:p>
        </w:tc>
        <w:tc>
          <w:tcPr>
            <w:tcW w:w="941" w:type="dxa"/>
          </w:tcPr>
          <w:p w14:paraId="5F91A365" w14:textId="38739FED"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479 </w:t>
            </w:r>
          </w:p>
        </w:tc>
        <w:tc>
          <w:tcPr>
            <w:tcW w:w="1477" w:type="dxa"/>
          </w:tcPr>
          <w:p w14:paraId="7136395F" w14:textId="46CB10FA"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178</w:t>
            </w:r>
          </w:p>
        </w:tc>
        <w:tc>
          <w:tcPr>
            <w:tcW w:w="1390" w:type="dxa"/>
          </w:tcPr>
          <w:p w14:paraId="4843EFFE" w14:textId="77572467"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59.3</w:t>
            </w:r>
          </w:p>
        </w:tc>
      </w:tr>
      <w:tr w:rsidR="00E032BA" w:rsidRPr="00A22644" w14:paraId="5875B409"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6FE8EF7" w14:textId="368891B7" w:rsidR="00E032BA" w:rsidRPr="0035313A" w:rsidRDefault="00E032BA" w:rsidP="00E032BA">
            <w:pPr>
              <w:pStyle w:val="Tabletext"/>
              <w:rPr>
                <w:b w:val="0"/>
                <w:sz w:val="18"/>
                <w:szCs w:val="18"/>
              </w:rPr>
            </w:pPr>
            <w:r w:rsidRPr="0035313A">
              <w:rPr>
                <w:b w:val="0"/>
                <w:sz w:val="18"/>
                <w:szCs w:val="18"/>
              </w:rPr>
              <w:t>Rental, Hiring and Real Estate Services</w:t>
            </w:r>
          </w:p>
        </w:tc>
        <w:tc>
          <w:tcPr>
            <w:tcW w:w="1081" w:type="dxa"/>
          </w:tcPr>
          <w:p w14:paraId="5EBF7D75" w14:textId="304AE828"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41 </w:t>
            </w:r>
          </w:p>
        </w:tc>
        <w:tc>
          <w:tcPr>
            <w:tcW w:w="971" w:type="dxa"/>
          </w:tcPr>
          <w:p w14:paraId="733CE8A3" w14:textId="44B915BB"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33 </w:t>
            </w:r>
          </w:p>
        </w:tc>
        <w:tc>
          <w:tcPr>
            <w:tcW w:w="942" w:type="dxa"/>
          </w:tcPr>
          <w:p w14:paraId="02B5AE14" w14:textId="0B83808D"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38 </w:t>
            </w:r>
          </w:p>
        </w:tc>
        <w:tc>
          <w:tcPr>
            <w:tcW w:w="941" w:type="dxa"/>
          </w:tcPr>
          <w:p w14:paraId="0EE3E84C" w14:textId="4EE75DFD"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37 </w:t>
            </w:r>
          </w:p>
        </w:tc>
        <w:tc>
          <w:tcPr>
            <w:tcW w:w="941" w:type="dxa"/>
          </w:tcPr>
          <w:p w14:paraId="58535379" w14:textId="1D0D98A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61 </w:t>
            </w:r>
          </w:p>
        </w:tc>
        <w:tc>
          <w:tcPr>
            <w:tcW w:w="1477" w:type="dxa"/>
          </w:tcPr>
          <w:p w14:paraId="0FB62BB7" w14:textId="2DA67EDC"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20</w:t>
            </w:r>
          </w:p>
        </w:tc>
        <w:tc>
          <w:tcPr>
            <w:tcW w:w="1390" w:type="dxa"/>
          </w:tcPr>
          <w:p w14:paraId="5AB7CE64" w14:textId="675D943D"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48.8</w:t>
            </w:r>
          </w:p>
        </w:tc>
      </w:tr>
      <w:tr w:rsidR="00E032BA" w:rsidRPr="00A22644" w14:paraId="1D1B39F3"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6368C6A" w14:textId="388AD5D3" w:rsidR="00E032BA" w:rsidRPr="0035313A" w:rsidRDefault="00E032BA" w:rsidP="00E032BA">
            <w:pPr>
              <w:pStyle w:val="Tabletext"/>
              <w:rPr>
                <w:b w:val="0"/>
                <w:sz w:val="18"/>
                <w:szCs w:val="18"/>
              </w:rPr>
            </w:pPr>
            <w:r w:rsidRPr="0035313A">
              <w:rPr>
                <w:b w:val="0"/>
                <w:sz w:val="18"/>
                <w:szCs w:val="18"/>
              </w:rPr>
              <w:t>Professional, Scientific and Technical Services</w:t>
            </w:r>
          </w:p>
        </w:tc>
        <w:tc>
          <w:tcPr>
            <w:tcW w:w="1081" w:type="dxa"/>
          </w:tcPr>
          <w:p w14:paraId="55B5B56B" w14:textId="4139E27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21,084 </w:t>
            </w:r>
          </w:p>
        </w:tc>
        <w:tc>
          <w:tcPr>
            <w:tcW w:w="971" w:type="dxa"/>
          </w:tcPr>
          <w:p w14:paraId="36FDADD4" w14:textId="64B278ED"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20,559 </w:t>
            </w:r>
          </w:p>
        </w:tc>
        <w:tc>
          <w:tcPr>
            <w:tcW w:w="942" w:type="dxa"/>
          </w:tcPr>
          <w:p w14:paraId="3D025D55" w14:textId="2DD5F9A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21,126 </w:t>
            </w:r>
          </w:p>
        </w:tc>
        <w:tc>
          <w:tcPr>
            <w:tcW w:w="941" w:type="dxa"/>
          </w:tcPr>
          <w:p w14:paraId="1EC34C04" w14:textId="04D8836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23,269 </w:t>
            </w:r>
          </w:p>
        </w:tc>
        <w:tc>
          <w:tcPr>
            <w:tcW w:w="941" w:type="dxa"/>
          </w:tcPr>
          <w:p w14:paraId="4547E987" w14:textId="013584D9"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24,845 </w:t>
            </w:r>
          </w:p>
        </w:tc>
        <w:tc>
          <w:tcPr>
            <w:tcW w:w="1477" w:type="dxa"/>
          </w:tcPr>
          <w:p w14:paraId="72D6C318" w14:textId="7D36336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3,760</w:t>
            </w:r>
          </w:p>
        </w:tc>
        <w:tc>
          <w:tcPr>
            <w:tcW w:w="1390" w:type="dxa"/>
          </w:tcPr>
          <w:p w14:paraId="340774DE" w14:textId="235FB817"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17.8</w:t>
            </w:r>
          </w:p>
        </w:tc>
      </w:tr>
      <w:tr w:rsidR="00E032BA" w:rsidRPr="00A22644" w14:paraId="7453D23E"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81F9E7D" w14:textId="4EB59CE4" w:rsidR="00E032BA" w:rsidRPr="0035313A" w:rsidRDefault="00E032BA" w:rsidP="00E032BA">
            <w:pPr>
              <w:pStyle w:val="Tabletext"/>
              <w:rPr>
                <w:b w:val="0"/>
                <w:sz w:val="18"/>
                <w:szCs w:val="18"/>
              </w:rPr>
            </w:pPr>
            <w:r w:rsidRPr="0035313A">
              <w:rPr>
                <w:b w:val="0"/>
                <w:sz w:val="18"/>
                <w:szCs w:val="18"/>
              </w:rPr>
              <w:t>Administrative and Support Services</w:t>
            </w:r>
          </w:p>
        </w:tc>
        <w:tc>
          <w:tcPr>
            <w:tcW w:w="1081" w:type="dxa"/>
          </w:tcPr>
          <w:p w14:paraId="300FE2AD" w14:textId="2850C72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55 </w:t>
            </w:r>
          </w:p>
        </w:tc>
        <w:tc>
          <w:tcPr>
            <w:tcW w:w="971" w:type="dxa"/>
          </w:tcPr>
          <w:p w14:paraId="6C77C257" w14:textId="3DF4BAFF"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54 </w:t>
            </w:r>
          </w:p>
        </w:tc>
        <w:tc>
          <w:tcPr>
            <w:tcW w:w="942" w:type="dxa"/>
          </w:tcPr>
          <w:p w14:paraId="496765FC" w14:textId="70B69955"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67 </w:t>
            </w:r>
          </w:p>
        </w:tc>
        <w:tc>
          <w:tcPr>
            <w:tcW w:w="941" w:type="dxa"/>
          </w:tcPr>
          <w:p w14:paraId="1EC0616C" w14:textId="282543C6"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70 </w:t>
            </w:r>
          </w:p>
        </w:tc>
        <w:tc>
          <w:tcPr>
            <w:tcW w:w="941" w:type="dxa"/>
          </w:tcPr>
          <w:p w14:paraId="55661CC9" w14:textId="38A5BA0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83 </w:t>
            </w:r>
          </w:p>
        </w:tc>
        <w:tc>
          <w:tcPr>
            <w:tcW w:w="1477" w:type="dxa"/>
          </w:tcPr>
          <w:p w14:paraId="496B3FD5" w14:textId="48DD7F3F"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28</w:t>
            </w:r>
          </w:p>
        </w:tc>
        <w:tc>
          <w:tcPr>
            <w:tcW w:w="1390" w:type="dxa"/>
          </w:tcPr>
          <w:p w14:paraId="327CAF0A" w14:textId="74676747"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50.5</w:t>
            </w:r>
          </w:p>
        </w:tc>
      </w:tr>
      <w:tr w:rsidR="00E032BA" w:rsidRPr="00A22644" w14:paraId="65021B82"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5105ED9" w14:textId="1CE6347A" w:rsidR="00E032BA" w:rsidRPr="0035313A" w:rsidRDefault="00E032BA" w:rsidP="00E032BA">
            <w:pPr>
              <w:pStyle w:val="Tabletext"/>
              <w:rPr>
                <w:b w:val="0"/>
                <w:sz w:val="18"/>
                <w:szCs w:val="18"/>
              </w:rPr>
            </w:pPr>
            <w:r w:rsidRPr="0035313A">
              <w:rPr>
                <w:b w:val="0"/>
                <w:sz w:val="18"/>
                <w:szCs w:val="18"/>
              </w:rPr>
              <w:t>Public Administration and Safety</w:t>
            </w:r>
          </w:p>
        </w:tc>
        <w:tc>
          <w:tcPr>
            <w:tcW w:w="1081" w:type="dxa"/>
          </w:tcPr>
          <w:p w14:paraId="7013A064" w14:textId="4677F58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785 </w:t>
            </w:r>
          </w:p>
        </w:tc>
        <w:tc>
          <w:tcPr>
            <w:tcW w:w="971" w:type="dxa"/>
          </w:tcPr>
          <w:p w14:paraId="3BFD1C4E" w14:textId="03130148"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899 </w:t>
            </w:r>
          </w:p>
        </w:tc>
        <w:tc>
          <w:tcPr>
            <w:tcW w:w="942" w:type="dxa"/>
          </w:tcPr>
          <w:p w14:paraId="7833BF77" w14:textId="0B24D457"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977 </w:t>
            </w:r>
          </w:p>
        </w:tc>
        <w:tc>
          <w:tcPr>
            <w:tcW w:w="941" w:type="dxa"/>
          </w:tcPr>
          <w:p w14:paraId="74451DFB" w14:textId="1EF2D564"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962 </w:t>
            </w:r>
          </w:p>
        </w:tc>
        <w:tc>
          <w:tcPr>
            <w:tcW w:w="941" w:type="dxa"/>
          </w:tcPr>
          <w:p w14:paraId="1A9C19CD" w14:textId="64F1283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952 </w:t>
            </w:r>
          </w:p>
        </w:tc>
        <w:tc>
          <w:tcPr>
            <w:tcW w:w="1477" w:type="dxa"/>
          </w:tcPr>
          <w:p w14:paraId="71968B70" w14:textId="12A1DC0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167</w:t>
            </w:r>
          </w:p>
        </w:tc>
        <w:tc>
          <w:tcPr>
            <w:tcW w:w="1390" w:type="dxa"/>
          </w:tcPr>
          <w:p w14:paraId="377029D8" w14:textId="6683DB1A"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21.3</w:t>
            </w:r>
          </w:p>
        </w:tc>
      </w:tr>
      <w:tr w:rsidR="00E032BA" w:rsidRPr="00A22644" w14:paraId="6A9B5374"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652DC18A" w14:textId="63DD8645" w:rsidR="00E032BA" w:rsidRPr="0035313A" w:rsidRDefault="00E032BA" w:rsidP="00E032BA">
            <w:pPr>
              <w:pStyle w:val="Tabletext"/>
              <w:rPr>
                <w:b w:val="0"/>
                <w:sz w:val="18"/>
                <w:szCs w:val="18"/>
              </w:rPr>
            </w:pPr>
            <w:r w:rsidRPr="0035313A">
              <w:rPr>
                <w:b w:val="0"/>
                <w:sz w:val="18"/>
                <w:szCs w:val="18"/>
              </w:rPr>
              <w:t>Education and Training</w:t>
            </w:r>
          </w:p>
        </w:tc>
        <w:tc>
          <w:tcPr>
            <w:tcW w:w="1081" w:type="dxa"/>
          </w:tcPr>
          <w:p w14:paraId="2766A7BF" w14:textId="4474EBF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20 </w:t>
            </w:r>
          </w:p>
        </w:tc>
        <w:tc>
          <w:tcPr>
            <w:tcW w:w="971" w:type="dxa"/>
          </w:tcPr>
          <w:p w14:paraId="283E1158" w14:textId="548C6573"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26 </w:t>
            </w:r>
          </w:p>
        </w:tc>
        <w:tc>
          <w:tcPr>
            <w:tcW w:w="942" w:type="dxa"/>
          </w:tcPr>
          <w:p w14:paraId="702C3754" w14:textId="291CD20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24 </w:t>
            </w:r>
          </w:p>
        </w:tc>
        <w:tc>
          <w:tcPr>
            <w:tcW w:w="941" w:type="dxa"/>
          </w:tcPr>
          <w:p w14:paraId="6B5393F7" w14:textId="51B15969"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31 </w:t>
            </w:r>
          </w:p>
        </w:tc>
        <w:tc>
          <w:tcPr>
            <w:tcW w:w="941" w:type="dxa"/>
          </w:tcPr>
          <w:p w14:paraId="00604DB7" w14:textId="1BC00450"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36 </w:t>
            </w:r>
          </w:p>
        </w:tc>
        <w:tc>
          <w:tcPr>
            <w:tcW w:w="1477" w:type="dxa"/>
          </w:tcPr>
          <w:p w14:paraId="09921703" w14:textId="30722B8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16</w:t>
            </w:r>
          </w:p>
        </w:tc>
        <w:tc>
          <w:tcPr>
            <w:tcW w:w="1390" w:type="dxa"/>
          </w:tcPr>
          <w:p w14:paraId="4489840A" w14:textId="26FBE7C7"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79.7</w:t>
            </w:r>
          </w:p>
        </w:tc>
      </w:tr>
      <w:tr w:rsidR="00E032BA" w:rsidRPr="00A22644" w14:paraId="5394E8EA"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9BA9B16" w14:textId="12B8297C" w:rsidR="00E032BA" w:rsidRPr="0035313A" w:rsidRDefault="00E032BA" w:rsidP="00E032BA">
            <w:pPr>
              <w:pStyle w:val="Tabletext"/>
              <w:rPr>
                <w:b w:val="0"/>
                <w:sz w:val="18"/>
                <w:szCs w:val="18"/>
              </w:rPr>
            </w:pPr>
            <w:r w:rsidRPr="0035313A">
              <w:rPr>
                <w:b w:val="0"/>
                <w:sz w:val="18"/>
                <w:szCs w:val="18"/>
              </w:rPr>
              <w:t>Health Care and Social Assistance</w:t>
            </w:r>
          </w:p>
        </w:tc>
        <w:tc>
          <w:tcPr>
            <w:tcW w:w="1081" w:type="dxa"/>
          </w:tcPr>
          <w:p w14:paraId="76DC63AB" w14:textId="3E1C30A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53 </w:t>
            </w:r>
          </w:p>
        </w:tc>
        <w:tc>
          <w:tcPr>
            <w:tcW w:w="971" w:type="dxa"/>
          </w:tcPr>
          <w:p w14:paraId="7FE89EAA" w14:textId="5A83F9E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62 </w:t>
            </w:r>
          </w:p>
        </w:tc>
        <w:tc>
          <w:tcPr>
            <w:tcW w:w="942" w:type="dxa"/>
          </w:tcPr>
          <w:p w14:paraId="1A1BD03A" w14:textId="1417987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58 </w:t>
            </w:r>
          </w:p>
        </w:tc>
        <w:tc>
          <w:tcPr>
            <w:tcW w:w="941" w:type="dxa"/>
          </w:tcPr>
          <w:p w14:paraId="38100D46" w14:textId="6841F7B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53 </w:t>
            </w:r>
          </w:p>
        </w:tc>
        <w:tc>
          <w:tcPr>
            <w:tcW w:w="941" w:type="dxa"/>
          </w:tcPr>
          <w:p w14:paraId="5ADA05DA" w14:textId="45C9B898"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71 </w:t>
            </w:r>
          </w:p>
        </w:tc>
        <w:tc>
          <w:tcPr>
            <w:tcW w:w="1477" w:type="dxa"/>
          </w:tcPr>
          <w:p w14:paraId="791F6AB6" w14:textId="66BB7C21"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18</w:t>
            </w:r>
          </w:p>
        </w:tc>
        <w:tc>
          <w:tcPr>
            <w:tcW w:w="1390" w:type="dxa"/>
          </w:tcPr>
          <w:p w14:paraId="454DC53F" w14:textId="4195E0D2"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33.4</w:t>
            </w:r>
          </w:p>
        </w:tc>
      </w:tr>
      <w:tr w:rsidR="00E032BA" w:rsidRPr="00A22644" w14:paraId="2290ED7C"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5492703D" w14:textId="2CF37155" w:rsidR="00E032BA" w:rsidRPr="0035313A" w:rsidRDefault="00E032BA" w:rsidP="00E032BA">
            <w:pPr>
              <w:pStyle w:val="Tabletext"/>
              <w:rPr>
                <w:b w:val="0"/>
                <w:sz w:val="18"/>
                <w:szCs w:val="18"/>
              </w:rPr>
            </w:pPr>
            <w:r w:rsidRPr="0035313A">
              <w:rPr>
                <w:b w:val="0"/>
                <w:sz w:val="18"/>
                <w:szCs w:val="18"/>
              </w:rPr>
              <w:t>Arts and Recreation Services</w:t>
            </w:r>
          </w:p>
        </w:tc>
        <w:tc>
          <w:tcPr>
            <w:tcW w:w="1081" w:type="dxa"/>
          </w:tcPr>
          <w:p w14:paraId="10E8C588" w14:textId="124FA81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15 </w:t>
            </w:r>
          </w:p>
        </w:tc>
        <w:tc>
          <w:tcPr>
            <w:tcW w:w="971" w:type="dxa"/>
          </w:tcPr>
          <w:p w14:paraId="4CEE9F10" w14:textId="14EF5405"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12 </w:t>
            </w:r>
          </w:p>
        </w:tc>
        <w:tc>
          <w:tcPr>
            <w:tcW w:w="942" w:type="dxa"/>
          </w:tcPr>
          <w:p w14:paraId="79590C8A" w14:textId="3C76EE00"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16 </w:t>
            </w:r>
          </w:p>
        </w:tc>
        <w:tc>
          <w:tcPr>
            <w:tcW w:w="941" w:type="dxa"/>
          </w:tcPr>
          <w:p w14:paraId="68430144" w14:textId="399559F4"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22 </w:t>
            </w:r>
          </w:p>
        </w:tc>
        <w:tc>
          <w:tcPr>
            <w:tcW w:w="941" w:type="dxa"/>
          </w:tcPr>
          <w:p w14:paraId="6D9486B6" w14:textId="31A8CB52"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 xml:space="preserve">21 </w:t>
            </w:r>
          </w:p>
        </w:tc>
        <w:tc>
          <w:tcPr>
            <w:tcW w:w="1477" w:type="dxa"/>
          </w:tcPr>
          <w:p w14:paraId="7600DB5E" w14:textId="338CCEEC"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6</w:t>
            </w:r>
          </w:p>
        </w:tc>
        <w:tc>
          <w:tcPr>
            <w:tcW w:w="1390" w:type="dxa"/>
          </w:tcPr>
          <w:p w14:paraId="19EC8AAE" w14:textId="3BEB0E2C"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41.7</w:t>
            </w:r>
          </w:p>
        </w:tc>
      </w:tr>
      <w:tr w:rsidR="00E032BA" w:rsidRPr="00A22644" w14:paraId="285EB840"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D62A155" w14:textId="54CF474A" w:rsidR="00E032BA" w:rsidRPr="0035313A" w:rsidRDefault="00E032BA" w:rsidP="00E032BA">
            <w:pPr>
              <w:pStyle w:val="Tabletext"/>
              <w:rPr>
                <w:b w:val="0"/>
                <w:sz w:val="18"/>
                <w:szCs w:val="18"/>
              </w:rPr>
            </w:pPr>
            <w:r w:rsidRPr="0035313A">
              <w:rPr>
                <w:b w:val="0"/>
                <w:sz w:val="18"/>
                <w:szCs w:val="18"/>
              </w:rPr>
              <w:t>Other Services</w:t>
            </w:r>
          </w:p>
        </w:tc>
        <w:tc>
          <w:tcPr>
            <w:tcW w:w="1081" w:type="dxa"/>
          </w:tcPr>
          <w:p w14:paraId="6BD40D0C" w14:textId="2EEECC22"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1,097 </w:t>
            </w:r>
          </w:p>
        </w:tc>
        <w:tc>
          <w:tcPr>
            <w:tcW w:w="971" w:type="dxa"/>
          </w:tcPr>
          <w:p w14:paraId="41057707" w14:textId="1A19FD8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1,341 </w:t>
            </w:r>
          </w:p>
        </w:tc>
        <w:tc>
          <w:tcPr>
            <w:tcW w:w="942" w:type="dxa"/>
          </w:tcPr>
          <w:p w14:paraId="09B41027" w14:textId="72211C2E"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1,111 </w:t>
            </w:r>
          </w:p>
        </w:tc>
        <w:tc>
          <w:tcPr>
            <w:tcW w:w="941" w:type="dxa"/>
          </w:tcPr>
          <w:p w14:paraId="5BDC5C04" w14:textId="7B430A9E"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943 </w:t>
            </w:r>
          </w:p>
        </w:tc>
        <w:tc>
          <w:tcPr>
            <w:tcW w:w="941" w:type="dxa"/>
          </w:tcPr>
          <w:p w14:paraId="2FC2F9F8" w14:textId="55FB3D9E"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 xml:space="preserve">1,013 </w:t>
            </w:r>
          </w:p>
        </w:tc>
        <w:tc>
          <w:tcPr>
            <w:tcW w:w="1477" w:type="dxa"/>
          </w:tcPr>
          <w:p w14:paraId="65FC63E0" w14:textId="2277B7BB"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-84</w:t>
            </w:r>
          </w:p>
        </w:tc>
        <w:tc>
          <w:tcPr>
            <w:tcW w:w="1390" w:type="dxa"/>
          </w:tcPr>
          <w:p w14:paraId="1E907ED7" w14:textId="65D058E6"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-7.6</w:t>
            </w:r>
          </w:p>
        </w:tc>
      </w:tr>
      <w:tr w:rsidR="00E032BA" w:rsidRPr="00A22644" w14:paraId="2B47A1F8" w14:textId="77777777" w:rsidTr="00E032BA">
        <w:trPr>
          <w:cantSplit/>
        </w:trPr>
        <w:tc>
          <w:tcPr>
            <w:cnfStyle w:val="001000000000" w:firstRow="0" w:lastRow="0" w:firstColumn="1" w:lastColumn="0" w:oddVBand="0" w:evenVBand="0" w:oddHBand="0" w:evenHBand="0" w:firstRowFirstColumn="0" w:firstRowLastColumn="0" w:lastRowFirstColumn="0" w:lastRowLastColumn="0"/>
            <w:tcW w:w="2033" w:type="dxa"/>
          </w:tcPr>
          <w:p w14:paraId="73B18260" w14:textId="761D6CD9" w:rsidR="00E032BA" w:rsidRPr="0035313A" w:rsidRDefault="00E032BA" w:rsidP="00E032BA">
            <w:pPr>
              <w:pStyle w:val="Tabletext"/>
              <w:rPr>
                <w:sz w:val="18"/>
                <w:szCs w:val="18"/>
              </w:rPr>
            </w:pPr>
            <w:r w:rsidRPr="0035313A">
              <w:rPr>
                <w:sz w:val="18"/>
                <w:szCs w:val="18"/>
              </w:rPr>
              <w:t>Total</w:t>
            </w:r>
          </w:p>
        </w:tc>
        <w:tc>
          <w:tcPr>
            <w:tcW w:w="1081" w:type="dxa"/>
          </w:tcPr>
          <w:p w14:paraId="7BE38732" w14:textId="61E5C527"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63,777</w:t>
            </w:r>
          </w:p>
        </w:tc>
        <w:tc>
          <w:tcPr>
            <w:tcW w:w="971" w:type="dxa"/>
          </w:tcPr>
          <w:p w14:paraId="62C67FC6" w14:textId="46C960FA"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64,258</w:t>
            </w:r>
          </w:p>
        </w:tc>
        <w:tc>
          <w:tcPr>
            <w:tcW w:w="942" w:type="dxa"/>
          </w:tcPr>
          <w:p w14:paraId="7420BD72" w14:textId="369A41AB"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66,980</w:t>
            </w:r>
          </w:p>
        </w:tc>
        <w:tc>
          <w:tcPr>
            <w:tcW w:w="941" w:type="dxa"/>
          </w:tcPr>
          <w:p w14:paraId="2710BB8C" w14:textId="56D617B5"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69,767</w:t>
            </w:r>
          </w:p>
        </w:tc>
        <w:tc>
          <w:tcPr>
            <w:tcW w:w="941" w:type="dxa"/>
          </w:tcPr>
          <w:p w14:paraId="47F7AA86" w14:textId="6E586BBE"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74,284</w:t>
            </w:r>
          </w:p>
        </w:tc>
        <w:tc>
          <w:tcPr>
            <w:tcW w:w="1477" w:type="dxa"/>
          </w:tcPr>
          <w:p w14:paraId="0355A728" w14:textId="512A54EE"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10,507</w:t>
            </w:r>
          </w:p>
        </w:tc>
        <w:tc>
          <w:tcPr>
            <w:tcW w:w="1390" w:type="dxa"/>
          </w:tcPr>
          <w:p w14:paraId="07FA6028" w14:textId="60090081" w:rsidR="00E032BA" w:rsidRPr="00E032BA" w:rsidRDefault="00E032BA" w:rsidP="00E032BA">
            <w:pPr>
              <w:pStyle w:val="Tabletextcentred"/>
              <w:cnfStyle w:val="000000000000" w:firstRow="0" w:lastRow="0" w:firstColumn="0" w:lastColumn="0" w:oddVBand="0" w:evenVBand="0" w:oddHBand="0" w:evenHBand="0" w:firstRowFirstColumn="0" w:firstRowLastColumn="0" w:lastRowFirstColumn="0" w:lastRowLastColumn="0"/>
            </w:pPr>
            <w:r w:rsidRPr="00E032BA">
              <w:t>16.5</w:t>
            </w:r>
          </w:p>
        </w:tc>
      </w:tr>
      <w:tr w:rsidR="00E032BA" w:rsidRPr="00A22644" w14:paraId="4F973334" w14:textId="77777777" w:rsidTr="00E032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83908D6" w14:textId="769420A3" w:rsidR="00E032BA" w:rsidRPr="0035313A" w:rsidRDefault="00E032BA" w:rsidP="00E032BA">
            <w:pPr>
              <w:pStyle w:val="Tabletext"/>
              <w:rPr>
                <w:sz w:val="18"/>
                <w:szCs w:val="18"/>
              </w:rPr>
            </w:pPr>
            <w:r w:rsidRPr="0035313A">
              <w:rPr>
                <w:sz w:val="18"/>
                <w:szCs w:val="18"/>
              </w:rPr>
              <w:t>Share of total GVA (%)</w:t>
            </w:r>
          </w:p>
        </w:tc>
        <w:tc>
          <w:tcPr>
            <w:tcW w:w="1081" w:type="dxa"/>
          </w:tcPr>
          <w:p w14:paraId="5F14AC3E" w14:textId="2BB509BF"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4.4</w:t>
            </w:r>
          </w:p>
        </w:tc>
        <w:tc>
          <w:tcPr>
            <w:tcW w:w="971" w:type="dxa"/>
          </w:tcPr>
          <w:p w14:paraId="3720B0B3" w14:textId="5B43BA07"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4.3</w:t>
            </w:r>
          </w:p>
        </w:tc>
        <w:tc>
          <w:tcPr>
            <w:tcW w:w="942" w:type="dxa"/>
          </w:tcPr>
          <w:p w14:paraId="7C278543" w14:textId="50448FFC"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4.4</w:t>
            </w:r>
          </w:p>
        </w:tc>
        <w:tc>
          <w:tcPr>
            <w:tcW w:w="941" w:type="dxa"/>
          </w:tcPr>
          <w:p w14:paraId="13304B10" w14:textId="71549088"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4.5</w:t>
            </w:r>
          </w:p>
        </w:tc>
        <w:tc>
          <w:tcPr>
            <w:tcW w:w="941" w:type="dxa"/>
          </w:tcPr>
          <w:p w14:paraId="3EBC51B2" w14:textId="5439B761"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4.5</w:t>
            </w:r>
          </w:p>
        </w:tc>
        <w:tc>
          <w:tcPr>
            <w:tcW w:w="1477" w:type="dxa"/>
          </w:tcPr>
          <w:p w14:paraId="5996EBEF" w14:textId="453CD563"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w:t>
            </w:r>
          </w:p>
        </w:tc>
        <w:tc>
          <w:tcPr>
            <w:tcW w:w="1390" w:type="dxa"/>
          </w:tcPr>
          <w:p w14:paraId="0DE61A9A" w14:textId="49D305F0" w:rsidR="00E032BA" w:rsidRPr="00E032BA" w:rsidRDefault="00E032BA" w:rsidP="00E032BA">
            <w:pPr>
              <w:pStyle w:val="Tabletextcentred"/>
              <w:cnfStyle w:val="000000100000" w:firstRow="0" w:lastRow="0" w:firstColumn="0" w:lastColumn="0" w:oddVBand="0" w:evenVBand="0" w:oddHBand="1" w:evenHBand="0" w:firstRowFirstColumn="0" w:firstRowLastColumn="0" w:lastRowFirstColumn="0" w:lastRowLastColumn="0"/>
            </w:pPr>
            <w:r w:rsidRPr="00E032BA">
              <w:t>-</w:t>
            </w:r>
          </w:p>
        </w:tc>
      </w:tr>
    </w:tbl>
    <w:p w14:paraId="0869565A" w14:textId="310DA86D" w:rsidR="00922C12" w:rsidRDefault="00922C12" w:rsidP="005A29BA">
      <w:pPr>
        <w:pStyle w:val="Sourcenote"/>
      </w:pPr>
      <w:r w:rsidRPr="00C65AF2">
        <w:t xml:space="preserve">Source: ABS cat. 5215, 5217; BCAR </w:t>
      </w:r>
      <w:r w:rsidR="00C63F9B">
        <w:t>estimates</w:t>
      </w:r>
      <w:r>
        <w:t>.</w:t>
      </w:r>
    </w:p>
    <w:p w14:paraId="3CC47123" w14:textId="3985FAC2" w:rsidR="00922C12" w:rsidRDefault="00922C12" w:rsidP="00922C12">
      <w:pPr>
        <w:rPr>
          <w:sz w:val="22"/>
        </w:rPr>
      </w:pPr>
      <w:r>
        <w:lastRenderedPageBreak/>
        <w:t xml:space="preserve">IMT and PSTS comprised 79.9 per cent of total IoT activity in </w:t>
      </w:r>
      <w:r w:rsidR="00973C20">
        <w:t>2016–17</w:t>
      </w:r>
      <w:r>
        <w:t>, u</w:t>
      </w:r>
      <w:r w:rsidR="00FC6ABC">
        <w:t>p from 79.4 per cent in</w:t>
      </w:r>
      <w:r w:rsidR="00FC6ABC">
        <w:br/>
      </w:r>
      <w:r w:rsidR="00973C20">
        <w:t>2012–13</w:t>
      </w:r>
      <w:r>
        <w:t xml:space="preserve">. In all other divisions, IoT activity grew by $1.8 billion or 13.4 per cent, from $13.1 billion in </w:t>
      </w:r>
      <w:r w:rsidR="00973C20">
        <w:t>2012–13</w:t>
      </w:r>
      <w:r>
        <w:t xml:space="preserve"> to $14.9 billion in </w:t>
      </w:r>
      <w:r w:rsidR="00973C20">
        <w:t>2016–17</w:t>
      </w:r>
      <w:r>
        <w:t xml:space="preserve"> (</w:t>
      </w:r>
      <w:r>
        <w:fldChar w:fldCharType="begin"/>
      </w:r>
      <w:r>
        <w:instrText xml:space="preserve"> REF _Ref2588446 \h  \* MERGEFORMAT </w:instrText>
      </w:r>
      <w:r>
        <w:fldChar w:fldCharType="separate"/>
      </w:r>
      <w:r>
        <w:rPr>
          <w:color w:val="000000" w:themeColor="text1"/>
        </w:rPr>
        <w:t>Figure</w:t>
      </w:r>
      <w:r>
        <w:t xml:space="preserve"> </w:t>
      </w:r>
      <w:r>
        <w:rPr>
          <w:noProof/>
          <w:color w:val="000000" w:themeColor="text1"/>
        </w:rPr>
        <w:t>36</w:t>
      </w:r>
      <w:r>
        <w:fldChar w:fldCharType="end"/>
      </w:r>
      <w:r>
        <w:t>).</w:t>
      </w:r>
    </w:p>
    <w:p w14:paraId="5735131F" w14:textId="4DDC870D" w:rsidR="00922C12" w:rsidRPr="00922C12" w:rsidRDefault="00922C12" w:rsidP="005A29BA">
      <w:pPr>
        <w:pStyle w:val="Tablefigureheading"/>
        <w:rPr>
          <w:i/>
          <w:iCs/>
        </w:rPr>
      </w:pPr>
      <w:bookmarkStart w:id="1571" w:name="_Ref2588446"/>
      <w:bookmarkStart w:id="1572" w:name="_Toc43818637"/>
      <w:bookmarkStart w:id="1573" w:name="_Toc29893473"/>
      <w:bookmarkStart w:id="1574" w:name="_Toc29826491"/>
      <w:bookmarkStart w:id="1575" w:name="_Toc10725641"/>
      <w:bookmarkStart w:id="1576" w:name="_Toc10030460"/>
      <w:bookmarkStart w:id="1577" w:name="_Toc2680165"/>
      <w:bookmarkStart w:id="1578" w:name="_Toc2679124"/>
      <w:bookmarkStart w:id="1579" w:name="_Toc2676805"/>
      <w:bookmarkStart w:id="1580" w:name="_Toc2673775"/>
      <w:bookmarkStart w:id="1581" w:name="_Toc2613453"/>
      <w:bookmarkStart w:id="1582" w:name="_Toc2613271"/>
      <w:bookmarkStart w:id="1583" w:name="_Toc2610287"/>
      <w:bookmarkStart w:id="1584" w:name="_Toc2609612"/>
      <w:bookmarkStart w:id="1585" w:name="_Toc2606551"/>
      <w:bookmarkStart w:id="1586" w:name="_Toc2351713"/>
      <w:bookmarkStart w:id="1587" w:name="_Toc2348798"/>
      <w:bookmarkStart w:id="1588" w:name="_Toc2347897"/>
      <w:bookmarkStart w:id="1589" w:name="_Toc2347810"/>
      <w:bookmarkStart w:id="1590" w:name="_Toc48577978"/>
      <w:bookmarkStart w:id="1591" w:name="_Toc48660071"/>
      <w:bookmarkStart w:id="1592" w:name="_Toc48668703"/>
      <w:bookmarkStart w:id="1593" w:name="_Toc48726377"/>
      <w:bookmarkStart w:id="1594" w:name="_Toc51187418"/>
      <w:r w:rsidRPr="00922C12">
        <w:t xml:space="preserve">Figure </w:t>
      </w:r>
      <w:r w:rsidRPr="00E759FD">
        <w:rPr>
          <w:iCs/>
        </w:rPr>
        <w:fldChar w:fldCharType="begin"/>
      </w:r>
      <w:r w:rsidRPr="00E759FD">
        <w:rPr>
          <w:iCs/>
        </w:rPr>
        <w:instrText xml:space="preserve"> SEQ Figure \* ARABIC </w:instrText>
      </w:r>
      <w:r w:rsidRPr="00E759FD">
        <w:rPr>
          <w:iCs/>
        </w:rPr>
        <w:fldChar w:fldCharType="separate"/>
      </w:r>
      <w:r w:rsidRPr="00E759FD">
        <w:rPr>
          <w:iCs/>
        </w:rPr>
        <w:t>36</w:t>
      </w:r>
      <w:r w:rsidRPr="00E759FD">
        <w:rPr>
          <w:iCs/>
        </w:rPr>
        <w:fldChar w:fldCharType="end"/>
      </w:r>
      <w:bookmarkEnd w:id="1571"/>
      <w:r w:rsidRPr="00E759FD">
        <w:rPr>
          <w:iCs/>
        </w:rPr>
        <w:t xml:space="preserve">. IoT share of GVA by primary divisions, </w:t>
      </w:r>
      <w:r w:rsidR="00973C20">
        <w:rPr>
          <w:iCs/>
        </w:rPr>
        <w:t>2012–13</w:t>
      </w:r>
      <w:r w:rsidRPr="00E759FD">
        <w:rPr>
          <w:iCs/>
        </w:rPr>
        <w:t xml:space="preserve"> to </w:t>
      </w:r>
      <w:r w:rsidR="00973C20">
        <w:rPr>
          <w:iCs/>
        </w:rPr>
        <w:t>2016–17</w:t>
      </w:r>
      <w:r w:rsidRPr="00E759FD">
        <w:rPr>
          <w:iCs/>
        </w:rPr>
        <w:t>, current prices</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2A2B6A13" w14:textId="61A5DB43" w:rsidR="00922C12" w:rsidRDefault="007C2123" w:rsidP="00922C12">
      <w:pPr>
        <w:spacing w:after="0" w:line="256" w:lineRule="auto"/>
        <w:rPr>
          <w:sz w:val="22"/>
        </w:rPr>
      </w:pPr>
      <w:r>
        <w:rPr>
          <w:noProof/>
          <w:sz w:val="22"/>
          <w:lang w:eastAsia="en-AU"/>
        </w:rPr>
        <w:drawing>
          <wp:inline distT="0" distB="0" distL="0" distR="0" wp14:anchorId="47590C25" wp14:editId="6AECCBCD">
            <wp:extent cx="6141493" cy="3097852"/>
            <wp:effectExtent l="0" t="0" r="0" b="0"/>
            <wp:docPr id="90" name="Picture 90" descr="IoT share of GVA by key divisions, 2012-13 to 2016-17, current prices&#10;&#10;This is a stacked column chart showing IoT as a share of nominal GVA by key industry divisions in current prices, from 2012-13 to 2016-17. IMT and PSTS comprised 79.9 per cent of total IoT activity in 2016-17, up from 79.4 per cent in 2012-13. In all other divisions, IoT activity grew by $1.8 billion or 13.4 per cent, from $13.1 billion in 2012-13 to $14.9 billion in 2016-17." title="IoT share of GVA by key divisions, 2012-13 to 2016-17,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1773" cy="3103038"/>
                    </a:xfrm>
                    <a:prstGeom prst="rect">
                      <a:avLst/>
                    </a:prstGeom>
                    <a:noFill/>
                  </pic:spPr>
                </pic:pic>
              </a:graphicData>
            </a:graphic>
          </wp:inline>
        </w:drawing>
      </w:r>
    </w:p>
    <w:p w14:paraId="56E16321" w14:textId="3B024EE5" w:rsidR="00922C12" w:rsidRDefault="00922C12" w:rsidP="005A29BA">
      <w:pPr>
        <w:pStyle w:val="Sourcenote"/>
      </w:pPr>
      <w:bookmarkStart w:id="1595" w:name="_Toc3557146"/>
      <w:r w:rsidRPr="00C65AF2">
        <w:t xml:space="preserve">Source: ABS cat. 5215, 5217; BCAR </w:t>
      </w:r>
      <w:r w:rsidR="00C63F9B">
        <w:t>estimates</w:t>
      </w:r>
      <w:r>
        <w:t>.</w:t>
      </w:r>
    </w:p>
    <w:p w14:paraId="0042D57F" w14:textId="4E8D5139" w:rsidR="00922C12" w:rsidRDefault="00922C12" w:rsidP="00922C12">
      <w:pPr>
        <w:pStyle w:val="Heading4"/>
        <w:rPr>
          <w:sz w:val="24"/>
          <w:szCs w:val="24"/>
        </w:rPr>
      </w:pPr>
      <w:bookmarkStart w:id="1596" w:name="_Toc48300990"/>
      <w:bookmarkStart w:id="1597" w:name="_Toc51187487"/>
      <w:r>
        <w:t>ICT</w:t>
      </w:r>
      <w:bookmarkEnd w:id="1595"/>
      <w:r>
        <w:t xml:space="preserve"> activity</w:t>
      </w:r>
      <w:r w:rsidR="00D1003B">
        <w:t>—</w:t>
      </w:r>
      <w:r>
        <w:t>current prices</w:t>
      </w:r>
      <w:bookmarkEnd w:id="1596"/>
      <w:bookmarkEnd w:id="1597"/>
    </w:p>
    <w:p w14:paraId="1F0524DB" w14:textId="33B559DA" w:rsidR="00922C12" w:rsidRDefault="00922C12" w:rsidP="00922C12">
      <w:r>
        <w:t xml:space="preserve">ICT activity was $86.2 billion, or 5.2 per cent of economic activity in </w:t>
      </w:r>
      <w:r w:rsidR="00973C20">
        <w:t>2016–17</w:t>
      </w:r>
      <w:r>
        <w:t xml:space="preserve">. ICT activity increased by 16.6 per cent or $12.3 billion, from </w:t>
      </w:r>
      <w:r w:rsidR="00973C20">
        <w:t>2012–13</w:t>
      </w:r>
      <w:r>
        <w:t xml:space="preserve"> to </w:t>
      </w:r>
      <w:r w:rsidR="00973C20">
        <w:t>2016–17</w:t>
      </w:r>
      <w:r>
        <w:t xml:space="preserve">. As a share of economic activity, ICT increased from 5.1 per cent in </w:t>
      </w:r>
      <w:r w:rsidR="00973C20">
        <w:t>2012–13</w:t>
      </w:r>
      <w:r>
        <w:t xml:space="preserve"> to 5.2 per cent in </w:t>
      </w:r>
      <w:r w:rsidR="00973C20">
        <w:t>2016–17</w:t>
      </w:r>
      <w:r>
        <w:t>.</w:t>
      </w:r>
    </w:p>
    <w:p w14:paraId="2363B67C" w14:textId="1E060D1C" w:rsidR="00922C12" w:rsidRDefault="00922C12" w:rsidP="00922C12">
      <w:r>
        <w:t xml:space="preserve">IMT was the largest contributor to ICT activity, valued at $45.5 billion in </w:t>
      </w:r>
      <w:r w:rsidR="00973C20">
        <w:t>2016–17</w:t>
      </w:r>
      <w:r>
        <w:t xml:space="preserve"> or 52.7 per cent of ICT activity (</w:t>
      </w:r>
      <w:r>
        <w:fldChar w:fldCharType="begin"/>
      </w:r>
      <w:r>
        <w:instrText xml:space="preserve"> REF _Ref1998910 \h  \* MERGEFORMAT </w:instrText>
      </w:r>
      <w:r>
        <w:fldChar w:fldCharType="separate"/>
      </w:r>
      <w:r>
        <w:rPr>
          <w:color w:val="000000" w:themeColor="text1"/>
        </w:rPr>
        <w:t>Figure 37</w:t>
      </w:r>
      <w:r>
        <w:fldChar w:fldCharType="end"/>
      </w:r>
      <w:r w:rsidR="00FC6ABC">
        <w:t>).</w:t>
      </w:r>
    </w:p>
    <w:p w14:paraId="435C7B81" w14:textId="32045C6E" w:rsidR="00922C12" w:rsidRPr="00030F90" w:rsidRDefault="00922C12" w:rsidP="005A29BA">
      <w:pPr>
        <w:pStyle w:val="Tablefigureheading"/>
      </w:pPr>
      <w:bookmarkStart w:id="1598" w:name="_Ref1998910"/>
      <w:bookmarkStart w:id="1599" w:name="_Toc43818638"/>
      <w:bookmarkStart w:id="1600" w:name="_Toc29893474"/>
      <w:bookmarkStart w:id="1601" w:name="_Toc29826492"/>
      <w:bookmarkStart w:id="1602" w:name="_Toc10725642"/>
      <w:bookmarkStart w:id="1603" w:name="_Toc10030461"/>
      <w:bookmarkStart w:id="1604" w:name="_Toc2680166"/>
      <w:bookmarkStart w:id="1605" w:name="_Toc2679125"/>
      <w:bookmarkStart w:id="1606" w:name="_Toc2676806"/>
      <w:bookmarkStart w:id="1607" w:name="_Toc2673776"/>
      <w:bookmarkStart w:id="1608" w:name="_Toc2613454"/>
      <w:bookmarkStart w:id="1609" w:name="_Toc2613272"/>
      <w:bookmarkStart w:id="1610" w:name="_Toc2610288"/>
      <w:bookmarkStart w:id="1611" w:name="_Toc2609613"/>
      <w:bookmarkStart w:id="1612" w:name="_Toc2606552"/>
      <w:bookmarkStart w:id="1613" w:name="_Toc2351714"/>
      <w:bookmarkStart w:id="1614" w:name="_Toc2348799"/>
      <w:bookmarkStart w:id="1615" w:name="_Toc2347898"/>
      <w:bookmarkStart w:id="1616" w:name="_Toc2347811"/>
      <w:bookmarkStart w:id="1617" w:name="_Toc2335057"/>
      <w:bookmarkStart w:id="1618" w:name="_Toc48577979"/>
      <w:bookmarkStart w:id="1619" w:name="_Toc48660072"/>
      <w:bookmarkStart w:id="1620" w:name="_Toc48668704"/>
      <w:bookmarkStart w:id="1621" w:name="_Toc48726378"/>
      <w:bookmarkStart w:id="1622" w:name="_Toc51187419"/>
      <w:r w:rsidRPr="00030F90">
        <w:lastRenderedPageBreak/>
        <w:t xml:space="preserve">Figure </w:t>
      </w:r>
      <w:r w:rsidR="005D316B">
        <w:fldChar w:fldCharType="begin"/>
      </w:r>
      <w:r w:rsidR="005D316B">
        <w:instrText xml:space="preserve"> SEQ Figure \* ARABIC </w:instrText>
      </w:r>
      <w:r w:rsidR="005D316B">
        <w:fldChar w:fldCharType="separate"/>
      </w:r>
      <w:r w:rsidRPr="00030F90">
        <w:t>37</w:t>
      </w:r>
      <w:r w:rsidR="005D316B">
        <w:fldChar w:fldCharType="end"/>
      </w:r>
      <w:bookmarkEnd w:id="1598"/>
      <w:r w:rsidRPr="00030F90">
        <w:t xml:space="preserve">. ICT activity by industry division, </w:t>
      </w:r>
      <w:r w:rsidR="00973C20">
        <w:t>2016–17</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4DFAD024" w14:textId="52786517" w:rsidR="00922C12" w:rsidRDefault="007C2123" w:rsidP="00922C12">
      <w:pPr>
        <w:spacing w:after="0"/>
        <w:rPr>
          <w:sz w:val="22"/>
        </w:rPr>
      </w:pPr>
      <w:r>
        <w:rPr>
          <w:noProof/>
          <w:sz w:val="22"/>
          <w:lang w:eastAsia="en-AU"/>
        </w:rPr>
        <w:drawing>
          <wp:inline distT="0" distB="0" distL="0" distR="0" wp14:anchorId="5A6FEC21" wp14:editId="5F82CA8C">
            <wp:extent cx="6274203" cy="3368233"/>
            <wp:effectExtent l="0" t="0" r="0" b="3810"/>
            <wp:docPr id="91" name="Picture 91" descr="ICT activity by industry division, 2016-17&#10;&#10;This is a dot plot chart showing ICT activity by industry division in current prices in 2016-17. ICT was valued at $86.2 billion in 2016-17. IMT was the largest contributor to ICT activity, valued at $45.5 billion in 2016-17 or 52.7 per cent of ICT activity. PSTS was the second largest contributor to ICT activity. The industry contributed $24.8 billion in 2016-17, or 28.8 per cent of total ICT activity." title="ICT activity by industry divis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3285" cy="3373108"/>
                    </a:xfrm>
                    <a:prstGeom prst="rect">
                      <a:avLst/>
                    </a:prstGeom>
                    <a:noFill/>
                  </pic:spPr>
                </pic:pic>
              </a:graphicData>
            </a:graphic>
          </wp:inline>
        </w:drawing>
      </w:r>
    </w:p>
    <w:p w14:paraId="74BA8820" w14:textId="33C47AED" w:rsidR="00922C12" w:rsidRDefault="00922C12" w:rsidP="005A29BA">
      <w:pPr>
        <w:pStyle w:val="Sourcenote"/>
      </w:pPr>
      <w:r w:rsidRPr="00C65AF2">
        <w:t xml:space="preserve">Source: ABS cat. 5215, 5217; BCAR </w:t>
      </w:r>
      <w:r w:rsidR="00C63F9B">
        <w:t>estimates</w:t>
      </w:r>
      <w:r>
        <w:t>.</w:t>
      </w:r>
    </w:p>
    <w:p w14:paraId="3AFDA4FE" w14:textId="733DC289" w:rsidR="00922C12" w:rsidRDefault="00922C12" w:rsidP="00922C12">
      <w:pPr>
        <w:rPr>
          <w:sz w:val="22"/>
        </w:rPr>
      </w:pPr>
      <w:r>
        <w:t>ICT activity in IMT increased by $6.6 billion or 16.9 per cent over the period (</w:t>
      </w:r>
      <w:r>
        <w:fldChar w:fldCharType="begin"/>
      </w:r>
      <w:r>
        <w:instrText xml:space="preserve"> REF _Ref1999105 \h  \* MERGEFORMAT </w:instrText>
      </w:r>
      <w:r>
        <w:fldChar w:fldCharType="separate"/>
      </w:r>
      <w:r>
        <w:t>Table 27</w:t>
      </w:r>
      <w:r>
        <w:fldChar w:fldCharType="end"/>
      </w:r>
      <w:r>
        <w:t xml:space="preserve">). The IMT industry increased by 0.1 percentage points as a share of ICT activity, from 52.6 per cent in </w:t>
      </w:r>
      <w:r w:rsidR="00973C20">
        <w:t>2012–13</w:t>
      </w:r>
      <w:r>
        <w:t xml:space="preserve"> to 52.7 per cent in </w:t>
      </w:r>
      <w:r w:rsidR="00973C20">
        <w:t>2016–17</w:t>
      </w:r>
      <w:r>
        <w:t>.</w:t>
      </w:r>
    </w:p>
    <w:p w14:paraId="2FAF7B6B" w14:textId="3ED39168" w:rsidR="00922C12" w:rsidRDefault="00922C12" w:rsidP="00922C12">
      <w:r>
        <w:t xml:space="preserve">PSTS was the second largest contributor to ICT activity at $24.8 billion in </w:t>
      </w:r>
      <w:r w:rsidR="00973C20">
        <w:t>2016–17</w:t>
      </w:r>
      <w:r>
        <w:t xml:space="preserve">, or 28.8 per cent of total ICT activity. ICT activity in PSTS increased by $3.8 billion or 17.8 per cent, from </w:t>
      </w:r>
      <w:r w:rsidR="00973C20">
        <w:t>2012–13</w:t>
      </w:r>
      <w:r w:rsidR="00FC6ABC">
        <w:t xml:space="preserve"> to</w:t>
      </w:r>
      <w:r w:rsidR="00FC6ABC">
        <w:br/>
      </w:r>
      <w:r w:rsidR="00973C20">
        <w:t>2016–17</w:t>
      </w:r>
      <w:r>
        <w:t xml:space="preserve">. PSTS increased as a share of ICT activity by 0.3 percentage points, from 28.5 per cent in </w:t>
      </w:r>
      <w:r w:rsidR="00973C20">
        <w:t>2012–13</w:t>
      </w:r>
      <w:r>
        <w:t xml:space="preserve"> to 28.8 per cent in </w:t>
      </w:r>
      <w:r w:rsidR="00973C20">
        <w:t>2016–17</w:t>
      </w:r>
      <w:r>
        <w:t>.</w:t>
      </w:r>
    </w:p>
    <w:p w14:paraId="7A1E74DC" w14:textId="6A5CE1A8" w:rsidR="00922C12" w:rsidRDefault="00922C12" w:rsidP="00651ED6">
      <w:pPr>
        <w:pStyle w:val="Tablefigureheading"/>
        <w:keepLines/>
      </w:pPr>
      <w:bookmarkStart w:id="1623" w:name="_Ref1999105"/>
      <w:bookmarkStart w:id="1624" w:name="_Toc43818591"/>
      <w:bookmarkStart w:id="1625" w:name="_Toc29893519"/>
      <w:bookmarkStart w:id="1626" w:name="_Toc29826445"/>
      <w:bookmarkStart w:id="1627" w:name="_Toc10725692"/>
      <w:bookmarkStart w:id="1628" w:name="_Toc10030511"/>
      <w:bookmarkStart w:id="1629" w:name="_Toc2680211"/>
      <w:bookmarkStart w:id="1630" w:name="_Toc2679170"/>
      <w:bookmarkStart w:id="1631" w:name="_Toc2676851"/>
      <w:bookmarkStart w:id="1632" w:name="_Toc2673821"/>
      <w:bookmarkStart w:id="1633" w:name="_Toc2613499"/>
      <w:bookmarkStart w:id="1634" w:name="_Toc2613317"/>
      <w:bookmarkStart w:id="1635" w:name="_Toc2610333"/>
      <w:bookmarkStart w:id="1636" w:name="_Toc2609658"/>
      <w:bookmarkStart w:id="1637" w:name="_Toc2606601"/>
      <w:bookmarkStart w:id="1638" w:name="_Toc2351756"/>
      <w:bookmarkStart w:id="1639" w:name="_Toc2348841"/>
      <w:bookmarkStart w:id="1640" w:name="_Toc2347940"/>
      <w:bookmarkStart w:id="1641" w:name="_Toc2347853"/>
      <w:bookmarkStart w:id="1642" w:name="_Toc2335100"/>
      <w:bookmarkStart w:id="1643" w:name="_Toc48300942"/>
      <w:bookmarkStart w:id="1644" w:name="_Toc48577980"/>
      <w:bookmarkStart w:id="1645" w:name="_Toc48660073"/>
      <w:bookmarkStart w:id="1646" w:name="_Toc48668705"/>
      <w:bookmarkStart w:id="1647" w:name="_Toc48726379"/>
      <w:bookmarkStart w:id="1648" w:name="_Toc51187420"/>
      <w:r w:rsidRPr="00922C12">
        <w:t xml:space="preserve">Table </w:t>
      </w:r>
      <w:r>
        <w:fldChar w:fldCharType="begin"/>
      </w:r>
      <w:r w:rsidRPr="00922C12">
        <w:instrText xml:space="preserve"> SEQ Table \* ARABIC </w:instrText>
      </w:r>
      <w:r>
        <w:fldChar w:fldCharType="separate"/>
      </w:r>
      <w:r w:rsidRPr="00922C12">
        <w:t>27</w:t>
      </w:r>
      <w:r>
        <w:fldChar w:fldCharType="end"/>
      </w:r>
      <w:bookmarkEnd w:id="1623"/>
      <w:r w:rsidRPr="00922C12">
        <w:t xml:space="preserve">. ICT activity, GVA by division, </w:t>
      </w:r>
      <w:r w:rsidR="00973C20">
        <w:t>2012–13</w:t>
      </w:r>
      <w:r w:rsidRPr="00922C12">
        <w:t xml:space="preserve"> to </w:t>
      </w:r>
      <w:r w:rsidR="00973C20">
        <w:t>2016–17</w:t>
      </w:r>
      <w:r w:rsidRPr="00922C12">
        <w:t>, current prices</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tbl>
      <w:tblPr>
        <w:tblStyle w:val="PlainTable1"/>
        <w:tblW w:w="9776" w:type="dxa"/>
        <w:tblLook w:val="04A0" w:firstRow="1" w:lastRow="0" w:firstColumn="1" w:lastColumn="0" w:noHBand="0" w:noVBand="1"/>
        <w:tblDescription w:val="Table 27. ICT activity, GVA by division, 2012–13 to 2016–17, current prices"/>
      </w:tblPr>
      <w:tblGrid>
        <w:gridCol w:w="2033"/>
        <w:gridCol w:w="1081"/>
        <w:gridCol w:w="971"/>
        <w:gridCol w:w="942"/>
        <w:gridCol w:w="941"/>
        <w:gridCol w:w="941"/>
        <w:gridCol w:w="1477"/>
        <w:gridCol w:w="1390"/>
      </w:tblGrid>
      <w:tr w:rsidR="006C1468" w:rsidRPr="00A22644" w14:paraId="663338D2" w14:textId="77777777" w:rsidTr="00FD0F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28AD7D1A" w14:textId="72D5C5B6" w:rsidR="006C1468" w:rsidRPr="00154A00" w:rsidRDefault="00DE0149" w:rsidP="00FD0FEA">
            <w:pPr>
              <w:pStyle w:val="Tablerowcolumnheading"/>
            </w:pPr>
            <w:r>
              <w:rPr>
                <w:b/>
              </w:rPr>
              <w:t>IC</w:t>
            </w:r>
            <w:r w:rsidR="006C1468" w:rsidRPr="003A3D1A">
              <w:rPr>
                <w:b/>
              </w:rPr>
              <w:t>T activity by division</w:t>
            </w:r>
          </w:p>
        </w:tc>
        <w:tc>
          <w:tcPr>
            <w:tcW w:w="1081" w:type="dxa"/>
          </w:tcPr>
          <w:p w14:paraId="22A52357"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344992BA" w14:textId="77777777" w:rsidR="006C1468" w:rsidRPr="00A22644" w:rsidRDefault="006C1468"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71" w:type="dxa"/>
          </w:tcPr>
          <w:p w14:paraId="058EC669"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515E5FA5" w14:textId="77777777" w:rsidR="006C1468" w:rsidRPr="00A22644" w:rsidRDefault="006C1468"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2" w:type="dxa"/>
          </w:tcPr>
          <w:p w14:paraId="2C880AF1"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A189CC2" w14:textId="77777777" w:rsidR="006C1468" w:rsidRPr="00A22644" w:rsidRDefault="006C1468"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1D42BD2F"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24606D8C" w14:textId="77777777" w:rsidR="006C1468" w:rsidRPr="00A22644" w:rsidRDefault="006C1468"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2257538D"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0B2D0AD6" w14:textId="77777777" w:rsidR="006C1468" w:rsidRPr="00A22644" w:rsidRDefault="006C1468"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77" w:type="dxa"/>
          </w:tcPr>
          <w:p w14:paraId="5A057993"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1F15E155"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2572470F"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2C1CC160" w14:textId="77777777" w:rsidR="006C1468" w:rsidRPr="00A22644" w:rsidRDefault="006C1468"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6C1468" w:rsidRPr="00A22644" w14:paraId="5433FA1B"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617ABED" w14:textId="622F13AC" w:rsidR="006C1468" w:rsidRPr="006C1468" w:rsidRDefault="006C1468" w:rsidP="006C1468">
            <w:pPr>
              <w:pStyle w:val="Tabletext"/>
              <w:rPr>
                <w:b w:val="0"/>
                <w:sz w:val="18"/>
                <w:szCs w:val="18"/>
              </w:rPr>
            </w:pPr>
            <w:r w:rsidRPr="006C1468">
              <w:rPr>
                <w:b w:val="0"/>
                <w:sz w:val="18"/>
                <w:szCs w:val="18"/>
              </w:rPr>
              <w:t>Agriculture, Forestry and Fishing</w:t>
            </w:r>
          </w:p>
        </w:tc>
        <w:tc>
          <w:tcPr>
            <w:tcW w:w="1081" w:type="dxa"/>
            <w:vAlign w:val="bottom"/>
          </w:tcPr>
          <w:p w14:paraId="652B828E" w14:textId="431296FC"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 xml:space="preserve">9 </w:t>
            </w:r>
          </w:p>
        </w:tc>
        <w:tc>
          <w:tcPr>
            <w:tcW w:w="971" w:type="dxa"/>
            <w:vAlign w:val="bottom"/>
          </w:tcPr>
          <w:p w14:paraId="513C6B29" w14:textId="3B3711CC"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 xml:space="preserve">7 </w:t>
            </w:r>
          </w:p>
        </w:tc>
        <w:tc>
          <w:tcPr>
            <w:tcW w:w="942" w:type="dxa"/>
            <w:vAlign w:val="bottom"/>
          </w:tcPr>
          <w:p w14:paraId="15E7DB1D" w14:textId="4AB2873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 xml:space="preserve">8 </w:t>
            </w:r>
          </w:p>
        </w:tc>
        <w:tc>
          <w:tcPr>
            <w:tcW w:w="941" w:type="dxa"/>
            <w:vAlign w:val="bottom"/>
          </w:tcPr>
          <w:p w14:paraId="7ACDAB7E" w14:textId="3DF9329A"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 xml:space="preserve">9 </w:t>
            </w:r>
          </w:p>
        </w:tc>
        <w:tc>
          <w:tcPr>
            <w:tcW w:w="941" w:type="dxa"/>
            <w:vAlign w:val="bottom"/>
          </w:tcPr>
          <w:p w14:paraId="3F38F74F" w14:textId="1C170295"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 xml:space="preserve">10 </w:t>
            </w:r>
          </w:p>
        </w:tc>
        <w:tc>
          <w:tcPr>
            <w:tcW w:w="1477" w:type="dxa"/>
            <w:vAlign w:val="bottom"/>
          </w:tcPr>
          <w:p w14:paraId="07747954" w14:textId="39CAD04B"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1</w:t>
            </w:r>
          </w:p>
        </w:tc>
        <w:tc>
          <w:tcPr>
            <w:tcW w:w="1390" w:type="dxa"/>
            <w:vAlign w:val="bottom"/>
          </w:tcPr>
          <w:p w14:paraId="1A5F4703" w14:textId="34A58FA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pPr>
            <w:r w:rsidRPr="006C1468">
              <w:rPr>
                <w:bCs/>
              </w:rPr>
              <w:t>6.5</w:t>
            </w:r>
          </w:p>
        </w:tc>
      </w:tr>
      <w:tr w:rsidR="006C1468" w:rsidRPr="00A22644" w14:paraId="0932CBDC"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690ECA9A" w14:textId="4E841124" w:rsidR="006C1468" w:rsidRPr="006C1468" w:rsidRDefault="006C1468" w:rsidP="006C1468">
            <w:pPr>
              <w:pStyle w:val="Tabletext"/>
              <w:rPr>
                <w:b w:val="0"/>
                <w:sz w:val="18"/>
                <w:szCs w:val="18"/>
              </w:rPr>
            </w:pPr>
            <w:r w:rsidRPr="006C1468">
              <w:rPr>
                <w:b w:val="0"/>
                <w:sz w:val="18"/>
                <w:szCs w:val="18"/>
              </w:rPr>
              <w:t>Mining</w:t>
            </w:r>
          </w:p>
        </w:tc>
        <w:tc>
          <w:tcPr>
            <w:tcW w:w="1081" w:type="dxa"/>
            <w:vAlign w:val="bottom"/>
          </w:tcPr>
          <w:p w14:paraId="777F6C41" w14:textId="3B92835F"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 xml:space="preserve">31 </w:t>
            </w:r>
          </w:p>
        </w:tc>
        <w:tc>
          <w:tcPr>
            <w:tcW w:w="971" w:type="dxa"/>
            <w:vAlign w:val="bottom"/>
          </w:tcPr>
          <w:p w14:paraId="6E68F28C" w14:textId="7EC69F8F"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 xml:space="preserve">33 </w:t>
            </w:r>
          </w:p>
        </w:tc>
        <w:tc>
          <w:tcPr>
            <w:tcW w:w="942" w:type="dxa"/>
            <w:vAlign w:val="bottom"/>
          </w:tcPr>
          <w:p w14:paraId="4B2DC54B" w14:textId="24E43F2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 xml:space="preserve">40 </w:t>
            </w:r>
          </w:p>
        </w:tc>
        <w:tc>
          <w:tcPr>
            <w:tcW w:w="941" w:type="dxa"/>
            <w:vAlign w:val="bottom"/>
          </w:tcPr>
          <w:p w14:paraId="35F69F65" w14:textId="6357FECE"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 xml:space="preserve">35 </w:t>
            </w:r>
          </w:p>
        </w:tc>
        <w:tc>
          <w:tcPr>
            <w:tcW w:w="941" w:type="dxa"/>
            <w:vAlign w:val="bottom"/>
          </w:tcPr>
          <w:p w14:paraId="514DB4AA" w14:textId="41D708C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 xml:space="preserve">34 </w:t>
            </w:r>
          </w:p>
        </w:tc>
        <w:tc>
          <w:tcPr>
            <w:tcW w:w="1477" w:type="dxa"/>
            <w:vAlign w:val="bottom"/>
          </w:tcPr>
          <w:p w14:paraId="2D18C8D5" w14:textId="7179130F"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3</w:t>
            </w:r>
          </w:p>
        </w:tc>
        <w:tc>
          <w:tcPr>
            <w:tcW w:w="1390" w:type="dxa"/>
            <w:vAlign w:val="bottom"/>
          </w:tcPr>
          <w:p w14:paraId="2ADD5C83" w14:textId="4CDD12F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pPr>
            <w:r w:rsidRPr="006C1468">
              <w:rPr>
                <w:bCs/>
              </w:rPr>
              <w:t>11.0</w:t>
            </w:r>
          </w:p>
        </w:tc>
      </w:tr>
      <w:tr w:rsidR="006C1468" w:rsidRPr="00A22644" w14:paraId="2C1F52E4"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3AB4B31" w14:textId="48BBBB7C" w:rsidR="006C1468" w:rsidRPr="006C1468" w:rsidRDefault="006C1468" w:rsidP="006C1468">
            <w:pPr>
              <w:pStyle w:val="Tabletext"/>
              <w:rPr>
                <w:b w:val="0"/>
                <w:sz w:val="18"/>
                <w:szCs w:val="18"/>
              </w:rPr>
            </w:pPr>
            <w:r w:rsidRPr="006C1468">
              <w:rPr>
                <w:b w:val="0"/>
                <w:sz w:val="18"/>
                <w:szCs w:val="18"/>
              </w:rPr>
              <w:t>Manufacturing</w:t>
            </w:r>
          </w:p>
        </w:tc>
        <w:tc>
          <w:tcPr>
            <w:tcW w:w="1081" w:type="dxa"/>
            <w:vAlign w:val="bottom"/>
          </w:tcPr>
          <w:p w14:paraId="5D7039CA" w14:textId="651468E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2,832 </w:t>
            </w:r>
          </w:p>
        </w:tc>
        <w:tc>
          <w:tcPr>
            <w:tcW w:w="971" w:type="dxa"/>
            <w:vAlign w:val="bottom"/>
          </w:tcPr>
          <w:p w14:paraId="3565F3EB" w14:textId="5B092C2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2,452 </w:t>
            </w:r>
          </w:p>
        </w:tc>
        <w:tc>
          <w:tcPr>
            <w:tcW w:w="942" w:type="dxa"/>
            <w:vAlign w:val="bottom"/>
          </w:tcPr>
          <w:p w14:paraId="234B49AD" w14:textId="09EEA909"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2,787 </w:t>
            </w:r>
          </w:p>
        </w:tc>
        <w:tc>
          <w:tcPr>
            <w:tcW w:w="941" w:type="dxa"/>
            <w:vAlign w:val="bottom"/>
          </w:tcPr>
          <w:p w14:paraId="1A563A62" w14:textId="23D776D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3,178 </w:t>
            </w:r>
          </w:p>
        </w:tc>
        <w:tc>
          <w:tcPr>
            <w:tcW w:w="941" w:type="dxa"/>
            <w:vAlign w:val="bottom"/>
          </w:tcPr>
          <w:p w14:paraId="790A6E7B" w14:textId="1BF6F544"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3,308 </w:t>
            </w:r>
          </w:p>
        </w:tc>
        <w:tc>
          <w:tcPr>
            <w:tcW w:w="1477" w:type="dxa"/>
            <w:vAlign w:val="bottom"/>
          </w:tcPr>
          <w:p w14:paraId="203D5D52" w14:textId="6C2BFF67"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476</w:t>
            </w:r>
          </w:p>
        </w:tc>
        <w:tc>
          <w:tcPr>
            <w:tcW w:w="1390" w:type="dxa"/>
            <w:vAlign w:val="bottom"/>
          </w:tcPr>
          <w:p w14:paraId="6D31D759" w14:textId="6EF1FA1E"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16.8</w:t>
            </w:r>
          </w:p>
        </w:tc>
      </w:tr>
      <w:tr w:rsidR="006C1468" w:rsidRPr="00A22644" w14:paraId="5B89B878"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DC251C7" w14:textId="4D76C7CF" w:rsidR="006C1468" w:rsidRPr="006C1468" w:rsidRDefault="006C1468" w:rsidP="006C1468">
            <w:pPr>
              <w:pStyle w:val="Tabletext"/>
              <w:rPr>
                <w:b w:val="0"/>
                <w:sz w:val="18"/>
                <w:szCs w:val="18"/>
              </w:rPr>
            </w:pPr>
            <w:r w:rsidRPr="006C1468">
              <w:rPr>
                <w:b w:val="0"/>
                <w:sz w:val="18"/>
                <w:szCs w:val="18"/>
              </w:rPr>
              <w:t>Electricity, Gas, Water and Waste Services</w:t>
            </w:r>
          </w:p>
        </w:tc>
        <w:tc>
          <w:tcPr>
            <w:tcW w:w="1081" w:type="dxa"/>
            <w:vAlign w:val="bottom"/>
          </w:tcPr>
          <w:p w14:paraId="62C80FD7" w14:textId="60DC1F79"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73 </w:t>
            </w:r>
          </w:p>
        </w:tc>
        <w:tc>
          <w:tcPr>
            <w:tcW w:w="971" w:type="dxa"/>
            <w:vAlign w:val="bottom"/>
          </w:tcPr>
          <w:p w14:paraId="30148F10" w14:textId="77B04589"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92 </w:t>
            </w:r>
          </w:p>
        </w:tc>
        <w:tc>
          <w:tcPr>
            <w:tcW w:w="942" w:type="dxa"/>
            <w:vAlign w:val="bottom"/>
          </w:tcPr>
          <w:p w14:paraId="1FC11821" w14:textId="40689E24"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129 </w:t>
            </w:r>
          </w:p>
        </w:tc>
        <w:tc>
          <w:tcPr>
            <w:tcW w:w="941" w:type="dxa"/>
            <w:vAlign w:val="bottom"/>
          </w:tcPr>
          <w:p w14:paraId="4DC7701F" w14:textId="0887B136"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115 </w:t>
            </w:r>
          </w:p>
        </w:tc>
        <w:tc>
          <w:tcPr>
            <w:tcW w:w="941" w:type="dxa"/>
            <w:vAlign w:val="bottom"/>
          </w:tcPr>
          <w:p w14:paraId="77252FB2" w14:textId="58A607D5"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151 </w:t>
            </w:r>
          </w:p>
        </w:tc>
        <w:tc>
          <w:tcPr>
            <w:tcW w:w="1477" w:type="dxa"/>
            <w:vAlign w:val="bottom"/>
          </w:tcPr>
          <w:p w14:paraId="68A3C915" w14:textId="74875E74"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78</w:t>
            </w:r>
          </w:p>
        </w:tc>
        <w:tc>
          <w:tcPr>
            <w:tcW w:w="1390" w:type="dxa"/>
            <w:vAlign w:val="bottom"/>
          </w:tcPr>
          <w:p w14:paraId="6E66098F" w14:textId="083F6D73"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107.9</w:t>
            </w:r>
          </w:p>
        </w:tc>
      </w:tr>
      <w:tr w:rsidR="006C1468" w:rsidRPr="00A22644" w14:paraId="3E3991BC"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F289739" w14:textId="41989EC1" w:rsidR="006C1468" w:rsidRPr="006C1468" w:rsidRDefault="006C1468" w:rsidP="006C1468">
            <w:pPr>
              <w:pStyle w:val="Tabletext"/>
              <w:rPr>
                <w:b w:val="0"/>
                <w:sz w:val="18"/>
                <w:szCs w:val="18"/>
              </w:rPr>
            </w:pPr>
            <w:r w:rsidRPr="006C1468">
              <w:rPr>
                <w:b w:val="0"/>
                <w:sz w:val="18"/>
                <w:szCs w:val="18"/>
              </w:rPr>
              <w:t>Construction</w:t>
            </w:r>
          </w:p>
        </w:tc>
        <w:tc>
          <w:tcPr>
            <w:tcW w:w="1081" w:type="dxa"/>
            <w:vAlign w:val="bottom"/>
          </w:tcPr>
          <w:p w14:paraId="633E3401" w14:textId="170F3A9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1,922 </w:t>
            </w:r>
          </w:p>
        </w:tc>
        <w:tc>
          <w:tcPr>
            <w:tcW w:w="971" w:type="dxa"/>
            <w:vAlign w:val="bottom"/>
          </w:tcPr>
          <w:p w14:paraId="645E0372" w14:textId="3E46881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2,179 </w:t>
            </w:r>
          </w:p>
        </w:tc>
        <w:tc>
          <w:tcPr>
            <w:tcW w:w="942" w:type="dxa"/>
            <w:vAlign w:val="bottom"/>
          </w:tcPr>
          <w:p w14:paraId="05B71AA3" w14:textId="32DFDC2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2,204 </w:t>
            </w:r>
          </w:p>
        </w:tc>
        <w:tc>
          <w:tcPr>
            <w:tcW w:w="941" w:type="dxa"/>
            <w:vAlign w:val="bottom"/>
          </w:tcPr>
          <w:p w14:paraId="5C859A1B" w14:textId="510CCEE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2,388 </w:t>
            </w:r>
          </w:p>
        </w:tc>
        <w:tc>
          <w:tcPr>
            <w:tcW w:w="941" w:type="dxa"/>
            <w:vAlign w:val="bottom"/>
          </w:tcPr>
          <w:p w14:paraId="0C75F52C" w14:textId="736A69DA"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2,582 </w:t>
            </w:r>
          </w:p>
        </w:tc>
        <w:tc>
          <w:tcPr>
            <w:tcW w:w="1477" w:type="dxa"/>
            <w:vAlign w:val="bottom"/>
          </w:tcPr>
          <w:p w14:paraId="244B5A06" w14:textId="546BCCA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660</w:t>
            </w:r>
          </w:p>
        </w:tc>
        <w:tc>
          <w:tcPr>
            <w:tcW w:w="1390" w:type="dxa"/>
            <w:vAlign w:val="bottom"/>
          </w:tcPr>
          <w:p w14:paraId="79C96521" w14:textId="4696F145"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34.3</w:t>
            </w:r>
          </w:p>
        </w:tc>
      </w:tr>
      <w:tr w:rsidR="006C1468" w:rsidRPr="00A22644" w14:paraId="12A95CB2"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7CB1D835" w14:textId="0655D642" w:rsidR="006C1468" w:rsidRPr="006C1468" w:rsidRDefault="006C1468" w:rsidP="006C1468">
            <w:pPr>
              <w:pStyle w:val="Tabletext"/>
              <w:rPr>
                <w:b w:val="0"/>
                <w:sz w:val="18"/>
                <w:szCs w:val="18"/>
              </w:rPr>
            </w:pPr>
            <w:r w:rsidRPr="006C1468">
              <w:rPr>
                <w:b w:val="0"/>
                <w:sz w:val="18"/>
                <w:szCs w:val="18"/>
              </w:rPr>
              <w:t>Wholesale Trade</w:t>
            </w:r>
          </w:p>
        </w:tc>
        <w:tc>
          <w:tcPr>
            <w:tcW w:w="1081" w:type="dxa"/>
            <w:vAlign w:val="bottom"/>
          </w:tcPr>
          <w:p w14:paraId="4DC05E37" w14:textId="2609614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6,155 </w:t>
            </w:r>
          </w:p>
        </w:tc>
        <w:tc>
          <w:tcPr>
            <w:tcW w:w="971" w:type="dxa"/>
            <w:vAlign w:val="bottom"/>
          </w:tcPr>
          <w:p w14:paraId="67EB52A6" w14:textId="50E64061"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5,732 </w:t>
            </w:r>
          </w:p>
        </w:tc>
        <w:tc>
          <w:tcPr>
            <w:tcW w:w="942" w:type="dxa"/>
            <w:vAlign w:val="bottom"/>
          </w:tcPr>
          <w:p w14:paraId="49CE8F02" w14:textId="2C40A3AE"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5,962 </w:t>
            </w:r>
          </w:p>
        </w:tc>
        <w:tc>
          <w:tcPr>
            <w:tcW w:w="941" w:type="dxa"/>
            <w:vAlign w:val="bottom"/>
          </w:tcPr>
          <w:p w14:paraId="14511E5D" w14:textId="46D406E7"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5,874 </w:t>
            </w:r>
          </w:p>
        </w:tc>
        <w:tc>
          <w:tcPr>
            <w:tcW w:w="941" w:type="dxa"/>
            <w:vAlign w:val="bottom"/>
          </w:tcPr>
          <w:p w14:paraId="07069913" w14:textId="4F19AAB4"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6,366 </w:t>
            </w:r>
          </w:p>
        </w:tc>
        <w:tc>
          <w:tcPr>
            <w:tcW w:w="1477" w:type="dxa"/>
            <w:vAlign w:val="bottom"/>
          </w:tcPr>
          <w:p w14:paraId="232B25BA" w14:textId="26B68C9D"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211</w:t>
            </w:r>
          </w:p>
        </w:tc>
        <w:tc>
          <w:tcPr>
            <w:tcW w:w="1390" w:type="dxa"/>
            <w:vAlign w:val="bottom"/>
          </w:tcPr>
          <w:p w14:paraId="49531069" w14:textId="443D38F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3.4</w:t>
            </w:r>
          </w:p>
        </w:tc>
      </w:tr>
      <w:tr w:rsidR="006C1468" w:rsidRPr="00A22644" w14:paraId="486FBB92"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0C6196B" w14:textId="017B9B6C" w:rsidR="006C1468" w:rsidRPr="006C1468" w:rsidRDefault="006C1468" w:rsidP="006C1468">
            <w:pPr>
              <w:pStyle w:val="Tabletext"/>
              <w:rPr>
                <w:b w:val="0"/>
                <w:sz w:val="18"/>
                <w:szCs w:val="18"/>
              </w:rPr>
            </w:pPr>
            <w:r w:rsidRPr="006C1468">
              <w:rPr>
                <w:b w:val="0"/>
                <w:sz w:val="18"/>
                <w:szCs w:val="18"/>
              </w:rPr>
              <w:t>Retail Trade</w:t>
            </w:r>
          </w:p>
        </w:tc>
        <w:tc>
          <w:tcPr>
            <w:tcW w:w="1081" w:type="dxa"/>
            <w:vAlign w:val="bottom"/>
          </w:tcPr>
          <w:p w14:paraId="1AC9DB77" w14:textId="7E06275E"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419 </w:t>
            </w:r>
          </w:p>
        </w:tc>
        <w:tc>
          <w:tcPr>
            <w:tcW w:w="971" w:type="dxa"/>
            <w:vAlign w:val="bottom"/>
          </w:tcPr>
          <w:p w14:paraId="4CF5238B" w14:textId="4D2136A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384 </w:t>
            </w:r>
          </w:p>
        </w:tc>
        <w:tc>
          <w:tcPr>
            <w:tcW w:w="942" w:type="dxa"/>
            <w:vAlign w:val="bottom"/>
          </w:tcPr>
          <w:p w14:paraId="736177FD" w14:textId="0E39E967"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381 </w:t>
            </w:r>
          </w:p>
        </w:tc>
        <w:tc>
          <w:tcPr>
            <w:tcW w:w="941" w:type="dxa"/>
            <w:vAlign w:val="bottom"/>
          </w:tcPr>
          <w:p w14:paraId="7D4525B5" w14:textId="5EBBD44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467 </w:t>
            </w:r>
          </w:p>
        </w:tc>
        <w:tc>
          <w:tcPr>
            <w:tcW w:w="941" w:type="dxa"/>
            <w:vAlign w:val="bottom"/>
          </w:tcPr>
          <w:p w14:paraId="60C49A3F" w14:textId="66CAB88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463 </w:t>
            </w:r>
          </w:p>
        </w:tc>
        <w:tc>
          <w:tcPr>
            <w:tcW w:w="1477" w:type="dxa"/>
            <w:vAlign w:val="bottom"/>
          </w:tcPr>
          <w:p w14:paraId="715E48B6" w14:textId="0A15D0A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44</w:t>
            </w:r>
          </w:p>
        </w:tc>
        <w:tc>
          <w:tcPr>
            <w:tcW w:w="1390" w:type="dxa"/>
            <w:vAlign w:val="bottom"/>
          </w:tcPr>
          <w:p w14:paraId="4918688D" w14:textId="01F1BC89"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10.5</w:t>
            </w:r>
          </w:p>
        </w:tc>
      </w:tr>
      <w:tr w:rsidR="006C1468" w:rsidRPr="00A22644" w14:paraId="30E8FBDE"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62F33581" w14:textId="75134C23" w:rsidR="006C1468" w:rsidRPr="006C1468" w:rsidRDefault="006C1468" w:rsidP="006C1468">
            <w:pPr>
              <w:pStyle w:val="Tabletext"/>
              <w:rPr>
                <w:b w:val="0"/>
                <w:sz w:val="18"/>
                <w:szCs w:val="18"/>
              </w:rPr>
            </w:pPr>
            <w:r w:rsidRPr="006C1468">
              <w:rPr>
                <w:b w:val="0"/>
                <w:sz w:val="18"/>
                <w:szCs w:val="18"/>
              </w:rPr>
              <w:t>Accommodation and Food Services</w:t>
            </w:r>
          </w:p>
        </w:tc>
        <w:tc>
          <w:tcPr>
            <w:tcW w:w="1081" w:type="dxa"/>
            <w:vAlign w:val="bottom"/>
          </w:tcPr>
          <w:p w14:paraId="27587EB1" w14:textId="005CC86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21 </w:t>
            </w:r>
          </w:p>
        </w:tc>
        <w:tc>
          <w:tcPr>
            <w:tcW w:w="971" w:type="dxa"/>
            <w:vAlign w:val="bottom"/>
          </w:tcPr>
          <w:p w14:paraId="09010433" w14:textId="02813AFE"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22 </w:t>
            </w:r>
          </w:p>
        </w:tc>
        <w:tc>
          <w:tcPr>
            <w:tcW w:w="942" w:type="dxa"/>
            <w:vAlign w:val="bottom"/>
          </w:tcPr>
          <w:p w14:paraId="070ADF57" w14:textId="32C0C365"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18 </w:t>
            </w:r>
          </w:p>
        </w:tc>
        <w:tc>
          <w:tcPr>
            <w:tcW w:w="941" w:type="dxa"/>
            <w:vAlign w:val="bottom"/>
          </w:tcPr>
          <w:p w14:paraId="4726B2AB" w14:textId="2814C67C"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26 </w:t>
            </w:r>
          </w:p>
        </w:tc>
        <w:tc>
          <w:tcPr>
            <w:tcW w:w="941" w:type="dxa"/>
            <w:vAlign w:val="bottom"/>
          </w:tcPr>
          <w:p w14:paraId="32A12E74" w14:textId="400F3D9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32 </w:t>
            </w:r>
          </w:p>
        </w:tc>
        <w:tc>
          <w:tcPr>
            <w:tcW w:w="1477" w:type="dxa"/>
            <w:vAlign w:val="bottom"/>
          </w:tcPr>
          <w:p w14:paraId="6C7FD3EE" w14:textId="23BB282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11</w:t>
            </w:r>
          </w:p>
        </w:tc>
        <w:tc>
          <w:tcPr>
            <w:tcW w:w="1390" w:type="dxa"/>
            <w:vAlign w:val="bottom"/>
          </w:tcPr>
          <w:p w14:paraId="7EF24FB6" w14:textId="5DFF60C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50.6</w:t>
            </w:r>
          </w:p>
        </w:tc>
      </w:tr>
      <w:tr w:rsidR="006C1468" w:rsidRPr="00A22644" w14:paraId="5091BA72"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6383163" w14:textId="01AA81A2" w:rsidR="006C1468" w:rsidRPr="006C1468" w:rsidRDefault="006C1468" w:rsidP="006C1468">
            <w:pPr>
              <w:pStyle w:val="Tabletext"/>
              <w:rPr>
                <w:b w:val="0"/>
                <w:sz w:val="18"/>
                <w:szCs w:val="18"/>
              </w:rPr>
            </w:pPr>
            <w:r w:rsidRPr="006C1468">
              <w:rPr>
                <w:b w:val="0"/>
                <w:sz w:val="18"/>
                <w:szCs w:val="18"/>
              </w:rPr>
              <w:t>Transport, Postal and Warehousing</w:t>
            </w:r>
          </w:p>
        </w:tc>
        <w:tc>
          <w:tcPr>
            <w:tcW w:w="1081" w:type="dxa"/>
            <w:vAlign w:val="bottom"/>
          </w:tcPr>
          <w:p w14:paraId="04CB589E" w14:textId="053BCBA4"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138 </w:t>
            </w:r>
          </w:p>
        </w:tc>
        <w:tc>
          <w:tcPr>
            <w:tcW w:w="971" w:type="dxa"/>
            <w:vAlign w:val="bottom"/>
          </w:tcPr>
          <w:p w14:paraId="08135AFA" w14:textId="6200175D"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116 </w:t>
            </w:r>
          </w:p>
        </w:tc>
        <w:tc>
          <w:tcPr>
            <w:tcW w:w="942" w:type="dxa"/>
            <w:vAlign w:val="bottom"/>
          </w:tcPr>
          <w:p w14:paraId="6995D76C" w14:textId="388D31E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133 </w:t>
            </w:r>
          </w:p>
        </w:tc>
        <w:tc>
          <w:tcPr>
            <w:tcW w:w="941" w:type="dxa"/>
            <w:vAlign w:val="bottom"/>
          </w:tcPr>
          <w:p w14:paraId="347649B0" w14:textId="1BBF4CE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155 </w:t>
            </w:r>
          </w:p>
        </w:tc>
        <w:tc>
          <w:tcPr>
            <w:tcW w:w="941" w:type="dxa"/>
            <w:vAlign w:val="bottom"/>
          </w:tcPr>
          <w:p w14:paraId="38F5BDA7" w14:textId="14F5C3F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134 </w:t>
            </w:r>
          </w:p>
        </w:tc>
        <w:tc>
          <w:tcPr>
            <w:tcW w:w="1477" w:type="dxa"/>
            <w:vAlign w:val="bottom"/>
          </w:tcPr>
          <w:p w14:paraId="46798BE8" w14:textId="336B74E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-4</w:t>
            </w:r>
          </w:p>
        </w:tc>
        <w:tc>
          <w:tcPr>
            <w:tcW w:w="1390" w:type="dxa"/>
            <w:vAlign w:val="bottom"/>
          </w:tcPr>
          <w:p w14:paraId="3FF90DC3" w14:textId="3C6FC4A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-3.1</w:t>
            </w:r>
          </w:p>
        </w:tc>
      </w:tr>
      <w:tr w:rsidR="006C1468" w:rsidRPr="00A22644" w14:paraId="6C62E938"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FB5B9B4" w14:textId="2999FA30" w:rsidR="006C1468" w:rsidRPr="006C1468" w:rsidRDefault="006C1468" w:rsidP="006C1468">
            <w:pPr>
              <w:pStyle w:val="Tabletext"/>
              <w:rPr>
                <w:b w:val="0"/>
                <w:sz w:val="18"/>
                <w:szCs w:val="18"/>
              </w:rPr>
            </w:pPr>
            <w:r w:rsidRPr="006C1468">
              <w:rPr>
                <w:b w:val="0"/>
                <w:sz w:val="18"/>
                <w:szCs w:val="18"/>
              </w:rPr>
              <w:lastRenderedPageBreak/>
              <w:t>Information Media and Telecommunications</w:t>
            </w:r>
          </w:p>
        </w:tc>
        <w:tc>
          <w:tcPr>
            <w:tcW w:w="1081" w:type="dxa"/>
            <w:vAlign w:val="bottom"/>
          </w:tcPr>
          <w:p w14:paraId="19A1FA25" w14:textId="131FCC3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38,865 </w:t>
            </w:r>
          </w:p>
        </w:tc>
        <w:tc>
          <w:tcPr>
            <w:tcW w:w="971" w:type="dxa"/>
            <w:vAlign w:val="bottom"/>
          </w:tcPr>
          <w:p w14:paraId="7606296A" w14:textId="45E95BF3"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40,550 </w:t>
            </w:r>
          </w:p>
        </w:tc>
        <w:tc>
          <w:tcPr>
            <w:tcW w:w="942" w:type="dxa"/>
            <w:vAlign w:val="bottom"/>
          </w:tcPr>
          <w:p w14:paraId="656FCEC0" w14:textId="2479658D"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42,522 </w:t>
            </w:r>
          </w:p>
        </w:tc>
        <w:tc>
          <w:tcPr>
            <w:tcW w:w="941" w:type="dxa"/>
            <w:vAlign w:val="bottom"/>
          </w:tcPr>
          <w:p w14:paraId="0D5B96B6" w14:textId="603997C1"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43,380 </w:t>
            </w:r>
          </w:p>
        </w:tc>
        <w:tc>
          <w:tcPr>
            <w:tcW w:w="941" w:type="dxa"/>
            <w:vAlign w:val="bottom"/>
          </w:tcPr>
          <w:p w14:paraId="0DB17A5E" w14:textId="1C7FB689"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45,453 </w:t>
            </w:r>
          </w:p>
        </w:tc>
        <w:tc>
          <w:tcPr>
            <w:tcW w:w="1477" w:type="dxa"/>
            <w:vAlign w:val="bottom"/>
          </w:tcPr>
          <w:p w14:paraId="6CB02F1A" w14:textId="6A8A5D10"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6,588</w:t>
            </w:r>
          </w:p>
        </w:tc>
        <w:tc>
          <w:tcPr>
            <w:tcW w:w="1390" w:type="dxa"/>
            <w:vAlign w:val="bottom"/>
          </w:tcPr>
          <w:p w14:paraId="3E0BF92C" w14:textId="592130F6"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16.9</w:t>
            </w:r>
          </w:p>
        </w:tc>
      </w:tr>
      <w:tr w:rsidR="006C1468" w:rsidRPr="00A22644" w14:paraId="236A4F56"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7C12DBB" w14:textId="40724E10" w:rsidR="006C1468" w:rsidRPr="006C1468" w:rsidRDefault="006C1468" w:rsidP="006C1468">
            <w:pPr>
              <w:pStyle w:val="Tabletext"/>
              <w:rPr>
                <w:b w:val="0"/>
                <w:sz w:val="18"/>
                <w:szCs w:val="18"/>
              </w:rPr>
            </w:pPr>
            <w:r w:rsidRPr="006C1468">
              <w:rPr>
                <w:b w:val="0"/>
                <w:sz w:val="18"/>
                <w:szCs w:val="18"/>
              </w:rPr>
              <w:t>Financial and Insurance Services</w:t>
            </w:r>
          </w:p>
        </w:tc>
        <w:tc>
          <w:tcPr>
            <w:tcW w:w="1081" w:type="dxa"/>
            <w:vAlign w:val="bottom"/>
          </w:tcPr>
          <w:p w14:paraId="09043D6C" w14:textId="7C29A20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300 </w:t>
            </w:r>
          </w:p>
        </w:tc>
        <w:tc>
          <w:tcPr>
            <w:tcW w:w="971" w:type="dxa"/>
            <w:vAlign w:val="bottom"/>
          </w:tcPr>
          <w:p w14:paraId="02B50D96" w14:textId="6439440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289 </w:t>
            </w:r>
          </w:p>
        </w:tc>
        <w:tc>
          <w:tcPr>
            <w:tcW w:w="942" w:type="dxa"/>
            <w:vAlign w:val="bottom"/>
          </w:tcPr>
          <w:p w14:paraId="76D6F38E" w14:textId="03F29809"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365 </w:t>
            </w:r>
          </w:p>
        </w:tc>
        <w:tc>
          <w:tcPr>
            <w:tcW w:w="941" w:type="dxa"/>
            <w:vAlign w:val="bottom"/>
          </w:tcPr>
          <w:p w14:paraId="2F4A740B" w14:textId="0CBF313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390 </w:t>
            </w:r>
          </w:p>
        </w:tc>
        <w:tc>
          <w:tcPr>
            <w:tcW w:w="941" w:type="dxa"/>
            <w:vAlign w:val="bottom"/>
          </w:tcPr>
          <w:p w14:paraId="5652924D" w14:textId="1DCEE6D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479 </w:t>
            </w:r>
          </w:p>
        </w:tc>
        <w:tc>
          <w:tcPr>
            <w:tcW w:w="1477" w:type="dxa"/>
            <w:vAlign w:val="bottom"/>
          </w:tcPr>
          <w:p w14:paraId="38C378AD" w14:textId="2579946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178</w:t>
            </w:r>
          </w:p>
        </w:tc>
        <w:tc>
          <w:tcPr>
            <w:tcW w:w="1390" w:type="dxa"/>
            <w:vAlign w:val="bottom"/>
          </w:tcPr>
          <w:p w14:paraId="3DF9637C" w14:textId="443E0669"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59.3</w:t>
            </w:r>
          </w:p>
        </w:tc>
      </w:tr>
      <w:tr w:rsidR="006C1468" w:rsidRPr="00A22644" w14:paraId="439E5FAE"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462F0A2A" w14:textId="2DC9717A" w:rsidR="006C1468" w:rsidRPr="006C1468" w:rsidRDefault="006C1468" w:rsidP="006C1468">
            <w:pPr>
              <w:pStyle w:val="Tabletext"/>
              <w:rPr>
                <w:b w:val="0"/>
                <w:sz w:val="18"/>
                <w:szCs w:val="18"/>
              </w:rPr>
            </w:pPr>
            <w:r w:rsidRPr="006C1468">
              <w:rPr>
                <w:b w:val="0"/>
                <w:sz w:val="18"/>
                <w:szCs w:val="18"/>
              </w:rPr>
              <w:t>Rental, Hiring and Real Estate Services</w:t>
            </w:r>
          </w:p>
        </w:tc>
        <w:tc>
          <w:tcPr>
            <w:tcW w:w="1081" w:type="dxa"/>
            <w:vAlign w:val="bottom"/>
          </w:tcPr>
          <w:p w14:paraId="15A5B75D" w14:textId="241311F0"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41 </w:t>
            </w:r>
          </w:p>
        </w:tc>
        <w:tc>
          <w:tcPr>
            <w:tcW w:w="971" w:type="dxa"/>
            <w:vAlign w:val="bottom"/>
          </w:tcPr>
          <w:p w14:paraId="117836EA" w14:textId="0AA3FC0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33 </w:t>
            </w:r>
          </w:p>
        </w:tc>
        <w:tc>
          <w:tcPr>
            <w:tcW w:w="942" w:type="dxa"/>
            <w:vAlign w:val="bottom"/>
          </w:tcPr>
          <w:p w14:paraId="4BDF7777" w14:textId="500787B5"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38 </w:t>
            </w:r>
          </w:p>
        </w:tc>
        <w:tc>
          <w:tcPr>
            <w:tcW w:w="941" w:type="dxa"/>
            <w:vAlign w:val="bottom"/>
          </w:tcPr>
          <w:p w14:paraId="56F6DC82" w14:textId="4BEE005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37 </w:t>
            </w:r>
          </w:p>
        </w:tc>
        <w:tc>
          <w:tcPr>
            <w:tcW w:w="941" w:type="dxa"/>
            <w:vAlign w:val="bottom"/>
          </w:tcPr>
          <w:p w14:paraId="57763D9E" w14:textId="048F3444"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61 </w:t>
            </w:r>
          </w:p>
        </w:tc>
        <w:tc>
          <w:tcPr>
            <w:tcW w:w="1477" w:type="dxa"/>
            <w:vAlign w:val="bottom"/>
          </w:tcPr>
          <w:p w14:paraId="6E26C0CB" w14:textId="04D4CC74"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20</w:t>
            </w:r>
          </w:p>
        </w:tc>
        <w:tc>
          <w:tcPr>
            <w:tcW w:w="1390" w:type="dxa"/>
            <w:vAlign w:val="bottom"/>
          </w:tcPr>
          <w:p w14:paraId="5FBF2940" w14:textId="72B4370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48.8</w:t>
            </w:r>
          </w:p>
        </w:tc>
      </w:tr>
      <w:tr w:rsidR="006C1468" w:rsidRPr="00A22644" w14:paraId="441FC44D"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FCB3AE6" w14:textId="11BA9A23" w:rsidR="006C1468" w:rsidRPr="006C1468" w:rsidRDefault="006C1468" w:rsidP="006C1468">
            <w:pPr>
              <w:pStyle w:val="Tabletext"/>
              <w:rPr>
                <w:b w:val="0"/>
                <w:sz w:val="18"/>
                <w:szCs w:val="18"/>
              </w:rPr>
            </w:pPr>
            <w:r w:rsidRPr="006C1468">
              <w:rPr>
                <w:b w:val="0"/>
                <w:sz w:val="18"/>
                <w:szCs w:val="18"/>
              </w:rPr>
              <w:t>Professional, Scientific and Technical Services</w:t>
            </w:r>
          </w:p>
        </w:tc>
        <w:tc>
          <w:tcPr>
            <w:tcW w:w="1081" w:type="dxa"/>
            <w:vAlign w:val="bottom"/>
          </w:tcPr>
          <w:p w14:paraId="129F72AF" w14:textId="3EB7F43A"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21,084 </w:t>
            </w:r>
          </w:p>
        </w:tc>
        <w:tc>
          <w:tcPr>
            <w:tcW w:w="971" w:type="dxa"/>
            <w:vAlign w:val="bottom"/>
          </w:tcPr>
          <w:p w14:paraId="09FF50FC" w14:textId="322121CC"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20,559 </w:t>
            </w:r>
          </w:p>
        </w:tc>
        <w:tc>
          <w:tcPr>
            <w:tcW w:w="942" w:type="dxa"/>
            <w:vAlign w:val="bottom"/>
          </w:tcPr>
          <w:p w14:paraId="22D289DF" w14:textId="3C1A68F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21,126 </w:t>
            </w:r>
          </w:p>
        </w:tc>
        <w:tc>
          <w:tcPr>
            <w:tcW w:w="941" w:type="dxa"/>
            <w:vAlign w:val="bottom"/>
          </w:tcPr>
          <w:p w14:paraId="01FFFDF1" w14:textId="5C3903F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23,269 </w:t>
            </w:r>
          </w:p>
        </w:tc>
        <w:tc>
          <w:tcPr>
            <w:tcW w:w="941" w:type="dxa"/>
            <w:vAlign w:val="bottom"/>
          </w:tcPr>
          <w:p w14:paraId="54BDB66E" w14:textId="12595AAB"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24,845 </w:t>
            </w:r>
          </w:p>
        </w:tc>
        <w:tc>
          <w:tcPr>
            <w:tcW w:w="1477" w:type="dxa"/>
            <w:vAlign w:val="bottom"/>
          </w:tcPr>
          <w:p w14:paraId="0D0C766E" w14:textId="08F8205A"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3,760</w:t>
            </w:r>
          </w:p>
        </w:tc>
        <w:tc>
          <w:tcPr>
            <w:tcW w:w="1390" w:type="dxa"/>
            <w:vAlign w:val="bottom"/>
          </w:tcPr>
          <w:p w14:paraId="3228039F" w14:textId="31FDC216"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17.8</w:t>
            </w:r>
          </w:p>
        </w:tc>
      </w:tr>
      <w:tr w:rsidR="006C1468" w:rsidRPr="00A22644" w14:paraId="254505E5"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40C86B08" w14:textId="63FFD66A" w:rsidR="006C1468" w:rsidRPr="006C1468" w:rsidRDefault="006C1468" w:rsidP="006C1468">
            <w:pPr>
              <w:pStyle w:val="Tabletext"/>
              <w:rPr>
                <w:b w:val="0"/>
                <w:sz w:val="18"/>
                <w:szCs w:val="18"/>
              </w:rPr>
            </w:pPr>
            <w:r w:rsidRPr="006C1468">
              <w:rPr>
                <w:b w:val="0"/>
                <w:sz w:val="18"/>
                <w:szCs w:val="18"/>
              </w:rPr>
              <w:t>Administrative and Support Services</w:t>
            </w:r>
          </w:p>
        </w:tc>
        <w:tc>
          <w:tcPr>
            <w:tcW w:w="1081" w:type="dxa"/>
            <w:vAlign w:val="bottom"/>
          </w:tcPr>
          <w:p w14:paraId="63BEE839" w14:textId="68D1917F"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55 </w:t>
            </w:r>
          </w:p>
        </w:tc>
        <w:tc>
          <w:tcPr>
            <w:tcW w:w="971" w:type="dxa"/>
            <w:vAlign w:val="bottom"/>
          </w:tcPr>
          <w:p w14:paraId="2DDFB623" w14:textId="4AC7B20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54 </w:t>
            </w:r>
          </w:p>
        </w:tc>
        <w:tc>
          <w:tcPr>
            <w:tcW w:w="942" w:type="dxa"/>
            <w:vAlign w:val="bottom"/>
          </w:tcPr>
          <w:p w14:paraId="7A5B37F9" w14:textId="6A0621F7"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67 </w:t>
            </w:r>
          </w:p>
        </w:tc>
        <w:tc>
          <w:tcPr>
            <w:tcW w:w="941" w:type="dxa"/>
            <w:vAlign w:val="bottom"/>
          </w:tcPr>
          <w:p w14:paraId="187F54CE" w14:textId="0851F5FF"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70 </w:t>
            </w:r>
          </w:p>
        </w:tc>
        <w:tc>
          <w:tcPr>
            <w:tcW w:w="941" w:type="dxa"/>
            <w:vAlign w:val="bottom"/>
          </w:tcPr>
          <w:p w14:paraId="67E5145D" w14:textId="4B56F561"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83 </w:t>
            </w:r>
          </w:p>
        </w:tc>
        <w:tc>
          <w:tcPr>
            <w:tcW w:w="1477" w:type="dxa"/>
            <w:vAlign w:val="bottom"/>
          </w:tcPr>
          <w:p w14:paraId="5A4B1018" w14:textId="6210577D"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28</w:t>
            </w:r>
          </w:p>
        </w:tc>
        <w:tc>
          <w:tcPr>
            <w:tcW w:w="1390" w:type="dxa"/>
            <w:vAlign w:val="bottom"/>
          </w:tcPr>
          <w:p w14:paraId="0CB56088" w14:textId="27F93AAA"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50.5</w:t>
            </w:r>
          </w:p>
        </w:tc>
      </w:tr>
      <w:tr w:rsidR="006C1468" w:rsidRPr="00A22644" w14:paraId="55206D77"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28BC9E1" w14:textId="5814557B" w:rsidR="006C1468" w:rsidRPr="006C1468" w:rsidRDefault="006C1468" w:rsidP="006C1468">
            <w:pPr>
              <w:pStyle w:val="Tabletext"/>
              <w:rPr>
                <w:b w:val="0"/>
                <w:sz w:val="18"/>
                <w:szCs w:val="18"/>
              </w:rPr>
            </w:pPr>
            <w:r w:rsidRPr="006C1468">
              <w:rPr>
                <w:b w:val="0"/>
                <w:sz w:val="18"/>
                <w:szCs w:val="18"/>
              </w:rPr>
              <w:t>Public Administration and Safety</w:t>
            </w:r>
          </w:p>
        </w:tc>
        <w:tc>
          <w:tcPr>
            <w:tcW w:w="1081" w:type="dxa"/>
            <w:vAlign w:val="bottom"/>
          </w:tcPr>
          <w:p w14:paraId="67CC92D4" w14:textId="1F20351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785 </w:t>
            </w:r>
          </w:p>
        </w:tc>
        <w:tc>
          <w:tcPr>
            <w:tcW w:w="971" w:type="dxa"/>
            <w:vAlign w:val="bottom"/>
          </w:tcPr>
          <w:p w14:paraId="2E29C3E8" w14:textId="31A0777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899 </w:t>
            </w:r>
          </w:p>
        </w:tc>
        <w:tc>
          <w:tcPr>
            <w:tcW w:w="942" w:type="dxa"/>
            <w:vAlign w:val="bottom"/>
          </w:tcPr>
          <w:p w14:paraId="134D5C8C" w14:textId="7412C83E"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977 </w:t>
            </w:r>
          </w:p>
        </w:tc>
        <w:tc>
          <w:tcPr>
            <w:tcW w:w="941" w:type="dxa"/>
            <w:vAlign w:val="bottom"/>
          </w:tcPr>
          <w:p w14:paraId="19E4225B" w14:textId="0F98FA7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962 </w:t>
            </w:r>
          </w:p>
        </w:tc>
        <w:tc>
          <w:tcPr>
            <w:tcW w:w="941" w:type="dxa"/>
            <w:vAlign w:val="bottom"/>
          </w:tcPr>
          <w:p w14:paraId="6006B913" w14:textId="7ACCAE11"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952 </w:t>
            </w:r>
          </w:p>
        </w:tc>
        <w:tc>
          <w:tcPr>
            <w:tcW w:w="1477" w:type="dxa"/>
            <w:vAlign w:val="bottom"/>
          </w:tcPr>
          <w:p w14:paraId="7CF6FAB2" w14:textId="193ECD65"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167</w:t>
            </w:r>
          </w:p>
        </w:tc>
        <w:tc>
          <w:tcPr>
            <w:tcW w:w="1390" w:type="dxa"/>
            <w:vAlign w:val="bottom"/>
          </w:tcPr>
          <w:p w14:paraId="29FC74FA" w14:textId="195A620D"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21.3</w:t>
            </w:r>
          </w:p>
        </w:tc>
      </w:tr>
      <w:tr w:rsidR="006C1468" w:rsidRPr="00A22644" w14:paraId="054420B6"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54AECC79" w14:textId="21A79792" w:rsidR="006C1468" w:rsidRPr="006C1468" w:rsidRDefault="006C1468" w:rsidP="006C1468">
            <w:pPr>
              <w:pStyle w:val="Tabletext"/>
              <w:rPr>
                <w:b w:val="0"/>
                <w:sz w:val="18"/>
                <w:szCs w:val="18"/>
              </w:rPr>
            </w:pPr>
            <w:r w:rsidRPr="006C1468">
              <w:rPr>
                <w:b w:val="0"/>
                <w:sz w:val="18"/>
                <w:szCs w:val="18"/>
              </w:rPr>
              <w:t>Education and Training</w:t>
            </w:r>
          </w:p>
        </w:tc>
        <w:tc>
          <w:tcPr>
            <w:tcW w:w="1081" w:type="dxa"/>
            <w:vAlign w:val="bottom"/>
          </w:tcPr>
          <w:p w14:paraId="50E73205" w14:textId="356E916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20 </w:t>
            </w:r>
          </w:p>
        </w:tc>
        <w:tc>
          <w:tcPr>
            <w:tcW w:w="971" w:type="dxa"/>
            <w:vAlign w:val="bottom"/>
          </w:tcPr>
          <w:p w14:paraId="5076D184" w14:textId="6DCC322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26 </w:t>
            </w:r>
          </w:p>
        </w:tc>
        <w:tc>
          <w:tcPr>
            <w:tcW w:w="942" w:type="dxa"/>
            <w:vAlign w:val="bottom"/>
          </w:tcPr>
          <w:p w14:paraId="79509DC6" w14:textId="4DAD8618"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24 </w:t>
            </w:r>
          </w:p>
        </w:tc>
        <w:tc>
          <w:tcPr>
            <w:tcW w:w="941" w:type="dxa"/>
            <w:vAlign w:val="bottom"/>
          </w:tcPr>
          <w:p w14:paraId="24C1B98E" w14:textId="14FE24E8"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31 </w:t>
            </w:r>
          </w:p>
        </w:tc>
        <w:tc>
          <w:tcPr>
            <w:tcW w:w="941" w:type="dxa"/>
            <w:vAlign w:val="bottom"/>
          </w:tcPr>
          <w:p w14:paraId="36F8438B" w14:textId="74DA981E"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36 </w:t>
            </w:r>
          </w:p>
        </w:tc>
        <w:tc>
          <w:tcPr>
            <w:tcW w:w="1477" w:type="dxa"/>
            <w:vAlign w:val="bottom"/>
          </w:tcPr>
          <w:p w14:paraId="6D4405DB" w14:textId="010AADD0"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16</w:t>
            </w:r>
          </w:p>
        </w:tc>
        <w:tc>
          <w:tcPr>
            <w:tcW w:w="1390" w:type="dxa"/>
            <w:vAlign w:val="bottom"/>
          </w:tcPr>
          <w:p w14:paraId="65A1A502" w14:textId="11BAC23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79.7</w:t>
            </w:r>
          </w:p>
        </w:tc>
      </w:tr>
      <w:tr w:rsidR="006C1468" w:rsidRPr="00A22644" w14:paraId="0D6843A9"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CE0FD23" w14:textId="73F861B0" w:rsidR="006C1468" w:rsidRPr="006C1468" w:rsidRDefault="006C1468" w:rsidP="006C1468">
            <w:pPr>
              <w:pStyle w:val="Tabletext"/>
              <w:rPr>
                <w:b w:val="0"/>
                <w:sz w:val="18"/>
                <w:szCs w:val="18"/>
              </w:rPr>
            </w:pPr>
            <w:r w:rsidRPr="006C1468">
              <w:rPr>
                <w:b w:val="0"/>
                <w:sz w:val="18"/>
                <w:szCs w:val="18"/>
              </w:rPr>
              <w:t>Health Care and Social Assistance</w:t>
            </w:r>
          </w:p>
        </w:tc>
        <w:tc>
          <w:tcPr>
            <w:tcW w:w="1081" w:type="dxa"/>
            <w:vAlign w:val="bottom"/>
          </w:tcPr>
          <w:p w14:paraId="6E5C1183" w14:textId="1AC89F17"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53 </w:t>
            </w:r>
          </w:p>
        </w:tc>
        <w:tc>
          <w:tcPr>
            <w:tcW w:w="971" w:type="dxa"/>
            <w:vAlign w:val="bottom"/>
          </w:tcPr>
          <w:p w14:paraId="5D18BAB6" w14:textId="1D8BFC77"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62 </w:t>
            </w:r>
          </w:p>
        </w:tc>
        <w:tc>
          <w:tcPr>
            <w:tcW w:w="942" w:type="dxa"/>
            <w:vAlign w:val="bottom"/>
          </w:tcPr>
          <w:p w14:paraId="18BFB628" w14:textId="1E61232B"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58 </w:t>
            </w:r>
          </w:p>
        </w:tc>
        <w:tc>
          <w:tcPr>
            <w:tcW w:w="941" w:type="dxa"/>
            <w:vAlign w:val="bottom"/>
          </w:tcPr>
          <w:p w14:paraId="0DBBCE70" w14:textId="0F8EFC7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53 </w:t>
            </w:r>
          </w:p>
        </w:tc>
        <w:tc>
          <w:tcPr>
            <w:tcW w:w="941" w:type="dxa"/>
            <w:vAlign w:val="bottom"/>
          </w:tcPr>
          <w:p w14:paraId="78EB511C" w14:textId="7B7844E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71 </w:t>
            </w:r>
          </w:p>
        </w:tc>
        <w:tc>
          <w:tcPr>
            <w:tcW w:w="1477" w:type="dxa"/>
            <w:vAlign w:val="bottom"/>
          </w:tcPr>
          <w:p w14:paraId="7693A8BD" w14:textId="4FF78245"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18</w:t>
            </w:r>
          </w:p>
        </w:tc>
        <w:tc>
          <w:tcPr>
            <w:tcW w:w="1390" w:type="dxa"/>
            <w:vAlign w:val="bottom"/>
          </w:tcPr>
          <w:p w14:paraId="19BD4762" w14:textId="654D67C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33.4</w:t>
            </w:r>
          </w:p>
        </w:tc>
      </w:tr>
      <w:tr w:rsidR="006C1468" w:rsidRPr="00A22644" w14:paraId="63B299D1"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284DBBFE" w14:textId="55C3C6AF" w:rsidR="006C1468" w:rsidRPr="006C1468" w:rsidRDefault="006C1468" w:rsidP="006C1468">
            <w:pPr>
              <w:pStyle w:val="Tabletext"/>
              <w:rPr>
                <w:b w:val="0"/>
                <w:sz w:val="18"/>
                <w:szCs w:val="18"/>
              </w:rPr>
            </w:pPr>
            <w:r w:rsidRPr="006C1468">
              <w:rPr>
                <w:b w:val="0"/>
                <w:sz w:val="18"/>
                <w:szCs w:val="18"/>
              </w:rPr>
              <w:t>Arts and Recreation Services</w:t>
            </w:r>
          </w:p>
        </w:tc>
        <w:tc>
          <w:tcPr>
            <w:tcW w:w="1081" w:type="dxa"/>
            <w:vAlign w:val="bottom"/>
          </w:tcPr>
          <w:p w14:paraId="4931C1BC" w14:textId="52AA06A8"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15 </w:t>
            </w:r>
          </w:p>
        </w:tc>
        <w:tc>
          <w:tcPr>
            <w:tcW w:w="971" w:type="dxa"/>
            <w:vAlign w:val="bottom"/>
          </w:tcPr>
          <w:p w14:paraId="14E2278F" w14:textId="5FCE4820"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12 </w:t>
            </w:r>
          </w:p>
        </w:tc>
        <w:tc>
          <w:tcPr>
            <w:tcW w:w="942" w:type="dxa"/>
            <w:vAlign w:val="bottom"/>
          </w:tcPr>
          <w:p w14:paraId="43145FC2" w14:textId="07B1DF73"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16 </w:t>
            </w:r>
          </w:p>
        </w:tc>
        <w:tc>
          <w:tcPr>
            <w:tcW w:w="941" w:type="dxa"/>
            <w:vAlign w:val="bottom"/>
          </w:tcPr>
          <w:p w14:paraId="7FAA61E6" w14:textId="4DD600DD"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118 </w:t>
            </w:r>
          </w:p>
        </w:tc>
        <w:tc>
          <w:tcPr>
            <w:tcW w:w="941" w:type="dxa"/>
            <w:vAlign w:val="bottom"/>
          </w:tcPr>
          <w:p w14:paraId="467ABF3F" w14:textId="25EC0012"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 xml:space="preserve">146 </w:t>
            </w:r>
          </w:p>
        </w:tc>
        <w:tc>
          <w:tcPr>
            <w:tcW w:w="1477" w:type="dxa"/>
            <w:vAlign w:val="bottom"/>
          </w:tcPr>
          <w:p w14:paraId="6E07B61D" w14:textId="69CB6796"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131</w:t>
            </w:r>
          </w:p>
        </w:tc>
        <w:tc>
          <w:tcPr>
            <w:tcW w:w="1390" w:type="dxa"/>
            <w:vAlign w:val="bottom"/>
          </w:tcPr>
          <w:p w14:paraId="38E27BC2" w14:textId="3B51D669"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Cs/>
              </w:rPr>
            </w:pPr>
            <w:r w:rsidRPr="006C1468">
              <w:rPr>
                <w:bCs/>
              </w:rPr>
              <w:t>881.8</w:t>
            </w:r>
          </w:p>
        </w:tc>
      </w:tr>
      <w:tr w:rsidR="006C1468" w:rsidRPr="00A22644" w14:paraId="05C0060D"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04CBA0E" w14:textId="32B4D459" w:rsidR="006C1468" w:rsidRPr="006C1468" w:rsidRDefault="006C1468" w:rsidP="006C1468">
            <w:pPr>
              <w:pStyle w:val="Tabletext"/>
              <w:rPr>
                <w:b w:val="0"/>
                <w:sz w:val="18"/>
                <w:szCs w:val="18"/>
              </w:rPr>
            </w:pPr>
            <w:r w:rsidRPr="006C1468">
              <w:rPr>
                <w:b w:val="0"/>
                <w:sz w:val="18"/>
                <w:szCs w:val="18"/>
              </w:rPr>
              <w:t>Other Services</w:t>
            </w:r>
          </w:p>
        </w:tc>
        <w:tc>
          <w:tcPr>
            <w:tcW w:w="1081" w:type="dxa"/>
            <w:vAlign w:val="bottom"/>
          </w:tcPr>
          <w:p w14:paraId="4A8AA73E" w14:textId="5E4339F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1,097 </w:t>
            </w:r>
          </w:p>
        </w:tc>
        <w:tc>
          <w:tcPr>
            <w:tcW w:w="971" w:type="dxa"/>
            <w:vAlign w:val="bottom"/>
          </w:tcPr>
          <w:p w14:paraId="443EE58B" w14:textId="5412A3B2"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1,341 </w:t>
            </w:r>
          </w:p>
        </w:tc>
        <w:tc>
          <w:tcPr>
            <w:tcW w:w="942" w:type="dxa"/>
            <w:vAlign w:val="bottom"/>
          </w:tcPr>
          <w:p w14:paraId="3BF8CE2D" w14:textId="6A1ED90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1,111 </w:t>
            </w:r>
          </w:p>
        </w:tc>
        <w:tc>
          <w:tcPr>
            <w:tcW w:w="941" w:type="dxa"/>
            <w:vAlign w:val="bottom"/>
          </w:tcPr>
          <w:p w14:paraId="530A7587" w14:textId="3C77C01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943 </w:t>
            </w:r>
          </w:p>
        </w:tc>
        <w:tc>
          <w:tcPr>
            <w:tcW w:w="941" w:type="dxa"/>
            <w:vAlign w:val="bottom"/>
          </w:tcPr>
          <w:p w14:paraId="534BAC6F" w14:textId="5910620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 xml:space="preserve">1,013 </w:t>
            </w:r>
          </w:p>
        </w:tc>
        <w:tc>
          <w:tcPr>
            <w:tcW w:w="1477" w:type="dxa"/>
            <w:vAlign w:val="bottom"/>
          </w:tcPr>
          <w:p w14:paraId="192309D9" w14:textId="648DB18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-84</w:t>
            </w:r>
          </w:p>
        </w:tc>
        <w:tc>
          <w:tcPr>
            <w:tcW w:w="1390" w:type="dxa"/>
            <w:vAlign w:val="bottom"/>
          </w:tcPr>
          <w:p w14:paraId="703D9668" w14:textId="2AE0AC7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Cs/>
              </w:rPr>
            </w:pPr>
            <w:r w:rsidRPr="006C1468">
              <w:rPr>
                <w:bCs/>
              </w:rPr>
              <w:t>-7.6</w:t>
            </w:r>
          </w:p>
        </w:tc>
      </w:tr>
      <w:tr w:rsidR="006C1468" w:rsidRPr="00A22644" w14:paraId="1EB578D6"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2750ED02" w14:textId="32E96ED4" w:rsidR="006C1468" w:rsidRPr="006C1468" w:rsidRDefault="006C1468" w:rsidP="006C1468">
            <w:pPr>
              <w:pStyle w:val="Tabletext"/>
              <w:rPr>
                <w:sz w:val="18"/>
                <w:szCs w:val="18"/>
              </w:rPr>
            </w:pPr>
            <w:r w:rsidRPr="006C1468">
              <w:rPr>
                <w:sz w:val="18"/>
                <w:szCs w:val="18"/>
              </w:rPr>
              <w:t>Total</w:t>
            </w:r>
          </w:p>
        </w:tc>
        <w:tc>
          <w:tcPr>
            <w:tcW w:w="1081" w:type="dxa"/>
            <w:vAlign w:val="bottom"/>
          </w:tcPr>
          <w:p w14:paraId="66A13167" w14:textId="404D80A0"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 xml:space="preserve">73,915 </w:t>
            </w:r>
          </w:p>
        </w:tc>
        <w:tc>
          <w:tcPr>
            <w:tcW w:w="971" w:type="dxa"/>
            <w:vAlign w:val="bottom"/>
          </w:tcPr>
          <w:p w14:paraId="50F127CA" w14:textId="784C4A25"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 xml:space="preserve">74,843 </w:t>
            </w:r>
          </w:p>
        </w:tc>
        <w:tc>
          <w:tcPr>
            <w:tcW w:w="942" w:type="dxa"/>
            <w:vAlign w:val="bottom"/>
          </w:tcPr>
          <w:p w14:paraId="4E905563" w14:textId="21C56D59"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 xml:space="preserve">77,967 </w:t>
            </w:r>
          </w:p>
        </w:tc>
        <w:tc>
          <w:tcPr>
            <w:tcW w:w="941" w:type="dxa"/>
            <w:vAlign w:val="bottom"/>
          </w:tcPr>
          <w:p w14:paraId="12288B1D" w14:textId="2E00A535"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 xml:space="preserve">81,498 </w:t>
            </w:r>
          </w:p>
        </w:tc>
        <w:tc>
          <w:tcPr>
            <w:tcW w:w="941" w:type="dxa"/>
            <w:vAlign w:val="bottom"/>
          </w:tcPr>
          <w:p w14:paraId="386D8A56" w14:textId="69CEACBB"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 xml:space="preserve">86,216 </w:t>
            </w:r>
          </w:p>
        </w:tc>
        <w:tc>
          <w:tcPr>
            <w:tcW w:w="1477" w:type="dxa"/>
            <w:vAlign w:val="bottom"/>
          </w:tcPr>
          <w:p w14:paraId="5D60E4ED" w14:textId="38C570E7"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12,301</w:t>
            </w:r>
          </w:p>
        </w:tc>
        <w:tc>
          <w:tcPr>
            <w:tcW w:w="1390" w:type="dxa"/>
            <w:vAlign w:val="bottom"/>
          </w:tcPr>
          <w:p w14:paraId="693B3036" w14:textId="09892823" w:rsidR="006C1468" w:rsidRPr="006C1468" w:rsidRDefault="006C1468" w:rsidP="006C1468">
            <w:pPr>
              <w:pStyle w:val="Tabletextcentred"/>
              <w:cnfStyle w:val="000000000000" w:firstRow="0" w:lastRow="0" w:firstColumn="0" w:lastColumn="0" w:oddVBand="0" w:evenVBand="0" w:oddHBand="0" w:evenHBand="0" w:firstRowFirstColumn="0" w:firstRowLastColumn="0" w:lastRowFirstColumn="0" w:lastRowLastColumn="0"/>
              <w:rPr>
                <w:b/>
                <w:bCs/>
              </w:rPr>
            </w:pPr>
            <w:r w:rsidRPr="006C1468">
              <w:rPr>
                <w:b/>
                <w:bCs/>
              </w:rPr>
              <w:t>16.6</w:t>
            </w:r>
          </w:p>
        </w:tc>
      </w:tr>
      <w:tr w:rsidR="006C1468" w:rsidRPr="00A22644" w14:paraId="2CEF37D3"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7FC6D3D" w14:textId="703D6F71" w:rsidR="006C1468" w:rsidRPr="006C1468" w:rsidRDefault="006C1468" w:rsidP="006C1468">
            <w:pPr>
              <w:pStyle w:val="Tabletext"/>
              <w:rPr>
                <w:sz w:val="18"/>
                <w:szCs w:val="18"/>
              </w:rPr>
            </w:pPr>
            <w:r w:rsidRPr="006C1468">
              <w:rPr>
                <w:sz w:val="18"/>
                <w:szCs w:val="18"/>
              </w:rPr>
              <w:t>Share of total GVA (%)</w:t>
            </w:r>
          </w:p>
        </w:tc>
        <w:tc>
          <w:tcPr>
            <w:tcW w:w="1081" w:type="dxa"/>
            <w:vAlign w:val="bottom"/>
          </w:tcPr>
          <w:p w14:paraId="19F79608" w14:textId="7FE9416D"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5.1</w:t>
            </w:r>
          </w:p>
        </w:tc>
        <w:tc>
          <w:tcPr>
            <w:tcW w:w="971" w:type="dxa"/>
            <w:vAlign w:val="bottom"/>
          </w:tcPr>
          <w:p w14:paraId="4A43655B" w14:textId="327FEAB5"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5.0</w:t>
            </w:r>
          </w:p>
        </w:tc>
        <w:tc>
          <w:tcPr>
            <w:tcW w:w="942" w:type="dxa"/>
            <w:vAlign w:val="bottom"/>
          </w:tcPr>
          <w:p w14:paraId="16943398" w14:textId="705C022F"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5.1</w:t>
            </w:r>
          </w:p>
        </w:tc>
        <w:tc>
          <w:tcPr>
            <w:tcW w:w="941" w:type="dxa"/>
            <w:vAlign w:val="bottom"/>
          </w:tcPr>
          <w:p w14:paraId="4E8C1866" w14:textId="14CCBC83"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5.3</w:t>
            </w:r>
          </w:p>
        </w:tc>
        <w:tc>
          <w:tcPr>
            <w:tcW w:w="941" w:type="dxa"/>
            <w:vAlign w:val="bottom"/>
          </w:tcPr>
          <w:p w14:paraId="6F90D426" w14:textId="0D68B5C0"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5.2</w:t>
            </w:r>
          </w:p>
        </w:tc>
        <w:tc>
          <w:tcPr>
            <w:tcW w:w="1477" w:type="dxa"/>
            <w:vAlign w:val="bottom"/>
          </w:tcPr>
          <w:p w14:paraId="2227A081" w14:textId="05113728"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w:t>
            </w:r>
          </w:p>
        </w:tc>
        <w:tc>
          <w:tcPr>
            <w:tcW w:w="1390" w:type="dxa"/>
            <w:vAlign w:val="bottom"/>
          </w:tcPr>
          <w:p w14:paraId="65454183" w14:textId="007DBA0C" w:rsidR="006C1468" w:rsidRPr="006C1468" w:rsidRDefault="006C1468" w:rsidP="006C1468">
            <w:pPr>
              <w:pStyle w:val="Tabletextcentred"/>
              <w:cnfStyle w:val="000000100000" w:firstRow="0" w:lastRow="0" w:firstColumn="0" w:lastColumn="0" w:oddVBand="0" w:evenVBand="0" w:oddHBand="1" w:evenHBand="0" w:firstRowFirstColumn="0" w:firstRowLastColumn="0" w:lastRowFirstColumn="0" w:lastRowLastColumn="0"/>
              <w:rPr>
                <w:b/>
                <w:bCs/>
              </w:rPr>
            </w:pPr>
            <w:r w:rsidRPr="006C1468">
              <w:rPr>
                <w:b/>
                <w:bCs/>
              </w:rPr>
              <w:t>-</w:t>
            </w:r>
          </w:p>
        </w:tc>
      </w:tr>
    </w:tbl>
    <w:p w14:paraId="0E7517D7" w14:textId="63259903" w:rsidR="00493F5F" w:rsidRDefault="00493F5F" w:rsidP="005A29BA">
      <w:pPr>
        <w:pStyle w:val="Sourcenote"/>
      </w:pPr>
      <w:r w:rsidRPr="00C65AF2">
        <w:t xml:space="preserve">Source: ABS cat. 5215, 5217; BCAR </w:t>
      </w:r>
      <w:r w:rsidR="00C63F9B">
        <w:t>estimates</w:t>
      </w:r>
      <w:r>
        <w:t>.</w:t>
      </w:r>
    </w:p>
    <w:p w14:paraId="10359BC5" w14:textId="22FAEF9D" w:rsidR="00922C12" w:rsidRPr="00D301C9" w:rsidRDefault="00922C12" w:rsidP="00D301C9">
      <w:pPr>
        <w:rPr>
          <w:sz w:val="22"/>
        </w:rPr>
      </w:pPr>
      <w:r>
        <w:t xml:space="preserve">IMT and PSTS comprised 81.5 per cent of total ICT activity in </w:t>
      </w:r>
      <w:r w:rsidR="00973C20">
        <w:t>2016–17</w:t>
      </w:r>
      <w:r w:rsidR="00FC6ABC">
        <w:t>, up from 81.1 per cent in</w:t>
      </w:r>
      <w:r w:rsidR="00FC6ABC">
        <w:br/>
      </w:r>
      <w:r w:rsidR="00973C20">
        <w:t>2012–13</w:t>
      </w:r>
      <w:r>
        <w:t xml:space="preserve">. In all other divisions, ICT activity grew by $2.0 billion or 14.0 per cent, from $14.0 billion in </w:t>
      </w:r>
      <w:r w:rsidR="00973C20">
        <w:t>2012–13</w:t>
      </w:r>
      <w:r>
        <w:t xml:space="preserve"> to $15.9 billion in </w:t>
      </w:r>
      <w:r w:rsidR="00973C20">
        <w:t>2016–17</w:t>
      </w:r>
      <w:r>
        <w:t xml:space="preserve"> (Figure 38)</w:t>
      </w:r>
      <w:bookmarkStart w:id="1649" w:name="_Ref1999142"/>
      <w:bookmarkStart w:id="1650" w:name="_Toc10725643"/>
      <w:bookmarkStart w:id="1651" w:name="_Toc10030462"/>
      <w:bookmarkStart w:id="1652" w:name="_Toc2680167"/>
      <w:bookmarkStart w:id="1653" w:name="_Toc2679126"/>
      <w:bookmarkStart w:id="1654" w:name="_Toc2676807"/>
      <w:bookmarkStart w:id="1655" w:name="_Toc2673777"/>
      <w:bookmarkStart w:id="1656" w:name="_Toc2613455"/>
      <w:bookmarkStart w:id="1657" w:name="_Toc2613273"/>
      <w:bookmarkStart w:id="1658" w:name="_Toc2610289"/>
      <w:bookmarkStart w:id="1659" w:name="_Toc2609614"/>
      <w:bookmarkStart w:id="1660" w:name="_Toc2606553"/>
      <w:bookmarkStart w:id="1661" w:name="_Toc2351715"/>
      <w:bookmarkStart w:id="1662" w:name="_Toc2348800"/>
      <w:bookmarkStart w:id="1663" w:name="_Toc2347899"/>
      <w:bookmarkStart w:id="1664" w:name="_Toc2347812"/>
      <w:bookmarkStart w:id="1665" w:name="_Toc2335058"/>
      <w:r w:rsidR="002A20AB">
        <w:t>.</w:t>
      </w:r>
    </w:p>
    <w:p w14:paraId="47C52DEA" w14:textId="6601825C" w:rsidR="00742037" w:rsidRDefault="00922C12" w:rsidP="005228BC">
      <w:pPr>
        <w:pStyle w:val="Tablefigureheading"/>
      </w:pPr>
      <w:bookmarkStart w:id="1666" w:name="_Toc43818639"/>
      <w:bookmarkStart w:id="1667" w:name="_Toc29893475"/>
      <w:bookmarkStart w:id="1668" w:name="_Toc29826493"/>
      <w:bookmarkStart w:id="1669" w:name="_Toc48577981"/>
      <w:bookmarkStart w:id="1670" w:name="_Toc48660074"/>
      <w:bookmarkStart w:id="1671" w:name="_Toc48668706"/>
      <w:bookmarkStart w:id="1672" w:name="_Toc48726380"/>
      <w:bookmarkStart w:id="1673" w:name="_Toc51187421"/>
      <w:r w:rsidRPr="00922C12">
        <w:lastRenderedPageBreak/>
        <w:t>Figure</w:t>
      </w:r>
      <w:r w:rsidRPr="00E759FD">
        <w:t xml:space="preserve"> </w:t>
      </w:r>
      <w:r w:rsidRPr="00C04B91">
        <w:fldChar w:fldCharType="begin"/>
      </w:r>
      <w:r w:rsidRPr="00E759FD">
        <w:instrText xml:space="preserve"> SEQ Figure \* ARABIC </w:instrText>
      </w:r>
      <w:r w:rsidRPr="00C04B91">
        <w:fldChar w:fldCharType="separate"/>
      </w:r>
      <w:r w:rsidRPr="002B3C7A">
        <w:t>38</w:t>
      </w:r>
      <w:r w:rsidRPr="00C04B91">
        <w:fldChar w:fldCharType="end"/>
      </w:r>
      <w:bookmarkEnd w:id="1649"/>
      <w:r w:rsidRPr="005F3FDB">
        <w:t xml:space="preserve">. ICT share of GVA by key divisions, </w:t>
      </w:r>
      <w:r w:rsidR="00973C20">
        <w:t>2012–13</w:t>
      </w:r>
      <w:r w:rsidRPr="002B3C7A">
        <w:t xml:space="preserve"> to </w:t>
      </w:r>
      <w:r w:rsidR="00973C20">
        <w:t>2016–17</w:t>
      </w:r>
      <w:r w:rsidRPr="00E759FD">
        <w:t>, current prices</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33E1B752" w14:textId="23DF9C06" w:rsidR="00922C12" w:rsidRPr="00FC6ABC" w:rsidRDefault="007C2123" w:rsidP="005228BC">
      <w:pPr>
        <w:keepNext/>
        <w:spacing w:after="0"/>
        <w:rPr>
          <w:i/>
        </w:rPr>
      </w:pPr>
      <w:r>
        <w:rPr>
          <w:noProof/>
          <w:lang w:eastAsia="en-AU"/>
        </w:rPr>
        <w:drawing>
          <wp:inline distT="0" distB="0" distL="0" distR="0" wp14:anchorId="0861B9E3" wp14:editId="727E0FC6">
            <wp:extent cx="6131139" cy="3057098"/>
            <wp:effectExtent l="0" t="0" r="8255" b="9525"/>
            <wp:docPr id="92" name="Picture 92" descr="ICT share of GVA by key divisions, 2012-13 to 2016-17, current prices&#10;&#10;This is a stacked column chart showing ICT as a share of nominal GVA in current prices by key industry divisions from 2012-13 to 2016-17. IMT and PSTS comprised 81.5 per cent of total ICT activity in 2016-17, up from 81.1 per cent in 2012-13. In all other divisions, ICT activity grew by $2.0 billion or 14.0 per cent, from $14.0 billion in 2012-13 to $15.9 billion in 2016-17." title="ICT share of GVA by key divisions, 2012-13 to 2016-17,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1139" cy="3057098"/>
                    </a:xfrm>
                    <a:prstGeom prst="rect">
                      <a:avLst/>
                    </a:prstGeom>
                    <a:noFill/>
                  </pic:spPr>
                </pic:pic>
              </a:graphicData>
            </a:graphic>
          </wp:inline>
        </w:drawing>
      </w:r>
    </w:p>
    <w:p w14:paraId="12C21CE7" w14:textId="77777777" w:rsidR="00922C12" w:rsidRDefault="00922C12" w:rsidP="005228BC">
      <w:pPr>
        <w:pStyle w:val="Sourcenote"/>
        <w:keepNext/>
      </w:pPr>
      <w:bookmarkStart w:id="1674" w:name="_Toc3557147"/>
      <w:r w:rsidRPr="00C65AF2">
        <w:t xml:space="preserve">Source: ABS cat. 5215, 5217; BCAR </w:t>
      </w:r>
      <w:r w:rsidR="00C63F9B">
        <w:t>estimates</w:t>
      </w:r>
      <w:r>
        <w:t>.</w:t>
      </w:r>
    </w:p>
    <w:p w14:paraId="14C9FAD3" w14:textId="1C8AB720" w:rsidR="00922C12" w:rsidRDefault="00922C12" w:rsidP="00922C12">
      <w:pPr>
        <w:pStyle w:val="Heading4"/>
        <w:rPr>
          <w:sz w:val="24"/>
          <w:szCs w:val="24"/>
        </w:rPr>
      </w:pPr>
      <w:bookmarkStart w:id="1675" w:name="_Toc48300991"/>
      <w:bookmarkStart w:id="1676" w:name="_Toc51187488"/>
      <w:r>
        <w:t>Digital activity</w:t>
      </w:r>
      <w:bookmarkEnd w:id="1674"/>
      <w:r w:rsidR="00D1003B">
        <w:t>—</w:t>
      </w:r>
      <w:r>
        <w:t>current prices</w:t>
      </w:r>
      <w:bookmarkEnd w:id="1675"/>
      <w:bookmarkEnd w:id="1676"/>
    </w:p>
    <w:p w14:paraId="23A81BBD" w14:textId="374B29B8" w:rsidR="00922C12" w:rsidRDefault="00922C12" w:rsidP="00922C12">
      <w:bookmarkStart w:id="1677" w:name="_Ref536182870"/>
      <w:r>
        <w:t xml:space="preserve">Digital activity was $118.9 billion, or 7.2 per cent of economic activity in </w:t>
      </w:r>
      <w:r w:rsidR="00973C20">
        <w:t>2016–17</w:t>
      </w:r>
      <w:r>
        <w:t xml:space="preserve">. Digital activity increased by 39.9 per cent, or $33.9 billion from </w:t>
      </w:r>
      <w:r w:rsidR="00973C20">
        <w:t>2012–13</w:t>
      </w:r>
      <w:r>
        <w:t xml:space="preserve"> to </w:t>
      </w:r>
      <w:r w:rsidR="00973C20">
        <w:t>2016–17</w:t>
      </w:r>
      <w:r>
        <w:t xml:space="preserve">. As a share of economic activity, digital activity increased from 5.9 per cent in </w:t>
      </w:r>
      <w:r w:rsidR="00973C20">
        <w:t>2012–13</w:t>
      </w:r>
      <w:r>
        <w:t xml:space="preserve"> to 7.2 per cent in </w:t>
      </w:r>
      <w:r w:rsidR="00973C20">
        <w:t>2016–17</w:t>
      </w:r>
      <w:r>
        <w:t>.</w:t>
      </w:r>
    </w:p>
    <w:p w14:paraId="033CE626" w14:textId="7757560B" w:rsidR="00922C12" w:rsidRDefault="00922C12" w:rsidP="00922C12">
      <w:r>
        <w:t xml:space="preserve">IMT was the largest contributor, valued at $45.5 billion in </w:t>
      </w:r>
      <w:r w:rsidR="00973C20">
        <w:t>2016–17</w:t>
      </w:r>
      <w:r>
        <w:t>, or 38.2 per cent of activity in digital activity (</w:t>
      </w:r>
      <w:r>
        <w:fldChar w:fldCharType="begin"/>
      </w:r>
      <w:r>
        <w:instrText xml:space="preserve"> REF _Ref2000278 \h  \* MERGEFORMAT </w:instrText>
      </w:r>
      <w:r>
        <w:fldChar w:fldCharType="separate"/>
      </w:r>
      <w:r>
        <w:rPr>
          <w:color w:val="000000" w:themeColor="text1"/>
        </w:rPr>
        <w:t>Figure 39</w:t>
      </w:r>
      <w:r>
        <w:fldChar w:fldCharType="end"/>
      </w:r>
      <w:r w:rsidR="00FC6ABC">
        <w:t>).</w:t>
      </w:r>
    </w:p>
    <w:p w14:paraId="5255F407" w14:textId="7509DF9D" w:rsidR="00922C12" w:rsidRPr="00922C12" w:rsidRDefault="00922C12" w:rsidP="005A29BA">
      <w:pPr>
        <w:pStyle w:val="Tablefigureheading"/>
      </w:pPr>
      <w:bookmarkStart w:id="1678" w:name="_Ref2000278"/>
      <w:bookmarkStart w:id="1679" w:name="_Toc43818640"/>
      <w:bookmarkStart w:id="1680" w:name="_Toc29893476"/>
      <w:bookmarkStart w:id="1681" w:name="_Toc29826494"/>
      <w:bookmarkStart w:id="1682" w:name="_Toc10725644"/>
      <w:bookmarkStart w:id="1683" w:name="_Toc10030463"/>
      <w:bookmarkStart w:id="1684" w:name="_Toc2680168"/>
      <w:bookmarkStart w:id="1685" w:name="_Toc2679127"/>
      <w:bookmarkStart w:id="1686" w:name="_Toc2676808"/>
      <w:bookmarkStart w:id="1687" w:name="_Toc2673778"/>
      <w:bookmarkStart w:id="1688" w:name="_Toc2613456"/>
      <w:bookmarkStart w:id="1689" w:name="_Toc2613274"/>
      <w:bookmarkStart w:id="1690" w:name="_Toc2610290"/>
      <w:bookmarkStart w:id="1691" w:name="_Toc2609615"/>
      <w:bookmarkStart w:id="1692" w:name="_Toc2606554"/>
      <w:bookmarkStart w:id="1693" w:name="_Toc2351716"/>
      <w:bookmarkStart w:id="1694" w:name="_Toc2348801"/>
      <w:bookmarkStart w:id="1695" w:name="_Toc2347900"/>
      <w:bookmarkStart w:id="1696" w:name="_Toc2347813"/>
      <w:bookmarkStart w:id="1697" w:name="_Toc2335059"/>
      <w:bookmarkStart w:id="1698" w:name="_Toc48577982"/>
      <w:bookmarkStart w:id="1699" w:name="_Toc48660075"/>
      <w:bookmarkStart w:id="1700" w:name="_Toc48668707"/>
      <w:bookmarkStart w:id="1701" w:name="_Toc48726381"/>
      <w:bookmarkStart w:id="1702" w:name="_Toc51187422"/>
      <w:r w:rsidRPr="00922C12">
        <w:t xml:space="preserve">Figure </w:t>
      </w:r>
      <w:r w:rsidR="005D316B">
        <w:fldChar w:fldCharType="begin"/>
      </w:r>
      <w:r w:rsidR="005D316B">
        <w:instrText xml:space="preserve"> SEQ Figure \* ARABIC </w:instrText>
      </w:r>
      <w:r w:rsidR="005D316B">
        <w:fldChar w:fldCharType="separate"/>
      </w:r>
      <w:r w:rsidRPr="00922C12">
        <w:t>39</w:t>
      </w:r>
      <w:r w:rsidR="005D316B">
        <w:fldChar w:fldCharType="end"/>
      </w:r>
      <w:bookmarkEnd w:id="1678"/>
      <w:r w:rsidRPr="00922C12">
        <w:t xml:space="preserve">. Digital activity by industry division, </w:t>
      </w:r>
      <w:r w:rsidR="00973C20">
        <w:t>2016–17</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467FA189" w14:textId="4C821EB9" w:rsidR="00922C12" w:rsidRDefault="007C2123" w:rsidP="00922C12">
      <w:pPr>
        <w:pStyle w:val="Caption"/>
        <w:spacing w:after="0"/>
        <w:rPr>
          <w:i w:val="0"/>
          <w:color w:val="000000" w:themeColor="text1"/>
          <w:sz w:val="22"/>
          <w:szCs w:val="22"/>
        </w:rPr>
      </w:pPr>
      <w:r>
        <w:rPr>
          <w:i w:val="0"/>
          <w:noProof/>
          <w:color w:val="000000" w:themeColor="text1"/>
          <w:sz w:val="22"/>
          <w:szCs w:val="22"/>
          <w:lang w:eastAsia="en-AU"/>
        </w:rPr>
        <w:drawing>
          <wp:inline distT="0" distB="0" distL="0" distR="0" wp14:anchorId="7AACE4EE" wp14:editId="185A36C0">
            <wp:extent cx="6038444" cy="3078866"/>
            <wp:effectExtent l="0" t="0" r="635" b="7620"/>
            <wp:docPr id="93" name="Picture 93" descr="Digital activity by industry division, 2016-17&#10;&#10;This is a dot plot chart showing digital activity by industry division in current prices in 2016-17. Digital activity was $118.9 billion, or 7.2 per cent of economic activity in 2016-17. IMT was the largest contributor, valued at $45.5 billion in 2016-17, or 38.2 per cent of activity in digital activity. The second largest contributor was construction in telecommunications infrastructure, which contributed $27.5 billion, or 23.1 per cent of digital activity in 2016-17. PSTS was the third largest contributor, valued at $24.8 billion in 2016-17, or 20.9 per cent of digital activity." title="Digital activity by industry divis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50215" cy="3084868"/>
                    </a:xfrm>
                    <a:prstGeom prst="rect">
                      <a:avLst/>
                    </a:prstGeom>
                    <a:noFill/>
                  </pic:spPr>
                </pic:pic>
              </a:graphicData>
            </a:graphic>
          </wp:inline>
        </w:drawing>
      </w:r>
    </w:p>
    <w:p w14:paraId="79D0C243" w14:textId="2358D623" w:rsidR="00922C12" w:rsidRDefault="00922C12" w:rsidP="005A29BA">
      <w:pPr>
        <w:pStyle w:val="Sourcenote"/>
      </w:pPr>
      <w:r w:rsidRPr="00C65AF2">
        <w:t xml:space="preserve">Source: ABS cat. 5215, 5217; BCAR </w:t>
      </w:r>
      <w:r w:rsidR="00C63F9B">
        <w:t>estimates</w:t>
      </w:r>
      <w:r>
        <w:t>.</w:t>
      </w:r>
    </w:p>
    <w:p w14:paraId="20B0D655" w14:textId="5906C66F" w:rsidR="00922C12" w:rsidRDefault="00922C12" w:rsidP="00922C12">
      <w:pPr>
        <w:rPr>
          <w:sz w:val="22"/>
        </w:rPr>
      </w:pPr>
      <w:r>
        <w:lastRenderedPageBreak/>
        <w:t xml:space="preserve">Digital activity in IMT increased by $6.6 billion or 16.9 per cent from </w:t>
      </w:r>
      <w:r w:rsidR="00973C20">
        <w:t>2012–13</w:t>
      </w:r>
      <w:r>
        <w:t xml:space="preserve"> to </w:t>
      </w:r>
      <w:r w:rsidR="00973C20">
        <w:t>2016–17</w:t>
      </w:r>
      <w:r>
        <w:t xml:space="preserve"> (</w:t>
      </w:r>
      <w:r>
        <w:fldChar w:fldCharType="begin"/>
      </w:r>
      <w:r>
        <w:instrText xml:space="preserve"> REF _Ref531785 \h  \* MERGEFORMAT </w:instrText>
      </w:r>
      <w:r>
        <w:fldChar w:fldCharType="separate"/>
      </w:r>
      <w:r>
        <w:t>Table 28</w:t>
      </w:r>
      <w:r>
        <w:fldChar w:fldCharType="end"/>
      </w:r>
      <w:r>
        <w:t xml:space="preserve">). The industry decreased by 7.5 percentage points as a share of digital activity, from 45.7 per cent in </w:t>
      </w:r>
      <w:r w:rsidR="00973C20">
        <w:t>2012–13</w:t>
      </w:r>
      <w:r>
        <w:t xml:space="preserve"> to 38.2 per cent in </w:t>
      </w:r>
      <w:r w:rsidR="00973C20">
        <w:t>2016–17</w:t>
      </w:r>
      <w:r>
        <w:t>.</w:t>
      </w:r>
    </w:p>
    <w:p w14:paraId="3B1B4A9A" w14:textId="4D8E4C78" w:rsidR="00922C12" w:rsidRDefault="00922C12" w:rsidP="00922C12">
      <w:r>
        <w:t xml:space="preserve">The second largest contributor was construction in telecommunications infrastructure, which was $27.5 billion, or 23.1 per cent of digital activity in </w:t>
      </w:r>
      <w:r w:rsidR="00973C20">
        <w:t>2016–17</w:t>
      </w:r>
      <w:r>
        <w:t xml:space="preserve">. This construction activity was the largest driver of growth over the period, increasing by $19.1 billion or 227.6 per cent. As a share of digital activity, it increased from 9.9 per cent in </w:t>
      </w:r>
      <w:r w:rsidR="00973C20">
        <w:t>2012–13</w:t>
      </w:r>
      <w:r>
        <w:t xml:space="preserve"> to 23.1 per cent in </w:t>
      </w:r>
      <w:r w:rsidR="00973C20">
        <w:t>2016–17</w:t>
      </w:r>
      <w:r>
        <w:t>.</w:t>
      </w:r>
      <w:r>
        <w:rPr>
          <w:color w:val="000000" w:themeColor="text1"/>
        </w:rPr>
        <w:t xml:space="preserve"> </w:t>
      </w:r>
      <w:r>
        <w:t>This was driven by increased private and public investment in telecommunications infrastructure. In particular, it included the rollout of NBN infrastructure across Australia.</w:t>
      </w:r>
      <w:r>
        <w:rPr>
          <w:rStyle w:val="EndnoteReference"/>
          <w:color w:val="000000" w:themeColor="text1"/>
        </w:rPr>
        <w:endnoteReference w:id="28"/>
      </w:r>
    </w:p>
    <w:p w14:paraId="2109D9FA" w14:textId="3F3A51BA" w:rsidR="00922C12" w:rsidRDefault="00922C12" w:rsidP="00922C12">
      <w:r>
        <w:t xml:space="preserve">PSTS was the third largest contributor, valued at $24.8 billion in </w:t>
      </w:r>
      <w:r w:rsidR="00973C20">
        <w:t>2016–17</w:t>
      </w:r>
      <w:r>
        <w:t xml:space="preserve">, or 20.9 per cent of digital activity. Digital activity in PSTS increased by $3.8 billion or 17.8 per cent from </w:t>
      </w:r>
      <w:r w:rsidR="00973C20">
        <w:t>2012–13</w:t>
      </w:r>
      <w:r>
        <w:t xml:space="preserve"> to </w:t>
      </w:r>
      <w:r w:rsidR="00973C20">
        <w:t>2016–17</w:t>
      </w:r>
      <w:r>
        <w:t xml:space="preserve">. However, the industry’s share of digital activity decreased from 24.8 per cent in </w:t>
      </w:r>
      <w:r w:rsidR="00973C20">
        <w:t>2012–13</w:t>
      </w:r>
      <w:r>
        <w:t xml:space="preserve"> to 20.9 per cent in </w:t>
      </w:r>
      <w:r w:rsidR="00973C20">
        <w:t>2016–17</w:t>
      </w:r>
      <w:r>
        <w:t>.</w:t>
      </w:r>
    </w:p>
    <w:p w14:paraId="11FC121B" w14:textId="07A24AE9" w:rsidR="00922C12" w:rsidRDefault="00922C12" w:rsidP="00922C12">
      <w:pPr>
        <w:pStyle w:val="Tablefigureheading"/>
        <w:keepLines/>
      </w:pPr>
      <w:bookmarkStart w:id="1703" w:name="_Ref531785"/>
      <w:bookmarkStart w:id="1704" w:name="_Toc43818592"/>
      <w:bookmarkStart w:id="1705" w:name="_Toc29893520"/>
      <w:bookmarkStart w:id="1706" w:name="_Toc29826446"/>
      <w:bookmarkStart w:id="1707" w:name="_Toc10725693"/>
      <w:bookmarkStart w:id="1708" w:name="_Toc10030512"/>
      <w:bookmarkStart w:id="1709" w:name="_Toc2680212"/>
      <w:bookmarkStart w:id="1710" w:name="_Toc2679171"/>
      <w:bookmarkStart w:id="1711" w:name="_Toc2676852"/>
      <w:bookmarkStart w:id="1712" w:name="_Toc2673822"/>
      <w:bookmarkStart w:id="1713" w:name="_Toc2613500"/>
      <w:bookmarkStart w:id="1714" w:name="_Toc2613318"/>
      <w:bookmarkStart w:id="1715" w:name="_Toc2610334"/>
      <w:bookmarkStart w:id="1716" w:name="_Toc2609659"/>
      <w:bookmarkStart w:id="1717" w:name="_Toc2606602"/>
      <w:bookmarkStart w:id="1718" w:name="_Toc2351757"/>
      <w:bookmarkStart w:id="1719" w:name="_Toc2348842"/>
      <w:bookmarkStart w:id="1720" w:name="_Toc2347941"/>
      <w:bookmarkStart w:id="1721" w:name="_Toc2347854"/>
      <w:bookmarkStart w:id="1722" w:name="_Toc2335101"/>
      <w:bookmarkStart w:id="1723" w:name="_Toc440213"/>
      <w:bookmarkStart w:id="1724" w:name="_Toc48300943"/>
      <w:bookmarkStart w:id="1725" w:name="_Toc48577983"/>
      <w:bookmarkStart w:id="1726" w:name="_Toc48660076"/>
      <w:bookmarkStart w:id="1727" w:name="_Toc48668708"/>
      <w:bookmarkStart w:id="1728" w:name="_Toc48726382"/>
      <w:bookmarkStart w:id="1729" w:name="_Toc51187423"/>
      <w:r w:rsidRPr="00922C12">
        <w:t xml:space="preserve">Table </w:t>
      </w:r>
      <w:r>
        <w:fldChar w:fldCharType="begin"/>
      </w:r>
      <w:r w:rsidRPr="00922C12">
        <w:instrText xml:space="preserve"> SEQ Table \* ARABIC </w:instrText>
      </w:r>
      <w:r>
        <w:fldChar w:fldCharType="separate"/>
      </w:r>
      <w:r w:rsidRPr="00922C12">
        <w:t>28</w:t>
      </w:r>
      <w:r>
        <w:fldChar w:fldCharType="end"/>
      </w:r>
      <w:bookmarkEnd w:id="1677"/>
      <w:bookmarkEnd w:id="1703"/>
      <w:r w:rsidRPr="00922C12">
        <w:t xml:space="preserve">. Digital activity, GVA by division, </w:t>
      </w:r>
      <w:r w:rsidR="00973C20">
        <w:t>2012–13</w:t>
      </w:r>
      <w:r w:rsidRPr="00922C12">
        <w:t xml:space="preserve"> to </w:t>
      </w:r>
      <w:r w:rsidR="00973C20">
        <w:t>2016–17</w:t>
      </w:r>
      <w:r w:rsidRPr="00922C12">
        <w:t>, current prices</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tbl>
      <w:tblPr>
        <w:tblStyle w:val="PlainTable1"/>
        <w:tblW w:w="9776" w:type="dxa"/>
        <w:tblLook w:val="04A0" w:firstRow="1" w:lastRow="0" w:firstColumn="1" w:lastColumn="0" w:noHBand="0" w:noVBand="1"/>
        <w:tblDescription w:val="Table 28. Digital activity, GVA by division, 2012–13 to 2016–17, current prices"/>
      </w:tblPr>
      <w:tblGrid>
        <w:gridCol w:w="2029"/>
        <w:gridCol w:w="1076"/>
        <w:gridCol w:w="968"/>
        <w:gridCol w:w="940"/>
        <w:gridCol w:w="961"/>
        <w:gridCol w:w="961"/>
        <w:gridCol w:w="1463"/>
        <w:gridCol w:w="1378"/>
      </w:tblGrid>
      <w:tr w:rsidR="00AB0B0B" w:rsidRPr="00A22644" w14:paraId="281CEB08" w14:textId="77777777" w:rsidTr="00FD0F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0B1F2B5F" w14:textId="6649C800" w:rsidR="00AB0B0B" w:rsidRPr="00154A00" w:rsidRDefault="00AB0B0B" w:rsidP="00FD0FEA">
            <w:pPr>
              <w:pStyle w:val="Tablerowcolumnheading"/>
            </w:pPr>
            <w:r>
              <w:rPr>
                <w:b/>
              </w:rPr>
              <w:t>Digital</w:t>
            </w:r>
            <w:r w:rsidRPr="00030F90">
              <w:rPr>
                <w:b/>
              </w:rPr>
              <w:t xml:space="preserve"> activity by division</w:t>
            </w:r>
          </w:p>
        </w:tc>
        <w:tc>
          <w:tcPr>
            <w:tcW w:w="1081" w:type="dxa"/>
          </w:tcPr>
          <w:p w14:paraId="45CF846C"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2012–13</w:t>
            </w:r>
          </w:p>
          <w:p w14:paraId="451803D1" w14:textId="77777777" w:rsidR="00AB0B0B" w:rsidRPr="00A22644" w:rsidRDefault="00AB0B0B"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71" w:type="dxa"/>
          </w:tcPr>
          <w:p w14:paraId="455747EF"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2013–14</w:t>
            </w:r>
          </w:p>
          <w:p w14:paraId="406F81F4" w14:textId="77777777" w:rsidR="00AB0B0B" w:rsidRPr="00A22644" w:rsidRDefault="00AB0B0B"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2" w:type="dxa"/>
          </w:tcPr>
          <w:p w14:paraId="10D93739"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2014–15</w:t>
            </w:r>
          </w:p>
          <w:p w14:paraId="7828476B" w14:textId="77777777" w:rsidR="00AB0B0B" w:rsidRPr="00A22644" w:rsidRDefault="00AB0B0B"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3C48B92D"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2015–16</w:t>
            </w:r>
          </w:p>
          <w:p w14:paraId="4CF4BD00" w14:textId="77777777" w:rsidR="00AB0B0B" w:rsidRPr="00A22644" w:rsidRDefault="00AB0B0B"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941" w:type="dxa"/>
          </w:tcPr>
          <w:p w14:paraId="6403980B"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2016–17</w:t>
            </w:r>
          </w:p>
          <w:p w14:paraId="78ECBF2D" w14:textId="77777777" w:rsidR="00AB0B0B" w:rsidRPr="00A22644" w:rsidRDefault="00AB0B0B" w:rsidP="00FD0FEA">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477" w:type="dxa"/>
          </w:tcPr>
          <w:p w14:paraId="2D6F11BE"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bCs w:val="0"/>
                <w:sz w:val="18"/>
                <w:szCs w:val="18"/>
              </w:rPr>
              <w:t>Change from 2012–13 to 2016–17</w:t>
            </w:r>
          </w:p>
          <w:p w14:paraId="19086B2F"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A22644">
              <w:rPr>
                <w:b/>
                <w:sz w:val="18"/>
                <w:szCs w:val="18"/>
              </w:rPr>
              <w:t>$m</w:t>
            </w:r>
          </w:p>
        </w:tc>
        <w:tc>
          <w:tcPr>
            <w:tcW w:w="1390" w:type="dxa"/>
          </w:tcPr>
          <w:p w14:paraId="7304B6A6"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22644">
              <w:rPr>
                <w:b/>
                <w:bCs w:val="0"/>
                <w:sz w:val="18"/>
                <w:szCs w:val="18"/>
              </w:rPr>
              <w:t>Change from 2012–13 to 2016–17</w:t>
            </w:r>
          </w:p>
          <w:p w14:paraId="16DFF093" w14:textId="77777777" w:rsidR="00AB0B0B" w:rsidRPr="00A22644" w:rsidRDefault="00AB0B0B"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22644">
              <w:rPr>
                <w:b/>
                <w:sz w:val="18"/>
                <w:szCs w:val="18"/>
              </w:rPr>
              <w:t>%</w:t>
            </w:r>
          </w:p>
        </w:tc>
      </w:tr>
      <w:tr w:rsidR="00AB0B0B" w:rsidRPr="00A22644" w14:paraId="10EE1210"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8714B26" w14:textId="5A0EA107" w:rsidR="00AB0B0B" w:rsidRPr="00AB0B0B" w:rsidRDefault="00AB0B0B" w:rsidP="00AB0B0B">
            <w:pPr>
              <w:pStyle w:val="Tabletext"/>
              <w:rPr>
                <w:b w:val="0"/>
                <w:sz w:val="18"/>
                <w:szCs w:val="18"/>
              </w:rPr>
            </w:pPr>
            <w:r w:rsidRPr="00AB0B0B">
              <w:rPr>
                <w:b w:val="0"/>
                <w:sz w:val="18"/>
                <w:szCs w:val="18"/>
              </w:rPr>
              <w:t>Agriculture, Forestry and Fishing</w:t>
            </w:r>
          </w:p>
        </w:tc>
        <w:tc>
          <w:tcPr>
            <w:tcW w:w="1081" w:type="dxa"/>
          </w:tcPr>
          <w:p w14:paraId="2D5CE851" w14:textId="7E4469A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 </w:t>
            </w:r>
          </w:p>
        </w:tc>
        <w:tc>
          <w:tcPr>
            <w:tcW w:w="971" w:type="dxa"/>
          </w:tcPr>
          <w:p w14:paraId="60493A79" w14:textId="2196ED6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7 </w:t>
            </w:r>
          </w:p>
        </w:tc>
        <w:tc>
          <w:tcPr>
            <w:tcW w:w="942" w:type="dxa"/>
          </w:tcPr>
          <w:p w14:paraId="745525FF" w14:textId="361EADC9"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8 </w:t>
            </w:r>
          </w:p>
        </w:tc>
        <w:tc>
          <w:tcPr>
            <w:tcW w:w="941" w:type="dxa"/>
          </w:tcPr>
          <w:p w14:paraId="019F9303" w14:textId="51FDCD4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 </w:t>
            </w:r>
          </w:p>
        </w:tc>
        <w:tc>
          <w:tcPr>
            <w:tcW w:w="941" w:type="dxa"/>
          </w:tcPr>
          <w:p w14:paraId="61D798CE" w14:textId="10B95E7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10 </w:t>
            </w:r>
          </w:p>
        </w:tc>
        <w:tc>
          <w:tcPr>
            <w:tcW w:w="1477" w:type="dxa"/>
          </w:tcPr>
          <w:p w14:paraId="270DF1F4" w14:textId="326A834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w:t>
            </w:r>
          </w:p>
        </w:tc>
        <w:tc>
          <w:tcPr>
            <w:tcW w:w="1390" w:type="dxa"/>
          </w:tcPr>
          <w:p w14:paraId="5D07D7C9" w14:textId="3B3B188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6.5</w:t>
            </w:r>
          </w:p>
        </w:tc>
      </w:tr>
      <w:tr w:rsidR="00AB0B0B" w:rsidRPr="00A22644" w14:paraId="1B47E595"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837B3B3" w14:textId="6528D5CC" w:rsidR="00AB0B0B" w:rsidRPr="00AB0B0B" w:rsidRDefault="00AB0B0B" w:rsidP="00AB0B0B">
            <w:pPr>
              <w:pStyle w:val="Tabletext"/>
              <w:rPr>
                <w:b w:val="0"/>
                <w:sz w:val="18"/>
                <w:szCs w:val="18"/>
              </w:rPr>
            </w:pPr>
            <w:r w:rsidRPr="00AB0B0B">
              <w:rPr>
                <w:b w:val="0"/>
                <w:sz w:val="18"/>
                <w:szCs w:val="18"/>
              </w:rPr>
              <w:t>Mining</w:t>
            </w:r>
          </w:p>
        </w:tc>
        <w:tc>
          <w:tcPr>
            <w:tcW w:w="1081" w:type="dxa"/>
          </w:tcPr>
          <w:p w14:paraId="2BF5A33C" w14:textId="6A9EDC6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31 </w:t>
            </w:r>
          </w:p>
        </w:tc>
        <w:tc>
          <w:tcPr>
            <w:tcW w:w="971" w:type="dxa"/>
          </w:tcPr>
          <w:p w14:paraId="0983FA09" w14:textId="6B797D4E"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33 </w:t>
            </w:r>
          </w:p>
        </w:tc>
        <w:tc>
          <w:tcPr>
            <w:tcW w:w="942" w:type="dxa"/>
          </w:tcPr>
          <w:p w14:paraId="271BD874" w14:textId="2EC9142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40 </w:t>
            </w:r>
          </w:p>
        </w:tc>
        <w:tc>
          <w:tcPr>
            <w:tcW w:w="941" w:type="dxa"/>
          </w:tcPr>
          <w:p w14:paraId="724BA1EB" w14:textId="73169E30"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35 </w:t>
            </w:r>
          </w:p>
        </w:tc>
        <w:tc>
          <w:tcPr>
            <w:tcW w:w="941" w:type="dxa"/>
          </w:tcPr>
          <w:p w14:paraId="5A8FB506" w14:textId="45BF93F8"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34 </w:t>
            </w:r>
          </w:p>
        </w:tc>
        <w:tc>
          <w:tcPr>
            <w:tcW w:w="1477" w:type="dxa"/>
          </w:tcPr>
          <w:p w14:paraId="56207C5F" w14:textId="619C66BC"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3</w:t>
            </w:r>
          </w:p>
        </w:tc>
        <w:tc>
          <w:tcPr>
            <w:tcW w:w="1390" w:type="dxa"/>
          </w:tcPr>
          <w:p w14:paraId="37503682" w14:textId="481E2BBD"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11.0</w:t>
            </w:r>
          </w:p>
        </w:tc>
      </w:tr>
      <w:tr w:rsidR="00AB0B0B" w:rsidRPr="00A22644" w14:paraId="5B531C04"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2FB6B65" w14:textId="1E66B7B9" w:rsidR="00AB0B0B" w:rsidRPr="00AB0B0B" w:rsidRDefault="00AB0B0B" w:rsidP="00AB0B0B">
            <w:pPr>
              <w:pStyle w:val="Tabletext"/>
              <w:rPr>
                <w:b w:val="0"/>
                <w:sz w:val="18"/>
                <w:szCs w:val="18"/>
              </w:rPr>
            </w:pPr>
            <w:r w:rsidRPr="00AB0B0B">
              <w:rPr>
                <w:b w:val="0"/>
                <w:sz w:val="18"/>
                <w:szCs w:val="18"/>
              </w:rPr>
              <w:t>Manufacturing</w:t>
            </w:r>
          </w:p>
        </w:tc>
        <w:tc>
          <w:tcPr>
            <w:tcW w:w="1081" w:type="dxa"/>
          </w:tcPr>
          <w:p w14:paraId="2253B505" w14:textId="65A2E7C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2,833 </w:t>
            </w:r>
          </w:p>
        </w:tc>
        <w:tc>
          <w:tcPr>
            <w:tcW w:w="971" w:type="dxa"/>
          </w:tcPr>
          <w:p w14:paraId="0054448E" w14:textId="35A1D61E"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2,453 </w:t>
            </w:r>
          </w:p>
        </w:tc>
        <w:tc>
          <w:tcPr>
            <w:tcW w:w="942" w:type="dxa"/>
          </w:tcPr>
          <w:p w14:paraId="3BD6B6DB" w14:textId="1CA0122B"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2,787 </w:t>
            </w:r>
          </w:p>
        </w:tc>
        <w:tc>
          <w:tcPr>
            <w:tcW w:w="941" w:type="dxa"/>
          </w:tcPr>
          <w:p w14:paraId="3731BD09" w14:textId="43E5CA39"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3,180 </w:t>
            </w:r>
          </w:p>
        </w:tc>
        <w:tc>
          <w:tcPr>
            <w:tcW w:w="941" w:type="dxa"/>
          </w:tcPr>
          <w:p w14:paraId="0A2DE375" w14:textId="618BB4F0"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3,309 </w:t>
            </w:r>
          </w:p>
        </w:tc>
        <w:tc>
          <w:tcPr>
            <w:tcW w:w="1477" w:type="dxa"/>
          </w:tcPr>
          <w:p w14:paraId="1D7BA32C" w14:textId="47A938E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476</w:t>
            </w:r>
          </w:p>
        </w:tc>
        <w:tc>
          <w:tcPr>
            <w:tcW w:w="1390" w:type="dxa"/>
          </w:tcPr>
          <w:p w14:paraId="2B2F9425" w14:textId="41F9987D"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16.8</w:t>
            </w:r>
          </w:p>
        </w:tc>
      </w:tr>
      <w:tr w:rsidR="00AB0B0B" w:rsidRPr="00A22644" w14:paraId="4485FA19"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5542144E" w14:textId="62D866B9" w:rsidR="00AB0B0B" w:rsidRPr="00AB0B0B" w:rsidRDefault="00AB0B0B" w:rsidP="00AB0B0B">
            <w:pPr>
              <w:pStyle w:val="Tabletext"/>
              <w:rPr>
                <w:b w:val="0"/>
                <w:sz w:val="18"/>
                <w:szCs w:val="18"/>
              </w:rPr>
            </w:pPr>
            <w:r w:rsidRPr="00AB0B0B">
              <w:rPr>
                <w:b w:val="0"/>
                <w:sz w:val="18"/>
                <w:szCs w:val="18"/>
              </w:rPr>
              <w:t>Electricity, Gas, Water and Waste Services</w:t>
            </w:r>
          </w:p>
        </w:tc>
        <w:tc>
          <w:tcPr>
            <w:tcW w:w="1081" w:type="dxa"/>
          </w:tcPr>
          <w:p w14:paraId="6311CE2C" w14:textId="22E9B8A7"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73 </w:t>
            </w:r>
          </w:p>
        </w:tc>
        <w:tc>
          <w:tcPr>
            <w:tcW w:w="971" w:type="dxa"/>
          </w:tcPr>
          <w:p w14:paraId="3D1F6605" w14:textId="7B5D924A"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92 </w:t>
            </w:r>
          </w:p>
        </w:tc>
        <w:tc>
          <w:tcPr>
            <w:tcW w:w="942" w:type="dxa"/>
          </w:tcPr>
          <w:p w14:paraId="7899A734" w14:textId="4FC226DB"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129 </w:t>
            </w:r>
          </w:p>
        </w:tc>
        <w:tc>
          <w:tcPr>
            <w:tcW w:w="941" w:type="dxa"/>
          </w:tcPr>
          <w:p w14:paraId="39B06A7B" w14:textId="665970B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115 </w:t>
            </w:r>
          </w:p>
        </w:tc>
        <w:tc>
          <w:tcPr>
            <w:tcW w:w="941" w:type="dxa"/>
          </w:tcPr>
          <w:p w14:paraId="3FF1BC70" w14:textId="10459EBB"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151 </w:t>
            </w:r>
          </w:p>
        </w:tc>
        <w:tc>
          <w:tcPr>
            <w:tcW w:w="1477" w:type="dxa"/>
          </w:tcPr>
          <w:p w14:paraId="37D6E0AA" w14:textId="59E730A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78</w:t>
            </w:r>
          </w:p>
        </w:tc>
        <w:tc>
          <w:tcPr>
            <w:tcW w:w="1390" w:type="dxa"/>
          </w:tcPr>
          <w:p w14:paraId="4975BAA4" w14:textId="1541F313"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107.9</w:t>
            </w:r>
          </w:p>
        </w:tc>
      </w:tr>
      <w:tr w:rsidR="00AB0B0B" w:rsidRPr="00A22644" w14:paraId="187EC7D5"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BC3C989" w14:textId="52C4E67B" w:rsidR="00AB0B0B" w:rsidRPr="00AB0B0B" w:rsidRDefault="00AB0B0B" w:rsidP="00AB0B0B">
            <w:pPr>
              <w:pStyle w:val="Tabletext"/>
              <w:rPr>
                <w:b w:val="0"/>
                <w:sz w:val="18"/>
                <w:szCs w:val="18"/>
              </w:rPr>
            </w:pPr>
            <w:r w:rsidRPr="00AB0B0B">
              <w:rPr>
                <w:b w:val="0"/>
                <w:sz w:val="18"/>
                <w:szCs w:val="18"/>
              </w:rPr>
              <w:t>Construction</w:t>
            </w:r>
          </w:p>
        </w:tc>
        <w:tc>
          <w:tcPr>
            <w:tcW w:w="1081" w:type="dxa"/>
          </w:tcPr>
          <w:p w14:paraId="01177453" w14:textId="66CAEE0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1,922 </w:t>
            </w:r>
          </w:p>
        </w:tc>
        <w:tc>
          <w:tcPr>
            <w:tcW w:w="971" w:type="dxa"/>
          </w:tcPr>
          <w:p w14:paraId="7BD648AC" w14:textId="121B3BBF"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2,179 </w:t>
            </w:r>
          </w:p>
        </w:tc>
        <w:tc>
          <w:tcPr>
            <w:tcW w:w="942" w:type="dxa"/>
          </w:tcPr>
          <w:p w14:paraId="66AEFB59" w14:textId="39CFCBC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2,204 </w:t>
            </w:r>
          </w:p>
        </w:tc>
        <w:tc>
          <w:tcPr>
            <w:tcW w:w="941" w:type="dxa"/>
          </w:tcPr>
          <w:p w14:paraId="61ED7D4A" w14:textId="73C87BE2"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2,388 </w:t>
            </w:r>
          </w:p>
        </w:tc>
        <w:tc>
          <w:tcPr>
            <w:tcW w:w="941" w:type="dxa"/>
          </w:tcPr>
          <w:p w14:paraId="6EEC78AA" w14:textId="6D4585F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2,582 </w:t>
            </w:r>
          </w:p>
        </w:tc>
        <w:tc>
          <w:tcPr>
            <w:tcW w:w="1477" w:type="dxa"/>
          </w:tcPr>
          <w:p w14:paraId="00DE0A79" w14:textId="1F3107C2"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660</w:t>
            </w:r>
          </w:p>
        </w:tc>
        <w:tc>
          <w:tcPr>
            <w:tcW w:w="1390" w:type="dxa"/>
          </w:tcPr>
          <w:p w14:paraId="6144690B" w14:textId="37036BC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34.3</w:t>
            </w:r>
          </w:p>
        </w:tc>
      </w:tr>
      <w:tr w:rsidR="00AB0B0B" w:rsidRPr="00A22644" w14:paraId="1EBB7D33"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BF017E8" w14:textId="19BECBA5" w:rsidR="00AB0B0B" w:rsidRPr="00AB0B0B" w:rsidRDefault="00AB0B0B" w:rsidP="00AB0B0B">
            <w:pPr>
              <w:pStyle w:val="Tabletext"/>
              <w:rPr>
                <w:b w:val="0"/>
                <w:sz w:val="18"/>
                <w:szCs w:val="18"/>
              </w:rPr>
            </w:pPr>
            <w:r w:rsidRPr="00AB0B0B">
              <w:rPr>
                <w:b w:val="0"/>
                <w:sz w:val="18"/>
                <w:szCs w:val="18"/>
              </w:rPr>
              <w:t>Wholesale Trade</w:t>
            </w:r>
          </w:p>
        </w:tc>
        <w:tc>
          <w:tcPr>
            <w:tcW w:w="1081" w:type="dxa"/>
          </w:tcPr>
          <w:p w14:paraId="64D1E350" w14:textId="479742AC"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6,171 </w:t>
            </w:r>
          </w:p>
        </w:tc>
        <w:tc>
          <w:tcPr>
            <w:tcW w:w="971" w:type="dxa"/>
          </w:tcPr>
          <w:p w14:paraId="630A7191" w14:textId="10E59023"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5,749 </w:t>
            </w:r>
          </w:p>
        </w:tc>
        <w:tc>
          <w:tcPr>
            <w:tcW w:w="942" w:type="dxa"/>
          </w:tcPr>
          <w:p w14:paraId="22B3AB08" w14:textId="51D7456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5,979 </w:t>
            </w:r>
          </w:p>
        </w:tc>
        <w:tc>
          <w:tcPr>
            <w:tcW w:w="941" w:type="dxa"/>
          </w:tcPr>
          <w:p w14:paraId="61B52633" w14:textId="4A8EBDE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5,915 </w:t>
            </w:r>
          </w:p>
        </w:tc>
        <w:tc>
          <w:tcPr>
            <w:tcW w:w="941" w:type="dxa"/>
          </w:tcPr>
          <w:p w14:paraId="7D8759A0" w14:textId="61187BA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6,409 </w:t>
            </w:r>
          </w:p>
        </w:tc>
        <w:tc>
          <w:tcPr>
            <w:tcW w:w="1477" w:type="dxa"/>
          </w:tcPr>
          <w:p w14:paraId="4C864CEE" w14:textId="034C4748"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238</w:t>
            </w:r>
          </w:p>
        </w:tc>
        <w:tc>
          <w:tcPr>
            <w:tcW w:w="1390" w:type="dxa"/>
          </w:tcPr>
          <w:p w14:paraId="57421F66" w14:textId="20573C9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3.9</w:t>
            </w:r>
          </w:p>
        </w:tc>
      </w:tr>
      <w:tr w:rsidR="00AB0B0B" w:rsidRPr="00A22644" w14:paraId="02F562D8"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CE3C2A0" w14:textId="1ADDAEA5" w:rsidR="00AB0B0B" w:rsidRPr="00AB0B0B" w:rsidRDefault="00AB0B0B" w:rsidP="00AB0B0B">
            <w:pPr>
              <w:pStyle w:val="Tabletext"/>
              <w:rPr>
                <w:b w:val="0"/>
                <w:sz w:val="18"/>
                <w:szCs w:val="18"/>
              </w:rPr>
            </w:pPr>
            <w:r w:rsidRPr="00AB0B0B">
              <w:rPr>
                <w:b w:val="0"/>
                <w:sz w:val="18"/>
                <w:szCs w:val="18"/>
              </w:rPr>
              <w:t>Retail Trade</w:t>
            </w:r>
          </w:p>
        </w:tc>
        <w:tc>
          <w:tcPr>
            <w:tcW w:w="1081" w:type="dxa"/>
          </w:tcPr>
          <w:p w14:paraId="78AE7539" w14:textId="4581AFEF"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419 </w:t>
            </w:r>
          </w:p>
        </w:tc>
        <w:tc>
          <w:tcPr>
            <w:tcW w:w="971" w:type="dxa"/>
          </w:tcPr>
          <w:p w14:paraId="57D40AB6" w14:textId="1B4732F3"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384 </w:t>
            </w:r>
          </w:p>
        </w:tc>
        <w:tc>
          <w:tcPr>
            <w:tcW w:w="942" w:type="dxa"/>
          </w:tcPr>
          <w:p w14:paraId="7CABBD75" w14:textId="157A66ED"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381 </w:t>
            </w:r>
          </w:p>
        </w:tc>
        <w:tc>
          <w:tcPr>
            <w:tcW w:w="941" w:type="dxa"/>
          </w:tcPr>
          <w:p w14:paraId="63902D6F" w14:textId="13CB52FD"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467 </w:t>
            </w:r>
          </w:p>
        </w:tc>
        <w:tc>
          <w:tcPr>
            <w:tcW w:w="941" w:type="dxa"/>
          </w:tcPr>
          <w:p w14:paraId="2D2BE5F3" w14:textId="7A3B72E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463 </w:t>
            </w:r>
          </w:p>
        </w:tc>
        <w:tc>
          <w:tcPr>
            <w:tcW w:w="1477" w:type="dxa"/>
          </w:tcPr>
          <w:p w14:paraId="082160F7" w14:textId="55B4BEB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44</w:t>
            </w:r>
          </w:p>
        </w:tc>
        <w:tc>
          <w:tcPr>
            <w:tcW w:w="1390" w:type="dxa"/>
          </w:tcPr>
          <w:p w14:paraId="0391945D" w14:textId="120583C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10.5</w:t>
            </w:r>
          </w:p>
        </w:tc>
      </w:tr>
      <w:tr w:rsidR="00AB0B0B" w:rsidRPr="00A22644" w14:paraId="113CBC4C"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097B18AD" w14:textId="62107B5C" w:rsidR="00AB0B0B" w:rsidRPr="00AB0B0B" w:rsidRDefault="00AB0B0B" w:rsidP="00AB0B0B">
            <w:pPr>
              <w:pStyle w:val="Tabletext"/>
              <w:rPr>
                <w:b w:val="0"/>
                <w:sz w:val="18"/>
                <w:szCs w:val="18"/>
              </w:rPr>
            </w:pPr>
            <w:r w:rsidRPr="00AB0B0B">
              <w:rPr>
                <w:b w:val="0"/>
                <w:sz w:val="18"/>
                <w:szCs w:val="18"/>
              </w:rPr>
              <w:t>Accommodation and Food Services</w:t>
            </w:r>
          </w:p>
        </w:tc>
        <w:tc>
          <w:tcPr>
            <w:tcW w:w="1081" w:type="dxa"/>
          </w:tcPr>
          <w:p w14:paraId="526E63F0" w14:textId="2D596AC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21 </w:t>
            </w:r>
          </w:p>
        </w:tc>
        <w:tc>
          <w:tcPr>
            <w:tcW w:w="971" w:type="dxa"/>
          </w:tcPr>
          <w:p w14:paraId="6FFCC5C7" w14:textId="5A619BB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22 </w:t>
            </w:r>
          </w:p>
        </w:tc>
        <w:tc>
          <w:tcPr>
            <w:tcW w:w="942" w:type="dxa"/>
          </w:tcPr>
          <w:p w14:paraId="4F3C4A18" w14:textId="6D9FDCB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18 </w:t>
            </w:r>
          </w:p>
        </w:tc>
        <w:tc>
          <w:tcPr>
            <w:tcW w:w="941" w:type="dxa"/>
          </w:tcPr>
          <w:p w14:paraId="56F35CA6" w14:textId="28E3A137"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26 </w:t>
            </w:r>
          </w:p>
        </w:tc>
        <w:tc>
          <w:tcPr>
            <w:tcW w:w="941" w:type="dxa"/>
          </w:tcPr>
          <w:p w14:paraId="513635A7" w14:textId="3FAC862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32 </w:t>
            </w:r>
          </w:p>
        </w:tc>
        <w:tc>
          <w:tcPr>
            <w:tcW w:w="1477" w:type="dxa"/>
          </w:tcPr>
          <w:p w14:paraId="27B53058" w14:textId="58A2A74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11</w:t>
            </w:r>
          </w:p>
        </w:tc>
        <w:tc>
          <w:tcPr>
            <w:tcW w:w="1390" w:type="dxa"/>
          </w:tcPr>
          <w:p w14:paraId="6D0C704A" w14:textId="72F95D2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50.6</w:t>
            </w:r>
          </w:p>
        </w:tc>
      </w:tr>
      <w:tr w:rsidR="00AB0B0B" w:rsidRPr="00A22644" w14:paraId="0F8E94D6"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58B8985" w14:textId="6BF08C96" w:rsidR="00AB0B0B" w:rsidRPr="00AB0B0B" w:rsidRDefault="00AB0B0B" w:rsidP="00AB0B0B">
            <w:pPr>
              <w:pStyle w:val="Tabletext"/>
              <w:rPr>
                <w:b w:val="0"/>
                <w:sz w:val="18"/>
                <w:szCs w:val="18"/>
              </w:rPr>
            </w:pPr>
            <w:r w:rsidRPr="00AB0B0B">
              <w:rPr>
                <w:b w:val="0"/>
                <w:sz w:val="18"/>
                <w:szCs w:val="18"/>
              </w:rPr>
              <w:t>Transport, Postal and Warehousing</w:t>
            </w:r>
          </w:p>
        </w:tc>
        <w:tc>
          <w:tcPr>
            <w:tcW w:w="1081" w:type="dxa"/>
          </w:tcPr>
          <w:p w14:paraId="15277A93" w14:textId="064E5533"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138 </w:t>
            </w:r>
          </w:p>
        </w:tc>
        <w:tc>
          <w:tcPr>
            <w:tcW w:w="971" w:type="dxa"/>
          </w:tcPr>
          <w:p w14:paraId="26962947" w14:textId="06273F00"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116 </w:t>
            </w:r>
          </w:p>
        </w:tc>
        <w:tc>
          <w:tcPr>
            <w:tcW w:w="942" w:type="dxa"/>
          </w:tcPr>
          <w:p w14:paraId="69BA5465" w14:textId="2AA8A2B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133 </w:t>
            </w:r>
          </w:p>
        </w:tc>
        <w:tc>
          <w:tcPr>
            <w:tcW w:w="941" w:type="dxa"/>
          </w:tcPr>
          <w:p w14:paraId="2C448B19" w14:textId="227622E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155 </w:t>
            </w:r>
          </w:p>
        </w:tc>
        <w:tc>
          <w:tcPr>
            <w:tcW w:w="941" w:type="dxa"/>
          </w:tcPr>
          <w:p w14:paraId="5C9900D7" w14:textId="292630D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134 </w:t>
            </w:r>
          </w:p>
        </w:tc>
        <w:tc>
          <w:tcPr>
            <w:tcW w:w="1477" w:type="dxa"/>
          </w:tcPr>
          <w:p w14:paraId="74C2323C" w14:textId="392C8D09"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-4</w:t>
            </w:r>
          </w:p>
        </w:tc>
        <w:tc>
          <w:tcPr>
            <w:tcW w:w="1390" w:type="dxa"/>
          </w:tcPr>
          <w:p w14:paraId="590E2AD8" w14:textId="7D2B5F7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-3.1</w:t>
            </w:r>
          </w:p>
        </w:tc>
      </w:tr>
      <w:tr w:rsidR="00AB0B0B" w:rsidRPr="00A22644" w14:paraId="777DDB3D"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0CDCF9F3" w14:textId="3250BC5B" w:rsidR="00AB0B0B" w:rsidRPr="00AB0B0B" w:rsidRDefault="00AB0B0B" w:rsidP="00AB0B0B">
            <w:pPr>
              <w:pStyle w:val="Tabletext"/>
              <w:rPr>
                <w:b w:val="0"/>
                <w:sz w:val="18"/>
                <w:szCs w:val="18"/>
              </w:rPr>
            </w:pPr>
            <w:r w:rsidRPr="00AB0B0B">
              <w:rPr>
                <w:b w:val="0"/>
                <w:sz w:val="18"/>
                <w:szCs w:val="18"/>
              </w:rPr>
              <w:t>Information Media and Telecommunications</w:t>
            </w:r>
          </w:p>
        </w:tc>
        <w:tc>
          <w:tcPr>
            <w:tcW w:w="1081" w:type="dxa"/>
          </w:tcPr>
          <w:p w14:paraId="146DA749" w14:textId="5E56B903"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38,865 </w:t>
            </w:r>
          </w:p>
        </w:tc>
        <w:tc>
          <w:tcPr>
            <w:tcW w:w="971" w:type="dxa"/>
          </w:tcPr>
          <w:p w14:paraId="4DB76459" w14:textId="40048CA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40,550 </w:t>
            </w:r>
          </w:p>
        </w:tc>
        <w:tc>
          <w:tcPr>
            <w:tcW w:w="942" w:type="dxa"/>
          </w:tcPr>
          <w:p w14:paraId="0F919974" w14:textId="099466A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42,522 </w:t>
            </w:r>
          </w:p>
        </w:tc>
        <w:tc>
          <w:tcPr>
            <w:tcW w:w="941" w:type="dxa"/>
          </w:tcPr>
          <w:p w14:paraId="5FB8B8ED" w14:textId="1D326D1C"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43,380 </w:t>
            </w:r>
          </w:p>
        </w:tc>
        <w:tc>
          <w:tcPr>
            <w:tcW w:w="941" w:type="dxa"/>
          </w:tcPr>
          <w:p w14:paraId="4C9B485E" w14:textId="3290823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45,453 </w:t>
            </w:r>
          </w:p>
        </w:tc>
        <w:tc>
          <w:tcPr>
            <w:tcW w:w="1477" w:type="dxa"/>
          </w:tcPr>
          <w:p w14:paraId="7C342A0B" w14:textId="6CE171C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6,588</w:t>
            </w:r>
          </w:p>
        </w:tc>
        <w:tc>
          <w:tcPr>
            <w:tcW w:w="1390" w:type="dxa"/>
          </w:tcPr>
          <w:p w14:paraId="783DD769" w14:textId="1FD665F7"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16.9</w:t>
            </w:r>
          </w:p>
        </w:tc>
      </w:tr>
      <w:tr w:rsidR="00AB0B0B" w:rsidRPr="00A22644" w14:paraId="3EDDFE0C"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595FEF9" w14:textId="6567F02B" w:rsidR="00AB0B0B" w:rsidRPr="00AB0B0B" w:rsidRDefault="00AB0B0B" w:rsidP="00AB0B0B">
            <w:pPr>
              <w:pStyle w:val="Tabletext"/>
              <w:rPr>
                <w:b w:val="0"/>
                <w:sz w:val="18"/>
                <w:szCs w:val="18"/>
              </w:rPr>
            </w:pPr>
            <w:r w:rsidRPr="00AB0B0B">
              <w:rPr>
                <w:b w:val="0"/>
                <w:sz w:val="18"/>
                <w:szCs w:val="18"/>
              </w:rPr>
              <w:t>Financial and Insurance Services</w:t>
            </w:r>
          </w:p>
        </w:tc>
        <w:tc>
          <w:tcPr>
            <w:tcW w:w="1081" w:type="dxa"/>
          </w:tcPr>
          <w:p w14:paraId="26638115" w14:textId="5F758B5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300 </w:t>
            </w:r>
          </w:p>
        </w:tc>
        <w:tc>
          <w:tcPr>
            <w:tcW w:w="971" w:type="dxa"/>
          </w:tcPr>
          <w:p w14:paraId="525BD3C7" w14:textId="3B6F941F"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289 </w:t>
            </w:r>
          </w:p>
        </w:tc>
        <w:tc>
          <w:tcPr>
            <w:tcW w:w="942" w:type="dxa"/>
          </w:tcPr>
          <w:p w14:paraId="27D84845" w14:textId="42924B5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365 </w:t>
            </w:r>
          </w:p>
        </w:tc>
        <w:tc>
          <w:tcPr>
            <w:tcW w:w="941" w:type="dxa"/>
          </w:tcPr>
          <w:p w14:paraId="2F5943C7" w14:textId="01613FE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390 </w:t>
            </w:r>
          </w:p>
        </w:tc>
        <w:tc>
          <w:tcPr>
            <w:tcW w:w="941" w:type="dxa"/>
          </w:tcPr>
          <w:p w14:paraId="0E89F26D" w14:textId="0ADCEE4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479 </w:t>
            </w:r>
          </w:p>
        </w:tc>
        <w:tc>
          <w:tcPr>
            <w:tcW w:w="1477" w:type="dxa"/>
          </w:tcPr>
          <w:p w14:paraId="5D25FDDD" w14:textId="58AD516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178</w:t>
            </w:r>
          </w:p>
        </w:tc>
        <w:tc>
          <w:tcPr>
            <w:tcW w:w="1390" w:type="dxa"/>
          </w:tcPr>
          <w:p w14:paraId="1588DEF4" w14:textId="0C19230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59.3</w:t>
            </w:r>
          </w:p>
        </w:tc>
      </w:tr>
      <w:tr w:rsidR="00AB0B0B" w:rsidRPr="00A22644" w14:paraId="5F8A0DEC"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17A8D1DD" w14:textId="4E45131E" w:rsidR="00AB0B0B" w:rsidRPr="00AB0B0B" w:rsidRDefault="00AB0B0B" w:rsidP="00AB0B0B">
            <w:pPr>
              <w:pStyle w:val="Tabletext"/>
              <w:rPr>
                <w:b w:val="0"/>
                <w:sz w:val="18"/>
                <w:szCs w:val="18"/>
              </w:rPr>
            </w:pPr>
            <w:r w:rsidRPr="00AB0B0B">
              <w:rPr>
                <w:b w:val="0"/>
                <w:sz w:val="18"/>
                <w:szCs w:val="18"/>
              </w:rPr>
              <w:t>Rental, Hiring and Real Estate Services</w:t>
            </w:r>
          </w:p>
        </w:tc>
        <w:tc>
          <w:tcPr>
            <w:tcW w:w="1081" w:type="dxa"/>
          </w:tcPr>
          <w:p w14:paraId="4287C08F" w14:textId="4AFB447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41 </w:t>
            </w:r>
          </w:p>
        </w:tc>
        <w:tc>
          <w:tcPr>
            <w:tcW w:w="971" w:type="dxa"/>
          </w:tcPr>
          <w:p w14:paraId="6CF30D68" w14:textId="247E1F30"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33 </w:t>
            </w:r>
          </w:p>
        </w:tc>
        <w:tc>
          <w:tcPr>
            <w:tcW w:w="942" w:type="dxa"/>
          </w:tcPr>
          <w:p w14:paraId="4356385B" w14:textId="157F306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38 </w:t>
            </w:r>
          </w:p>
        </w:tc>
        <w:tc>
          <w:tcPr>
            <w:tcW w:w="941" w:type="dxa"/>
          </w:tcPr>
          <w:p w14:paraId="5DBCD259" w14:textId="4B6FDF11"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37 </w:t>
            </w:r>
          </w:p>
        </w:tc>
        <w:tc>
          <w:tcPr>
            <w:tcW w:w="941" w:type="dxa"/>
          </w:tcPr>
          <w:p w14:paraId="2FDE91A0" w14:textId="1DCD633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61 </w:t>
            </w:r>
          </w:p>
        </w:tc>
        <w:tc>
          <w:tcPr>
            <w:tcW w:w="1477" w:type="dxa"/>
          </w:tcPr>
          <w:p w14:paraId="0885732E" w14:textId="6B653A1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20</w:t>
            </w:r>
          </w:p>
        </w:tc>
        <w:tc>
          <w:tcPr>
            <w:tcW w:w="1390" w:type="dxa"/>
          </w:tcPr>
          <w:p w14:paraId="02A06D34" w14:textId="25721B6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48.8</w:t>
            </w:r>
          </w:p>
        </w:tc>
      </w:tr>
      <w:tr w:rsidR="00AB0B0B" w:rsidRPr="00A22644" w14:paraId="1E7CECBB"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489577F" w14:textId="3992770F" w:rsidR="00AB0B0B" w:rsidRPr="00AB0B0B" w:rsidRDefault="00AB0B0B" w:rsidP="00AB0B0B">
            <w:pPr>
              <w:pStyle w:val="Tabletext"/>
              <w:rPr>
                <w:b w:val="0"/>
                <w:sz w:val="18"/>
                <w:szCs w:val="18"/>
              </w:rPr>
            </w:pPr>
            <w:r w:rsidRPr="00AB0B0B">
              <w:rPr>
                <w:b w:val="0"/>
                <w:sz w:val="18"/>
                <w:szCs w:val="18"/>
              </w:rPr>
              <w:t>Professional, Scientific and Technical Services</w:t>
            </w:r>
          </w:p>
        </w:tc>
        <w:tc>
          <w:tcPr>
            <w:tcW w:w="1081" w:type="dxa"/>
          </w:tcPr>
          <w:p w14:paraId="03EE9AF3" w14:textId="42EE4BF9"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21,084 </w:t>
            </w:r>
          </w:p>
        </w:tc>
        <w:tc>
          <w:tcPr>
            <w:tcW w:w="971" w:type="dxa"/>
          </w:tcPr>
          <w:p w14:paraId="73BB20C2" w14:textId="4AE55AE9"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20,559 </w:t>
            </w:r>
          </w:p>
        </w:tc>
        <w:tc>
          <w:tcPr>
            <w:tcW w:w="942" w:type="dxa"/>
          </w:tcPr>
          <w:p w14:paraId="6CE4B36D" w14:textId="5BDD731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21,126 </w:t>
            </w:r>
          </w:p>
        </w:tc>
        <w:tc>
          <w:tcPr>
            <w:tcW w:w="941" w:type="dxa"/>
          </w:tcPr>
          <w:p w14:paraId="1CC44DAB" w14:textId="5995EA8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23,269 </w:t>
            </w:r>
          </w:p>
        </w:tc>
        <w:tc>
          <w:tcPr>
            <w:tcW w:w="941" w:type="dxa"/>
          </w:tcPr>
          <w:p w14:paraId="31E45058" w14:textId="6753832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24,845 </w:t>
            </w:r>
          </w:p>
        </w:tc>
        <w:tc>
          <w:tcPr>
            <w:tcW w:w="1477" w:type="dxa"/>
          </w:tcPr>
          <w:p w14:paraId="1EEB14CA" w14:textId="09DB52E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3,760</w:t>
            </w:r>
          </w:p>
        </w:tc>
        <w:tc>
          <w:tcPr>
            <w:tcW w:w="1390" w:type="dxa"/>
          </w:tcPr>
          <w:p w14:paraId="3B895489" w14:textId="3E08125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17.8</w:t>
            </w:r>
          </w:p>
        </w:tc>
      </w:tr>
      <w:tr w:rsidR="00AB0B0B" w:rsidRPr="00A22644" w14:paraId="7A3961B6"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0ED757AC" w14:textId="06667D2E" w:rsidR="00AB0B0B" w:rsidRPr="00AB0B0B" w:rsidRDefault="00AB0B0B" w:rsidP="00AB0B0B">
            <w:pPr>
              <w:pStyle w:val="Tabletext"/>
              <w:rPr>
                <w:b w:val="0"/>
                <w:sz w:val="18"/>
                <w:szCs w:val="18"/>
              </w:rPr>
            </w:pPr>
            <w:r w:rsidRPr="00AB0B0B">
              <w:rPr>
                <w:b w:val="0"/>
                <w:sz w:val="18"/>
                <w:szCs w:val="18"/>
              </w:rPr>
              <w:t>Administrative and Support Services</w:t>
            </w:r>
          </w:p>
        </w:tc>
        <w:tc>
          <w:tcPr>
            <w:tcW w:w="1081" w:type="dxa"/>
          </w:tcPr>
          <w:p w14:paraId="764B2C09" w14:textId="24DCFD2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55 </w:t>
            </w:r>
          </w:p>
        </w:tc>
        <w:tc>
          <w:tcPr>
            <w:tcW w:w="971" w:type="dxa"/>
          </w:tcPr>
          <w:p w14:paraId="3CE54B35" w14:textId="4CE82718"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54 </w:t>
            </w:r>
          </w:p>
        </w:tc>
        <w:tc>
          <w:tcPr>
            <w:tcW w:w="942" w:type="dxa"/>
          </w:tcPr>
          <w:p w14:paraId="4383067F" w14:textId="01309578"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67 </w:t>
            </w:r>
          </w:p>
        </w:tc>
        <w:tc>
          <w:tcPr>
            <w:tcW w:w="941" w:type="dxa"/>
          </w:tcPr>
          <w:p w14:paraId="149D129A" w14:textId="3FE2D697"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70 </w:t>
            </w:r>
          </w:p>
        </w:tc>
        <w:tc>
          <w:tcPr>
            <w:tcW w:w="941" w:type="dxa"/>
          </w:tcPr>
          <w:p w14:paraId="68DF56F7" w14:textId="7C4F28F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83 </w:t>
            </w:r>
          </w:p>
        </w:tc>
        <w:tc>
          <w:tcPr>
            <w:tcW w:w="1477" w:type="dxa"/>
          </w:tcPr>
          <w:p w14:paraId="5B182456" w14:textId="03E33CF6"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28</w:t>
            </w:r>
          </w:p>
        </w:tc>
        <w:tc>
          <w:tcPr>
            <w:tcW w:w="1390" w:type="dxa"/>
          </w:tcPr>
          <w:p w14:paraId="4836D294" w14:textId="3FA669E1"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50.5</w:t>
            </w:r>
          </w:p>
        </w:tc>
      </w:tr>
      <w:tr w:rsidR="00AB0B0B" w:rsidRPr="00A22644" w14:paraId="2E843941"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87D53C3" w14:textId="21952F75" w:rsidR="00AB0B0B" w:rsidRPr="00AB0B0B" w:rsidRDefault="00AB0B0B" w:rsidP="00AB0B0B">
            <w:pPr>
              <w:pStyle w:val="Tabletext"/>
              <w:rPr>
                <w:b w:val="0"/>
                <w:sz w:val="18"/>
                <w:szCs w:val="18"/>
              </w:rPr>
            </w:pPr>
            <w:r w:rsidRPr="00AB0B0B">
              <w:rPr>
                <w:b w:val="0"/>
                <w:sz w:val="18"/>
                <w:szCs w:val="18"/>
              </w:rPr>
              <w:t>Public Administration and Safety</w:t>
            </w:r>
          </w:p>
        </w:tc>
        <w:tc>
          <w:tcPr>
            <w:tcW w:w="1081" w:type="dxa"/>
          </w:tcPr>
          <w:p w14:paraId="6B03193C" w14:textId="734A61D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785 </w:t>
            </w:r>
          </w:p>
        </w:tc>
        <w:tc>
          <w:tcPr>
            <w:tcW w:w="971" w:type="dxa"/>
          </w:tcPr>
          <w:p w14:paraId="70EBF1E1" w14:textId="0799244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899 </w:t>
            </w:r>
          </w:p>
        </w:tc>
        <w:tc>
          <w:tcPr>
            <w:tcW w:w="942" w:type="dxa"/>
          </w:tcPr>
          <w:p w14:paraId="26AB31E9" w14:textId="19111B8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977 </w:t>
            </w:r>
          </w:p>
        </w:tc>
        <w:tc>
          <w:tcPr>
            <w:tcW w:w="941" w:type="dxa"/>
          </w:tcPr>
          <w:p w14:paraId="10A68426" w14:textId="405A915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962 </w:t>
            </w:r>
          </w:p>
        </w:tc>
        <w:tc>
          <w:tcPr>
            <w:tcW w:w="941" w:type="dxa"/>
          </w:tcPr>
          <w:p w14:paraId="5F286ABD" w14:textId="6D869B62"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952 </w:t>
            </w:r>
          </w:p>
        </w:tc>
        <w:tc>
          <w:tcPr>
            <w:tcW w:w="1477" w:type="dxa"/>
          </w:tcPr>
          <w:p w14:paraId="2C93B2B2" w14:textId="6003E43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167</w:t>
            </w:r>
          </w:p>
        </w:tc>
        <w:tc>
          <w:tcPr>
            <w:tcW w:w="1390" w:type="dxa"/>
          </w:tcPr>
          <w:p w14:paraId="393B2EEE" w14:textId="1056846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21.3</w:t>
            </w:r>
          </w:p>
        </w:tc>
      </w:tr>
      <w:tr w:rsidR="00AB0B0B" w:rsidRPr="00A22644" w14:paraId="3A2D20C3"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FE0C185" w14:textId="704EB945" w:rsidR="00AB0B0B" w:rsidRPr="00AB0B0B" w:rsidRDefault="00AB0B0B" w:rsidP="00AB0B0B">
            <w:pPr>
              <w:pStyle w:val="Tabletext"/>
              <w:rPr>
                <w:b w:val="0"/>
                <w:sz w:val="18"/>
                <w:szCs w:val="18"/>
              </w:rPr>
            </w:pPr>
            <w:r w:rsidRPr="00AB0B0B">
              <w:rPr>
                <w:b w:val="0"/>
                <w:sz w:val="18"/>
                <w:szCs w:val="18"/>
              </w:rPr>
              <w:t>Education and Training</w:t>
            </w:r>
          </w:p>
        </w:tc>
        <w:tc>
          <w:tcPr>
            <w:tcW w:w="1081" w:type="dxa"/>
          </w:tcPr>
          <w:p w14:paraId="2C6CD067" w14:textId="17268381"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20 </w:t>
            </w:r>
          </w:p>
        </w:tc>
        <w:tc>
          <w:tcPr>
            <w:tcW w:w="971" w:type="dxa"/>
          </w:tcPr>
          <w:p w14:paraId="6583C506" w14:textId="3B8FB40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26 </w:t>
            </w:r>
          </w:p>
        </w:tc>
        <w:tc>
          <w:tcPr>
            <w:tcW w:w="942" w:type="dxa"/>
          </w:tcPr>
          <w:p w14:paraId="0B2A6D92" w14:textId="12F9FA96"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24 </w:t>
            </w:r>
          </w:p>
        </w:tc>
        <w:tc>
          <w:tcPr>
            <w:tcW w:w="941" w:type="dxa"/>
          </w:tcPr>
          <w:p w14:paraId="75BA2D36" w14:textId="1B0F0D0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31 </w:t>
            </w:r>
          </w:p>
        </w:tc>
        <w:tc>
          <w:tcPr>
            <w:tcW w:w="941" w:type="dxa"/>
          </w:tcPr>
          <w:p w14:paraId="02657325" w14:textId="2B72C84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36 </w:t>
            </w:r>
          </w:p>
        </w:tc>
        <w:tc>
          <w:tcPr>
            <w:tcW w:w="1477" w:type="dxa"/>
          </w:tcPr>
          <w:p w14:paraId="08FF161B" w14:textId="6D799791"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16</w:t>
            </w:r>
          </w:p>
        </w:tc>
        <w:tc>
          <w:tcPr>
            <w:tcW w:w="1390" w:type="dxa"/>
          </w:tcPr>
          <w:p w14:paraId="3CFFBE1D" w14:textId="6CB87EB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79.7</w:t>
            </w:r>
          </w:p>
        </w:tc>
      </w:tr>
      <w:tr w:rsidR="00AB0B0B" w:rsidRPr="00A22644" w14:paraId="5425EE84"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E3B652D" w14:textId="4E3C1E9C" w:rsidR="00AB0B0B" w:rsidRPr="00AB0B0B" w:rsidRDefault="00AB0B0B" w:rsidP="00AB0B0B">
            <w:pPr>
              <w:pStyle w:val="Tabletext"/>
              <w:rPr>
                <w:b w:val="0"/>
                <w:sz w:val="18"/>
                <w:szCs w:val="18"/>
              </w:rPr>
            </w:pPr>
            <w:r w:rsidRPr="00AB0B0B">
              <w:rPr>
                <w:b w:val="0"/>
                <w:sz w:val="18"/>
                <w:szCs w:val="18"/>
              </w:rPr>
              <w:t>Health Care and Social Assistance</w:t>
            </w:r>
          </w:p>
        </w:tc>
        <w:tc>
          <w:tcPr>
            <w:tcW w:w="1081" w:type="dxa"/>
          </w:tcPr>
          <w:p w14:paraId="47A57DC9" w14:textId="736F2CA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53 </w:t>
            </w:r>
          </w:p>
        </w:tc>
        <w:tc>
          <w:tcPr>
            <w:tcW w:w="971" w:type="dxa"/>
          </w:tcPr>
          <w:p w14:paraId="32D76D66" w14:textId="0B10BE50"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62 </w:t>
            </w:r>
          </w:p>
        </w:tc>
        <w:tc>
          <w:tcPr>
            <w:tcW w:w="942" w:type="dxa"/>
          </w:tcPr>
          <w:p w14:paraId="0D8CB2AE" w14:textId="1C61CD0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58 </w:t>
            </w:r>
          </w:p>
        </w:tc>
        <w:tc>
          <w:tcPr>
            <w:tcW w:w="941" w:type="dxa"/>
          </w:tcPr>
          <w:p w14:paraId="69AF81C5" w14:textId="6F02F70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53 </w:t>
            </w:r>
          </w:p>
        </w:tc>
        <w:tc>
          <w:tcPr>
            <w:tcW w:w="941" w:type="dxa"/>
          </w:tcPr>
          <w:p w14:paraId="0D124420" w14:textId="5FCAD86C"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71 </w:t>
            </w:r>
          </w:p>
        </w:tc>
        <w:tc>
          <w:tcPr>
            <w:tcW w:w="1477" w:type="dxa"/>
          </w:tcPr>
          <w:p w14:paraId="10CC4623" w14:textId="03DD993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18</w:t>
            </w:r>
          </w:p>
        </w:tc>
        <w:tc>
          <w:tcPr>
            <w:tcW w:w="1390" w:type="dxa"/>
          </w:tcPr>
          <w:p w14:paraId="07AB5D46" w14:textId="674B1DEE"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33.4</w:t>
            </w:r>
          </w:p>
        </w:tc>
      </w:tr>
      <w:tr w:rsidR="00AB0B0B" w:rsidRPr="00A22644" w14:paraId="7417D4C5"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3AE0389C" w14:textId="514A7743" w:rsidR="00AB0B0B" w:rsidRPr="00AB0B0B" w:rsidRDefault="00AB0B0B" w:rsidP="00AB0B0B">
            <w:pPr>
              <w:pStyle w:val="Tabletext"/>
              <w:rPr>
                <w:b w:val="0"/>
                <w:sz w:val="18"/>
                <w:szCs w:val="18"/>
              </w:rPr>
            </w:pPr>
            <w:r w:rsidRPr="00AB0B0B">
              <w:rPr>
                <w:b w:val="0"/>
                <w:sz w:val="18"/>
                <w:szCs w:val="18"/>
              </w:rPr>
              <w:lastRenderedPageBreak/>
              <w:t>Arts and Recreation Services</w:t>
            </w:r>
          </w:p>
        </w:tc>
        <w:tc>
          <w:tcPr>
            <w:tcW w:w="1081" w:type="dxa"/>
          </w:tcPr>
          <w:p w14:paraId="46E87C42" w14:textId="30CE1C2F"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15 </w:t>
            </w:r>
          </w:p>
        </w:tc>
        <w:tc>
          <w:tcPr>
            <w:tcW w:w="971" w:type="dxa"/>
          </w:tcPr>
          <w:p w14:paraId="5FF3C3AB" w14:textId="6E1BFE8E"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12 </w:t>
            </w:r>
          </w:p>
        </w:tc>
        <w:tc>
          <w:tcPr>
            <w:tcW w:w="942" w:type="dxa"/>
          </w:tcPr>
          <w:p w14:paraId="25A67334" w14:textId="4301725D"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16 </w:t>
            </w:r>
          </w:p>
        </w:tc>
        <w:tc>
          <w:tcPr>
            <w:tcW w:w="941" w:type="dxa"/>
          </w:tcPr>
          <w:p w14:paraId="7D9E63EF" w14:textId="298D3F77"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118 </w:t>
            </w:r>
          </w:p>
        </w:tc>
        <w:tc>
          <w:tcPr>
            <w:tcW w:w="941" w:type="dxa"/>
          </w:tcPr>
          <w:p w14:paraId="406CC40E" w14:textId="2AC87E5D"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146 </w:t>
            </w:r>
          </w:p>
        </w:tc>
        <w:tc>
          <w:tcPr>
            <w:tcW w:w="1477" w:type="dxa"/>
          </w:tcPr>
          <w:p w14:paraId="27AA2D39" w14:textId="68A4903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131</w:t>
            </w:r>
          </w:p>
        </w:tc>
        <w:tc>
          <w:tcPr>
            <w:tcW w:w="1390" w:type="dxa"/>
          </w:tcPr>
          <w:p w14:paraId="469598E8" w14:textId="0C3DBDC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881.8</w:t>
            </w:r>
          </w:p>
        </w:tc>
      </w:tr>
      <w:tr w:rsidR="00AB0B0B" w:rsidRPr="00A22644" w14:paraId="6924CD19"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5781E6B" w14:textId="43DD3A15" w:rsidR="00AB0B0B" w:rsidRPr="00AB0B0B" w:rsidRDefault="00AB0B0B" w:rsidP="00AB0B0B">
            <w:pPr>
              <w:pStyle w:val="Tabletext"/>
              <w:rPr>
                <w:b w:val="0"/>
                <w:sz w:val="18"/>
                <w:szCs w:val="18"/>
              </w:rPr>
            </w:pPr>
            <w:r w:rsidRPr="00AB0B0B">
              <w:rPr>
                <w:b w:val="0"/>
                <w:sz w:val="18"/>
                <w:szCs w:val="18"/>
              </w:rPr>
              <w:t>Other Services</w:t>
            </w:r>
          </w:p>
        </w:tc>
        <w:tc>
          <w:tcPr>
            <w:tcW w:w="1081" w:type="dxa"/>
          </w:tcPr>
          <w:p w14:paraId="0C33C02C" w14:textId="190A171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1,097 </w:t>
            </w:r>
          </w:p>
        </w:tc>
        <w:tc>
          <w:tcPr>
            <w:tcW w:w="971" w:type="dxa"/>
          </w:tcPr>
          <w:p w14:paraId="38600E88" w14:textId="3324909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1,341 </w:t>
            </w:r>
          </w:p>
        </w:tc>
        <w:tc>
          <w:tcPr>
            <w:tcW w:w="942" w:type="dxa"/>
          </w:tcPr>
          <w:p w14:paraId="581A5A3C" w14:textId="1CCAE1E5"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1,111 </w:t>
            </w:r>
          </w:p>
        </w:tc>
        <w:tc>
          <w:tcPr>
            <w:tcW w:w="941" w:type="dxa"/>
          </w:tcPr>
          <w:p w14:paraId="0604A00B" w14:textId="2E48D22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943 </w:t>
            </w:r>
          </w:p>
        </w:tc>
        <w:tc>
          <w:tcPr>
            <w:tcW w:w="941" w:type="dxa"/>
          </w:tcPr>
          <w:p w14:paraId="7A7C7D37" w14:textId="3AB2F25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1,013 </w:t>
            </w:r>
          </w:p>
        </w:tc>
        <w:tc>
          <w:tcPr>
            <w:tcW w:w="1477" w:type="dxa"/>
          </w:tcPr>
          <w:p w14:paraId="14DCA22A" w14:textId="7E07DB1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-84</w:t>
            </w:r>
          </w:p>
        </w:tc>
        <w:tc>
          <w:tcPr>
            <w:tcW w:w="1390" w:type="dxa"/>
          </w:tcPr>
          <w:p w14:paraId="6F45F069" w14:textId="0E6C888D"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-7.6</w:t>
            </w:r>
          </w:p>
        </w:tc>
      </w:tr>
      <w:tr w:rsidR="00AB0B0B" w:rsidRPr="00A22644" w14:paraId="0EB03C4D"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51791AA1" w14:textId="1A06203B" w:rsidR="00AB0B0B" w:rsidRPr="00AB0B0B" w:rsidRDefault="00AB0B0B" w:rsidP="00AB0B0B">
            <w:pPr>
              <w:pStyle w:val="Tabletext"/>
              <w:rPr>
                <w:b w:val="0"/>
                <w:sz w:val="18"/>
                <w:szCs w:val="18"/>
              </w:rPr>
            </w:pPr>
            <w:r w:rsidRPr="00AB0B0B">
              <w:rPr>
                <w:b w:val="0"/>
                <w:sz w:val="18"/>
                <w:szCs w:val="18"/>
              </w:rPr>
              <w:t>Total</w:t>
            </w:r>
          </w:p>
        </w:tc>
        <w:tc>
          <w:tcPr>
            <w:tcW w:w="1081" w:type="dxa"/>
          </w:tcPr>
          <w:p w14:paraId="2DFF741F" w14:textId="780F2B2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73,932 </w:t>
            </w:r>
          </w:p>
        </w:tc>
        <w:tc>
          <w:tcPr>
            <w:tcW w:w="971" w:type="dxa"/>
          </w:tcPr>
          <w:p w14:paraId="3C1696BD" w14:textId="78F69DED"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74,862 </w:t>
            </w:r>
          </w:p>
        </w:tc>
        <w:tc>
          <w:tcPr>
            <w:tcW w:w="942" w:type="dxa"/>
          </w:tcPr>
          <w:p w14:paraId="49A1A375" w14:textId="28158090"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77,984 </w:t>
            </w:r>
          </w:p>
        </w:tc>
        <w:tc>
          <w:tcPr>
            <w:tcW w:w="941" w:type="dxa"/>
          </w:tcPr>
          <w:p w14:paraId="59088E54" w14:textId="5BF1EAB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81,541 </w:t>
            </w:r>
          </w:p>
        </w:tc>
        <w:tc>
          <w:tcPr>
            <w:tcW w:w="941" w:type="dxa"/>
          </w:tcPr>
          <w:p w14:paraId="384909A7" w14:textId="6AC5E5C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86,260 </w:t>
            </w:r>
          </w:p>
        </w:tc>
        <w:tc>
          <w:tcPr>
            <w:tcW w:w="1477" w:type="dxa"/>
          </w:tcPr>
          <w:p w14:paraId="65041D0A" w14:textId="450D4D86"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12,328</w:t>
            </w:r>
          </w:p>
        </w:tc>
        <w:tc>
          <w:tcPr>
            <w:tcW w:w="1390" w:type="dxa"/>
          </w:tcPr>
          <w:p w14:paraId="69DAEC83" w14:textId="2A63F11C"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16.7</w:t>
            </w:r>
          </w:p>
        </w:tc>
      </w:tr>
      <w:tr w:rsidR="00AB0B0B" w:rsidRPr="00A22644" w14:paraId="720199A6"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A5B6CD6" w14:textId="42705AD5" w:rsidR="00AB0B0B" w:rsidRPr="00AB0B0B" w:rsidRDefault="00AB0B0B" w:rsidP="00AB0B0B">
            <w:pPr>
              <w:pStyle w:val="Tabletext"/>
              <w:rPr>
                <w:b w:val="0"/>
                <w:sz w:val="18"/>
                <w:szCs w:val="18"/>
              </w:rPr>
            </w:pPr>
            <w:r w:rsidRPr="00AB0B0B">
              <w:rPr>
                <w:b w:val="0"/>
                <w:sz w:val="18"/>
                <w:szCs w:val="18"/>
              </w:rPr>
              <w:t>E-Commerce</w:t>
            </w:r>
          </w:p>
        </w:tc>
        <w:tc>
          <w:tcPr>
            <w:tcW w:w="1081" w:type="dxa"/>
          </w:tcPr>
          <w:p w14:paraId="006B4316" w14:textId="6B597C03"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2,668 </w:t>
            </w:r>
          </w:p>
        </w:tc>
        <w:tc>
          <w:tcPr>
            <w:tcW w:w="971" w:type="dxa"/>
          </w:tcPr>
          <w:p w14:paraId="2DF94157" w14:textId="62F768BD"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3,024 </w:t>
            </w:r>
          </w:p>
        </w:tc>
        <w:tc>
          <w:tcPr>
            <w:tcW w:w="942" w:type="dxa"/>
          </w:tcPr>
          <w:p w14:paraId="4E4C6FBC" w14:textId="4879F8FF"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3,539 </w:t>
            </w:r>
          </w:p>
        </w:tc>
        <w:tc>
          <w:tcPr>
            <w:tcW w:w="941" w:type="dxa"/>
          </w:tcPr>
          <w:p w14:paraId="65676F6D" w14:textId="0A521C6A"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4,934 </w:t>
            </w:r>
          </w:p>
        </w:tc>
        <w:tc>
          <w:tcPr>
            <w:tcW w:w="941" w:type="dxa"/>
          </w:tcPr>
          <w:p w14:paraId="4C2A8EF3" w14:textId="0B18D6D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 xml:space="preserve">5,188 </w:t>
            </w:r>
          </w:p>
        </w:tc>
        <w:tc>
          <w:tcPr>
            <w:tcW w:w="1477" w:type="dxa"/>
          </w:tcPr>
          <w:p w14:paraId="17BADEC4" w14:textId="52F5CE4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2,521</w:t>
            </w:r>
          </w:p>
        </w:tc>
        <w:tc>
          <w:tcPr>
            <w:tcW w:w="1390" w:type="dxa"/>
          </w:tcPr>
          <w:p w14:paraId="7700BA8D" w14:textId="3AF6E557"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pPr>
            <w:r w:rsidRPr="00AB0B0B">
              <w:t>94.5</w:t>
            </w:r>
          </w:p>
        </w:tc>
      </w:tr>
      <w:tr w:rsidR="00AB0B0B" w:rsidRPr="00A22644" w14:paraId="3D477675"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06289EFA" w14:textId="79983314" w:rsidR="00AB0B0B" w:rsidRPr="00AB0B0B" w:rsidRDefault="00AB0B0B" w:rsidP="00AB0B0B">
            <w:pPr>
              <w:pStyle w:val="Tabletext"/>
              <w:rPr>
                <w:b w:val="0"/>
                <w:sz w:val="18"/>
                <w:szCs w:val="18"/>
              </w:rPr>
            </w:pPr>
            <w:r w:rsidRPr="00AB0B0B">
              <w:rPr>
                <w:b w:val="0"/>
                <w:sz w:val="18"/>
                <w:szCs w:val="18"/>
              </w:rPr>
              <w:t>Construction in telecommunications infrastructure</w:t>
            </w:r>
          </w:p>
        </w:tc>
        <w:tc>
          <w:tcPr>
            <w:tcW w:w="1081" w:type="dxa"/>
          </w:tcPr>
          <w:p w14:paraId="5F67953D" w14:textId="5EEC7888"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8,386 </w:t>
            </w:r>
          </w:p>
        </w:tc>
        <w:tc>
          <w:tcPr>
            <w:tcW w:w="971" w:type="dxa"/>
          </w:tcPr>
          <w:p w14:paraId="23D53CBF" w14:textId="30D8D36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10,658 </w:t>
            </w:r>
          </w:p>
        </w:tc>
        <w:tc>
          <w:tcPr>
            <w:tcW w:w="942" w:type="dxa"/>
          </w:tcPr>
          <w:p w14:paraId="46884154" w14:textId="0932A94E"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13,628 </w:t>
            </w:r>
          </w:p>
        </w:tc>
        <w:tc>
          <w:tcPr>
            <w:tcW w:w="941" w:type="dxa"/>
          </w:tcPr>
          <w:p w14:paraId="743F1A77" w14:textId="7795C01E"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19,483 </w:t>
            </w:r>
          </w:p>
        </w:tc>
        <w:tc>
          <w:tcPr>
            <w:tcW w:w="941" w:type="dxa"/>
          </w:tcPr>
          <w:p w14:paraId="33E73719" w14:textId="46F8343C"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 xml:space="preserve">27,469 </w:t>
            </w:r>
          </w:p>
        </w:tc>
        <w:tc>
          <w:tcPr>
            <w:tcW w:w="1477" w:type="dxa"/>
          </w:tcPr>
          <w:p w14:paraId="48399B44" w14:textId="3AF8CD0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19,083</w:t>
            </w:r>
          </w:p>
        </w:tc>
        <w:tc>
          <w:tcPr>
            <w:tcW w:w="1390" w:type="dxa"/>
          </w:tcPr>
          <w:p w14:paraId="650649BB" w14:textId="75DE0FE1"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pPr>
            <w:r w:rsidRPr="00AB0B0B">
              <w:t>227.6</w:t>
            </w:r>
          </w:p>
        </w:tc>
      </w:tr>
      <w:tr w:rsidR="00AB0B0B" w:rsidRPr="00A22644" w14:paraId="31D905BE"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46D99CD" w14:textId="6DBE07FD" w:rsidR="00AB0B0B" w:rsidRPr="00AB0B0B" w:rsidRDefault="00AB0B0B" w:rsidP="00AB0B0B">
            <w:pPr>
              <w:pStyle w:val="Tabletext"/>
              <w:rPr>
                <w:sz w:val="18"/>
                <w:szCs w:val="18"/>
              </w:rPr>
            </w:pPr>
            <w:r w:rsidRPr="00AB0B0B">
              <w:rPr>
                <w:sz w:val="18"/>
                <w:szCs w:val="18"/>
              </w:rPr>
              <w:t>Total</w:t>
            </w:r>
          </w:p>
        </w:tc>
        <w:tc>
          <w:tcPr>
            <w:tcW w:w="1081" w:type="dxa"/>
          </w:tcPr>
          <w:p w14:paraId="0BB22C69" w14:textId="2E455711"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 xml:space="preserve">84,986 </w:t>
            </w:r>
          </w:p>
        </w:tc>
        <w:tc>
          <w:tcPr>
            <w:tcW w:w="971" w:type="dxa"/>
          </w:tcPr>
          <w:p w14:paraId="4D5E70F1" w14:textId="3529FF38"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 xml:space="preserve">88,544 </w:t>
            </w:r>
          </w:p>
        </w:tc>
        <w:tc>
          <w:tcPr>
            <w:tcW w:w="942" w:type="dxa"/>
          </w:tcPr>
          <w:p w14:paraId="3B1F9B41" w14:textId="2730CB3B"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 xml:space="preserve">95,151 </w:t>
            </w:r>
          </w:p>
        </w:tc>
        <w:tc>
          <w:tcPr>
            <w:tcW w:w="941" w:type="dxa"/>
          </w:tcPr>
          <w:p w14:paraId="4693CDF3" w14:textId="15F15FA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 xml:space="preserve">105,959 </w:t>
            </w:r>
          </w:p>
        </w:tc>
        <w:tc>
          <w:tcPr>
            <w:tcW w:w="941" w:type="dxa"/>
          </w:tcPr>
          <w:p w14:paraId="2F50CC1A" w14:textId="67EEDBCF"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 xml:space="preserve">118,917 </w:t>
            </w:r>
          </w:p>
        </w:tc>
        <w:tc>
          <w:tcPr>
            <w:tcW w:w="1477" w:type="dxa"/>
          </w:tcPr>
          <w:p w14:paraId="49B2DFB4" w14:textId="51738E1B"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33,931</w:t>
            </w:r>
          </w:p>
        </w:tc>
        <w:tc>
          <w:tcPr>
            <w:tcW w:w="1390" w:type="dxa"/>
          </w:tcPr>
          <w:p w14:paraId="6E3CE98F" w14:textId="591F8FF4" w:rsidR="00AB0B0B" w:rsidRPr="00AB0B0B" w:rsidRDefault="00AB0B0B" w:rsidP="00AB0B0B">
            <w:pPr>
              <w:pStyle w:val="Tabletextcentred"/>
              <w:cnfStyle w:val="000000100000" w:firstRow="0" w:lastRow="0" w:firstColumn="0" w:lastColumn="0" w:oddVBand="0" w:evenVBand="0" w:oddHBand="1" w:evenHBand="0" w:firstRowFirstColumn="0" w:firstRowLastColumn="0" w:lastRowFirstColumn="0" w:lastRowLastColumn="0"/>
              <w:rPr>
                <w:b/>
              </w:rPr>
            </w:pPr>
            <w:r w:rsidRPr="00AB0B0B">
              <w:rPr>
                <w:b/>
              </w:rPr>
              <w:t>39.9</w:t>
            </w:r>
          </w:p>
        </w:tc>
      </w:tr>
      <w:tr w:rsidR="00AB0B0B" w:rsidRPr="00A22644" w14:paraId="50E97069"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tcPr>
          <w:p w14:paraId="5C37B991" w14:textId="268A42B0" w:rsidR="00AB0B0B" w:rsidRPr="00AB0B0B" w:rsidRDefault="00AB0B0B" w:rsidP="00AB0B0B">
            <w:pPr>
              <w:pStyle w:val="Tabletext"/>
              <w:rPr>
                <w:sz w:val="18"/>
                <w:szCs w:val="18"/>
              </w:rPr>
            </w:pPr>
            <w:r w:rsidRPr="00AB0B0B">
              <w:rPr>
                <w:sz w:val="18"/>
                <w:szCs w:val="18"/>
              </w:rPr>
              <w:t>Share of total GVA (%)</w:t>
            </w:r>
          </w:p>
        </w:tc>
        <w:tc>
          <w:tcPr>
            <w:tcW w:w="1081" w:type="dxa"/>
          </w:tcPr>
          <w:p w14:paraId="60D6CCA9" w14:textId="212D2BE9"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5.9</w:t>
            </w:r>
          </w:p>
        </w:tc>
        <w:tc>
          <w:tcPr>
            <w:tcW w:w="971" w:type="dxa"/>
          </w:tcPr>
          <w:p w14:paraId="2B765932" w14:textId="5CFA588B"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5.9</w:t>
            </w:r>
          </w:p>
        </w:tc>
        <w:tc>
          <w:tcPr>
            <w:tcW w:w="942" w:type="dxa"/>
          </w:tcPr>
          <w:p w14:paraId="764898EB" w14:textId="0B23B09B"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6.3</w:t>
            </w:r>
          </w:p>
        </w:tc>
        <w:tc>
          <w:tcPr>
            <w:tcW w:w="941" w:type="dxa"/>
          </w:tcPr>
          <w:p w14:paraId="5A1F73B1" w14:textId="733AD132"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6.9</w:t>
            </w:r>
          </w:p>
        </w:tc>
        <w:tc>
          <w:tcPr>
            <w:tcW w:w="941" w:type="dxa"/>
          </w:tcPr>
          <w:p w14:paraId="03A6451D" w14:textId="32784F6B"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7.2</w:t>
            </w:r>
          </w:p>
        </w:tc>
        <w:tc>
          <w:tcPr>
            <w:tcW w:w="1477" w:type="dxa"/>
          </w:tcPr>
          <w:p w14:paraId="1CB62E06" w14:textId="4C8B9735"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w:t>
            </w:r>
          </w:p>
        </w:tc>
        <w:tc>
          <w:tcPr>
            <w:tcW w:w="1390" w:type="dxa"/>
          </w:tcPr>
          <w:p w14:paraId="14105068" w14:textId="2234B634" w:rsidR="00AB0B0B" w:rsidRPr="00AB0B0B" w:rsidRDefault="00AB0B0B" w:rsidP="00AB0B0B">
            <w:pPr>
              <w:pStyle w:val="Tabletextcentred"/>
              <w:cnfStyle w:val="000000000000" w:firstRow="0" w:lastRow="0" w:firstColumn="0" w:lastColumn="0" w:oddVBand="0" w:evenVBand="0" w:oddHBand="0" w:evenHBand="0" w:firstRowFirstColumn="0" w:firstRowLastColumn="0" w:lastRowFirstColumn="0" w:lastRowLastColumn="0"/>
              <w:rPr>
                <w:b/>
              </w:rPr>
            </w:pPr>
            <w:r w:rsidRPr="00AB0B0B">
              <w:rPr>
                <w:b/>
              </w:rPr>
              <w:t>-</w:t>
            </w:r>
          </w:p>
        </w:tc>
      </w:tr>
    </w:tbl>
    <w:p w14:paraId="72075C3F" w14:textId="1CBE8867" w:rsidR="00F456E6" w:rsidRDefault="00F456E6" w:rsidP="005A29BA">
      <w:pPr>
        <w:pStyle w:val="Sourcenote"/>
      </w:pPr>
      <w:r w:rsidRPr="00C65AF2">
        <w:t xml:space="preserve">Source: ABS cat. 5215, 5217; BCAR </w:t>
      </w:r>
      <w:r w:rsidR="00C63F9B">
        <w:t>estimates</w:t>
      </w:r>
      <w:r>
        <w:t>.</w:t>
      </w:r>
    </w:p>
    <w:p w14:paraId="1B916811" w14:textId="6B95E04F" w:rsidR="00922C12" w:rsidRPr="006F0D41" w:rsidRDefault="00922C12" w:rsidP="006F0D41">
      <w:pPr>
        <w:spacing w:after="120"/>
      </w:pPr>
      <w:bookmarkStart w:id="1730" w:name="_Toc440164"/>
      <w:bookmarkStart w:id="1731" w:name="_Ref531808"/>
      <w:r>
        <w:t xml:space="preserve">IMT, construction in telecommunications infrastructure and PSTS comprised 82.2 per cent of digital activity in </w:t>
      </w:r>
      <w:r w:rsidR="00973C20">
        <w:t>2016–17</w:t>
      </w:r>
      <w:r>
        <w:t xml:space="preserve">, up from 80.4 per cent in </w:t>
      </w:r>
      <w:r w:rsidR="00973C20">
        <w:t>2012–13</w:t>
      </w:r>
      <w:r>
        <w:t xml:space="preserve">. In all other divisions, digital activity grew by $4.5 billion or 27.0 per cent, from $16.7 billion in </w:t>
      </w:r>
      <w:r w:rsidR="00973C20">
        <w:t>2012–13</w:t>
      </w:r>
      <w:r>
        <w:t xml:space="preserve"> to $21.2 billion in </w:t>
      </w:r>
      <w:r w:rsidR="00973C20">
        <w:t>2016–17</w:t>
      </w:r>
      <w:r>
        <w:t xml:space="preserve"> (</w:t>
      </w:r>
      <w:r w:rsidR="005228BC">
        <w:fldChar w:fldCharType="begin"/>
      </w:r>
      <w:r w:rsidR="005228BC">
        <w:instrText xml:space="preserve"> REF _Ref49432589 \h </w:instrText>
      </w:r>
      <w:r w:rsidR="005228BC">
        <w:fldChar w:fldCharType="separate"/>
      </w:r>
      <w:r w:rsidR="005228BC" w:rsidRPr="00922C12">
        <w:t xml:space="preserve">Figure </w:t>
      </w:r>
      <w:r w:rsidR="005228BC" w:rsidRPr="00356189">
        <w:t>40</w:t>
      </w:r>
      <w:r w:rsidR="005228BC">
        <w:fldChar w:fldCharType="end"/>
      </w:r>
      <w:r>
        <w:t>).</w:t>
      </w:r>
      <w:bookmarkStart w:id="1732" w:name="_Ref23325155"/>
      <w:bookmarkStart w:id="1733" w:name="_Toc10725645"/>
      <w:bookmarkStart w:id="1734" w:name="_Toc10030464"/>
    </w:p>
    <w:p w14:paraId="34521D75" w14:textId="4DBEE30D" w:rsidR="00922C12" w:rsidRDefault="00922C12" w:rsidP="005A29BA">
      <w:pPr>
        <w:pStyle w:val="Tablefigureheading"/>
        <w:rPr>
          <w:i/>
          <w:color w:val="000000" w:themeColor="text1"/>
          <w:sz w:val="22"/>
        </w:rPr>
      </w:pPr>
      <w:bookmarkStart w:id="1735" w:name="_Ref49432589"/>
      <w:bookmarkStart w:id="1736" w:name="_Toc43818641"/>
      <w:bookmarkStart w:id="1737" w:name="_Toc29893477"/>
      <w:bookmarkStart w:id="1738" w:name="_Toc29826495"/>
      <w:bookmarkStart w:id="1739" w:name="_Toc48577984"/>
      <w:bookmarkStart w:id="1740" w:name="_Toc48660077"/>
      <w:bookmarkStart w:id="1741" w:name="_Toc48668709"/>
      <w:bookmarkStart w:id="1742" w:name="_Toc48726383"/>
      <w:bookmarkStart w:id="1743" w:name="_Toc51187424"/>
      <w:r w:rsidRPr="00922C12">
        <w:t xml:space="preserve">Figure </w:t>
      </w:r>
      <w:r w:rsidR="005D316B">
        <w:fldChar w:fldCharType="begin"/>
      </w:r>
      <w:r w:rsidR="005D316B">
        <w:instrText xml:space="preserve"> SEQ Figure \* ARABIC </w:instrText>
      </w:r>
      <w:r w:rsidR="005D316B">
        <w:fldChar w:fldCharType="separate"/>
      </w:r>
      <w:r w:rsidRPr="00356189">
        <w:t>40</w:t>
      </w:r>
      <w:r w:rsidR="005D316B">
        <w:fldChar w:fldCharType="end"/>
      </w:r>
      <w:bookmarkEnd w:id="1732"/>
      <w:bookmarkEnd w:id="1735"/>
      <w:r w:rsidRPr="005177B3">
        <w:t xml:space="preserve">. Digital activity share of GVA by key divisions, </w:t>
      </w:r>
      <w:r w:rsidR="00973C20">
        <w:t>2012–13</w:t>
      </w:r>
      <w:r w:rsidRPr="00356189">
        <w:t xml:space="preserve"> to </w:t>
      </w:r>
      <w:r w:rsidR="00973C20">
        <w:t>2016–17</w:t>
      </w:r>
      <w:r w:rsidRPr="003B1073">
        <w:t>, current prices</w:t>
      </w:r>
      <w:bookmarkEnd w:id="1733"/>
      <w:bookmarkEnd w:id="1734"/>
      <w:bookmarkEnd w:id="1736"/>
      <w:bookmarkEnd w:id="1737"/>
      <w:bookmarkEnd w:id="1738"/>
      <w:bookmarkEnd w:id="1739"/>
      <w:bookmarkEnd w:id="1740"/>
      <w:bookmarkEnd w:id="1741"/>
      <w:bookmarkEnd w:id="1742"/>
      <w:bookmarkEnd w:id="1743"/>
    </w:p>
    <w:p w14:paraId="4D40DDB5" w14:textId="36E16DE2" w:rsidR="00922C12" w:rsidRDefault="007C2123" w:rsidP="00922C12">
      <w:pPr>
        <w:spacing w:after="0"/>
        <w:rPr>
          <w:sz w:val="22"/>
        </w:rPr>
      </w:pPr>
      <w:r>
        <w:rPr>
          <w:noProof/>
          <w:sz w:val="22"/>
          <w:lang w:eastAsia="en-AU"/>
        </w:rPr>
        <w:drawing>
          <wp:inline distT="0" distB="0" distL="0" distR="0" wp14:anchorId="60FE230E" wp14:editId="033FBF08">
            <wp:extent cx="5930531" cy="3466618"/>
            <wp:effectExtent l="0" t="0" r="0" b="0"/>
            <wp:docPr id="94" name="Picture 94" descr="Digital activity share of GVA by key divisions, 2012-13 to 2016-17, current prices&#10;&#10;This is a stacked column chart showing digital activity as a share of GVA in current prices by key industry divisions, from 2012-13 to 2016-17. IMT, construction in telecommunications infrastructure and PSTS comprised 82.2 per cent of digital activity in 2016-17, up from 80.4 per cent in 2012-13. In all other divisions, digital activity grew by $4.5 billion or 27.0 per cent, from $16.7 billion in 2012-13 to $21.2 billion in 2016-17." title="Digital activity share of GVA by key divisions, 2012-13 to 2016-17,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470" cy="3468921"/>
                    </a:xfrm>
                    <a:prstGeom prst="rect">
                      <a:avLst/>
                    </a:prstGeom>
                    <a:noFill/>
                  </pic:spPr>
                </pic:pic>
              </a:graphicData>
            </a:graphic>
          </wp:inline>
        </w:drawing>
      </w:r>
    </w:p>
    <w:p w14:paraId="0F2A2D14" w14:textId="5A1A4F52" w:rsidR="00922C12" w:rsidRDefault="00922C12" w:rsidP="005A29BA">
      <w:pPr>
        <w:pStyle w:val="Sourcenote"/>
      </w:pPr>
      <w:r w:rsidRPr="00C65AF2">
        <w:t xml:space="preserve">Source: ABS cat. 5215, 5217; BCAR </w:t>
      </w:r>
      <w:r w:rsidR="00C63F9B">
        <w:t>estimates</w:t>
      </w:r>
      <w:r>
        <w:t>.</w:t>
      </w:r>
    </w:p>
    <w:p w14:paraId="71ABBC62" w14:textId="77777777" w:rsidR="00922C12" w:rsidRDefault="00922C12" w:rsidP="00256428">
      <w:pPr>
        <w:pStyle w:val="Heading3"/>
        <w:rPr>
          <w:rFonts w:asciiTheme="majorHAnsi" w:eastAsiaTheme="majorEastAsia" w:hAnsiTheme="majorHAnsi" w:cstheme="majorBidi"/>
          <w:b/>
          <w:sz w:val="28"/>
          <w:szCs w:val="24"/>
        </w:rPr>
      </w:pPr>
      <w:bookmarkStart w:id="1744" w:name="_Toc27748621"/>
      <w:bookmarkStart w:id="1745" w:name="_Toc24985128"/>
      <w:bookmarkStart w:id="1746" w:name="_Toc24730257"/>
      <w:bookmarkStart w:id="1747" w:name="_Toc10725727"/>
      <w:bookmarkStart w:id="1748" w:name="_Toc10030547"/>
      <w:bookmarkStart w:id="1749" w:name="_Toc43814028"/>
      <w:bookmarkStart w:id="1750" w:name="_Toc29893564"/>
      <w:bookmarkStart w:id="1751" w:name="_Toc29826545"/>
      <w:bookmarkStart w:id="1752" w:name="_Toc48300992"/>
      <w:bookmarkStart w:id="1753" w:name="_Toc3557148"/>
      <w:bookmarkStart w:id="1754" w:name="_Toc51187489"/>
      <w:bookmarkEnd w:id="1730"/>
      <w:bookmarkEnd w:id="1731"/>
      <w:r>
        <w:lastRenderedPageBreak/>
        <w:t>Activity by industry division, volume measures</w:t>
      </w:r>
      <w:bookmarkEnd w:id="1744"/>
      <w:bookmarkEnd w:id="1745"/>
      <w:bookmarkEnd w:id="1746"/>
      <w:bookmarkEnd w:id="1747"/>
      <w:bookmarkEnd w:id="1748"/>
      <w:bookmarkEnd w:id="1749"/>
      <w:bookmarkEnd w:id="1750"/>
      <w:bookmarkEnd w:id="1751"/>
      <w:bookmarkEnd w:id="1752"/>
      <w:bookmarkEnd w:id="1754"/>
    </w:p>
    <w:p w14:paraId="6466E480" w14:textId="05FBA8EC" w:rsidR="00922C12" w:rsidRPr="009A6758" w:rsidRDefault="00922C12" w:rsidP="00256428">
      <w:pPr>
        <w:pStyle w:val="Heading4"/>
      </w:pPr>
      <w:bookmarkStart w:id="1755" w:name="_Toc48300993"/>
      <w:bookmarkStart w:id="1756" w:name="_Toc51187490"/>
      <w:r w:rsidRPr="009A6758">
        <w:t>IoT</w:t>
      </w:r>
      <w:bookmarkEnd w:id="1753"/>
      <w:r w:rsidRPr="009A6758">
        <w:t xml:space="preserve"> activity</w:t>
      </w:r>
      <w:r w:rsidR="00D1003B">
        <w:t>—</w:t>
      </w:r>
      <w:r w:rsidRPr="009A6758">
        <w:t>volume measures</w:t>
      </w:r>
      <w:bookmarkEnd w:id="1755"/>
      <w:bookmarkEnd w:id="1756"/>
    </w:p>
    <w:p w14:paraId="5A58E7BA" w14:textId="7E95838F" w:rsidR="00922C12" w:rsidRDefault="00922C12" w:rsidP="00256428">
      <w:pPr>
        <w:keepNext/>
      </w:pPr>
      <w:r>
        <w:t xml:space="preserve">IoT activity increased by 25.6 per cent from </w:t>
      </w:r>
      <w:r w:rsidR="00973C20">
        <w:t>2012–13</w:t>
      </w:r>
      <w:r>
        <w:t xml:space="preserve"> to </w:t>
      </w:r>
      <w:r w:rsidR="00973C20">
        <w:t>2016–17</w:t>
      </w:r>
      <w:r>
        <w:t>. As a share of GVA, IoT increased by 0.5 percentage points, from 4.0 per cent to 4.5 per cent over the period (</w:t>
      </w:r>
      <w:r>
        <w:fldChar w:fldCharType="begin"/>
      </w:r>
      <w:r>
        <w:instrText xml:space="preserve"> REF _Ref536180677 \h  \* MERGEFORMAT </w:instrText>
      </w:r>
      <w:r>
        <w:fldChar w:fldCharType="separate"/>
      </w:r>
      <w:r>
        <w:t>Table 29</w:t>
      </w:r>
      <w:r>
        <w:fldChar w:fldCharType="end"/>
      </w:r>
      <w:r>
        <w:t>).</w:t>
      </w:r>
    </w:p>
    <w:p w14:paraId="1FBEB39F" w14:textId="41CEBA9A" w:rsidR="00922C12" w:rsidRDefault="00922C12" w:rsidP="00922C12">
      <w:pPr>
        <w:pStyle w:val="Tablefigureheading"/>
        <w:keepLines/>
      </w:pPr>
      <w:bookmarkStart w:id="1757" w:name="_Ref536180677"/>
      <w:bookmarkStart w:id="1758" w:name="_Toc43818593"/>
      <w:bookmarkStart w:id="1759" w:name="_Toc29893521"/>
      <w:bookmarkStart w:id="1760" w:name="_Toc29826447"/>
      <w:bookmarkStart w:id="1761" w:name="_Toc10725694"/>
      <w:bookmarkStart w:id="1762" w:name="_Toc10030513"/>
      <w:bookmarkStart w:id="1763" w:name="_Toc2680213"/>
      <w:bookmarkStart w:id="1764" w:name="_Toc2679172"/>
      <w:bookmarkStart w:id="1765" w:name="_Toc2676853"/>
      <w:bookmarkStart w:id="1766" w:name="_Toc2673823"/>
      <w:bookmarkStart w:id="1767" w:name="_Toc2613501"/>
      <w:bookmarkStart w:id="1768" w:name="_Toc2613319"/>
      <w:bookmarkStart w:id="1769" w:name="_Toc2610335"/>
      <w:bookmarkStart w:id="1770" w:name="_Toc2609660"/>
      <w:bookmarkStart w:id="1771" w:name="_Toc2606603"/>
      <w:bookmarkStart w:id="1772" w:name="_Toc2351758"/>
      <w:bookmarkStart w:id="1773" w:name="_Toc2348843"/>
      <w:bookmarkStart w:id="1774" w:name="_Toc2347942"/>
      <w:bookmarkStart w:id="1775" w:name="_Toc2347855"/>
      <w:bookmarkStart w:id="1776" w:name="_Toc2335102"/>
      <w:bookmarkStart w:id="1777" w:name="_Toc440214"/>
      <w:bookmarkStart w:id="1778" w:name="_Toc48300944"/>
      <w:bookmarkStart w:id="1779" w:name="_Toc48577985"/>
      <w:bookmarkStart w:id="1780" w:name="_Toc48660078"/>
      <w:bookmarkStart w:id="1781" w:name="_Toc48726384"/>
      <w:bookmarkStart w:id="1782" w:name="_Toc48668710"/>
      <w:bookmarkStart w:id="1783" w:name="_Toc51187425"/>
      <w:r w:rsidRPr="00922C12">
        <w:t xml:space="preserve">Table </w:t>
      </w:r>
      <w:r>
        <w:fldChar w:fldCharType="begin"/>
      </w:r>
      <w:r w:rsidRPr="00922C12">
        <w:instrText xml:space="preserve"> SEQ Table \* ARABIC </w:instrText>
      </w:r>
      <w:r>
        <w:fldChar w:fldCharType="separate"/>
      </w:r>
      <w:r w:rsidRPr="00922C12">
        <w:t>29</w:t>
      </w:r>
      <w:r>
        <w:fldChar w:fldCharType="end"/>
      </w:r>
      <w:bookmarkEnd w:id="1757"/>
      <w:r w:rsidRPr="00922C12">
        <w:t xml:space="preserve">. IoT activity GVA share and growth rate, by division, </w:t>
      </w:r>
      <w:r w:rsidR="00973C20">
        <w:t>2012–13</w:t>
      </w:r>
      <w:r w:rsidRPr="00922C12">
        <w:t xml:space="preserve"> to </w:t>
      </w:r>
      <w:r w:rsidR="00973C20">
        <w:t>2016–17</w:t>
      </w:r>
      <w:r w:rsidRPr="00922C12">
        <w:t>, volume measures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3"/>
    </w:p>
    <w:tbl>
      <w:tblPr>
        <w:tblStyle w:val="PlainTable1"/>
        <w:tblW w:w="9634" w:type="dxa"/>
        <w:tblLook w:val="04A0" w:firstRow="1" w:lastRow="0" w:firstColumn="1" w:lastColumn="0" w:noHBand="0" w:noVBand="1"/>
        <w:tblDescription w:val="Table 29. IoT activity GVA share and growth rate, by division, 2012–13 to 2016–17, volume measures"/>
      </w:tblPr>
      <w:tblGrid>
        <w:gridCol w:w="2033"/>
        <w:gridCol w:w="1081"/>
        <w:gridCol w:w="971"/>
        <w:gridCol w:w="942"/>
        <w:gridCol w:w="941"/>
        <w:gridCol w:w="941"/>
        <w:gridCol w:w="1308"/>
        <w:gridCol w:w="1417"/>
      </w:tblGrid>
      <w:tr w:rsidR="00A977BF" w:rsidRPr="00A977BF" w14:paraId="1D0AE309" w14:textId="77777777" w:rsidTr="00FD0F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60054FAD" w14:textId="7209D5E5" w:rsidR="00A977BF" w:rsidRPr="00A977BF" w:rsidRDefault="00A977BF" w:rsidP="00A977BF">
            <w:pPr>
              <w:pStyle w:val="Tablerowcolumnheading"/>
              <w:rPr>
                <w:b/>
                <w:sz w:val="18"/>
                <w:szCs w:val="18"/>
              </w:rPr>
            </w:pPr>
            <w:r w:rsidRPr="00A977BF">
              <w:rPr>
                <w:b/>
                <w:sz w:val="18"/>
                <w:szCs w:val="18"/>
              </w:rPr>
              <w:t>IoT activity by division</w:t>
            </w:r>
          </w:p>
        </w:tc>
        <w:tc>
          <w:tcPr>
            <w:tcW w:w="1081" w:type="dxa"/>
          </w:tcPr>
          <w:p w14:paraId="785A243D" w14:textId="77777777" w:rsidR="00A977BF" w:rsidRPr="00A977BF" w:rsidRDefault="00A977BF"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Division share of IoT (%)</w:t>
            </w:r>
          </w:p>
          <w:p w14:paraId="7ACB9ED9" w14:textId="42958A71" w:rsidR="00A977BF" w:rsidRPr="002461C4" w:rsidRDefault="002461C4" w:rsidP="009F3CAD">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2012–13</w:t>
            </w:r>
          </w:p>
        </w:tc>
        <w:tc>
          <w:tcPr>
            <w:tcW w:w="971" w:type="dxa"/>
          </w:tcPr>
          <w:p w14:paraId="4D7128A2" w14:textId="77777777" w:rsidR="00A977BF" w:rsidRPr="00A977BF" w:rsidRDefault="00A977BF" w:rsidP="00A977BF">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Division share of IoT (%)</w:t>
            </w:r>
          </w:p>
          <w:p w14:paraId="5939E847" w14:textId="1C073612" w:rsidR="00A977BF" w:rsidRPr="002461C4" w:rsidRDefault="00A977BF" w:rsidP="009F3CAD">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9F3CAD">
              <w:rPr>
                <w:b/>
                <w:sz w:val="18"/>
                <w:szCs w:val="18"/>
              </w:rPr>
              <w:t>2013–14</w:t>
            </w:r>
          </w:p>
        </w:tc>
        <w:tc>
          <w:tcPr>
            <w:tcW w:w="942" w:type="dxa"/>
          </w:tcPr>
          <w:p w14:paraId="030D9841" w14:textId="77777777" w:rsidR="00A977BF" w:rsidRPr="00A977BF" w:rsidRDefault="00A977BF" w:rsidP="00A977BF">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Division share of IoT (%)</w:t>
            </w:r>
          </w:p>
          <w:p w14:paraId="57C0D517" w14:textId="052CBEAB" w:rsidR="00A977BF" w:rsidRPr="002461C4" w:rsidRDefault="00A977BF" w:rsidP="009F3CAD">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9F3CAD">
              <w:rPr>
                <w:b/>
                <w:sz w:val="18"/>
                <w:szCs w:val="18"/>
              </w:rPr>
              <w:t>2014–15</w:t>
            </w:r>
          </w:p>
        </w:tc>
        <w:tc>
          <w:tcPr>
            <w:tcW w:w="941" w:type="dxa"/>
          </w:tcPr>
          <w:p w14:paraId="59696E85" w14:textId="77777777" w:rsidR="00A977BF" w:rsidRPr="00A977BF" w:rsidRDefault="00A977BF" w:rsidP="00A977BF">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Division share of IoT (%)</w:t>
            </w:r>
          </w:p>
          <w:p w14:paraId="0A0727CE" w14:textId="1A4F18F1" w:rsidR="00A977BF" w:rsidRPr="002461C4" w:rsidRDefault="00A977BF" w:rsidP="009F3CAD">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9F3CAD">
              <w:rPr>
                <w:b/>
                <w:sz w:val="18"/>
                <w:szCs w:val="18"/>
              </w:rPr>
              <w:t>2015–16</w:t>
            </w:r>
          </w:p>
        </w:tc>
        <w:tc>
          <w:tcPr>
            <w:tcW w:w="941" w:type="dxa"/>
          </w:tcPr>
          <w:p w14:paraId="629A734C" w14:textId="77777777" w:rsidR="00A977BF" w:rsidRPr="00A977BF" w:rsidRDefault="00A977BF" w:rsidP="00A977BF">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Division share of IoT (%)</w:t>
            </w:r>
          </w:p>
          <w:p w14:paraId="32BF2F33" w14:textId="534EF766" w:rsidR="00A977BF" w:rsidRPr="002461C4" w:rsidRDefault="00A977BF" w:rsidP="009F3CAD">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9F3CAD">
              <w:rPr>
                <w:b/>
                <w:sz w:val="18"/>
                <w:szCs w:val="18"/>
              </w:rPr>
              <w:t>2016–17</w:t>
            </w:r>
          </w:p>
        </w:tc>
        <w:tc>
          <w:tcPr>
            <w:tcW w:w="1308" w:type="dxa"/>
          </w:tcPr>
          <w:p w14:paraId="6B828D78" w14:textId="53119561" w:rsidR="00A977BF" w:rsidRPr="00A977BF" w:rsidRDefault="00A977BF"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bCs w:val="0"/>
                <w:sz w:val="18"/>
                <w:szCs w:val="18"/>
              </w:rPr>
              <w:t>2012–13 to 2016–17</w:t>
            </w:r>
            <w:r>
              <w:rPr>
                <w:b/>
                <w:bCs w:val="0"/>
                <w:sz w:val="18"/>
                <w:szCs w:val="18"/>
              </w:rPr>
              <w:t xml:space="preserve"> growth rate</w:t>
            </w:r>
          </w:p>
          <w:p w14:paraId="0A7A1B8D" w14:textId="0C20153E" w:rsidR="00A977BF" w:rsidRPr="00A977BF" w:rsidRDefault="00A977BF" w:rsidP="00A977BF">
            <w:pPr>
              <w:pStyle w:val="Tablerowcolumnheadingcentred"/>
              <w:spacing w:before="240"/>
              <w:cnfStyle w:val="100000000000" w:firstRow="1" w:lastRow="0" w:firstColumn="0" w:lastColumn="0" w:oddVBand="0" w:evenVBand="0" w:oddHBand="0" w:evenHBand="0" w:firstRowFirstColumn="0" w:firstRowLastColumn="0" w:lastRowFirstColumn="0" w:lastRowLastColumn="0"/>
              <w:rPr>
                <w:sz w:val="18"/>
                <w:szCs w:val="18"/>
              </w:rPr>
            </w:pPr>
            <w:r>
              <w:rPr>
                <w:b/>
                <w:sz w:val="18"/>
                <w:szCs w:val="18"/>
              </w:rPr>
              <w:t>%</w:t>
            </w:r>
          </w:p>
        </w:tc>
        <w:tc>
          <w:tcPr>
            <w:tcW w:w="1417" w:type="dxa"/>
          </w:tcPr>
          <w:p w14:paraId="097F9384" w14:textId="67A02F21" w:rsidR="00A977BF" w:rsidRPr="00A977BF" w:rsidRDefault="00A977BF" w:rsidP="00FD0FEA">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bCs w:val="0"/>
                <w:sz w:val="18"/>
                <w:szCs w:val="18"/>
              </w:rPr>
              <w:t>2012–13 to 2016–17</w:t>
            </w:r>
            <w:r>
              <w:rPr>
                <w:b/>
                <w:bCs w:val="0"/>
                <w:sz w:val="18"/>
                <w:szCs w:val="18"/>
              </w:rPr>
              <w:t xml:space="preserve"> contribution to growth</w:t>
            </w:r>
          </w:p>
          <w:p w14:paraId="7E4AF7A1" w14:textId="77777777" w:rsidR="00A977BF" w:rsidRPr="00A977BF" w:rsidRDefault="00A977BF" w:rsidP="00FD0FEA">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w:t>
            </w:r>
          </w:p>
        </w:tc>
      </w:tr>
      <w:tr w:rsidR="00FD0FEA" w:rsidRPr="00A22644" w14:paraId="4CFA8D3A"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45B49A60" w14:textId="7D102290" w:rsidR="00FD0FEA" w:rsidRPr="00FD0FEA" w:rsidRDefault="00FD0FEA" w:rsidP="00FD0FEA">
            <w:pPr>
              <w:pStyle w:val="Tabletext"/>
              <w:rPr>
                <w:b w:val="0"/>
                <w:sz w:val="18"/>
                <w:szCs w:val="18"/>
              </w:rPr>
            </w:pPr>
            <w:r w:rsidRPr="00FD0FEA">
              <w:rPr>
                <w:b w:val="0"/>
                <w:sz w:val="18"/>
                <w:szCs w:val="18"/>
              </w:rPr>
              <w:t>Agriculture, Forestry and Fishing</w:t>
            </w:r>
          </w:p>
        </w:tc>
        <w:tc>
          <w:tcPr>
            <w:tcW w:w="1081" w:type="dxa"/>
            <w:vAlign w:val="center"/>
          </w:tcPr>
          <w:p w14:paraId="3C932101" w14:textId="6F0AEDFD"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c>
          <w:tcPr>
            <w:tcW w:w="971" w:type="dxa"/>
            <w:vAlign w:val="center"/>
          </w:tcPr>
          <w:p w14:paraId="7365EBD1" w14:textId="1158F089"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c>
          <w:tcPr>
            <w:tcW w:w="942" w:type="dxa"/>
            <w:vAlign w:val="center"/>
          </w:tcPr>
          <w:p w14:paraId="2814A391" w14:textId="1C10615B"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c>
          <w:tcPr>
            <w:tcW w:w="941" w:type="dxa"/>
            <w:vAlign w:val="center"/>
          </w:tcPr>
          <w:p w14:paraId="3AD3C838" w14:textId="3B73B2A1"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c>
          <w:tcPr>
            <w:tcW w:w="941" w:type="dxa"/>
            <w:vAlign w:val="center"/>
          </w:tcPr>
          <w:p w14:paraId="69B4DE50" w14:textId="6098AAC5"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c>
          <w:tcPr>
            <w:tcW w:w="1308" w:type="dxa"/>
            <w:vAlign w:val="center"/>
          </w:tcPr>
          <w:p w14:paraId="5AC19853" w14:textId="5BDC3110"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-19.3</w:t>
            </w:r>
          </w:p>
        </w:tc>
        <w:tc>
          <w:tcPr>
            <w:tcW w:w="1417" w:type="dxa"/>
            <w:vAlign w:val="center"/>
          </w:tcPr>
          <w:p w14:paraId="4FFD8C42" w14:textId="2953296D"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376F2C">
              <w:t>0.0</w:t>
            </w:r>
          </w:p>
        </w:tc>
      </w:tr>
      <w:tr w:rsidR="00FD0FEA" w:rsidRPr="00A22644" w14:paraId="094C57DC"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4308CE53" w14:textId="766902AD" w:rsidR="00FD0FEA" w:rsidRPr="00FD0FEA" w:rsidRDefault="00FD0FEA" w:rsidP="00FD0FEA">
            <w:pPr>
              <w:pStyle w:val="Tabletext"/>
              <w:rPr>
                <w:b w:val="0"/>
                <w:sz w:val="18"/>
                <w:szCs w:val="18"/>
              </w:rPr>
            </w:pPr>
            <w:r w:rsidRPr="00FD0FEA">
              <w:rPr>
                <w:b w:val="0"/>
                <w:sz w:val="18"/>
                <w:szCs w:val="18"/>
              </w:rPr>
              <w:t>Mining</w:t>
            </w:r>
          </w:p>
        </w:tc>
        <w:tc>
          <w:tcPr>
            <w:tcW w:w="1081" w:type="dxa"/>
            <w:vAlign w:val="center"/>
          </w:tcPr>
          <w:p w14:paraId="43E02157" w14:textId="35989D03"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71" w:type="dxa"/>
            <w:vAlign w:val="center"/>
          </w:tcPr>
          <w:p w14:paraId="086BE29F" w14:textId="3ACC40CD"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2" w:type="dxa"/>
            <w:vAlign w:val="center"/>
          </w:tcPr>
          <w:p w14:paraId="2DE1A356" w14:textId="48DEC19A"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4443EF36" w14:textId="24B61593"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7D3CC3B4" w14:textId="78668011"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1308" w:type="dxa"/>
            <w:vAlign w:val="center"/>
          </w:tcPr>
          <w:p w14:paraId="1F2CCF79" w14:textId="0F4BF9F3"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24.6</w:t>
            </w:r>
          </w:p>
        </w:tc>
        <w:tc>
          <w:tcPr>
            <w:tcW w:w="1417" w:type="dxa"/>
            <w:vAlign w:val="center"/>
          </w:tcPr>
          <w:p w14:paraId="15200AD5" w14:textId="70C096CC" w:rsidR="00FD0FEA" w:rsidRPr="00AB0B0B"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301B3D90"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50D35B87" w14:textId="276600CE" w:rsidR="00FD0FEA" w:rsidRPr="00FD0FEA" w:rsidRDefault="00FD0FEA" w:rsidP="00FD0FEA">
            <w:pPr>
              <w:pStyle w:val="Tabletext"/>
              <w:rPr>
                <w:b w:val="0"/>
                <w:sz w:val="18"/>
                <w:szCs w:val="18"/>
              </w:rPr>
            </w:pPr>
            <w:r w:rsidRPr="00FD0FEA">
              <w:rPr>
                <w:b w:val="0"/>
                <w:sz w:val="18"/>
                <w:szCs w:val="18"/>
              </w:rPr>
              <w:t>Manufacturing</w:t>
            </w:r>
          </w:p>
        </w:tc>
        <w:tc>
          <w:tcPr>
            <w:tcW w:w="1081" w:type="dxa"/>
            <w:vAlign w:val="center"/>
          </w:tcPr>
          <w:p w14:paraId="576B2441" w14:textId="0F399982"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4.1</w:t>
            </w:r>
          </w:p>
        </w:tc>
        <w:tc>
          <w:tcPr>
            <w:tcW w:w="971" w:type="dxa"/>
            <w:vAlign w:val="center"/>
          </w:tcPr>
          <w:p w14:paraId="445AC620" w14:textId="2FC2CC52"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3.6</w:t>
            </w:r>
          </w:p>
        </w:tc>
        <w:tc>
          <w:tcPr>
            <w:tcW w:w="942" w:type="dxa"/>
            <w:vAlign w:val="center"/>
          </w:tcPr>
          <w:p w14:paraId="696FA4C5" w14:textId="5F253330"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3.7</w:t>
            </w:r>
          </w:p>
        </w:tc>
        <w:tc>
          <w:tcPr>
            <w:tcW w:w="941" w:type="dxa"/>
            <w:vAlign w:val="center"/>
          </w:tcPr>
          <w:p w14:paraId="7B111006" w14:textId="3129AAA1"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4.0</w:t>
            </w:r>
          </w:p>
        </w:tc>
        <w:tc>
          <w:tcPr>
            <w:tcW w:w="941" w:type="dxa"/>
            <w:vAlign w:val="center"/>
          </w:tcPr>
          <w:p w14:paraId="58A0BD0D" w14:textId="2683B570"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3.8</w:t>
            </w:r>
          </w:p>
        </w:tc>
        <w:tc>
          <w:tcPr>
            <w:tcW w:w="1308" w:type="dxa"/>
            <w:vAlign w:val="center"/>
          </w:tcPr>
          <w:p w14:paraId="298173C4" w14:textId="25D44016"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14.9</w:t>
            </w:r>
          </w:p>
        </w:tc>
        <w:tc>
          <w:tcPr>
            <w:tcW w:w="1417" w:type="dxa"/>
            <w:vAlign w:val="center"/>
          </w:tcPr>
          <w:p w14:paraId="6642EA16" w14:textId="5AAB60E2" w:rsidR="00FD0FEA" w:rsidRPr="00AB0B0B"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r>
      <w:tr w:rsidR="00FD0FEA" w:rsidRPr="00A22644" w14:paraId="41D6DAFB"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21968E76" w14:textId="6A9BAEDD" w:rsidR="00FD0FEA" w:rsidRPr="00FD0FEA" w:rsidRDefault="00FD0FEA" w:rsidP="00FD0FEA">
            <w:pPr>
              <w:pStyle w:val="Tabletext"/>
              <w:rPr>
                <w:b w:val="0"/>
                <w:sz w:val="18"/>
                <w:szCs w:val="18"/>
              </w:rPr>
            </w:pPr>
            <w:r w:rsidRPr="00FD0FEA">
              <w:rPr>
                <w:b w:val="0"/>
                <w:sz w:val="18"/>
                <w:szCs w:val="18"/>
              </w:rPr>
              <w:t>Electricity, Gas, Water and Waste Services</w:t>
            </w:r>
          </w:p>
        </w:tc>
        <w:tc>
          <w:tcPr>
            <w:tcW w:w="1081" w:type="dxa"/>
            <w:vAlign w:val="center"/>
          </w:tcPr>
          <w:p w14:paraId="27E3F8B8" w14:textId="719052C3"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71" w:type="dxa"/>
            <w:vAlign w:val="center"/>
          </w:tcPr>
          <w:p w14:paraId="6FC978FE" w14:textId="48C3F40E"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2" w:type="dxa"/>
            <w:vAlign w:val="center"/>
          </w:tcPr>
          <w:p w14:paraId="1F33936C" w14:textId="2076A89C"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0.2</w:t>
            </w:r>
          </w:p>
        </w:tc>
        <w:tc>
          <w:tcPr>
            <w:tcW w:w="941" w:type="dxa"/>
            <w:vAlign w:val="center"/>
          </w:tcPr>
          <w:p w14:paraId="18AB667C" w14:textId="032F3541"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0.2</w:t>
            </w:r>
          </w:p>
        </w:tc>
        <w:tc>
          <w:tcPr>
            <w:tcW w:w="941" w:type="dxa"/>
            <w:vAlign w:val="center"/>
          </w:tcPr>
          <w:p w14:paraId="02876B22" w14:textId="451AA42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0.2</w:t>
            </w:r>
          </w:p>
        </w:tc>
        <w:tc>
          <w:tcPr>
            <w:tcW w:w="1308" w:type="dxa"/>
            <w:vAlign w:val="center"/>
          </w:tcPr>
          <w:p w14:paraId="2025A0CA" w14:textId="2A184616"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109.7</w:t>
            </w:r>
          </w:p>
        </w:tc>
        <w:tc>
          <w:tcPr>
            <w:tcW w:w="1417" w:type="dxa"/>
            <w:vAlign w:val="center"/>
          </w:tcPr>
          <w:p w14:paraId="5E962A05" w14:textId="0045834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r>
      <w:tr w:rsidR="00FD0FEA" w:rsidRPr="00A22644" w14:paraId="66757722"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17A1742A" w14:textId="436852F4" w:rsidR="00FD0FEA" w:rsidRPr="00FD0FEA" w:rsidRDefault="00FD0FEA" w:rsidP="00FD0FEA">
            <w:pPr>
              <w:pStyle w:val="Tabletext"/>
              <w:rPr>
                <w:b w:val="0"/>
                <w:sz w:val="18"/>
                <w:szCs w:val="18"/>
              </w:rPr>
            </w:pPr>
            <w:r w:rsidRPr="00FD0FEA">
              <w:rPr>
                <w:b w:val="0"/>
                <w:sz w:val="18"/>
                <w:szCs w:val="18"/>
              </w:rPr>
              <w:t>Construction</w:t>
            </w:r>
          </w:p>
        </w:tc>
        <w:tc>
          <w:tcPr>
            <w:tcW w:w="1081" w:type="dxa"/>
            <w:vAlign w:val="center"/>
          </w:tcPr>
          <w:p w14:paraId="27F22655" w14:textId="1443414C"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3.6</w:t>
            </w:r>
          </w:p>
        </w:tc>
        <w:tc>
          <w:tcPr>
            <w:tcW w:w="971" w:type="dxa"/>
            <w:vAlign w:val="center"/>
          </w:tcPr>
          <w:p w14:paraId="0FB551C4" w14:textId="732CAE3D"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4.0</w:t>
            </w:r>
          </w:p>
        </w:tc>
        <w:tc>
          <w:tcPr>
            <w:tcW w:w="942" w:type="dxa"/>
            <w:vAlign w:val="center"/>
          </w:tcPr>
          <w:p w14:paraId="3A0E793C" w14:textId="14254BC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3.7</w:t>
            </w:r>
          </w:p>
        </w:tc>
        <w:tc>
          <w:tcPr>
            <w:tcW w:w="941" w:type="dxa"/>
            <w:vAlign w:val="center"/>
          </w:tcPr>
          <w:p w14:paraId="584DD301" w14:textId="75D7ECAC"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3.6</w:t>
            </w:r>
          </w:p>
        </w:tc>
        <w:tc>
          <w:tcPr>
            <w:tcW w:w="941" w:type="dxa"/>
            <w:vAlign w:val="center"/>
          </w:tcPr>
          <w:p w14:paraId="3CA4AFE5" w14:textId="779F8036"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3.5</w:t>
            </w:r>
          </w:p>
        </w:tc>
        <w:tc>
          <w:tcPr>
            <w:tcW w:w="1308" w:type="dxa"/>
            <w:vAlign w:val="center"/>
          </w:tcPr>
          <w:p w14:paraId="14FCB890" w14:textId="3D069007"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20.2</w:t>
            </w:r>
          </w:p>
        </w:tc>
        <w:tc>
          <w:tcPr>
            <w:tcW w:w="1417" w:type="dxa"/>
            <w:vAlign w:val="center"/>
          </w:tcPr>
          <w:p w14:paraId="3E413405" w14:textId="3FD0327C"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0.7</w:t>
            </w:r>
          </w:p>
        </w:tc>
      </w:tr>
      <w:tr w:rsidR="00FD0FEA" w:rsidRPr="00A22644" w14:paraId="5A93DBBF"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035414D5" w14:textId="756202FA" w:rsidR="00FD0FEA" w:rsidRPr="00FD0FEA" w:rsidRDefault="00FD0FEA" w:rsidP="00FD0FEA">
            <w:pPr>
              <w:pStyle w:val="Tabletext"/>
              <w:rPr>
                <w:b w:val="0"/>
                <w:sz w:val="18"/>
                <w:szCs w:val="18"/>
              </w:rPr>
            </w:pPr>
            <w:r w:rsidRPr="00FD0FEA">
              <w:rPr>
                <w:b w:val="0"/>
                <w:sz w:val="18"/>
                <w:szCs w:val="18"/>
              </w:rPr>
              <w:t>Wholesale Trade</w:t>
            </w:r>
          </w:p>
        </w:tc>
        <w:tc>
          <w:tcPr>
            <w:tcW w:w="1081" w:type="dxa"/>
            <w:vAlign w:val="center"/>
          </w:tcPr>
          <w:p w14:paraId="4BAFD7EA" w14:textId="4C1933CB"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9.6</w:t>
            </w:r>
          </w:p>
        </w:tc>
        <w:tc>
          <w:tcPr>
            <w:tcW w:w="971" w:type="dxa"/>
            <w:vAlign w:val="center"/>
          </w:tcPr>
          <w:p w14:paraId="33FB101E" w14:textId="7DE4E010"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8.7</w:t>
            </w:r>
          </w:p>
        </w:tc>
        <w:tc>
          <w:tcPr>
            <w:tcW w:w="942" w:type="dxa"/>
            <w:vAlign w:val="center"/>
          </w:tcPr>
          <w:p w14:paraId="41A60CCA" w14:textId="5074C68A"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8.8</w:t>
            </w:r>
          </w:p>
        </w:tc>
        <w:tc>
          <w:tcPr>
            <w:tcW w:w="941" w:type="dxa"/>
            <w:vAlign w:val="center"/>
          </w:tcPr>
          <w:p w14:paraId="1A457C93" w14:textId="2AF1785F"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7.9</w:t>
            </w:r>
          </w:p>
        </w:tc>
        <w:tc>
          <w:tcPr>
            <w:tcW w:w="941" w:type="dxa"/>
            <w:vAlign w:val="center"/>
          </w:tcPr>
          <w:p w14:paraId="76C8C90C" w14:textId="0CA39EFE"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8.1</w:t>
            </w:r>
          </w:p>
        </w:tc>
        <w:tc>
          <w:tcPr>
            <w:tcW w:w="1308" w:type="dxa"/>
            <w:vAlign w:val="center"/>
          </w:tcPr>
          <w:p w14:paraId="0FD5D3AA" w14:textId="7C173EE0"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5.3</w:t>
            </w:r>
          </w:p>
        </w:tc>
        <w:tc>
          <w:tcPr>
            <w:tcW w:w="1417" w:type="dxa"/>
            <w:vAlign w:val="center"/>
          </w:tcPr>
          <w:p w14:paraId="1925CF71" w14:textId="22D417F4"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0.5</w:t>
            </w:r>
          </w:p>
        </w:tc>
      </w:tr>
      <w:tr w:rsidR="00FD0FEA" w:rsidRPr="00A22644" w14:paraId="77EA43AE"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7579630" w14:textId="7133537C" w:rsidR="00FD0FEA" w:rsidRPr="00FD0FEA" w:rsidRDefault="00FD0FEA" w:rsidP="00FD0FEA">
            <w:pPr>
              <w:pStyle w:val="Tabletext"/>
              <w:rPr>
                <w:b w:val="0"/>
                <w:sz w:val="18"/>
                <w:szCs w:val="18"/>
              </w:rPr>
            </w:pPr>
            <w:r w:rsidRPr="00FD0FEA">
              <w:rPr>
                <w:b w:val="0"/>
                <w:sz w:val="18"/>
                <w:szCs w:val="18"/>
              </w:rPr>
              <w:t>Retail Trade</w:t>
            </w:r>
          </w:p>
        </w:tc>
        <w:tc>
          <w:tcPr>
            <w:tcW w:w="1081" w:type="dxa"/>
            <w:vAlign w:val="center"/>
          </w:tcPr>
          <w:p w14:paraId="76299975" w14:textId="59169DD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0.7</w:t>
            </w:r>
          </w:p>
        </w:tc>
        <w:tc>
          <w:tcPr>
            <w:tcW w:w="971" w:type="dxa"/>
            <w:vAlign w:val="center"/>
          </w:tcPr>
          <w:p w14:paraId="34F11E9B" w14:textId="53B1A98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942" w:type="dxa"/>
            <w:vAlign w:val="center"/>
          </w:tcPr>
          <w:p w14:paraId="212FF8F3" w14:textId="61C08B62"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941" w:type="dxa"/>
            <w:vAlign w:val="center"/>
          </w:tcPr>
          <w:p w14:paraId="486E578C" w14:textId="32B0206B"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0.7</w:t>
            </w:r>
          </w:p>
        </w:tc>
        <w:tc>
          <w:tcPr>
            <w:tcW w:w="941" w:type="dxa"/>
            <w:vAlign w:val="center"/>
          </w:tcPr>
          <w:p w14:paraId="4C216475" w14:textId="29D87F57"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1308" w:type="dxa"/>
            <w:vAlign w:val="center"/>
          </w:tcPr>
          <w:p w14:paraId="3817CB19" w14:textId="7199F79B"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12.4</w:t>
            </w:r>
          </w:p>
        </w:tc>
        <w:tc>
          <w:tcPr>
            <w:tcW w:w="1417" w:type="dxa"/>
            <w:vAlign w:val="center"/>
          </w:tcPr>
          <w:p w14:paraId="03D75BD2" w14:textId="3ABCEEB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r>
      <w:tr w:rsidR="00FD0FEA" w:rsidRPr="00A22644" w14:paraId="4F706B3A"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164392A" w14:textId="26CE6F3B" w:rsidR="00FD0FEA" w:rsidRPr="00FD0FEA" w:rsidRDefault="00FD0FEA" w:rsidP="00FD0FEA">
            <w:pPr>
              <w:pStyle w:val="Tabletext"/>
              <w:rPr>
                <w:b w:val="0"/>
                <w:sz w:val="18"/>
                <w:szCs w:val="18"/>
              </w:rPr>
            </w:pPr>
            <w:r w:rsidRPr="00FD0FEA">
              <w:rPr>
                <w:b w:val="0"/>
                <w:sz w:val="18"/>
                <w:szCs w:val="18"/>
              </w:rPr>
              <w:t>Accommodation and Food Services</w:t>
            </w:r>
          </w:p>
        </w:tc>
        <w:tc>
          <w:tcPr>
            <w:tcW w:w="1081" w:type="dxa"/>
            <w:vAlign w:val="center"/>
          </w:tcPr>
          <w:p w14:paraId="2CF1E749" w14:textId="588DF822"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71" w:type="dxa"/>
            <w:vAlign w:val="center"/>
          </w:tcPr>
          <w:p w14:paraId="5742AC11" w14:textId="5975180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2" w:type="dxa"/>
            <w:vAlign w:val="center"/>
          </w:tcPr>
          <w:p w14:paraId="33CFEC22" w14:textId="7C28938B"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4AA293AA" w14:textId="3BB1401F"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5A07CD41" w14:textId="19F5AC3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1308" w:type="dxa"/>
            <w:vAlign w:val="center"/>
          </w:tcPr>
          <w:p w14:paraId="785A110C" w14:textId="00DCBAB6"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46.4</w:t>
            </w:r>
          </w:p>
        </w:tc>
        <w:tc>
          <w:tcPr>
            <w:tcW w:w="1417" w:type="dxa"/>
            <w:vAlign w:val="center"/>
          </w:tcPr>
          <w:p w14:paraId="324D02C7" w14:textId="2EF38DD8"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4C42D323"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2AC03AB" w14:textId="3AAACA92" w:rsidR="00FD0FEA" w:rsidRPr="00FD0FEA" w:rsidRDefault="00FD0FEA" w:rsidP="00FD0FEA">
            <w:pPr>
              <w:pStyle w:val="Tabletext"/>
              <w:rPr>
                <w:b w:val="0"/>
                <w:sz w:val="18"/>
                <w:szCs w:val="18"/>
              </w:rPr>
            </w:pPr>
            <w:r w:rsidRPr="00FD0FEA">
              <w:rPr>
                <w:b w:val="0"/>
                <w:sz w:val="18"/>
                <w:szCs w:val="18"/>
              </w:rPr>
              <w:t>Transport, Postal and Warehousing</w:t>
            </w:r>
          </w:p>
        </w:tc>
        <w:tc>
          <w:tcPr>
            <w:tcW w:w="1081" w:type="dxa"/>
            <w:vAlign w:val="center"/>
          </w:tcPr>
          <w:p w14:paraId="4C15B693" w14:textId="452A093F"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c>
          <w:tcPr>
            <w:tcW w:w="971" w:type="dxa"/>
            <w:vAlign w:val="center"/>
          </w:tcPr>
          <w:p w14:paraId="7809FE30" w14:textId="78B1974A"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c>
          <w:tcPr>
            <w:tcW w:w="942" w:type="dxa"/>
            <w:vAlign w:val="center"/>
          </w:tcPr>
          <w:p w14:paraId="32698102" w14:textId="5005F72E"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c>
          <w:tcPr>
            <w:tcW w:w="941" w:type="dxa"/>
            <w:vAlign w:val="center"/>
          </w:tcPr>
          <w:p w14:paraId="1486F016" w14:textId="0FE87EF3"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c>
          <w:tcPr>
            <w:tcW w:w="941" w:type="dxa"/>
            <w:vAlign w:val="center"/>
          </w:tcPr>
          <w:p w14:paraId="17B544FA" w14:textId="655ADE95"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c>
          <w:tcPr>
            <w:tcW w:w="1308" w:type="dxa"/>
            <w:vAlign w:val="center"/>
          </w:tcPr>
          <w:p w14:paraId="2023DB27" w14:textId="6A19DDB5"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-8.4</w:t>
            </w:r>
          </w:p>
        </w:tc>
        <w:tc>
          <w:tcPr>
            <w:tcW w:w="1417" w:type="dxa"/>
            <w:vAlign w:val="center"/>
          </w:tcPr>
          <w:p w14:paraId="1A9B20B7" w14:textId="7D5B51F3"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0.0</w:t>
            </w:r>
          </w:p>
        </w:tc>
      </w:tr>
      <w:tr w:rsidR="00FD0FEA" w:rsidRPr="00A22644" w14:paraId="42263A3B"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3BD28347" w14:textId="4F94CCDD" w:rsidR="00FD0FEA" w:rsidRPr="00FD0FEA" w:rsidRDefault="00FD0FEA" w:rsidP="00FD0FEA">
            <w:pPr>
              <w:pStyle w:val="Tabletext"/>
              <w:rPr>
                <w:b w:val="0"/>
                <w:sz w:val="18"/>
                <w:szCs w:val="18"/>
              </w:rPr>
            </w:pPr>
            <w:r w:rsidRPr="00FD0FEA">
              <w:rPr>
                <w:b w:val="0"/>
                <w:sz w:val="18"/>
                <w:szCs w:val="18"/>
              </w:rPr>
              <w:t>Information Media and Telecommunications</w:t>
            </w:r>
          </w:p>
        </w:tc>
        <w:tc>
          <w:tcPr>
            <w:tcW w:w="1081" w:type="dxa"/>
            <w:vAlign w:val="center"/>
          </w:tcPr>
          <w:p w14:paraId="16030F3D" w14:textId="1A84158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41.7</w:t>
            </w:r>
          </w:p>
        </w:tc>
        <w:tc>
          <w:tcPr>
            <w:tcW w:w="971" w:type="dxa"/>
            <w:vAlign w:val="center"/>
          </w:tcPr>
          <w:p w14:paraId="0E6C65D7" w14:textId="583B7ED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43.5</w:t>
            </w:r>
          </w:p>
        </w:tc>
        <w:tc>
          <w:tcPr>
            <w:tcW w:w="942" w:type="dxa"/>
            <w:vAlign w:val="center"/>
          </w:tcPr>
          <w:p w14:paraId="6F8B91F0" w14:textId="7D7DD5EB"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45.5</w:t>
            </w:r>
          </w:p>
        </w:tc>
        <w:tc>
          <w:tcPr>
            <w:tcW w:w="941" w:type="dxa"/>
            <w:vAlign w:val="center"/>
          </w:tcPr>
          <w:p w14:paraId="586AA42A" w14:textId="5F849413"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45.4</w:t>
            </w:r>
          </w:p>
        </w:tc>
        <w:tc>
          <w:tcPr>
            <w:tcW w:w="941" w:type="dxa"/>
            <w:vAlign w:val="center"/>
          </w:tcPr>
          <w:p w14:paraId="0E28C264" w14:textId="7C3198E8"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46.5</w:t>
            </w:r>
          </w:p>
        </w:tc>
        <w:tc>
          <w:tcPr>
            <w:tcW w:w="1308" w:type="dxa"/>
            <w:vAlign w:val="center"/>
          </w:tcPr>
          <w:p w14:paraId="4CB635B8" w14:textId="15C3EDBA"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40.2</w:t>
            </w:r>
          </w:p>
        </w:tc>
        <w:tc>
          <w:tcPr>
            <w:tcW w:w="1417" w:type="dxa"/>
            <w:vAlign w:val="center"/>
          </w:tcPr>
          <w:p w14:paraId="0537A0F3" w14:textId="1883AC5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16.7</w:t>
            </w:r>
          </w:p>
        </w:tc>
      </w:tr>
      <w:tr w:rsidR="00FD0FEA" w:rsidRPr="00A22644" w14:paraId="2024C88F"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D83A86F" w14:textId="3E2ECE72" w:rsidR="00FD0FEA" w:rsidRPr="00FD0FEA" w:rsidRDefault="00FD0FEA" w:rsidP="00FD0FEA">
            <w:pPr>
              <w:pStyle w:val="Tabletext"/>
              <w:rPr>
                <w:b w:val="0"/>
                <w:sz w:val="18"/>
                <w:szCs w:val="18"/>
              </w:rPr>
            </w:pPr>
            <w:r w:rsidRPr="00FD0FEA">
              <w:rPr>
                <w:b w:val="0"/>
                <w:sz w:val="18"/>
                <w:szCs w:val="18"/>
              </w:rPr>
              <w:t>Financial and Insurance Services</w:t>
            </w:r>
          </w:p>
        </w:tc>
        <w:tc>
          <w:tcPr>
            <w:tcW w:w="1081" w:type="dxa"/>
            <w:vAlign w:val="center"/>
          </w:tcPr>
          <w:p w14:paraId="3EE1A3C9" w14:textId="24B2C39B"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0.5</w:t>
            </w:r>
          </w:p>
        </w:tc>
        <w:tc>
          <w:tcPr>
            <w:tcW w:w="971" w:type="dxa"/>
            <w:vAlign w:val="center"/>
          </w:tcPr>
          <w:p w14:paraId="71551A6D" w14:textId="7906E32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0.5</w:t>
            </w:r>
          </w:p>
        </w:tc>
        <w:tc>
          <w:tcPr>
            <w:tcW w:w="942" w:type="dxa"/>
            <w:vAlign w:val="center"/>
          </w:tcPr>
          <w:p w14:paraId="68E3C194" w14:textId="1844505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941" w:type="dxa"/>
            <w:vAlign w:val="center"/>
          </w:tcPr>
          <w:p w14:paraId="04863FE2" w14:textId="0FC9F97D"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941" w:type="dxa"/>
            <w:vAlign w:val="center"/>
          </w:tcPr>
          <w:p w14:paraId="2D4D70E8" w14:textId="5274DD8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0.6</w:t>
            </w:r>
          </w:p>
        </w:tc>
        <w:tc>
          <w:tcPr>
            <w:tcW w:w="1308" w:type="dxa"/>
            <w:vAlign w:val="center"/>
          </w:tcPr>
          <w:p w14:paraId="0EF149C7" w14:textId="6862F82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48.7</w:t>
            </w:r>
          </w:p>
        </w:tc>
        <w:tc>
          <w:tcPr>
            <w:tcW w:w="1417" w:type="dxa"/>
            <w:vAlign w:val="center"/>
          </w:tcPr>
          <w:p w14:paraId="59A8146F" w14:textId="37D5E866"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0.3</w:t>
            </w:r>
          </w:p>
        </w:tc>
      </w:tr>
      <w:tr w:rsidR="00FD0FEA" w:rsidRPr="00A22644" w14:paraId="558E9241"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21BC2ED7" w14:textId="598DAF8A" w:rsidR="00FD0FEA" w:rsidRPr="00FD0FEA" w:rsidRDefault="00FD0FEA" w:rsidP="00FD0FEA">
            <w:pPr>
              <w:pStyle w:val="Tabletext"/>
              <w:rPr>
                <w:b w:val="0"/>
                <w:sz w:val="18"/>
                <w:szCs w:val="18"/>
              </w:rPr>
            </w:pPr>
            <w:r w:rsidRPr="00FD0FEA">
              <w:rPr>
                <w:b w:val="0"/>
                <w:sz w:val="18"/>
                <w:szCs w:val="18"/>
              </w:rPr>
              <w:t>Rental, Hiring and Real Estate Services</w:t>
            </w:r>
          </w:p>
        </w:tc>
        <w:tc>
          <w:tcPr>
            <w:tcW w:w="1081" w:type="dxa"/>
            <w:vAlign w:val="center"/>
          </w:tcPr>
          <w:p w14:paraId="4B5DC21A" w14:textId="2B941880"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71" w:type="dxa"/>
            <w:vAlign w:val="center"/>
          </w:tcPr>
          <w:p w14:paraId="66EC2AAC" w14:textId="6B7CB865"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2" w:type="dxa"/>
            <w:vAlign w:val="center"/>
          </w:tcPr>
          <w:p w14:paraId="0D2DF06A" w14:textId="2ABAE8F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366CC383" w14:textId="5F88F3C5"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05954A7E" w14:textId="23FCBFCF"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1308" w:type="dxa"/>
            <w:vAlign w:val="center"/>
          </w:tcPr>
          <w:p w14:paraId="4B576557" w14:textId="3257299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43.9</w:t>
            </w:r>
          </w:p>
        </w:tc>
        <w:tc>
          <w:tcPr>
            <w:tcW w:w="1417" w:type="dxa"/>
            <w:vAlign w:val="center"/>
          </w:tcPr>
          <w:p w14:paraId="72D7A2D4" w14:textId="54E4357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33AF6187"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46AC66CE" w14:textId="6A3D4D16" w:rsidR="00FD0FEA" w:rsidRPr="00FD0FEA" w:rsidRDefault="00FD0FEA" w:rsidP="00FD0FEA">
            <w:pPr>
              <w:pStyle w:val="Tabletext"/>
              <w:rPr>
                <w:b w:val="0"/>
                <w:sz w:val="18"/>
                <w:szCs w:val="18"/>
              </w:rPr>
            </w:pPr>
            <w:r w:rsidRPr="00FD0FEA">
              <w:rPr>
                <w:b w:val="0"/>
                <w:sz w:val="18"/>
                <w:szCs w:val="18"/>
              </w:rPr>
              <w:t>Professional, Scientific and Technical Services</w:t>
            </w:r>
          </w:p>
        </w:tc>
        <w:tc>
          <w:tcPr>
            <w:tcW w:w="1081" w:type="dxa"/>
            <w:vAlign w:val="center"/>
          </w:tcPr>
          <w:p w14:paraId="5EF0D941" w14:textId="4CC3250D"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35.6</w:t>
            </w:r>
          </w:p>
        </w:tc>
        <w:tc>
          <w:tcPr>
            <w:tcW w:w="971" w:type="dxa"/>
            <w:vAlign w:val="center"/>
          </w:tcPr>
          <w:p w14:paraId="58CB8C72" w14:textId="75713850"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34.4</w:t>
            </w:r>
          </w:p>
        </w:tc>
        <w:tc>
          <w:tcPr>
            <w:tcW w:w="942" w:type="dxa"/>
            <w:vAlign w:val="center"/>
          </w:tcPr>
          <w:p w14:paraId="13D7D898" w14:textId="138A580A"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33.0</w:t>
            </w:r>
          </w:p>
        </w:tc>
        <w:tc>
          <w:tcPr>
            <w:tcW w:w="941" w:type="dxa"/>
            <w:vAlign w:val="center"/>
          </w:tcPr>
          <w:p w14:paraId="5A9CF744" w14:textId="3D603E97"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34.3</w:t>
            </w:r>
          </w:p>
        </w:tc>
        <w:tc>
          <w:tcPr>
            <w:tcW w:w="941" w:type="dxa"/>
            <w:vAlign w:val="center"/>
          </w:tcPr>
          <w:p w14:paraId="52C6C072" w14:textId="304E0138"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33.4</w:t>
            </w:r>
          </w:p>
        </w:tc>
        <w:tc>
          <w:tcPr>
            <w:tcW w:w="1308" w:type="dxa"/>
            <w:vAlign w:val="center"/>
          </w:tcPr>
          <w:p w14:paraId="2DD1BFF7" w14:textId="3B919D6E"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17.9</w:t>
            </w:r>
          </w:p>
        </w:tc>
        <w:tc>
          <w:tcPr>
            <w:tcW w:w="1417" w:type="dxa"/>
            <w:vAlign w:val="center"/>
          </w:tcPr>
          <w:p w14:paraId="62BE2572" w14:textId="5C5167DD"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6.4</w:t>
            </w:r>
          </w:p>
        </w:tc>
      </w:tr>
      <w:tr w:rsidR="00FD0FEA" w:rsidRPr="00A22644" w14:paraId="53A8621E"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5695FC4C" w14:textId="7DC904CB" w:rsidR="00FD0FEA" w:rsidRPr="00FD0FEA" w:rsidRDefault="00FD0FEA" w:rsidP="00FD0FEA">
            <w:pPr>
              <w:pStyle w:val="Tabletext"/>
              <w:rPr>
                <w:b w:val="0"/>
                <w:sz w:val="18"/>
                <w:szCs w:val="18"/>
              </w:rPr>
            </w:pPr>
            <w:r w:rsidRPr="00FD0FEA">
              <w:rPr>
                <w:b w:val="0"/>
                <w:sz w:val="18"/>
                <w:szCs w:val="18"/>
              </w:rPr>
              <w:t>Administrative and Support Services</w:t>
            </w:r>
          </w:p>
        </w:tc>
        <w:tc>
          <w:tcPr>
            <w:tcW w:w="1081" w:type="dxa"/>
            <w:vAlign w:val="center"/>
          </w:tcPr>
          <w:p w14:paraId="52FCD5BC" w14:textId="23C9CF2B"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71" w:type="dxa"/>
            <w:vAlign w:val="center"/>
          </w:tcPr>
          <w:p w14:paraId="48A07D3D" w14:textId="101D5BFF"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2" w:type="dxa"/>
            <w:vAlign w:val="center"/>
          </w:tcPr>
          <w:p w14:paraId="4FF1753C" w14:textId="515F020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7D2B6419" w14:textId="44DDAFD1"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941" w:type="dxa"/>
            <w:vAlign w:val="center"/>
          </w:tcPr>
          <w:p w14:paraId="04AC031B" w14:textId="07AEC6A3"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0.1</w:t>
            </w:r>
          </w:p>
        </w:tc>
        <w:tc>
          <w:tcPr>
            <w:tcW w:w="1308" w:type="dxa"/>
            <w:vAlign w:val="center"/>
          </w:tcPr>
          <w:p w14:paraId="55FFC533" w14:textId="5707094B"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44.2</w:t>
            </w:r>
          </w:p>
        </w:tc>
        <w:tc>
          <w:tcPr>
            <w:tcW w:w="1417" w:type="dxa"/>
            <w:vAlign w:val="center"/>
          </w:tcPr>
          <w:p w14:paraId="503D1DAD" w14:textId="43FC774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3CF68688"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64EFCE82" w14:textId="5893D59D" w:rsidR="00FD0FEA" w:rsidRPr="00FD0FEA" w:rsidRDefault="00FD0FEA" w:rsidP="00FD0FEA">
            <w:pPr>
              <w:pStyle w:val="Tabletext"/>
              <w:rPr>
                <w:b w:val="0"/>
                <w:sz w:val="18"/>
                <w:szCs w:val="18"/>
              </w:rPr>
            </w:pPr>
            <w:r w:rsidRPr="00FD0FEA">
              <w:rPr>
                <w:b w:val="0"/>
                <w:sz w:val="18"/>
                <w:szCs w:val="18"/>
              </w:rPr>
              <w:t>Public Administration and Safety</w:t>
            </w:r>
          </w:p>
        </w:tc>
        <w:tc>
          <w:tcPr>
            <w:tcW w:w="1081" w:type="dxa"/>
            <w:vAlign w:val="center"/>
          </w:tcPr>
          <w:p w14:paraId="5ED24D4E" w14:textId="3A76C971"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1.4</w:t>
            </w:r>
          </w:p>
        </w:tc>
        <w:tc>
          <w:tcPr>
            <w:tcW w:w="971" w:type="dxa"/>
            <w:vAlign w:val="center"/>
          </w:tcPr>
          <w:p w14:paraId="44ECA1BF" w14:textId="7A1AD2FB"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1.6</w:t>
            </w:r>
          </w:p>
        </w:tc>
        <w:tc>
          <w:tcPr>
            <w:tcW w:w="942" w:type="dxa"/>
            <w:vAlign w:val="center"/>
          </w:tcPr>
          <w:p w14:paraId="4505F241" w14:textId="721CECB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1.6</w:t>
            </w:r>
          </w:p>
        </w:tc>
        <w:tc>
          <w:tcPr>
            <w:tcW w:w="941" w:type="dxa"/>
            <w:vAlign w:val="center"/>
          </w:tcPr>
          <w:p w14:paraId="102B879A" w14:textId="5AB1A99A"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1.4</w:t>
            </w:r>
          </w:p>
        </w:tc>
        <w:tc>
          <w:tcPr>
            <w:tcW w:w="941" w:type="dxa"/>
            <w:vAlign w:val="center"/>
          </w:tcPr>
          <w:p w14:paraId="70FDC635" w14:textId="6CC46EA8"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1.3</w:t>
            </w:r>
          </w:p>
        </w:tc>
        <w:tc>
          <w:tcPr>
            <w:tcW w:w="1308" w:type="dxa"/>
            <w:vAlign w:val="center"/>
          </w:tcPr>
          <w:p w14:paraId="52A9BFFC" w14:textId="46D60A95"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12.3</w:t>
            </w:r>
          </w:p>
        </w:tc>
        <w:tc>
          <w:tcPr>
            <w:tcW w:w="1417" w:type="dxa"/>
            <w:vAlign w:val="center"/>
          </w:tcPr>
          <w:p w14:paraId="55371391" w14:textId="1C60D12B"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r>
      <w:tr w:rsidR="00FD0FEA" w:rsidRPr="00A22644" w14:paraId="0F2B0DFE"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6443E873" w14:textId="01C47E8D" w:rsidR="00FD0FEA" w:rsidRPr="00FD0FEA" w:rsidRDefault="00FD0FEA" w:rsidP="00FD0FEA">
            <w:pPr>
              <w:pStyle w:val="Tabletext"/>
              <w:rPr>
                <w:b w:val="0"/>
                <w:sz w:val="18"/>
                <w:szCs w:val="18"/>
              </w:rPr>
            </w:pPr>
            <w:r w:rsidRPr="00FD0FEA">
              <w:rPr>
                <w:b w:val="0"/>
                <w:sz w:val="18"/>
                <w:szCs w:val="18"/>
              </w:rPr>
              <w:t>Education and Training</w:t>
            </w:r>
          </w:p>
        </w:tc>
        <w:tc>
          <w:tcPr>
            <w:tcW w:w="1081" w:type="dxa"/>
            <w:vAlign w:val="center"/>
          </w:tcPr>
          <w:p w14:paraId="1C396F87" w14:textId="6A37A051"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71" w:type="dxa"/>
            <w:vAlign w:val="center"/>
          </w:tcPr>
          <w:p w14:paraId="62784929" w14:textId="730E2D00"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2" w:type="dxa"/>
            <w:vAlign w:val="center"/>
          </w:tcPr>
          <w:p w14:paraId="3B9B8FCC" w14:textId="01E1473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59E86025" w14:textId="3A7610A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42BD5FE1" w14:textId="5E6A94D0"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1308" w:type="dxa"/>
            <w:vAlign w:val="center"/>
          </w:tcPr>
          <w:p w14:paraId="76141EEA" w14:textId="39DBE9D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67.4</w:t>
            </w:r>
          </w:p>
        </w:tc>
        <w:tc>
          <w:tcPr>
            <w:tcW w:w="1417" w:type="dxa"/>
            <w:vAlign w:val="center"/>
          </w:tcPr>
          <w:p w14:paraId="7CF2F196" w14:textId="44A6EE17"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06F5C4A5"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3BF736D1" w14:textId="1D8595F5" w:rsidR="00FD0FEA" w:rsidRPr="00FD0FEA" w:rsidRDefault="00FD0FEA" w:rsidP="00FD0FEA">
            <w:pPr>
              <w:pStyle w:val="Tabletext"/>
              <w:rPr>
                <w:b w:val="0"/>
                <w:sz w:val="18"/>
                <w:szCs w:val="18"/>
              </w:rPr>
            </w:pPr>
            <w:r w:rsidRPr="00FD0FEA">
              <w:rPr>
                <w:b w:val="0"/>
                <w:sz w:val="18"/>
                <w:szCs w:val="18"/>
              </w:rPr>
              <w:t>Health Care and Social Assistance</w:t>
            </w:r>
          </w:p>
        </w:tc>
        <w:tc>
          <w:tcPr>
            <w:tcW w:w="1081" w:type="dxa"/>
            <w:vAlign w:val="center"/>
          </w:tcPr>
          <w:p w14:paraId="15FECE7D" w14:textId="28D68B55"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c>
          <w:tcPr>
            <w:tcW w:w="971" w:type="dxa"/>
            <w:vAlign w:val="center"/>
          </w:tcPr>
          <w:p w14:paraId="6B444DBA" w14:textId="49ABFF9D"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c>
          <w:tcPr>
            <w:tcW w:w="942" w:type="dxa"/>
            <w:vAlign w:val="center"/>
          </w:tcPr>
          <w:p w14:paraId="3666BAE1" w14:textId="667A0BAA"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c>
          <w:tcPr>
            <w:tcW w:w="941" w:type="dxa"/>
            <w:vAlign w:val="center"/>
          </w:tcPr>
          <w:p w14:paraId="1E1C0934" w14:textId="731E6C98"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c>
          <w:tcPr>
            <w:tcW w:w="941" w:type="dxa"/>
            <w:vAlign w:val="center"/>
          </w:tcPr>
          <w:p w14:paraId="3499E3F6" w14:textId="7138FC60"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0.1</w:t>
            </w:r>
          </w:p>
        </w:tc>
        <w:tc>
          <w:tcPr>
            <w:tcW w:w="1308" w:type="dxa"/>
            <w:vAlign w:val="center"/>
          </w:tcPr>
          <w:p w14:paraId="0ECB2691" w14:textId="3236E42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30.5</w:t>
            </w:r>
          </w:p>
        </w:tc>
        <w:tc>
          <w:tcPr>
            <w:tcW w:w="1417" w:type="dxa"/>
            <w:vAlign w:val="center"/>
          </w:tcPr>
          <w:p w14:paraId="2293461E" w14:textId="7EDAF6E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0.0</w:t>
            </w:r>
          </w:p>
        </w:tc>
      </w:tr>
      <w:tr w:rsidR="00FD0FEA" w:rsidRPr="00A22644" w14:paraId="7213F52D"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60FF5C0D" w14:textId="02B1C386" w:rsidR="00FD0FEA" w:rsidRPr="00FD0FEA" w:rsidRDefault="00FD0FEA" w:rsidP="00FD0FEA">
            <w:pPr>
              <w:pStyle w:val="Tabletext"/>
              <w:rPr>
                <w:b w:val="0"/>
                <w:sz w:val="18"/>
                <w:szCs w:val="18"/>
              </w:rPr>
            </w:pPr>
            <w:r w:rsidRPr="00FD0FEA">
              <w:rPr>
                <w:b w:val="0"/>
                <w:sz w:val="18"/>
                <w:szCs w:val="18"/>
              </w:rPr>
              <w:t>Arts and Recreation Services</w:t>
            </w:r>
          </w:p>
        </w:tc>
        <w:tc>
          <w:tcPr>
            <w:tcW w:w="1081" w:type="dxa"/>
            <w:vAlign w:val="center"/>
          </w:tcPr>
          <w:p w14:paraId="3F7B442E" w14:textId="78A6AF0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71" w:type="dxa"/>
            <w:vAlign w:val="center"/>
          </w:tcPr>
          <w:p w14:paraId="76F360F0" w14:textId="2D95F7CA"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2" w:type="dxa"/>
            <w:vAlign w:val="center"/>
          </w:tcPr>
          <w:p w14:paraId="71DADB49" w14:textId="6D4FD32D"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741B6259" w14:textId="2A655A8A"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941" w:type="dxa"/>
            <w:vAlign w:val="center"/>
          </w:tcPr>
          <w:p w14:paraId="5998E0A6" w14:textId="0D4F16E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c>
          <w:tcPr>
            <w:tcW w:w="1308" w:type="dxa"/>
            <w:vAlign w:val="center"/>
          </w:tcPr>
          <w:p w14:paraId="58EF24EF" w14:textId="2E2E93A8"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33.4</w:t>
            </w:r>
          </w:p>
        </w:tc>
        <w:tc>
          <w:tcPr>
            <w:tcW w:w="1417" w:type="dxa"/>
            <w:vAlign w:val="center"/>
          </w:tcPr>
          <w:p w14:paraId="6968BC7D" w14:textId="4BE3518C"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765F93">
              <w:t>0.0</w:t>
            </w:r>
          </w:p>
        </w:tc>
      </w:tr>
      <w:tr w:rsidR="00FD0FEA" w:rsidRPr="00A22644" w14:paraId="7E4D71B3"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19B076DC" w14:textId="7C0FDB6E" w:rsidR="00FD0FEA" w:rsidRPr="00FD0FEA" w:rsidRDefault="00FD0FEA" w:rsidP="00FD0FEA">
            <w:pPr>
              <w:pStyle w:val="Tabletext"/>
              <w:rPr>
                <w:b w:val="0"/>
                <w:sz w:val="18"/>
                <w:szCs w:val="18"/>
              </w:rPr>
            </w:pPr>
            <w:r w:rsidRPr="00FD0FEA">
              <w:rPr>
                <w:b w:val="0"/>
                <w:sz w:val="18"/>
                <w:szCs w:val="18"/>
              </w:rPr>
              <w:t>Other Services</w:t>
            </w:r>
          </w:p>
        </w:tc>
        <w:tc>
          <w:tcPr>
            <w:tcW w:w="1081" w:type="dxa"/>
            <w:vAlign w:val="center"/>
          </w:tcPr>
          <w:p w14:paraId="21CC9BFB" w14:textId="07621176"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1.9</w:t>
            </w:r>
          </w:p>
        </w:tc>
        <w:tc>
          <w:tcPr>
            <w:tcW w:w="971" w:type="dxa"/>
            <w:vAlign w:val="center"/>
          </w:tcPr>
          <w:p w14:paraId="4188BFA7" w14:textId="58449124"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2.2</w:t>
            </w:r>
          </w:p>
        </w:tc>
        <w:tc>
          <w:tcPr>
            <w:tcW w:w="942" w:type="dxa"/>
            <w:vAlign w:val="center"/>
          </w:tcPr>
          <w:p w14:paraId="362D50D8" w14:textId="5980F189"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1.7</w:t>
            </w:r>
          </w:p>
        </w:tc>
        <w:tc>
          <w:tcPr>
            <w:tcW w:w="941" w:type="dxa"/>
            <w:vAlign w:val="center"/>
          </w:tcPr>
          <w:p w14:paraId="03834CE2" w14:textId="42BEFE58"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1.4</w:t>
            </w:r>
          </w:p>
        </w:tc>
        <w:tc>
          <w:tcPr>
            <w:tcW w:w="941" w:type="dxa"/>
            <w:vAlign w:val="center"/>
          </w:tcPr>
          <w:p w14:paraId="5F29287B" w14:textId="34304D30"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1.4</w:t>
            </w:r>
          </w:p>
        </w:tc>
        <w:tc>
          <w:tcPr>
            <w:tcW w:w="1308" w:type="dxa"/>
            <w:vAlign w:val="center"/>
          </w:tcPr>
          <w:p w14:paraId="4902E13B" w14:textId="3C0DEE66"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-9.0</w:t>
            </w:r>
          </w:p>
        </w:tc>
        <w:tc>
          <w:tcPr>
            <w:tcW w:w="1417" w:type="dxa"/>
            <w:vAlign w:val="center"/>
          </w:tcPr>
          <w:p w14:paraId="0E877984" w14:textId="7D7F8F39" w:rsidR="00FD0FEA" w:rsidRPr="00765F93" w:rsidRDefault="00FD0FEA" w:rsidP="00FD0FEA">
            <w:pPr>
              <w:pStyle w:val="Tabletextcentred"/>
              <w:cnfStyle w:val="000000100000" w:firstRow="0" w:lastRow="0" w:firstColumn="0" w:lastColumn="0" w:oddVBand="0" w:evenVBand="0" w:oddHBand="1" w:evenHBand="0" w:firstRowFirstColumn="0" w:firstRowLastColumn="0" w:lastRowFirstColumn="0" w:lastRowLastColumn="0"/>
            </w:pPr>
            <w:r w:rsidRPr="00765F93">
              <w:t>-0.2</w:t>
            </w:r>
          </w:p>
        </w:tc>
      </w:tr>
      <w:tr w:rsidR="00FD0FEA" w:rsidRPr="00A22644" w14:paraId="60D1A877" w14:textId="77777777" w:rsidTr="00FD0FEA">
        <w:trPr>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2C189817" w14:textId="6638C60E" w:rsidR="00FD0FEA" w:rsidRPr="00FD0FEA" w:rsidRDefault="00FD0FEA" w:rsidP="00FD0FEA">
            <w:pPr>
              <w:pStyle w:val="Tabletext"/>
              <w:rPr>
                <w:b w:val="0"/>
                <w:sz w:val="18"/>
                <w:szCs w:val="18"/>
              </w:rPr>
            </w:pPr>
            <w:r w:rsidRPr="00FD0FEA">
              <w:rPr>
                <w:sz w:val="18"/>
                <w:szCs w:val="18"/>
              </w:rPr>
              <w:t>Total</w:t>
            </w:r>
          </w:p>
        </w:tc>
        <w:tc>
          <w:tcPr>
            <w:tcW w:w="1081" w:type="dxa"/>
            <w:vAlign w:val="center"/>
          </w:tcPr>
          <w:p w14:paraId="468F6BC5" w14:textId="2B12E559"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71" w:type="dxa"/>
            <w:vAlign w:val="center"/>
          </w:tcPr>
          <w:p w14:paraId="07262E00" w14:textId="0EF54E25"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2" w:type="dxa"/>
            <w:vAlign w:val="center"/>
          </w:tcPr>
          <w:p w14:paraId="5EBF69C6" w14:textId="73C38781"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1" w:type="dxa"/>
            <w:vAlign w:val="center"/>
          </w:tcPr>
          <w:p w14:paraId="7049BE79" w14:textId="2F324432"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1" w:type="dxa"/>
            <w:vAlign w:val="center"/>
          </w:tcPr>
          <w:p w14:paraId="581D1739" w14:textId="366EEE08"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1308" w:type="dxa"/>
            <w:vAlign w:val="center"/>
          </w:tcPr>
          <w:p w14:paraId="6F10DBDE" w14:textId="58AE87C4"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25.6</w:t>
            </w:r>
          </w:p>
        </w:tc>
        <w:tc>
          <w:tcPr>
            <w:tcW w:w="1417" w:type="dxa"/>
            <w:vAlign w:val="center"/>
          </w:tcPr>
          <w:p w14:paraId="74CFBEA5" w14:textId="3A9B4265" w:rsidR="00FD0FEA" w:rsidRPr="00765F93" w:rsidRDefault="00FD0FEA" w:rsidP="00FD0FEA">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25.6</w:t>
            </w:r>
          </w:p>
        </w:tc>
      </w:tr>
      <w:tr w:rsidR="00FD0FEA" w:rsidRPr="00A22644" w14:paraId="49EE421A" w14:textId="77777777" w:rsidTr="00FD0F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193E2722" w14:textId="546AAA26" w:rsidR="00FD0FEA" w:rsidRPr="00FD0FEA" w:rsidRDefault="00FD0FEA" w:rsidP="00FD0FEA">
            <w:pPr>
              <w:pStyle w:val="Tabletext"/>
              <w:rPr>
                <w:sz w:val="18"/>
                <w:szCs w:val="18"/>
              </w:rPr>
            </w:pPr>
            <w:r w:rsidRPr="00FD0FEA">
              <w:rPr>
                <w:sz w:val="18"/>
                <w:szCs w:val="18"/>
              </w:rPr>
              <w:t>IoT as a share of GVA (%)</w:t>
            </w:r>
          </w:p>
        </w:tc>
        <w:tc>
          <w:tcPr>
            <w:tcW w:w="1081" w:type="dxa"/>
            <w:vAlign w:val="center"/>
          </w:tcPr>
          <w:p w14:paraId="006FF9E7" w14:textId="1B0E5151"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4.0</w:t>
            </w:r>
          </w:p>
        </w:tc>
        <w:tc>
          <w:tcPr>
            <w:tcW w:w="971" w:type="dxa"/>
            <w:vAlign w:val="center"/>
          </w:tcPr>
          <w:p w14:paraId="62D2CF62" w14:textId="0F525E48"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3.9</w:t>
            </w:r>
          </w:p>
        </w:tc>
        <w:tc>
          <w:tcPr>
            <w:tcW w:w="942" w:type="dxa"/>
            <w:vAlign w:val="center"/>
          </w:tcPr>
          <w:p w14:paraId="4C6AD2D8" w14:textId="65F79911"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4.1</w:t>
            </w:r>
          </w:p>
        </w:tc>
        <w:tc>
          <w:tcPr>
            <w:tcW w:w="941" w:type="dxa"/>
            <w:vAlign w:val="center"/>
          </w:tcPr>
          <w:p w14:paraId="39279185" w14:textId="66B801C2"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4.3</w:t>
            </w:r>
          </w:p>
        </w:tc>
        <w:tc>
          <w:tcPr>
            <w:tcW w:w="941" w:type="dxa"/>
            <w:vAlign w:val="center"/>
          </w:tcPr>
          <w:p w14:paraId="3E06681E" w14:textId="3C284E7C"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4.5</w:t>
            </w:r>
          </w:p>
        </w:tc>
        <w:tc>
          <w:tcPr>
            <w:tcW w:w="1308" w:type="dxa"/>
            <w:vAlign w:val="center"/>
          </w:tcPr>
          <w:p w14:paraId="16D527B5" w14:textId="7157D12C"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w:t>
            </w:r>
          </w:p>
        </w:tc>
        <w:tc>
          <w:tcPr>
            <w:tcW w:w="1417" w:type="dxa"/>
            <w:vAlign w:val="center"/>
          </w:tcPr>
          <w:p w14:paraId="0A61184F" w14:textId="510074ED" w:rsidR="00FD0FEA" w:rsidRPr="003C1299" w:rsidRDefault="00FD0FEA" w:rsidP="00FD0FEA">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w:t>
            </w:r>
          </w:p>
        </w:tc>
      </w:tr>
    </w:tbl>
    <w:bookmarkEnd w:id="1782"/>
    <w:p w14:paraId="2F943671" w14:textId="4D6A8E05" w:rsidR="009A6758" w:rsidRDefault="009A6758" w:rsidP="005A29BA">
      <w:pPr>
        <w:pStyle w:val="Sourcenote"/>
      </w:pPr>
      <w:r w:rsidRPr="00C65AF2">
        <w:t xml:space="preserve">Source: ABS cat. 5215, 5217; BCAR </w:t>
      </w:r>
      <w:r w:rsidR="00C63F9B">
        <w:t>estimates</w:t>
      </w:r>
      <w:r>
        <w:t>.</w:t>
      </w:r>
    </w:p>
    <w:p w14:paraId="3D306937" w14:textId="60EC5FF4" w:rsidR="00922C12" w:rsidRPr="009A6758" w:rsidRDefault="00922C12" w:rsidP="00256428">
      <w:pPr>
        <w:keepLines/>
        <w:spacing w:after="80"/>
      </w:pPr>
      <w:bookmarkStart w:id="1784" w:name="_Toc535419599"/>
      <w:r>
        <w:lastRenderedPageBreak/>
        <w:t xml:space="preserve">IMT was the largest contributor to this growth, adding 16.7 percentage points over the period. </w:t>
      </w:r>
      <w:r w:rsidR="005C56C7">
        <w:t>IoT activity in t</w:t>
      </w:r>
      <w:r>
        <w:t>he IMT industry increased by 40.2 per cent over the period, and as a share of IoT activity</w:t>
      </w:r>
      <w:r w:rsidR="005C56C7">
        <w:t>, IMT</w:t>
      </w:r>
      <w:r>
        <w:t xml:space="preserve"> increased by 4.8 percentage points, from 41.7 per cent in </w:t>
      </w:r>
      <w:r w:rsidR="00973C20">
        <w:t>2012–13</w:t>
      </w:r>
      <w:r>
        <w:t xml:space="preserve"> to 46.5 per cent in </w:t>
      </w:r>
      <w:r w:rsidR="00973C20">
        <w:t>2016–17</w:t>
      </w:r>
      <w:r w:rsidR="005608DC">
        <w:t xml:space="preserve"> (Figure 41).</w:t>
      </w:r>
    </w:p>
    <w:p w14:paraId="0541393A" w14:textId="4F29521D" w:rsidR="00922C12" w:rsidRDefault="00922C12" w:rsidP="00922C12">
      <w:pPr>
        <w:spacing w:after="80"/>
      </w:pPr>
      <w:r>
        <w:t xml:space="preserve">PSTS was the second largest contributor, adding 6.4 percentage points over the period. </w:t>
      </w:r>
      <w:r w:rsidR="005C56C7">
        <w:t>IoT activity in t</w:t>
      </w:r>
      <w:r>
        <w:t xml:space="preserve">he PSTS industry increased by 17.9 per cent from </w:t>
      </w:r>
      <w:r w:rsidR="00973C20">
        <w:t>2012–13</w:t>
      </w:r>
      <w:r>
        <w:t xml:space="preserve"> to </w:t>
      </w:r>
      <w:r w:rsidR="00973C20">
        <w:t>2016–17</w:t>
      </w:r>
      <w:r>
        <w:t>. However, as a share of IoT activity, the PSTS industry decreased by 2.2 percentage points, from 35.6 per cent to 33.4 per cent over the period.</w:t>
      </w:r>
    </w:p>
    <w:p w14:paraId="323D1C2B" w14:textId="5B9B1509" w:rsidR="00922C12" w:rsidRDefault="00922C12" w:rsidP="00922C12">
      <w:pPr>
        <w:spacing w:after="80"/>
      </w:pPr>
      <w:bookmarkStart w:id="1785" w:name="_Ref3540124"/>
      <w:r w:rsidRPr="00FF5245">
        <w:t xml:space="preserve">In all divisions excluding IMT and PSTS, the contribution to </w:t>
      </w:r>
      <w:r w:rsidR="009F2E28" w:rsidRPr="00FF5245">
        <w:t xml:space="preserve">the </w:t>
      </w:r>
      <w:r w:rsidRPr="00FF5245">
        <w:t xml:space="preserve">growth </w:t>
      </w:r>
      <w:r w:rsidR="009F2E28" w:rsidRPr="00FF5245">
        <w:t>in IoT activity</w:t>
      </w:r>
      <w:r w:rsidRPr="00FF5245">
        <w:t xml:space="preserve"> was 2.5 percentage points.</w:t>
      </w:r>
    </w:p>
    <w:p w14:paraId="42BE71F8" w14:textId="5499825B" w:rsidR="00922C12" w:rsidRPr="00922C12" w:rsidRDefault="00922C12" w:rsidP="005A29BA">
      <w:pPr>
        <w:pStyle w:val="Tablefigureheading"/>
        <w:rPr>
          <w:i/>
          <w:iCs/>
        </w:rPr>
      </w:pPr>
      <w:bookmarkStart w:id="1786" w:name="_Ref3878941"/>
      <w:bookmarkStart w:id="1787" w:name="_Toc10725646"/>
      <w:bookmarkStart w:id="1788" w:name="_Toc10030465"/>
      <w:bookmarkStart w:id="1789" w:name="_Toc43818642"/>
      <w:bookmarkStart w:id="1790" w:name="_Toc29893478"/>
      <w:bookmarkStart w:id="1791" w:name="_Toc29826496"/>
      <w:bookmarkStart w:id="1792" w:name="_Toc48577986"/>
      <w:bookmarkStart w:id="1793" w:name="_Toc48660079"/>
      <w:bookmarkStart w:id="1794" w:name="_Toc48668711"/>
      <w:bookmarkStart w:id="1795" w:name="_Toc48726385"/>
      <w:bookmarkStart w:id="1796" w:name="_Toc51187426"/>
      <w:r w:rsidRPr="00922C12">
        <w:t>Figure</w:t>
      </w:r>
      <w:r w:rsidRPr="00E759FD">
        <w:t xml:space="preserve"> </w:t>
      </w:r>
      <w:r w:rsidRPr="00C04B91">
        <w:fldChar w:fldCharType="begin"/>
      </w:r>
      <w:r w:rsidRPr="005C56C7">
        <w:instrText xml:space="preserve"> SEQ Figure \* ARABIC </w:instrText>
      </w:r>
      <w:r w:rsidRPr="00C04B91">
        <w:fldChar w:fldCharType="separate"/>
      </w:r>
      <w:r w:rsidRPr="00356189">
        <w:t>41</w:t>
      </w:r>
      <w:r w:rsidRPr="00C04B91">
        <w:fldChar w:fldCharType="end"/>
      </w:r>
      <w:bookmarkEnd w:id="1785"/>
      <w:bookmarkEnd w:id="1786"/>
      <w:r w:rsidRPr="005177B3">
        <w:t xml:space="preserve">. IoT activity GVA growth rate and contribution to the growth of key divisions, </w:t>
      </w:r>
      <w:r w:rsidR="00973C20">
        <w:t>2012–13</w:t>
      </w:r>
      <w:r w:rsidRPr="00356189">
        <w:t xml:space="preserve"> to </w:t>
      </w:r>
      <w:r w:rsidR="003472A4" w:rsidRPr="003B1073">
        <w:br/>
      </w:r>
      <w:r w:rsidR="00973C20">
        <w:t>2016–17</w:t>
      </w:r>
      <w:r w:rsidRPr="003B1073">
        <w:t>, volume measures</w:t>
      </w:r>
      <w:bookmarkEnd w:id="1787"/>
      <w:bookmarkEnd w:id="1788"/>
      <w:bookmarkEnd w:id="1789"/>
      <w:bookmarkEnd w:id="1790"/>
      <w:bookmarkEnd w:id="1791"/>
      <w:bookmarkEnd w:id="1792"/>
      <w:bookmarkEnd w:id="1793"/>
      <w:bookmarkEnd w:id="1794"/>
      <w:bookmarkEnd w:id="1795"/>
      <w:bookmarkEnd w:id="1796"/>
    </w:p>
    <w:p w14:paraId="1F27126F" w14:textId="28DD30C8" w:rsidR="00922C12" w:rsidRDefault="005C56C7" w:rsidP="00922C12">
      <w:pPr>
        <w:pStyle w:val="Caption"/>
        <w:spacing w:after="0"/>
        <w:rPr>
          <w:color w:val="000000" w:themeColor="text1"/>
        </w:rPr>
      </w:pPr>
      <w:r>
        <w:rPr>
          <w:noProof/>
          <w:color w:val="000000" w:themeColor="text1"/>
          <w:lang w:eastAsia="en-AU"/>
        </w:rPr>
        <w:drawing>
          <wp:inline distT="0" distB="0" distL="0" distR="0" wp14:anchorId="3039FDBD" wp14:editId="628024DB">
            <wp:extent cx="6021807" cy="3248025"/>
            <wp:effectExtent l="0" t="0" r="0" b="0"/>
            <wp:docPr id="11" name="Picture 11" descr="IoT GVA growth rate and contribution to the growth of key divisions, 2012-13 to 2016-17, volume measures&#10;&#10;This is a bar chart showing IoT GVA growth rate and contribution to the growth of key divisions in volume terms, from 2012-13 to 2016-17. IoT activity in chain volume measures increased by 25.6 per cent from 2012-13 to 2016-17. IMT was the largest contributor to this growth, with contribution of 16.7 percentage points over the period. The industry has increased by 40.2 per cent from 2012-13 to 2016-17. The industry’s share of IoT activity increased by 4.8 percentage points, from 41.7 per cent to 46.5 per cent over the period. PSTS was the second largest contributor, with contribution of 6.4 percentage points over the period. This industry has increased by 17.9 per cent, from 2012-13 to 2016-17. However, as a share of IoT activity, the industry’s proportion decreased by 2.2 percentage points, from 35.6 per cent to 33.4 per cent over the period. In all divisions excluding the two main contributors, the contribution to this growth is 2.5 percentage points, growing 10.9 per cent over the period." title="IoT GVA growth rate and contribution to the growth of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0098" cy="3252497"/>
                    </a:xfrm>
                    <a:prstGeom prst="rect">
                      <a:avLst/>
                    </a:prstGeom>
                    <a:noFill/>
                  </pic:spPr>
                </pic:pic>
              </a:graphicData>
            </a:graphic>
          </wp:inline>
        </w:drawing>
      </w:r>
    </w:p>
    <w:p w14:paraId="4ADA0049" w14:textId="5729EA46" w:rsidR="00922C12" w:rsidRPr="00922C12" w:rsidRDefault="00922C12" w:rsidP="005A29BA">
      <w:pPr>
        <w:pStyle w:val="Sourcenote"/>
      </w:pPr>
      <w:r w:rsidRPr="00922C12">
        <w:t xml:space="preserve">Source: ABS cat. 5215, 5217, 5204; BCAR </w:t>
      </w:r>
      <w:r w:rsidR="00C63F9B">
        <w:t>estimates</w:t>
      </w:r>
      <w:r>
        <w:t>.</w:t>
      </w:r>
    </w:p>
    <w:p w14:paraId="0DD29158" w14:textId="1C977131" w:rsidR="00922C12" w:rsidRPr="009A6758" w:rsidRDefault="00922C12" w:rsidP="00922C12">
      <w:r>
        <w:t xml:space="preserve">IMT and PSTS comprised 79.9 per cent of total IoT activity in </w:t>
      </w:r>
      <w:r w:rsidR="00973C20">
        <w:t>2016–17</w:t>
      </w:r>
      <w:r>
        <w:t xml:space="preserve">, up from 77.3 per cent in </w:t>
      </w:r>
      <w:r w:rsidR="003472A4">
        <w:br/>
      </w:r>
      <w:r w:rsidR="00973C20">
        <w:t>2012–13</w:t>
      </w:r>
      <w:r>
        <w:t xml:space="preserve"> (</w:t>
      </w:r>
      <w:r>
        <w:fldChar w:fldCharType="begin"/>
      </w:r>
      <w:r>
        <w:instrText xml:space="preserve"> REF _Ref2342293 \h  \* MERGEFORMAT </w:instrText>
      </w:r>
      <w:r>
        <w:fldChar w:fldCharType="separate"/>
      </w:r>
      <w:r w:rsidRPr="009A6758">
        <w:t>Figure 42</w:t>
      </w:r>
      <w:r>
        <w:fldChar w:fldCharType="end"/>
      </w:r>
      <w:r>
        <w:t xml:space="preserve">). In all divisions excluding IMT and PSTS, the share of IoT activity declined by 2.6 percentage points, from 22.7 per cent in </w:t>
      </w:r>
      <w:r w:rsidR="00973C20">
        <w:t>2012–13</w:t>
      </w:r>
      <w:r w:rsidR="00A40301">
        <w:t xml:space="preserve"> to 20.1 per cent in </w:t>
      </w:r>
      <w:r w:rsidR="00973C20">
        <w:t>2016–17</w:t>
      </w:r>
      <w:r w:rsidR="00A40301">
        <w:t>.</w:t>
      </w:r>
    </w:p>
    <w:p w14:paraId="621E8C52" w14:textId="7E360C5B" w:rsidR="00922C12" w:rsidRPr="00922C12" w:rsidRDefault="00922C12" w:rsidP="005A29BA">
      <w:pPr>
        <w:pStyle w:val="Tablefigureheading"/>
        <w:rPr>
          <w:i/>
          <w:iCs/>
        </w:rPr>
      </w:pPr>
      <w:bookmarkStart w:id="1797" w:name="_Ref2342293"/>
      <w:bookmarkStart w:id="1798" w:name="_Ref2003523"/>
      <w:bookmarkStart w:id="1799" w:name="_Toc43818643"/>
      <w:bookmarkStart w:id="1800" w:name="_Toc29893479"/>
      <w:bookmarkStart w:id="1801" w:name="_Toc29826497"/>
      <w:bookmarkStart w:id="1802" w:name="_Toc10725647"/>
      <w:bookmarkStart w:id="1803" w:name="_Toc10030466"/>
      <w:bookmarkStart w:id="1804" w:name="_Toc2680169"/>
      <w:bookmarkStart w:id="1805" w:name="_Toc2679128"/>
      <w:bookmarkStart w:id="1806" w:name="_Toc2676809"/>
      <w:bookmarkStart w:id="1807" w:name="_Toc2673779"/>
      <w:bookmarkStart w:id="1808" w:name="_Toc2613457"/>
      <w:bookmarkStart w:id="1809" w:name="_Toc2613275"/>
      <w:bookmarkStart w:id="1810" w:name="_Toc2610291"/>
      <w:bookmarkStart w:id="1811" w:name="_Toc2609616"/>
      <w:bookmarkStart w:id="1812" w:name="_Toc2606555"/>
      <w:bookmarkStart w:id="1813" w:name="_Toc2351717"/>
      <w:bookmarkStart w:id="1814" w:name="_Toc2348802"/>
      <w:bookmarkStart w:id="1815" w:name="_Toc2347901"/>
      <w:bookmarkStart w:id="1816" w:name="_Toc2347814"/>
      <w:bookmarkStart w:id="1817" w:name="_Toc2335060"/>
      <w:bookmarkStart w:id="1818" w:name="_Toc48577987"/>
      <w:bookmarkStart w:id="1819" w:name="_Toc48660080"/>
      <w:bookmarkStart w:id="1820" w:name="_Toc48668712"/>
      <w:bookmarkStart w:id="1821" w:name="_Toc48726386"/>
      <w:bookmarkStart w:id="1822" w:name="_Toc51187427"/>
      <w:r w:rsidRPr="00922C12">
        <w:lastRenderedPageBreak/>
        <w:t>Figure</w:t>
      </w:r>
      <w:r w:rsidRPr="00E759FD">
        <w:t xml:space="preserve"> </w:t>
      </w:r>
      <w:r w:rsidRPr="00C04B91">
        <w:fldChar w:fldCharType="begin"/>
      </w:r>
      <w:r w:rsidRPr="00E759FD">
        <w:instrText xml:space="preserve"> SEQ Figure \* ARABIC </w:instrText>
      </w:r>
      <w:r w:rsidRPr="00C04B91">
        <w:fldChar w:fldCharType="separate"/>
      </w:r>
      <w:r w:rsidRPr="00356189">
        <w:t>42</w:t>
      </w:r>
      <w:r w:rsidRPr="00C04B91">
        <w:fldChar w:fldCharType="end"/>
      </w:r>
      <w:bookmarkEnd w:id="1797"/>
      <w:bookmarkEnd w:id="1798"/>
      <w:r w:rsidRPr="005177B3">
        <w:t xml:space="preserve">. IoT share of GVA by key divisions, </w:t>
      </w:r>
      <w:r w:rsidR="00973C20">
        <w:t>2012–13</w:t>
      </w:r>
      <w:r w:rsidRPr="00356189">
        <w:t xml:space="preserve"> to </w:t>
      </w:r>
      <w:r w:rsidR="00973C20">
        <w:t>2016–17</w:t>
      </w:r>
      <w:r w:rsidRPr="003B1073">
        <w:t>, volume measures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8FA1E33" w14:textId="48A3E4B6" w:rsidR="00922C12" w:rsidRDefault="000C0984" w:rsidP="00922C12">
      <w:pPr>
        <w:spacing w:after="0"/>
        <w:rPr>
          <w:sz w:val="22"/>
        </w:rPr>
      </w:pPr>
      <w:r>
        <w:rPr>
          <w:noProof/>
          <w:lang w:eastAsia="en-AU"/>
        </w:rPr>
        <w:drawing>
          <wp:inline distT="0" distB="0" distL="0" distR="0" wp14:anchorId="07CB2FFB" wp14:editId="4AABC54C">
            <wp:extent cx="5934710" cy="3547968"/>
            <wp:effectExtent l="0" t="0" r="8890" b="0"/>
            <wp:docPr id="20" name="Picture 20" descr="IoT share of GVA by key divisions, 2012-13 to 2016-17, volume measures&#10;&#10;This is a stacked column chart showing IoT share of GVA by key divisions in volume terms from 2012-13 to 2016-17. IMT and PSTS comprised 79.9 per cent of total IoT activity in 2016-17, up from 77.3 per cent in 2012-13. In all divisions excluding the two main drivers, their share of IoT activity declined by 2.6 percentage points, from 22.7 per cent in 2012-13 to 20.1 per cent in 2016-17." title="IoT share of GVA by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5182" cy="3554228"/>
                    </a:xfrm>
                    <a:prstGeom prst="rect">
                      <a:avLst/>
                    </a:prstGeom>
                    <a:noFill/>
                  </pic:spPr>
                </pic:pic>
              </a:graphicData>
            </a:graphic>
          </wp:inline>
        </w:drawing>
      </w:r>
    </w:p>
    <w:p w14:paraId="73BE9E01" w14:textId="6370E35B" w:rsidR="00922C12" w:rsidRPr="00922C12" w:rsidRDefault="00922C12" w:rsidP="005A29BA">
      <w:pPr>
        <w:pStyle w:val="Sourcenote"/>
      </w:pPr>
      <w:r w:rsidRPr="00922C12">
        <w:t xml:space="preserve">Source: ABS cat. 5215, 5217, 5204; BCAR </w:t>
      </w:r>
      <w:r w:rsidR="00C63F9B">
        <w:t>estimates</w:t>
      </w:r>
      <w:r>
        <w:t>.</w:t>
      </w:r>
    </w:p>
    <w:p w14:paraId="1217D47A" w14:textId="34E38A37" w:rsidR="00922C12" w:rsidRPr="009A6758" w:rsidRDefault="00922C12" w:rsidP="00D301C9">
      <w:pPr>
        <w:pStyle w:val="Heading4"/>
      </w:pPr>
      <w:bookmarkStart w:id="1823" w:name="_Toc3557149"/>
      <w:bookmarkStart w:id="1824" w:name="_Toc48300994"/>
      <w:bookmarkStart w:id="1825" w:name="_Toc51187491"/>
      <w:r>
        <w:t>ICT</w:t>
      </w:r>
      <w:bookmarkEnd w:id="1823"/>
      <w:r>
        <w:t xml:space="preserve"> activity</w:t>
      </w:r>
      <w:r w:rsidR="00D1003B">
        <w:t>—</w:t>
      </w:r>
      <w:r>
        <w:t>volume measures</w:t>
      </w:r>
      <w:bookmarkEnd w:id="1824"/>
      <w:bookmarkEnd w:id="1825"/>
    </w:p>
    <w:p w14:paraId="373F06B1" w14:textId="585620B6" w:rsidR="00922C12" w:rsidRDefault="00922C12" w:rsidP="00D301C9">
      <w:pPr>
        <w:keepNext/>
        <w:spacing w:after="120"/>
      </w:pPr>
      <w:r>
        <w:t xml:space="preserve">ICT activity increased by 27.2 per cent from </w:t>
      </w:r>
      <w:r w:rsidR="00973C20">
        <w:t>2012–13</w:t>
      </w:r>
      <w:r>
        <w:t xml:space="preserve"> to </w:t>
      </w:r>
      <w:r w:rsidR="00973C20">
        <w:t>2016–17</w:t>
      </w:r>
      <w:r>
        <w:t>. As a share of GVA, ICT increased by 0.7 percentage points, from 4.6 per cent to 5.2 per cent over the period (</w:t>
      </w:r>
      <w:r>
        <w:fldChar w:fldCharType="begin"/>
      </w:r>
      <w:r>
        <w:instrText xml:space="preserve"> REF _Ref531954 \h  \* MERGEFORMAT </w:instrText>
      </w:r>
      <w:r>
        <w:fldChar w:fldCharType="separate"/>
      </w:r>
      <w:r>
        <w:rPr>
          <w:color w:val="000000" w:themeColor="text1"/>
        </w:rPr>
        <w:t>Table 30</w:t>
      </w:r>
      <w:r>
        <w:fldChar w:fldCharType="end"/>
      </w:r>
      <w:r>
        <w:t>).</w:t>
      </w:r>
    </w:p>
    <w:p w14:paraId="7EA4EFA1" w14:textId="505C6F6B" w:rsidR="003C1299" w:rsidRDefault="00922C12" w:rsidP="00D301C9">
      <w:pPr>
        <w:pStyle w:val="Tablefigureheading"/>
        <w:keepLines/>
      </w:pPr>
      <w:bookmarkStart w:id="1826" w:name="_Ref531954"/>
      <w:bookmarkStart w:id="1827" w:name="_Toc43818594"/>
      <w:bookmarkStart w:id="1828" w:name="_Toc29893522"/>
      <w:bookmarkStart w:id="1829" w:name="_Toc29826448"/>
      <w:bookmarkStart w:id="1830" w:name="_Toc10725695"/>
      <w:bookmarkStart w:id="1831" w:name="_Toc10030514"/>
      <w:bookmarkStart w:id="1832" w:name="_Toc48300945"/>
      <w:bookmarkStart w:id="1833" w:name="_Toc48577988"/>
      <w:bookmarkStart w:id="1834" w:name="_Toc48660081"/>
      <w:bookmarkStart w:id="1835" w:name="_Toc48668713"/>
      <w:bookmarkStart w:id="1836" w:name="_Toc48726387"/>
      <w:bookmarkStart w:id="1837" w:name="_Toc2680214"/>
      <w:bookmarkStart w:id="1838" w:name="_Toc2679173"/>
      <w:bookmarkStart w:id="1839" w:name="_Toc2676854"/>
      <w:bookmarkStart w:id="1840" w:name="_Toc2673824"/>
      <w:bookmarkStart w:id="1841" w:name="_Toc2613502"/>
      <w:bookmarkStart w:id="1842" w:name="_Toc2613320"/>
      <w:bookmarkStart w:id="1843" w:name="_Toc2610336"/>
      <w:bookmarkStart w:id="1844" w:name="_Toc2609661"/>
      <w:bookmarkStart w:id="1845" w:name="_Toc2606604"/>
      <w:bookmarkStart w:id="1846" w:name="_Toc2351759"/>
      <w:bookmarkStart w:id="1847" w:name="_Toc2348844"/>
      <w:bookmarkStart w:id="1848" w:name="_Toc2347943"/>
      <w:bookmarkStart w:id="1849" w:name="_Toc2347856"/>
      <w:bookmarkStart w:id="1850" w:name="_Toc2335103"/>
      <w:bookmarkStart w:id="1851" w:name="_Toc440215"/>
      <w:bookmarkStart w:id="1852" w:name="_Toc51187428"/>
      <w:r w:rsidRPr="00922C12">
        <w:t xml:space="preserve">Table </w:t>
      </w:r>
      <w:r>
        <w:fldChar w:fldCharType="begin"/>
      </w:r>
      <w:r w:rsidRPr="00922C12">
        <w:instrText xml:space="preserve"> SEQ Table \* ARABIC </w:instrText>
      </w:r>
      <w:r>
        <w:fldChar w:fldCharType="separate"/>
      </w:r>
      <w:r w:rsidRPr="00922C12">
        <w:t>30</w:t>
      </w:r>
      <w:r>
        <w:fldChar w:fldCharType="end"/>
      </w:r>
      <w:bookmarkEnd w:id="1826"/>
      <w:r w:rsidRPr="00922C12">
        <w:t xml:space="preserve">. ICT activity GVA share and growth rate, by division, </w:t>
      </w:r>
      <w:r w:rsidR="00973C20">
        <w:t>2012–13</w:t>
      </w:r>
      <w:r w:rsidRPr="00922C12">
        <w:t xml:space="preserve"> to </w:t>
      </w:r>
      <w:r w:rsidR="00973C20">
        <w:t>2016–17</w:t>
      </w:r>
      <w:r w:rsidRPr="00922C12">
        <w:t>, volume measures</w:t>
      </w:r>
      <w:bookmarkEnd w:id="1827"/>
      <w:bookmarkEnd w:id="1828"/>
      <w:bookmarkEnd w:id="1829"/>
      <w:bookmarkEnd w:id="1830"/>
      <w:bookmarkEnd w:id="1831"/>
      <w:bookmarkEnd w:id="1832"/>
      <w:bookmarkEnd w:id="1833"/>
      <w:bookmarkEnd w:id="1834"/>
      <w:bookmarkEnd w:id="1835"/>
      <w:bookmarkEnd w:id="1836"/>
      <w:bookmarkEnd w:id="1852"/>
    </w:p>
    <w:tbl>
      <w:tblPr>
        <w:tblStyle w:val="PlainTable1"/>
        <w:tblW w:w="9634" w:type="dxa"/>
        <w:tblLook w:val="04A0" w:firstRow="1" w:lastRow="0" w:firstColumn="1" w:lastColumn="0" w:noHBand="0" w:noVBand="1"/>
        <w:tblDescription w:val="Table 30. ICT activity GVA share and growth rate, by division, 2012–13 to 2016–17, volume measures"/>
      </w:tblPr>
      <w:tblGrid>
        <w:gridCol w:w="2033"/>
        <w:gridCol w:w="1081"/>
        <w:gridCol w:w="971"/>
        <w:gridCol w:w="942"/>
        <w:gridCol w:w="941"/>
        <w:gridCol w:w="941"/>
        <w:gridCol w:w="1308"/>
        <w:gridCol w:w="1417"/>
      </w:tblGrid>
      <w:tr w:rsidR="00336989" w:rsidRPr="00A977BF" w14:paraId="775A7F13" w14:textId="77777777" w:rsidTr="00D15B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58565821" w14:textId="604A0697" w:rsidR="00336989" w:rsidRPr="00A977BF" w:rsidRDefault="00336989" w:rsidP="00336989">
            <w:pPr>
              <w:pStyle w:val="Tablerowcolumnheading"/>
              <w:rPr>
                <w:b/>
                <w:sz w:val="18"/>
                <w:szCs w:val="18"/>
              </w:rPr>
            </w:pPr>
            <w:r w:rsidRPr="00A977BF">
              <w:rPr>
                <w:b/>
                <w:sz w:val="18"/>
                <w:szCs w:val="18"/>
              </w:rPr>
              <w:t>I</w:t>
            </w:r>
            <w:r>
              <w:rPr>
                <w:b/>
                <w:sz w:val="18"/>
                <w:szCs w:val="18"/>
              </w:rPr>
              <w:t>C</w:t>
            </w:r>
            <w:r w:rsidRPr="00A977BF">
              <w:rPr>
                <w:b/>
                <w:sz w:val="18"/>
                <w:szCs w:val="18"/>
              </w:rPr>
              <w:t>T activity by division</w:t>
            </w:r>
          </w:p>
        </w:tc>
        <w:tc>
          <w:tcPr>
            <w:tcW w:w="1081" w:type="dxa"/>
          </w:tcPr>
          <w:p w14:paraId="037FE207" w14:textId="2AA68894" w:rsidR="00336989"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ICT (%)</w:t>
            </w:r>
          </w:p>
          <w:p w14:paraId="40BD8444" w14:textId="11025E16" w:rsidR="00336989" w:rsidRPr="002461C4" w:rsidRDefault="002461C4" w:rsidP="003F68B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2012–13</w:t>
            </w:r>
          </w:p>
        </w:tc>
        <w:tc>
          <w:tcPr>
            <w:tcW w:w="971" w:type="dxa"/>
          </w:tcPr>
          <w:p w14:paraId="4187F075" w14:textId="07DCF7B2" w:rsidR="00336989"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ICT (%)</w:t>
            </w:r>
          </w:p>
          <w:p w14:paraId="55874391" w14:textId="16AC837A" w:rsidR="00336989" w:rsidRPr="002461C4" w:rsidRDefault="00336989" w:rsidP="003F68B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3F68BE">
              <w:rPr>
                <w:b/>
                <w:sz w:val="18"/>
                <w:szCs w:val="18"/>
              </w:rPr>
              <w:t>2013–14</w:t>
            </w:r>
          </w:p>
        </w:tc>
        <w:tc>
          <w:tcPr>
            <w:tcW w:w="942" w:type="dxa"/>
          </w:tcPr>
          <w:p w14:paraId="4137E632" w14:textId="34AF2572" w:rsidR="00336989" w:rsidRPr="003F68BE" w:rsidRDefault="00336989" w:rsidP="003F68BE">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3F68BE">
              <w:rPr>
                <w:b/>
                <w:sz w:val="18"/>
                <w:szCs w:val="18"/>
              </w:rPr>
              <w:t>Division share of ICT (%)</w:t>
            </w:r>
          </w:p>
          <w:p w14:paraId="09918D48" w14:textId="5F5E1043" w:rsidR="00336989" w:rsidRPr="003F68BE" w:rsidRDefault="00336989" w:rsidP="003F68B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bCs w:val="0"/>
                <w:sz w:val="18"/>
                <w:szCs w:val="18"/>
              </w:rPr>
            </w:pPr>
            <w:r w:rsidRPr="003F68BE">
              <w:rPr>
                <w:b/>
                <w:sz w:val="18"/>
                <w:szCs w:val="18"/>
              </w:rPr>
              <w:t>2014–15</w:t>
            </w:r>
          </w:p>
        </w:tc>
        <w:tc>
          <w:tcPr>
            <w:tcW w:w="941" w:type="dxa"/>
          </w:tcPr>
          <w:p w14:paraId="2FE5B6C8" w14:textId="72F25C6C" w:rsidR="00336989" w:rsidRPr="009C5E91"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ICT (%)</w:t>
            </w:r>
          </w:p>
          <w:p w14:paraId="52715FDA" w14:textId="38659B95" w:rsidR="00336989" w:rsidRPr="002461C4" w:rsidRDefault="00336989" w:rsidP="003F68B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3F68BE">
              <w:rPr>
                <w:b/>
                <w:sz w:val="18"/>
                <w:szCs w:val="18"/>
              </w:rPr>
              <w:t>2015–16</w:t>
            </w:r>
          </w:p>
        </w:tc>
        <w:tc>
          <w:tcPr>
            <w:tcW w:w="941" w:type="dxa"/>
          </w:tcPr>
          <w:p w14:paraId="6276FD2B" w14:textId="3147CEF1" w:rsidR="00336989" w:rsidRPr="009C5E91"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ICT (%)</w:t>
            </w:r>
          </w:p>
          <w:p w14:paraId="3C0D86CB" w14:textId="6CCAB5FD" w:rsidR="00336989" w:rsidRPr="002461C4" w:rsidRDefault="00336989" w:rsidP="003F68B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3F68BE">
              <w:rPr>
                <w:b/>
                <w:sz w:val="18"/>
                <w:szCs w:val="18"/>
              </w:rPr>
              <w:t>2016–17</w:t>
            </w:r>
          </w:p>
        </w:tc>
        <w:tc>
          <w:tcPr>
            <w:tcW w:w="1308" w:type="dxa"/>
          </w:tcPr>
          <w:p w14:paraId="6DF8FE5F" w14:textId="77777777" w:rsidR="00336989" w:rsidRPr="009C5E91"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2012–13 to 2016–17 growth rate</w:t>
            </w:r>
          </w:p>
          <w:p w14:paraId="0443808C" w14:textId="77777777" w:rsidR="00336989" w:rsidRPr="009C5E91" w:rsidRDefault="00336989" w:rsidP="00D15BE0">
            <w:pPr>
              <w:pStyle w:val="Tablerowcolumnheadingcentred"/>
              <w:spacing w:before="240"/>
              <w:cnfStyle w:val="100000000000" w:firstRow="1" w:lastRow="0" w:firstColumn="0" w:lastColumn="0" w:oddVBand="0" w:evenVBand="0" w:oddHBand="0" w:evenHBand="0" w:firstRowFirstColumn="0" w:firstRowLastColumn="0" w:lastRowFirstColumn="0" w:lastRowLastColumn="0"/>
              <w:rPr>
                <w:sz w:val="18"/>
                <w:szCs w:val="18"/>
              </w:rPr>
            </w:pPr>
            <w:r w:rsidRPr="009C5E91">
              <w:rPr>
                <w:b/>
                <w:sz w:val="18"/>
                <w:szCs w:val="18"/>
              </w:rPr>
              <w:t>%</w:t>
            </w:r>
          </w:p>
        </w:tc>
        <w:tc>
          <w:tcPr>
            <w:tcW w:w="1417" w:type="dxa"/>
          </w:tcPr>
          <w:p w14:paraId="2CA71C0E" w14:textId="77777777" w:rsidR="00336989" w:rsidRPr="009C5E91"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9C5E91">
              <w:rPr>
                <w:b/>
                <w:bCs w:val="0"/>
                <w:sz w:val="18"/>
                <w:szCs w:val="18"/>
              </w:rPr>
              <w:t>2012–13 to 2016–17 contribution to growth</w:t>
            </w:r>
          </w:p>
          <w:p w14:paraId="21EC0A79" w14:textId="77777777" w:rsidR="00336989" w:rsidRPr="009C5E91" w:rsidRDefault="00336989"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w:t>
            </w:r>
          </w:p>
        </w:tc>
      </w:tr>
      <w:tr w:rsidR="00336989" w:rsidRPr="00A22644" w14:paraId="6384D2BA"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5C9E1CE" w14:textId="319E4C47" w:rsidR="00336989" w:rsidRPr="00FD0FEA" w:rsidRDefault="00336989" w:rsidP="00336989">
            <w:pPr>
              <w:pStyle w:val="Tabletext"/>
              <w:rPr>
                <w:b w:val="0"/>
                <w:sz w:val="18"/>
                <w:szCs w:val="18"/>
              </w:rPr>
            </w:pPr>
            <w:r w:rsidRPr="009060C2">
              <w:rPr>
                <w:b w:val="0"/>
              </w:rPr>
              <w:t>Agriculture, Forestry and Fishing</w:t>
            </w:r>
          </w:p>
        </w:tc>
        <w:tc>
          <w:tcPr>
            <w:tcW w:w="1081" w:type="dxa"/>
          </w:tcPr>
          <w:p w14:paraId="0CE876E1" w14:textId="20E11AC2"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c>
          <w:tcPr>
            <w:tcW w:w="971" w:type="dxa"/>
          </w:tcPr>
          <w:p w14:paraId="4D253D73" w14:textId="76CC4B95"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c>
          <w:tcPr>
            <w:tcW w:w="942" w:type="dxa"/>
          </w:tcPr>
          <w:p w14:paraId="28B348F5" w14:textId="167C7B6F"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c>
          <w:tcPr>
            <w:tcW w:w="941" w:type="dxa"/>
          </w:tcPr>
          <w:p w14:paraId="0102B33A" w14:textId="4097FECE"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c>
          <w:tcPr>
            <w:tcW w:w="941" w:type="dxa"/>
          </w:tcPr>
          <w:p w14:paraId="5FA271D7" w14:textId="2217087E"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c>
          <w:tcPr>
            <w:tcW w:w="1308" w:type="dxa"/>
          </w:tcPr>
          <w:p w14:paraId="75F620AB" w14:textId="68AD9393"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-19.3</w:t>
            </w:r>
          </w:p>
        </w:tc>
        <w:tc>
          <w:tcPr>
            <w:tcW w:w="1417" w:type="dxa"/>
          </w:tcPr>
          <w:p w14:paraId="7E502412" w14:textId="66036B61" w:rsidR="00336989" w:rsidRPr="00AB0B0B"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r>
      <w:tr w:rsidR="00336989" w:rsidRPr="00A22644" w14:paraId="6C171BB6"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9952413" w14:textId="2C3B678B" w:rsidR="00336989" w:rsidRPr="00FD0FEA" w:rsidRDefault="00336989" w:rsidP="00336989">
            <w:pPr>
              <w:pStyle w:val="Tabletext"/>
              <w:rPr>
                <w:b w:val="0"/>
                <w:sz w:val="18"/>
                <w:szCs w:val="18"/>
              </w:rPr>
            </w:pPr>
            <w:r w:rsidRPr="00030F90">
              <w:rPr>
                <w:b w:val="0"/>
              </w:rPr>
              <w:t>Mining</w:t>
            </w:r>
          </w:p>
        </w:tc>
        <w:tc>
          <w:tcPr>
            <w:tcW w:w="1081" w:type="dxa"/>
          </w:tcPr>
          <w:p w14:paraId="6995EC6E" w14:textId="7E000A45"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71" w:type="dxa"/>
          </w:tcPr>
          <w:p w14:paraId="379C17CC" w14:textId="629703E8"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2" w:type="dxa"/>
          </w:tcPr>
          <w:p w14:paraId="7A49ACCC" w14:textId="567DCB73"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7776F715" w14:textId="32F2D165"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29F1CCE7" w14:textId="2857E8A2"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1308" w:type="dxa"/>
          </w:tcPr>
          <w:p w14:paraId="3C4E7F87" w14:textId="4F8459A1"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24.6</w:t>
            </w:r>
          </w:p>
        </w:tc>
        <w:tc>
          <w:tcPr>
            <w:tcW w:w="1417" w:type="dxa"/>
          </w:tcPr>
          <w:p w14:paraId="2A7F2E11" w14:textId="236F59F8" w:rsidR="00336989" w:rsidRPr="00AB0B0B"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r>
      <w:tr w:rsidR="00336989" w:rsidRPr="00A22644" w14:paraId="7843654A"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807E8AD" w14:textId="4C91B2F4" w:rsidR="00336989" w:rsidRPr="00030F90" w:rsidRDefault="00336989" w:rsidP="00336989">
            <w:pPr>
              <w:pStyle w:val="Tabletext"/>
              <w:rPr>
                <w:b w:val="0"/>
              </w:rPr>
            </w:pPr>
            <w:r w:rsidRPr="00030F90">
              <w:rPr>
                <w:b w:val="0"/>
              </w:rPr>
              <w:t>Manufacturing</w:t>
            </w:r>
          </w:p>
        </w:tc>
        <w:tc>
          <w:tcPr>
            <w:tcW w:w="1081" w:type="dxa"/>
          </w:tcPr>
          <w:p w14:paraId="127635F4" w14:textId="0C8B2A36"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4.5</w:t>
            </w:r>
          </w:p>
        </w:tc>
        <w:tc>
          <w:tcPr>
            <w:tcW w:w="971" w:type="dxa"/>
          </w:tcPr>
          <w:p w14:paraId="5C0083D7" w14:textId="51DF1EDA"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3.7</w:t>
            </w:r>
          </w:p>
        </w:tc>
        <w:tc>
          <w:tcPr>
            <w:tcW w:w="942" w:type="dxa"/>
          </w:tcPr>
          <w:p w14:paraId="1ACEC3C5" w14:textId="77AF64BD"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3.9</w:t>
            </w:r>
          </w:p>
        </w:tc>
        <w:tc>
          <w:tcPr>
            <w:tcW w:w="941" w:type="dxa"/>
          </w:tcPr>
          <w:p w14:paraId="09392F4A" w14:textId="1EB894C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4.0</w:t>
            </w:r>
          </w:p>
        </w:tc>
        <w:tc>
          <w:tcPr>
            <w:tcW w:w="941" w:type="dxa"/>
          </w:tcPr>
          <w:p w14:paraId="71D7F1BD" w14:textId="2A317D47"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3.8</w:t>
            </w:r>
          </w:p>
        </w:tc>
        <w:tc>
          <w:tcPr>
            <w:tcW w:w="1308" w:type="dxa"/>
          </w:tcPr>
          <w:p w14:paraId="0461C0EC" w14:textId="479FC97C"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9.3</w:t>
            </w:r>
          </w:p>
        </w:tc>
        <w:tc>
          <w:tcPr>
            <w:tcW w:w="1417" w:type="dxa"/>
          </w:tcPr>
          <w:p w14:paraId="3532C885" w14:textId="580178D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0.4</w:t>
            </w:r>
          </w:p>
        </w:tc>
      </w:tr>
      <w:tr w:rsidR="00336989" w:rsidRPr="00A22644" w14:paraId="30BE255E"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2094D3C9" w14:textId="09AC523B" w:rsidR="00336989" w:rsidRPr="00030F90" w:rsidRDefault="00336989" w:rsidP="00336989">
            <w:pPr>
              <w:pStyle w:val="Tabletext"/>
              <w:rPr>
                <w:b w:val="0"/>
              </w:rPr>
            </w:pPr>
            <w:r w:rsidRPr="00030F90">
              <w:rPr>
                <w:b w:val="0"/>
              </w:rPr>
              <w:t>Electricity, Gas, Water and Waste Services</w:t>
            </w:r>
          </w:p>
        </w:tc>
        <w:tc>
          <w:tcPr>
            <w:tcW w:w="1081" w:type="dxa"/>
          </w:tcPr>
          <w:p w14:paraId="088D8E8E" w14:textId="32DB550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71" w:type="dxa"/>
          </w:tcPr>
          <w:p w14:paraId="39A28A78" w14:textId="235B000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2" w:type="dxa"/>
          </w:tcPr>
          <w:p w14:paraId="2BA6EFDE" w14:textId="751E109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0.2</w:t>
            </w:r>
          </w:p>
        </w:tc>
        <w:tc>
          <w:tcPr>
            <w:tcW w:w="941" w:type="dxa"/>
          </w:tcPr>
          <w:p w14:paraId="3E4CDC0F" w14:textId="1D6F8C8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0.2</w:t>
            </w:r>
          </w:p>
        </w:tc>
        <w:tc>
          <w:tcPr>
            <w:tcW w:w="941" w:type="dxa"/>
          </w:tcPr>
          <w:p w14:paraId="25A2FF12" w14:textId="5B700EC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0.2</w:t>
            </w:r>
          </w:p>
        </w:tc>
        <w:tc>
          <w:tcPr>
            <w:tcW w:w="1308" w:type="dxa"/>
          </w:tcPr>
          <w:p w14:paraId="79202449" w14:textId="74F4F243"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109.7</w:t>
            </w:r>
          </w:p>
        </w:tc>
        <w:tc>
          <w:tcPr>
            <w:tcW w:w="1417" w:type="dxa"/>
          </w:tcPr>
          <w:p w14:paraId="611D010C" w14:textId="73FEF716"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r>
      <w:tr w:rsidR="00336989" w:rsidRPr="00A22644" w14:paraId="759E8E8E"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6A4FF6F" w14:textId="5ECFD8B1" w:rsidR="00336989" w:rsidRPr="00030F90" w:rsidRDefault="00336989" w:rsidP="00336989">
            <w:pPr>
              <w:pStyle w:val="Tabletext"/>
              <w:rPr>
                <w:b w:val="0"/>
              </w:rPr>
            </w:pPr>
            <w:r w:rsidRPr="00030F90">
              <w:rPr>
                <w:b w:val="0"/>
              </w:rPr>
              <w:t>Construction</w:t>
            </w:r>
          </w:p>
        </w:tc>
        <w:tc>
          <w:tcPr>
            <w:tcW w:w="1081" w:type="dxa"/>
          </w:tcPr>
          <w:p w14:paraId="72E80D54" w14:textId="66B8E8EC"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3.2</w:t>
            </w:r>
          </w:p>
        </w:tc>
        <w:tc>
          <w:tcPr>
            <w:tcW w:w="971" w:type="dxa"/>
          </w:tcPr>
          <w:p w14:paraId="4B543EB5" w14:textId="5ECC91C8"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3.5</w:t>
            </w:r>
          </w:p>
        </w:tc>
        <w:tc>
          <w:tcPr>
            <w:tcW w:w="942" w:type="dxa"/>
          </w:tcPr>
          <w:p w14:paraId="79F694DF" w14:textId="69017CA5"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3.2</w:t>
            </w:r>
          </w:p>
        </w:tc>
        <w:tc>
          <w:tcPr>
            <w:tcW w:w="941" w:type="dxa"/>
          </w:tcPr>
          <w:p w14:paraId="03BA172B" w14:textId="7917C1B8"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3.1</w:t>
            </w:r>
          </w:p>
        </w:tc>
        <w:tc>
          <w:tcPr>
            <w:tcW w:w="941" w:type="dxa"/>
          </w:tcPr>
          <w:p w14:paraId="15176C52" w14:textId="1F6FB2B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3.0</w:t>
            </w:r>
          </w:p>
        </w:tc>
        <w:tc>
          <w:tcPr>
            <w:tcW w:w="1308" w:type="dxa"/>
          </w:tcPr>
          <w:p w14:paraId="3EA332E5" w14:textId="1B29097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20.2</w:t>
            </w:r>
          </w:p>
        </w:tc>
        <w:tc>
          <w:tcPr>
            <w:tcW w:w="1417" w:type="dxa"/>
          </w:tcPr>
          <w:p w14:paraId="15E4625F" w14:textId="105C663C"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0.6</w:t>
            </w:r>
          </w:p>
        </w:tc>
      </w:tr>
      <w:tr w:rsidR="00336989" w:rsidRPr="00A22644" w14:paraId="578AB5F8"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40633183" w14:textId="7F73E17A" w:rsidR="00336989" w:rsidRPr="00030F90" w:rsidRDefault="00336989" w:rsidP="00336989">
            <w:pPr>
              <w:pStyle w:val="Tabletext"/>
              <w:rPr>
                <w:b w:val="0"/>
              </w:rPr>
            </w:pPr>
            <w:r w:rsidRPr="00030F90">
              <w:rPr>
                <w:b w:val="0"/>
              </w:rPr>
              <w:t>Wholesale Trade</w:t>
            </w:r>
          </w:p>
        </w:tc>
        <w:tc>
          <w:tcPr>
            <w:tcW w:w="1081" w:type="dxa"/>
          </w:tcPr>
          <w:p w14:paraId="386F5398" w14:textId="1B9E053A"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8.8</w:t>
            </w:r>
          </w:p>
        </w:tc>
        <w:tc>
          <w:tcPr>
            <w:tcW w:w="971" w:type="dxa"/>
          </w:tcPr>
          <w:p w14:paraId="21E6C25E" w14:textId="183B37F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7.9</w:t>
            </w:r>
          </w:p>
        </w:tc>
        <w:tc>
          <w:tcPr>
            <w:tcW w:w="942" w:type="dxa"/>
          </w:tcPr>
          <w:p w14:paraId="2CBB42F4" w14:textId="32DE0965"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7.9</w:t>
            </w:r>
          </w:p>
        </w:tc>
        <w:tc>
          <w:tcPr>
            <w:tcW w:w="941" w:type="dxa"/>
          </w:tcPr>
          <w:p w14:paraId="270443F6" w14:textId="0B1B304D"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7.2</w:t>
            </w:r>
          </w:p>
        </w:tc>
        <w:tc>
          <w:tcPr>
            <w:tcW w:w="941" w:type="dxa"/>
          </w:tcPr>
          <w:p w14:paraId="69B00C7B" w14:textId="2D18ADD3"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7.4</w:t>
            </w:r>
          </w:p>
        </w:tc>
        <w:tc>
          <w:tcPr>
            <w:tcW w:w="1308" w:type="dxa"/>
          </w:tcPr>
          <w:p w14:paraId="21DBBBE7" w14:textId="26D145CE"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7.1</w:t>
            </w:r>
          </w:p>
        </w:tc>
        <w:tc>
          <w:tcPr>
            <w:tcW w:w="1417" w:type="dxa"/>
          </w:tcPr>
          <w:p w14:paraId="05C45201" w14:textId="456FB49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0.6</w:t>
            </w:r>
          </w:p>
        </w:tc>
      </w:tr>
      <w:tr w:rsidR="00336989" w:rsidRPr="00A22644" w14:paraId="302BB618"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A5E1490" w14:textId="17F5803A" w:rsidR="00336989" w:rsidRPr="00030F90" w:rsidRDefault="00336989" w:rsidP="00336989">
            <w:pPr>
              <w:pStyle w:val="Tabletext"/>
              <w:rPr>
                <w:b w:val="0"/>
              </w:rPr>
            </w:pPr>
            <w:r w:rsidRPr="00030F90">
              <w:rPr>
                <w:b w:val="0"/>
              </w:rPr>
              <w:t>Retail Trade</w:t>
            </w:r>
          </w:p>
        </w:tc>
        <w:tc>
          <w:tcPr>
            <w:tcW w:w="1081" w:type="dxa"/>
          </w:tcPr>
          <w:p w14:paraId="56478711" w14:textId="4044EBD0"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0.6</w:t>
            </w:r>
          </w:p>
        </w:tc>
        <w:tc>
          <w:tcPr>
            <w:tcW w:w="971" w:type="dxa"/>
          </w:tcPr>
          <w:p w14:paraId="11157E35" w14:textId="2F1773FD"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0.6</w:t>
            </w:r>
          </w:p>
        </w:tc>
        <w:tc>
          <w:tcPr>
            <w:tcW w:w="942" w:type="dxa"/>
          </w:tcPr>
          <w:p w14:paraId="0097615E" w14:textId="31C97A31"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0.5</w:t>
            </w:r>
          </w:p>
        </w:tc>
        <w:tc>
          <w:tcPr>
            <w:tcW w:w="941" w:type="dxa"/>
          </w:tcPr>
          <w:p w14:paraId="4A7F09C5" w14:textId="19617601"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0.6</w:t>
            </w:r>
          </w:p>
        </w:tc>
        <w:tc>
          <w:tcPr>
            <w:tcW w:w="941" w:type="dxa"/>
          </w:tcPr>
          <w:p w14:paraId="06A6B45F" w14:textId="4AF8D3C9"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0.5</w:t>
            </w:r>
          </w:p>
        </w:tc>
        <w:tc>
          <w:tcPr>
            <w:tcW w:w="1308" w:type="dxa"/>
          </w:tcPr>
          <w:p w14:paraId="44624B5F" w14:textId="46E1B48A"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12.4</w:t>
            </w:r>
          </w:p>
        </w:tc>
        <w:tc>
          <w:tcPr>
            <w:tcW w:w="1417" w:type="dxa"/>
          </w:tcPr>
          <w:p w14:paraId="09F25175" w14:textId="5BD7E8E6"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r>
      <w:tr w:rsidR="00336989" w:rsidRPr="00A22644" w14:paraId="1DEE8257"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5B62848" w14:textId="620B0A09" w:rsidR="00336989" w:rsidRPr="00030F90" w:rsidRDefault="00336989" w:rsidP="00336989">
            <w:pPr>
              <w:pStyle w:val="Tabletext"/>
              <w:rPr>
                <w:b w:val="0"/>
              </w:rPr>
            </w:pPr>
            <w:r w:rsidRPr="00030F90">
              <w:rPr>
                <w:b w:val="0"/>
              </w:rPr>
              <w:t>Accommodation and Food Services</w:t>
            </w:r>
          </w:p>
        </w:tc>
        <w:tc>
          <w:tcPr>
            <w:tcW w:w="1081" w:type="dxa"/>
          </w:tcPr>
          <w:p w14:paraId="683453EE" w14:textId="5C8CF19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71" w:type="dxa"/>
          </w:tcPr>
          <w:p w14:paraId="3A84C261" w14:textId="261CB3B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2" w:type="dxa"/>
          </w:tcPr>
          <w:p w14:paraId="1221D2D1" w14:textId="3626BA50"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36A14BA8" w14:textId="06C6523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64E03A8E" w14:textId="014C3EC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1308" w:type="dxa"/>
          </w:tcPr>
          <w:p w14:paraId="09334137" w14:textId="6511205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46.4</w:t>
            </w:r>
          </w:p>
        </w:tc>
        <w:tc>
          <w:tcPr>
            <w:tcW w:w="1417" w:type="dxa"/>
          </w:tcPr>
          <w:p w14:paraId="0E59967A" w14:textId="5D13D2AC"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r>
      <w:tr w:rsidR="00336989" w:rsidRPr="00A22644" w14:paraId="0974FBD8"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A731164" w14:textId="67EE43F1" w:rsidR="00336989" w:rsidRPr="00030F90" w:rsidRDefault="00336989" w:rsidP="00336989">
            <w:pPr>
              <w:pStyle w:val="Tabletext"/>
              <w:rPr>
                <w:b w:val="0"/>
              </w:rPr>
            </w:pPr>
            <w:r w:rsidRPr="00030F90">
              <w:rPr>
                <w:b w:val="0"/>
              </w:rPr>
              <w:t>Transport, Postal and Warehousing</w:t>
            </w:r>
          </w:p>
        </w:tc>
        <w:tc>
          <w:tcPr>
            <w:tcW w:w="1081" w:type="dxa"/>
          </w:tcPr>
          <w:p w14:paraId="2B6F24D0" w14:textId="3AB1506A"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c>
          <w:tcPr>
            <w:tcW w:w="971" w:type="dxa"/>
          </w:tcPr>
          <w:p w14:paraId="61E40039" w14:textId="3F66C082"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c>
          <w:tcPr>
            <w:tcW w:w="942" w:type="dxa"/>
          </w:tcPr>
          <w:p w14:paraId="02E9818C" w14:textId="63F4186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c>
          <w:tcPr>
            <w:tcW w:w="941" w:type="dxa"/>
          </w:tcPr>
          <w:p w14:paraId="531B8E7B" w14:textId="265A5908"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c>
          <w:tcPr>
            <w:tcW w:w="941" w:type="dxa"/>
          </w:tcPr>
          <w:p w14:paraId="6335EE7C" w14:textId="7316414C"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c>
          <w:tcPr>
            <w:tcW w:w="1308" w:type="dxa"/>
          </w:tcPr>
          <w:p w14:paraId="270AE7CF" w14:textId="37D4060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-8.4</w:t>
            </w:r>
          </w:p>
        </w:tc>
        <w:tc>
          <w:tcPr>
            <w:tcW w:w="1417" w:type="dxa"/>
          </w:tcPr>
          <w:p w14:paraId="686BC517" w14:textId="5BF93441"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r>
      <w:tr w:rsidR="00336989" w:rsidRPr="00A22644" w14:paraId="6551A154"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4AF8296D" w14:textId="07A6F527" w:rsidR="00336989" w:rsidRPr="00030F90" w:rsidRDefault="00336989" w:rsidP="00336989">
            <w:pPr>
              <w:pStyle w:val="Tabletext"/>
              <w:rPr>
                <w:b w:val="0"/>
              </w:rPr>
            </w:pPr>
            <w:r w:rsidRPr="00030F90">
              <w:rPr>
                <w:b w:val="0"/>
              </w:rPr>
              <w:lastRenderedPageBreak/>
              <w:t>Information Media and Telecommunications</w:t>
            </w:r>
          </w:p>
        </w:tc>
        <w:tc>
          <w:tcPr>
            <w:tcW w:w="1081" w:type="dxa"/>
          </w:tcPr>
          <w:p w14:paraId="2D5A0D9F" w14:textId="2B17804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47.8</w:t>
            </w:r>
          </w:p>
        </w:tc>
        <w:tc>
          <w:tcPr>
            <w:tcW w:w="971" w:type="dxa"/>
          </w:tcPr>
          <w:p w14:paraId="72C94A20" w14:textId="3FA11CF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50.0</w:t>
            </w:r>
          </w:p>
        </w:tc>
        <w:tc>
          <w:tcPr>
            <w:tcW w:w="942" w:type="dxa"/>
          </w:tcPr>
          <w:p w14:paraId="2F2DA4C3" w14:textId="22E08B7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51.8</w:t>
            </w:r>
          </w:p>
        </w:tc>
        <w:tc>
          <w:tcPr>
            <w:tcW w:w="941" w:type="dxa"/>
          </w:tcPr>
          <w:p w14:paraId="05169F7D" w14:textId="1B53315E"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51.9</w:t>
            </w:r>
          </w:p>
        </w:tc>
        <w:tc>
          <w:tcPr>
            <w:tcW w:w="941" w:type="dxa"/>
          </w:tcPr>
          <w:p w14:paraId="4FF13F4C" w14:textId="6199B485"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52.7</w:t>
            </w:r>
          </w:p>
        </w:tc>
        <w:tc>
          <w:tcPr>
            <w:tcW w:w="1308" w:type="dxa"/>
          </w:tcPr>
          <w:p w14:paraId="75162BFC" w14:textId="60AF363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40.3</w:t>
            </w:r>
          </w:p>
        </w:tc>
        <w:tc>
          <w:tcPr>
            <w:tcW w:w="1417" w:type="dxa"/>
          </w:tcPr>
          <w:p w14:paraId="6EA25988" w14:textId="3CBEFAE0"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19.3</w:t>
            </w:r>
          </w:p>
        </w:tc>
      </w:tr>
      <w:tr w:rsidR="00336989" w:rsidRPr="00A22644" w14:paraId="166B1346"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006F611" w14:textId="24CF1E34" w:rsidR="00336989" w:rsidRPr="00030F90" w:rsidRDefault="00336989" w:rsidP="00336989">
            <w:pPr>
              <w:pStyle w:val="Tabletext"/>
              <w:rPr>
                <w:b w:val="0"/>
              </w:rPr>
            </w:pPr>
            <w:r w:rsidRPr="00030F90">
              <w:rPr>
                <w:b w:val="0"/>
              </w:rPr>
              <w:t>Financial and Insurance Services</w:t>
            </w:r>
          </w:p>
        </w:tc>
        <w:tc>
          <w:tcPr>
            <w:tcW w:w="1081" w:type="dxa"/>
          </w:tcPr>
          <w:p w14:paraId="461ABDA5" w14:textId="38C66617"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0.5</w:t>
            </w:r>
          </w:p>
        </w:tc>
        <w:tc>
          <w:tcPr>
            <w:tcW w:w="971" w:type="dxa"/>
          </w:tcPr>
          <w:p w14:paraId="0AEA4A1F" w14:textId="2E4758D9"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0.4</w:t>
            </w:r>
          </w:p>
        </w:tc>
        <w:tc>
          <w:tcPr>
            <w:tcW w:w="942" w:type="dxa"/>
          </w:tcPr>
          <w:p w14:paraId="592A3F4F" w14:textId="0228442B"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0.5</w:t>
            </w:r>
          </w:p>
        </w:tc>
        <w:tc>
          <w:tcPr>
            <w:tcW w:w="941" w:type="dxa"/>
          </w:tcPr>
          <w:p w14:paraId="44CB8E71" w14:textId="5DCBD619"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0.5</w:t>
            </w:r>
          </w:p>
        </w:tc>
        <w:tc>
          <w:tcPr>
            <w:tcW w:w="941" w:type="dxa"/>
          </w:tcPr>
          <w:p w14:paraId="50246F99" w14:textId="6FE16AED"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0.6</w:t>
            </w:r>
          </w:p>
        </w:tc>
        <w:tc>
          <w:tcPr>
            <w:tcW w:w="1308" w:type="dxa"/>
          </w:tcPr>
          <w:p w14:paraId="20DA25AA" w14:textId="35D001E1"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48.7</w:t>
            </w:r>
          </w:p>
        </w:tc>
        <w:tc>
          <w:tcPr>
            <w:tcW w:w="1417" w:type="dxa"/>
          </w:tcPr>
          <w:p w14:paraId="6BE39F81" w14:textId="07E4F147"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r>
      <w:tr w:rsidR="00336989" w:rsidRPr="00A22644" w14:paraId="384383D5"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84E771D" w14:textId="112560B8" w:rsidR="00336989" w:rsidRPr="00030F90" w:rsidRDefault="00336989" w:rsidP="00336989">
            <w:pPr>
              <w:pStyle w:val="Tabletext"/>
              <w:rPr>
                <w:b w:val="0"/>
              </w:rPr>
            </w:pPr>
            <w:r w:rsidRPr="00030F90">
              <w:rPr>
                <w:b w:val="0"/>
              </w:rPr>
              <w:t>Rental, Hiring and Real Estate Services</w:t>
            </w:r>
          </w:p>
        </w:tc>
        <w:tc>
          <w:tcPr>
            <w:tcW w:w="1081" w:type="dxa"/>
          </w:tcPr>
          <w:p w14:paraId="253C92D7" w14:textId="61FC1A41"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71" w:type="dxa"/>
          </w:tcPr>
          <w:p w14:paraId="1FDA0CE3" w14:textId="1F881E49"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2" w:type="dxa"/>
          </w:tcPr>
          <w:p w14:paraId="0B2D1E95" w14:textId="43FE94DC"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5CFB03DB" w14:textId="18A19A8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24CFDE93" w14:textId="0AB3233D"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1308" w:type="dxa"/>
          </w:tcPr>
          <w:p w14:paraId="559A6419" w14:textId="155B92FC"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43.9</w:t>
            </w:r>
          </w:p>
        </w:tc>
        <w:tc>
          <w:tcPr>
            <w:tcW w:w="1417" w:type="dxa"/>
          </w:tcPr>
          <w:p w14:paraId="1EFF03DA" w14:textId="75228D6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r>
      <w:tr w:rsidR="00336989" w:rsidRPr="00A22644" w14:paraId="1965498C"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A0F5BF8" w14:textId="5DC333C8" w:rsidR="00336989" w:rsidRPr="00030F90" w:rsidRDefault="00336989" w:rsidP="00336989">
            <w:pPr>
              <w:pStyle w:val="Tabletext"/>
              <w:rPr>
                <w:b w:val="0"/>
              </w:rPr>
            </w:pPr>
            <w:r w:rsidRPr="00030F90">
              <w:rPr>
                <w:b w:val="0"/>
              </w:rPr>
              <w:t>Professional, Scientific and Technical Services</w:t>
            </w:r>
          </w:p>
        </w:tc>
        <w:tc>
          <w:tcPr>
            <w:tcW w:w="1081" w:type="dxa"/>
          </w:tcPr>
          <w:p w14:paraId="6A482C1B" w14:textId="24A67B2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31.1</w:t>
            </w:r>
          </w:p>
        </w:tc>
        <w:tc>
          <w:tcPr>
            <w:tcW w:w="971" w:type="dxa"/>
          </w:tcPr>
          <w:p w14:paraId="6DD1010A" w14:textId="21CED4BE"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29.9</w:t>
            </w:r>
          </w:p>
        </w:tc>
        <w:tc>
          <w:tcPr>
            <w:tcW w:w="942" w:type="dxa"/>
          </w:tcPr>
          <w:p w14:paraId="0621D8CB" w14:textId="16C44D80"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28.5</w:t>
            </w:r>
          </w:p>
        </w:tc>
        <w:tc>
          <w:tcPr>
            <w:tcW w:w="941" w:type="dxa"/>
          </w:tcPr>
          <w:p w14:paraId="5B869679" w14:textId="03DDDE20"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29.4</w:t>
            </w:r>
          </w:p>
        </w:tc>
        <w:tc>
          <w:tcPr>
            <w:tcW w:w="941" w:type="dxa"/>
          </w:tcPr>
          <w:p w14:paraId="554778AC" w14:textId="719F350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28.8</w:t>
            </w:r>
          </w:p>
        </w:tc>
        <w:tc>
          <w:tcPr>
            <w:tcW w:w="1308" w:type="dxa"/>
          </w:tcPr>
          <w:p w14:paraId="31ED3AB9" w14:textId="03C36C93"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17.9</w:t>
            </w:r>
          </w:p>
        </w:tc>
        <w:tc>
          <w:tcPr>
            <w:tcW w:w="1417" w:type="dxa"/>
          </w:tcPr>
          <w:p w14:paraId="74F295AF" w14:textId="7B28FB12"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5.6</w:t>
            </w:r>
          </w:p>
        </w:tc>
      </w:tr>
      <w:tr w:rsidR="00336989" w:rsidRPr="00A22644" w14:paraId="4592C07A"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3972474F" w14:textId="29EEEB14" w:rsidR="00336989" w:rsidRPr="00030F90" w:rsidRDefault="00336989" w:rsidP="00336989">
            <w:pPr>
              <w:pStyle w:val="Tabletext"/>
              <w:rPr>
                <w:b w:val="0"/>
              </w:rPr>
            </w:pPr>
            <w:r w:rsidRPr="00030F90">
              <w:rPr>
                <w:b w:val="0"/>
              </w:rPr>
              <w:t>Administrative and Support Services</w:t>
            </w:r>
          </w:p>
        </w:tc>
        <w:tc>
          <w:tcPr>
            <w:tcW w:w="1081" w:type="dxa"/>
          </w:tcPr>
          <w:p w14:paraId="70267DEF" w14:textId="4DBD212D"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71" w:type="dxa"/>
          </w:tcPr>
          <w:p w14:paraId="0FBA2AAB" w14:textId="6BAE9D0D"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2" w:type="dxa"/>
          </w:tcPr>
          <w:p w14:paraId="7403AAE0" w14:textId="24CBF68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4BBF3B86" w14:textId="3FBD8E28"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025B701B" w14:textId="66036AB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1308" w:type="dxa"/>
          </w:tcPr>
          <w:p w14:paraId="08E868EB" w14:textId="2C212A86"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44.2</w:t>
            </w:r>
          </w:p>
        </w:tc>
        <w:tc>
          <w:tcPr>
            <w:tcW w:w="1417" w:type="dxa"/>
          </w:tcPr>
          <w:p w14:paraId="570DC02F" w14:textId="0F6913D3"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r>
      <w:tr w:rsidR="00336989" w:rsidRPr="00A22644" w14:paraId="69C116D1"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9EA138A" w14:textId="2F9534C8" w:rsidR="00336989" w:rsidRPr="00030F90" w:rsidRDefault="00336989" w:rsidP="00336989">
            <w:pPr>
              <w:pStyle w:val="Tabletext"/>
              <w:rPr>
                <w:b w:val="0"/>
              </w:rPr>
            </w:pPr>
            <w:r w:rsidRPr="00030F90">
              <w:rPr>
                <w:b w:val="0"/>
              </w:rPr>
              <w:t>Public Administration and Safety</w:t>
            </w:r>
          </w:p>
        </w:tc>
        <w:tc>
          <w:tcPr>
            <w:tcW w:w="1081" w:type="dxa"/>
          </w:tcPr>
          <w:p w14:paraId="43FC4709" w14:textId="0A16A2DE"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1.3</w:t>
            </w:r>
          </w:p>
        </w:tc>
        <w:tc>
          <w:tcPr>
            <w:tcW w:w="971" w:type="dxa"/>
          </w:tcPr>
          <w:p w14:paraId="403DFD0F" w14:textId="2172D9B2"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1.4</w:t>
            </w:r>
          </w:p>
        </w:tc>
        <w:tc>
          <w:tcPr>
            <w:tcW w:w="942" w:type="dxa"/>
          </w:tcPr>
          <w:p w14:paraId="25220BA8" w14:textId="4E163A3C"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1.4</w:t>
            </w:r>
          </w:p>
        </w:tc>
        <w:tc>
          <w:tcPr>
            <w:tcW w:w="941" w:type="dxa"/>
          </w:tcPr>
          <w:p w14:paraId="2625F264" w14:textId="45C4EEF5"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1.2</w:t>
            </w:r>
          </w:p>
        </w:tc>
        <w:tc>
          <w:tcPr>
            <w:tcW w:w="941" w:type="dxa"/>
          </w:tcPr>
          <w:p w14:paraId="18D0AF50" w14:textId="2F0FFAB5"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1.1</w:t>
            </w:r>
          </w:p>
        </w:tc>
        <w:tc>
          <w:tcPr>
            <w:tcW w:w="1308" w:type="dxa"/>
          </w:tcPr>
          <w:p w14:paraId="18E24065" w14:textId="1311B318"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12.3</w:t>
            </w:r>
          </w:p>
        </w:tc>
        <w:tc>
          <w:tcPr>
            <w:tcW w:w="1417" w:type="dxa"/>
          </w:tcPr>
          <w:p w14:paraId="3ACD1C3D" w14:textId="2910622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0.2</w:t>
            </w:r>
          </w:p>
        </w:tc>
      </w:tr>
      <w:tr w:rsidR="00336989" w:rsidRPr="00A22644" w14:paraId="6058812C"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05EF2355" w14:textId="3E605438" w:rsidR="00336989" w:rsidRPr="00030F90" w:rsidRDefault="00336989" w:rsidP="00336989">
            <w:pPr>
              <w:pStyle w:val="Tabletext"/>
              <w:rPr>
                <w:b w:val="0"/>
              </w:rPr>
            </w:pPr>
            <w:r w:rsidRPr="00030F90">
              <w:rPr>
                <w:b w:val="0"/>
              </w:rPr>
              <w:t>Education and Training</w:t>
            </w:r>
          </w:p>
        </w:tc>
        <w:tc>
          <w:tcPr>
            <w:tcW w:w="1081" w:type="dxa"/>
          </w:tcPr>
          <w:p w14:paraId="422B167F" w14:textId="108BBD0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71" w:type="dxa"/>
          </w:tcPr>
          <w:p w14:paraId="0A0ADCD5" w14:textId="5BDEFFAB"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2" w:type="dxa"/>
          </w:tcPr>
          <w:p w14:paraId="5DC690EC" w14:textId="15032C53"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25B29AC2" w14:textId="35C82087"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4FE7C2F7" w14:textId="5994B39B"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1308" w:type="dxa"/>
          </w:tcPr>
          <w:p w14:paraId="092F6A4E" w14:textId="38BB35F9"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67.4</w:t>
            </w:r>
          </w:p>
        </w:tc>
        <w:tc>
          <w:tcPr>
            <w:tcW w:w="1417" w:type="dxa"/>
          </w:tcPr>
          <w:p w14:paraId="7B0DED60" w14:textId="0112642F"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r>
      <w:tr w:rsidR="00336989" w:rsidRPr="00A22644" w14:paraId="621E54EB"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5EBCF40" w14:textId="40AC9C67" w:rsidR="00336989" w:rsidRPr="00030F90" w:rsidRDefault="00336989" w:rsidP="00336989">
            <w:pPr>
              <w:pStyle w:val="Tabletext"/>
              <w:rPr>
                <w:b w:val="0"/>
              </w:rPr>
            </w:pPr>
            <w:r w:rsidRPr="00030F90">
              <w:rPr>
                <w:b w:val="0"/>
              </w:rPr>
              <w:t>Health Care and Social Assistance</w:t>
            </w:r>
          </w:p>
        </w:tc>
        <w:tc>
          <w:tcPr>
            <w:tcW w:w="1081" w:type="dxa"/>
          </w:tcPr>
          <w:p w14:paraId="227AC2A9" w14:textId="38F8FDE0"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c>
          <w:tcPr>
            <w:tcW w:w="971" w:type="dxa"/>
          </w:tcPr>
          <w:p w14:paraId="5A8AA343" w14:textId="433047C7"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c>
          <w:tcPr>
            <w:tcW w:w="942" w:type="dxa"/>
          </w:tcPr>
          <w:p w14:paraId="13A62153" w14:textId="2E3E691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c>
          <w:tcPr>
            <w:tcW w:w="941" w:type="dxa"/>
          </w:tcPr>
          <w:p w14:paraId="67593AC7" w14:textId="2B539D35"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c>
          <w:tcPr>
            <w:tcW w:w="941" w:type="dxa"/>
          </w:tcPr>
          <w:p w14:paraId="6530C506" w14:textId="41C2D70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c>
          <w:tcPr>
            <w:tcW w:w="1308" w:type="dxa"/>
          </w:tcPr>
          <w:p w14:paraId="1B036421" w14:textId="6ABF8958"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30.5</w:t>
            </w:r>
          </w:p>
        </w:tc>
        <w:tc>
          <w:tcPr>
            <w:tcW w:w="1417" w:type="dxa"/>
          </w:tcPr>
          <w:p w14:paraId="6C24FD82" w14:textId="5104ED7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0.0</w:t>
            </w:r>
          </w:p>
        </w:tc>
      </w:tr>
      <w:tr w:rsidR="00336989" w:rsidRPr="00A22644" w14:paraId="7045B0FA"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ADD3678" w14:textId="3CA35A96" w:rsidR="00336989" w:rsidRPr="00030F90" w:rsidRDefault="00336989" w:rsidP="00336989">
            <w:pPr>
              <w:pStyle w:val="Tabletext"/>
              <w:rPr>
                <w:b w:val="0"/>
              </w:rPr>
            </w:pPr>
            <w:r w:rsidRPr="00030F90">
              <w:rPr>
                <w:b w:val="0"/>
              </w:rPr>
              <w:t>Arts and Recreation Services</w:t>
            </w:r>
          </w:p>
        </w:tc>
        <w:tc>
          <w:tcPr>
            <w:tcW w:w="1081" w:type="dxa"/>
          </w:tcPr>
          <w:p w14:paraId="137F857E" w14:textId="61D6F865"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71" w:type="dxa"/>
          </w:tcPr>
          <w:p w14:paraId="1E30FBD5" w14:textId="0F04149C"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2" w:type="dxa"/>
          </w:tcPr>
          <w:p w14:paraId="5839D1AD" w14:textId="2A9756F3"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0.0</w:t>
            </w:r>
          </w:p>
        </w:tc>
        <w:tc>
          <w:tcPr>
            <w:tcW w:w="941" w:type="dxa"/>
          </w:tcPr>
          <w:p w14:paraId="3D2DB5A3" w14:textId="0AEF7D8D"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0.1</w:t>
            </w:r>
          </w:p>
        </w:tc>
        <w:tc>
          <w:tcPr>
            <w:tcW w:w="941" w:type="dxa"/>
          </w:tcPr>
          <w:p w14:paraId="1D9DF540" w14:textId="20B03276"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0.2</w:t>
            </w:r>
          </w:p>
        </w:tc>
        <w:tc>
          <w:tcPr>
            <w:tcW w:w="1308" w:type="dxa"/>
          </w:tcPr>
          <w:p w14:paraId="4FD65338" w14:textId="228CA11A"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824.1</w:t>
            </w:r>
          </w:p>
        </w:tc>
        <w:tc>
          <w:tcPr>
            <w:tcW w:w="1417" w:type="dxa"/>
          </w:tcPr>
          <w:p w14:paraId="6C43634F" w14:textId="080D19D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F27D3">
              <w:t>0.2</w:t>
            </w:r>
          </w:p>
        </w:tc>
      </w:tr>
      <w:tr w:rsidR="00336989" w:rsidRPr="00A22644" w14:paraId="66628025"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36471CA" w14:textId="6BDB05F2" w:rsidR="00336989" w:rsidRPr="00030F90" w:rsidRDefault="00336989" w:rsidP="00336989">
            <w:pPr>
              <w:pStyle w:val="Tabletext"/>
              <w:rPr>
                <w:b w:val="0"/>
              </w:rPr>
            </w:pPr>
            <w:r w:rsidRPr="00030F90">
              <w:rPr>
                <w:b w:val="0"/>
              </w:rPr>
              <w:t>Other Services</w:t>
            </w:r>
          </w:p>
        </w:tc>
        <w:tc>
          <w:tcPr>
            <w:tcW w:w="1081" w:type="dxa"/>
          </w:tcPr>
          <w:p w14:paraId="0F6E0DF4" w14:textId="4C801471"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1.6</w:t>
            </w:r>
          </w:p>
        </w:tc>
        <w:tc>
          <w:tcPr>
            <w:tcW w:w="971" w:type="dxa"/>
          </w:tcPr>
          <w:p w14:paraId="0C1A0CA1" w14:textId="689D12E2"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1.9</w:t>
            </w:r>
          </w:p>
        </w:tc>
        <w:tc>
          <w:tcPr>
            <w:tcW w:w="942" w:type="dxa"/>
          </w:tcPr>
          <w:p w14:paraId="5E633ECC" w14:textId="6CEA4E27"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1.5</w:t>
            </w:r>
          </w:p>
        </w:tc>
        <w:tc>
          <w:tcPr>
            <w:tcW w:w="941" w:type="dxa"/>
          </w:tcPr>
          <w:p w14:paraId="206D0ECC" w14:textId="73C51724"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1.2</w:t>
            </w:r>
          </w:p>
        </w:tc>
        <w:tc>
          <w:tcPr>
            <w:tcW w:w="941" w:type="dxa"/>
          </w:tcPr>
          <w:p w14:paraId="12DD7729" w14:textId="6B15AC59"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1.2</w:t>
            </w:r>
          </w:p>
        </w:tc>
        <w:tc>
          <w:tcPr>
            <w:tcW w:w="1308" w:type="dxa"/>
          </w:tcPr>
          <w:p w14:paraId="55312B92" w14:textId="3981BE4E"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-9.0</w:t>
            </w:r>
          </w:p>
        </w:tc>
        <w:tc>
          <w:tcPr>
            <w:tcW w:w="1417" w:type="dxa"/>
          </w:tcPr>
          <w:p w14:paraId="5A616B69" w14:textId="416E866F" w:rsidR="00336989" w:rsidRPr="003F27D3" w:rsidRDefault="00336989" w:rsidP="00336989">
            <w:pPr>
              <w:pStyle w:val="Tabletextcentred"/>
              <w:cnfStyle w:val="000000100000" w:firstRow="0" w:lastRow="0" w:firstColumn="0" w:lastColumn="0" w:oddVBand="0" w:evenVBand="0" w:oddHBand="1" w:evenHBand="0" w:firstRowFirstColumn="0" w:firstRowLastColumn="0" w:lastRowFirstColumn="0" w:lastRowLastColumn="0"/>
            </w:pPr>
            <w:r w:rsidRPr="003F27D3">
              <w:t>-0.1</w:t>
            </w:r>
          </w:p>
        </w:tc>
      </w:tr>
      <w:tr w:rsidR="00336989" w:rsidRPr="00A22644" w14:paraId="47DAEB18"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9C69CD8" w14:textId="3479D24F" w:rsidR="00336989" w:rsidRPr="00030F90" w:rsidRDefault="00336989" w:rsidP="00336989">
            <w:pPr>
              <w:pStyle w:val="Tabletext"/>
              <w:rPr>
                <w:b w:val="0"/>
              </w:rPr>
            </w:pPr>
            <w:r w:rsidRPr="00493F5F">
              <w:t>Total</w:t>
            </w:r>
          </w:p>
        </w:tc>
        <w:tc>
          <w:tcPr>
            <w:tcW w:w="1081" w:type="dxa"/>
          </w:tcPr>
          <w:p w14:paraId="037BF180" w14:textId="4085EB54"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71" w:type="dxa"/>
          </w:tcPr>
          <w:p w14:paraId="44EC659C" w14:textId="6CA1CC0E"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2" w:type="dxa"/>
          </w:tcPr>
          <w:p w14:paraId="3C02EEA9" w14:textId="161E2D6C"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1" w:type="dxa"/>
          </w:tcPr>
          <w:p w14:paraId="578A8CD4" w14:textId="1EC15749"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941" w:type="dxa"/>
          </w:tcPr>
          <w:p w14:paraId="79498D22" w14:textId="7A3E5732"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100.0</w:t>
            </w:r>
          </w:p>
        </w:tc>
        <w:tc>
          <w:tcPr>
            <w:tcW w:w="1308" w:type="dxa"/>
          </w:tcPr>
          <w:p w14:paraId="15B855AE" w14:textId="44A40489"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27.2</w:t>
            </w:r>
          </w:p>
        </w:tc>
        <w:tc>
          <w:tcPr>
            <w:tcW w:w="1417" w:type="dxa"/>
          </w:tcPr>
          <w:p w14:paraId="5BBB9F4B" w14:textId="634EE0D9" w:rsidR="00336989" w:rsidRPr="003F27D3" w:rsidRDefault="00336989" w:rsidP="00336989">
            <w:pPr>
              <w:pStyle w:val="Tabletextcentred"/>
              <w:cnfStyle w:val="000000000000" w:firstRow="0" w:lastRow="0" w:firstColumn="0" w:lastColumn="0" w:oddVBand="0" w:evenVBand="0" w:oddHBand="0" w:evenHBand="0" w:firstRowFirstColumn="0" w:firstRowLastColumn="0" w:lastRowFirstColumn="0" w:lastRowLastColumn="0"/>
            </w:pPr>
            <w:r w:rsidRPr="003C1299">
              <w:rPr>
                <w:b/>
              </w:rPr>
              <w:t>27.2</w:t>
            </w:r>
          </w:p>
        </w:tc>
      </w:tr>
      <w:tr w:rsidR="00336989" w:rsidRPr="00A22644" w14:paraId="6A73B90E"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BEF1129" w14:textId="748F2DEB" w:rsidR="00336989" w:rsidRPr="00493F5F" w:rsidRDefault="00336989" w:rsidP="00336989">
            <w:pPr>
              <w:pStyle w:val="Tabletext"/>
            </w:pPr>
            <w:r>
              <w:t>ICT as a s</w:t>
            </w:r>
            <w:r w:rsidRPr="00493F5F">
              <w:t>hare of GVA (%)</w:t>
            </w:r>
          </w:p>
        </w:tc>
        <w:tc>
          <w:tcPr>
            <w:tcW w:w="1081" w:type="dxa"/>
          </w:tcPr>
          <w:p w14:paraId="3D7222BE" w14:textId="33E1766D"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4.6</w:t>
            </w:r>
          </w:p>
        </w:tc>
        <w:tc>
          <w:tcPr>
            <w:tcW w:w="971" w:type="dxa"/>
          </w:tcPr>
          <w:p w14:paraId="5EABAC7C" w14:textId="6B88F65B"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4.5</w:t>
            </w:r>
          </w:p>
        </w:tc>
        <w:tc>
          <w:tcPr>
            <w:tcW w:w="942" w:type="dxa"/>
          </w:tcPr>
          <w:p w14:paraId="7B050C9A" w14:textId="005FFB32"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4.7</w:t>
            </w:r>
          </w:p>
        </w:tc>
        <w:tc>
          <w:tcPr>
            <w:tcW w:w="941" w:type="dxa"/>
          </w:tcPr>
          <w:p w14:paraId="0BC15DF2" w14:textId="7D3463A2"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5.0</w:t>
            </w:r>
          </w:p>
        </w:tc>
        <w:tc>
          <w:tcPr>
            <w:tcW w:w="941" w:type="dxa"/>
          </w:tcPr>
          <w:p w14:paraId="143DB2E8" w14:textId="5DDF4014"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5.2</w:t>
            </w:r>
          </w:p>
        </w:tc>
        <w:tc>
          <w:tcPr>
            <w:tcW w:w="1308" w:type="dxa"/>
          </w:tcPr>
          <w:p w14:paraId="1E052548" w14:textId="58AA1BA7"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w:t>
            </w:r>
          </w:p>
        </w:tc>
        <w:tc>
          <w:tcPr>
            <w:tcW w:w="1417" w:type="dxa"/>
          </w:tcPr>
          <w:p w14:paraId="4673FB12" w14:textId="10F3AE16" w:rsidR="00336989" w:rsidRPr="003C1299" w:rsidRDefault="00336989" w:rsidP="00336989">
            <w:pPr>
              <w:pStyle w:val="Tabletextcentred"/>
              <w:cnfStyle w:val="000000100000" w:firstRow="0" w:lastRow="0" w:firstColumn="0" w:lastColumn="0" w:oddVBand="0" w:evenVBand="0" w:oddHBand="1" w:evenHBand="0" w:firstRowFirstColumn="0" w:firstRowLastColumn="0" w:lastRowFirstColumn="0" w:lastRowLastColumn="0"/>
              <w:rPr>
                <w:b/>
              </w:rPr>
            </w:pPr>
            <w:r w:rsidRPr="003C1299">
              <w:rPr>
                <w:b/>
              </w:rPr>
              <w:t>-</w:t>
            </w:r>
          </w:p>
        </w:tc>
      </w:tr>
    </w:tbl>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14:paraId="7FED9D4B" w14:textId="2AE28B0E" w:rsidR="00922C12" w:rsidRPr="005C56C7" w:rsidRDefault="00922C12" w:rsidP="005C56C7">
      <w:pPr>
        <w:pStyle w:val="Sourcenote"/>
      </w:pPr>
      <w:r w:rsidRPr="005C56C7">
        <w:t xml:space="preserve">Source: ABS cat. 5215, 5217, 5204; BCAR </w:t>
      </w:r>
      <w:r w:rsidR="00C63F9B" w:rsidRPr="005C56C7">
        <w:t>estimates</w:t>
      </w:r>
      <w:r w:rsidRPr="005C56C7">
        <w:t>.</w:t>
      </w:r>
    </w:p>
    <w:p w14:paraId="3810AF24" w14:textId="45039735" w:rsidR="00922C12" w:rsidRDefault="00922C12" w:rsidP="00922C12">
      <w:pPr>
        <w:spacing w:after="120" w:line="256" w:lineRule="auto"/>
        <w:rPr>
          <w:sz w:val="22"/>
        </w:rPr>
      </w:pPr>
      <w:r>
        <w:t xml:space="preserve">IMT was the largest contributor, adding 19.3 percentage points to this growth. </w:t>
      </w:r>
      <w:r w:rsidR="005C56C7">
        <w:t>ICT activity in t</w:t>
      </w:r>
      <w:r>
        <w:t xml:space="preserve">he IMT industry increased by 40.3 per cent over the period (Figure 43). The industry’s share of ICT activity increased by 4.9 percentage points, from 47.8 per cent in </w:t>
      </w:r>
      <w:r w:rsidR="00973C20">
        <w:t>2012–13</w:t>
      </w:r>
      <w:r>
        <w:t xml:space="preserve"> to 52.7 per cent in </w:t>
      </w:r>
      <w:r w:rsidR="00973C20">
        <w:t>2016–17</w:t>
      </w:r>
      <w:r>
        <w:t>.</w:t>
      </w:r>
    </w:p>
    <w:p w14:paraId="731BB7B1" w14:textId="090F413F" w:rsidR="00922C12" w:rsidRDefault="00922C12" w:rsidP="00922C12">
      <w:pPr>
        <w:spacing w:after="120"/>
      </w:pPr>
      <w:r>
        <w:t xml:space="preserve">PSTS was the second largest contributor to ICT activity, adding 5.6 percentage points to this growth. </w:t>
      </w:r>
      <w:r w:rsidR="005C56C7">
        <w:t>ICT activity in t</w:t>
      </w:r>
      <w:r>
        <w:t xml:space="preserve">he PSTS industry increased by 17.9 per cent from </w:t>
      </w:r>
      <w:r w:rsidR="00973C20">
        <w:t>2012–13</w:t>
      </w:r>
      <w:r>
        <w:t xml:space="preserve"> to </w:t>
      </w:r>
      <w:r w:rsidR="00973C20">
        <w:t>2016–17</w:t>
      </w:r>
      <w:r>
        <w:t>. However, as a share of ICT activity, the industry share declined by 2.3 percentage points, from 31.1 per cent to</w:t>
      </w:r>
      <w:r w:rsidR="005608DC">
        <w:t xml:space="preserve"> 28.8 per cent over the period.</w:t>
      </w:r>
    </w:p>
    <w:p w14:paraId="0962E350" w14:textId="53E4EFA7" w:rsidR="00922C12" w:rsidRDefault="00922C12" w:rsidP="00922C12">
      <w:pPr>
        <w:spacing w:line="256" w:lineRule="auto"/>
        <w:rPr>
          <w:b/>
          <w:iCs/>
          <w:color w:val="000000" w:themeColor="text1"/>
        </w:rPr>
      </w:pPr>
      <w:r>
        <w:t xml:space="preserve">In all divisions excluding IMT and PSTS, the contribution to </w:t>
      </w:r>
      <w:r w:rsidR="005C56C7">
        <w:t>the</w:t>
      </w:r>
      <w:r>
        <w:t xml:space="preserve"> growth </w:t>
      </w:r>
      <w:r w:rsidR="005C56C7">
        <w:t xml:space="preserve">in ICT activity </w:t>
      </w:r>
      <w:r>
        <w:t>was 2.4 percentage points.</w:t>
      </w:r>
      <w:bookmarkStart w:id="1853" w:name="_Ref3544384"/>
    </w:p>
    <w:p w14:paraId="58134638" w14:textId="19134E5E" w:rsidR="00922C12" w:rsidRPr="00922C12" w:rsidRDefault="00922C12" w:rsidP="005A29BA">
      <w:pPr>
        <w:pStyle w:val="Tablefigureheading"/>
        <w:rPr>
          <w:i/>
          <w:iCs/>
        </w:rPr>
      </w:pPr>
      <w:bookmarkStart w:id="1854" w:name="_Ref3878998"/>
      <w:bookmarkStart w:id="1855" w:name="_Toc10725648"/>
      <w:bookmarkStart w:id="1856" w:name="_Toc10030467"/>
      <w:bookmarkStart w:id="1857" w:name="_Toc43818644"/>
      <w:bookmarkStart w:id="1858" w:name="_Toc29893480"/>
      <w:bookmarkStart w:id="1859" w:name="_Toc29826498"/>
      <w:bookmarkStart w:id="1860" w:name="_Toc48577989"/>
      <w:bookmarkStart w:id="1861" w:name="_Toc48660082"/>
      <w:bookmarkStart w:id="1862" w:name="_Toc48668714"/>
      <w:bookmarkStart w:id="1863" w:name="_Toc48726388"/>
      <w:bookmarkStart w:id="1864" w:name="_Toc51187429"/>
      <w:r w:rsidRPr="00922C12">
        <w:lastRenderedPageBreak/>
        <w:t xml:space="preserve">Figure </w:t>
      </w:r>
      <w:r w:rsidRPr="00E759FD">
        <w:rPr>
          <w:iCs/>
        </w:rPr>
        <w:fldChar w:fldCharType="begin"/>
      </w:r>
      <w:r w:rsidRPr="00E759FD">
        <w:rPr>
          <w:iCs/>
        </w:rPr>
        <w:instrText xml:space="preserve"> SEQ Figure \* ARABIC </w:instrText>
      </w:r>
      <w:r w:rsidRPr="00E759FD">
        <w:rPr>
          <w:iCs/>
        </w:rPr>
        <w:fldChar w:fldCharType="separate"/>
      </w:r>
      <w:r w:rsidRPr="00E759FD">
        <w:rPr>
          <w:iCs/>
        </w:rPr>
        <w:t>43</w:t>
      </w:r>
      <w:r w:rsidRPr="00E759FD">
        <w:rPr>
          <w:iCs/>
        </w:rPr>
        <w:fldChar w:fldCharType="end"/>
      </w:r>
      <w:bookmarkEnd w:id="1853"/>
      <w:bookmarkEnd w:id="1854"/>
      <w:r w:rsidRPr="00E759FD">
        <w:rPr>
          <w:iCs/>
        </w:rPr>
        <w:t xml:space="preserve">. ICT GVA growth rate of key divisions, </w:t>
      </w:r>
      <w:r w:rsidR="00973C20">
        <w:rPr>
          <w:iCs/>
        </w:rPr>
        <w:t>2012–13</w:t>
      </w:r>
      <w:r w:rsidRPr="00E759FD">
        <w:rPr>
          <w:iCs/>
        </w:rPr>
        <w:t xml:space="preserve"> to </w:t>
      </w:r>
      <w:r w:rsidR="00973C20">
        <w:rPr>
          <w:iCs/>
        </w:rPr>
        <w:t>2016–17</w:t>
      </w:r>
      <w:r w:rsidRPr="00E759FD">
        <w:rPr>
          <w:iCs/>
        </w:rPr>
        <w:t>, volume measures</w:t>
      </w:r>
      <w:bookmarkEnd w:id="1855"/>
      <w:bookmarkEnd w:id="1856"/>
      <w:bookmarkEnd w:id="1857"/>
      <w:bookmarkEnd w:id="1858"/>
      <w:bookmarkEnd w:id="1859"/>
      <w:bookmarkEnd w:id="1860"/>
      <w:bookmarkEnd w:id="1861"/>
      <w:bookmarkEnd w:id="1862"/>
      <w:bookmarkEnd w:id="1863"/>
      <w:bookmarkEnd w:id="1864"/>
    </w:p>
    <w:p w14:paraId="7679C967" w14:textId="141767B1" w:rsidR="00922C12" w:rsidRDefault="005C56C7" w:rsidP="00922C12">
      <w:pPr>
        <w:spacing w:after="0"/>
        <w:rPr>
          <w:color w:val="000000" w:themeColor="text1"/>
          <w:sz w:val="18"/>
          <w:szCs w:val="18"/>
        </w:rPr>
      </w:pPr>
      <w:r>
        <w:rPr>
          <w:noProof/>
          <w:color w:val="000000" w:themeColor="text1"/>
          <w:sz w:val="18"/>
          <w:szCs w:val="18"/>
          <w:lang w:eastAsia="en-AU"/>
        </w:rPr>
        <w:drawing>
          <wp:inline distT="0" distB="0" distL="0" distR="0" wp14:anchorId="4E0CA363" wp14:editId="4083A8ED">
            <wp:extent cx="6010957" cy="3486150"/>
            <wp:effectExtent l="0" t="0" r="0" b="0"/>
            <wp:docPr id="16" name="Picture 16" descr="ICT GVA Growth rate of key divisions, 2012-13 to 2016-17, volume measures&#10;&#10;This is a bar chart showing ICT GVA growth rate and contribution to the growth of key divisions in volume terms, from 2012-13 to 2016-17. ICT activity in chain volume measures increased by 27.2 per cent from 2012-13 to 2016-17. IMT was the largest contributor, adding 19.3 percentage points to this growth. The industry has increased by 40.3 per cent over the period. The industry’s share of ICT activity increased by 4.9 percentage points, from 47.8 per cent in 2012-13 to 52.7 per cent in 2016 17. PSTS was the second largest contributor to ICT activity, adding 5.6 percentage points. The industry has increased by 17.9 per cent from 2012-13 to 2016 17. However, as a share of ICT activity, it declined by 2.3 percentage points, from 31.1 per cent to 28.8 per cent over the period. In all divisions excluding IMT and PSTS, the contribution to this growth was 2.4 percentage points, and ICT activity grew by 11.4 per cent over the period." title="ICT GVA Growth rate of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0107" cy="3491457"/>
                    </a:xfrm>
                    <a:prstGeom prst="rect">
                      <a:avLst/>
                    </a:prstGeom>
                    <a:noFill/>
                  </pic:spPr>
                </pic:pic>
              </a:graphicData>
            </a:graphic>
          </wp:inline>
        </w:drawing>
      </w:r>
    </w:p>
    <w:p w14:paraId="28D45CC3" w14:textId="4747F6F2" w:rsidR="00922C12" w:rsidRPr="00922C12" w:rsidRDefault="00922C12" w:rsidP="005A29BA">
      <w:pPr>
        <w:pStyle w:val="Sourcenote"/>
      </w:pPr>
      <w:r w:rsidRPr="00922C12">
        <w:t xml:space="preserve">Source: ABS cat. 5215, 5217, 5204; BCAR </w:t>
      </w:r>
      <w:r w:rsidR="00C63F9B">
        <w:t>estimates</w:t>
      </w:r>
      <w:r>
        <w:t>.</w:t>
      </w:r>
    </w:p>
    <w:p w14:paraId="10D1C223" w14:textId="4AF11E9C" w:rsidR="00922C12" w:rsidRDefault="00922C12" w:rsidP="00922C12">
      <w:r>
        <w:t xml:space="preserve">IMT and PSTS comprised 81.5 per cent of ICT activity in </w:t>
      </w:r>
      <w:r w:rsidR="00973C20">
        <w:t>2016–17</w:t>
      </w:r>
      <w:r>
        <w:t xml:space="preserve">, up from 78.9 per cent in </w:t>
      </w:r>
      <w:r w:rsidR="00973C20">
        <w:t>2012–13</w:t>
      </w:r>
      <w:r>
        <w:t xml:space="preserve">. In all divisions excluding IMT and PSTS, the share of ICT activity decreased by 2.6 percentage points, from 21.1 per cent in </w:t>
      </w:r>
      <w:r w:rsidR="00973C20">
        <w:t>2012–13</w:t>
      </w:r>
      <w:r>
        <w:t xml:space="preserve"> to 18.5 per cent in </w:t>
      </w:r>
      <w:r w:rsidR="00973C20">
        <w:t>2016–17</w:t>
      </w:r>
      <w:r>
        <w:t>.</w:t>
      </w:r>
    </w:p>
    <w:p w14:paraId="5A117F99" w14:textId="1561A77F" w:rsidR="00922C12" w:rsidRPr="00922C12" w:rsidRDefault="00922C12" w:rsidP="005A29BA">
      <w:pPr>
        <w:pStyle w:val="Tablefigureheading"/>
        <w:rPr>
          <w:i/>
          <w:iCs/>
        </w:rPr>
      </w:pPr>
      <w:bookmarkStart w:id="1865" w:name="_Ref2611642"/>
      <w:bookmarkStart w:id="1866" w:name="_Ref2005564"/>
      <w:bookmarkStart w:id="1867" w:name="_Toc43818645"/>
      <w:bookmarkStart w:id="1868" w:name="_Toc29893481"/>
      <w:bookmarkStart w:id="1869" w:name="_Toc29826499"/>
      <w:bookmarkStart w:id="1870" w:name="_Toc10725649"/>
      <w:bookmarkStart w:id="1871" w:name="_Toc10030468"/>
      <w:bookmarkStart w:id="1872" w:name="_Toc2680170"/>
      <w:bookmarkStart w:id="1873" w:name="_Toc2679129"/>
      <w:bookmarkStart w:id="1874" w:name="_Toc2676810"/>
      <w:bookmarkStart w:id="1875" w:name="_Toc2673780"/>
      <w:bookmarkStart w:id="1876" w:name="_Toc2613458"/>
      <w:bookmarkStart w:id="1877" w:name="_Toc2613276"/>
      <w:bookmarkStart w:id="1878" w:name="_Toc2610292"/>
      <w:bookmarkStart w:id="1879" w:name="_Toc2609617"/>
      <w:bookmarkStart w:id="1880" w:name="_Toc2606556"/>
      <w:bookmarkStart w:id="1881" w:name="_Toc2351718"/>
      <w:bookmarkStart w:id="1882" w:name="_Toc2348803"/>
      <w:bookmarkStart w:id="1883" w:name="_Toc2347902"/>
      <w:bookmarkStart w:id="1884" w:name="_Toc2347815"/>
      <w:bookmarkStart w:id="1885" w:name="_Toc2335061"/>
      <w:bookmarkStart w:id="1886" w:name="_Toc48577990"/>
      <w:bookmarkStart w:id="1887" w:name="_Toc48660083"/>
      <w:bookmarkStart w:id="1888" w:name="_Toc48668715"/>
      <w:bookmarkStart w:id="1889" w:name="_Toc48726389"/>
      <w:bookmarkStart w:id="1890" w:name="_Toc51187430"/>
      <w:r w:rsidRPr="00922C12">
        <w:t xml:space="preserve">Figure </w:t>
      </w:r>
      <w:r w:rsidRPr="00E759FD">
        <w:rPr>
          <w:iCs/>
        </w:rPr>
        <w:fldChar w:fldCharType="begin"/>
      </w:r>
      <w:r w:rsidRPr="00E759FD">
        <w:rPr>
          <w:iCs/>
        </w:rPr>
        <w:instrText xml:space="preserve"> SEQ Figure \* ARABIC </w:instrText>
      </w:r>
      <w:r w:rsidRPr="00E759FD">
        <w:rPr>
          <w:iCs/>
        </w:rPr>
        <w:fldChar w:fldCharType="separate"/>
      </w:r>
      <w:r w:rsidRPr="00E759FD">
        <w:rPr>
          <w:iCs/>
        </w:rPr>
        <w:t>44</w:t>
      </w:r>
      <w:r w:rsidRPr="00E759FD">
        <w:rPr>
          <w:iCs/>
        </w:rPr>
        <w:fldChar w:fldCharType="end"/>
      </w:r>
      <w:bookmarkEnd w:id="1865"/>
      <w:bookmarkEnd w:id="1866"/>
      <w:r w:rsidRPr="00E759FD">
        <w:rPr>
          <w:iCs/>
        </w:rPr>
        <w:t xml:space="preserve">. ICT share of GVA by key divisions, </w:t>
      </w:r>
      <w:r w:rsidR="00973C20">
        <w:rPr>
          <w:iCs/>
        </w:rPr>
        <w:t>2012–13</w:t>
      </w:r>
      <w:r w:rsidRPr="00E759FD">
        <w:rPr>
          <w:iCs/>
        </w:rPr>
        <w:t xml:space="preserve"> to </w:t>
      </w:r>
      <w:r w:rsidR="00973C20">
        <w:rPr>
          <w:iCs/>
        </w:rPr>
        <w:t>2016–17</w:t>
      </w:r>
      <w:r w:rsidRPr="00E759FD">
        <w:rPr>
          <w:iCs/>
        </w:rPr>
        <w:t>, volume measures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6C58E3FA" w14:textId="135E4AFA" w:rsidR="00922C12" w:rsidRDefault="000C0984" w:rsidP="00922C12">
      <w:pPr>
        <w:spacing w:after="0"/>
        <w:rPr>
          <w:sz w:val="22"/>
        </w:rPr>
      </w:pPr>
      <w:r>
        <w:rPr>
          <w:noProof/>
          <w:sz w:val="22"/>
          <w:lang w:eastAsia="en-AU"/>
        </w:rPr>
        <w:drawing>
          <wp:inline distT="0" distB="0" distL="0" distR="0" wp14:anchorId="68CF6B5A" wp14:editId="05FA9A91">
            <wp:extent cx="5787417" cy="3219450"/>
            <wp:effectExtent l="0" t="0" r="3810" b="0"/>
            <wp:docPr id="26" name="Picture 26" descr="ICT share of GVA by key divisions, 2012-13 to 2016-17, volume measures&#10;&#10;This is a stacked column chart showing ICT share of GVA by key divisions in volume terms from 2012-13 to 2016-17. IMT and PSTS comprised 81.5 per cent of ICT activity in 2016-17, up from 78.9 per cent in 2012-13. In all divisions excluding the two main drivers, their share of ICT activity decreased by 2.6 percentage points, from 21.1 per cent in 2012-13 to 18.5 per cent in 2016-17." title="ICT share of GVA by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9481" cy="3231724"/>
                    </a:xfrm>
                    <a:prstGeom prst="rect">
                      <a:avLst/>
                    </a:prstGeom>
                    <a:noFill/>
                  </pic:spPr>
                </pic:pic>
              </a:graphicData>
            </a:graphic>
          </wp:inline>
        </w:drawing>
      </w:r>
    </w:p>
    <w:p w14:paraId="6C59D5D9" w14:textId="66F7BD98" w:rsidR="00922C12" w:rsidRPr="00922C12" w:rsidRDefault="00922C12" w:rsidP="005A29BA">
      <w:pPr>
        <w:pStyle w:val="Sourcenote"/>
      </w:pPr>
      <w:r w:rsidRPr="00922C12">
        <w:t xml:space="preserve">Source: ABS cat. 5215, 5217, 5204; BCAR </w:t>
      </w:r>
      <w:r w:rsidR="00C63F9B">
        <w:t>estimates</w:t>
      </w:r>
      <w:r>
        <w:t>.</w:t>
      </w:r>
    </w:p>
    <w:p w14:paraId="166F3E46" w14:textId="0C61839F" w:rsidR="00922C12" w:rsidRPr="009A6758" w:rsidRDefault="00922C12" w:rsidP="00922C12">
      <w:pPr>
        <w:pStyle w:val="Heading4"/>
      </w:pPr>
      <w:bookmarkStart w:id="1891" w:name="_Toc3557150"/>
      <w:bookmarkStart w:id="1892" w:name="_Toc48300995"/>
      <w:bookmarkStart w:id="1893" w:name="_Toc51187492"/>
      <w:r>
        <w:lastRenderedPageBreak/>
        <w:t>Digital activity</w:t>
      </w:r>
      <w:bookmarkEnd w:id="1891"/>
      <w:r w:rsidR="00D1003B">
        <w:t>—</w:t>
      </w:r>
      <w:r>
        <w:t>volume measures</w:t>
      </w:r>
      <w:bookmarkEnd w:id="1892"/>
      <w:bookmarkEnd w:id="1893"/>
    </w:p>
    <w:p w14:paraId="44B4CB23" w14:textId="2D2E0AC5" w:rsidR="00922C12" w:rsidRDefault="00922C12" w:rsidP="00922C12">
      <w:r>
        <w:t xml:space="preserve">Digital activity increased by 49.1 per cent from </w:t>
      </w:r>
      <w:r w:rsidR="00973C20">
        <w:t>2012–13</w:t>
      </w:r>
      <w:r>
        <w:t xml:space="preserve"> to </w:t>
      </w:r>
      <w:r w:rsidR="00973C20">
        <w:t>2016–17</w:t>
      </w:r>
      <w:r>
        <w:t xml:space="preserve"> (</w:t>
      </w:r>
      <w:r>
        <w:fldChar w:fldCharType="begin"/>
      </w:r>
      <w:r>
        <w:rPr>
          <w:color w:val="000000" w:themeColor="text1"/>
        </w:rPr>
        <w:instrText xml:space="preserve"> REF _Ref532010 \h  \* MERGEFORMAT </w:instrText>
      </w:r>
      <w:r>
        <w:fldChar w:fldCharType="separate"/>
      </w:r>
      <w:r>
        <w:rPr>
          <w:color w:val="000000" w:themeColor="text1"/>
        </w:rPr>
        <w:t xml:space="preserve">Table </w:t>
      </w:r>
      <w:r>
        <w:rPr>
          <w:noProof/>
          <w:color w:val="000000" w:themeColor="text1"/>
        </w:rPr>
        <w:t>31</w:t>
      </w:r>
      <w:r>
        <w:fldChar w:fldCharType="end"/>
      </w:r>
      <w:r>
        <w:rPr>
          <w:color w:val="000000" w:themeColor="text1"/>
        </w:rPr>
        <w:t>)</w:t>
      </w:r>
      <w:r>
        <w:t xml:space="preserve">. As a share of GVA, digital activity increased by 1.9 percentage points, from 5.4 per cent in </w:t>
      </w:r>
      <w:r w:rsidR="00973C20">
        <w:t>2012–13</w:t>
      </w:r>
      <w:r>
        <w:t xml:space="preserve"> to 7.2 per cent in </w:t>
      </w:r>
      <w:r w:rsidR="00973C20">
        <w:t>2016–17</w:t>
      </w:r>
      <w:r>
        <w:t>.</w:t>
      </w:r>
    </w:p>
    <w:p w14:paraId="1681120F" w14:textId="27ACD7C8" w:rsidR="00EE243B" w:rsidRDefault="00922C12" w:rsidP="00922C12">
      <w:pPr>
        <w:pStyle w:val="Tablefigureheading"/>
        <w:keepLines/>
      </w:pPr>
      <w:bookmarkStart w:id="1894" w:name="_Ref532010"/>
      <w:bookmarkStart w:id="1895" w:name="_Toc43818595"/>
      <w:bookmarkStart w:id="1896" w:name="_Toc29893523"/>
      <w:bookmarkStart w:id="1897" w:name="_Toc29826449"/>
      <w:bookmarkStart w:id="1898" w:name="_Toc10725696"/>
      <w:bookmarkStart w:id="1899" w:name="_Toc10030515"/>
      <w:bookmarkStart w:id="1900" w:name="_Toc48300946"/>
      <w:bookmarkStart w:id="1901" w:name="_Toc48577991"/>
      <w:bookmarkStart w:id="1902" w:name="_Toc48660084"/>
      <w:bookmarkStart w:id="1903" w:name="_Toc48668716"/>
      <w:bookmarkStart w:id="1904" w:name="_Toc48726390"/>
      <w:bookmarkStart w:id="1905" w:name="_Toc2680215"/>
      <w:bookmarkStart w:id="1906" w:name="_Toc2679174"/>
      <w:bookmarkStart w:id="1907" w:name="_Toc2676855"/>
      <w:bookmarkStart w:id="1908" w:name="_Toc2673825"/>
      <w:bookmarkStart w:id="1909" w:name="_Toc2613503"/>
      <w:bookmarkStart w:id="1910" w:name="_Toc2613321"/>
      <w:bookmarkStart w:id="1911" w:name="_Toc2610337"/>
      <w:bookmarkStart w:id="1912" w:name="_Toc2609662"/>
      <w:bookmarkStart w:id="1913" w:name="_Toc2606605"/>
      <w:bookmarkStart w:id="1914" w:name="_Toc2351760"/>
      <w:bookmarkStart w:id="1915" w:name="_Toc2348845"/>
      <w:bookmarkStart w:id="1916" w:name="_Toc2347944"/>
      <w:bookmarkStart w:id="1917" w:name="_Toc2347857"/>
      <w:bookmarkStart w:id="1918" w:name="_Toc2335104"/>
      <w:bookmarkStart w:id="1919" w:name="_Toc440216"/>
      <w:bookmarkStart w:id="1920" w:name="_Toc51187431"/>
      <w:r w:rsidRPr="00922C12">
        <w:t xml:space="preserve">Table </w:t>
      </w:r>
      <w:r>
        <w:fldChar w:fldCharType="begin"/>
      </w:r>
      <w:r w:rsidRPr="00922C12">
        <w:instrText xml:space="preserve"> SEQ Table \* ARABIC </w:instrText>
      </w:r>
      <w:r>
        <w:fldChar w:fldCharType="separate"/>
      </w:r>
      <w:r w:rsidRPr="00922C12">
        <w:t>31</w:t>
      </w:r>
      <w:r>
        <w:fldChar w:fldCharType="end"/>
      </w:r>
      <w:bookmarkEnd w:id="1894"/>
      <w:r w:rsidRPr="00922C12">
        <w:t xml:space="preserve">. Digital activity GVA share and growth rate, by division, </w:t>
      </w:r>
      <w:r w:rsidR="00973C20">
        <w:t>2012–13</w:t>
      </w:r>
      <w:r w:rsidRPr="00922C12">
        <w:t xml:space="preserve"> to </w:t>
      </w:r>
      <w:r w:rsidR="00973C20">
        <w:t>2016–17</w:t>
      </w:r>
      <w:r w:rsidRPr="00922C12">
        <w:t>, volume measures</w:t>
      </w:r>
      <w:bookmarkEnd w:id="1895"/>
      <w:bookmarkEnd w:id="1896"/>
      <w:bookmarkEnd w:id="1897"/>
      <w:bookmarkEnd w:id="1898"/>
      <w:bookmarkEnd w:id="1899"/>
      <w:bookmarkEnd w:id="1900"/>
      <w:bookmarkEnd w:id="1901"/>
      <w:bookmarkEnd w:id="1902"/>
      <w:bookmarkEnd w:id="1903"/>
      <w:bookmarkEnd w:id="1904"/>
      <w:bookmarkEnd w:id="1920"/>
    </w:p>
    <w:tbl>
      <w:tblPr>
        <w:tblStyle w:val="PlainTable1"/>
        <w:tblW w:w="9634" w:type="dxa"/>
        <w:tblLook w:val="04A0" w:firstRow="1" w:lastRow="0" w:firstColumn="1" w:lastColumn="0" w:noHBand="0" w:noVBand="1"/>
        <w:tblDescription w:val="Table 31. Digital activity GVA share and growth rate, by division, 2012–13 to 2016–17, volume measures"/>
      </w:tblPr>
      <w:tblGrid>
        <w:gridCol w:w="2033"/>
        <w:gridCol w:w="1081"/>
        <w:gridCol w:w="971"/>
        <w:gridCol w:w="942"/>
        <w:gridCol w:w="941"/>
        <w:gridCol w:w="941"/>
        <w:gridCol w:w="1308"/>
        <w:gridCol w:w="1417"/>
      </w:tblGrid>
      <w:tr w:rsidR="008A04DE" w:rsidRPr="00A977BF" w14:paraId="13A5AADD" w14:textId="77777777" w:rsidTr="00D15B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614D4C8B" w14:textId="3380FB8E" w:rsidR="008A04DE" w:rsidRPr="008A04DE" w:rsidRDefault="008A04DE" w:rsidP="00D15BE0">
            <w:pPr>
              <w:pStyle w:val="Tablerowcolumnheading"/>
              <w:rPr>
                <w:b/>
                <w:sz w:val="18"/>
                <w:szCs w:val="18"/>
              </w:rPr>
            </w:pPr>
            <w:r w:rsidRPr="008A04DE">
              <w:rPr>
                <w:b/>
              </w:rPr>
              <w:t>Digital activity by division</w:t>
            </w:r>
          </w:p>
        </w:tc>
        <w:tc>
          <w:tcPr>
            <w:tcW w:w="1081" w:type="dxa"/>
          </w:tcPr>
          <w:p w14:paraId="6D7E61CA" w14:textId="7B9BB30D"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digital activity (%)</w:t>
            </w:r>
          </w:p>
          <w:p w14:paraId="069258A0" w14:textId="55FE65BB" w:rsidR="008A04DE" w:rsidRPr="009C5E91" w:rsidRDefault="008A04DE" w:rsidP="008A04DE">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2012–13</w:t>
            </w:r>
          </w:p>
        </w:tc>
        <w:tc>
          <w:tcPr>
            <w:tcW w:w="971" w:type="dxa"/>
          </w:tcPr>
          <w:p w14:paraId="375EAAEC" w14:textId="7490E33A"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digital activity (%)</w:t>
            </w:r>
          </w:p>
          <w:p w14:paraId="54D4A306" w14:textId="0DA27AF8" w:rsidR="008A04DE" w:rsidRPr="009C5E91" w:rsidRDefault="008A04DE" w:rsidP="008A04DE">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2013–14</w:t>
            </w:r>
          </w:p>
        </w:tc>
        <w:tc>
          <w:tcPr>
            <w:tcW w:w="942" w:type="dxa"/>
          </w:tcPr>
          <w:p w14:paraId="7C7F0600" w14:textId="30C72B67"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digital activity (%)</w:t>
            </w:r>
          </w:p>
          <w:p w14:paraId="5EA0EB15" w14:textId="668A7072" w:rsidR="008A04DE" w:rsidRPr="009C5E91" w:rsidRDefault="008A04DE" w:rsidP="008A04DE">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2014–15</w:t>
            </w:r>
          </w:p>
        </w:tc>
        <w:tc>
          <w:tcPr>
            <w:tcW w:w="941" w:type="dxa"/>
          </w:tcPr>
          <w:p w14:paraId="5E675EFE" w14:textId="119BEF8F"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digital activity (%)</w:t>
            </w:r>
          </w:p>
          <w:p w14:paraId="1D313654" w14:textId="2B646D8E" w:rsidR="008A04DE" w:rsidRPr="009C5E91" w:rsidRDefault="008A04DE" w:rsidP="008A04DE">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2015–16</w:t>
            </w:r>
          </w:p>
        </w:tc>
        <w:tc>
          <w:tcPr>
            <w:tcW w:w="941" w:type="dxa"/>
          </w:tcPr>
          <w:p w14:paraId="03FE055E" w14:textId="4E1F17D0"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Division share of digital activity (%)</w:t>
            </w:r>
          </w:p>
          <w:p w14:paraId="54CA5E71" w14:textId="4BB87563" w:rsidR="008A04DE" w:rsidRPr="009C5E91" w:rsidRDefault="008A04DE" w:rsidP="008A04DE">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2016–17</w:t>
            </w:r>
          </w:p>
        </w:tc>
        <w:tc>
          <w:tcPr>
            <w:tcW w:w="1308" w:type="dxa"/>
          </w:tcPr>
          <w:p w14:paraId="7296030B" w14:textId="77777777"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2012–13 to 2016–17 growth rate</w:t>
            </w:r>
          </w:p>
          <w:p w14:paraId="7FFFAFB5" w14:textId="77777777" w:rsidR="008A04DE" w:rsidRPr="009C5E91" w:rsidRDefault="008A04DE" w:rsidP="008A04DE">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9C5E91">
              <w:rPr>
                <w:b/>
                <w:sz w:val="18"/>
                <w:szCs w:val="18"/>
              </w:rPr>
              <w:t>%</w:t>
            </w:r>
          </w:p>
        </w:tc>
        <w:tc>
          <w:tcPr>
            <w:tcW w:w="1417" w:type="dxa"/>
          </w:tcPr>
          <w:p w14:paraId="0F04B68E" w14:textId="77777777" w:rsidR="008A04DE" w:rsidRPr="009C5E91" w:rsidRDefault="008A04DE" w:rsidP="00D15BE0">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9C5E91">
              <w:rPr>
                <w:b/>
                <w:bCs w:val="0"/>
                <w:sz w:val="18"/>
                <w:szCs w:val="18"/>
              </w:rPr>
              <w:t>2012–13 to 2016–17 contribution to growth</w:t>
            </w:r>
          </w:p>
          <w:p w14:paraId="42DC2C8B" w14:textId="77777777" w:rsidR="008A04DE" w:rsidRPr="009C5E91" w:rsidRDefault="008A04DE" w:rsidP="008A04DE">
            <w:pPr>
              <w:pStyle w:val="Tablerowcolumnheadingcentred"/>
              <w:spacing w:before="240"/>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w:t>
            </w:r>
          </w:p>
        </w:tc>
      </w:tr>
      <w:tr w:rsidR="008A04DE" w:rsidRPr="00A22644" w14:paraId="565A27FF"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5989602" w14:textId="13DEC431" w:rsidR="008A04DE" w:rsidRPr="00FD0FEA" w:rsidRDefault="008A04DE" w:rsidP="008A04DE">
            <w:pPr>
              <w:pStyle w:val="Tabletext"/>
              <w:rPr>
                <w:b w:val="0"/>
                <w:sz w:val="18"/>
                <w:szCs w:val="18"/>
              </w:rPr>
            </w:pPr>
            <w:r w:rsidRPr="003E79FD">
              <w:rPr>
                <w:b w:val="0"/>
              </w:rPr>
              <w:t>Agriculture, Forestry and Fishing</w:t>
            </w:r>
          </w:p>
        </w:tc>
        <w:tc>
          <w:tcPr>
            <w:tcW w:w="1081" w:type="dxa"/>
          </w:tcPr>
          <w:p w14:paraId="59BFADA1" w14:textId="6419505C"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c>
          <w:tcPr>
            <w:tcW w:w="971" w:type="dxa"/>
          </w:tcPr>
          <w:p w14:paraId="2974F0B3" w14:textId="3A2CBAFB"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c>
          <w:tcPr>
            <w:tcW w:w="942" w:type="dxa"/>
          </w:tcPr>
          <w:p w14:paraId="0642DC7F" w14:textId="610DF5B0"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c>
          <w:tcPr>
            <w:tcW w:w="941" w:type="dxa"/>
          </w:tcPr>
          <w:p w14:paraId="4E11A2F7" w14:textId="6F975E37"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c>
          <w:tcPr>
            <w:tcW w:w="941" w:type="dxa"/>
          </w:tcPr>
          <w:p w14:paraId="15A5CBBA" w14:textId="1D0658CC"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c>
          <w:tcPr>
            <w:tcW w:w="1308" w:type="dxa"/>
          </w:tcPr>
          <w:p w14:paraId="14856AED" w14:textId="1789447B"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-19.3</w:t>
            </w:r>
          </w:p>
        </w:tc>
        <w:tc>
          <w:tcPr>
            <w:tcW w:w="1417" w:type="dxa"/>
          </w:tcPr>
          <w:p w14:paraId="5D63BD18" w14:textId="0814E945" w:rsidR="008A04DE" w:rsidRPr="008A04DE"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8A04DE">
              <w:t>0.0</w:t>
            </w:r>
          </w:p>
        </w:tc>
      </w:tr>
      <w:tr w:rsidR="008A04DE" w:rsidRPr="00A22644" w14:paraId="51071FC9"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5BBD3927" w14:textId="2545B397" w:rsidR="008A04DE" w:rsidRPr="00FD0FEA" w:rsidRDefault="008A04DE" w:rsidP="008A04DE">
            <w:pPr>
              <w:pStyle w:val="Tabletext"/>
              <w:rPr>
                <w:b w:val="0"/>
                <w:sz w:val="18"/>
                <w:szCs w:val="18"/>
              </w:rPr>
            </w:pPr>
            <w:r w:rsidRPr="003E79FD">
              <w:rPr>
                <w:b w:val="0"/>
              </w:rPr>
              <w:t>Mining</w:t>
            </w:r>
          </w:p>
        </w:tc>
        <w:tc>
          <w:tcPr>
            <w:tcW w:w="1081" w:type="dxa"/>
          </w:tcPr>
          <w:p w14:paraId="05466D01" w14:textId="7E07722E"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71" w:type="dxa"/>
          </w:tcPr>
          <w:p w14:paraId="79D07F0D" w14:textId="7EB4561A"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2" w:type="dxa"/>
          </w:tcPr>
          <w:p w14:paraId="4EA6FEB2" w14:textId="67582C56"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7785DEEF" w14:textId="3CA9DA0D"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65C662B8" w14:textId="5B1EF365"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1308" w:type="dxa"/>
          </w:tcPr>
          <w:p w14:paraId="06C61C44" w14:textId="4D6C5F41"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24.6</w:t>
            </w:r>
          </w:p>
        </w:tc>
        <w:tc>
          <w:tcPr>
            <w:tcW w:w="1417" w:type="dxa"/>
          </w:tcPr>
          <w:p w14:paraId="793713FF" w14:textId="518F1A3A" w:rsidR="008A04DE" w:rsidRPr="00AB0B0B"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r>
      <w:tr w:rsidR="008A04DE" w:rsidRPr="00A22644" w14:paraId="74B1D9F6"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E86E8F0" w14:textId="660396B2" w:rsidR="008A04DE" w:rsidRPr="003E79FD" w:rsidRDefault="008A04DE" w:rsidP="008A04DE">
            <w:pPr>
              <w:pStyle w:val="Tabletext"/>
              <w:rPr>
                <w:b w:val="0"/>
              </w:rPr>
            </w:pPr>
            <w:r w:rsidRPr="003E79FD">
              <w:rPr>
                <w:b w:val="0"/>
              </w:rPr>
              <w:t>Manufacturing</w:t>
            </w:r>
          </w:p>
        </w:tc>
        <w:tc>
          <w:tcPr>
            <w:tcW w:w="1081" w:type="dxa"/>
          </w:tcPr>
          <w:p w14:paraId="78A3150D" w14:textId="32B90CE5"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3.8</w:t>
            </w:r>
          </w:p>
        </w:tc>
        <w:tc>
          <w:tcPr>
            <w:tcW w:w="971" w:type="dxa"/>
          </w:tcPr>
          <w:p w14:paraId="236B9A12" w14:textId="00308C0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3.1</w:t>
            </w:r>
          </w:p>
        </w:tc>
        <w:tc>
          <w:tcPr>
            <w:tcW w:w="942" w:type="dxa"/>
          </w:tcPr>
          <w:p w14:paraId="7202723D" w14:textId="6179A6E9"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3.1</w:t>
            </w:r>
          </w:p>
        </w:tc>
        <w:tc>
          <w:tcPr>
            <w:tcW w:w="941" w:type="dxa"/>
          </w:tcPr>
          <w:p w14:paraId="62E575DC" w14:textId="130530D6"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3.1</w:t>
            </w:r>
          </w:p>
        </w:tc>
        <w:tc>
          <w:tcPr>
            <w:tcW w:w="941" w:type="dxa"/>
          </w:tcPr>
          <w:p w14:paraId="17E761C0" w14:textId="492F2AB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2.8</w:t>
            </w:r>
          </w:p>
        </w:tc>
        <w:tc>
          <w:tcPr>
            <w:tcW w:w="1308" w:type="dxa"/>
          </w:tcPr>
          <w:p w14:paraId="229DBAA6" w14:textId="3187091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9.3</w:t>
            </w:r>
          </w:p>
        </w:tc>
        <w:tc>
          <w:tcPr>
            <w:tcW w:w="1417" w:type="dxa"/>
          </w:tcPr>
          <w:p w14:paraId="180E391D" w14:textId="2475C527"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r>
      <w:tr w:rsidR="008A04DE" w:rsidRPr="00A22644" w14:paraId="2115D3FA"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16F81DEC" w14:textId="5D71F44A" w:rsidR="008A04DE" w:rsidRPr="003E79FD" w:rsidRDefault="008A04DE" w:rsidP="008A04DE">
            <w:pPr>
              <w:pStyle w:val="Tabletext"/>
              <w:rPr>
                <w:b w:val="0"/>
              </w:rPr>
            </w:pPr>
            <w:r w:rsidRPr="003E79FD">
              <w:rPr>
                <w:b w:val="0"/>
              </w:rPr>
              <w:t>Electricity, Gas, Water and Waste Services</w:t>
            </w:r>
          </w:p>
        </w:tc>
        <w:tc>
          <w:tcPr>
            <w:tcW w:w="1081" w:type="dxa"/>
          </w:tcPr>
          <w:p w14:paraId="47A0A141" w14:textId="77B59CE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71" w:type="dxa"/>
          </w:tcPr>
          <w:p w14:paraId="78570F21" w14:textId="0D50A0C9"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2" w:type="dxa"/>
          </w:tcPr>
          <w:p w14:paraId="3EEC60FF" w14:textId="6934FD4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1" w:type="dxa"/>
          </w:tcPr>
          <w:p w14:paraId="0D51E1CB" w14:textId="30E5B130"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1" w:type="dxa"/>
          </w:tcPr>
          <w:p w14:paraId="194FE358" w14:textId="76CB45D7"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1308" w:type="dxa"/>
          </w:tcPr>
          <w:p w14:paraId="28D15C18" w14:textId="6F434D47"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109.7</w:t>
            </w:r>
          </w:p>
        </w:tc>
        <w:tc>
          <w:tcPr>
            <w:tcW w:w="1417" w:type="dxa"/>
          </w:tcPr>
          <w:p w14:paraId="02C6D63F" w14:textId="03F88685"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r>
      <w:tr w:rsidR="008A04DE" w:rsidRPr="00A22644" w14:paraId="10726AC1"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9E22CAD" w14:textId="10762471" w:rsidR="008A04DE" w:rsidRPr="003E79FD" w:rsidRDefault="008A04DE" w:rsidP="008A04DE">
            <w:pPr>
              <w:pStyle w:val="Tabletext"/>
              <w:rPr>
                <w:b w:val="0"/>
              </w:rPr>
            </w:pPr>
            <w:r w:rsidRPr="003E79FD">
              <w:rPr>
                <w:b w:val="0"/>
              </w:rPr>
              <w:t>Construction</w:t>
            </w:r>
          </w:p>
        </w:tc>
        <w:tc>
          <w:tcPr>
            <w:tcW w:w="1081" w:type="dxa"/>
          </w:tcPr>
          <w:p w14:paraId="44D894FB" w14:textId="1F60AA9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2.7</w:t>
            </w:r>
          </w:p>
        </w:tc>
        <w:tc>
          <w:tcPr>
            <w:tcW w:w="971" w:type="dxa"/>
          </w:tcPr>
          <w:p w14:paraId="43D83A80" w14:textId="5A7E1F47"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2.9</w:t>
            </w:r>
          </w:p>
        </w:tc>
        <w:tc>
          <w:tcPr>
            <w:tcW w:w="942" w:type="dxa"/>
          </w:tcPr>
          <w:p w14:paraId="594907C1" w14:textId="3382C341"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2.5</w:t>
            </w:r>
          </w:p>
        </w:tc>
        <w:tc>
          <w:tcPr>
            <w:tcW w:w="941" w:type="dxa"/>
          </w:tcPr>
          <w:p w14:paraId="61BB6D59" w14:textId="3A8973F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2.4</w:t>
            </w:r>
          </w:p>
        </w:tc>
        <w:tc>
          <w:tcPr>
            <w:tcW w:w="941" w:type="dxa"/>
          </w:tcPr>
          <w:p w14:paraId="6E5EE14C" w14:textId="4633E03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2.2</w:t>
            </w:r>
          </w:p>
        </w:tc>
        <w:tc>
          <w:tcPr>
            <w:tcW w:w="1308" w:type="dxa"/>
          </w:tcPr>
          <w:p w14:paraId="48F60503" w14:textId="4F2E85DC"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20.2</w:t>
            </w:r>
          </w:p>
        </w:tc>
        <w:tc>
          <w:tcPr>
            <w:tcW w:w="1417" w:type="dxa"/>
          </w:tcPr>
          <w:p w14:paraId="212B2D37" w14:textId="46D232D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0.5</w:t>
            </w:r>
          </w:p>
        </w:tc>
      </w:tr>
      <w:tr w:rsidR="008A04DE" w:rsidRPr="00A22644" w14:paraId="750537E4"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F9DEA60" w14:textId="643E279A" w:rsidR="008A04DE" w:rsidRPr="003E79FD" w:rsidRDefault="008A04DE" w:rsidP="008A04DE">
            <w:pPr>
              <w:pStyle w:val="Tabletext"/>
              <w:rPr>
                <w:b w:val="0"/>
              </w:rPr>
            </w:pPr>
            <w:r w:rsidRPr="003E79FD">
              <w:rPr>
                <w:b w:val="0"/>
              </w:rPr>
              <w:t>Wholesale Trade</w:t>
            </w:r>
          </w:p>
        </w:tc>
        <w:tc>
          <w:tcPr>
            <w:tcW w:w="1081" w:type="dxa"/>
          </w:tcPr>
          <w:p w14:paraId="18356947" w14:textId="3F822FD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7.5</w:t>
            </w:r>
          </w:p>
        </w:tc>
        <w:tc>
          <w:tcPr>
            <w:tcW w:w="971" w:type="dxa"/>
          </w:tcPr>
          <w:p w14:paraId="54147AC5" w14:textId="007300D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6.5</w:t>
            </w:r>
          </w:p>
        </w:tc>
        <w:tc>
          <w:tcPr>
            <w:tcW w:w="942" w:type="dxa"/>
          </w:tcPr>
          <w:p w14:paraId="30B6B753" w14:textId="56F4CE0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6.4</w:t>
            </w:r>
          </w:p>
        </w:tc>
        <w:tc>
          <w:tcPr>
            <w:tcW w:w="941" w:type="dxa"/>
          </w:tcPr>
          <w:p w14:paraId="6CA3CA3C" w14:textId="08903DF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5.5</w:t>
            </w:r>
          </w:p>
        </w:tc>
        <w:tc>
          <w:tcPr>
            <w:tcW w:w="941" w:type="dxa"/>
          </w:tcPr>
          <w:p w14:paraId="62924CE4" w14:textId="20A692EA"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5.4</w:t>
            </w:r>
          </w:p>
        </w:tc>
        <w:tc>
          <w:tcPr>
            <w:tcW w:w="1308" w:type="dxa"/>
          </w:tcPr>
          <w:p w14:paraId="219CB2A7" w14:textId="315ECE7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7.6</w:t>
            </w:r>
          </w:p>
        </w:tc>
        <w:tc>
          <w:tcPr>
            <w:tcW w:w="1417" w:type="dxa"/>
          </w:tcPr>
          <w:p w14:paraId="137E72C2" w14:textId="1D243CB9"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0.6</w:t>
            </w:r>
          </w:p>
        </w:tc>
      </w:tr>
      <w:tr w:rsidR="008A04DE" w:rsidRPr="00A22644" w14:paraId="27F29B5C"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825AFB2" w14:textId="213EEDC4" w:rsidR="008A04DE" w:rsidRPr="003E79FD" w:rsidRDefault="008A04DE" w:rsidP="008A04DE">
            <w:pPr>
              <w:pStyle w:val="Tabletext"/>
              <w:rPr>
                <w:b w:val="0"/>
              </w:rPr>
            </w:pPr>
            <w:r w:rsidRPr="003E79FD">
              <w:rPr>
                <w:b w:val="0"/>
              </w:rPr>
              <w:t>Retail Trade</w:t>
            </w:r>
          </w:p>
        </w:tc>
        <w:tc>
          <w:tcPr>
            <w:tcW w:w="1081" w:type="dxa"/>
          </w:tcPr>
          <w:p w14:paraId="38D21F59" w14:textId="06344DC6"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0.5</w:t>
            </w:r>
          </w:p>
        </w:tc>
        <w:tc>
          <w:tcPr>
            <w:tcW w:w="971" w:type="dxa"/>
          </w:tcPr>
          <w:p w14:paraId="70097172" w14:textId="1F98690B"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0.5</w:t>
            </w:r>
          </w:p>
        </w:tc>
        <w:tc>
          <w:tcPr>
            <w:tcW w:w="942" w:type="dxa"/>
          </w:tcPr>
          <w:p w14:paraId="355213A2" w14:textId="350282B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41" w:type="dxa"/>
          </w:tcPr>
          <w:p w14:paraId="28C7F303" w14:textId="3C5E924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41" w:type="dxa"/>
          </w:tcPr>
          <w:p w14:paraId="19C286AB" w14:textId="131DC2A6"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1308" w:type="dxa"/>
          </w:tcPr>
          <w:p w14:paraId="56B51A06" w14:textId="77C11785"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12.4</w:t>
            </w:r>
          </w:p>
        </w:tc>
        <w:tc>
          <w:tcPr>
            <w:tcW w:w="1417" w:type="dxa"/>
          </w:tcPr>
          <w:p w14:paraId="7CB43217" w14:textId="45B03284"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r>
      <w:tr w:rsidR="008A04DE" w:rsidRPr="00A22644" w14:paraId="46EBC2D2"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4D064CDE" w14:textId="5D9DC622" w:rsidR="008A04DE" w:rsidRPr="003E79FD" w:rsidRDefault="008A04DE" w:rsidP="008A04DE">
            <w:pPr>
              <w:pStyle w:val="Tabletext"/>
              <w:rPr>
                <w:b w:val="0"/>
              </w:rPr>
            </w:pPr>
            <w:r w:rsidRPr="003E79FD">
              <w:rPr>
                <w:b w:val="0"/>
              </w:rPr>
              <w:t>Accommodation and Food Services</w:t>
            </w:r>
          </w:p>
        </w:tc>
        <w:tc>
          <w:tcPr>
            <w:tcW w:w="1081" w:type="dxa"/>
          </w:tcPr>
          <w:p w14:paraId="05BFCBE0" w14:textId="08C6EA0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71" w:type="dxa"/>
          </w:tcPr>
          <w:p w14:paraId="29FD0114" w14:textId="520C188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2" w:type="dxa"/>
          </w:tcPr>
          <w:p w14:paraId="6A1F38A6" w14:textId="3515F006"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4ACD3715" w14:textId="25A5EF1F"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3DC7075B" w14:textId="69D3430A"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1308" w:type="dxa"/>
          </w:tcPr>
          <w:p w14:paraId="17720906" w14:textId="68BFBB1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46.4</w:t>
            </w:r>
          </w:p>
        </w:tc>
        <w:tc>
          <w:tcPr>
            <w:tcW w:w="1417" w:type="dxa"/>
          </w:tcPr>
          <w:p w14:paraId="0CD0F24A" w14:textId="1E7A1144"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r>
      <w:tr w:rsidR="008A04DE" w:rsidRPr="00A22644" w14:paraId="1B67E939"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065368A" w14:textId="7C6AF4DD" w:rsidR="008A04DE" w:rsidRPr="003E79FD" w:rsidRDefault="008A04DE" w:rsidP="008A04DE">
            <w:pPr>
              <w:pStyle w:val="Tabletext"/>
              <w:rPr>
                <w:b w:val="0"/>
              </w:rPr>
            </w:pPr>
            <w:r w:rsidRPr="003E79FD">
              <w:rPr>
                <w:b w:val="0"/>
              </w:rPr>
              <w:t>Transport, Postal and Warehousing</w:t>
            </w:r>
          </w:p>
        </w:tc>
        <w:tc>
          <w:tcPr>
            <w:tcW w:w="1081" w:type="dxa"/>
          </w:tcPr>
          <w:p w14:paraId="55EA3242" w14:textId="2E40B53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0.2</w:t>
            </w:r>
          </w:p>
        </w:tc>
        <w:tc>
          <w:tcPr>
            <w:tcW w:w="971" w:type="dxa"/>
          </w:tcPr>
          <w:p w14:paraId="1496FDEC" w14:textId="03753E20"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42" w:type="dxa"/>
          </w:tcPr>
          <w:p w14:paraId="7F980871" w14:textId="43DD131D"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41" w:type="dxa"/>
          </w:tcPr>
          <w:p w14:paraId="0688E2B9" w14:textId="13330FF0"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41" w:type="dxa"/>
          </w:tcPr>
          <w:p w14:paraId="4C6E767F" w14:textId="28F719D8"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1308" w:type="dxa"/>
          </w:tcPr>
          <w:p w14:paraId="44C4D52E" w14:textId="2AA73B07"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-8.4</w:t>
            </w:r>
          </w:p>
        </w:tc>
        <w:tc>
          <w:tcPr>
            <w:tcW w:w="1417" w:type="dxa"/>
          </w:tcPr>
          <w:p w14:paraId="4E3326E4" w14:textId="6C9040ED"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0.0</w:t>
            </w:r>
          </w:p>
        </w:tc>
      </w:tr>
      <w:tr w:rsidR="008A04DE" w:rsidRPr="00A22644" w14:paraId="46D6D80C"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2BF94D1" w14:textId="3B2B191B" w:rsidR="008A04DE" w:rsidRPr="003E79FD" w:rsidRDefault="008A04DE" w:rsidP="008A04DE">
            <w:pPr>
              <w:pStyle w:val="Tabletext"/>
              <w:rPr>
                <w:b w:val="0"/>
              </w:rPr>
            </w:pPr>
            <w:r w:rsidRPr="003E79FD">
              <w:rPr>
                <w:b w:val="0"/>
              </w:rPr>
              <w:t>Information Media and Telecommunications</w:t>
            </w:r>
          </w:p>
        </w:tc>
        <w:tc>
          <w:tcPr>
            <w:tcW w:w="1081" w:type="dxa"/>
          </w:tcPr>
          <w:p w14:paraId="3ABCFE14" w14:textId="7F6EE4F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40.6</w:t>
            </w:r>
          </w:p>
        </w:tc>
        <w:tc>
          <w:tcPr>
            <w:tcW w:w="971" w:type="dxa"/>
          </w:tcPr>
          <w:p w14:paraId="7F6C0B52" w14:textId="5C53C95A"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41.2</w:t>
            </w:r>
          </w:p>
        </w:tc>
        <w:tc>
          <w:tcPr>
            <w:tcW w:w="942" w:type="dxa"/>
          </w:tcPr>
          <w:p w14:paraId="6EFB429F" w14:textId="15605CE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41.7</w:t>
            </w:r>
          </w:p>
        </w:tc>
        <w:tc>
          <w:tcPr>
            <w:tcW w:w="941" w:type="dxa"/>
          </w:tcPr>
          <w:p w14:paraId="3837B517" w14:textId="2CD8261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39.4</w:t>
            </w:r>
          </w:p>
        </w:tc>
        <w:tc>
          <w:tcPr>
            <w:tcW w:w="941" w:type="dxa"/>
          </w:tcPr>
          <w:p w14:paraId="4C2AF96A" w14:textId="7B3B027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38.2</w:t>
            </w:r>
          </w:p>
        </w:tc>
        <w:tc>
          <w:tcPr>
            <w:tcW w:w="1308" w:type="dxa"/>
          </w:tcPr>
          <w:p w14:paraId="27AF2AFB" w14:textId="21DAB0E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40.3</w:t>
            </w:r>
          </w:p>
        </w:tc>
        <w:tc>
          <w:tcPr>
            <w:tcW w:w="1417" w:type="dxa"/>
          </w:tcPr>
          <w:p w14:paraId="0610A000" w14:textId="5DC24D56"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16.4</w:t>
            </w:r>
          </w:p>
        </w:tc>
      </w:tr>
      <w:tr w:rsidR="008A04DE" w:rsidRPr="00A22644" w14:paraId="43F74C31"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558BB56" w14:textId="0132CF11" w:rsidR="008A04DE" w:rsidRPr="003E79FD" w:rsidRDefault="008A04DE" w:rsidP="008A04DE">
            <w:pPr>
              <w:pStyle w:val="Tabletext"/>
              <w:rPr>
                <w:b w:val="0"/>
              </w:rPr>
            </w:pPr>
            <w:r w:rsidRPr="003E79FD">
              <w:rPr>
                <w:b w:val="0"/>
              </w:rPr>
              <w:t>Financial and Insurance Services</w:t>
            </w:r>
          </w:p>
        </w:tc>
        <w:tc>
          <w:tcPr>
            <w:tcW w:w="1081" w:type="dxa"/>
          </w:tcPr>
          <w:p w14:paraId="7817B9A4" w14:textId="153E7BCC"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71" w:type="dxa"/>
          </w:tcPr>
          <w:p w14:paraId="4139BBE5" w14:textId="191FF291"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42" w:type="dxa"/>
          </w:tcPr>
          <w:p w14:paraId="5EEA08A5" w14:textId="79A95F27"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41" w:type="dxa"/>
          </w:tcPr>
          <w:p w14:paraId="535A9495" w14:textId="71B465B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941" w:type="dxa"/>
          </w:tcPr>
          <w:p w14:paraId="5502EE85" w14:textId="30B03B50"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0.4</w:t>
            </w:r>
          </w:p>
        </w:tc>
        <w:tc>
          <w:tcPr>
            <w:tcW w:w="1308" w:type="dxa"/>
          </w:tcPr>
          <w:p w14:paraId="6C854EB6" w14:textId="73E02754"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48.7</w:t>
            </w:r>
          </w:p>
        </w:tc>
        <w:tc>
          <w:tcPr>
            <w:tcW w:w="1417" w:type="dxa"/>
          </w:tcPr>
          <w:p w14:paraId="5129999F" w14:textId="7951B55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0.2</w:t>
            </w:r>
          </w:p>
        </w:tc>
      </w:tr>
      <w:tr w:rsidR="008A04DE" w:rsidRPr="00A22644" w14:paraId="7B618F4D"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E54D7B4" w14:textId="68C3680B" w:rsidR="008A04DE" w:rsidRPr="003E79FD" w:rsidRDefault="008A04DE" w:rsidP="008A04DE">
            <w:pPr>
              <w:pStyle w:val="Tabletext"/>
              <w:rPr>
                <w:b w:val="0"/>
              </w:rPr>
            </w:pPr>
            <w:r w:rsidRPr="003E79FD">
              <w:rPr>
                <w:b w:val="0"/>
              </w:rPr>
              <w:t>Rental, Hiring and Real Estate Services</w:t>
            </w:r>
          </w:p>
        </w:tc>
        <w:tc>
          <w:tcPr>
            <w:tcW w:w="1081" w:type="dxa"/>
          </w:tcPr>
          <w:p w14:paraId="17E404C9" w14:textId="2B7B5D9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71" w:type="dxa"/>
          </w:tcPr>
          <w:p w14:paraId="2198582E" w14:textId="36C148E9"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2" w:type="dxa"/>
          </w:tcPr>
          <w:p w14:paraId="6C7BA949" w14:textId="3016E63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5F1A47C9" w14:textId="7989AD94"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0E40C403" w14:textId="31D5076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1308" w:type="dxa"/>
          </w:tcPr>
          <w:p w14:paraId="65AC6055" w14:textId="548A6910"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43.9</w:t>
            </w:r>
          </w:p>
        </w:tc>
        <w:tc>
          <w:tcPr>
            <w:tcW w:w="1417" w:type="dxa"/>
          </w:tcPr>
          <w:p w14:paraId="20F89464" w14:textId="5CED78C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r>
      <w:tr w:rsidR="008A04DE" w:rsidRPr="00A22644" w14:paraId="12BB6AD6"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F2E7E1B" w14:textId="3AFE49FE" w:rsidR="008A04DE" w:rsidRPr="003E79FD" w:rsidRDefault="008A04DE" w:rsidP="008A04DE">
            <w:pPr>
              <w:pStyle w:val="Tabletext"/>
              <w:rPr>
                <w:b w:val="0"/>
              </w:rPr>
            </w:pPr>
            <w:r w:rsidRPr="003E79FD">
              <w:rPr>
                <w:b w:val="0"/>
              </w:rPr>
              <w:t>Professional, Scientific and Technical Services</w:t>
            </w:r>
          </w:p>
        </w:tc>
        <w:tc>
          <w:tcPr>
            <w:tcW w:w="1081" w:type="dxa"/>
          </w:tcPr>
          <w:p w14:paraId="25A89F10" w14:textId="48695C3B"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26.4</w:t>
            </w:r>
          </w:p>
        </w:tc>
        <w:tc>
          <w:tcPr>
            <w:tcW w:w="971" w:type="dxa"/>
          </w:tcPr>
          <w:p w14:paraId="50EAE6B4" w14:textId="0D041DCD"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24.6</w:t>
            </w:r>
          </w:p>
        </w:tc>
        <w:tc>
          <w:tcPr>
            <w:tcW w:w="942" w:type="dxa"/>
          </w:tcPr>
          <w:p w14:paraId="5EA16294" w14:textId="71F7F73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22.9</w:t>
            </w:r>
          </w:p>
        </w:tc>
        <w:tc>
          <w:tcPr>
            <w:tcW w:w="941" w:type="dxa"/>
          </w:tcPr>
          <w:p w14:paraId="704FA3C6" w14:textId="50D31C1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22.4</w:t>
            </w:r>
          </w:p>
        </w:tc>
        <w:tc>
          <w:tcPr>
            <w:tcW w:w="941" w:type="dxa"/>
          </w:tcPr>
          <w:p w14:paraId="3A4AE53B" w14:textId="4DE8AF63"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20.9</w:t>
            </w:r>
          </w:p>
        </w:tc>
        <w:tc>
          <w:tcPr>
            <w:tcW w:w="1308" w:type="dxa"/>
          </w:tcPr>
          <w:p w14:paraId="6648DD7A" w14:textId="729D426D"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17.9</w:t>
            </w:r>
          </w:p>
        </w:tc>
        <w:tc>
          <w:tcPr>
            <w:tcW w:w="1417" w:type="dxa"/>
          </w:tcPr>
          <w:p w14:paraId="14657162" w14:textId="160A4B28"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4.7</w:t>
            </w:r>
          </w:p>
        </w:tc>
      </w:tr>
      <w:tr w:rsidR="008A04DE" w:rsidRPr="00A22644" w14:paraId="144E2678"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63C43F7" w14:textId="15267FC5" w:rsidR="008A04DE" w:rsidRPr="003E79FD" w:rsidRDefault="008A04DE" w:rsidP="008A04DE">
            <w:pPr>
              <w:pStyle w:val="Tabletext"/>
              <w:rPr>
                <w:b w:val="0"/>
              </w:rPr>
            </w:pPr>
            <w:r w:rsidRPr="003E79FD">
              <w:rPr>
                <w:b w:val="0"/>
              </w:rPr>
              <w:t>Administrative and Support Services</w:t>
            </w:r>
          </w:p>
        </w:tc>
        <w:tc>
          <w:tcPr>
            <w:tcW w:w="1081" w:type="dxa"/>
          </w:tcPr>
          <w:p w14:paraId="3108450E" w14:textId="0100688F"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71" w:type="dxa"/>
          </w:tcPr>
          <w:p w14:paraId="254DFA43" w14:textId="07B7EE1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2" w:type="dxa"/>
          </w:tcPr>
          <w:p w14:paraId="3B869D74" w14:textId="3635044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1" w:type="dxa"/>
          </w:tcPr>
          <w:p w14:paraId="36533F10" w14:textId="2AF0FD2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1" w:type="dxa"/>
          </w:tcPr>
          <w:p w14:paraId="32A70D13" w14:textId="7A2D9B7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1308" w:type="dxa"/>
          </w:tcPr>
          <w:p w14:paraId="4DAD5796" w14:textId="42B2D2B7"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44.2</w:t>
            </w:r>
          </w:p>
        </w:tc>
        <w:tc>
          <w:tcPr>
            <w:tcW w:w="1417" w:type="dxa"/>
          </w:tcPr>
          <w:p w14:paraId="0E05EC7D" w14:textId="614A9B42"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r>
      <w:tr w:rsidR="008A04DE" w:rsidRPr="00A22644" w14:paraId="6C183D15"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C64A004" w14:textId="78EC50DA" w:rsidR="008A04DE" w:rsidRPr="003E79FD" w:rsidRDefault="008A04DE" w:rsidP="008A04DE">
            <w:pPr>
              <w:pStyle w:val="Tabletext"/>
              <w:rPr>
                <w:b w:val="0"/>
              </w:rPr>
            </w:pPr>
            <w:r w:rsidRPr="003E79FD">
              <w:rPr>
                <w:b w:val="0"/>
              </w:rPr>
              <w:t>Public Administration and Safety</w:t>
            </w:r>
          </w:p>
        </w:tc>
        <w:tc>
          <w:tcPr>
            <w:tcW w:w="1081" w:type="dxa"/>
          </w:tcPr>
          <w:p w14:paraId="2B5B758C" w14:textId="1CE6AFB6"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1.1</w:t>
            </w:r>
          </w:p>
        </w:tc>
        <w:tc>
          <w:tcPr>
            <w:tcW w:w="971" w:type="dxa"/>
          </w:tcPr>
          <w:p w14:paraId="6EB94942" w14:textId="58EF9DF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1.2</w:t>
            </w:r>
          </w:p>
        </w:tc>
        <w:tc>
          <w:tcPr>
            <w:tcW w:w="942" w:type="dxa"/>
          </w:tcPr>
          <w:p w14:paraId="553C5B2B" w14:textId="7B8C56E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1.1</w:t>
            </w:r>
          </w:p>
        </w:tc>
        <w:tc>
          <w:tcPr>
            <w:tcW w:w="941" w:type="dxa"/>
          </w:tcPr>
          <w:p w14:paraId="07825392" w14:textId="51EE1ED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0.9</w:t>
            </w:r>
          </w:p>
        </w:tc>
        <w:tc>
          <w:tcPr>
            <w:tcW w:w="941" w:type="dxa"/>
          </w:tcPr>
          <w:p w14:paraId="2DCCBE70" w14:textId="372269B0"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0.8</w:t>
            </w:r>
          </w:p>
        </w:tc>
        <w:tc>
          <w:tcPr>
            <w:tcW w:w="1308" w:type="dxa"/>
          </w:tcPr>
          <w:p w14:paraId="22B2A395" w14:textId="3E3D4C45"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12.3</w:t>
            </w:r>
          </w:p>
        </w:tc>
        <w:tc>
          <w:tcPr>
            <w:tcW w:w="1417" w:type="dxa"/>
          </w:tcPr>
          <w:p w14:paraId="3A3A5D40" w14:textId="50A3C9E8"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r>
      <w:tr w:rsidR="008A04DE" w:rsidRPr="00A22644" w14:paraId="69DE33D2"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59632EF0" w14:textId="0C76E3D9" w:rsidR="008A04DE" w:rsidRPr="003E79FD" w:rsidRDefault="008A04DE" w:rsidP="008A04DE">
            <w:pPr>
              <w:pStyle w:val="Tabletext"/>
              <w:rPr>
                <w:b w:val="0"/>
              </w:rPr>
            </w:pPr>
            <w:r w:rsidRPr="003E79FD">
              <w:rPr>
                <w:b w:val="0"/>
              </w:rPr>
              <w:t>Education and Training</w:t>
            </w:r>
          </w:p>
        </w:tc>
        <w:tc>
          <w:tcPr>
            <w:tcW w:w="1081" w:type="dxa"/>
          </w:tcPr>
          <w:p w14:paraId="4D0CA5BF" w14:textId="480FA62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71" w:type="dxa"/>
          </w:tcPr>
          <w:p w14:paraId="793F7430" w14:textId="1B668B27"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2" w:type="dxa"/>
          </w:tcPr>
          <w:p w14:paraId="1259538C" w14:textId="47F50E3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07E6C9F3" w14:textId="1F30276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3BDE2992" w14:textId="1564942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1308" w:type="dxa"/>
          </w:tcPr>
          <w:p w14:paraId="54EDAC04" w14:textId="4E95628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67.4</w:t>
            </w:r>
          </w:p>
        </w:tc>
        <w:tc>
          <w:tcPr>
            <w:tcW w:w="1417" w:type="dxa"/>
          </w:tcPr>
          <w:p w14:paraId="3CECF776" w14:textId="53F2C41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r>
      <w:tr w:rsidR="008A04DE" w:rsidRPr="00A22644" w14:paraId="277B44BE"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EF4380B" w14:textId="3F08FC86" w:rsidR="008A04DE" w:rsidRPr="003E79FD" w:rsidRDefault="008A04DE" w:rsidP="008A04DE">
            <w:pPr>
              <w:pStyle w:val="Tabletext"/>
              <w:rPr>
                <w:b w:val="0"/>
              </w:rPr>
            </w:pPr>
            <w:r w:rsidRPr="003E79FD">
              <w:rPr>
                <w:b w:val="0"/>
              </w:rPr>
              <w:t>Health Care and Social Assistance</w:t>
            </w:r>
          </w:p>
        </w:tc>
        <w:tc>
          <w:tcPr>
            <w:tcW w:w="1081" w:type="dxa"/>
          </w:tcPr>
          <w:p w14:paraId="2A16F668" w14:textId="56CC6FC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71" w:type="dxa"/>
          </w:tcPr>
          <w:p w14:paraId="4DF7C9B9" w14:textId="7BEA047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42" w:type="dxa"/>
          </w:tcPr>
          <w:p w14:paraId="3602A529" w14:textId="5BBAC9E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941" w:type="dxa"/>
          </w:tcPr>
          <w:p w14:paraId="1E86DF67" w14:textId="27E1BB5B"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0.0</w:t>
            </w:r>
          </w:p>
        </w:tc>
        <w:tc>
          <w:tcPr>
            <w:tcW w:w="941" w:type="dxa"/>
          </w:tcPr>
          <w:p w14:paraId="37352D2A" w14:textId="19DD4A4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c>
          <w:tcPr>
            <w:tcW w:w="1308" w:type="dxa"/>
          </w:tcPr>
          <w:p w14:paraId="0E126752" w14:textId="5976824B"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30.5</w:t>
            </w:r>
          </w:p>
        </w:tc>
        <w:tc>
          <w:tcPr>
            <w:tcW w:w="1417" w:type="dxa"/>
          </w:tcPr>
          <w:p w14:paraId="73127E11" w14:textId="3271598E"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0.0</w:t>
            </w:r>
          </w:p>
        </w:tc>
      </w:tr>
      <w:tr w:rsidR="008A04DE" w:rsidRPr="00A22644" w14:paraId="0B8C1763"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A9C11EB" w14:textId="1869EA36" w:rsidR="008A04DE" w:rsidRPr="003E79FD" w:rsidRDefault="008A04DE" w:rsidP="008A04DE">
            <w:pPr>
              <w:pStyle w:val="Tabletext"/>
              <w:rPr>
                <w:b w:val="0"/>
              </w:rPr>
            </w:pPr>
            <w:r w:rsidRPr="003E79FD">
              <w:rPr>
                <w:b w:val="0"/>
              </w:rPr>
              <w:t>Arts and Recreation Services</w:t>
            </w:r>
          </w:p>
        </w:tc>
        <w:tc>
          <w:tcPr>
            <w:tcW w:w="1081" w:type="dxa"/>
          </w:tcPr>
          <w:p w14:paraId="506858F5" w14:textId="324AEAC4"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71" w:type="dxa"/>
          </w:tcPr>
          <w:p w14:paraId="4E29A11F" w14:textId="7F1D302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2" w:type="dxa"/>
          </w:tcPr>
          <w:p w14:paraId="2E16EE3E" w14:textId="1DCE196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0.0</w:t>
            </w:r>
          </w:p>
        </w:tc>
        <w:tc>
          <w:tcPr>
            <w:tcW w:w="941" w:type="dxa"/>
          </w:tcPr>
          <w:p w14:paraId="40BE7B0B" w14:textId="06B20D7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941" w:type="dxa"/>
          </w:tcPr>
          <w:p w14:paraId="66832983" w14:textId="77BA6D4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0.1</w:t>
            </w:r>
          </w:p>
        </w:tc>
        <w:tc>
          <w:tcPr>
            <w:tcW w:w="1308" w:type="dxa"/>
          </w:tcPr>
          <w:p w14:paraId="50DC8298" w14:textId="45FF5D1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824.1</w:t>
            </w:r>
          </w:p>
        </w:tc>
        <w:tc>
          <w:tcPr>
            <w:tcW w:w="1417" w:type="dxa"/>
          </w:tcPr>
          <w:p w14:paraId="368AF2A9" w14:textId="70A21D08"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0.2</w:t>
            </w:r>
          </w:p>
        </w:tc>
      </w:tr>
      <w:tr w:rsidR="008A04DE" w:rsidRPr="00A22644" w14:paraId="162CFC1E"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D755174" w14:textId="56D0D97F" w:rsidR="008A04DE" w:rsidRPr="003E79FD" w:rsidRDefault="008A04DE" w:rsidP="008A04DE">
            <w:pPr>
              <w:pStyle w:val="Tabletext"/>
              <w:rPr>
                <w:b w:val="0"/>
              </w:rPr>
            </w:pPr>
            <w:r w:rsidRPr="003E79FD">
              <w:rPr>
                <w:b w:val="0"/>
              </w:rPr>
              <w:t>Other Services</w:t>
            </w:r>
          </w:p>
        </w:tc>
        <w:tc>
          <w:tcPr>
            <w:tcW w:w="1081" w:type="dxa"/>
          </w:tcPr>
          <w:p w14:paraId="38C29978" w14:textId="2534CBBC"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1.4</w:t>
            </w:r>
          </w:p>
        </w:tc>
        <w:tc>
          <w:tcPr>
            <w:tcW w:w="971" w:type="dxa"/>
          </w:tcPr>
          <w:p w14:paraId="1C8671A1" w14:textId="7578A2A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1.6</w:t>
            </w:r>
          </w:p>
        </w:tc>
        <w:tc>
          <w:tcPr>
            <w:tcW w:w="942" w:type="dxa"/>
          </w:tcPr>
          <w:p w14:paraId="6CC1E994" w14:textId="30055CE1"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1.2</w:t>
            </w:r>
          </w:p>
        </w:tc>
        <w:tc>
          <w:tcPr>
            <w:tcW w:w="941" w:type="dxa"/>
          </w:tcPr>
          <w:p w14:paraId="662AC687" w14:textId="58C8E6CC"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0.9</w:t>
            </w:r>
          </w:p>
        </w:tc>
        <w:tc>
          <w:tcPr>
            <w:tcW w:w="941" w:type="dxa"/>
          </w:tcPr>
          <w:p w14:paraId="120F1B50" w14:textId="2E4B0FC1"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0.9</w:t>
            </w:r>
          </w:p>
        </w:tc>
        <w:tc>
          <w:tcPr>
            <w:tcW w:w="1308" w:type="dxa"/>
          </w:tcPr>
          <w:p w14:paraId="68977F9C" w14:textId="10A82B52"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-9.0</w:t>
            </w:r>
          </w:p>
        </w:tc>
        <w:tc>
          <w:tcPr>
            <w:tcW w:w="1417" w:type="dxa"/>
          </w:tcPr>
          <w:p w14:paraId="170782AE" w14:textId="1E9291D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-0.1</w:t>
            </w:r>
          </w:p>
        </w:tc>
      </w:tr>
      <w:tr w:rsidR="008A04DE" w:rsidRPr="00A22644" w14:paraId="2A59E5B8"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343A7C42" w14:textId="55CE7AC4" w:rsidR="008A04DE" w:rsidRPr="003E79FD" w:rsidRDefault="008A04DE" w:rsidP="008A04DE">
            <w:pPr>
              <w:pStyle w:val="Tabletext"/>
              <w:rPr>
                <w:b w:val="0"/>
              </w:rPr>
            </w:pPr>
            <w:r w:rsidRPr="00A40301">
              <w:t>Total</w:t>
            </w:r>
          </w:p>
        </w:tc>
        <w:tc>
          <w:tcPr>
            <w:tcW w:w="1081" w:type="dxa"/>
          </w:tcPr>
          <w:p w14:paraId="42BDB476" w14:textId="6D48A783"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85.0</w:t>
            </w:r>
          </w:p>
        </w:tc>
        <w:tc>
          <w:tcPr>
            <w:tcW w:w="971" w:type="dxa"/>
          </w:tcPr>
          <w:p w14:paraId="02C0ED76" w14:textId="174F4587"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82.4</w:t>
            </w:r>
          </w:p>
        </w:tc>
        <w:tc>
          <w:tcPr>
            <w:tcW w:w="942" w:type="dxa"/>
          </w:tcPr>
          <w:p w14:paraId="3E626C22" w14:textId="572B061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80.4</w:t>
            </w:r>
          </w:p>
        </w:tc>
        <w:tc>
          <w:tcPr>
            <w:tcW w:w="941" w:type="dxa"/>
          </w:tcPr>
          <w:p w14:paraId="60DB2AE5" w14:textId="2896579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76.0</w:t>
            </w:r>
          </w:p>
        </w:tc>
        <w:tc>
          <w:tcPr>
            <w:tcW w:w="941" w:type="dxa"/>
          </w:tcPr>
          <w:p w14:paraId="53097C2A" w14:textId="2AABC3AE"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72.5</w:t>
            </w:r>
          </w:p>
        </w:tc>
        <w:tc>
          <w:tcPr>
            <w:tcW w:w="1308" w:type="dxa"/>
          </w:tcPr>
          <w:p w14:paraId="2DED4375" w14:textId="1A7EB30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27.3</w:t>
            </w:r>
          </w:p>
        </w:tc>
        <w:tc>
          <w:tcPr>
            <w:tcW w:w="1417" w:type="dxa"/>
          </w:tcPr>
          <w:p w14:paraId="02419E13" w14:textId="09A775C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A40301">
              <w:rPr>
                <w:b/>
              </w:rPr>
              <w:t>23.2</w:t>
            </w:r>
          </w:p>
        </w:tc>
      </w:tr>
      <w:tr w:rsidR="008A04DE" w:rsidRPr="00A22644" w14:paraId="7C582848"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9FEDEED" w14:textId="5D0E429F" w:rsidR="008A04DE" w:rsidRPr="00A40301" w:rsidRDefault="008A04DE" w:rsidP="008A04DE">
            <w:pPr>
              <w:pStyle w:val="Tabletext"/>
            </w:pPr>
            <w:r w:rsidRPr="003E79FD">
              <w:rPr>
                <w:b w:val="0"/>
              </w:rPr>
              <w:lastRenderedPageBreak/>
              <w:t>E-commerce</w:t>
            </w:r>
          </w:p>
        </w:tc>
        <w:tc>
          <w:tcPr>
            <w:tcW w:w="1081" w:type="dxa"/>
          </w:tcPr>
          <w:p w14:paraId="41BB2222" w14:textId="071EC055"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3.3</w:t>
            </w:r>
          </w:p>
        </w:tc>
        <w:tc>
          <w:tcPr>
            <w:tcW w:w="971" w:type="dxa"/>
          </w:tcPr>
          <w:p w14:paraId="43194BE4" w14:textId="41C525F1"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3.5</w:t>
            </w:r>
          </w:p>
        </w:tc>
        <w:tc>
          <w:tcPr>
            <w:tcW w:w="942" w:type="dxa"/>
          </w:tcPr>
          <w:p w14:paraId="3C8145FE" w14:textId="434D56B5"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3.8</w:t>
            </w:r>
          </w:p>
        </w:tc>
        <w:tc>
          <w:tcPr>
            <w:tcW w:w="941" w:type="dxa"/>
          </w:tcPr>
          <w:p w14:paraId="4666E4C9" w14:textId="09043486"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4.6</w:t>
            </w:r>
          </w:p>
        </w:tc>
        <w:tc>
          <w:tcPr>
            <w:tcW w:w="941" w:type="dxa"/>
          </w:tcPr>
          <w:p w14:paraId="7463BFBE" w14:textId="015FB932"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4.4</w:t>
            </w:r>
          </w:p>
        </w:tc>
        <w:tc>
          <w:tcPr>
            <w:tcW w:w="1308" w:type="dxa"/>
          </w:tcPr>
          <w:p w14:paraId="31BFDC3A" w14:textId="505075B3"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99.6</w:t>
            </w:r>
          </w:p>
        </w:tc>
        <w:tc>
          <w:tcPr>
            <w:tcW w:w="1417" w:type="dxa"/>
          </w:tcPr>
          <w:p w14:paraId="28706ED2" w14:textId="39C03942" w:rsidR="008A04DE" w:rsidRPr="00A40301" w:rsidRDefault="008A04DE" w:rsidP="008A04DE">
            <w:pPr>
              <w:pStyle w:val="Tabletextcentred"/>
              <w:cnfStyle w:val="000000100000" w:firstRow="0" w:lastRow="0" w:firstColumn="0" w:lastColumn="0" w:oddVBand="0" w:evenVBand="0" w:oddHBand="1" w:evenHBand="0" w:firstRowFirstColumn="0" w:firstRowLastColumn="0" w:lastRowFirstColumn="0" w:lastRowLastColumn="0"/>
              <w:rPr>
                <w:b/>
              </w:rPr>
            </w:pPr>
            <w:r w:rsidRPr="00727A1C">
              <w:t>3.2</w:t>
            </w:r>
          </w:p>
        </w:tc>
      </w:tr>
      <w:tr w:rsidR="008A04DE" w:rsidRPr="00A22644" w14:paraId="20F9CEB3"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14D40381" w14:textId="2A7B6D4A" w:rsidR="008A04DE" w:rsidRPr="003E79FD" w:rsidRDefault="008A04DE" w:rsidP="008A04DE">
            <w:pPr>
              <w:pStyle w:val="Tabletext"/>
              <w:rPr>
                <w:b w:val="0"/>
              </w:rPr>
            </w:pPr>
            <w:r w:rsidRPr="003E79FD">
              <w:rPr>
                <w:b w:val="0"/>
              </w:rPr>
              <w:t>Construction in telecommunications infrastructure</w:t>
            </w:r>
          </w:p>
        </w:tc>
        <w:tc>
          <w:tcPr>
            <w:tcW w:w="1081" w:type="dxa"/>
          </w:tcPr>
          <w:p w14:paraId="24972124" w14:textId="5C1C7591"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11.8</w:t>
            </w:r>
          </w:p>
        </w:tc>
        <w:tc>
          <w:tcPr>
            <w:tcW w:w="971" w:type="dxa"/>
          </w:tcPr>
          <w:p w14:paraId="54DF1B2C" w14:textId="4AD712A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14.1</w:t>
            </w:r>
          </w:p>
        </w:tc>
        <w:tc>
          <w:tcPr>
            <w:tcW w:w="942" w:type="dxa"/>
          </w:tcPr>
          <w:p w14:paraId="0E225090" w14:textId="37F3FF8A"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15.7</w:t>
            </w:r>
          </w:p>
        </w:tc>
        <w:tc>
          <w:tcPr>
            <w:tcW w:w="941" w:type="dxa"/>
          </w:tcPr>
          <w:p w14:paraId="5579552A" w14:textId="269F2DA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19.4</w:t>
            </w:r>
          </w:p>
        </w:tc>
        <w:tc>
          <w:tcPr>
            <w:tcW w:w="941" w:type="dxa"/>
          </w:tcPr>
          <w:p w14:paraId="2AC51695" w14:textId="43A7DF79"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23.1</w:t>
            </w:r>
          </w:p>
        </w:tc>
        <w:tc>
          <w:tcPr>
            <w:tcW w:w="1308" w:type="dxa"/>
          </w:tcPr>
          <w:p w14:paraId="6600224D" w14:textId="1A350372"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193.1</w:t>
            </w:r>
          </w:p>
        </w:tc>
        <w:tc>
          <w:tcPr>
            <w:tcW w:w="1417" w:type="dxa"/>
          </w:tcPr>
          <w:p w14:paraId="2E30CB73" w14:textId="7ED1E1C2"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22.7</w:t>
            </w:r>
          </w:p>
        </w:tc>
      </w:tr>
      <w:tr w:rsidR="008A04DE" w:rsidRPr="00A22644" w14:paraId="23D19D1B"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0DAABD0" w14:textId="3B84D15A" w:rsidR="008A04DE" w:rsidRPr="003E79FD" w:rsidRDefault="008A04DE" w:rsidP="008A04DE">
            <w:pPr>
              <w:pStyle w:val="Tabletext"/>
              <w:rPr>
                <w:b w:val="0"/>
              </w:rPr>
            </w:pPr>
            <w:r w:rsidRPr="00727A1C">
              <w:t>Total</w:t>
            </w:r>
          </w:p>
        </w:tc>
        <w:tc>
          <w:tcPr>
            <w:tcW w:w="1081" w:type="dxa"/>
          </w:tcPr>
          <w:p w14:paraId="6FFE224D" w14:textId="71603A8A"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100.0</w:t>
            </w:r>
          </w:p>
        </w:tc>
        <w:tc>
          <w:tcPr>
            <w:tcW w:w="971" w:type="dxa"/>
          </w:tcPr>
          <w:p w14:paraId="0376D8B7" w14:textId="13B2BFF7"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100.0</w:t>
            </w:r>
          </w:p>
        </w:tc>
        <w:tc>
          <w:tcPr>
            <w:tcW w:w="942" w:type="dxa"/>
          </w:tcPr>
          <w:p w14:paraId="016497F6" w14:textId="4B7B15B6"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100.0</w:t>
            </w:r>
          </w:p>
        </w:tc>
        <w:tc>
          <w:tcPr>
            <w:tcW w:w="941" w:type="dxa"/>
          </w:tcPr>
          <w:p w14:paraId="0B2663AE" w14:textId="4BFCBCAF"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100.0</w:t>
            </w:r>
          </w:p>
        </w:tc>
        <w:tc>
          <w:tcPr>
            <w:tcW w:w="941" w:type="dxa"/>
          </w:tcPr>
          <w:p w14:paraId="5ACABD3D" w14:textId="39DF700C"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100.0</w:t>
            </w:r>
          </w:p>
        </w:tc>
        <w:tc>
          <w:tcPr>
            <w:tcW w:w="1308" w:type="dxa"/>
          </w:tcPr>
          <w:p w14:paraId="2ECAA6E3" w14:textId="4BDA5A78"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49.1</w:t>
            </w:r>
          </w:p>
        </w:tc>
        <w:tc>
          <w:tcPr>
            <w:tcW w:w="1417" w:type="dxa"/>
          </w:tcPr>
          <w:p w14:paraId="2F712CD4" w14:textId="12CD8CD5" w:rsidR="008A04DE" w:rsidRPr="00727A1C" w:rsidRDefault="008A04DE" w:rsidP="008A04DE">
            <w:pPr>
              <w:pStyle w:val="Tabletextcentred"/>
              <w:cnfStyle w:val="000000100000" w:firstRow="0" w:lastRow="0" w:firstColumn="0" w:lastColumn="0" w:oddVBand="0" w:evenVBand="0" w:oddHBand="1" w:evenHBand="0" w:firstRowFirstColumn="0" w:firstRowLastColumn="0" w:lastRowFirstColumn="0" w:lastRowLastColumn="0"/>
            </w:pPr>
            <w:r w:rsidRPr="00727A1C">
              <w:t>49.1</w:t>
            </w:r>
          </w:p>
        </w:tc>
      </w:tr>
      <w:tr w:rsidR="008A04DE" w:rsidRPr="00A22644" w14:paraId="7DCBD777"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11D18035" w14:textId="1015E619" w:rsidR="008A04DE" w:rsidRPr="00727A1C" w:rsidRDefault="008A04DE" w:rsidP="008A04DE">
            <w:pPr>
              <w:pStyle w:val="Tabletext"/>
            </w:pPr>
            <w:r w:rsidRPr="00727A1C">
              <w:t>Digital activity as a share of GVA</w:t>
            </w:r>
          </w:p>
        </w:tc>
        <w:tc>
          <w:tcPr>
            <w:tcW w:w="1081" w:type="dxa"/>
          </w:tcPr>
          <w:p w14:paraId="2D30337E" w14:textId="3328F5E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5.4</w:t>
            </w:r>
          </w:p>
        </w:tc>
        <w:tc>
          <w:tcPr>
            <w:tcW w:w="971" w:type="dxa"/>
          </w:tcPr>
          <w:p w14:paraId="2D343221" w14:textId="456F11FC"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5.5</w:t>
            </w:r>
          </w:p>
        </w:tc>
        <w:tc>
          <w:tcPr>
            <w:tcW w:w="942" w:type="dxa"/>
          </w:tcPr>
          <w:p w14:paraId="4673EF29" w14:textId="5111D3A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5.9</w:t>
            </w:r>
          </w:p>
        </w:tc>
        <w:tc>
          <w:tcPr>
            <w:tcW w:w="941" w:type="dxa"/>
          </w:tcPr>
          <w:p w14:paraId="68AAC332" w14:textId="33F2799A"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6.6</w:t>
            </w:r>
          </w:p>
        </w:tc>
        <w:tc>
          <w:tcPr>
            <w:tcW w:w="941" w:type="dxa"/>
          </w:tcPr>
          <w:p w14:paraId="7A0F440E" w14:textId="782FD60B"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7.2</w:t>
            </w:r>
          </w:p>
        </w:tc>
        <w:tc>
          <w:tcPr>
            <w:tcW w:w="1308" w:type="dxa"/>
          </w:tcPr>
          <w:p w14:paraId="36B2C6B2" w14:textId="5E3360AD"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w:t>
            </w:r>
          </w:p>
        </w:tc>
        <w:tc>
          <w:tcPr>
            <w:tcW w:w="1417" w:type="dxa"/>
          </w:tcPr>
          <w:p w14:paraId="037D6D04" w14:textId="7410B046" w:rsidR="008A04DE" w:rsidRPr="00727A1C" w:rsidRDefault="008A04DE" w:rsidP="008A04DE">
            <w:pPr>
              <w:pStyle w:val="Tabletextcentred"/>
              <w:cnfStyle w:val="000000000000" w:firstRow="0" w:lastRow="0" w:firstColumn="0" w:lastColumn="0" w:oddVBand="0" w:evenVBand="0" w:oddHBand="0" w:evenHBand="0" w:firstRowFirstColumn="0" w:firstRowLastColumn="0" w:lastRowFirstColumn="0" w:lastRowLastColumn="0"/>
            </w:pPr>
            <w:r w:rsidRPr="00727A1C">
              <w:t>-</w:t>
            </w:r>
          </w:p>
        </w:tc>
      </w:tr>
    </w:tbl>
    <w:p w14:paraId="72B02590" w14:textId="086DB404" w:rsidR="00EE243B" w:rsidRPr="00922C12" w:rsidRDefault="00EE243B" w:rsidP="005A29BA">
      <w:pPr>
        <w:pStyle w:val="Sourcenote"/>
      </w:pPr>
      <w:r w:rsidRPr="00922C12">
        <w:t xml:space="preserve">Source: ABS cat. 5215, 5217, 5204; BCAR </w:t>
      </w:r>
      <w:r w:rsidR="00C63F9B">
        <w:t>estimates</w:t>
      </w:r>
      <w:r>
        <w:t>.</w:t>
      </w:r>
    </w:p>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14:paraId="22BD0204" w14:textId="2325625A" w:rsidR="00922C12" w:rsidRPr="00845C6A" w:rsidRDefault="00922C12" w:rsidP="00922C12">
      <w:pPr>
        <w:pStyle w:val="Caption"/>
        <w:rPr>
          <w:rFonts w:ascii="Segoe UI" w:eastAsiaTheme="minorHAnsi" w:hAnsi="Segoe UI"/>
          <w:i w:val="0"/>
          <w:iCs w:val="0"/>
          <w:color w:val="000000" w:themeColor="text1"/>
          <w:sz w:val="21"/>
          <w:szCs w:val="22"/>
          <w:lang w:eastAsia="en-US"/>
        </w:rPr>
      </w:pPr>
      <w:r w:rsidRPr="001D464A">
        <w:rPr>
          <w:rFonts w:ascii="Segoe UI" w:hAnsi="Segoe UI" w:cs="Segoe UI"/>
          <w:i w:val="0"/>
          <w:color w:val="000000" w:themeColor="text1"/>
          <w:sz w:val="21"/>
          <w:szCs w:val="21"/>
        </w:rPr>
        <w:t xml:space="preserve">Construction in telecommunications infrastructure was the largest contributor, adding 22.7 percentage points to this growth </w:t>
      </w:r>
      <w:r w:rsidRPr="001D464A">
        <w:rPr>
          <w:rFonts w:ascii="Segoe UI" w:hAnsi="Segoe UI" w:cs="Segoe UI"/>
          <w:i w:val="0"/>
          <w:color w:val="auto"/>
          <w:sz w:val="21"/>
          <w:szCs w:val="21"/>
        </w:rPr>
        <w:t>(</w:t>
      </w:r>
      <w:r w:rsidR="00766E9A" w:rsidRPr="002C0909">
        <w:rPr>
          <w:rFonts w:ascii="Segoe UI" w:hAnsi="Segoe UI" w:cs="Segoe UI"/>
          <w:i w:val="0"/>
          <w:color w:val="auto"/>
          <w:sz w:val="21"/>
          <w:szCs w:val="21"/>
        </w:rPr>
        <w:fldChar w:fldCharType="begin"/>
      </w:r>
      <w:r w:rsidR="00766E9A" w:rsidRPr="003A02BF">
        <w:rPr>
          <w:rFonts w:ascii="Segoe UI" w:hAnsi="Segoe UI" w:cs="Segoe UI"/>
          <w:i w:val="0"/>
          <w:color w:val="auto"/>
          <w:sz w:val="21"/>
          <w:szCs w:val="21"/>
        </w:rPr>
        <w:instrText xml:space="preserve"> REF _Ref48561942 \h </w:instrText>
      </w:r>
      <w:r w:rsidR="00766E9A" w:rsidRPr="003A02BF">
        <w:rPr>
          <w:rFonts w:ascii="Segoe UI" w:hAnsi="Segoe UI" w:cs="Segoe UI"/>
          <w:i w:val="0"/>
          <w:color w:val="000000" w:themeColor="text1"/>
          <w:sz w:val="22"/>
          <w:szCs w:val="22"/>
        </w:rPr>
        <w:instrText xml:space="preserve"> \* MERGEFORMAT </w:instrText>
      </w:r>
      <w:r w:rsidR="00766E9A" w:rsidRPr="002C0909">
        <w:rPr>
          <w:rFonts w:ascii="Segoe UI" w:hAnsi="Segoe UI" w:cs="Segoe UI"/>
          <w:i w:val="0"/>
          <w:color w:val="auto"/>
          <w:sz w:val="21"/>
          <w:szCs w:val="21"/>
        </w:rPr>
      </w:r>
      <w:r w:rsidR="00766E9A" w:rsidRPr="002C0909">
        <w:rPr>
          <w:rFonts w:ascii="Segoe UI" w:hAnsi="Segoe UI" w:cs="Segoe UI"/>
          <w:i w:val="0"/>
          <w:color w:val="auto"/>
          <w:sz w:val="21"/>
          <w:szCs w:val="21"/>
        </w:rPr>
        <w:fldChar w:fldCharType="separate"/>
      </w:r>
      <w:r w:rsidR="00766E9A" w:rsidRPr="003A02BF">
        <w:rPr>
          <w:rFonts w:ascii="Segoe UI" w:eastAsiaTheme="minorHAnsi" w:hAnsi="Segoe UI" w:cs="Segoe UI"/>
          <w:i w:val="0"/>
          <w:iCs w:val="0"/>
          <w:color w:val="auto"/>
          <w:sz w:val="21"/>
          <w:szCs w:val="21"/>
          <w:lang w:eastAsia="en-US"/>
        </w:rPr>
        <w:t>Figure 45</w:t>
      </w:r>
      <w:r w:rsidR="00766E9A" w:rsidRPr="002C0909">
        <w:rPr>
          <w:rFonts w:ascii="Segoe UI" w:hAnsi="Segoe UI" w:cs="Segoe UI"/>
          <w:i w:val="0"/>
          <w:color w:val="auto"/>
          <w:sz w:val="21"/>
          <w:szCs w:val="21"/>
        </w:rPr>
        <w:fldChar w:fldCharType="end"/>
      </w:r>
      <w:r w:rsidRPr="003A02BF">
        <w:rPr>
          <w:rFonts w:ascii="Segoe UI" w:hAnsi="Segoe UI" w:cs="Segoe UI"/>
          <w:i w:val="0"/>
          <w:color w:val="000000" w:themeColor="text1"/>
          <w:sz w:val="21"/>
          <w:szCs w:val="21"/>
        </w:rPr>
        <w:t>).</w:t>
      </w:r>
      <w:r w:rsidRPr="001D464A">
        <w:rPr>
          <w:rFonts w:ascii="Segoe UI" w:hAnsi="Segoe UI" w:cs="Segoe UI"/>
          <w:i w:val="0"/>
          <w:color w:val="000000" w:themeColor="text1"/>
          <w:sz w:val="21"/>
          <w:szCs w:val="21"/>
        </w:rPr>
        <w:t xml:space="preserve"> </w:t>
      </w:r>
      <w:r w:rsidR="002C4F37">
        <w:rPr>
          <w:rFonts w:ascii="Segoe UI" w:hAnsi="Segoe UI" w:cs="Segoe UI"/>
          <w:i w:val="0"/>
          <w:color w:val="000000" w:themeColor="text1"/>
          <w:sz w:val="21"/>
          <w:szCs w:val="21"/>
        </w:rPr>
        <w:t>Digital activity in c</w:t>
      </w:r>
      <w:r w:rsidRPr="001D464A">
        <w:rPr>
          <w:rFonts w:ascii="Segoe UI" w:hAnsi="Segoe UI" w:cs="Segoe UI"/>
          <w:i w:val="0"/>
          <w:color w:val="000000" w:themeColor="text1"/>
          <w:sz w:val="21"/>
          <w:szCs w:val="21"/>
        </w:rPr>
        <w:t>onstruction grew by 193.1 per cent over the period, and almost doubled as a share of digital activity, growing from 11.8 per cent to 23.1 per cent over th</w:t>
      </w:r>
      <w:r w:rsidRPr="00845C6A">
        <w:rPr>
          <w:rFonts w:ascii="Segoe UI" w:eastAsiaTheme="minorHAnsi" w:hAnsi="Segoe UI"/>
          <w:i w:val="0"/>
          <w:iCs w:val="0"/>
          <w:color w:val="000000" w:themeColor="text1"/>
          <w:sz w:val="21"/>
          <w:szCs w:val="22"/>
          <w:lang w:eastAsia="en-US"/>
        </w:rPr>
        <w:t>e period.</w:t>
      </w:r>
    </w:p>
    <w:p w14:paraId="48032427" w14:textId="30F88A2B" w:rsidR="00922C12" w:rsidRPr="00845C6A" w:rsidRDefault="00922C12" w:rsidP="00922C12">
      <w:pPr>
        <w:spacing w:line="256" w:lineRule="auto"/>
        <w:rPr>
          <w:color w:val="000000" w:themeColor="text1"/>
        </w:rPr>
      </w:pPr>
      <w:r>
        <w:rPr>
          <w:color w:val="000000" w:themeColor="text1"/>
        </w:rPr>
        <w:t xml:space="preserve">IMT was the second largest contributor, adding 16.4 percentage points to the growth. </w:t>
      </w:r>
      <w:r w:rsidR="002C4F37">
        <w:rPr>
          <w:color w:val="000000" w:themeColor="text1"/>
        </w:rPr>
        <w:t>Digital activity in t</w:t>
      </w:r>
      <w:r>
        <w:rPr>
          <w:color w:val="000000" w:themeColor="text1"/>
        </w:rPr>
        <w:t xml:space="preserve">his industry increased by 40.3 per cent from </w:t>
      </w:r>
      <w:r w:rsidR="00973C20">
        <w:rPr>
          <w:color w:val="000000" w:themeColor="text1"/>
        </w:rPr>
        <w:t>2012–13</w:t>
      </w:r>
      <w:r>
        <w:rPr>
          <w:color w:val="000000" w:themeColor="text1"/>
        </w:rPr>
        <w:t xml:space="preserve"> to </w:t>
      </w:r>
      <w:r w:rsidR="00973C20">
        <w:rPr>
          <w:color w:val="000000" w:themeColor="text1"/>
        </w:rPr>
        <w:t>2016–17</w:t>
      </w:r>
      <w:r>
        <w:rPr>
          <w:color w:val="000000" w:themeColor="text1"/>
        </w:rPr>
        <w:t xml:space="preserve">. However, as a share of digital activity, it declined by 2.4 percentage points, from 40.6 per cent in </w:t>
      </w:r>
      <w:r w:rsidR="00973C20">
        <w:rPr>
          <w:color w:val="000000" w:themeColor="text1"/>
        </w:rPr>
        <w:t>2012–13</w:t>
      </w:r>
      <w:r>
        <w:rPr>
          <w:color w:val="000000" w:themeColor="text1"/>
        </w:rPr>
        <w:t xml:space="preserve"> to 38.2 per cent in </w:t>
      </w:r>
      <w:r w:rsidR="00973C20">
        <w:rPr>
          <w:color w:val="000000" w:themeColor="text1"/>
        </w:rPr>
        <w:t>2016–17</w:t>
      </w:r>
      <w:r>
        <w:rPr>
          <w:color w:val="000000" w:themeColor="text1"/>
        </w:rPr>
        <w:t>.</w:t>
      </w:r>
    </w:p>
    <w:p w14:paraId="3B8EB7B2" w14:textId="434E9207" w:rsidR="00922C12" w:rsidRDefault="00922C12" w:rsidP="00922C12">
      <w:pPr>
        <w:spacing w:line="256" w:lineRule="auto"/>
        <w:rPr>
          <w:color w:val="000000" w:themeColor="text1"/>
        </w:rPr>
      </w:pPr>
      <w:r>
        <w:rPr>
          <w:color w:val="000000" w:themeColor="text1"/>
        </w:rPr>
        <w:t xml:space="preserve">PSTS was the third largest contributor to growth, adding 4.7 percentage points over the period. </w:t>
      </w:r>
      <w:r w:rsidR="002C4F37">
        <w:rPr>
          <w:color w:val="000000" w:themeColor="text1"/>
        </w:rPr>
        <w:t xml:space="preserve">Digital activity in </w:t>
      </w:r>
      <w:r>
        <w:rPr>
          <w:color w:val="000000" w:themeColor="text1"/>
        </w:rPr>
        <w:t xml:space="preserve">PSTS increased by 17.9 per cent from </w:t>
      </w:r>
      <w:r w:rsidR="00973C20">
        <w:rPr>
          <w:color w:val="000000" w:themeColor="text1"/>
        </w:rPr>
        <w:t>2012–13</w:t>
      </w:r>
      <w:r>
        <w:rPr>
          <w:color w:val="000000" w:themeColor="text1"/>
        </w:rPr>
        <w:t xml:space="preserve"> to </w:t>
      </w:r>
      <w:r w:rsidR="00973C20">
        <w:rPr>
          <w:color w:val="000000" w:themeColor="text1"/>
        </w:rPr>
        <w:t>2016–17</w:t>
      </w:r>
      <w:r>
        <w:rPr>
          <w:color w:val="000000" w:themeColor="text1"/>
        </w:rPr>
        <w:t xml:space="preserve">. However, as a share of digital activity, it declined 5.5 percentage points, from 26.4 per cent in </w:t>
      </w:r>
      <w:r w:rsidR="00973C20">
        <w:rPr>
          <w:color w:val="000000" w:themeColor="text1"/>
        </w:rPr>
        <w:t>2012–13</w:t>
      </w:r>
      <w:r>
        <w:rPr>
          <w:color w:val="000000" w:themeColor="text1"/>
        </w:rPr>
        <w:t xml:space="preserve"> to 20.9 per cent in </w:t>
      </w:r>
      <w:r w:rsidR="00973C20">
        <w:rPr>
          <w:color w:val="000000" w:themeColor="text1"/>
        </w:rPr>
        <w:t>2016–17</w:t>
      </w:r>
      <w:r>
        <w:rPr>
          <w:color w:val="000000" w:themeColor="text1"/>
        </w:rPr>
        <w:t>.</w:t>
      </w:r>
    </w:p>
    <w:p w14:paraId="6D2A0519" w14:textId="6DAE1AF4" w:rsidR="00922C12" w:rsidRDefault="00922C12" w:rsidP="00922C12">
      <w:r>
        <w:t>In all divisions excluding</w:t>
      </w:r>
      <w:r w:rsidDel="002C4F37">
        <w:t xml:space="preserve"> </w:t>
      </w:r>
      <w:r>
        <w:t xml:space="preserve">construction in telecommunications, IMT and PSTS, the contribution to this growth </w:t>
      </w:r>
      <w:r w:rsidR="002C4F37">
        <w:t xml:space="preserve">in digital activity </w:t>
      </w:r>
      <w:r>
        <w:t>was 5.3 percentage points.</w:t>
      </w:r>
      <w:bookmarkStart w:id="1921" w:name="_Ref3547356"/>
      <w:bookmarkStart w:id="1922" w:name="_Toc10725650"/>
      <w:bookmarkStart w:id="1923" w:name="_Toc10030469"/>
    </w:p>
    <w:p w14:paraId="605ED30F" w14:textId="4A395514" w:rsidR="00922C12" w:rsidRPr="00922C12" w:rsidRDefault="00922C12" w:rsidP="005A29BA">
      <w:pPr>
        <w:pStyle w:val="Tablefigureheading"/>
        <w:rPr>
          <w:i/>
          <w:iCs/>
        </w:rPr>
      </w:pPr>
      <w:bookmarkStart w:id="1924" w:name="_Ref48561942"/>
      <w:bookmarkStart w:id="1925" w:name="_Toc43818646"/>
      <w:bookmarkStart w:id="1926" w:name="_Toc29893482"/>
      <w:bookmarkStart w:id="1927" w:name="_Toc29826500"/>
      <w:bookmarkStart w:id="1928" w:name="_Toc48577992"/>
      <w:bookmarkStart w:id="1929" w:name="_Toc48660085"/>
      <w:bookmarkStart w:id="1930" w:name="_Toc48668717"/>
      <w:bookmarkStart w:id="1931" w:name="_Toc48726391"/>
      <w:bookmarkStart w:id="1932" w:name="_Toc51187432"/>
      <w:r w:rsidRPr="00922C12">
        <w:t>Figur</w:t>
      </w:r>
      <w:r w:rsidRPr="00E759FD">
        <w:t xml:space="preserve">e </w:t>
      </w:r>
      <w:r w:rsidRPr="00E759FD">
        <w:rPr>
          <w:iCs/>
        </w:rPr>
        <w:fldChar w:fldCharType="begin"/>
      </w:r>
      <w:r w:rsidRPr="00E759FD">
        <w:rPr>
          <w:iCs/>
        </w:rPr>
        <w:instrText xml:space="preserve"> SEQ Figure \* ARABIC </w:instrText>
      </w:r>
      <w:r w:rsidRPr="00E759FD">
        <w:rPr>
          <w:iCs/>
        </w:rPr>
        <w:fldChar w:fldCharType="separate"/>
      </w:r>
      <w:r w:rsidRPr="00E759FD">
        <w:rPr>
          <w:iCs/>
        </w:rPr>
        <w:t>45</w:t>
      </w:r>
      <w:r w:rsidRPr="00E759FD">
        <w:rPr>
          <w:iCs/>
        </w:rPr>
        <w:fldChar w:fldCharType="end"/>
      </w:r>
      <w:bookmarkEnd w:id="1921"/>
      <w:bookmarkEnd w:id="1924"/>
      <w:r w:rsidRPr="00E759FD">
        <w:rPr>
          <w:iCs/>
        </w:rPr>
        <w:t xml:space="preserve">. Digital activity GVA growth rate of key divisions, </w:t>
      </w:r>
      <w:r w:rsidR="00973C20">
        <w:rPr>
          <w:iCs/>
        </w:rPr>
        <w:t>2012–13</w:t>
      </w:r>
      <w:r w:rsidRPr="00E759FD">
        <w:rPr>
          <w:iCs/>
        </w:rPr>
        <w:t xml:space="preserve"> to </w:t>
      </w:r>
      <w:r w:rsidR="00973C20">
        <w:rPr>
          <w:iCs/>
        </w:rPr>
        <w:t>2016–17</w:t>
      </w:r>
      <w:r w:rsidRPr="00E759FD">
        <w:rPr>
          <w:iCs/>
        </w:rPr>
        <w:t>, volume measures</w:t>
      </w:r>
      <w:bookmarkEnd w:id="1922"/>
      <w:bookmarkEnd w:id="1923"/>
      <w:bookmarkEnd w:id="1925"/>
      <w:bookmarkEnd w:id="1926"/>
      <w:bookmarkEnd w:id="1927"/>
      <w:bookmarkEnd w:id="1928"/>
      <w:bookmarkEnd w:id="1929"/>
      <w:bookmarkEnd w:id="1930"/>
      <w:bookmarkEnd w:id="1931"/>
      <w:bookmarkEnd w:id="1932"/>
    </w:p>
    <w:p w14:paraId="30D3D499" w14:textId="687AAC65" w:rsidR="00922C12" w:rsidRDefault="002C4F37" w:rsidP="00922C12">
      <w:pPr>
        <w:spacing w:after="0"/>
      </w:pPr>
      <w:r>
        <w:rPr>
          <w:noProof/>
          <w:lang w:eastAsia="en-AU"/>
        </w:rPr>
        <w:drawing>
          <wp:inline distT="0" distB="0" distL="0" distR="0" wp14:anchorId="2E736DA9" wp14:editId="56986C02">
            <wp:extent cx="5943600" cy="2993485"/>
            <wp:effectExtent l="0" t="0" r="0" b="0"/>
            <wp:docPr id="17" name="Picture 17" descr="Digital activity GVA growth rate of key divisions, 2012-13 to 2016-17, volume measures&#10;&#10;This is a bar chart showing digital activity GVA growth rate and contribution to the growth of key divisions in volume terms, from 2012-13 to 2016-17. Construction in telecommunications infrastructure was the largest contributor, and it contributed 22.7 percentage points to this growth, increasing by 193.1 per cent over the period. As a share of digital activity, its proportion almost doubled, growing from 11.8 per cent to 23.1 per cent. IMT was the second largest contributor, adding 16.4 percentage points to the growth. This industry increased by 40.3 per cent from 2012-13 to 2016-17. However, as a share of digital activity, it declined by 2.4 percentage points, from 40.6 per cent in 2012-13 to 38.2 per cent in 2016-17. PSTS was the third largest contributor to growth, adding 4.7 percentage points over the period. This industry increased by 17.9 per cent from 2012-13 to 2016-17. However, as a share of digital activity, it declined 5.5 percentage points, from 26.4 per cent in 2012-13 to 20.9 per cent in 2016-17. In all divisions excluding the construction in telecommunications, IMT and PSTS, the contribution to this growth was 5.3 percentage points, and with digital activity growing by 25.2 per cent over the period." title="Digital activity GVA growth rate of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1669" cy="2997549"/>
                    </a:xfrm>
                    <a:prstGeom prst="rect">
                      <a:avLst/>
                    </a:prstGeom>
                    <a:noFill/>
                  </pic:spPr>
                </pic:pic>
              </a:graphicData>
            </a:graphic>
          </wp:inline>
        </w:drawing>
      </w:r>
    </w:p>
    <w:p w14:paraId="706A59CA" w14:textId="4DD548D8" w:rsidR="00922C12" w:rsidRPr="00922C12" w:rsidRDefault="00922C12" w:rsidP="005A29BA">
      <w:pPr>
        <w:pStyle w:val="Sourcenote"/>
      </w:pPr>
      <w:r w:rsidRPr="00922C12">
        <w:lastRenderedPageBreak/>
        <w:t xml:space="preserve">Source: ABS cat. 5215, 5217, 5204; BCAR </w:t>
      </w:r>
      <w:r w:rsidR="00C63F9B">
        <w:t>estimates</w:t>
      </w:r>
      <w:r>
        <w:t>.</w:t>
      </w:r>
    </w:p>
    <w:p w14:paraId="28D869CF" w14:textId="01677157" w:rsidR="00922C12" w:rsidRDefault="00922C12" w:rsidP="00922C12">
      <w:pPr>
        <w:rPr>
          <w:sz w:val="22"/>
        </w:rPr>
      </w:pPr>
      <w:r>
        <w:t xml:space="preserve">IMT, construction in telecommunications infrastructure and PSTS comprised 82.2 per cent of digital activity in </w:t>
      </w:r>
      <w:r w:rsidR="00973C20">
        <w:t>2016–17</w:t>
      </w:r>
      <w:r>
        <w:t xml:space="preserve">, up from 78.8 per cent in </w:t>
      </w:r>
      <w:r w:rsidR="00973C20">
        <w:t>2012–13</w:t>
      </w:r>
      <w:r>
        <w:t xml:space="preserve"> (</w:t>
      </w:r>
      <w:r>
        <w:fldChar w:fldCharType="begin"/>
      </w:r>
      <w:r>
        <w:instrText xml:space="preserve"> REF _Ref2611539 \h  \* MERGEFORMAT </w:instrText>
      </w:r>
      <w:r>
        <w:fldChar w:fldCharType="separate"/>
      </w:r>
      <w:r>
        <w:rPr>
          <w:color w:val="000000" w:themeColor="text1"/>
        </w:rPr>
        <w:t>Figure 46</w:t>
      </w:r>
      <w:r>
        <w:fldChar w:fldCharType="end"/>
      </w:r>
      <w:r>
        <w:t xml:space="preserve">). In all divisions excluding these three main drivers, the share of digital activity decreased by 3.4 percentage points, from 21.2 per cent in </w:t>
      </w:r>
      <w:r w:rsidR="00973C20">
        <w:t>2012–13</w:t>
      </w:r>
      <w:r>
        <w:t xml:space="preserve"> to 17.8 per cent in </w:t>
      </w:r>
      <w:r w:rsidR="00973C20">
        <w:t>2016–17</w:t>
      </w:r>
      <w:r>
        <w:t>.</w:t>
      </w:r>
    </w:p>
    <w:p w14:paraId="115FFC19" w14:textId="0C1F64B0" w:rsidR="00922C12" w:rsidRPr="00922C12" w:rsidRDefault="00922C12" w:rsidP="005A29BA">
      <w:pPr>
        <w:pStyle w:val="Tablefigureheading"/>
        <w:rPr>
          <w:i/>
          <w:iCs/>
        </w:rPr>
      </w:pPr>
      <w:bookmarkStart w:id="1933" w:name="_Ref2611539"/>
      <w:bookmarkStart w:id="1934" w:name="_Ref2087157"/>
      <w:bookmarkStart w:id="1935" w:name="_Toc43818647"/>
      <w:bookmarkStart w:id="1936" w:name="_Toc29893483"/>
      <w:bookmarkStart w:id="1937" w:name="_Toc29826501"/>
      <w:bookmarkStart w:id="1938" w:name="_Toc10725651"/>
      <w:bookmarkStart w:id="1939" w:name="_Toc10030470"/>
      <w:bookmarkStart w:id="1940" w:name="_Toc2680171"/>
      <w:bookmarkStart w:id="1941" w:name="_Toc2679130"/>
      <w:bookmarkStart w:id="1942" w:name="_Toc2676811"/>
      <w:bookmarkStart w:id="1943" w:name="_Toc2673781"/>
      <w:bookmarkStart w:id="1944" w:name="_Toc2613459"/>
      <w:bookmarkStart w:id="1945" w:name="_Toc2613277"/>
      <w:bookmarkStart w:id="1946" w:name="_Toc2610293"/>
      <w:bookmarkStart w:id="1947" w:name="_Toc2609618"/>
      <w:bookmarkStart w:id="1948" w:name="_Toc2606557"/>
      <w:bookmarkStart w:id="1949" w:name="_Toc2351719"/>
      <w:bookmarkStart w:id="1950" w:name="_Toc2348804"/>
      <w:bookmarkStart w:id="1951" w:name="_Toc2347903"/>
      <w:bookmarkStart w:id="1952" w:name="_Toc2347816"/>
      <w:bookmarkStart w:id="1953" w:name="_Toc2335062"/>
      <w:bookmarkStart w:id="1954" w:name="_Toc48577993"/>
      <w:bookmarkStart w:id="1955" w:name="_Toc48660086"/>
      <w:bookmarkStart w:id="1956" w:name="_Toc48668718"/>
      <w:bookmarkStart w:id="1957" w:name="_Toc48726392"/>
      <w:bookmarkStart w:id="1958" w:name="_Toc51187433"/>
      <w:r w:rsidRPr="00922C12">
        <w:t>Figure</w:t>
      </w:r>
      <w:r w:rsidRPr="00E759FD">
        <w:t xml:space="preserve"> </w:t>
      </w:r>
      <w:r w:rsidRPr="00E759FD">
        <w:rPr>
          <w:iCs/>
        </w:rPr>
        <w:fldChar w:fldCharType="begin"/>
      </w:r>
      <w:r w:rsidRPr="00E759FD">
        <w:rPr>
          <w:iCs/>
        </w:rPr>
        <w:instrText xml:space="preserve"> SEQ Figure \* ARABIC </w:instrText>
      </w:r>
      <w:r w:rsidRPr="00E759FD">
        <w:rPr>
          <w:iCs/>
        </w:rPr>
        <w:fldChar w:fldCharType="separate"/>
      </w:r>
      <w:r w:rsidRPr="00E759FD">
        <w:rPr>
          <w:iCs/>
        </w:rPr>
        <w:t>46</w:t>
      </w:r>
      <w:r w:rsidRPr="00E759FD">
        <w:rPr>
          <w:iCs/>
        </w:rPr>
        <w:fldChar w:fldCharType="end"/>
      </w:r>
      <w:bookmarkEnd w:id="1933"/>
      <w:bookmarkEnd w:id="1934"/>
      <w:r w:rsidRPr="00E759FD">
        <w:rPr>
          <w:iCs/>
        </w:rPr>
        <w:t xml:space="preserve">. Digital activity share of GVA by key divisions, </w:t>
      </w:r>
      <w:r w:rsidR="00973C20">
        <w:rPr>
          <w:iCs/>
        </w:rPr>
        <w:t>2012–13</w:t>
      </w:r>
      <w:r w:rsidRPr="00E759FD">
        <w:rPr>
          <w:iCs/>
        </w:rPr>
        <w:t xml:space="preserve"> to </w:t>
      </w:r>
      <w:r w:rsidR="00973C20">
        <w:rPr>
          <w:iCs/>
        </w:rPr>
        <w:t>2016–17</w:t>
      </w:r>
      <w:r w:rsidRPr="00E759FD">
        <w:rPr>
          <w:iCs/>
        </w:rPr>
        <w:t>, volume measures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2A571304" w14:textId="5E9B0C0C" w:rsidR="00922C12" w:rsidRDefault="000C0984" w:rsidP="000C0984">
      <w:pPr>
        <w:keepNext/>
        <w:spacing w:after="0"/>
      </w:pPr>
      <w:r>
        <w:rPr>
          <w:noProof/>
          <w:lang w:eastAsia="en-AU"/>
        </w:rPr>
        <w:drawing>
          <wp:inline distT="0" distB="0" distL="0" distR="0" wp14:anchorId="4EBD5875" wp14:editId="0F86B593">
            <wp:extent cx="6013637" cy="3643630"/>
            <wp:effectExtent l="0" t="0" r="6350" b="0"/>
            <wp:docPr id="28" name="Picture 28" descr="Digital activity share of GVA by key divisions, 2012–13 to 2016–17, volume measures&#10;&#10;This is a stacked column chart showing digital activity share of GVA by key divisions in volume terms from 2012-13 to 2016-17. IMT, construction in telecommunications infrastructure and PSTS comprised 82.2 per cent of digital activity in 2016–17, up from 78.8 per cent in 2012–13. In all divisions excluding these three main drivers, the share of digital activity decreased from 21.2 per cent in 2012–13 to 17.8 per cent in 2016–17." title="Digital activity share of GVA by key divisions, 2012–13 to 2016–17, volu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3743" cy="3649753"/>
                    </a:xfrm>
                    <a:prstGeom prst="rect">
                      <a:avLst/>
                    </a:prstGeom>
                    <a:noFill/>
                  </pic:spPr>
                </pic:pic>
              </a:graphicData>
            </a:graphic>
          </wp:inline>
        </w:drawing>
      </w:r>
    </w:p>
    <w:p w14:paraId="207A92BE" w14:textId="7A82133B" w:rsidR="00922C12" w:rsidRPr="00922C12" w:rsidRDefault="00922C12" w:rsidP="005A29BA">
      <w:pPr>
        <w:pStyle w:val="Sourcenote"/>
      </w:pPr>
      <w:r w:rsidRPr="00922C12">
        <w:t xml:space="preserve">Source: ABS cat. 5215, 5217, 5204; BCAR </w:t>
      </w:r>
      <w:r w:rsidR="00C63F9B">
        <w:t>estimates</w:t>
      </w:r>
      <w:r>
        <w:t>.</w:t>
      </w:r>
    </w:p>
    <w:p w14:paraId="1ED9EA4E" w14:textId="55D72567" w:rsidR="00922C12" w:rsidRDefault="00922C12" w:rsidP="009A6758">
      <w:pPr>
        <w:pStyle w:val="Heading3"/>
        <w:rPr>
          <w:rFonts w:asciiTheme="majorHAnsi" w:eastAsiaTheme="majorEastAsia" w:hAnsiTheme="majorHAnsi" w:cstheme="majorBidi"/>
          <w:b/>
          <w:sz w:val="28"/>
          <w:szCs w:val="24"/>
        </w:rPr>
      </w:pPr>
      <w:bookmarkStart w:id="1959" w:name="_Toc5789318"/>
      <w:bookmarkStart w:id="1960" w:name="_Toc2862958"/>
      <w:bookmarkStart w:id="1961" w:name="_Toc2679321"/>
      <w:bookmarkStart w:id="1962" w:name="_Toc2679189"/>
      <w:bookmarkStart w:id="1963" w:name="_Toc2676870"/>
      <w:bookmarkStart w:id="1964" w:name="_Toc2673840"/>
      <w:bookmarkStart w:id="1965" w:name="_Toc2613518"/>
      <w:bookmarkStart w:id="1966" w:name="_Toc2613336"/>
      <w:bookmarkStart w:id="1967" w:name="_Toc2610353"/>
      <w:bookmarkStart w:id="1968" w:name="_Toc440246"/>
      <w:bookmarkStart w:id="1969" w:name="_Toc43814029"/>
      <w:bookmarkStart w:id="1970" w:name="_Toc29893565"/>
      <w:bookmarkStart w:id="1971" w:name="_Toc29826546"/>
      <w:bookmarkStart w:id="1972" w:name="_Toc27748622"/>
      <w:bookmarkStart w:id="1973" w:name="_Toc24985129"/>
      <w:bookmarkStart w:id="1974" w:name="_Toc24730258"/>
      <w:bookmarkStart w:id="1975" w:name="_Toc10725728"/>
      <w:bookmarkStart w:id="1976" w:name="_Toc10030548"/>
      <w:bookmarkStart w:id="1977" w:name="_Toc48300996"/>
      <w:bookmarkStart w:id="1978" w:name="_Toc535419600"/>
      <w:bookmarkStart w:id="1979" w:name="_Toc51187493"/>
      <w:bookmarkEnd w:id="1784"/>
      <w:r>
        <w:t>Domestic output by division</w:t>
      </w:r>
      <w:bookmarkEnd w:id="1959"/>
      <w:bookmarkEnd w:id="1960"/>
      <w:bookmarkEnd w:id="1961"/>
      <w:bookmarkEnd w:id="1962"/>
      <w:bookmarkEnd w:id="1963"/>
      <w:bookmarkEnd w:id="1964"/>
      <w:bookmarkEnd w:id="1965"/>
      <w:bookmarkEnd w:id="1966"/>
      <w:bookmarkEnd w:id="1967"/>
      <w:bookmarkEnd w:id="1968"/>
      <w:r w:rsidR="00D1003B">
        <w:t>—</w:t>
      </w:r>
      <w:r>
        <w:t>current prices</w:t>
      </w:r>
      <w:bookmarkEnd w:id="1969"/>
      <w:bookmarkEnd w:id="1970"/>
      <w:bookmarkEnd w:id="1971"/>
      <w:bookmarkEnd w:id="1972"/>
      <w:bookmarkEnd w:id="1973"/>
      <w:bookmarkEnd w:id="1974"/>
      <w:bookmarkEnd w:id="1975"/>
      <w:bookmarkEnd w:id="1976"/>
      <w:bookmarkEnd w:id="1977"/>
      <w:bookmarkEnd w:id="1979"/>
    </w:p>
    <w:p w14:paraId="28FE73C0" w14:textId="7E144BC9" w:rsidR="00922C12" w:rsidRPr="009A6758" w:rsidRDefault="00922C12" w:rsidP="009A6758">
      <w:pPr>
        <w:pStyle w:val="Heading4"/>
      </w:pPr>
      <w:bookmarkStart w:id="1980" w:name="_Toc3557151"/>
      <w:bookmarkStart w:id="1981" w:name="_Toc48300997"/>
      <w:bookmarkStart w:id="1982" w:name="_Toc51187494"/>
      <w:bookmarkEnd w:id="1978"/>
      <w:r w:rsidRPr="009A6758">
        <w:t>IoT</w:t>
      </w:r>
      <w:bookmarkEnd w:id="1980"/>
      <w:r w:rsidRPr="009A6758">
        <w:t xml:space="preserve"> activity</w:t>
      </w:r>
      <w:r w:rsidR="00D1003B">
        <w:t>—</w:t>
      </w:r>
      <w:r w:rsidRPr="009A6758">
        <w:t>current prices</w:t>
      </w:r>
      <w:bookmarkEnd w:id="1981"/>
      <w:bookmarkEnd w:id="1982"/>
    </w:p>
    <w:p w14:paraId="44AB562E" w14:textId="6C9649F7" w:rsidR="00922C12" w:rsidRDefault="00922C12" w:rsidP="00922C12">
      <w:r>
        <w:t xml:space="preserve">Domestic output of IoT was $148.6 billion in </w:t>
      </w:r>
      <w:r w:rsidR="00973C20">
        <w:t>2016–17</w:t>
      </w:r>
      <w:r>
        <w:t xml:space="preserve">, or 4.5 per cent of total output. IMT was the largest contributor, at $69.1 billion in </w:t>
      </w:r>
      <w:r w:rsidR="00973C20">
        <w:t>2016–17</w:t>
      </w:r>
      <w:r>
        <w:t>, or 46.5 per cent of IoT output (</w:t>
      </w:r>
      <w:r>
        <w:fldChar w:fldCharType="begin"/>
      </w:r>
      <w:r>
        <w:instrText xml:space="preserve"> REF _Ref2605378 \h  \* MERGEFORMAT </w:instrText>
      </w:r>
      <w:r>
        <w:fldChar w:fldCharType="separate"/>
      </w:r>
      <w:r>
        <w:rPr>
          <w:color w:val="000000" w:themeColor="text1"/>
        </w:rPr>
        <w:t>Figure 47</w:t>
      </w:r>
      <w:r>
        <w:fldChar w:fldCharType="end"/>
      </w:r>
      <w:r>
        <w:t>).</w:t>
      </w:r>
    </w:p>
    <w:p w14:paraId="7C15FCD9" w14:textId="1613C62D" w:rsidR="00922C12" w:rsidRDefault="00922C12" w:rsidP="00922C12">
      <w:r>
        <w:t xml:space="preserve">The second largest contributor was PSTS, which contributed $49.7 billion in </w:t>
      </w:r>
      <w:r w:rsidR="00973C20">
        <w:t>2016–17</w:t>
      </w:r>
      <w:r>
        <w:t>, or 33.4 per cent of IoT output.</w:t>
      </w:r>
    </w:p>
    <w:p w14:paraId="7291FE60" w14:textId="7FB0B10D" w:rsidR="00922C12" w:rsidRDefault="00922C12" w:rsidP="00922C12">
      <w:r>
        <w:t xml:space="preserve">In contrast, the smallest contributor was Agriculture, forestry and fishing, which contributed only $20 million in </w:t>
      </w:r>
      <w:r w:rsidR="00973C20">
        <w:t>2016–17</w:t>
      </w:r>
      <w:r>
        <w:t>, or 0.01 per cent of total IoT output. This industry includes the production of grains, vegetables and livestock which are not related to IoT activity. While the potential impact of digitally-enabling technologies might be material, the direct contribution of agriculture itself to IoT activity is small.</w:t>
      </w:r>
    </w:p>
    <w:p w14:paraId="65D8984B" w14:textId="6831F89A" w:rsidR="00922C12" w:rsidRPr="00922C12" w:rsidRDefault="00922C12" w:rsidP="00C40AF7">
      <w:pPr>
        <w:pStyle w:val="Tablefigureheading"/>
        <w:rPr>
          <w:i/>
          <w:iCs/>
        </w:rPr>
      </w:pPr>
      <w:bookmarkStart w:id="1983" w:name="_Ref2605378"/>
      <w:bookmarkStart w:id="1984" w:name="_Toc43818648"/>
      <w:bookmarkStart w:id="1985" w:name="_Toc29893484"/>
      <w:bookmarkStart w:id="1986" w:name="_Toc29826502"/>
      <w:bookmarkStart w:id="1987" w:name="_Toc10725652"/>
      <w:bookmarkStart w:id="1988" w:name="_Toc10030471"/>
      <w:bookmarkStart w:id="1989" w:name="_Toc2680172"/>
      <w:bookmarkStart w:id="1990" w:name="_Toc2679131"/>
      <w:bookmarkStart w:id="1991" w:name="_Toc2676812"/>
      <w:bookmarkStart w:id="1992" w:name="_Toc2673782"/>
      <w:bookmarkStart w:id="1993" w:name="_Toc2613460"/>
      <w:bookmarkStart w:id="1994" w:name="_Toc2613278"/>
      <w:bookmarkStart w:id="1995" w:name="_Toc2610294"/>
      <w:bookmarkStart w:id="1996" w:name="_Toc2609619"/>
      <w:bookmarkStart w:id="1997" w:name="_Toc2606558"/>
      <w:bookmarkStart w:id="1998" w:name="_Toc48577994"/>
      <w:bookmarkStart w:id="1999" w:name="_Toc48660087"/>
      <w:bookmarkStart w:id="2000" w:name="_Toc48668719"/>
      <w:bookmarkStart w:id="2001" w:name="_Toc48726393"/>
      <w:bookmarkStart w:id="2002" w:name="_Toc51187434"/>
      <w:r w:rsidRPr="00922C12">
        <w:lastRenderedPageBreak/>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47</w:t>
      </w:r>
      <w:r w:rsidRPr="00A30E22">
        <w:rPr>
          <w:iCs/>
        </w:rPr>
        <w:fldChar w:fldCharType="end"/>
      </w:r>
      <w:bookmarkEnd w:id="1983"/>
      <w:r w:rsidRPr="00A30E22">
        <w:rPr>
          <w:iCs/>
        </w:rPr>
        <w:t xml:space="preserve">. IoT output by industry division, </w:t>
      </w:r>
      <w:r w:rsidR="00973C20">
        <w:rPr>
          <w:iCs/>
        </w:rPr>
        <w:t>2016–17</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415752FB" w14:textId="789F4A9F" w:rsidR="00922C12" w:rsidRDefault="00D2750F" w:rsidP="00922C12">
      <w:pPr>
        <w:spacing w:after="0"/>
        <w:rPr>
          <w:sz w:val="22"/>
        </w:rPr>
      </w:pPr>
      <w:r>
        <w:rPr>
          <w:noProof/>
          <w:sz w:val="22"/>
          <w:lang w:eastAsia="en-AU"/>
        </w:rPr>
        <w:drawing>
          <wp:inline distT="0" distB="0" distL="0" distR="0" wp14:anchorId="0115E494" wp14:editId="336D3BBA">
            <wp:extent cx="5859869" cy="3345084"/>
            <wp:effectExtent l="0" t="0" r="7620" b="8255"/>
            <wp:docPr id="96" name="Picture 96" descr="IoT output by industry division, 2016-17&#10;&#10;This is a dot plot chart showing IoT output by industry division in 2016-17. Domestic output of IoT was $148.6 billion in 2016-17, or 4.5 per cent of total output. IMT was the largest contributor, at $69.1 billion in 2016-17, or 46.5 per cent of IoT output. The second largest contributor was PSTS, which contributed $49.7 billion in 2016-17, or 33.4 per cent of IoT output. The smallest contributor was agriculture, forestry and fishing, which only contributed $20 million in 2016-17, or 0.01 per cent of the total IoT output." title="IoT output by industry divis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8859" cy="3350216"/>
                    </a:xfrm>
                    <a:prstGeom prst="rect">
                      <a:avLst/>
                    </a:prstGeom>
                    <a:noFill/>
                  </pic:spPr>
                </pic:pic>
              </a:graphicData>
            </a:graphic>
          </wp:inline>
        </w:drawing>
      </w:r>
    </w:p>
    <w:p w14:paraId="6186433E" w14:textId="15378430" w:rsidR="00922C12" w:rsidRPr="00922C12" w:rsidRDefault="00922C12" w:rsidP="00C40AF7">
      <w:pPr>
        <w:pStyle w:val="Sourcenote"/>
      </w:pPr>
      <w:r w:rsidRPr="00922C12">
        <w:t xml:space="preserve">Source: ABS cat. 5215, 5217; BCAR </w:t>
      </w:r>
      <w:r w:rsidR="00C63F9B">
        <w:t>estimates</w:t>
      </w:r>
      <w:r>
        <w:t>.</w:t>
      </w:r>
    </w:p>
    <w:p w14:paraId="6E7C6576" w14:textId="199A2866" w:rsidR="00922C12" w:rsidRDefault="00922C12" w:rsidP="00922C12">
      <w:pPr>
        <w:rPr>
          <w:sz w:val="22"/>
        </w:rPr>
      </w:pPr>
      <w:r>
        <w:t xml:space="preserve">IoT output increased by 15.1 per cent, or $19.5 billion from </w:t>
      </w:r>
      <w:r w:rsidR="00973C20">
        <w:t>2012–13</w:t>
      </w:r>
      <w:r>
        <w:t xml:space="preserve"> to </w:t>
      </w:r>
      <w:r w:rsidR="00973C20">
        <w:t>2016–17</w:t>
      </w:r>
      <w:r>
        <w:t xml:space="preserve"> (</w:t>
      </w:r>
      <w:r>
        <w:fldChar w:fldCharType="begin"/>
      </w:r>
      <w:r>
        <w:instrText xml:space="preserve"> REF _Ref3554618 \h  \* MERGEFORMAT </w:instrText>
      </w:r>
      <w:r>
        <w:fldChar w:fldCharType="separate"/>
      </w:r>
      <w:r>
        <w:rPr>
          <w:color w:val="000000" w:themeColor="text1"/>
        </w:rPr>
        <w:t>Table 32</w:t>
      </w:r>
      <w:r>
        <w:fldChar w:fldCharType="end"/>
      </w:r>
      <w:r>
        <w:t>). IMT was the largest contributor to this growth over the period, increasing by $9.3 billion or 15.5 per cent.</w:t>
      </w:r>
      <w:r>
        <w:rPr>
          <w:i/>
          <w:color w:val="000000" w:themeColor="text1"/>
        </w:rPr>
        <w:t xml:space="preserve"> </w:t>
      </w:r>
      <w:r>
        <w:rPr>
          <w:color w:val="000000" w:themeColor="text1"/>
        </w:rPr>
        <w:t>The</w:t>
      </w:r>
      <w:r>
        <w:rPr>
          <w:i/>
          <w:color w:val="000000" w:themeColor="text1"/>
        </w:rPr>
        <w:t xml:space="preserve"> </w:t>
      </w:r>
      <w:r>
        <w:t>growth in IMT was mainly due to telecommunications services and internet publishing and broadcasting.</w:t>
      </w:r>
    </w:p>
    <w:p w14:paraId="354D4193" w14:textId="610AFB9F" w:rsidR="00922C12" w:rsidRDefault="00922C12" w:rsidP="00922C12">
      <w:r>
        <w:t xml:space="preserve">PSTS was the second largest contributor to IoT output, increasing by $7.0 billion or 16.4 per cent, from </w:t>
      </w:r>
      <w:r w:rsidR="00973C20">
        <w:t>2012–13</w:t>
      </w:r>
      <w:r>
        <w:t xml:space="preserve"> to </w:t>
      </w:r>
      <w:r w:rsidR="00973C20">
        <w:t>2016–17</w:t>
      </w:r>
      <w:r>
        <w:t>. This was primarily driven by an increase in computer system design and related services of $6.6 billion or 15.7 per cent over the period.</w:t>
      </w:r>
      <w:bookmarkStart w:id="2003" w:name="_Ref532058"/>
      <w:bookmarkStart w:id="2004" w:name="_Toc2680216"/>
      <w:bookmarkStart w:id="2005" w:name="_Toc2679175"/>
      <w:bookmarkStart w:id="2006" w:name="_Toc2676856"/>
      <w:bookmarkStart w:id="2007" w:name="_Toc2673826"/>
      <w:bookmarkStart w:id="2008" w:name="_Toc2613504"/>
      <w:bookmarkStart w:id="2009" w:name="_Toc2613322"/>
      <w:bookmarkStart w:id="2010" w:name="_Toc2610338"/>
      <w:bookmarkStart w:id="2011" w:name="_Toc2609663"/>
      <w:bookmarkStart w:id="2012" w:name="_Toc2606606"/>
      <w:bookmarkStart w:id="2013" w:name="_Toc2351761"/>
      <w:bookmarkStart w:id="2014" w:name="_Toc2348846"/>
      <w:bookmarkStart w:id="2015" w:name="_Toc2347945"/>
      <w:bookmarkStart w:id="2016" w:name="_Toc2347858"/>
      <w:bookmarkStart w:id="2017" w:name="_Toc2335105"/>
      <w:bookmarkStart w:id="2018" w:name="_Toc440217"/>
    </w:p>
    <w:p w14:paraId="6FD978D8" w14:textId="3EEE577A" w:rsidR="00922C12" w:rsidRDefault="00922C12" w:rsidP="00922C12">
      <w:r>
        <w:t xml:space="preserve">IMT and PSTS comprised 79.9 per cent of IoT in </w:t>
      </w:r>
      <w:r w:rsidR="00973C20">
        <w:t>2016–17</w:t>
      </w:r>
      <w:r>
        <w:t xml:space="preserve">. In all divisions excluding these two main drivers, IoT output grew by $3.2 billion or 12.0 per cent over the period to $29.8 billion in </w:t>
      </w:r>
      <w:r w:rsidR="00973C20">
        <w:t>2016–17</w:t>
      </w:r>
      <w:r>
        <w:t>.</w:t>
      </w:r>
    </w:p>
    <w:p w14:paraId="7801BE10" w14:textId="4F77D7B0" w:rsidR="005B73A1" w:rsidRDefault="00922C12" w:rsidP="005B73A1">
      <w:pPr>
        <w:pStyle w:val="Tablefigureheading"/>
        <w:keepLines/>
      </w:pPr>
      <w:bookmarkStart w:id="2019" w:name="_Ref3554618"/>
      <w:bookmarkStart w:id="2020" w:name="_Toc43818596"/>
      <w:bookmarkStart w:id="2021" w:name="_Toc29893524"/>
      <w:bookmarkStart w:id="2022" w:name="_Toc29826450"/>
      <w:bookmarkStart w:id="2023" w:name="_Toc10725697"/>
      <w:bookmarkStart w:id="2024" w:name="_Toc10030516"/>
      <w:bookmarkStart w:id="2025" w:name="_Toc48300947"/>
      <w:bookmarkStart w:id="2026" w:name="_Toc48577995"/>
      <w:bookmarkStart w:id="2027" w:name="_Toc48660088"/>
      <w:bookmarkStart w:id="2028" w:name="_Toc48668720"/>
      <w:bookmarkStart w:id="2029" w:name="_Toc48726394"/>
      <w:bookmarkStart w:id="2030" w:name="_Toc51187435"/>
      <w:r w:rsidRPr="00922C12">
        <w:t xml:space="preserve">Table </w:t>
      </w:r>
      <w:r>
        <w:fldChar w:fldCharType="begin"/>
      </w:r>
      <w:r w:rsidRPr="00922C12">
        <w:instrText xml:space="preserve"> SEQ Table \* ARABIC </w:instrText>
      </w:r>
      <w:r>
        <w:fldChar w:fldCharType="separate"/>
      </w:r>
      <w:r w:rsidRPr="00922C12">
        <w:t>32</w:t>
      </w:r>
      <w:r>
        <w:fldChar w:fldCharType="end"/>
      </w:r>
      <w:bookmarkEnd w:id="2003"/>
      <w:bookmarkEnd w:id="2019"/>
      <w:r w:rsidRPr="00922C12">
        <w:t xml:space="preserve">. IoT products output by industry division, from </w:t>
      </w:r>
      <w:r w:rsidR="00973C20">
        <w:t>2012–13</w:t>
      </w:r>
      <w:r w:rsidRPr="00922C12">
        <w:t xml:space="preserve"> to </w:t>
      </w:r>
      <w:r w:rsidR="00973C20">
        <w:t>2016–17</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20"/>
      <w:bookmarkEnd w:id="2021"/>
      <w:bookmarkEnd w:id="2022"/>
      <w:bookmarkEnd w:id="2023"/>
      <w:bookmarkEnd w:id="2024"/>
      <w:bookmarkEnd w:id="2025"/>
      <w:bookmarkEnd w:id="2026"/>
      <w:bookmarkEnd w:id="2027"/>
      <w:bookmarkEnd w:id="2028"/>
      <w:bookmarkEnd w:id="2029"/>
      <w:bookmarkEnd w:id="2030"/>
    </w:p>
    <w:tbl>
      <w:tblPr>
        <w:tblStyle w:val="PlainTable1"/>
        <w:tblW w:w="9777" w:type="dxa"/>
        <w:tblLook w:val="04A0" w:firstRow="1" w:lastRow="0" w:firstColumn="1" w:lastColumn="0" w:noHBand="0" w:noVBand="1"/>
        <w:tblDescription w:val="Table 32. IoT products output by industry division, from 2012–13 to 2016–17"/>
      </w:tblPr>
      <w:tblGrid>
        <w:gridCol w:w="2033"/>
        <w:gridCol w:w="1075"/>
        <w:gridCol w:w="971"/>
        <w:gridCol w:w="961"/>
        <w:gridCol w:w="961"/>
        <w:gridCol w:w="961"/>
        <w:gridCol w:w="1423"/>
        <w:gridCol w:w="1392"/>
      </w:tblGrid>
      <w:tr w:rsidR="009C5E91" w:rsidRPr="00A977BF" w14:paraId="058C3A36" w14:textId="77777777" w:rsidTr="009C5E9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5E580EF8" w14:textId="5408D33D" w:rsidR="009C5E91" w:rsidRPr="008A04DE" w:rsidRDefault="009C5E91" w:rsidP="009C5E91">
            <w:pPr>
              <w:pStyle w:val="Tablerowcolumnheading"/>
              <w:rPr>
                <w:b/>
                <w:sz w:val="18"/>
                <w:szCs w:val="18"/>
              </w:rPr>
            </w:pPr>
            <w:r w:rsidRPr="00030F90">
              <w:rPr>
                <w:b/>
              </w:rPr>
              <w:t>IoT activity by division</w:t>
            </w:r>
          </w:p>
        </w:tc>
        <w:tc>
          <w:tcPr>
            <w:tcW w:w="1075" w:type="dxa"/>
          </w:tcPr>
          <w:p w14:paraId="58E0C789" w14:textId="77777777" w:rsidR="009C5E91" w:rsidRP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2012–13</w:t>
            </w:r>
          </w:p>
          <w:p w14:paraId="707D5509" w14:textId="4253B261" w:rsidR="009C5E91" w:rsidRPr="008A04DE" w:rsidRDefault="009C5E91" w:rsidP="009C5E91">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971" w:type="dxa"/>
          </w:tcPr>
          <w:p w14:paraId="2F8818F1" w14:textId="77777777" w:rsidR="009C5E91" w:rsidRP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2013–14</w:t>
            </w:r>
          </w:p>
          <w:p w14:paraId="55694911" w14:textId="13319A43" w:rsidR="009C5E91" w:rsidRPr="009C5E91" w:rsidRDefault="009C5E91" w:rsidP="009C5E91">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961" w:type="dxa"/>
          </w:tcPr>
          <w:p w14:paraId="6C5F7138" w14:textId="77777777" w:rsidR="009C5E91" w:rsidRP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2014–15</w:t>
            </w:r>
          </w:p>
          <w:p w14:paraId="7A222C94" w14:textId="24876F73" w:rsidR="009C5E91" w:rsidRPr="009C5E91" w:rsidRDefault="009C5E91" w:rsidP="009C5E91">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961" w:type="dxa"/>
          </w:tcPr>
          <w:p w14:paraId="66C45ABA" w14:textId="77777777" w:rsidR="009C5E91" w:rsidRP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2015–16</w:t>
            </w:r>
          </w:p>
          <w:p w14:paraId="2322FEFA" w14:textId="15D977B3" w:rsidR="009C5E91" w:rsidRPr="009C5E91" w:rsidRDefault="009C5E91" w:rsidP="009C5E91">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961" w:type="dxa"/>
          </w:tcPr>
          <w:p w14:paraId="57493D62" w14:textId="77777777" w:rsidR="009C5E91" w:rsidRP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2016–17</w:t>
            </w:r>
          </w:p>
          <w:p w14:paraId="60CE5444" w14:textId="2FC4BDE8" w:rsidR="009C5E91" w:rsidRPr="009C5E91" w:rsidRDefault="009C5E91" w:rsidP="009C5E91">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1423" w:type="dxa"/>
          </w:tcPr>
          <w:p w14:paraId="3E3A8D56" w14:textId="77777777" w:rsid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619589EE" w14:textId="23131315" w:rsidR="009C5E91" w:rsidRPr="00A977BF"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1392" w:type="dxa"/>
          </w:tcPr>
          <w:p w14:paraId="59B63FCA" w14:textId="77777777" w:rsidR="009C5E91"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6FB4C8E7" w14:textId="4423EFE9" w:rsidR="009C5E91" w:rsidRPr="00A977BF" w:rsidRDefault="009C5E91" w:rsidP="009C5E91">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Pr>
                <w:b/>
                <w:bCs w:val="0"/>
                <w:sz w:val="18"/>
                <w:szCs w:val="18"/>
              </w:rPr>
              <w:t>%</w:t>
            </w:r>
          </w:p>
        </w:tc>
      </w:tr>
      <w:tr w:rsidR="00CB61E2" w:rsidRPr="00A22644" w14:paraId="5F797A88"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FA1D97E" w14:textId="5B9FF1A8" w:rsidR="00CB61E2" w:rsidRPr="00FD0FEA" w:rsidRDefault="00CB61E2" w:rsidP="00CB61E2">
            <w:pPr>
              <w:pStyle w:val="Tabletext"/>
              <w:rPr>
                <w:b w:val="0"/>
                <w:sz w:val="18"/>
                <w:szCs w:val="18"/>
              </w:rPr>
            </w:pPr>
            <w:r w:rsidRPr="00030F90">
              <w:rPr>
                <w:b w:val="0"/>
              </w:rPr>
              <w:t>Agriculture, Forestry and Fishing</w:t>
            </w:r>
          </w:p>
        </w:tc>
        <w:tc>
          <w:tcPr>
            <w:tcW w:w="1075" w:type="dxa"/>
          </w:tcPr>
          <w:p w14:paraId="2F21B999" w14:textId="2206B30B"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 xml:space="preserve">19 </w:t>
            </w:r>
          </w:p>
        </w:tc>
        <w:tc>
          <w:tcPr>
            <w:tcW w:w="971" w:type="dxa"/>
          </w:tcPr>
          <w:p w14:paraId="3BDA021E" w14:textId="760F6DE2"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 xml:space="preserve">15 </w:t>
            </w:r>
          </w:p>
        </w:tc>
        <w:tc>
          <w:tcPr>
            <w:tcW w:w="961" w:type="dxa"/>
          </w:tcPr>
          <w:p w14:paraId="35900314" w14:textId="48F75C7B"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 xml:space="preserve">17 </w:t>
            </w:r>
          </w:p>
        </w:tc>
        <w:tc>
          <w:tcPr>
            <w:tcW w:w="961" w:type="dxa"/>
          </w:tcPr>
          <w:p w14:paraId="70D2E95C" w14:textId="54A3AB61"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 xml:space="preserve">18 </w:t>
            </w:r>
          </w:p>
        </w:tc>
        <w:tc>
          <w:tcPr>
            <w:tcW w:w="961" w:type="dxa"/>
          </w:tcPr>
          <w:p w14:paraId="664F591E" w14:textId="25F29A22"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 xml:space="preserve">20 </w:t>
            </w:r>
          </w:p>
        </w:tc>
        <w:tc>
          <w:tcPr>
            <w:tcW w:w="1423" w:type="dxa"/>
          </w:tcPr>
          <w:p w14:paraId="0D1AC6EB" w14:textId="670FC16C"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1</w:t>
            </w:r>
          </w:p>
        </w:tc>
        <w:tc>
          <w:tcPr>
            <w:tcW w:w="1392" w:type="dxa"/>
          </w:tcPr>
          <w:p w14:paraId="574DD1E1" w14:textId="627C397A" w:rsidR="00CB61E2" w:rsidRPr="00CB61E2"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CB61E2">
              <w:t>5.3</w:t>
            </w:r>
          </w:p>
        </w:tc>
      </w:tr>
      <w:tr w:rsidR="00CB61E2" w:rsidRPr="00A22644" w14:paraId="329DA103"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525E8C6C" w14:textId="52B5F714" w:rsidR="00CB61E2" w:rsidRPr="00FD0FEA" w:rsidRDefault="00CB61E2" w:rsidP="00CB61E2">
            <w:pPr>
              <w:pStyle w:val="Tabletext"/>
              <w:rPr>
                <w:b w:val="0"/>
                <w:sz w:val="18"/>
                <w:szCs w:val="18"/>
              </w:rPr>
            </w:pPr>
            <w:r w:rsidRPr="00030F90">
              <w:rPr>
                <w:b w:val="0"/>
              </w:rPr>
              <w:t>Mining</w:t>
            </w:r>
          </w:p>
        </w:tc>
        <w:tc>
          <w:tcPr>
            <w:tcW w:w="1075" w:type="dxa"/>
          </w:tcPr>
          <w:p w14:paraId="103DDCFC" w14:textId="29D49A7A"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 xml:space="preserve">62 </w:t>
            </w:r>
          </w:p>
        </w:tc>
        <w:tc>
          <w:tcPr>
            <w:tcW w:w="971" w:type="dxa"/>
          </w:tcPr>
          <w:p w14:paraId="3053698B" w14:textId="5C36F67D"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 xml:space="preserve">66 </w:t>
            </w:r>
          </w:p>
        </w:tc>
        <w:tc>
          <w:tcPr>
            <w:tcW w:w="961" w:type="dxa"/>
          </w:tcPr>
          <w:p w14:paraId="0B04C39B" w14:textId="439AEDC8"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 xml:space="preserve">80 </w:t>
            </w:r>
          </w:p>
        </w:tc>
        <w:tc>
          <w:tcPr>
            <w:tcW w:w="961" w:type="dxa"/>
          </w:tcPr>
          <w:p w14:paraId="50D0B712" w14:textId="29A0D95D"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 xml:space="preserve">72 </w:t>
            </w:r>
          </w:p>
        </w:tc>
        <w:tc>
          <w:tcPr>
            <w:tcW w:w="961" w:type="dxa"/>
          </w:tcPr>
          <w:p w14:paraId="720C1C5B" w14:textId="1ABF981C"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 xml:space="preserve">68 </w:t>
            </w:r>
          </w:p>
        </w:tc>
        <w:tc>
          <w:tcPr>
            <w:tcW w:w="1423" w:type="dxa"/>
          </w:tcPr>
          <w:p w14:paraId="55A8C1B3" w14:textId="433B1D0C"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6</w:t>
            </w:r>
          </w:p>
        </w:tc>
        <w:tc>
          <w:tcPr>
            <w:tcW w:w="1392" w:type="dxa"/>
          </w:tcPr>
          <w:p w14:paraId="461BC692" w14:textId="4DD63C03" w:rsidR="00CB61E2" w:rsidRPr="00CB61E2"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CB61E2">
              <w:t>9.7</w:t>
            </w:r>
          </w:p>
        </w:tc>
      </w:tr>
      <w:tr w:rsidR="00CB61E2" w:rsidRPr="00A22644" w14:paraId="501971AA"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06280C7" w14:textId="7B2A54FB" w:rsidR="00CB61E2" w:rsidRPr="00030F90" w:rsidRDefault="00CB61E2" w:rsidP="00CB61E2">
            <w:pPr>
              <w:pStyle w:val="Tabletext"/>
              <w:rPr>
                <w:b w:val="0"/>
              </w:rPr>
            </w:pPr>
            <w:r w:rsidRPr="00030F90">
              <w:rPr>
                <w:b w:val="0"/>
              </w:rPr>
              <w:t>Manufacturing</w:t>
            </w:r>
          </w:p>
        </w:tc>
        <w:tc>
          <w:tcPr>
            <w:tcW w:w="1075" w:type="dxa"/>
          </w:tcPr>
          <w:p w14:paraId="3DF3441C" w14:textId="220B134D"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4,603 </w:t>
            </w:r>
          </w:p>
        </w:tc>
        <w:tc>
          <w:tcPr>
            <w:tcW w:w="971" w:type="dxa"/>
          </w:tcPr>
          <w:p w14:paraId="3888BCA4" w14:textId="1DF03D07"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4,185 </w:t>
            </w:r>
          </w:p>
        </w:tc>
        <w:tc>
          <w:tcPr>
            <w:tcW w:w="961" w:type="dxa"/>
          </w:tcPr>
          <w:p w14:paraId="70B9AA94" w14:textId="2461F708"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4,615 </w:t>
            </w:r>
          </w:p>
        </w:tc>
        <w:tc>
          <w:tcPr>
            <w:tcW w:w="961" w:type="dxa"/>
          </w:tcPr>
          <w:p w14:paraId="1DD1E927" w14:textId="5D4EBE4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5,438 </w:t>
            </w:r>
          </w:p>
        </w:tc>
        <w:tc>
          <w:tcPr>
            <w:tcW w:w="961" w:type="dxa"/>
          </w:tcPr>
          <w:p w14:paraId="18EA3A89" w14:textId="30E78C5B"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5,583 </w:t>
            </w:r>
          </w:p>
        </w:tc>
        <w:tc>
          <w:tcPr>
            <w:tcW w:w="1423" w:type="dxa"/>
          </w:tcPr>
          <w:p w14:paraId="6CD46A8A" w14:textId="3E00469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981</w:t>
            </w:r>
          </w:p>
        </w:tc>
        <w:tc>
          <w:tcPr>
            <w:tcW w:w="1392" w:type="dxa"/>
          </w:tcPr>
          <w:p w14:paraId="2C0828FE" w14:textId="2BA1E0C9"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21.3</w:t>
            </w:r>
          </w:p>
        </w:tc>
      </w:tr>
      <w:tr w:rsidR="00CB61E2" w:rsidRPr="00A22644" w14:paraId="0424D15C"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74C93DAC" w14:textId="13807045" w:rsidR="00CB61E2" w:rsidRPr="00030F90" w:rsidRDefault="00CB61E2" w:rsidP="00CB61E2">
            <w:pPr>
              <w:pStyle w:val="Tabletext"/>
              <w:rPr>
                <w:b w:val="0"/>
              </w:rPr>
            </w:pPr>
            <w:r w:rsidRPr="00030F90">
              <w:rPr>
                <w:b w:val="0"/>
              </w:rPr>
              <w:t>Electricity, Gas, Water and Waste Services</w:t>
            </w:r>
          </w:p>
        </w:tc>
        <w:tc>
          <w:tcPr>
            <w:tcW w:w="1075" w:type="dxa"/>
          </w:tcPr>
          <w:p w14:paraId="674FDD2D" w14:textId="415FC33C"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147 </w:t>
            </w:r>
          </w:p>
        </w:tc>
        <w:tc>
          <w:tcPr>
            <w:tcW w:w="971" w:type="dxa"/>
          </w:tcPr>
          <w:p w14:paraId="7DE5048D" w14:textId="11D1A92B"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186 </w:t>
            </w:r>
          </w:p>
        </w:tc>
        <w:tc>
          <w:tcPr>
            <w:tcW w:w="961" w:type="dxa"/>
          </w:tcPr>
          <w:p w14:paraId="55EC8311" w14:textId="33539E54"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260 </w:t>
            </w:r>
          </w:p>
        </w:tc>
        <w:tc>
          <w:tcPr>
            <w:tcW w:w="961" w:type="dxa"/>
          </w:tcPr>
          <w:p w14:paraId="6D6D081A" w14:textId="29EDCFD6"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233 </w:t>
            </w:r>
          </w:p>
        </w:tc>
        <w:tc>
          <w:tcPr>
            <w:tcW w:w="961" w:type="dxa"/>
          </w:tcPr>
          <w:p w14:paraId="0ADCC0FD" w14:textId="234B1DFC"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302 </w:t>
            </w:r>
          </w:p>
        </w:tc>
        <w:tc>
          <w:tcPr>
            <w:tcW w:w="1423" w:type="dxa"/>
          </w:tcPr>
          <w:p w14:paraId="51E460FB" w14:textId="13CA0CD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155</w:t>
            </w:r>
          </w:p>
        </w:tc>
        <w:tc>
          <w:tcPr>
            <w:tcW w:w="1392" w:type="dxa"/>
          </w:tcPr>
          <w:p w14:paraId="41696A6E" w14:textId="495B41BD"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105.4</w:t>
            </w:r>
          </w:p>
        </w:tc>
      </w:tr>
      <w:tr w:rsidR="00CB61E2" w:rsidRPr="00A22644" w14:paraId="5991F510"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5653317" w14:textId="4F734F0A" w:rsidR="00CB61E2" w:rsidRPr="00030F90" w:rsidRDefault="00CB61E2" w:rsidP="00CB61E2">
            <w:pPr>
              <w:pStyle w:val="Tabletext"/>
              <w:rPr>
                <w:b w:val="0"/>
              </w:rPr>
            </w:pPr>
            <w:r w:rsidRPr="00030F90">
              <w:rPr>
                <w:b w:val="0"/>
              </w:rPr>
              <w:t>Construction</w:t>
            </w:r>
          </w:p>
        </w:tc>
        <w:tc>
          <w:tcPr>
            <w:tcW w:w="1075" w:type="dxa"/>
          </w:tcPr>
          <w:p w14:paraId="0665CB42" w14:textId="15ABFF8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3,890 </w:t>
            </w:r>
          </w:p>
        </w:tc>
        <w:tc>
          <w:tcPr>
            <w:tcW w:w="971" w:type="dxa"/>
          </w:tcPr>
          <w:p w14:paraId="0A33448C" w14:textId="02760602"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4,407 </w:t>
            </w:r>
          </w:p>
        </w:tc>
        <w:tc>
          <w:tcPr>
            <w:tcW w:w="961" w:type="dxa"/>
          </w:tcPr>
          <w:p w14:paraId="6BD970B8" w14:textId="04D11DCC"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4,454 </w:t>
            </w:r>
          </w:p>
        </w:tc>
        <w:tc>
          <w:tcPr>
            <w:tcW w:w="961" w:type="dxa"/>
          </w:tcPr>
          <w:p w14:paraId="0FC63616" w14:textId="6570CEE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4,844 </w:t>
            </w:r>
          </w:p>
        </w:tc>
        <w:tc>
          <w:tcPr>
            <w:tcW w:w="961" w:type="dxa"/>
          </w:tcPr>
          <w:p w14:paraId="4215AB8E" w14:textId="33BDB8A4"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5,163 </w:t>
            </w:r>
          </w:p>
        </w:tc>
        <w:tc>
          <w:tcPr>
            <w:tcW w:w="1423" w:type="dxa"/>
          </w:tcPr>
          <w:p w14:paraId="54633DF4" w14:textId="1061428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1,273</w:t>
            </w:r>
          </w:p>
        </w:tc>
        <w:tc>
          <w:tcPr>
            <w:tcW w:w="1392" w:type="dxa"/>
          </w:tcPr>
          <w:p w14:paraId="7E4C8B89" w14:textId="7E40D095"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32.7</w:t>
            </w:r>
          </w:p>
        </w:tc>
      </w:tr>
      <w:tr w:rsidR="00CB61E2" w:rsidRPr="00A22644" w14:paraId="49A260FC"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3B421F55" w14:textId="756F6D6C" w:rsidR="00CB61E2" w:rsidRPr="00030F90" w:rsidRDefault="00CB61E2" w:rsidP="00CB61E2">
            <w:pPr>
              <w:pStyle w:val="Tabletext"/>
              <w:rPr>
                <w:b w:val="0"/>
              </w:rPr>
            </w:pPr>
            <w:r w:rsidRPr="00030F90">
              <w:rPr>
                <w:b w:val="0"/>
              </w:rPr>
              <w:t>Wholesale Trade</w:t>
            </w:r>
          </w:p>
        </w:tc>
        <w:tc>
          <w:tcPr>
            <w:tcW w:w="1075" w:type="dxa"/>
          </w:tcPr>
          <w:p w14:paraId="72B8C509" w14:textId="4EC5CC2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11,921 </w:t>
            </w:r>
          </w:p>
        </w:tc>
        <w:tc>
          <w:tcPr>
            <w:tcW w:w="971" w:type="dxa"/>
          </w:tcPr>
          <w:p w14:paraId="356BDD36" w14:textId="1536FBF9"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11,036 </w:t>
            </w:r>
          </w:p>
        </w:tc>
        <w:tc>
          <w:tcPr>
            <w:tcW w:w="961" w:type="dxa"/>
          </w:tcPr>
          <w:p w14:paraId="06122CAC" w14:textId="796D2B36"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11,507 </w:t>
            </w:r>
          </w:p>
        </w:tc>
        <w:tc>
          <w:tcPr>
            <w:tcW w:w="961" w:type="dxa"/>
          </w:tcPr>
          <w:p w14:paraId="024883FA" w14:textId="6C1FB9D0"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11,204 </w:t>
            </w:r>
          </w:p>
        </w:tc>
        <w:tc>
          <w:tcPr>
            <w:tcW w:w="961" w:type="dxa"/>
          </w:tcPr>
          <w:p w14:paraId="32FBB7DB" w14:textId="182862DE"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11,977 </w:t>
            </w:r>
          </w:p>
        </w:tc>
        <w:tc>
          <w:tcPr>
            <w:tcW w:w="1423" w:type="dxa"/>
          </w:tcPr>
          <w:p w14:paraId="7DC92293" w14:textId="60658D54"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56</w:t>
            </w:r>
          </w:p>
        </w:tc>
        <w:tc>
          <w:tcPr>
            <w:tcW w:w="1392" w:type="dxa"/>
          </w:tcPr>
          <w:p w14:paraId="28406654" w14:textId="32EBAF93"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0.5</w:t>
            </w:r>
          </w:p>
        </w:tc>
      </w:tr>
      <w:tr w:rsidR="00CB61E2" w:rsidRPr="00A22644" w14:paraId="31CDC58D"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62A5992" w14:textId="3E20780E" w:rsidR="00CB61E2" w:rsidRPr="00030F90" w:rsidRDefault="00CB61E2" w:rsidP="00CB61E2">
            <w:pPr>
              <w:pStyle w:val="Tabletext"/>
              <w:rPr>
                <w:b w:val="0"/>
              </w:rPr>
            </w:pPr>
            <w:r w:rsidRPr="00030F90">
              <w:rPr>
                <w:b w:val="0"/>
              </w:rPr>
              <w:t>Retail Trade</w:t>
            </w:r>
          </w:p>
        </w:tc>
        <w:tc>
          <w:tcPr>
            <w:tcW w:w="1075" w:type="dxa"/>
          </w:tcPr>
          <w:p w14:paraId="41BAFDAC" w14:textId="7EAA960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848 </w:t>
            </w:r>
          </w:p>
        </w:tc>
        <w:tc>
          <w:tcPr>
            <w:tcW w:w="971" w:type="dxa"/>
          </w:tcPr>
          <w:p w14:paraId="3DA27BD6" w14:textId="7149E4A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776 </w:t>
            </w:r>
          </w:p>
        </w:tc>
        <w:tc>
          <w:tcPr>
            <w:tcW w:w="961" w:type="dxa"/>
          </w:tcPr>
          <w:p w14:paraId="1D759E1B" w14:textId="3AD4D1ED"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769 </w:t>
            </w:r>
          </w:p>
        </w:tc>
        <w:tc>
          <w:tcPr>
            <w:tcW w:w="961" w:type="dxa"/>
          </w:tcPr>
          <w:p w14:paraId="443F31B9" w14:textId="1186380F"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947 </w:t>
            </w:r>
          </w:p>
        </w:tc>
        <w:tc>
          <w:tcPr>
            <w:tcW w:w="961" w:type="dxa"/>
          </w:tcPr>
          <w:p w14:paraId="47635DB9" w14:textId="65214B7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926 </w:t>
            </w:r>
          </w:p>
        </w:tc>
        <w:tc>
          <w:tcPr>
            <w:tcW w:w="1423" w:type="dxa"/>
          </w:tcPr>
          <w:p w14:paraId="4A0F620A" w14:textId="495856DD"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78</w:t>
            </w:r>
          </w:p>
        </w:tc>
        <w:tc>
          <w:tcPr>
            <w:tcW w:w="1392" w:type="dxa"/>
          </w:tcPr>
          <w:p w14:paraId="4B30FFAF" w14:textId="5D093F3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9.1</w:t>
            </w:r>
          </w:p>
        </w:tc>
      </w:tr>
      <w:tr w:rsidR="00CB61E2" w:rsidRPr="00A22644" w14:paraId="2B823FE0"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120467D4" w14:textId="3ED9314B" w:rsidR="00CB61E2" w:rsidRPr="00030F90" w:rsidRDefault="00CB61E2" w:rsidP="00CB61E2">
            <w:pPr>
              <w:pStyle w:val="Tabletext"/>
              <w:rPr>
                <w:b w:val="0"/>
              </w:rPr>
            </w:pPr>
            <w:r w:rsidRPr="00030F90">
              <w:rPr>
                <w:b w:val="0"/>
              </w:rPr>
              <w:lastRenderedPageBreak/>
              <w:t>Accommodation and Food Services</w:t>
            </w:r>
          </w:p>
        </w:tc>
        <w:tc>
          <w:tcPr>
            <w:tcW w:w="1075" w:type="dxa"/>
          </w:tcPr>
          <w:p w14:paraId="4E0FEFC7" w14:textId="2D44D793"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43 </w:t>
            </w:r>
          </w:p>
        </w:tc>
        <w:tc>
          <w:tcPr>
            <w:tcW w:w="971" w:type="dxa"/>
          </w:tcPr>
          <w:p w14:paraId="546E953C" w14:textId="450EE743"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45 </w:t>
            </w:r>
          </w:p>
        </w:tc>
        <w:tc>
          <w:tcPr>
            <w:tcW w:w="961" w:type="dxa"/>
          </w:tcPr>
          <w:p w14:paraId="316006E0" w14:textId="67CACC6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37 </w:t>
            </w:r>
          </w:p>
        </w:tc>
        <w:tc>
          <w:tcPr>
            <w:tcW w:w="961" w:type="dxa"/>
          </w:tcPr>
          <w:p w14:paraId="4BF47E50" w14:textId="6A108E2A"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52 </w:t>
            </w:r>
          </w:p>
        </w:tc>
        <w:tc>
          <w:tcPr>
            <w:tcW w:w="961" w:type="dxa"/>
          </w:tcPr>
          <w:p w14:paraId="7D9EB314" w14:textId="182AE00A"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64 </w:t>
            </w:r>
          </w:p>
        </w:tc>
        <w:tc>
          <w:tcPr>
            <w:tcW w:w="1423" w:type="dxa"/>
          </w:tcPr>
          <w:p w14:paraId="4C48F54F" w14:textId="3FE19FF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21</w:t>
            </w:r>
          </w:p>
        </w:tc>
        <w:tc>
          <w:tcPr>
            <w:tcW w:w="1392" w:type="dxa"/>
          </w:tcPr>
          <w:p w14:paraId="25F7B908" w14:textId="4DC3D499"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48.8</w:t>
            </w:r>
          </w:p>
        </w:tc>
      </w:tr>
      <w:tr w:rsidR="00CB61E2" w:rsidRPr="00A22644" w14:paraId="2701D1C9"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1EC0260" w14:textId="0BD9C6D7" w:rsidR="00CB61E2" w:rsidRPr="00030F90" w:rsidRDefault="00CB61E2" w:rsidP="00CB61E2">
            <w:pPr>
              <w:pStyle w:val="Tabletext"/>
              <w:rPr>
                <w:b w:val="0"/>
              </w:rPr>
            </w:pPr>
            <w:r w:rsidRPr="00030F90">
              <w:rPr>
                <w:b w:val="0"/>
              </w:rPr>
              <w:t>Transport, Postal and Warehousing</w:t>
            </w:r>
          </w:p>
        </w:tc>
        <w:tc>
          <w:tcPr>
            <w:tcW w:w="1075" w:type="dxa"/>
          </w:tcPr>
          <w:p w14:paraId="36240CF8" w14:textId="3CADF02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280 </w:t>
            </w:r>
          </w:p>
        </w:tc>
        <w:tc>
          <w:tcPr>
            <w:tcW w:w="971" w:type="dxa"/>
          </w:tcPr>
          <w:p w14:paraId="201255BF" w14:textId="77E233DF"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235 </w:t>
            </w:r>
          </w:p>
        </w:tc>
        <w:tc>
          <w:tcPr>
            <w:tcW w:w="961" w:type="dxa"/>
          </w:tcPr>
          <w:p w14:paraId="7A703715" w14:textId="3BECE4F4"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269 </w:t>
            </w:r>
          </w:p>
        </w:tc>
        <w:tc>
          <w:tcPr>
            <w:tcW w:w="961" w:type="dxa"/>
          </w:tcPr>
          <w:p w14:paraId="3DFE1165" w14:textId="0A1830B2"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315 </w:t>
            </w:r>
          </w:p>
        </w:tc>
        <w:tc>
          <w:tcPr>
            <w:tcW w:w="961" w:type="dxa"/>
          </w:tcPr>
          <w:p w14:paraId="56EE37C4" w14:textId="5D10DE26"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268 </w:t>
            </w:r>
          </w:p>
        </w:tc>
        <w:tc>
          <w:tcPr>
            <w:tcW w:w="1423" w:type="dxa"/>
          </w:tcPr>
          <w:p w14:paraId="0BDE3F82" w14:textId="6B274E9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-12</w:t>
            </w:r>
          </w:p>
        </w:tc>
        <w:tc>
          <w:tcPr>
            <w:tcW w:w="1392" w:type="dxa"/>
          </w:tcPr>
          <w:p w14:paraId="683727E1" w14:textId="5DFDE6B1"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-4.3</w:t>
            </w:r>
          </w:p>
        </w:tc>
      </w:tr>
      <w:tr w:rsidR="00CB61E2" w:rsidRPr="00A22644" w14:paraId="072B95CE"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0263FB32" w14:textId="2E1EA4ED" w:rsidR="00CB61E2" w:rsidRPr="00030F90" w:rsidRDefault="00CB61E2" w:rsidP="00CB61E2">
            <w:pPr>
              <w:pStyle w:val="Tabletext"/>
              <w:rPr>
                <w:b w:val="0"/>
              </w:rPr>
            </w:pPr>
            <w:r w:rsidRPr="00030F90">
              <w:rPr>
                <w:b w:val="0"/>
              </w:rPr>
              <w:t>Information Media and Telecommunications</w:t>
            </w:r>
          </w:p>
        </w:tc>
        <w:tc>
          <w:tcPr>
            <w:tcW w:w="1075" w:type="dxa"/>
          </w:tcPr>
          <w:p w14:paraId="50A86583" w14:textId="68A9EE90"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59,816 </w:t>
            </w:r>
          </w:p>
        </w:tc>
        <w:tc>
          <w:tcPr>
            <w:tcW w:w="971" w:type="dxa"/>
          </w:tcPr>
          <w:p w14:paraId="674B33D7" w14:textId="5A31FBAD"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61,915 </w:t>
            </w:r>
          </w:p>
        </w:tc>
        <w:tc>
          <w:tcPr>
            <w:tcW w:w="961" w:type="dxa"/>
          </w:tcPr>
          <w:p w14:paraId="4B10AED3" w14:textId="4A91153B"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65,276 </w:t>
            </w:r>
          </w:p>
        </w:tc>
        <w:tc>
          <w:tcPr>
            <w:tcW w:w="961" w:type="dxa"/>
          </w:tcPr>
          <w:p w14:paraId="5A0FA7D2" w14:textId="3AE85C2A"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66,102 </w:t>
            </w:r>
          </w:p>
        </w:tc>
        <w:tc>
          <w:tcPr>
            <w:tcW w:w="961" w:type="dxa"/>
          </w:tcPr>
          <w:p w14:paraId="25A614F5" w14:textId="7F24880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69,072 </w:t>
            </w:r>
          </w:p>
        </w:tc>
        <w:tc>
          <w:tcPr>
            <w:tcW w:w="1423" w:type="dxa"/>
          </w:tcPr>
          <w:p w14:paraId="6F7EC388" w14:textId="37836D6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9,256</w:t>
            </w:r>
          </w:p>
        </w:tc>
        <w:tc>
          <w:tcPr>
            <w:tcW w:w="1392" w:type="dxa"/>
          </w:tcPr>
          <w:p w14:paraId="6D203203" w14:textId="4808E1C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15.5</w:t>
            </w:r>
          </w:p>
        </w:tc>
      </w:tr>
      <w:tr w:rsidR="00CB61E2" w:rsidRPr="00A22644" w14:paraId="79C90DEC"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BA6C44E" w14:textId="31281FDB" w:rsidR="00CB61E2" w:rsidRPr="00030F90" w:rsidRDefault="00CB61E2" w:rsidP="00CB61E2">
            <w:pPr>
              <w:pStyle w:val="Tabletext"/>
              <w:rPr>
                <w:b w:val="0"/>
              </w:rPr>
            </w:pPr>
            <w:r w:rsidRPr="00030F90">
              <w:rPr>
                <w:b w:val="0"/>
              </w:rPr>
              <w:t>Financial and Insurance Services</w:t>
            </w:r>
          </w:p>
        </w:tc>
        <w:tc>
          <w:tcPr>
            <w:tcW w:w="1075" w:type="dxa"/>
          </w:tcPr>
          <w:p w14:paraId="77C5E6DC" w14:textId="6B5AD79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608 </w:t>
            </w:r>
          </w:p>
        </w:tc>
        <w:tc>
          <w:tcPr>
            <w:tcW w:w="971" w:type="dxa"/>
          </w:tcPr>
          <w:p w14:paraId="7E366FF1" w14:textId="170EB80B"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585 </w:t>
            </w:r>
          </w:p>
        </w:tc>
        <w:tc>
          <w:tcPr>
            <w:tcW w:w="961" w:type="dxa"/>
          </w:tcPr>
          <w:p w14:paraId="097171A8" w14:textId="2AB74A5A"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738 </w:t>
            </w:r>
          </w:p>
        </w:tc>
        <w:tc>
          <w:tcPr>
            <w:tcW w:w="961" w:type="dxa"/>
          </w:tcPr>
          <w:p w14:paraId="6021EC4E" w14:textId="54AC15B1"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790 </w:t>
            </w:r>
          </w:p>
        </w:tc>
        <w:tc>
          <w:tcPr>
            <w:tcW w:w="961" w:type="dxa"/>
          </w:tcPr>
          <w:p w14:paraId="107367F9" w14:textId="68C90D9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957 </w:t>
            </w:r>
          </w:p>
        </w:tc>
        <w:tc>
          <w:tcPr>
            <w:tcW w:w="1423" w:type="dxa"/>
          </w:tcPr>
          <w:p w14:paraId="366863B2" w14:textId="041ABE49"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349</w:t>
            </w:r>
          </w:p>
        </w:tc>
        <w:tc>
          <w:tcPr>
            <w:tcW w:w="1392" w:type="dxa"/>
          </w:tcPr>
          <w:p w14:paraId="5DC56BE5" w14:textId="1102AFF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57.4</w:t>
            </w:r>
          </w:p>
        </w:tc>
      </w:tr>
      <w:tr w:rsidR="00CB61E2" w:rsidRPr="00A22644" w14:paraId="15AFEB99"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4888EDFB" w14:textId="18EE07DA" w:rsidR="00CB61E2" w:rsidRPr="00030F90" w:rsidRDefault="00CB61E2" w:rsidP="00CB61E2">
            <w:pPr>
              <w:pStyle w:val="Tabletext"/>
              <w:rPr>
                <w:b w:val="0"/>
              </w:rPr>
            </w:pPr>
            <w:r w:rsidRPr="00030F90">
              <w:rPr>
                <w:b w:val="0"/>
              </w:rPr>
              <w:t>Rental, Hiring and Real Estate Services</w:t>
            </w:r>
          </w:p>
        </w:tc>
        <w:tc>
          <w:tcPr>
            <w:tcW w:w="1075" w:type="dxa"/>
          </w:tcPr>
          <w:p w14:paraId="481E9C03" w14:textId="7EB003AB"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83 </w:t>
            </w:r>
          </w:p>
        </w:tc>
        <w:tc>
          <w:tcPr>
            <w:tcW w:w="971" w:type="dxa"/>
          </w:tcPr>
          <w:p w14:paraId="5953F328" w14:textId="4189B04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67 </w:t>
            </w:r>
          </w:p>
        </w:tc>
        <w:tc>
          <w:tcPr>
            <w:tcW w:w="961" w:type="dxa"/>
          </w:tcPr>
          <w:p w14:paraId="04A43E18" w14:textId="5A3C890E"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76 </w:t>
            </w:r>
          </w:p>
        </w:tc>
        <w:tc>
          <w:tcPr>
            <w:tcW w:w="961" w:type="dxa"/>
          </w:tcPr>
          <w:p w14:paraId="2BEEDC29" w14:textId="5F62C230"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75 </w:t>
            </w:r>
          </w:p>
        </w:tc>
        <w:tc>
          <w:tcPr>
            <w:tcW w:w="961" w:type="dxa"/>
          </w:tcPr>
          <w:p w14:paraId="0580E8A4" w14:textId="6AC09F0D"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122 </w:t>
            </w:r>
          </w:p>
        </w:tc>
        <w:tc>
          <w:tcPr>
            <w:tcW w:w="1423" w:type="dxa"/>
          </w:tcPr>
          <w:p w14:paraId="3D698397" w14:textId="7AA299F9"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39</w:t>
            </w:r>
          </w:p>
        </w:tc>
        <w:tc>
          <w:tcPr>
            <w:tcW w:w="1392" w:type="dxa"/>
          </w:tcPr>
          <w:p w14:paraId="13EA118C" w14:textId="4AF9E702"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47.0</w:t>
            </w:r>
          </w:p>
        </w:tc>
      </w:tr>
      <w:tr w:rsidR="00CB61E2" w:rsidRPr="00A22644" w14:paraId="52888F39"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656F66D" w14:textId="5BEB66E8" w:rsidR="00CB61E2" w:rsidRPr="00030F90" w:rsidRDefault="00CB61E2" w:rsidP="00CB61E2">
            <w:pPr>
              <w:pStyle w:val="Tabletext"/>
              <w:rPr>
                <w:b w:val="0"/>
              </w:rPr>
            </w:pPr>
            <w:r w:rsidRPr="00030F90">
              <w:rPr>
                <w:b w:val="0"/>
              </w:rPr>
              <w:t>Professional, Scientific and Technical Services</w:t>
            </w:r>
          </w:p>
        </w:tc>
        <w:tc>
          <w:tcPr>
            <w:tcW w:w="1075" w:type="dxa"/>
          </w:tcPr>
          <w:p w14:paraId="513860A1" w14:textId="70D7AD04"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42,678 </w:t>
            </w:r>
          </w:p>
        </w:tc>
        <w:tc>
          <w:tcPr>
            <w:tcW w:w="971" w:type="dxa"/>
          </w:tcPr>
          <w:p w14:paraId="7ADFE0B1" w14:textId="1D157162"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41,571 </w:t>
            </w:r>
          </w:p>
        </w:tc>
        <w:tc>
          <w:tcPr>
            <w:tcW w:w="961" w:type="dxa"/>
          </w:tcPr>
          <w:p w14:paraId="79BBEF31" w14:textId="5AAB8B0D"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42,686 </w:t>
            </w:r>
          </w:p>
        </w:tc>
        <w:tc>
          <w:tcPr>
            <w:tcW w:w="961" w:type="dxa"/>
          </w:tcPr>
          <w:p w14:paraId="39D4259C" w14:textId="02025262"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47,194 </w:t>
            </w:r>
          </w:p>
        </w:tc>
        <w:tc>
          <w:tcPr>
            <w:tcW w:w="961" w:type="dxa"/>
          </w:tcPr>
          <w:p w14:paraId="1AB3A06D" w14:textId="2E1F3938"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49,686 </w:t>
            </w:r>
          </w:p>
        </w:tc>
        <w:tc>
          <w:tcPr>
            <w:tcW w:w="1423" w:type="dxa"/>
          </w:tcPr>
          <w:p w14:paraId="781E2566" w14:textId="7EE2D4FC"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7,007</w:t>
            </w:r>
          </w:p>
        </w:tc>
        <w:tc>
          <w:tcPr>
            <w:tcW w:w="1392" w:type="dxa"/>
          </w:tcPr>
          <w:p w14:paraId="378DB5E9" w14:textId="5F11CED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16.4</w:t>
            </w:r>
          </w:p>
        </w:tc>
      </w:tr>
      <w:tr w:rsidR="00CB61E2" w:rsidRPr="00A22644" w14:paraId="3350A522"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4CF46A0E" w14:textId="37DBDB40" w:rsidR="00CB61E2" w:rsidRPr="00030F90" w:rsidRDefault="00CB61E2" w:rsidP="00CB61E2">
            <w:pPr>
              <w:pStyle w:val="Tabletext"/>
              <w:rPr>
                <w:b w:val="0"/>
              </w:rPr>
            </w:pPr>
            <w:r w:rsidRPr="00030F90">
              <w:rPr>
                <w:b w:val="0"/>
              </w:rPr>
              <w:t>Administrative and Support Services</w:t>
            </w:r>
          </w:p>
        </w:tc>
        <w:tc>
          <w:tcPr>
            <w:tcW w:w="1075" w:type="dxa"/>
          </w:tcPr>
          <w:p w14:paraId="57958303" w14:textId="0876EE2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111 </w:t>
            </w:r>
          </w:p>
        </w:tc>
        <w:tc>
          <w:tcPr>
            <w:tcW w:w="971" w:type="dxa"/>
          </w:tcPr>
          <w:p w14:paraId="1DCFE175" w14:textId="559C42E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109 </w:t>
            </w:r>
          </w:p>
        </w:tc>
        <w:tc>
          <w:tcPr>
            <w:tcW w:w="961" w:type="dxa"/>
          </w:tcPr>
          <w:p w14:paraId="4B091766" w14:textId="66C0BE10"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136 </w:t>
            </w:r>
          </w:p>
        </w:tc>
        <w:tc>
          <w:tcPr>
            <w:tcW w:w="961" w:type="dxa"/>
          </w:tcPr>
          <w:p w14:paraId="36D3925A" w14:textId="0B48539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141 </w:t>
            </w:r>
          </w:p>
        </w:tc>
        <w:tc>
          <w:tcPr>
            <w:tcW w:w="961" w:type="dxa"/>
          </w:tcPr>
          <w:p w14:paraId="6DA2488E" w14:textId="70BB914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165 </w:t>
            </w:r>
          </w:p>
        </w:tc>
        <w:tc>
          <w:tcPr>
            <w:tcW w:w="1423" w:type="dxa"/>
          </w:tcPr>
          <w:p w14:paraId="05C662D4" w14:textId="66C177A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54</w:t>
            </w:r>
          </w:p>
        </w:tc>
        <w:tc>
          <w:tcPr>
            <w:tcW w:w="1392" w:type="dxa"/>
          </w:tcPr>
          <w:p w14:paraId="26CA2094" w14:textId="271855A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48.6</w:t>
            </w:r>
          </w:p>
        </w:tc>
      </w:tr>
      <w:tr w:rsidR="00CB61E2" w:rsidRPr="00A22644" w14:paraId="71F39CD8"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4A7843B" w14:textId="29D4F146" w:rsidR="00CB61E2" w:rsidRPr="00030F90" w:rsidRDefault="00CB61E2" w:rsidP="00CB61E2">
            <w:pPr>
              <w:pStyle w:val="Tabletext"/>
              <w:rPr>
                <w:b w:val="0"/>
              </w:rPr>
            </w:pPr>
            <w:r w:rsidRPr="00030F90">
              <w:rPr>
                <w:b w:val="0"/>
              </w:rPr>
              <w:t>Public Administration and Safety</w:t>
            </w:r>
          </w:p>
        </w:tc>
        <w:tc>
          <w:tcPr>
            <w:tcW w:w="1075" w:type="dxa"/>
          </w:tcPr>
          <w:p w14:paraId="298872D9" w14:textId="6938C5FF"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1,589 </w:t>
            </w:r>
          </w:p>
        </w:tc>
        <w:tc>
          <w:tcPr>
            <w:tcW w:w="971" w:type="dxa"/>
          </w:tcPr>
          <w:p w14:paraId="72AAB723" w14:textId="4210B0FC"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1,818 </w:t>
            </w:r>
          </w:p>
        </w:tc>
        <w:tc>
          <w:tcPr>
            <w:tcW w:w="961" w:type="dxa"/>
          </w:tcPr>
          <w:p w14:paraId="1A409E6C" w14:textId="15629C3A"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1,975 </w:t>
            </w:r>
          </w:p>
        </w:tc>
        <w:tc>
          <w:tcPr>
            <w:tcW w:w="961" w:type="dxa"/>
          </w:tcPr>
          <w:p w14:paraId="3C0A4D82" w14:textId="03100709"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1,951 </w:t>
            </w:r>
          </w:p>
        </w:tc>
        <w:tc>
          <w:tcPr>
            <w:tcW w:w="961" w:type="dxa"/>
          </w:tcPr>
          <w:p w14:paraId="724C3782" w14:textId="18EA8CF5"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1,904 </w:t>
            </w:r>
          </w:p>
        </w:tc>
        <w:tc>
          <w:tcPr>
            <w:tcW w:w="1423" w:type="dxa"/>
          </w:tcPr>
          <w:p w14:paraId="70FA7AC6" w14:textId="792E5EAE"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315</w:t>
            </w:r>
          </w:p>
        </w:tc>
        <w:tc>
          <w:tcPr>
            <w:tcW w:w="1392" w:type="dxa"/>
          </w:tcPr>
          <w:p w14:paraId="5444E435" w14:textId="02F33B97"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19.8</w:t>
            </w:r>
          </w:p>
        </w:tc>
      </w:tr>
      <w:tr w:rsidR="00CB61E2" w:rsidRPr="00A22644" w14:paraId="53DBE4D0"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5A67870B" w14:textId="35E5CFD0" w:rsidR="00CB61E2" w:rsidRPr="00030F90" w:rsidRDefault="00CB61E2" w:rsidP="00CB61E2">
            <w:pPr>
              <w:pStyle w:val="Tabletext"/>
              <w:rPr>
                <w:b w:val="0"/>
              </w:rPr>
            </w:pPr>
            <w:r w:rsidRPr="00030F90">
              <w:rPr>
                <w:b w:val="0"/>
              </w:rPr>
              <w:t>Education and Training</w:t>
            </w:r>
          </w:p>
        </w:tc>
        <w:tc>
          <w:tcPr>
            <w:tcW w:w="1075" w:type="dxa"/>
          </w:tcPr>
          <w:p w14:paraId="50B4989F" w14:textId="4C6226A5"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40 </w:t>
            </w:r>
          </w:p>
        </w:tc>
        <w:tc>
          <w:tcPr>
            <w:tcW w:w="971" w:type="dxa"/>
          </w:tcPr>
          <w:p w14:paraId="3B4FED9E" w14:textId="6C7157BD"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52 </w:t>
            </w:r>
          </w:p>
        </w:tc>
        <w:tc>
          <w:tcPr>
            <w:tcW w:w="961" w:type="dxa"/>
          </w:tcPr>
          <w:p w14:paraId="045BA8C9" w14:textId="533FD8A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49 </w:t>
            </w:r>
          </w:p>
        </w:tc>
        <w:tc>
          <w:tcPr>
            <w:tcW w:w="961" w:type="dxa"/>
          </w:tcPr>
          <w:p w14:paraId="4B66C717" w14:textId="53678D8E"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62 </w:t>
            </w:r>
          </w:p>
        </w:tc>
        <w:tc>
          <w:tcPr>
            <w:tcW w:w="961" w:type="dxa"/>
          </w:tcPr>
          <w:p w14:paraId="40F08D4E" w14:textId="46AE6956"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71 </w:t>
            </w:r>
          </w:p>
        </w:tc>
        <w:tc>
          <w:tcPr>
            <w:tcW w:w="1423" w:type="dxa"/>
          </w:tcPr>
          <w:p w14:paraId="6769BBE8" w14:textId="2C0BDF89"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31</w:t>
            </w:r>
          </w:p>
        </w:tc>
        <w:tc>
          <w:tcPr>
            <w:tcW w:w="1392" w:type="dxa"/>
          </w:tcPr>
          <w:p w14:paraId="5E5A9390" w14:textId="5E8B55B2"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77.5</w:t>
            </w:r>
          </w:p>
        </w:tc>
      </w:tr>
      <w:tr w:rsidR="00CB61E2" w:rsidRPr="00A22644" w14:paraId="23543073"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C4FF606" w14:textId="6FD37DD2" w:rsidR="00CB61E2" w:rsidRPr="00030F90" w:rsidRDefault="00CB61E2" w:rsidP="00CB61E2">
            <w:pPr>
              <w:pStyle w:val="Tabletext"/>
              <w:rPr>
                <w:b w:val="0"/>
              </w:rPr>
            </w:pPr>
            <w:r w:rsidRPr="00030F90">
              <w:rPr>
                <w:b w:val="0"/>
              </w:rPr>
              <w:t>Health Care and Social Assistance</w:t>
            </w:r>
          </w:p>
        </w:tc>
        <w:tc>
          <w:tcPr>
            <w:tcW w:w="1075" w:type="dxa"/>
          </w:tcPr>
          <w:p w14:paraId="429E1314" w14:textId="1F8EDD86"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107 </w:t>
            </w:r>
          </w:p>
        </w:tc>
        <w:tc>
          <w:tcPr>
            <w:tcW w:w="971" w:type="dxa"/>
          </w:tcPr>
          <w:p w14:paraId="454ECA5F" w14:textId="46D51773"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125 </w:t>
            </w:r>
          </w:p>
        </w:tc>
        <w:tc>
          <w:tcPr>
            <w:tcW w:w="961" w:type="dxa"/>
          </w:tcPr>
          <w:p w14:paraId="7AB66BC2" w14:textId="77F17256"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118 </w:t>
            </w:r>
          </w:p>
        </w:tc>
        <w:tc>
          <w:tcPr>
            <w:tcW w:w="961" w:type="dxa"/>
          </w:tcPr>
          <w:p w14:paraId="4350FC18" w14:textId="04BC4C1A"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107 </w:t>
            </w:r>
          </w:p>
        </w:tc>
        <w:tc>
          <w:tcPr>
            <w:tcW w:w="961" w:type="dxa"/>
          </w:tcPr>
          <w:p w14:paraId="14E4000F" w14:textId="46C0227D"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141 </w:t>
            </w:r>
          </w:p>
        </w:tc>
        <w:tc>
          <w:tcPr>
            <w:tcW w:w="1423" w:type="dxa"/>
          </w:tcPr>
          <w:p w14:paraId="09E3030A" w14:textId="53F7F338"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34</w:t>
            </w:r>
          </w:p>
        </w:tc>
        <w:tc>
          <w:tcPr>
            <w:tcW w:w="1392" w:type="dxa"/>
          </w:tcPr>
          <w:p w14:paraId="64F843F6" w14:textId="6A3A9511"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31.8</w:t>
            </w:r>
          </w:p>
        </w:tc>
      </w:tr>
      <w:tr w:rsidR="00CB61E2" w:rsidRPr="00A22644" w14:paraId="7588A328"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110F996A" w14:textId="15E83F2D" w:rsidR="00CB61E2" w:rsidRPr="00030F90" w:rsidRDefault="00CB61E2" w:rsidP="00CB61E2">
            <w:pPr>
              <w:pStyle w:val="Tabletext"/>
              <w:rPr>
                <w:b w:val="0"/>
              </w:rPr>
            </w:pPr>
            <w:r w:rsidRPr="00030F90">
              <w:rPr>
                <w:b w:val="0"/>
              </w:rPr>
              <w:t>Arts and Recreation Services</w:t>
            </w:r>
          </w:p>
        </w:tc>
        <w:tc>
          <w:tcPr>
            <w:tcW w:w="1075" w:type="dxa"/>
          </w:tcPr>
          <w:p w14:paraId="1E7D3D6B" w14:textId="09CC6EC1"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30 </w:t>
            </w:r>
          </w:p>
        </w:tc>
        <w:tc>
          <w:tcPr>
            <w:tcW w:w="971" w:type="dxa"/>
          </w:tcPr>
          <w:p w14:paraId="45A9F768" w14:textId="02C18795"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24 </w:t>
            </w:r>
          </w:p>
        </w:tc>
        <w:tc>
          <w:tcPr>
            <w:tcW w:w="961" w:type="dxa"/>
          </w:tcPr>
          <w:p w14:paraId="248519D7" w14:textId="557B0BB6"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32 </w:t>
            </w:r>
          </w:p>
        </w:tc>
        <w:tc>
          <w:tcPr>
            <w:tcW w:w="961" w:type="dxa"/>
          </w:tcPr>
          <w:p w14:paraId="213D0468" w14:textId="6C7D21E1"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45 </w:t>
            </w:r>
          </w:p>
        </w:tc>
        <w:tc>
          <w:tcPr>
            <w:tcW w:w="961" w:type="dxa"/>
          </w:tcPr>
          <w:p w14:paraId="3CDEBF35" w14:textId="1789A0A3"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 xml:space="preserve">42 </w:t>
            </w:r>
          </w:p>
        </w:tc>
        <w:tc>
          <w:tcPr>
            <w:tcW w:w="1423" w:type="dxa"/>
          </w:tcPr>
          <w:p w14:paraId="485A1B49" w14:textId="15E45646"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12</w:t>
            </w:r>
          </w:p>
        </w:tc>
        <w:tc>
          <w:tcPr>
            <w:tcW w:w="1392" w:type="dxa"/>
          </w:tcPr>
          <w:p w14:paraId="43D5A0DA" w14:textId="73CE72B9"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D126A8">
              <w:t>40.0</w:t>
            </w:r>
          </w:p>
        </w:tc>
      </w:tr>
      <w:tr w:rsidR="00CB61E2" w:rsidRPr="00A22644" w14:paraId="6127CB45" w14:textId="77777777" w:rsidTr="009C5E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595A520" w14:textId="4EADF4ED" w:rsidR="00CB61E2" w:rsidRPr="00030F90" w:rsidRDefault="00CB61E2" w:rsidP="00CB61E2">
            <w:pPr>
              <w:pStyle w:val="Tabletext"/>
              <w:rPr>
                <w:b w:val="0"/>
              </w:rPr>
            </w:pPr>
            <w:r w:rsidRPr="00030F90">
              <w:rPr>
                <w:b w:val="0"/>
              </w:rPr>
              <w:t>Other Services</w:t>
            </w:r>
          </w:p>
        </w:tc>
        <w:tc>
          <w:tcPr>
            <w:tcW w:w="1075" w:type="dxa"/>
          </w:tcPr>
          <w:p w14:paraId="68ECA140" w14:textId="029A004B"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2,220 </w:t>
            </w:r>
          </w:p>
        </w:tc>
        <w:tc>
          <w:tcPr>
            <w:tcW w:w="971" w:type="dxa"/>
          </w:tcPr>
          <w:p w14:paraId="58F31247" w14:textId="6909E8B4"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2,712 </w:t>
            </w:r>
          </w:p>
        </w:tc>
        <w:tc>
          <w:tcPr>
            <w:tcW w:w="961" w:type="dxa"/>
          </w:tcPr>
          <w:p w14:paraId="00111B91" w14:textId="3C3128B8"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2,245 </w:t>
            </w:r>
          </w:p>
        </w:tc>
        <w:tc>
          <w:tcPr>
            <w:tcW w:w="961" w:type="dxa"/>
          </w:tcPr>
          <w:p w14:paraId="2B5B4120" w14:textId="44F3F7D4"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1,912 </w:t>
            </w:r>
          </w:p>
        </w:tc>
        <w:tc>
          <w:tcPr>
            <w:tcW w:w="961" w:type="dxa"/>
          </w:tcPr>
          <w:p w14:paraId="66DE2BFC" w14:textId="5E7769D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 xml:space="preserve">2,026 </w:t>
            </w:r>
          </w:p>
        </w:tc>
        <w:tc>
          <w:tcPr>
            <w:tcW w:w="1423" w:type="dxa"/>
          </w:tcPr>
          <w:p w14:paraId="744A5556" w14:textId="26233CB0"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-194</w:t>
            </w:r>
          </w:p>
        </w:tc>
        <w:tc>
          <w:tcPr>
            <w:tcW w:w="1392" w:type="dxa"/>
          </w:tcPr>
          <w:p w14:paraId="62B8A892" w14:textId="30DBE389" w:rsidR="00CB61E2" w:rsidRPr="00D126A8" w:rsidRDefault="00CB61E2" w:rsidP="00CB61E2">
            <w:pPr>
              <w:pStyle w:val="Tabletextcentred"/>
              <w:cnfStyle w:val="000000100000" w:firstRow="0" w:lastRow="0" w:firstColumn="0" w:lastColumn="0" w:oddVBand="0" w:evenVBand="0" w:oddHBand="1" w:evenHBand="0" w:firstRowFirstColumn="0" w:firstRowLastColumn="0" w:lastRowFirstColumn="0" w:lastRowLastColumn="0"/>
            </w:pPr>
            <w:r w:rsidRPr="00D126A8">
              <w:t>-8.7</w:t>
            </w:r>
          </w:p>
        </w:tc>
      </w:tr>
      <w:tr w:rsidR="00CB61E2" w:rsidRPr="00A22644" w14:paraId="1CA57964" w14:textId="77777777" w:rsidTr="009C5E91">
        <w:trPr>
          <w:cantSplit/>
        </w:trPr>
        <w:tc>
          <w:tcPr>
            <w:cnfStyle w:val="001000000000" w:firstRow="0" w:lastRow="0" w:firstColumn="1" w:lastColumn="0" w:oddVBand="0" w:evenVBand="0" w:oddHBand="0" w:evenHBand="0" w:firstRowFirstColumn="0" w:firstRowLastColumn="0" w:lastRowFirstColumn="0" w:lastRowLastColumn="0"/>
            <w:tcW w:w="2033" w:type="dxa"/>
          </w:tcPr>
          <w:p w14:paraId="5C673865" w14:textId="132EC4F3" w:rsidR="00CB61E2" w:rsidRPr="00030F90" w:rsidRDefault="00CB61E2" w:rsidP="00CB61E2">
            <w:pPr>
              <w:pStyle w:val="Tabletext"/>
              <w:rPr>
                <w:b w:val="0"/>
              </w:rPr>
            </w:pPr>
            <w:r w:rsidRPr="00493F5F">
              <w:t>Total</w:t>
            </w:r>
          </w:p>
        </w:tc>
        <w:tc>
          <w:tcPr>
            <w:tcW w:w="1075" w:type="dxa"/>
          </w:tcPr>
          <w:p w14:paraId="7EEB55A7" w14:textId="04466D08"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129,095 </w:t>
            </w:r>
          </w:p>
        </w:tc>
        <w:tc>
          <w:tcPr>
            <w:tcW w:w="971" w:type="dxa"/>
          </w:tcPr>
          <w:p w14:paraId="2541D524" w14:textId="1CD17BB7"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129,929 </w:t>
            </w:r>
          </w:p>
        </w:tc>
        <w:tc>
          <w:tcPr>
            <w:tcW w:w="961" w:type="dxa"/>
          </w:tcPr>
          <w:p w14:paraId="699A8816" w14:textId="2B83CA9D"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135,339 </w:t>
            </w:r>
          </w:p>
        </w:tc>
        <w:tc>
          <w:tcPr>
            <w:tcW w:w="961" w:type="dxa"/>
          </w:tcPr>
          <w:p w14:paraId="6863B52B" w14:textId="7A00A62C"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141,502 </w:t>
            </w:r>
          </w:p>
        </w:tc>
        <w:tc>
          <w:tcPr>
            <w:tcW w:w="961" w:type="dxa"/>
          </w:tcPr>
          <w:p w14:paraId="542A1227" w14:textId="05F3EE95"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148,557 </w:t>
            </w:r>
          </w:p>
        </w:tc>
        <w:tc>
          <w:tcPr>
            <w:tcW w:w="1423" w:type="dxa"/>
          </w:tcPr>
          <w:p w14:paraId="6D0752B5" w14:textId="7A1482B2"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19,461</w:t>
            </w:r>
          </w:p>
        </w:tc>
        <w:tc>
          <w:tcPr>
            <w:tcW w:w="1392" w:type="dxa"/>
          </w:tcPr>
          <w:p w14:paraId="4CFCE336" w14:textId="7FE6EC2F" w:rsidR="00CB61E2" w:rsidRPr="00D126A8" w:rsidRDefault="00CB61E2" w:rsidP="00CB61E2">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15.1</w:t>
            </w:r>
          </w:p>
        </w:tc>
      </w:tr>
    </w:tbl>
    <w:p w14:paraId="13158861" w14:textId="095477C4" w:rsidR="00922C12" w:rsidRPr="005B73A1" w:rsidRDefault="005B73A1" w:rsidP="00C40AF7">
      <w:pPr>
        <w:pStyle w:val="Sourcenote"/>
      </w:pPr>
      <w:r w:rsidRPr="00C65AF2">
        <w:t xml:space="preserve">Source: ABS cat. 5215, 5217; BCAR </w:t>
      </w:r>
      <w:r w:rsidR="00C63F9B">
        <w:t>estimates</w:t>
      </w:r>
      <w:r>
        <w:t>.</w:t>
      </w:r>
    </w:p>
    <w:p w14:paraId="3C1DA95C" w14:textId="47867CE6" w:rsidR="00922C12" w:rsidRPr="009A6758" w:rsidRDefault="00922C12" w:rsidP="009A6758">
      <w:pPr>
        <w:pStyle w:val="Heading4"/>
      </w:pPr>
      <w:bookmarkStart w:id="2031" w:name="_Toc3557152"/>
      <w:bookmarkStart w:id="2032" w:name="_Toc48300998"/>
      <w:bookmarkStart w:id="2033" w:name="_Toc51187495"/>
      <w:r w:rsidRPr="009A6758">
        <w:t>ICT</w:t>
      </w:r>
      <w:bookmarkEnd w:id="2031"/>
      <w:r w:rsidRPr="009A6758">
        <w:t xml:space="preserve"> activity</w:t>
      </w:r>
      <w:r w:rsidR="00D1003B">
        <w:t>—</w:t>
      </w:r>
      <w:r w:rsidRPr="009A6758">
        <w:t>current prices</w:t>
      </w:r>
      <w:bookmarkEnd w:id="2032"/>
      <w:bookmarkEnd w:id="2033"/>
    </w:p>
    <w:p w14:paraId="58F70A22" w14:textId="6C207A36" w:rsidR="00922C12" w:rsidRDefault="00922C12" w:rsidP="00922C12">
      <w:pPr>
        <w:spacing w:line="256" w:lineRule="auto"/>
        <w:rPr>
          <w:color w:val="000000" w:themeColor="text1"/>
        </w:rPr>
      </w:pPr>
      <w:r>
        <w:rPr>
          <w:color w:val="000000" w:themeColor="text1"/>
        </w:rPr>
        <w:t xml:space="preserve">ICT domestic output was $172.4 billion in </w:t>
      </w:r>
      <w:r w:rsidR="00973C20">
        <w:rPr>
          <w:color w:val="000000" w:themeColor="text1"/>
        </w:rPr>
        <w:t>2016–17</w:t>
      </w:r>
      <w:r>
        <w:rPr>
          <w:color w:val="000000" w:themeColor="text1"/>
        </w:rPr>
        <w:t xml:space="preserve">. IMT was the largest contributor at $90.9 billion in </w:t>
      </w:r>
      <w:r w:rsidR="00973C20">
        <w:rPr>
          <w:color w:val="000000" w:themeColor="text1"/>
        </w:rPr>
        <w:t>2016–17</w:t>
      </w:r>
      <w:r>
        <w:rPr>
          <w:color w:val="000000" w:themeColor="text1"/>
        </w:rPr>
        <w:t>, or 52.7 per cent of ICT output (</w:t>
      </w:r>
      <w:r>
        <w:rPr>
          <w:color w:val="000000" w:themeColor="text1"/>
        </w:rPr>
        <w:fldChar w:fldCharType="begin"/>
      </w:r>
      <w:r>
        <w:rPr>
          <w:color w:val="000000" w:themeColor="text1"/>
        </w:rPr>
        <w:instrText xml:space="preserve"> REF _Ref2603630 \h  \* MERGEFORMAT </w:instrText>
      </w:r>
      <w:r>
        <w:rPr>
          <w:color w:val="000000" w:themeColor="text1"/>
        </w:rPr>
      </w:r>
      <w:r>
        <w:rPr>
          <w:color w:val="000000" w:themeColor="text1"/>
        </w:rPr>
        <w:fldChar w:fldCharType="separate"/>
      </w:r>
      <w:r>
        <w:rPr>
          <w:color w:val="000000" w:themeColor="text1"/>
        </w:rPr>
        <w:t xml:space="preserve">Figure </w:t>
      </w:r>
      <w:r>
        <w:rPr>
          <w:noProof/>
          <w:color w:val="000000" w:themeColor="text1"/>
        </w:rPr>
        <w:t>48</w:t>
      </w:r>
      <w:r>
        <w:rPr>
          <w:color w:val="000000" w:themeColor="text1"/>
        </w:rPr>
        <w:fldChar w:fldCharType="end"/>
      </w:r>
      <w:r>
        <w:rPr>
          <w:color w:val="000000" w:themeColor="text1"/>
        </w:rPr>
        <w:t>).</w:t>
      </w:r>
    </w:p>
    <w:p w14:paraId="184CA0C8" w14:textId="76F44480" w:rsidR="00922C12" w:rsidRDefault="00922C12" w:rsidP="00922C12">
      <w:pPr>
        <w:spacing w:line="256" w:lineRule="auto"/>
        <w:rPr>
          <w:color w:val="000000" w:themeColor="text1"/>
        </w:rPr>
      </w:pPr>
      <w:r>
        <w:rPr>
          <w:color w:val="000000" w:themeColor="text1"/>
        </w:rPr>
        <w:t xml:space="preserve">The second largest contributor was PSTS, which contributed $49.7 billion in </w:t>
      </w:r>
      <w:r w:rsidR="00973C20">
        <w:rPr>
          <w:color w:val="000000" w:themeColor="text1"/>
        </w:rPr>
        <w:t>2016–17</w:t>
      </w:r>
      <w:r>
        <w:rPr>
          <w:color w:val="000000" w:themeColor="text1"/>
        </w:rPr>
        <w:t>, or 28.8 per cent of ICT output.</w:t>
      </w:r>
    </w:p>
    <w:p w14:paraId="4EC0D7BF" w14:textId="34ACC4EF" w:rsidR="00922C12" w:rsidRDefault="00922C12" w:rsidP="00922C12">
      <w:pPr>
        <w:spacing w:line="256" w:lineRule="auto"/>
        <w:rPr>
          <w:color w:val="000000" w:themeColor="text1"/>
        </w:rPr>
      </w:pPr>
      <w:r>
        <w:rPr>
          <w:color w:val="000000" w:themeColor="text1"/>
        </w:rPr>
        <w:t>The smallest contributor was Agriculture, forestry and fishing, w</w:t>
      </w:r>
      <w:r w:rsidR="00546B91">
        <w:rPr>
          <w:color w:val="000000" w:themeColor="text1"/>
        </w:rPr>
        <w:t>hich contributed $20 million in</w:t>
      </w:r>
      <w:r w:rsidR="00546B91">
        <w:rPr>
          <w:color w:val="000000" w:themeColor="text1"/>
        </w:rPr>
        <w:br/>
      </w:r>
      <w:r w:rsidR="00973C20">
        <w:rPr>
          <w:color w:val="000000" w:themeColor="text1"/>
        </w:rPr>
        <w:t>2016–17</w:t>
      </w:r>
      <w:r>
        <w:rPr>
          <w:color w:val="000000" w:themeColor="text1"/>
        </w:rPr>
        <w:t>, or 0.01 per cent of the total ICT output.</w:t>
      </w:r>
    </w:p>
    <w:p w14:paraId="572191FA" w14:textId="58BA9951" w:rsidR="00922C12" w:rsidRPr="00922C12" w:rsidRDefault="00922C12" w:rsidP="00C40AF7">
      <w:pPr>
        <w:pStyle w:val="Tablefigureheading"/>
        <w:rPr>
          <w:i/>
          <w:iCs/>
        </w:rPr>
      </w:pPr>
      <w:bookmarkStart w:id="2034" w:name="_Ref2603630"/>
      <w:bookmarkStart w:id="2035" w:name="_Toc43818649"/>
      <w:bookmarkStart w:id="2036" w:name="_Toc29893485"/>
      <w:bookmarkStart w:id="2037" w:name="_Toc29826503"/>
      <w:bookmarkStart w:id="2038" w:name="_Toc10725653"/>
      <w:bookmarkStart w:id="2039" w:name="_Toc10030472"/>
      <w:bookmarkStart w:id="2040" w:name="_Toc2680173"/>
      <w:bookmarkStart w:id="2041" w:name="_Toc2679132"/>
      <w:bookmarkStart w:id="2042" w:name="_Toc2676813"/>
      <w:bookmarkStart w:id="2043" w:name="_Toc2673783"/>
      <w:bookmarkStart w:id="2044" w:name="_Toc2613461"/>
      <w:bookmarkStart w:id="2045" w:name="_Toc2613279"/>
      <w:bookmarkStart w:id="2046" w:name="_Toc2610295"/>
      <w:bookmarkStart w:id="2047" w:name="_Toc2609620"/>
      <w:bookmarkStart w:id="2048" w:name="_Toc2606559"/>
      <w:bookmarkStart w:id="2049" w:name="_Toc48577996"/>
      <w:bookmarkStart w:id="2050" w:name="_Toc48660089"/>
      <w:bookmarkStart w:id="2051" w:name="_Toc48668721"/>
      <w:bookmarkStart w:id="2052" w:name="_Toc48726395"/>
      <w:bookmarkStart w:id="2053" w:name="_Toc51187436"/>
      <w:r w:rsidRPr="00922C12">
        <w:lastRenderedPageBreak/>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48</w:t>
      </w:r>
      <w:r w:rsidRPr="00A30E22">
        <w:rPr>
          <w:iCs/>
        </w:rPr>
        <w:fldChar w:fldCharType="end"/>
      </w:r>
      <w:bookmarkEnd w:id="2034"/>
      <w:r w:rsidRPr="00A30E22">
        <w:rPr>
          <w:iCs/>
        </w:rPr>
        <w:t xml:space="preserve">. ICT output by industry division, </w:t>
      </w:r>
      <w:r w:rsidR="00973C20">
        <w:rPr>
          <w:iCs/>
        </w:rPr>
        <w:t>2016–17</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3DEA0A9F" w14:textId="7158B057" w:rsidR="00922C12" w:rsidRDefault="00D2750F" w:rsidP="00922C12">
      <w:pPr>
        <w:spacing w:after="0"/>
        <w:rPr>
          <w:b/>
          <w:sz w:val="22"/>
        </w:rPr>
      </w:pPr>
      <w:r>
        <w:rPr>
          <w:b/>
          <w:noProof/>
          <w:sz w:val="22"/>
          <w:lang w:eastAsia="en-AU"/>
        </w:rPr>
        <w:drawing>
          <wp:inline distT="0" distB="0" distL="0" distR="0" wp14:anchorId="6B109CEC" wp14:editId="0233BB22">
            <wp:extent cx="6179425" cy="3009418"/>
            <wp:effectExtent l="0" t="0" r="0" b="635"/>
            <wp:docPr id="99" name="Picture 99" descr="ICT output by industry division, 2016-17&#10;&#10;This is a dot plot chart showing ICT output by industry division in 2016-17. ICT domestic output was $172.4 billion in 2016-17. IMT was the largest contributor at $90.9 billion in 2016-17, or 52.7 per cent of ICT output. The second largest contributor was PSTS, which contributed $49.7 billion in 2016-17, or 28.8 per cent of ICT output. The smallest contributor was agriculture, forestry and fishing, which contributed $20 million in 2016-17, or 0.01 per cent of the total ICT output." title="ICT output by industry divis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3399"/>
                    <a:stretch/>
                  </pic:blipFill>
                  <pic:spPr bwMode="auto">
                    <a:xfrm>
                      <a:off x="0" y="0"/>
                      <a:ext cx="6192134" cy="3015607"/>
                    </a:xfrm>
                    <a:prstGeom prst="rect">
                      <a:avLst/>
                    </a:prstGeom>
                    <a:noFill/>
                    <a:ln>
                      <a:noFill/>
                    </a:ln>
                    <a:extLst>
                      <a:ext uri="{53640926-AAD7-44D8-BBD7-CCE9431645EC}">
                        <a14:shadowObscured xmlns:a14="http://schemas.microsoft.com/office/drawing/2010/main"/>
                      </a:ext>
                    </a:extLst>
                  </pic:spPr>
                </pic:pic>
              </a:graphicData>
            </a:graphic>
          </wp:inline>
        </w:drawing>
      </w:r>
    </w:p>
    <w:p w14:paraId="5F940AC9" w14:textId="3030DEEB" w:rsidR="00922C12" w:rsidRPr="00922C12" w:rsidRDefault="00922C12" w:rsidP="00C40AF7">
      <w:pPr>
        <w:pStyle w:val="Sourcenote"/>
      </w:pPr>
      <w:r w:rsidRPr="00922C12">
        <w:t xml:space="preserve">Source: ABS cat. 5215, 5217; BCAR </w:t>
      </w:r>
      <w:r w:rsidR="00C63F9B">
        <w:t>estimates</w:t>
      </w:r>
      <w:r>
        <w:t>.</w:t>
      </w:r>
    </w:p>
    <w:p w14:paraId="467F0AA6" w14:textId="07DB12F5" w:rsidR="00922C12" w:rsidRDefault="00922C12" w:rsidP="00922C12">
      <w:pPr>
        <w:rPr>
          <w:sz w:val="22"/>
        </w:rPr>
      </w:pPr>
      <w:r>
        <w:t xml:space="preserve">ICT output increased by 15.2 per cent, or $22.8 billion from </w:t>
      </w:r>
      <w:r w:rsidR="00973C20">
        <w:t>2012–13</w:t>
      </w:r>
      <w:r>
        <w:t xml:space="preserve"> to </w:t>
      </w:r>
      <w:r w:rsidR="00973C20">
        <w:t>2016–17</w:t>
      </w:r>
      <w:r>
        <w:t xml:space="preserve"> (</w:t>
      </w:r>
      <w:r>
        <w:fldChar w:fldCharType="begin"/>
      </w:r>
      <w:r>
        <w:instrText xml:space="preserve"> REF _Ref2603715 \h  \* MERGEFORMAT </w:instrText>
      </w:r>
      <w:r>
        <w:fldChar w:fldCharType="separate"/>
      </w:r>
      <w:r>
        <w:rPr>
          <w:color w:val="000000" w:themeColor="text1"/>
        </w:rPr>
        <w:t xml:space="preserve">Table </w:t>
      </w:r>
      <w:r>
        <w:rPr>
          <w:noProof/>
          <w:color w:val="000000" w:themeColor="text1"/>
        </w:rPr>
        <w:t>33</w:t>
      </w:r>
      <w:r>
        <w:fldChar w:fldCharType="end"/>
      </w:r>
      <w:r>
        <w:t xml:space="preserve">). IMT was the largest contributor to this growth, increasing by $12.2 billion or 15.5 per cent over the period. PSTS was the second largest contributor to ICT output, increasing by $7.0 billion or 16.4 per cent from </w:t>
      </w:r>
      <w:r w:rsidR="00973C20">
        <w:t>2012–13</w:t>
      </w:r>
      <w:r>
        <w:t xml:space="preserve"> to </w:t>
      </w:r>
      <w:r w:rsidR="00973C20">
        <w:t>2016–17</w:t>
      </w:r>
      <w:r>
        <w:t>.</w:t>
      </w:r>
      <w:bookmarkStart w:id="2054" w:name="_Ref532180"/>
      <w:bookmarkStart w:id="2055" w:name="_Toc440218"/>
    </w:p>
    <w:p w14:paraId="2DBCEF82" w14:textId="2D096747" w:rsidR="00922C12" w:rsidRDefault="00922C12" w:rsidP="00922C12">
      <w:r>
        <w:t xml:space="preserve">IMT and PSTS comprised 81.5 per cent of ICT in </w:t>
      </w:r>
      <w:r w:rsidR="00973C20">
        <w:t>2016–17</w:t>
      </w:r>
      <w:r>
        <w:t>. In all divisions excluding these two main drivers, ICT output grew by $3.6 billion or 12.6 per cent over the perio</w:t>
      </w:r>
      <w:r w:rsidR="00BE60BE">
        <w:t xml:space="preserve">d to $31.8 billion in </w:t>
      </w:r>
      <w:r w:rsidR="00973C20">
        <w:t>2016–17</w:t>
      </w:r>
      <w:r w:rsidR="00BE60BE">
        <w:t>.</w:t>
      </w:r>
    </w:p>
    <w:p w14:paraId="443D1D47" w14:textId="091D325F" w:rsidR="00922C12" w:rsidRDefault="00922C12" w:rsidP="00BE60BE">
      <w:pPr>
        <w:pStyle w:val="Tablefigureheading"/>
        <w:keepLines/>
      </w:pPr>
      <w:bookmarkStart w:id="2056" w:name="_Ref2603715"/>
      <w:bookmarkStart w:id="2057" w:name="_Toc43818597"/>
      <w:bookmarkStart w:id="2058" w:name="_Toc29893525"/>
      <w:bookmarkStart w:id="2059" w:name="_Toc29826451"/>
      <w:bookmarkStart w:id="2060" w:name="_Toc10725698"/>
      <w:bookmarkStart w:id="2061" w:name="_Toc10030517"/>
      <w:bookmarkStart w:id="2062" w:name="_Toc2680217"/>
      <w:bookmarkStart w:id="2063" w:name="_Toc2679176"/>
      <w:bookmarkStart w:id="2064" w:name="_Toc2676857"/>
      <w:bookmarkStart w:id="2065" w:name="_Toc2673827"/>
      <w:bookmarkStart w:id="2066" w:name="_Toc2613505"/>
      <w:bookmarkStart w:id="2067" w:name="_Toc2613323"/>
      <w:bookmarkStart w:id="2068" w:name="_Toc2610339"/>
      <w:bookmarkStart w:id="2069" w:name="_Toc2609664"/>
      <w:bookmarkStart w:id="2070" w:name="_Toc2606607"/>
      <w:bookmarkStart w:id="2071" w:name="_Toc2351762"/>
      <w:bookmarkStart w:id="2072" w:name="_Toc2348847"/>
      <w:bookmarkStart w:id="2073" w:name="_Toc2347946"/>
      <w:bookmarkStart w:id="2074" w:name="_Toc2347859"/>
      <w:bookmarkStart w:id="2075" w:name="_Toc2335106"/>
      <w:bookmarkStart w:id="2076" w:name="_Toc48300948"/>
      <w:bookmarkStart w:id="2077" w:name="_Toc48577997"/>
      <w:bookmarkStart w:id="2078" w:name="_Toc48660090"/>
      <w:bookmarkStart w:id="2079" w:name="_Toc48668722"/>
      <w:bookmarkStart w:id="2080" w:name="_Toc48726396"/>
      <w:bookmarkStart w:id="2081" w:name="_Toc51187437"/>
      <w:r w:rsidRPr="005B73A1">
        <w:t xml:space="preserve">Table </w:t>
      </w:r>
      <w:r>
        <w:fldChar w:fldCharType="begin"/>
      </w:r>
      <w:r w:rsidRPr="005B73A1">
        <w:instrText xml:space="preserve"> SEQ Table \* ARABIC </w:instrText>
      </w:r>
      <w:r>
        <w:fldChar w:fldCharType="separate"/>
      </w:r>
      <w:r w:rsidRPr="005B73A1">
        <w:t>33</w:t>
      </w:r>
      <w:r>
        <w:fldChar w:fldCharType="end"/>
      </w:r>
      <w:bookmarkEnd w:id="2054"/>
      <w:bookmarkEnd w:id="2056"/>
      <w:r w:rsidRPr="005B73A1">
        <w:t xml:space="preserve">. ICT products output by industry division, from </w:t>
      </w:r>
      <w:r w:rsidR="00973C20">
        <w:t>2012–13</w:t>
      </w:r>
      <w:r w:rsidRPr="005B73A1">
        <w:t xml:space="preserve"> to </w:t>
      </w:r>
      <w:r w:rsidR="00973C20">
        <w:t>2016–17</w:t>
      </w:r>
      <w:bookmarkEnd w:id="2055"/>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tbl>
      <w:tblPr>
        <w:tblStyle w:val="PlainTable1"/>
        <w:tblW w:w="9777" w:type="dxa"/>
        <w:tblLook w:val="04A0" w:firstRow="1" w:lastRow="0" w:firstColumn="1" w:lastColumn="0" w:noHBand="0" w:noVBand="1"/>
        <w:tblDescription w:val="Table 33. ICT products output by industry division, from 2012–13 to 2016–17"/>
      </w:tblPr>
      <w:tblGrid>
        <w:gridCol w:w="2033"/>
        <w:gridCol w:w="1075"/>
        <w:gridCol w:w="971"/>
        <w:gridCol w:w="961"/>
        <w:gridCol w:w="961"/>
        <w:gridCol w:w="961"/>
        <w:gridCol w:w="1423"/>
        <w:gridCol w:w="1392"/>
      </w:tblGrid>
      <w:tr w:rsidR="00D15BE0" w:rsidRPr="00A977BF" w14:paraId="44F362DE" w14:textId="77777777" w:rsidTr="00D15B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54A83741" w14:textId="24D9972F" w:rsidR="00D15BE0" w:rsidRPr="008A04DE" w:rsidRDefault="00D15BE0" w:rsidP="0047120F">
            <w:pPr>
              <w:pStyle w:val="Tablerowcolumnheading"/>
              <w:rPr>
                <w:b/>
                <w:sz w:val="18"/>
                <w:szCs w:val="18"/>
              </w:rPr>
            </w:pPr>
            <w:r w:rsidRPr="00030F90">
              <w:rPr>
                <w:b/>
              </w:rPr>
              <w:t>I</w:t>
            </w:r>
            <w:r w:rsidR="0047120F">
              <w:rPr>
                <w:b/>
              </w:rPr>
              <w:t>C</w:t>
            </w:r>
            <w:r w:rsidRPr="00030F90">
              <w:rPr>
                <w:b/>
              </w:rPr>
              <w:t>T activity by division</w:t>
            </w:r>
          </w:p>
        </w:tc>
        <w:tc>
          <w:tcPr>
            <w:tcW w:w="1081" w:type="dxa"/>
          </w:tcPr>
          <w:p w14:paraId="44F374B4" w14:textId="77777777" w:rsidR="002E7583" w:rsidRDefault="00D15BE0" w:rsidP="002E758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sz w:val="18"/>
                <w:szCs w:val="18"/>
              </w:rPr>
              <w:t>2012–13</w:t>
            </w:r>
          </w:p>
          <w:p w14:paraId="545C9FDD" w14:textId="4AD0EB8A" w:rsidR="00D15BE0" w:rsidRPr="008A04DE" w:rsidRDefault="002E7583" w:rsidP="002E7583">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Pr>
                <w:b/>
                <w:bCs w:val="0"/>
                <w:sz w:val="18"/>
                <w:szCs w:val="18"/>
              </w:rPr>
              <w:t>$m</w:t>
            </w:r>
          </w:p>
        </w:tc>
        <w:tc>
          <w:tcPr>
            <w:tcW w:w="971" w:type="dxa"/>
          </w:tcPr>
          <w:p w14:paraId="5E99461A" w14:textId="77777777" w:rsidR="002E7583" w:rsidRDefault="00D15BE0" w:rsidP="002E758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bCs w:val="0"/>
                <w:sz w:val="18"/>
                <w:szCs w:val="18"/>
              </w:rPr>
              <w:t>2013–14</w:t>
            </w:r>
          </w:p>
          <w:p w14:paraId="006DC6AB" w14:textId="39233980" w:rsidR="00D15BE0" w:rsidRPr="00A977BF" w:rsidRDefault="002E7583" w:rsidP="002E7583">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942" w:type="dxa"/>
          </w:tcPr>
          <w:p w14:paraId="670AE616" w14:textId="77777777" w:rsidR="002E7583" w:rsidRDefault="00D15BE0" w:rsidP="002E758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bCs w:val="0"/>
                <w:sz w:val="18"/>
                <w:szCs w:val="18"/>
              </w:rPr>
              <w:t>2014–15</w:t>
            </w:r>
          </w:p>
          <w:p w14:paraId="0E6B3862" w14:textId="2829CEA8" w:rsidR="00D15BE0" w:rsidRPr="00A977BF" w:rsidRDefault="002E7583" w:rsidP="002E7583">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941" w:type="dxa"/>
          </w:tcPr>
          <w:p w14:paraId="524CD660" w14:textId="77777777" w:rsidR="002E7583" w:rsidRDefault="00D15BE0" w:rsidP="002E758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bCs w:val="0"/>
                <w:sz w:val="18"/>
                <w:szCs w:val="18"/>
              </w:rPr>
              <w:t>2015–16</w:t>
            </w:r>
          </w:p>
          <w:p w14:paraId="425ECC2A" w14:textId="68C90534" w:rsidR="00D15BE0" w:rsidRPr="00A977BF" w:rsidRDefault="002E7583" w:rsidP="002E7583">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941" w:type="dxa"/>
          </w:tcPr>
          <w:p w14:paraId="13C67098" w14:textId="77777777" w:rsidR="002E7583" w:rsidRDefault="00D15BE0" w:rsidP="002E758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sidRPr="00A977BF">
              <w:rPr>
                <w:b/>
                <w:bCs w:val="0"/>
                <w:sz w:val="18"/>
                <w:szCs w:val="18"/>
              </w:rPr>
              <w:t>2016–17</w:t>
            </w:r>
          </w:p>
          <w:p w14:paraId="49CB2DF4" w14:textId="3EDA23F4" w:rsidR="00D15BE0" w:rsidRPr="00A977BF" w:rsidRDefault="002E7583" w:rsidP="002E7583">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1450" w:type="dxa"/>
          </w:tcPr>
          <w:p w14:paraId="12AEBEC3" w14:textId="77777777" w:rsidR="00D15BE0" w:rsidRDefault="00D15BE0" w:rsidP="00D15BE0">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54D8FF81" w14:textId="77777777" w:rsidR="00D15BE0" w:rsidRPr="00A977BF" w:rsidRDefault="00D15BE0" w:rsidP="00D15BE0">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1418" w:type="dxa"/>
          </w:tcPr>
          <w:p w14:paraId="23CEC857" w14:textId="77777777" w:rsidR="00D15BE0" w:rsidRDefault="00D15BE0" w:rsidP="00D15BE0">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4EE8683A" w14:textId="77777777" w:rsidR="00D15BE0" w:rsidRPr="00A977BF" w:rsidRDefault="00D15BE0" w:rsidP="00D15BE0">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Pr>
                <w:b/>
                <w:bCs w:val="0"/>
                <w:sz w:val="18"/>
                <w:szCs w:val="18"/>
              </w:rPr>
              <w:t>%</w:t>
            </w:r>
          </w:p>
        </w:tc>
      </w:tr>
      <w:tr w:rsidR="00787159" w:rsidRPr="00A22644" w14:paraId="4B1899E9"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824CAC5" w14:textId="0D608E99" w:rsidR="00787159" w:rsidRPr="00FD0FEA" w:rsidRDefault="00787159" w:rsidP="00787159">
            <w:pPr>
              <w:pStyle w:val="Tabletext"/>
              <w:rPr>
                <w:b w:val="0"/>
                <w:sz w:val="18"/>
                <w:szCs w:val="18"/>
              </w:rPr>
            </w:pPr>
            <w:r w:rsidRPr="00030F90">
              <w:rPr>
                <w:b w:val="0"/>
              </w:rPr>
              <w:t>Agriculture, Forestry and Fishing</w:t>
            </w:r>
          </w:p>
        </w:tc>
        <w:tc>
          <w:tcPr>
            <w:tcW w:w="1081" w:type="dxa"/>
          </w:tcPr>
          <w:p w14:paraId="4683C587" w14:textId="4C4B394E"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 xml:space="preserve">19 </w:t>
            </w:r>
          </w:p>
        </w:tc>
        <w:tc>
          <w:tcPr>
            <w:tcW w:w="971" w:type="dxa"/>
          </w:tcPr>
          <w:p w14:paraId="483D9D57" w14:textId="7CE2483D"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 xml:space="preserve">15 </w:t>
            </w:r>
          </w:p>
        </w:tc>
        <w:tc>
          <w:tcPr>
            <w:tcW w:w="942" w:type="dxa"/>
          </w:tcPr>
          <w:p w14:paraId="7EC9EF83" w14:textId="0FFA4360"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 xml:space="preserve">17 </w:t>
            </w:r>
          </w:p>
        </w:tc>
        <w:tc>
          <w:tcPr>
            <w:tcW w:w="941" w:type="dxa"/>
          </w:tcPr>
          <w:p w14:paraId="23F67DC9" w14:textId="0EF76D0E"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 xml:space="preserve">18 </w:t>
            </w:r>
          </w:p>
        </w:tc>
        <w:tc>
          <w:tcPr>
            <w:tcW w:w="941" w:type="dxa"/>
          </w:tcPr>
          <w:p w14:paraId="424451F9" w14:textId="451F67E2"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 xml:space="preserve">20 </w:t>
            </w:r>
          </w:p>
        </w:tc>
        <w:tc>
          <w:tcPr>
            <w:tcW w:w="1450" w:type="dxa"/>
          </w:tcPr>
          <w:p w14:paraId="5209A203" w14:textId="60E132F9"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1</w:t>
            </w:r>
          </w:p>
        </w:tc>
        <w:tc>
          <w:tcPr>
            <w:tcW w:w="1418" w:type="dxa"/>
          </w:tcPr>
          <w:p w14:paraId="56991DC9" w14:textId="3A6D6D8C" w:rsidR="00787159" w:rsidRPr="0078715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787159">
              <w:t>5.3</w:t>
            </w:r>
          </w:p>
        </w:tc>
      </w:tr>
      <w:tr w:rsidR="00787159" w:rsidRPr="00A22644" w14:paraId="523FC1B4"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09D55D15" w14:textId="13106DB4" w:rsidR="00787159" w:rsidRPr="00FD0FEA" w:rsidRDefault="00787159" w:rsidP="00787159">
            <w:pPr>
              <w:pStyle w:val="Tabletext"/>
              <w:rPr>
                <w:b w:val="0"/>
                <w:sz w:val="18"/>
                <w:szCs w:val="18"/>
              </w:rPr>
            </w:pPr>
            <w:r w:rsidRPr="00030F90">
              <w:rPr>
                <w:b w:val="0"/>
              </w:rPr>
              <w:t>Mining</w:t>
            </w:r>
          </w:p>
        </w:tc>
        <w:tc>
          <w:tcPr>
            <w:tcW w:w="1081" w:type="dxa"/>
          </w:tcPr>
          <w:p w14:paraId="5960B583" w14:textId="784D3DB2"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62 </w:t>
            </w:r>
          </w:p>
        </w:tc>
        <w:tc>
          <w:tcPr>
            <w:tcW w:w="971" w:type="dxa"/>
          </w:tcPr>
          <w:p w14:paraId="6E2035FC" w14:textId="4644D56B"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66 </w:t>
            </w:r>
          </w:p>
        </w:tc>
        <w:tc>
          <w:tcPr>
            <w:tcW w:w="942" w:type="dxa"/>
          </w:tcPr>
          <w:p w14:paraId="64C3E4C1" w14:textId="59BC382B"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80 </w:t>
            </w:r>
          </w:p>
        </w:tc>
        <w:tc>
          <w:tcPr>
            <w:tcW w:w="941" w:type="dxa"/>
          </w:tcPr>
          <w:p w14:paraId="4A2BA2A5" w14:textId="24C3C2B5"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72 </w:t>
            </w:r>
          </w:p>
        </w:tc>
        <w:tc>
          <w:tcPr>
            <w:tcW w:w="941" w:type="dxa"/>
          </w:tcPr>
          <w:p w14:paraId="070B6851" w14:textId="0511619D"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68 </w:t>
            </w:r>
          </w:p>
        </w:tc>
        <w:tc>
          <w:tcPr>
            <w:tcW w:w="1450" w:type="dxa"/>
          </w:tcPr>
          <w:p w14:paraId="5BAD8CC4" w14:textId="06DA7EEF"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6</w:t>
            </w:r>
          </w:p>
        </w:tc>
        <w:tc>
          <w:tcPr>
            <w:tcW w:w="1418" w:type="dxa"/>
          </w:tcPr>
          <w:p w14:paraId="2BFE34E3" w14:textId="07444176" w:rsidR="00787159" w:rsidRPr="00CB61E2"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9.7</w:t>
            </w:r>
          </w:p>
        </w:tc>
      </w:tr>
      <w:tr w:rsidR="00787159" w:rsidRPr="00A22644" w14:paraId="2BB8B9E9"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D997E11" w14:textId="68C0F609" w:rsidR="00787159" w:rsidRPr="00030F90" w:rsidRDefault="00787159" w:rsidP="00787159">
            <w:pPr>
              <w:pStyle w:val="Tabletext"/>
              <w:rPr>
                <w:b w:val="0"/>
              </w:rPr>
            </w:pPr>
            <w:r w:rsidRPr="00030F90">
              <w:rPr>
                <w:b w:val="0"/>
              </w:rPr>
              <w:t>Manufacturing</w:t>
            </w:r>
          </w:p>
        </w:tc>
        <w:tc>
          <w:tcPr>
            <w:tcW w:w="1081" w:type="dxa"/>
          </w:tcPr>
          <w:p w14:paraId="448624E6" w14:textId="4DABA1A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5,732 </w:t>
            </w:r>
          </w:p>
        </w:tc>
        <w:tc>
          <w:tcPr>
            <w:tcW w:w="971" w:type="dxa"/>
          </w:tcPr>
          <w:p w14:paraId="69425369" w14:textId="4C65F44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4,957 </w:t>
            </w:r>
          </w:p>
        </w:tc>
        <w:tc>
          <w:tcPr>
            <w:tcW w:w="942" w:type="dxa"/>
          </w:tcPr>
          <w:p w14:paraId="3086C467" w14:textId="7E5891B1"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5,632 </w:t>
            </w:r>
          </w:p>
        </w:tc>
        <w:tc>
          <w:tcPr>
            <w:tcW w:w="941" w:type="dxa"/>
          </w:tcPr>
          <w:p w14:paraId="3D29746A" w14:textId="26DA2DF6"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6,446 </w:t>
            </w:r>
          </w:p>
        </w:tc>
        <w:tc>
          <w:tcPr>
            <w:tcW w:w="941" w:type="dxa"/>
          </w:tcPr>
          <w:p w14:paraId="7A63EDE8" w14:textId="1B21F72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6,615 </w:t>
            </w:r>
          </w:p>
        </w:tc>
        <w:tc>
          <w:tcPr>
            <w:tcW w:w="1450" w:type="dxa"/>
          </w:tcPr>
          <w:p w14:paraId="66AAD098" w14:textId="01147E20"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883</w:t>
            </w:r>
          </w:p>
        </w:tc>
        <w:tc>
          <w:tcPr>
            <w:tcW w:w="1418" w:type="dxa"/>
          </w:tcPr>
          <w:p w14:paraId="4211460A" w14:textId="0A37400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15.4</w:t>
            </w:r>
          </w:p>
        </w:tc>
      </w:tr>
      <w:tr w:rsidR="00787159" w:rsidRPr="00A22644" w14:paraId="1F3B05A8"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5FBDED15" w14:textId="3654D1BA" w:rsidR="00787159" w:rsidRPr="00030F90" w:rsidRDefault="00787159" w:rsidP="00787159">
            <w:pPr>
              <w:pStyle w:val="Tabletext"/>
              <w:rPr>
                <w:b w:val="0"/>
              </w:rPr>
            </w:pPr>
            <w:r w:rsidRPr="00030F90">
              <w:rPr>
                <w:b w:val="0"/>
              </w:rPr>
              <w:t>Electricity, Gas, Water and Waste Services</w:t>
            </w:r>
          </w:p>
        </w:tc>
        <w:tc>
          <w:tcPr>
            <w:tcW w:w="1081" w:type="dxa"/>
          </w:tcPr>
          <w:p w14:paraId="143D2655" w14:textId="6EFEA249"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147 </w:t>
            </w:r>
          </w:p>
        </w:tc>
        <w:tc>
          <w:tcPr>
            <w:tcW w:w="971" w:type="dxa"/>
          </w:tcPr>
          <w:p w14:paraId="08F458CF" w14:textId="39A4C2E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186 </w:t>
            </w:r>
          </w:p>
        </w:tc>
        <w:tc>
          <w:tcPr>
            <w:tcW w:w="942" w:type="dxa"/>
          </w:tcPr>
          <w:p w14:paraId="20FFAD15" w14:textId="00D6FA68"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260 </w:t>
            </w:r>
          </w:p>
        </w:tc>
        <w:tc>
          <w:tcPr>
            <w:tcW w:w="941" w:type="dxa"/>
          </w:tcPr>
          <w:p w14:paraId="0B9FB4BB" w14:textId="5251285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233 </w:t>
            </w:r>
          </w:p>
        </w:tc>
        <w:tc>
          <w:tcPr>
            <w:tcW w:w="941" w:type="dxa"/>
          </w:tcPr>
          <w:p w14:paraId="08E522F5" w14:textId="0E868E05"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302 </w:t>
            </w:r>
          </w:p>
        </w:tc>
        <w:tc>
          <w:tcPr>
            <w:tcW w:w="1450" w:type="dxa"/>
          </w:tcPr>
          <w:p w14:paraId="597ACD3F" w14:textId="5B031C06"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155</w:t>
            </w:r>
          </w:p>
        </w:tc>
        <w:tc>
          <w:tcPr>
            <w:tcW w:w="1418" w:type="dxa"/>
          </w:tcPr>
          <w:p w14:paraId="5720C539" w14:textId="2156F397"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105.4</w:t>
            </w:r>
          </w:p>
        </w:tc>
      </w:tr>
      <w:tr w:rsidR="00787159" w:rsidRPr="00A22644" w14:paraId="6981BF3E"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C613721" w14:textId="31929899" w:rsidR="00787159" w:rsidRPr="00030F90" w:rsidRDefault="00787159" w:rsidP="00787159">
            <w:pPr>
              <w:pStyle w:val="Tabletext"/>
              <w:rPr>
                <w:b w:val="0"/>
              </w:rPr>
            </w:pPr>
            <w:r w:rsidRPr="00030F90">
              <w:rPr>
                <w:b w:val="0"/>
              </w:rPr>
              <w:t>Construction</w:t>
            </w:r>
          </w:p>
        </w:tc>
        <w:tc>
          <w:tcPr>
            <w:tcW w:w="1081" w:type="dxa"/>
          </w:tcPr>
          <w:p w14:paraId="388CF583" w14:textId="5FF4EEB6"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3,890 </w:t>
            </w:r>
          </w:p>
        </w:tc>
        <w:tc>
          <w:tcPr>
            <w:tcW w:w="971" w:type="dxa"/>
          </w:tcPr>
          <w:p w14:paraId="12B36B33" w14:textId="5276A0B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4,407 </w:t>
            </w:r>
          </w:p>
        </w:tc>
        <w:tc>
          <w:tcPr>
            <w:tcW w:w="942" w:type="dxa"/>
          </w:tcPr>
          <w:p w14:paraId="08243762" w14:textId="2C01970E"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4,454 </w:t>
            </w:r>
          </w:p>
        </w:tc>
        <w:tc>
          <w:tcPr>
            <w:tcW w:w="941" w:type="dxa"/>
          </w:tcPr>
          <w:p w14:paraId="706D5263" w14:textId="540CBB7E"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4,844 </w:t>
            </w:r>
          </w:p>
        </w:tc>
        <w:tc>
          <w:tcPr>
            <w:tcW w:w="941" w:type="dxa"/>
          </w:tcPr>
          <w:p w14:paraId="2CFE8B1D" w14:textId="0781AE96"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5,163 </w:t>
            </w:r>
          </w:p>
        </w:tc>
        <w:tc>
          <w:tcPr>
            <w:tcW w:w="1450" w:type="dxa"/>
          </w:tcPr>
          <w:p w14:paraId="3C2BA7C9" w14:textId="151373D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1,273</w:t>
            </w:r>
          </w:p>
        </w:tc>
        <w:tc>
          <w:tcPr>
            <w:tcW w:w="1418" w:type="dxa"/>
          </w:tcPr>
          <w:p w14:paraId="71D09219" w14:textId="2650575A"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32.7</w:t>
            </w:r>
          </w:p>
        </w:tc>
      </w:tr>
      <w:tr w:rsidR="00787159" w:rsidRPr="00A22644" w14:paraId="3419630E"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74D702D2" w14:textId="4CF9DCBD" w:rsidR="00787159" w:rsidRPr="00030F90" w:rsidRDefault="00787159" w:rsidP="00787159">
            <w:pPr>
              <w:pStyle w:val="Tabletext"/>
              <w:rPr>
                <w:b w:val="0"/>
              </w:rPr>
            </w:pPr>
            <w:r w:rsidRPr="00030F90">
              <w:rPr>
                <w:b w:val="0"/>
              </w:rPr>
              <w:t>Wholesale Trade</w:t>
            </w:r>
          </w:p>
        </w:tc>
        <w:tc>
          <w:tcPr>
            <w:tcW w:w="1081" w:type="dxa"/>
          </w:tcPr>
          <w:p w14:paraId="77942DEB" w14:textId="28961188"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12,458 </w:t>
            </w:r>
          </w:p>
        </w:tc>
        <w:tc>
          <w:tcPr>
            <w:tcW w:w="971" w:type="dxa"/>
          </w:tcPr>
          <w:p w14:paraId="0AB2857D" w14:textId="202B6434"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11,591 </w:t>
            </w:r>
          </w:p>
        </w:tc>
        <w:tc>
          <w:tcPr>
            <w:tcW w:w="942" w:type="dxa"/>
          </w:tcPr>
          <w:p w14:paraId="7DB7BC49" w14:textId="3BAFD18B"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12,046 </w:t>
            </w:r>
          </w:p>
        </w:tc>
        <w:tc>
          <w:tcPr>
            <w:tcW w:w="941" w:type="dxa"/>
          </w:tcPr>
          <w:p w14:paraId="0CBF3F59" w14:textId="6306933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11,913 </w:t>
            </w:r>
          </w:p>
        </w:tc>
        <w:tc>
          <w:tcPr>
            <w:tcW w:w="941" w:type="dxa"/>
          </w:tcPr>
          <w:p w14:paraId="1FEDF281" w14:textId="0E4B91E2"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12,731 </w:t>
            </w:r>
          </w:p>
        </w:tc>
        <w:tc>
          <w:tcPr>
            <w:tcW w:w="1450" w:type="dxa"/>
          </w:tcPr>
          <w:p w14:paraId="067D090C" w14:textId="04285536"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273</w:t>
            </w:r>
          </w:p>
        </w:tc>
        <w:tc>
          <w:tcPr>
            <w:tcW w:w="1418" w:type="dxa"/>
          </w:tcPr>
          <w:p w14:paraId="05D0BE18" w14:textId="1A599E62"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2.2</w:t>
            </w:r>
          </w:p>
        </w:tc>
      </w:tr>
      <w:tr w:rsidR="00787159" w:rsidRPr="00A22644" w14:paraId="390429EC"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D27F1DA" w14:textId="6FC90C76" w:rsidR="00787159" w:rsidRPr="00030F90" w:rsidRDefault="00787159" w:rsidP="00787159">
            <w:pPr>
              <w:pStyle w:val="Tabletext"/>
              <w:rPr>
                <w:b w:val="0"/>
              </w:rPr>
            </w:pPr>
            <w:r w:rsidRPr="00030F90">
              <w:rPr>
                <w:b w:val="0"/>
              </w:rPr>
              <w:t>Retail Trade</w:t>
            </w:r>
          </w:p>
        </w:tc>
        <w:tc>
          <w:tcPr>
            <w:tcW w:w="1081" w:type="dxa"/>
          </w:tcPr>
          <w:p w14:paraId="30762225" w14:textId="0EF000E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848 </w:t>
            </w:r>
          </w:p>
        </w:tc>
        <w:tc>
          <w:tcPr>
            <w:tcW w:w="971" w:type="dxa"/>
          </w:tcPr>
          <w:p w14:paraId="3F08B949" w14:textId="285E94E0"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776 </w:t>
            </w:r>
          </w:p>
        </w:tc>
        <w:tc>
          <w:tcPr>
            <w:tcW w:w="942" w:type="dxa"/>
          </w:tcPr>
          <w:p w14:paraId="4CB9092C" w14:textId="4F8226B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769 </w:t>
            </w:r>
          </w:p>
        </w:tc>
        <w:tc>
          <w:tcPr>
            <w:tcW w:w="941" w:type="dxa"/>
          </w:tcPr>
          <w:p w14:paraId="71A1CD26" w14:textId="4F155144"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947 </w:t>
            </w:r>
          </w:p>
        </w:tc>
        <w:tc>
          <w:tcPr>
            <w:tcW w:w="941" w:type="dxa"/>
          </w:tcPr>
          <w:p w14:paraId="674827C8" w14:textId="7FDB7C69"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926 </w:t>
            </w:r>
          </w:p>
        </w:tc>
        <w:tc>
          <w:tcPr>
            <w:tcW w:w="1450" w:type="dxa"/>
          </w:tcPr>
          <w:p w14:paraId="562B22F5" w14:textId="2240B8C4"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78</w:t>
            </w:r>
          </w:p>
        </w:tc>
        <w:tc>
          <w:tcPr>
            <w:tcW w:w="1418" w:type="dxa"/>
          </w:tcPr>
          <w:p w14:paraId="4FE90225" w14:textId="27FCEAF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9.1</w:t>
            </w:r>
          </w:p>
        </w:tc>
      </w:tr>
      <w:tr w:rsidR="00787159" w:rsidRPr="00A22644" w14:paraId="431FFA69"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33A3D76E" w14:textId="3CD66AD5" w:rsidR="00787159" w:rsidRPr="00030F90" w:rsidRDefault="00787159" w:rsidP="00787159">
            <w:pPr>
              <w:pStyle w:val="Tabletext"/>
              <w:rPr>
                <w:b w:val="0"/>
              </w:rPr>
            </w:pPr>
            <w:r w:rsidRPr="00030F90">
              <w:rPr>
                <w:b w:val="0"/>
              </w:rPr>
              <w:t>Accommodation and Food Services</w:t>
            </w:r>
          </w:p>
        </w:tc>
        <w:tc>
          <w:tcPr>
            <w:tcW w:w="1081" w:type="dxa"/>
          </w:tcPr>
          <w:p w14:paraId="2F8C6A6F" w14:textId="08CD3B4F"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43 </w:t>
            </w:r>
          </w:p>
        </w:tc>
        <w:tc>
          <w:tcPr>
            <w:tcW w:w="971" w:type="dxa"/>
          </w:tcPr>
          <w:p w14:paraId="38DBE523" w14:textId="4468F594"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45 </w:t>
            </w:r>
          </w:p>
        </w:tc>
        <w:tc>
          <w:tcPr>
            <w:tcW w:w="942" w:type="dxa"/>
          </w:tcPr>
          <w:p w14:paraId="66F24E1F" w14:textId="09A20B3B"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37 </w:t>
            </w:r>
          </w:p>
        </w:tc>
        <w:tc>
          <w:tcPr>
            <w:tcW w:w="941" w:type="dxa"/>
          </w:tcPr>
          <w:p w14:paraId="78ABF65E" w14:textId="28958F75"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52 </w:t>
            </w:r>
          </w:p>
        </w:tc>
        <w:tc>
          <w:tcPr>
            <w:tcW w:w="941" w:type="dxa"/>
          </w:tcPr>
          <w:p w14:paraId="78175EB2" w14:textId="0CAD37C0"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64 </w:t>
            </w:r>
          </w:p>
        </w:tc>
        <w:tc>
          <w:tcPr>
            <w:tcW w:w="1450" w:type="dxa"/>
          </w:tcPr>
          <w:p w14:paraId="3398B7E5" w14:textId="6C4075B9"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21</w:t>
            </w:r>
          </w:p>
        </w:tc>
        <w:tc>
          <w:tcPr>
            <w:tcW w:w="1418" w:type="dxa"/>
          </w:tcPr>
          <w:p w14:paraId="04D38EF5" w14:textId="7FF12427"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48.8</w:t>
            </w:r>
          </w:p>
        </w:tc>
      </w:tr>
      <w:tr w:rsidR="00787159" w:rsidRPr="00A22644" w14:paraId="425FCB1F"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5A83115" w14:textId="70002F1D" w:rsidR="00787159" w:rsidRPr="00030F90" w:rsidRDefault="00787159" w:rsidP="00787159">
            <w:pPr>
              <w:pStyle w:val="Tabletext"/>
              <w:rPr>
                <w:b w:val="0"/>
              </w:rPr>
            </w:pPr>
            <w:r w:rsidRPr="00030F90">
              <w:rPr>
                <w:b w:val="0"/>
              </w:rPr>
              <w:t>Transport, Postal and Warehousing</w:t>
            </w:r>
          </w:p>
        </w:tc>
        <w:tc>
          <w:tcPr>
            <w:tcW w:w="1081" w:type="dxa"/>
          </w:tcPr>
          <w:p w14:paraId="506FDA7B" w14:textId="521C56F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280 </w:t>
            </w:r>
          </w:p>
        </w:tc>
        <w:tc>
          <w:tcPr>
            <w:tcW w:w="971" w:type="dxa"/>
          </w:tcPr>
          <w:p w14:paraId="6E1D713B" w14:textId="2441C74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235 </w:t>
            </w:r>
          </w:p>
        </w:tc>
        <w:tc>
          <w:tcPr>
            <w:tcW w:w="942" w:type="dxa"/>
          </w:tcPr>
          <w:p w14:paraId="7A8DC862" w14:textId="0A87D94D"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269 </w:t>
            </w:r>
          </w:p>
        </w:tc>
        <w:tc>
          <w:tcPr>
            <w:tcW w:w="941" w:type="dxa"/>
          </w:tcPr>
          <w:p w14:paraId="2C4D63CB" w14:textId="18A809E9"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315 </w:t>
            </w:r>
          </w:p>
        </w:tc>
        <w:tc>
          <w:tcPr>
            <w:tcW w:w="941" w:type="dxa"/>
          </w:tcPr>
          <w:p w14:paraId="2FFA36E4" w14:textId="0190E63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268 </w:t>
            </w:r>
          </w:p>
        </w:tc>
        <w:tc>
          <w:tcPr>
            <w:tcW w:w="1450" w:type="dxa"/>
          </w:tcPr>
          <w:p w14:paraId="2D18A1FF" w14:textId="2EDBC8A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-12</w:t>
            </w:r>
          </w:p>
        </w:tc>
        <w:tc>
          <w:tcPr>
            <w:tcW w:w="1418" w:type="dxa"/>
          </w:tcPr>
          <w:p w14:paraId="250B6CF5" w14:textId="40ACB8B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-4.3</w:t>
            </w:r>
          </w:p>
        </w:tc>
      </w:tr>
      <w:tr w:rsidR="00787159" w:rsidRPr="00A22644" w14:paraId="30BB0B80"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125AEA45" w14:textId="12B50671" w:rsidR="00787159" w:rsidRPr="00030F90" w:rsidRDefault="00787159" w:rsidP="00787159">
            <w:pPr>
              <w:pStyle w:val="Tabletext"/>
              <w:rPr>
                <w:b w:val="0"/>
              </w:rPr>
            </w:pPr>
            <w:r w:rsidRPr="00030F90">
              <w:rPr>
                <w:b w:val="0"/>
              </w:rPr>
              <w:lastRenderedPageBreak/>
              <w:t>Information Media and Telecommunications</w:t>
            </w:r>
          </w:p>
        </w:tc>
        <w:tc>
          <w:tcPr>
            <w:tcW w:w="1081" w:type="dxa"/>
          </w:tcPr>
          <w:p w14:paraId="44DA1E00" w14:textId="45C4E7D4"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78,670 </w:t>
            </w:r>
          </w:p>
        </w:tc>
        <w:tc>
          <w:tcPr>
            <w:tcW w:w="971" w:type="dxa"/>
          </w:tcPr>
          <w:p w14:paraId="7EBDC408" w14:textId="2DFE947F"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81,992 </w:t>
            </w:r>
          </w:p>
        </w:tc>
        <w:tc>
          <w:tcPr>
            <w:tcW w:w="942" w:type="dxa"/>
          </w:tcPr>
          <w:p w14:paraId="51166589" w14:textId="1A9395D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85,919 </w:t>
            </w:r>
          </w:p>
        </w:tc>
        <w:tc>
          <w:tcPr>
            <w:tcW w:w="941" w:type="dxa"/>
          </w:tcPr>
          <w:p w14:paraId="634211B5" w14:textId="2AE9354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87,984 </w:t>
            </w:r>
          </w:p>
        </w:tc>
        <w:tc>
          <w:tcPr>
            <w:tcW w:w="941" w:type="dxa"/>
          </w:tcPr>
          <w:p w14:paraId="78AE3DE4" w14:textId="4FAE81AB"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90,899 </w:t>
            </w:r>
          </w:p>
        </w:tc>
        <w:tc>
          <w:tcPr>
            <w:tcW w:w="1450" w:type="dxa"/>
          </w:tcPr>
          <w:p w14:paraId="4F895EAB" w14:textId="74B16DE3"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12,229</w:t>
            </w:r>
          </w:p>
        </w:tc>
        <w:tc>
          <w:tcPr>
            <w:tcW w:w="1418" w:type="dxa"/>
          </w:tcPr>
          <w:p w14:paraId="6401B649" w14:textId="55D18577"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15.5</w:t>
            </w:r>
          </w:p>
        </w:tc>
      </w:tr>
      <w:tr w:rsidR="00787159" w:rsidRPr="00A22644" w14:paraId="46AB4740"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2E8AF65" w14:textId="33D938A5" w:rsidR="00787159" w:rsidRPr="00030F90" w:rsidRDefault="00787159" w:rsidP="00787159">
            <w:pPr>
              <w:pStyle w:val="Tabletext"/>
              <w:rPr>
                <w:b w:val="0"/>
              </w:rPr>
            </w:pPr>
            <w:r w:rsidRPr="00030F90">
              <w:rPr>
                <w:b w:val="0"/>
              </w:rPr>
              <w:t>Financial and Insurance Services</w:t>
            </w:r>
          </w:p>
        </w:tc>
        <w:tc>
          <w:tcPr>
            <w:tcW w:w="1081" w:type="dxa"/>
          </w:tcPr>
          <w:p w14:paraId="739D9A64" w14:textId="2F5ED5FA"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608 </w:t>
            </w:r>
          </w:p>
        </w:tc>
        <w:tc>
          <w:tcPr>
            <w:tcW w:w="971" w:type="dxa"/>
          </w:tcPr>
          <w:p w14:paraId="0038F354" w14:textId="6443AEF6"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585 </w:t>
            </w:r>
          </w:p>
        </w:tc>
        <w:tc>
          <w:tcPr>
            <w:tcW w:w="942" w:type="dxa"/>
          </w:tcPr>
          <w:p w14:paraId="23DBA0E1" w14:textId="139BF6BA"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738 </w:t>
            </w:r>
          </w:p>
        </w:tc>
        <w:tc>
          <w:tcPr>
            <w:tcW w:w="941" w:type="dxa"/>
          </w:tcPr>
          <w:p w14:paraId="3BB79688" w14:textId="6154EB80"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790 </w:t>
            </w:r>
          </w:p>
        </w:tc>
        <w:tc>
          <w:tcPr>
            <w:tcW w:w="941" w:type="dxa"/>
          </w:tcPr>
          <w:p w14:paraId="0D16A984" w14:textId="11DB749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957 </w:t>
            </w:r>
          </w:p>
        </w:tc>
        <w:tc>
          <w:tcPr>
            <w:tcW w:w="1450" w:type="dxa"/>
          </w:tcPr>
          <w:p w14:paraId="3971D2B8" w14:textId="2B150F6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349</w:t>
            </w:r>
          </w:p>
        </w:tc>
        <w:tc>
          <w:tcPr>
            <w:tcW w:w="1418" w:type="dxa"/>
          </w:tcPr>
          <w:p w14:paraId="5EADA54C" w14:textId="61FC21D4"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57.4</w:t>
            </w:r>
          </w:p>
        </w:tc>
      </w:tr>
      <w:tr w:rsidR="00787159" w:rsidRPr="00A22644" w14:paraId="72DC170C"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0164114" w14:textId="006D0B65" w:rsidR="00787159" w:rsidRPr="00030F90" w:rsidRDefault="00787159" w:rsidP="00787159">
            <w:pPr>
              <w:pStyle w:val="Tabletext"/>
              <w:rPr>
                <w:b w:val="0"/>
              </w:rPr>
            </w:pPr>
            <w:r w:rsidRPr="00030F90">
              <w:rPr>
                <w:b w:val="0"/>
              </w:rPr>
              <w:t>Rental, Hiring and Real Estate Services</w:t>
            </w:r>
          </w:p>
        </w:tc>
        <w:tc>
          <w:tcPr>
            <w:tcW w:w="1081" w:type="dxa"/>
          </w:tcPr>
          <w:p w14:paraId="50CB9640" w14:textId="725AC1AF"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83 </w:t>
            </w:r>
          </w:p>
        </w:tc>
        <w:tc>
          <w:tcPr>
            <w:tcW w:w="971" w:type="dxa"/>
          </w:tcPr>
          <w:p w14:paraId="2D4FE400" w14:textId="1EC545E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67 </w:t>
            </w:r>
          </w:p>
        </w:tc>
        <w:tc>
          <w:tcPr>
            <w:tcW w:w="942" w:type="dxa"/>
          </w:tcPr>
          <w:p w14:paraId="6CEAAA2A" w14:textId="11182A9B"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76 </w:t>
            </w:r>
          </w:p>
        </w:tc>
        <w:tc>
          <w:tcPr>
            <w:tcW w:w="941" w:type="dxa"/>
          </w:tcPr>
          <w:p w14:paraId="018F091E" w14:textId="672734CD"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75 </w:t>
            </w:r>
          </w:p>
        </w:tc>
        <w:tc>
          <w:tcPr>
            <w:tcW w:w="941" w:type="dxa"/>
          </w:tcPr>
          <w:p w14:paraId="675D811D" w14:textId="66219B06"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122 </w:t>
            </w:r>
          </w:p>
        </w:tc>
        <w:tc>
          <w:tcPr>
            <w:tcW w:w="1450" w:type="dxa"/>
          </w:tcPr>
          <w:p w14:paraId="092F1EBD" w14:textId="32452D5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39</w:t>
            </w:r>
          </w:p>
        </w:tc>
        <w:tc>
          <w:tcPr>
            <w:tcW w:w="1418" w:type="dxa"/>
          </w:tcPr>
          <w:p w14:paraId="6FBAF87F" w14:textId="22EA301D"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47.0</w:t>
            </w:r>
          </w:p>
        </w:tc>
      </w:tr>
      <w:tr w:rsidR="00787159" w:rsidRPr="00A22644" w14:paraId="4BA8AE11"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A6C0261" w14:textId="212AA801" w:rsidR="00787159" w:rsidRPr="00030F90" w:rsidRDefault="00787159" w:rsidP="00787159">
            <w:pPr>
              <w:pStyle w:val="Tabletext"/>
              <w:rPr>
                <w:b w:val="0"/>
              </w:rPr>
            </w:pPr>
            <w:r w:rsidRPr="00030F90">
              <w:rPr>
                <w:b w:val="0"/>
              </w:rPr>
              <w:t>Professional, Scientific and Technical Services</w:t>
            </w:r>
          </w:p>
        </w:tc>
        <w:tc>
          <w:tcPr>
            <w:tcW w:w="1081" w:type="dxa"/>
          </w:tcPr>
          <w:p w14:paraId="6CA3F3B7" w14:textId="7C7C026E"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42,678 </w:t>
            </w:r>
          </w:p>
        </w:tc>
        <w:tc>
          <w:tcPr>
            <w:tcW w:w="971" w:type="dxa"/>
          </w:tcPr>
          <w:p w14:paraId="68C9A153" w14:textId="3C762E85"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41,571 </w:t>
            </w:r>
          </w:p>
        </w:tc>
        <w:tc>
          <w:tcPr>
            <w:tcW w:w="942" w:type="dxa"/>
          </w:tcPr>
          <w:p w14:paraId="1A3ED215" w14:textId="1CE3883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42,686 </w:t>
            </w:r>
          </w:p>
        </w:tc>
        <w:tc>
          <w:tcPr>
            <w:tcW w:w="941" w:type="dxa"/>
          </w:tcPr>
          <w:p w14:paraId="770E3CCD" w14:textId="5FECC4D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47,194 </w:t>
            </w:r>
          </w:p>
        </w:tc>
        <w:tc>
          <w:tcPr>
            <w:tcW w:w="941" w:type="dxa"/>
          </w:tcPr>
          <w:p w14:paraId="783F881E" w14:textId="19498FA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49,686 </w:t>
            </w:r>
          </w:p>
        </w:tc>
        <w:tc>
          <w:tcPr>
            <w:tcW w:w="1450" w:type="dxa"/>
          </w:tcPr>
          <w:p w14:paraId="3855ECA5" w14:textId="3617ED8E"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7,007</w:t>
            </w:r>
          </w:p>
        </w:tc>
        <w:tc>
          <w:tcPr>
            <w:tcW w:w="1418" w:type="dxa"/>
          </w:tcPr>
          <w:p w14:paraId="5364589F" w14:textId="4F0120CD"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16.4</w:t>
            </w:r>
          </w:p>
        </w:tc>
      </w:tr>
      <w:tr w:rsidR="00787159" w:rsidRPr="00A22644" w14:paraId="06C193D1"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4B246EC6" w14:textId="4B507B50" w:rsidR="00787159" w:rsidRPr="00030F90" w:rsidRDefault="00787159" w:rsidP="00787159">
            <w:pPr>
              <w:pStyle w:val="Tabletext"/>
              <w:rPr>
                <w:b w:val="0"/>
              </w:rPr>
            </w:pPr>
            <w:r w:rsidRPr="00030F90">
              <w:rPr>
                <w:b w:val="0"/>
              </w:rPr>
              <w:t>Administrative and Support Services</w:t>
            </w:r>
          </w:p>
        </w:tc>
        <w:tc>
          <w:tcPr>
            <w:tcW w:w="1081" w:type="dxa"/>
          </w:tcPr>
          <w:p w14:paraId="4FBA6CDB" w14:textId="6997835A"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111 </w:t>
            </w:r>
          </w:p>
        </w:tc>
        <w:tc>
          <w:tcPr>
            <w:tcW w:w="971" w:type="dxa"/>
          </w:tcPr>
          <w:p w14:paraId="3DEEFFF9" w14:textId="749704F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109 </w:t>
            </w:r>
          </w:p>
        </w:tc>
        <w:tc>
          <w:tcPr>
            <w:tcW w:w="942" w:type="dxa"/>
          </w:tcPr>
          <w:p w14:paraId="14DEDB50" w14:textId="60A729F6"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136 </w:t>
            </w:r>
          </w:p>
        </w:tc>
        <w:tc>
          <w:tcPr>
            <w:tcW w:w="941" w:type="dxa"/>
          </w:tcPr>
          <w:p w14:paraId="44903619" w14:textId="0801AA4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141 </w:t>
            </w:r>
          </w:p>
        </w:tc>
        <w:tc>
          <w:tcPr>
            <w:tcW w:w="941" w:type="dxa"/>
          </w:tcPr>
          <w:p w14:paraId="6B783319" w14:textId="42EED69D"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165 </w:t>
            </w:r>
          </w:p>
        </w:tc>
        <w:tc>
          <w:tcPr>
            <w:tcW w:w="1450" w:type="dxa"/>
          </w:tcPr>
          <w:p w14:paraId="7D4D3400" w14:textId="5FAC16E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54</w:t>
            </w:r>
          </w:p>
        </w:tc>
        <w:tc>
          <w:tcPr>
            <w:tcW w:w="1418" w:type="dxa"/>
          </w:tcPr>
          <w:p w14:paraId="15D0CFD3" w14:textId="67F896C1"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48.6</w:t>
            </w:r>
          </w:p>
        </w:tc>
      </w:tr>
      <w:tr w:rsidR="00787159" w:rsidRPr="00A22644" w14:paraId="51CC4E30"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1D48DD8" w14:textId="25E05FDB" w:rsidR="00787159" w:rsidRPr="00030F90" w:rsidRDefault="00787159" w:rsidP="00787159">
            <w:pPr>
              <w:pStyle w:val="Tabletext"/>
              <w:rPr>
                <w:b w:val="0"/>
              </w:rPr>
            </w:pPr>
            <w:r w:rsidRPr="00030F90">
              <w:rPr>
                <w:b w:val="0"/>
              </w:rPr>
              <w:t>Public Administration and Safety</w:t>
            </w:r>
          </w:p>
        </w:tc>
        <w:tc>
          <w:tcPr>
            <w:tcW w:w="1081" w:type="dxa"/>
          </w:tcPr>
          <w:p w14:paraId="22525E81" w14:textId="2BCA14EC"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1,589 </w:t>
            </w:r>
          </w:p>
        </w:tc>
        <w:tc>
          <w:tcPr>
            <w:tcW w:w="971" w:type="dxa"/>
          </w:tcPr>
          <w:p w14:paraId="4D0035D5" w14:textId="02917CB4"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1,818 </w:t>
            </w:r>
          </w:p>
        </w:tc>
        <w:tc>
          <w:tcPr>
            <w:tcW w:w="942" w:type="dxa"/>
          </w:tcPr>
          <w:p w14:paraId="1C1E0459" w14:textId="2269A62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1,975 </w:t>
            </w:r>
          </w:p>
        </w:tc>
        <w:tc>
          <w:tcPr>
            <w:tcW w:w="941" w:type="dxa"/>
          </w:tcPr>
          <w:p w14:paraId="46998740" w14:textId="4A174EA7"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1,951 </w:t>
            </w:r>
          </w:p>
        </w:tc>
        <w:tc>
          <w:tcPr>
            <w:tcW w:w="941" w:type="dxa"/>
          </w:tcPr>
          <w:p w14:paraId="0AE66F94" w14:textId="7B31478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1,904 </w:t>
            </w:r>
          </w:p>
        </w:tc>
        <w:tc>
          <w:tcPr>
            <w:tcW w:w="1450" w:type="dxa"/>
          </w:tcPr>
          <w:p w14:paraId="455345A0" w14:textId="2C916D8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315</w:t>
            </w:r>
          </w:p>
        </w:tc>
        <w:tc>
          <w:tcPr>
            <w:tcW w:w="1418" w:type="dxa"/>
          </w:tcPr>
          <w:p w14:paraId="26A2E232" w14:textId="6224383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19.8</w:t>
            </w:r>
          </w:p>
        </w:tc>
      </w:tr>
      <w:tr w:rsidR="00787159" w:rsidRPr="00A22644" w14:paraId="4AAF1375"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0FF2E1A3" w14:textId="398A4BD1" w:rsidR="00787159" w:rsidRPr="00030F90" w:rsidRDefault="00787159" w:rsidP="00787159">
            <w:pPr>
              <w:pStyle w:val="Tabletext"/>
              <w:rPr>
                <w:b w:val="0"/>
              </w:rPr>
            </w:pPr>
            <w:r w:rsidRPr="00030F90">
              <w:rPr>
                <w:b w:val="0"/>
              </w:rPr>
              <w:t>Education and Training</w:t>
            </w:r>
          </w:p>
        </w:tc>
        <w:tc>
          <w:tcPr>
            <w:tcW w:w="1081" w:type="dxa"/>
          </w:tcPr>
          <w:p w14:paraId="73C6F3DE" w14:textId="098B6DD7"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40 </w:t>
            </w:r>
          </w:p>
        </w:tc>
        <w:tc>
          <w:tcPr>
            <w:tcW w:w="971" w:type="dxa"/>
          </w:tcPr>
          <w:p w14:paraId="32867AB1" w14:textId="45018D93"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52 </w:t>
            </w:r>
          </w:p>
        </w:tc>
        <w:tc>
          <w:tcPr>
            <w:tcW w:w="942" w:type="dxa"/>
          </w:tcPr>
          <w:p w14:paraId="6C1DB9A1" w14:textId="67A10A48"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49 </w:t>
            </w:r>
          </w:p>
        </w:tc>
        <w:tc>
          <w:tcPr>
            <w:tcW w:w="941" w:type="dxa"/>
          </w:tcPr>
          <w:p w14:paraId="4B6753D1" w14:textId="281449B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62 </w:t>
            </w:r>
          </w:p>
        </w:tc>
        <w:tc>
          <w:tcPr>
            <w:tcW w:w="941" w:type="dxa"/>
          </w:tcPr>
          <w:p w14:paraId="56075C5B" w14:textId="2D5DD2D8"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71 </w:t>
            </w:r>
          </w:p>
        </w:tc>
        <w:tc>
          <w:tcPr>
            <w:tcW w:w="1450" w:type="dxa"/>
          </w:tcPr>
          <w:p w14:paraId="736EEA52" w14:textId="036E73A0"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31</w:t>
            </w:r>
          </w:p>
        </w:tc>
        <w:tc>
          <w:tcPr>
            <w:tcW w:w="1418" w:type="dxa"/>
          </w:tcPr>
          <w:p w14:paraId="01202EC6" w14:textId="3F567BB8"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77.5</w:t>
            </w:r>
          </w:p>
        </w:tc>
      </w:tr>
      <w:tr w:rsidR="00787159" w:rsidRPr="00A22644" w14:paraId="304B6A52"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F3F9508" w14:textId="583A942B" w:rsidR="00787159" w:rsidRPr="00030F90" w:rsidRDefault="00787159" w:rsidP="00787159">
            <w:pPr>
              <w:pStyle w:val="Tabletext"/>
              <w:rPr>
                <w:b w:val="0"/>
              </w:rPr>
            </w:pPr>
            <w:r w:rsidRPr="00030F90">
              <w:rPr>
                <w:b w:val="0"/>
              </w:rPr>
              <w:t>Health Care and Social Assistance</w:t>
            </w:r>
          </w:p>
        </w:tc>
        <w:tc>
          <w:tcPr>
            <w:tcW w:w="1081" w:type="dxa"/>
          </w:tcPr>
          <w:p w14:paraId="454553A9" w14:textId="5A53214B"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107 </w:t>
            </w:r>
          </w:p>
        </w:tc>
        <w:tc>
          <w:tcPr>
            <w:tcW w:w="971" w:type="dxa"/>
          </w:tcPr>
          <w:p w14:paraId="0FA748B3" w14:textId="423114C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125 </w:t>
            </w:r>
          </w:p>
        </w:tc>
        <w:tc>
          <w:tcPr>
            <w:tcW w:w="942" w:type="dxa"/>
          </w:tcPr>
          <w:p w14:paraId="1F9CA763" w14:textId="6FF6407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118 </w:t>
            </w:r>
          </w:p>
        </w:tc>
        <w:tc>
          <w:tcPr>
            <w:tcW w:w="941" w:type="dxa"/>
          </w:tcPr>
          <w:p w14:paraId="57CE48D2" w14:textId="5515492A"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107 </w:t>
            </w:r>
          </w:p>
        </w:tc>
        <w:tc>
          <w:tcPr>
            <w:tcW w:w="941" w:type="dxa"/>
          </w:tcPr>
          <w:p w14:paraId="1FCC818C" w14:textId="2CA4A202"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141 </w:t>
            </w:r>
          </w:p>
        </w:tc>
        <w:tc>
          <w:tcPr>
            <w:tcW w:w="1450" w:type="dxa"/>
          </w:tcPr>
          <w:p w14:paraId="0392A8DC" w14:textId="42E7E0B9"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34</w:t>
            </w:r>
          </w:p>
        </w:tc>
        <w:tc>
          <w:tcPr>
            <w:tcW w:w="1418" w:type="dxa"/>
          </w:tcPr>
          <w:p w14:paraId="2C64C0F6" w14:textId="54A4E34F"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31.8</w:t>
            </w:r>
          </w:p>
        </w:tc>
      </w:tr>
      <w:tr w:rsidR="00787159" w:rsidRPr="00A22644" w14:paraId="1711651B"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6F2E65B2" w14:textId="116085D4" w:rsidR="00787159" w:rsidRPr="00030F90" w:rsidRDefault="00787159" w:rsidP="00787159">
            <w:pPr>
              <w:pStyle w:val="Tabletext"/>
              <w:rPr>
                <w:b w:val="0"/>
              </w:rPr>
            </w:pPr>
            <w:r w:rsidRPr="00030F90">
              <w:rPr>
                <w:b w:val="0"/>
              </w:rPr>
              <w:t>Arts and Recreation Services</w:t>
            </w:r>
          </w:p>
        </w:tc>
        <w:tc>
          <w:tcPr>
            <w:tcW w:w="1081" w:type="dxa"/>
          </w:tcPr>
          <w:p w14:paraId="62005B78" w14:textId="3EFADD03"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30 </w:t>
            </w:r>
          </w:p>
        </w:tc>
        <w:tc>
          <w:tcPr>
            <w:tcW w:w="971" w:type="dxa"/>
          </w:tcPr>
          <w:p w14:paraId="42C1E389" w14:textId="38FD86C2"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24 </w:t>
            </w:r>
          </w:p>
        </w:tc>
        <w:tc>
          <w:tcPr>
            <w:tcW w:w="942" w:type="dxa"/>
          </w:tcPr>
          <w:p w14:paraId="2342C98D" w14:textId="7127875B"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32 </w:t>
            </w:r>
          </w:p>
        </w:tc>
        <w:tc>
          <w:tcPr>
            <w:tcW w:w="941" w:type="dxa"/>
          </w:tcPr>
          <w:p w14:paraId="543AE456" w14:textId="1480A7D2"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239 </w:t>
            </w:r>
          </w:p>
        </w:tc>
        <w:tc>
          <w:tcPr>
            <w:tcW w:w="941" w:type="dxa"/>
          </w:tcPr>
          <w:p w14:paraId="7256A755" w14:textId="26B2DD36"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 xml:space="preserve">291 </w:t>
            </w:r>
          </w:p>
        </w:tc>
        <w:tc>
          <w:tcPr>
            <w:tcW w:w="1450" w:type="dxa"/>
          </w:tcPr>
          <w:p w14:paraId="015E5DE5" w14:textId="36DD23C1"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261</w:t>
            </w:r>
          </w:p>
        </w:tc>
        <w:tc>
          <w:tcPr>
            <w:tcW w:w="1418" w:type="dxa"/>
          </w:tcPr>
          <w:p w14:paraId="1C44D0F7" w14:textId="5CB1735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6F2C09">
              <w:t>870.0</w:t>
            </w:r>
          </w:p>
        </w:tc>
      </w:tr>
      <w:tr w:rsidR="00787159" w:rsidRPr="00A22644" w14:paraId="719D4A70" w14:textId="77777777" w:rsidTr="00D15B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0659F602" w14:textId="3A3D904A" w:rsidR="00787159" w:rsidRPr="00030F90" w:rsidRDefault="00787159" w:rsidP="00787159">
            <w:pPr>
              <w:pStyle w:val="Tabletext"/>
              <w:rPr>
                <w:b w:val="0"/>
              </w:rPr>
            </w:pPr>
            <w:r w:rsidRPr="00030F90">
              <w:rPr>
                <w:b w:val="0"/>
              </w:rPr>
              <w:t>Other Services</w:t>
            </w:r>
          </w:p>
        </w:tc>
        <w:tc>
          <w:tcPr>
            <w:tcW w:w="1081" w:type="dxa"/>
          </w:tcPr>
          <w:p w14:paraId="443F5895" w14:textId="66D54C69"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2,220 </w:t>
            </w:r>
          </w:p>
        </w:tc>
        <w:tc>
          <w:tcPr>
            <w:tcW w:w="971" w:type="dxa"/>
          </w:tcPr>
          <w:p w14:paraId="4D362C43" w14:textId="1FE136B5"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2,712 </w:t>
            </w:r>
          </w:p>
        </w:tc>
        <w:tc>
          <w:tcPr>
            <w:tcW w:w="942" w:type="dxa"/>
          </w:tcPr>
          <w:p w14:paraId="324CE1E7" w14:textId="1DFC7A13"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2,245 </w:t>
            </w:r>
          </w:p>
        </w:tc>
        <w:tc>
          <w:tcPr>
            <w:tcW w:w="941" w:type="dxa"/>
          </w:tcPr>
          <w:p w14:paraId="4A833368" w14:textId="79E3E6D7"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1,912 </w:t>
            </w:r>
          </w:p>
        </w:tc>
        <w:tc>
          <w:tcPr>
            <w:tcW w:w="941" w:type="dxa"/>
          </w:tcPr>
          <w:p w14:paraId="26580A7A" w14:textId="371BD24C"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 xml:space="preserve">2,026 </w:t>
            </w:r>
          </w:p>
        </w:tc>
        <w:tc>
          <w:tcPr>
            <w:tcW w:w="1450" w:type="dxa"/>
          </w:tcPr>
          <w:p w14:paraId="1A96C12A" w14:textId="415F81C1"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-194</w:t>
            </w:r>
          </w:p>
        </w:tc>
        <w:tc>
          <w:tcPr>
            <w:tcW w:w="1418" w:type="dxa"/>
          </w:tcPr>
          <w:p w14:paraId="247D2FBE" w14:textId="0801A248" w:rsidR="00787159" w:rsidRPr="006F2C09" w:rsidRDefault="00787159" w:rsidP="00787159">
            <w:pPr>
              <w:pStyle w:val="Tabletextcentred"/>
              <w:cnfStyle w:val="000000100000" w:firstRow="0" w:lastRow="0" w:firstColumn="0" w:lastColumn="0" w:oddVBand="0" w:evenVBand="0" w:oddHBand="1" w:evenHBand="0" w:firstRowFirstColumn="0" w:firstRowLastColumn="0" w:lastRowFirstColumn="0" w:lastRowLastColumn="0"/>
            </w:pPr>
            <w:r w:rsidRPr="006F2C09">
              <w:t>-8.7</w:t>
            </w:r>
          </w:p>
        </w:tc>
      </w:tr>
      <w:tr w:rsidR="00787159" w:rsidRPr="00A22644" w14:paraId="56A43216" w14:textId="77777777" w:rsidTr="00D15BE0">
        <w:trPr>
          <w:cantSplit/>
        </w:trPr>
        <w:tc>
          <w:tcPr>
            <w:cnfStyle w:val="001000000000" w:firstRow="0" w:lastRow="0" w:firstColumn="1" w:lastColumn="0" w:oddVBand="0" w:evenVBand="0" w:oddHBand="0" w:evenHBand="0" w:firstRowFirstColumn="0" w:firstRowLastColumn="0" w:lastRowFirstColumn="0" w:lastRowLastColumn="0"/>
            <w:tcW w:w="2033" w:type="dxa"/>
          </w:tcPr>
          <w:p w14:paraId="586D95B0" w14:textId="74225FF0" w:rsidR="00787159" w:rsidRPr="00030F90" w:rsidRDefault="00787159" w:rsidP="00787159">
            <w:pPr>
              <w:pStyle w:val="Tabletext"/>
              <w:rPr>
                <w:b w:val="0"/>
              </w:rPr>
            </w:pPr>
            <w:r w:rsidRPr="00493F5F">
              <w:t>Total</w:t>
            </w:r>
          </w:p>
        </w:tc>
        <w:tc>
          <w:tcPr>
            <w:tcW w:w="1081" w:type="dxa"/>
          </w:tcPr>
          <w:p w14:paraId="7F145B99" w14:textId="65C7743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149,616 </w:t>
            </w:r>
          </w:p>
        </w:tc>
        <w:tc>
          <w:tcPr>
            <w:tcW w:w="971" w:type="dxa"/>
          </w:tcPr>
          <w:p w14:paraId="4B0AF48B" w14:textId="2FC36AA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151,333 </w:t>
            </w:r>
          </w:p>
        </w:tc>
        <w:tc>
          <w:tcPr>
            <w:tcW w:w="942" w:type="dxa"/>
          </w:tcPr>
          <w:p w14:paraId="7E544AFD" w14:textId="76E06E39"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157,538 </w:t>
            </w:r>
          </w:p>
        </w:tc>
        <w:tc>
          <w:tcPr>
            <w:tcW w:w="941" w:type="dxa"/>
          </w:tcPr>
          <w:p w14:paraId="02CDCB98" w14:textId="1AF178D2"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165,295 </w:t>
            </w:r>
          </w:p>
        </w:tc>
        <w:tc>
          <w:tcPr>
            <w:tcW w:w="941" w:type="dxa"/>
          </w:tcPr>
          <w:p w14:paraId="2C08271D" w14:textId="3CB4CA5C"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 xml:space="preserve">172,419 </w:t>
            </w:r>
          </w:p>
        </w:tc>
        <w:tc>
          <w:tcPr>
            <w:tcW w:w="1450" w:type="dxa"/>
          </w:tcPr>
          <w:p w14:paraId="4FD15369" w14:textId="7EC3FC7E"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22,803</w:t>
            </w:r>
          </w:p>
        </w:tc>
        <w:tc>
          <w:tcPr>
            <w:tcW w:w="1418" w:type="dxa"/>
          </w:tcPr>
          <w:p w14:paraId="2C79C5C0" w14:textId="3FBA5C25" w:rsidR="00787159" w:rsidRPr="006F2C09" w:rsidRDefault="00787159" w:rsidP="00787159">
            <w:pPr>
              <w:pStyle w:val="Tabletextcentred"/>
              <w:cnfStyle w:val="000000000000" w:firstRow="0" w:lastRow="0" w:firstColumn="0" w:lastColumn="0" w:oddVBand="0" w:evenVBand="0" w:oddHBand="0" w:evenHBand="0" w:firstRowFirstColumn="0" w:firstRowLastColumn="0" w:lastRowFirstColumn="0" w:lastRowLastColumn="0"/>
            </w:pPr>
            <w:r w:rsidRPr="005B73A1">
              <w:rPr>
                <w:b/>
              </w:rPr>
              <w:t>15.2</w:t>
            </w:r>
          </w:p>
        </w:tc>
      </w:tr>
    </w:tbl>
    <w:p w14:paraId="2DA831FF" w14:textId="29752E61" w:rsidR="00922C12" w:rsidRPr="00C40AF7" w:rsidRDefault="005B73A1" w:rsidP="00C40AF7">
      <w:pPr>
        <w:pStyle w:val="Sourcenote"/>
      </w:pPr>
      <w:r w:rsidRPr="00922C12">
        <w:t xml:space="preserve">Source: ABS cat. 5215, 5217; BCAR </w:t>
      </w:r>
      <w:r w:rsidR="00C63F9B">
        <w:t>estimates</w:t>
      </w:r>
      <w:r>
        <w:t>.</w:t>
      </w:r>
    </w:p>
    <w:p w14:paraId="273F415D" w14:textId="6F487069" w:rsidR="00922C12" w:rsidRPr="009A6758" w:rsidRDefault="00922C12" w:rsidP="009A6758">
      <w:pPr>
        <w:pStyle w:val="Heading4"/>
      </w:pPr>
      <w:bookmarkStart w:id="2082" w:name="_Toc3557153"/>
      <w:bookmarkStart w:id="2083" w:name="_Toc48300999"/>
      <w:bookmarkStart w:id="2084" w:name="_Toc51187496"/>
      <w:r w:rsidRPr="009A6758">
        <w:t>Digital activity</w:t>
      </w:r>
      <w:bookmarkEnd w:id="2082"/>
      <w:r w:rsidR="00D1003B">
        <w:t>—</w:t>
      </w:r>
      <w:r w:rsidRPr="009A6758">
        <w:t>current prices</w:t>
      </w:r>
      <w:bookmarkEnd w:id="2083"/>
      <w:bookmarkEnd w:id="2084"/>
    </w:p>
    <w:p w14:paraId="40BB594A" w14:textId="539A2482" w:rsidR="00922C12" w:rsidRDefault="00922C12" w:rsidP="00922C12">
      <w:pPr>
        <w:spacing w:line="256" w:lineRule="auto"/>
        <w:rPr>
          <w:color w:val="000000" w:themeColor="text1"/>
        </w:rPr>
      </w:pPr>
      <w:r>
        <w:rPr>
          <w:color w:val="000000" w:themeColor="text1"/>
        </w:rPr>
        <w:t xml:space="preserve">Digital activity output was valued at $237.8 billion in </w:t>
      </w:r>
      <w:r w:rsidR="00973C20">
        <w:rPr>
          <w:color w:val="000000" w:themeColor="text1"/>
        </w:rPr>
        <w:t>2016–17</w:t>
      </w:r>
      <w:r>
        <w:rPr>
          <w:color w:val="000000" w:themeColor="text1"/>
        </w:rPr>
        <w:t xml:space="preserve">, or 7.2 per cent of domestic output. IMT was the largest contributor at $90.9 billion in </w:t>
      </w:r>
      <w:r w:rsidR="00973C20">
        <w:rPr>
          <w:color w:val="000000" w:themeColor="text1"/>
        </w:rPr>
        <w:t>2016–17</w:t>
      </w:r>
      <w:r>
        <w:rPr>
          <w:color w:val="000000" w:themeColor="text1"/>
        </w:rPr>
        <w:t>, or 38.2 per cent of output from digital activity (</w:t>
      </w:r>
      <w:r>
        <w:rPr>
          <w:color w:val="000000" w:themeColor="text1"/>
        </w:rPr>
        <w:fldChar w:fldCharType="begin"/>
      </w:r>
      <w:r>
        <w:rPr>
          <w:color w:val="000000" w:themeColor="text1"/>
        </w:rPr>
        <w:instrText xml:space="preserve"> REF _Ref2604320 \h  \* MERGEFORMAT </w:instrText>
      </w:r>
      <w:r>
        <w:rPr>
          <w:color w:val="000000" w:themeColor="text1"/>
        </w:rPr>
      </w:r>
      <w:r>
        <w:rPr>
          <w:color w:val="000000" w:themeColor="text1"/>
        </w:rPr>
        <w:fldChar w:fldCharType="separate"/>
      </w:r>
      <w:r>
        <w:rPr>
          <w:color w:val="000000" w:themeColor="text1"/>
        </w:rPr>
        <w:t xml:space="preserve">Figure </w:t>
      </w:r>
      <w:r>
        <w:rPr>
          <w:noProof/>
          <w:color w:val="000000" w:themeColor="text1"/>
        </w:rPr>
        <w:t>49</w:t>
      </w:r>
      <w:r>
        <w:rPr>
          <w:color w:val="000000" w:themeColor="text1"/>
        </w:rPr>
        <w:fldChar w:fldCharType="end"/>
      </w:r>
      <w:r>
        <w:rPr>
          <w:color w:val="000000" w:themeColor="text1"/>
        </w:rPr>
        <w:t>).</w:t>
      </w:r>
    </w:p>
    <w:p w14:paraId="6E5D30D0" w14:textId="0FF7F7FD" w:rsidR="00922C12" w:rsidRDefault="00922C12" w:rsidP="00922C12">
      <w:pPr>
        <w:spacing w:line="256" w:lineRule="auto"/>
        <w:rPr>
          <w:color w:val="000000" w:themeColor="text1"/>
        </w:rPr>
      </w:pPr>
      <w:r>
        <w:rPr>
          <w:color w:val="000000" w:themeColor="text1"/>
        </w:rPr>
        <w:t xml:space="preserve">The second largest contributor was construction in telecommunications infrastructure, which contributed $54.9 billion in </w:t>
      </w:r>
      <w:r w:rsidR="00973C20">
        <w:rPr>
          <w:color w:val="000000" w:themeColor="text1"/>
        </w:rPr>
        <w:t>2016–17</w:t>
      </w:r>
      <w:r>
        <w:rPr>
          <w:color w:val="000000" w:themeColor="text1"/>
        </w:rPr>
        <w:t>, or 23.1 per cent of digital activity output.</w:t>
      </w:r>
    </w:p>
    <w:p w14:paraId="08269FF7" w14:textId="63A4E1F6" w:rsidR="00922C12" w:rsidRDefault="00922C12" w:rsidP="00922C12">
      <w:pPr>
        <w:spacing w:line="256" w:lineRule="auto"/>
        <w:rPr>
          <w:color w:val="000000" w:themeColor="text1"/>
        </w:rPr>
      </w:pPr>
      <w:r>
        <w:rPr>
          <w:color w:val="000000" w:themeColor="text1"/>
        </w:rPr>
        <w:t>The smallest contributor was Agriculture, forestry and fishing, w</w:t>
      </w:r>
      <w:r w:rsidR="00546B91">
        <w:rPr>
          <w:color w:val="000000" w:themeColor="text1"/>
        </w:rPr>
        <w:t>hich contributed $20 million in</w:t>
      </w:r>
      <w:r w:rsidR="00546B91">
        <w:rPr>
          <w:color w:val="000000" w:themeColor="text1"/>
        </w:rPr>
        <w:br/>
      </w:r>
      <w:r w:rsidR="00973C20">
        <w:rPr>
          <w:color w:val="000000" w:themeColor="text1"/>
        </w:rPr>
        <w:t>2016–17</w:t>
      </w:r>
      <w:r>
        <w:rPr>
          <w:color w:val="000000" w:themeColor="text1"/>
        </w:rPr>
        <w:t>, or 0.01 per cent of the total digital activity output.</w:t>
      </w:r>
    </w:p>
    <w:p w14:paraId="4CD378B5" w14:textId="382CA9E2" w:rsidR="00922C12" w:rsidRPr="00922C12" w:rsidRDefault="00922C12" w:rsidP="00C40AF7">
      <w:pPr>
        <w:pStyle w:val="Tablefigureheading"/>
        <w:rPr>
          <w:i/>
          <w:iCs/>
        </w:rPr>
      </w:pPr>
      <w:bookmarkStart w:id="2085" w:name="_Ref2604320"/>
      <w:bookmarkStart w:id="2086" w:name="_Toc43818650"/>
      <w:bookmarkStart w:id="2087" w:name="_Toc29893486"/>
      <w:bookmarkStart w:id="2088" w:name="_Toc29826504"/>
      <w:bookmarkStart w:id="2089" w:name="_Toc10725654"/>
      <w:bookmarkStart w:id="2090" w:name="_Toc10030473"/>
      <w:bookmarkStart w:id="2091" w:name="_Toc2680174"/>
      <w:bookmarkStart w:id="2092" w:name="_Toc2679133"/>
      <w:bookmarkStart w:id="2093" w:name="_Toc2676814"/>
      <w:bookmarkStart w:id="2094" w:name="_Toc2673784"/>
      <w:bookmarkStart w:id="2095" w:name="_Toc2613462"/>
      <w:bookmarkStart w:id="2096" w:name="_Toc2613280"/>
      <w:bookmarkStart w:id="2097" w:name="_Toc2610296"/>
      <w:bookmarkStart w:id="2098" w:name="_Toc2609621"/>
      <w:bookmarkStart w:id="2099" w:name="_Toc2606560"/>
      <w:bookmarkStart w:id="2100" w:name="_Toc2351720"/>
      <w:bookmarkStart w:id="2101" w:name="_Toc2348805"/>
      <w:bookmarkStart w:id="2102" w:name="_Toc2347904"/>
      <w:bookmarkStart w:id="2103" w:name="_Toc2347817"/>
      <w:bookmarkStart w:id="2104" w:name="_Toc2335063"/>
      <w:bookmarkStart w:id="2105" w:name="_Toc48577998"/>
      <w:bookmarkStart w:id="2106" w:name="_Toc48660091"/>
      <w:bookmarkStart w:id="2107" w:name="_Toc48668723"/>
      <w:bookmarkStart w:id="2108" w:name="_Toc48726397"/>
      <w:bookmarkStart w:id="2109" w:name="_Toc51187438"/>
      <w:r w:rsidRPr="00922C12">
        <w:lastRenderedPageBreak/>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49</w:t>
      </w:r>
      <w:r w:rsidRPr="00A30E22">
        <w:rPr>
          <w:iCs/>
        </w:rPr>
        <w:fldChar w:fldCharType="end"/>
      </w:r>
      <w:bookmarkEnd w:id="2085"/>
      <w:r w:rsidRPr="00A30E22">
        <w:rPr>
          <w:iCs/>
        </w:rPr>
        <w:t xml:space="preserve">. Digital activity output by industry division, </w:t>
      </w:r>
      <w:r w:rsidR="00973C20">
        <w:rPr>
          <w:iCs/>
        </w:rPr>
        <w:t>2016–17</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67CA9783" w14:textId="178C82EA" w:rsidR="00922C12" w:rsidRDefault="00D2750F" w:rsidP="00922C12">
      <w:pPr>
        <w:spacing w:after="0"/>
        <w:rPr>
          <w:color w:val="000000" w:themeColor="text1"/>
        </w:rPr>
      </w:pPr>
      <w:r>
        <w:rPr>
          <w:noProof/>
          <w:color w:val="000000" w:themeColor="text1"/>
          <w:lang w:eastAsia="en-AU"/>
        </w:rPr>
        <w:drawing>
          <wp:inline distT="0" distB="0" distL="0" distR="0" wp14:anchorId="0FD2E3B3" wp14:editId="00B90453">
            <wp:extent cx="6383277" cy="3078866"/>
            <wp:effectExtent l="0" t="0" r="0" b="7620"/>
            <wp:docPr id="104" name="Picture 104" descr="Digital activity output by industry division, 2016-17&#10;&#10;This is a dot plot chart showing digital activity output by industry division in 2016-17. Digital activity output was $237.8 billion in 2016-17, or 7.2 per cent of output. IMT was the largest contributor at $90.9 billion in 2016-17, or 38.2 per cent of output from digital activity. The second largest contributor was telecommunications infrastructure construction, which contributed $54.9 billion in 2016-17, or 23.1 per cent of digital activity output. The smallest contributor was agriculture, forestry and fishing, which contributed $20 million in 2016-17, or 0.01 per cent of the total digital activity output." title="Digital activity output by industry divisio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749"/>
                    <a:stretch/>
                  </pic:blipFill>
                  <pic:spPr bwMode="auto">
                    <a:xfrm>
                      <a:off x="0" y="0"/>
                      <a:ext cx="6392757" cy="3083439"/>
                    </a:xfrm>
                    <a:prstGeom prst="rect">
                      <a:avLst/>
                    </a:prstGeom>
                    <a:noFill/>
                    <a:ln>
                      <a:noFill/>
                    </a:ln>
                    <a:extLst>
                      <a:ext uri="{53640926-AAD7-44D8-BBD7-CCE9431645EC}">
                        <a14:shadowObscured xmlns:a14="http://schemas.microsoft.com/office/drawing/2010/main"/>
                      </a:ext>
                    </a:extLst>
                  </pic:spPr>
                </pic:pic>
              </a:graphicData>
            </a:graphic>
          </wp:inline>
        </w:drawing>
      </w:r>
    </w:p>
    <w:p w14:paraId="62195B16" w14:textId="63088FD6" w:rsidR="00922C12" w:rsidRPr="00922C12" w:rsidRDefault="00922C12" w:rsidP="00C40AF7">
      <w:pPr>
        <w:pStyle w:val="Sourcenote"/>
      </w:pPr>
      <w:r w:rsidRPr="00922C12">
        <w:t xml:space="preserve">Source: ABS cat. 5215, 5217; BCAR </w:t>
      </w:r>
      <w:r w:rsidR="00C63F9B">
        <w:t>estimates</w:t>
      </w:r>
      <w:r>
        <w:t>.</w:t>
      </w:r>
    </w:p>
    <w:p w14:paraId="0180C296" w14:textId="3F7B626F" w:rsidR="00922C12" w:rsidRDefault="00922C12" w:rsidP="00922C12">
      <w:pPr>
        <w:rPr>
          <w:sz w:val="22"/>
        </w:rPr>
      </w:pPr>
      <w:r>
        <w:t xml:space="preserve">Output from digital activity increased by 38.2 per cent, or $65.8 billion from </w:t>
      </w:r>
      <w:r w:rsidR="00973C20">
        <w:t>2012–13</w:t>
      </w:r>
      <w:r>
        <w:t xml:space="preserve"> to </w:t>
      </w:r>
      <w:r w:rsidR="00973C20">
        <w:t>2016–17</w:t>
      </w:r>
      <w:r>
        <w:t xml:space="preserve"> (</w:t>
      </w:r>
      <w:r>
        <w:fldChar w:fldCharType="begin"/>
      </w:r>
      <w:r>
        <w:instrText xml:space="preserve"> REF _Ref2604479 \h  \* MERGEFORMAT </w:instrText>
      </w:r>
      <w:r>
        <w:fldChar w:fldCharType="separate"/>
      </w:r>
      <w:r>
        <w:rPr>
          <w:color w:val="000000" w:themeColor="text1"/>
        </w:rPr>
        <w:t xml:space="preserve">Table </w:t>
      </w:r>
      <w:r>
        <w:rPr>
          <w:noProof/>
          <w:color w:val="000000" w:themeColor="text1"/>
        </w:rPr>
        <w:t>34</w:t>
      </w:r>
      <w:r>
        <w:fldChar w:fldCharType="end"/>
      </w:r>
      <w:r>
        <w:t xml:space="preserve">). Construction in </w:t>
      </w:r>
      <w:r>
        <w:rPr>
          <w:color w:val="000000" w:themeColor="text1"/>
        </w:rPr>
        <w:t xml:space="preserve">telecommunications infrastructure </w:t>
      </w:r>
      <w:r>
        <w:t>was the largest contributor to this growth over the period, increasing by $38.0 billion or 223.6 per cent over the period. IMT was the second largest contributor to digital activity output, increasing by $12.2 billion or 15.5 per cent over the period.</w:t>
      </w:r>
    </w:p>
    <w:p w14:paraId="27EBC9F2" w14:textId="5EF150DF" w:rsidR="00922C12" w:rsidRDefault="00922C12" w:rsidP="00BE60BE">
      <w:pPr>
        <w:spacing w:line="256" w:lineRule="auto"/>
      </w:pPr>
      <w:r>
        <w:t xml:space="preserve">IMT, construction in telecommunications infrastructure and PSTS combined comprised 82.2 per cent of ICT in </w:t>
      </w:r>
      <w:r w:rsidR="00973C20">
        <w:t>2016–17</w:t>
      </w:r>
      <w:r>
        <w:t>. Excluding these three main drivers, output in digital activity from the remaining industry divisions grew by $8.6 billion or 25.5 per cent over the peri</w:t>
      </w:r>
      <w:r w:rsidR="00BE60BE">
        <w:t xml:space="preserve">od to $42.3 billion in </w:t>
      </w:r>
      <w:r w:rsidR="00973C20">
        <w:t>2016–17</w:t>
      </w:r>
      <w:r w:rsidR="00BE60BE">
        <w:t>.</w:t>
      </w:r>
    </w:p>
    <w:p w14:paraId="1BAF0FCC" w14:textId="2AA24B64" w:rsidR="00922C12" w:rsidRDefault="00922C12" w:rsidP="00922C12">
      <w:pPr>
        <w:pStyle w:val="Tablefigureheading"/>
        <w:keepLines/>
      </w:pPr>
      <w:bookmarkStart w:id="2110" w:name="_Ref1118062"/>
      <w:bookmarkStart w:id="2111" w:name="_Ref2604479"/>
      <w:bookmarkStart w:id="2112" w:name="_Toc43818598"/>
      <w:bookmarkStart w:id="2113" w:name="_Toc29893526"/>
      <w:bookmarkStart w:id="2114" w:name="_Toc29826452"/>
      <w:bookmarkStart w:id="2115" w:name="_Toc10725699"/>
      <w:bookmarkStart w:id="2116" w:name="_Toc10030518"/>
      <w:bookmarkStart w:id="2117" w:name="_Toc2680218"/>
      <w:bookmarkStart w:id="2118" w:name="_Toc2679177"/>
      <w:bookmarkStart w:id="2119" w:name="_Toc2676858"/>
      <w:bookmarkStart w:id="2120" w:name="_Toc2673828"/>
      <w:bookmarkStart w:id="2121" w:name="_Toc2613506"/>
      <w:bookmarkStart w:id="2122" w:name="_Toc2613324"/>
      <w:bookmarkStart w:id="2123" w:name="_Toc2610340"/>
      <w:bookmarkStart w:id="2124" w:name="_Toc2609665"/>
      <w:bookmarkStart w:id="2125" w:name="_Toc2606608"/>
      <w:bookmarkStart w:id="2126" w:name="_Ref2604475"/>
      <w:bookmarkStart w:id="2127" w:name="_Toc2351763"/>
      <w:bookmarkStart w:id="2128" w:name="_Toc2348848"/>
      <w:bookmarkStart w:id="2129" w:name="_Toc2347947"/>
      <w:bookmarkStart w:id="2130" w:name="_Toc2347860"/>
      <w:bookmarkStart w:id="2131" w:name="_Toc2335107"/>
      <w:bookmarkStart w:id="2132" w:name="_Ref1118033"/>
      <w:bookmarkStart w:id="2133" w:name="_Toc440219"/>
      <w:bookmarkStart w:id="2134" w:name="_Toc48300949"/>
      <w:bookmarkStart w:id="2135" w:name="_Toc48577999"/>
      <w:bookmarkStart w:id="2136" w:name="_Toc48660092"/>
      <w:bookmarkStart w:id="2137" w:name="_Toc48668724"/>
      <w:bookmarkStart w:id="2138" w:name="_Toc48726398"/>
      <w:bookmarkStart w:id="2139" w:name="_Toc51187439"/>
      <w:r w:rsidRPr="00922C12">
        <w:t xml:space="preserve">Table </w:t>
      </w:r>
      <w:bookmarkEnd w:id="2110"/>
      <w:r>
        <w:fldChar w:fldCharType="begin"/>
      </w:r>
      <w:r w:rsidRPr="00922C12">
        <w:instrText xml:space="preserve"> SEQ Table \* ARABIC </w:instrText>
      </w:r>
      <w:r>
        <w:fldChar w:fldCharType="separate"/>
      </w:r>
      <w:r w:rsidRPr="00922C12">
        <w:t>34</w:t>
      </w:r>
      <w:r>
        <w:fldChar w:fldCharType="end"/>
      </w:r>
      <w:bookmarkEnd w:id="2111"/>
      <w:r w:rsidRPr="00922C12">
        <w:t xml:space="preserve">. Digital activity output by industry division, from </w:t>
      </w:r>
      <w:r w:rsidR="00973C20">
        <w:t>2012–13</w:t>
      </w:r>
      <w:r w:rsidRPr="00922C12">
        <w:t xml:space="preserve"> to </w:t>
      </w:r>
      <w:r w:rsidR="00973C20">
        <w:t>2016–17</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tbl>
      <w:tblPr>
        <w:tblStyle w:val="PlainTable1"/>
        <w:tblW w:w="9777" w:type="dxa"/>
        <w:tblLook w:val="04A0" w:firstRow="1" w:lastRow="0" w:firstColumn="1" w:lastColumn="0" w:noHBand="0" w:noVBand="1"/>
        <w:tblDescription w:val="Table 34. Digital activity output by industry division, from 2012–13 to 2016–17"/>
      </w:tblPr>
      <w:tblGrid>
        <w:gridCol w:w="2033"/>
        <w:gridCol w:w="1075"/>
        <w:gridCol w:w="971"/>
        <w:gridCol w:w="961"/>
        <w:gridCol w:w="961"/>
        <w:gridCol w:w="961"/>
        <w:gridCol w:w="1423"/>
        <w:gridCol w:w="1392"/>
      </w:tblGrid>
      <w:tr w:rsidR="006625B3" w:rsidRPr="00A977BF" w14:paraId="1424D94F" w14:textId="77777777" w:rsidTr="006625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3" w:type="dxa"/>
          </w:tcPr>
          <w:p w14:paraId="6AB84433" w14:textId="77777777" w:rsidR="006625B3" w:rsidRPr="008A04DE" w:rsidRDefault="006625B3" w:rsidP="006625B3">
            <w:pPr>
              <w:pStyle w:val="Tablerowcolumnheading"/>
              <w:rPr>
                <w:b/>
                <w:sz w:val="18"/>
                <w:szCs w:val="18"/>
              </w:rPr>
            </w:pPr>
            <w:r w:rsidRPr="00030F90">
              <w:rPr>
                <w:b/>
              </w:rPr>
              <w:t>I</w:t>
            </w:r>
            <w:r>
              <w:rPr>
                <w:b/>
              </w:rPr>
              <w:t>C</w:t>
            </w:r>
            <w:r w:rsidRPr="00030F90">
              <w:rPr>
                <w:b/>
              </w:rPr>
              <w:t>T activity by division</w:t>
            </w:r>
          </w:p>
        </w:tc>
        <w:tc>
          <w:tcPr>
            <w:tcW w:w="1075" w:type="dxa"/>
          </w:tcPr>
          <w:p w14:paraId="5A5F2824" w14:textId="77777777" w:rsidR="006625B3" w:rsidRPr="009C5E91"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A977BF">
              <w:rPr>
                <w:b/>
                <w:sz w:val="18"/>
                <w:szCs w:val="18"/>
              </w:rPr>
              <w:t>2012–13</w:t>
            </w:r>
          </w:p>
          <w:p w14:paraId="3A1D3ECE" w14:textId="0F93DFA6" w:rsidR="006625B3" w:rsidRPr="008A04DE" w:rsidRDefault="006625B3" w:rsidP="00995518">
            <w:pPr>
              <w:pStyle w:val="Tablerowcolumnheadingcentred"/>
              <w:spacing w:before="480"/>
              <w:cnfStyle w:val="100000000000" w:firstRow="1" w:lastRow="0" w:firstColumn="0" w:lastColumn="0" w:oddVBand="0" w:evenVBand="0" w:oddHBand="0" w:evenHBand="0" w:firstRowFirstColumn="0" w:firstRowLastColumn="0" w:lastRowFirstColumn="0" w:lastRowLastColumn="0"/>
              <w:rPr>
                <w:b/>
                <w:sz w:val="18"/>
                <w:szCs w:val="18"/>
              </w:rPr>
            </w:pPr>
            <w:r w:rsidRPr="009C5E91">
              <w:rPr>
                <w:b/>
                <w:bCs w:val="0"/>
                <w:sz w:val="18"/>
                <w:szCs w:val="18"/>
              </w:rPr>
              <w:t>$m</w:t>
            </w:r>
          </w:p>
        </w:tc>
        <w:tc>
          <w:tcPr>
            <w:tcW w:w="971" w:type="dxa"/>
          </w:tcPr>
          <w:p w14:paraId="51D0BA4E" w14:textId="77777777" w:rsidR="006625B3" w:rsidRPr="009C5E91"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2013–14</w:t>
            </w:r>
          </w:p>
          <w:p w14:paraId="0EFF3C5B" w14:textId="4F88191A" w:rsidR="006625B3" w:rsidRPr="00A977BF" w:rsidRDefault="006625B3" w:rsidP="00995518">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$m</w:t>
            </w:r>
          </w:p>
        </w:tc>
        <w:tc>
          <w:tcPr>
            <w:tcW w:w="961" w:type="dxa"/>
          </w:tcPr>
          <w:p w14:paraId="01CBEFB1" w14:textId="77777777" w:rsidR="006625B3" w:rsidRPr="009C5E91"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2014–15</w:t>
            </w:r>
          </w:p>
          <w:p w14:paraId="70BB2887" w14:textId="07B7182B" w:rsidR="006625B3" w:rsidRPr="00A977BF" w:rsidRDefault="006625B3" w:rsidP="00995518">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$m</w:t>
            </w:r>
          </w:p>
        </w:tc>
        <w:tc>
          <w:tcPr>
            <w:tcW w:w="961" w:type="dxa"/>
          </w:tcPr>
          <w:p w14:paraId="6E44767E" w14:textId="77777777" w:rsidR="006625B3" w:rsidRPr="009C5E91"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2015–16</w:t>
            </w:r>
          </w:p>
          <w:p w14:paraId="570EA918" w14:textId="5382AEA1" w:rsidR="006625B3" w:rsidRPr="00A977BF" w:rsidRDefault="006625B3" w:rsidP="00995518">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$m</w:t>
            </w:r>
          </w:p>
        </w:tc>
        <w:tc>
          <w:tcPr>
            <w:tcW w:w="961" w:type="dxa"/>
          </w:tcPr>
          <w:p w14:paraId="54138869" w14:textId="77777777" w:rsidR="006625B3" w:rsidRPr="009C5E91"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sidRPr="009C5E91">
              <w:rPr>
                <w:b/>
                <w:sz w:val="18"/>
                <w:szCs w:val="18"/>
              </w:rPr>
              <w:t>2016–17</w:t>
            </w:r>
          </w:p>
          <w:p w14:paraId="6879E6D7" w14:textId="0C64F97E" w:rsidR="006625B3" w:rsidRPr="00A977BF" w:rsidRDefault="006625B3" w:rsidP="00995518">
            <w:pPr>
              <w:pStyle w:val="Tablerowcolumnheadingcentred"/>
              <w:spacing w:before="480"/>
              <w:cnfStyle w:val="100000000000" w:firstRow="1" w:lastRow="0" w:firstColumn="0" w:lastColumn="0" w:oddVBand="0" w:evenVBand="0" w:oddHBand="0" w:evenHBand="0" w:firstRowFirstColumn="0" w:firstRowLastColumn="0" w:lastRowFirstColumn="0" w:lastRowLastColumn="0"/>
              <w:rPr>
                <w:sz w:val="18"/>
                <w:szCs w:val="18"/>
              </w:rPr>
            </w:pPr>
            <w:r w:rsidRPr="009C5E91">
              <w:rPr>
                <w:b/>
                <w:bCs w:val="0"/>
                <w:sz w:val="18"/>
                <w:szCs w:val="18"/>
              </w:rPr>
              <w:t>$m</w:t>
            </w:r>
          </w:p>
        </w:tc>
        <w:tc>
          <w:tcPr>
            <w:tcW w:w="1423" w:type="dxa"/>
          </w:tcPr>
          <w:p w14:paraId="2799C03E" w14:textId="77777777" w:rsidR="006625B3"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5070C0D9" w14:textId="77777777" w:rsidR="006625B3" w:rsidRPr="00A977BF"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sz w:val="18"/>
                <w:szCs w:val="18"/>
              </w:rPr>
            </w:pPr>
            <w:r>
              <w:rPr>
                <w:b/>
                <w:bCs w:val="0"/>
                <w:sz w:val="18"/>
                <w:szCs w:val="18"/>
              </w:rPr>
              <w:t>$m</w:t>
            </w:r>
          </w:p>
        </w:tc>
        <w:tc>
          <w:tcPr>
            <w:tcW w:w="1392" w:type="dxa"/>
          </w:tcPr>
          <w:p w14:paraId="10A312C3" w14:textId="77777777" w:rsidR="006625B3"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bCs w:val="0"/>
                <w:sz w:val="18"/>
                <w:szCs w:val="18"/>
              </w:rPr>
            </w:pPr>
            <w:r>
              <w:rPr>
                <w:b/>
                <w:bCs w:val="0"/>
                <w:sz w:val="18"/>
                <w:szCs w:val="18"/>
              </w:rPr>
              <w:t xml:space="preserve">Change from </w:t>
            </w:r>
            <w:r w:rsidRPr="00A977BF">
              <w:rPr>
                <w:b/>
                <w:bCs w:val="0"/>
                <w:sz w:val="18"/>
                <w:szCs w:val="18"/>
              </w:rPr>
              <w:t>2012–13 to 2016–17</w:t>
            </w:r>
          </w:p>
          <w:p w14:paraId="5B1372B8" w14:textId="77777777" w:rsidR="006625B3" w:rsidRPr="00A977BF" w:rsidRDefault="006625B3" w:rsidP="006625B3">
            <w:pPr>
              <w:pStyle w:val="Tablerowcolumnheadingcentred"/>
              <w:cnfStyle w:val="100000000000" w:firstRow="1" w:lastRow="0" w:firstColumn="0" w:lastColumn="0" w:oddVBand="0" w:evenVBand="0" w:oddHBand="0" w:evenHBand="0" w:firstRowFirstColumn="0" w:firstRowLastColumn="0" w:lastRowFirstColumn="0" w:lastRowLastColumn="0"/>
              <w:rPr>
                <w:b/>
                <w:sz w:val="18"/>
                <w:szCs w:val="18"/>
              </w:rPr>
            </w:pPr>
            <w:r>
              <w:rPr>
                <w:b/>
                <w:bCs w:val="0"/>
                <w:sz w:val="18"/>
                <w:szCs w:val="18"/>
              </w:rPr>
              <w:t>%</w:t>
            </w:r>
          </w:p>
        </w:tc>
      </w:tr>
      <w:tr w:rsidR="00B87937" w:rsidRPr="00A22644" w14:paraId="7E6504C3"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4B164B8" w14:textId="3DD89682" w:rsidR="00B87937" w:rsidRPr="00FD0FEA" w:rsidRDefault="00B87937" w:rsidP="00B87937">
            <w:pPr>
              <w:pStyle w:val="Tabletext"/>
              <w:rPr>
                <w:b w:val="0"/>
                <w:sz w:val="18"/>
                <w:szCs w:val="18"/>
              </w:rPr>
            </w:pPr>
            <w:r w:rsidRPr="00651ED6">
              <w:rPr>
                <w:b w:val="0"/>
              </w:rPr>
              <w:t>Agriculture, Forestry and Fishing</w:t>
            </w:r>
          </w:p>
        </w:tc>
        <w:tc>
          <w:tcPr>
            <w:tcW w:w="1075" w:type="dxa"/>
          </w:tcPr>
          <w:p w14:paraId="0471C974" w14:textId="3912CF06"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 xml:space="preserve">19 </w:t>
            </w:r>
          </w:p>
        </w:tc>
        <w:tc>
          <w:tcPr>
            <w:tcW w:w="971" w:type="dxa"/>
          </w:tcPr>
          <w:p w14:paraId="1C4A1C1E" w14:textId="219CDA3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 xml:space="preserve">15 </w:t>
            </w:r>
          </w:p>
        </w:tc>
        <w:tc>
          <w:tcPr>
            <w:tcW w:w="961" w:type="dxa"/>
          </w:tcPr>
          <w:p w14:paraId="62256E7B" w14:textId="196C634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 xml:space="preserve">17 </w:t>
            </w:r>
          </w:p>
        </w:tc>
        <w:tc>
          <w:tcPr>
            <w:tcW w:w="961" w:type="dxa"/>
          </w:tcPr>
          <w:p w14:paraId="510C5EBE" w14:textId="6E2A22FD"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 xml:space="preserve">18 </w:t>
            </w:r>
          </w:p>
        </w:tc>
        <w:tc>
          <w:tcPr>
            <w:tcW w:w="961" w:type="dxa"/>
          </w:tcPr>
          <w:p w14:paraId="629B74BD" w14:textId="618D2F9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 xml:space="preserve">20 </w:t>
            </w:r>
          </w:p>
        </w:tc>
        <w:tc>
          <w:tcPr>
            <w:tcW w:w="1423" w:type="dxa"/>
          </w:tcPr>
          <w:p w14:paraId="00DA6F13" w14:textId="006741B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1</w:t>
            </w:r>
          </w:p>
        </w:tc>
        <w:tc>
          <w:tcPr>
            <w:tcW w:w="1392" w:type="dxa"/>
          </w:tcPr>
          <w:p w14:paraId="56E3DB68" w14:textId="1450FA7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pPr>
            <w:r w:rsidRPr="00B87937">
              <w:t>5.3</w:t>
            </w:r>
          </w:p>
        </w:tc>
      </w:tr>
      <w:tr w:rsidR="00B87937" w:rsidRPr="00A22644" w14:paraId="094F6AA9"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0474AC4C" w14:textId="01A5CA81" w:rsidR="00B87937" w:rsidRPr="00FD0FEA" w:rsidRDefault="00B87937" w:rsidP="00B87937">
            <w:pPr>
              <w:pStyle w:val="Tabletext"/>
              <w:rPr>
                <w:b w:val="0"/>
                <w:sz w:val="18"/>
                <w:szCs w:val="18"/>
              </w:rPr>
            </w:pPr>
            <w:r w:rsidRPr="00651ED6">
              <w:rPr>
                <w:b w:val="0"/>
              </w:rPr>
              <w:t>Mining</w:t>
            </w:r>
          </w:p>
        </w:tc>
        <w:tc>
          <w:tcPr>
            <w:tcW w:w="1075" w:type="dxa"/>
          </w:tcPr>
          <w:p w14:paraId="0B02920A" w14:textId="505670D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 xml:space="preserve">62 </w:t>
            </w:r>
          </w:p>
        </w:tc>
        <w:tc>
          <w:tcPr>
            <w:tcW w:w="971" w:type="dxa"/>
          </w:tcPr>
          <w:p w14:paraId="7CA94679" w14:textId="1F33BA1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 xml:space="preserve">66 </w:t>
            </w:r>
          </w:p>
        </w:tc>
        <w:tc>
          <w:tcPr>
            <w:tcW w:w="961" w:type="dxa"/>
          </w:tcPr>
          <w:p w14:paraId="05017CAF" w14:textId="1E75B3AF"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 xml:space="preserve">80 </w:t>
            </w:r>
          </w:p>
        </w:tc>
        <w:tc>
          <w:tcPr>
            <w:tcW w:w="961" w:type="dxa"/>
          </w:tcPr>
          <w:p w14:paraId="2518E845" w14:textId="247AF912"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 xml:space="preserve">72 </w:t>
            </w:r>
          </w:p>
        </w:tc>
        <w:tc>
          <w:tcPr>
            <w:tcW w:w="961" w:type="dxa"/>
          </w:tcPr>
          <w:p w14:paraId="4793565D" w14:textId="1CB1FFBB"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 xml:space="preserve">68 </w:t>
            </w:r>
          </w:p>
        </w:tc>
        <w:tc>
          <w:tcPr>
            <w:tcW w:w="1423" w:type="dxa"/>
          </w:tcPr>
          <w:p w14:paraId="7A650992" w14:textId="73AC7AC1"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6</w:t>
            </w:r>
          </w:p>
        </w:tc>
        <w:tc>
          <w:tcPr>
            <w:tcW w:w="1392" w:type="dxa"/>
          </w:tcPr>
          <w:p w14:paraId="112D1370" w14:textId="3AEE2571"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pPr>
            <w:r w:rsidRPr="00B87937">
              <w:rPr>
                <w:bCs/>
              </w:rPr>
              <w:t>9.7</w:t>
            </w:r>
          </w:p>
        </w:tc>
      </w:tr>
      <w:tr w:rsidR="00B87937" w:rsidRPr="00A22644" w14:paraId="416E6375"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508A661E" w14:textId="42EA4AE2" w:rsidR="00B87937" w:rsidRPr="00651ED6" w:rsidRDefault="00B87937" w:rsidP="00B87937">
            <w:pPr>
              <w:pStyle w:val="Tabletext"/>
              <w:rPr>
                <w:b w:val="0"/>
              </w:rPr>
            </w:pPr>
            <w:r w:rsidRPr="00651ED6">
              <w:rPr>
                <w:b w:val="0"/>
              </w:rPr>
              <w:t>Manufacturing</w:t>
            </w:r>
          </w:p>
        </w:tc>
        <w:tc>
          <w:tcPr>
            <w:tcW w:w="1075" w:type="dxa"/>
          </w:tcPr>
          <w:p w14:paraId="687C7BA4" w14:textId="31478F9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5,735 </w:t>
            </w:r>
          </w:p>
        </w:tc>
        <w:tc>
          <w:tcPr>
            <w:tcW w:w="971" w:type="dxa"/>
          </w:tcPr>
          <w:p w14:paraId="0AA02E41" w14:textId="215CD612"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4,960 </w:t>
            </w:r>
          </w:p>
        </w:tc>
        <w:tc>
          <w:tcPr>
            <w:tcW w:w="961" w:type="dxa"/>
          </w:tcPr>
          <w:p w14:paraId="3E1B27C4" w14:textId="018D4330"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5,632 </w:t>
            </w:r>
          </w:p>
        </w:tc>
        <w:tc>
          <w:tcPr>
            <w:tcW w:w="961" w:type="dxa"/>
          </w:tcPr>
          <w:p w14:paraId="32D14DDD" w14:textId="23574954"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6,449 </w:t>
            </w:r>
          </w:p>
        </w:tc>
        <w:tc>
          <w:tcPr>
            <w:tcW w:w="961" w:type="dxa"/>
          </w:tcPr>
          <w:p w14:paraId="22A4F1F3" w14:textId="66A4DA8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6,618 </w:t>
            </w:r>
          </w:p>
        </w:tc>
        <w:tc>
          <w:tcPr>
            <w:tcW w:w="1423" w:type="dxa"/>
          </w:tcPr>
          <w:p w14:paraId="2CE2C8E0" w14:textId="5D606F8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883</w:t>
            </w:r>
          </w:p>
        </w:tc>
        <w:tc>
          <w:tcPr>
            <w:tcW w:w="1392" w:type="dxa"/>
          </w:tcPr>
          <w:p w14:paraId="13410BCD" w14:textId="57A3879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15.4</w:t>
            </w:r>
          </w:p>
        </w:tc>
      </w:tr>
      <w:tr w:rsidR="00B87937" w:rsidRPr="00A22644" w14:paraId="3C07F6AE"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3FF9FE70" w14:textId="188F4582" w:rsidR="00B87937" w:rsidRPr="00651ED6" w:rsidRDefault="00B87937" w:rsidP="00B87937">
            <w:pPr>
              <w:pStyle w:val="Tabletext"/>
              <w:rPr>
                <w:b w:val="0"/>
              </w:rPr>
            </w:pPr>
            <w:r w:rsidRPr="00651ED6">
              <w:rPr>
                <w:b w:val="0"/>
              </w:rPr>
              <w:t>Electricity, Gas, Water and Waste Services</w:t>
            </w:r>
          </w:p>
        </w:tc>
        <w:tc>
          <w:tcPr>
            <w:tcW w:w="1075" w:type="dxa"/>
          </w:tcPr>
          <w:p w14:paraId="74A2ED05" w14:textId="4B6A4CF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147 </w:t>
            </w:r>
          </w:p>
        </w:tc>
        <w:tc>
          <w:tcPr>
            <w:tcW w:w="971" w:type="dxa"/>
          </w:tcPr>
          <w:p w14:paraId="296BCCF5" w14:textId="4817772C"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186 </w:t>
            </w:r>
          </w:p>
        </w:tc>
        <w:tc>
          <w:tcPr>
            <w:tcW w:w="961" w:type="dxa"/>
          </w:tcPr>
          <w:p w14:paraId="27A29B76" w14:textId="4743ABD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260 </w:t>
            </w:r>
          </w:p>
        </w:tc>
        <w:tc>
          <w:tcPr>
            <w:tcW w:w="961" w:type="dxa"/>
          </w:tcPr>
          <w:p w14:paraId="2432CA25" w14:textId="0A248E02"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233 </w:t>
            </w:r>
          </w:p>
        </w:tc>
        <w:tc>
          <w:tcPr>
            <w:tcW w:w="961" w:type="dxa"/>
          </w:tcPr>
          <w:p w14:paraId="4B81C3D5" w14:textId="3768A4F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302 </w:t>
            </w:r>
          </w:p>
        </w:tc>
        <w:tc>
          <w:tcPr>
            <w:tcW w:w="1423" w:type="dxa"/>
          </w:tcPr>
          <w:p w14:paraId="4C42ACC7" w14:textId="448D6116"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155</w:t>
            </w:r>
          </w:p>
        </w:tc>
        <w:tc>
          <w:tcPr>
            <w:tcW w:w="1392" w:type="dxa"/>
          </w:tcPr>
          <w:p w14:paraId="34EB2570" w14:textId="7ED25C2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105.4</w:t>
            </w:r>
          </w:p>
        </w:tc>
      </w:tr>
      <w:tr w:rsidR="00B87937" w:rsidRPr="00A22644" w14:paraId="5D14852C"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2BB47CA9" w14:textId="7745DA1F" w:rsidR="00B87937" w:rsidRPr="00651ED6" w:rsidRDefault="00B87937" w:rsidP="00B87937">
            <w:pPr>
              <w:pStyle w:val="Tabletext"/>
              <w:rPr>
                <w:b w:val="0"/>
              </w:rPr>
            </w:pPr>
            <w:r w:rsidRPr="00651ED6">
              <w:rPr>
                <w:b w:val="0"/>
              </w:rPr>
              <w:t>Construction</w:t>
            </w:r>
          </w:p>
        </w:tc>
        <w:tc>
          <w:tcPr>
            <w:tcW w:w="1075" w:type="dxa"/>
          </w:tcPr>
          <w:p w14:paraId="461F3A5C" w14:textId="4DCDE21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3,890 </w:t>
            </w:r>
          </w:p>
        </w:tc>
        <w:tc>
          <w:tcPr>
            <w:tcW w:w="971" w:type="dxa"/>
          </w:tcPr>
          <w:p w14:paraId="370EA288" w14:textId="6E67EF9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4,407 </w:t>
            </w:r>
          </w:p>
        </w:tc>
        <w:tc>
          <w:tcPr>
            <w:tcW w:w="961" w:type="dxa"/>
          </w:tcPr>
          <w:p w14:paraId="477DFD58" w14:textId="246030A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4,454 </w:t>
            </w:r>
          </w:p>
        </w:tc>
        <w:tc>
          <w:tcPr>
            <w:tcW w:w="961" w:type="dxa"/>
          </w:tcPr>
          <w:p w14:paraId="476CECD0" w14:textId="19374F9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4,844 </w:t>
            </w:r>
          </w:p>
        </w:tc>
        <w:tc>
          <w:tcPr>
            <w:tcW w:w="961" w:type="dxa"/>
          </w:tcPr>
          <w:p w14:paraId="38C5CB38" w14:textId="79F5DE72"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5,163 </w:t>
            </w:r>
          </w:p>
        </w:tc>
        <w:tc>
          <w:tcPr>
            <w:tcW w:w="1423" w:type="dxa"/>
          </w:tcPr>
          <w:p w14:paraId="1711ED27" w14:textId="6863C641"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1,273</w:t>
            </w:r>
          </w:p>
        </w:tc>
        <w:tc>
          <w:tcPr>
            <w:tcW w:w="1392" w:type="dxa"/>
          </w:tcPr>
          <w:p w14:paraId="25C3A16C" w14:textId="56B99BC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32.7</w:t>
            </w:r>
          </w:p>
        </w:tc>
      </w:tr>
      <w:tr w:rsidR="00B87937" w:rsidRPr="00A22644" w14:paraId="545C4962"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12CF23BC" w14:textId="73781555" w:rsidR="00B87937" w:rsidRPr="00651ED6" w:rsidRDefault="00B87937" w:rsidP="00B87937">
            <w:pPr>
              <w:pStyle w:val="Tabletext"/>
              <w:rPr>
                <w:b w:val="0"/>
              </w:rPr>
            </w:pPr>
            <w:r w:rsidRPr="00651ED6">
              <w:rPr>
                <w:b w:val="0"/>
              </w:rPr>
              <w:t>Wholesale Trade</w:t>
            </w:r>
          </w:p>
        </w:tc>
        <w:tc>
          <w:tcPr>
            <w:tcW w:w="1075" w:type="dxa"/>
          </w:tcPr>
          <w:p w14:paraId="2F9A9307" w14:textId="60D74AD3"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12,491 </w:t>
            </w:r>
          </w:p>
        </w:tc>
        <w:tc>
          <w:tcPr>
            <w:tcW w:w="971" w:type="dxa"/>
          </w:tcPr>
          <w:p w14:paraId="58074211" w14:textId="3E5E5EB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11,625 </w:t>
            </w:r>
          </w:p>
        </w:tc>
        <w:tc>
          <w:tcPr>
            <w:tcW w:w="961" w:type="dxa"/>
          </w:tcPr>
          <w:p w14:paraId="297E6DCE" w14:textId="45635E3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12,080 </w:t>
            </w:r>
          </w:p>
        </w:tc>
        <w:tc>
          <w:tcPr>
            <w:tcW w:w="961" w:type="dxa"/>
          </w:tcPr>
          <w:p w14:paraId="72473354" w14:textId="1021C9AF"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11,997 </w:t>
            </w:r>
          </w:p>
        </w:tc>
        <w:tc>
          <w:tcPr>
            <w:tcW w:w="961" w:type="dxa"/>
          </w:tcPr>
          <w:p w14:paraId="3088FFE6" w14:textId="7B42FB6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12,817 </w:t>
            </w:r>
          </w:p>
        </w:tc>
        <w:tc>
          <w:tcPr>
            <w:tcW w:w="1423" w:type="dxa"/>
          </w:tcPr>
          <w:p w14:paraId="12CDE111" w14:textId="53B3FE3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326</w:t>
            </w:r>
          </w:p>
        </w:tc>
        <w:tc>
          <w:tcPr>
            <w:tcW w:w="1392" w:type="dxa"/>
          </w:tcPr>
          <w:p w14:paraId="7F3FF9BA" w14:textId="3B2CE67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2.6</w:t>
            </w:r>
          </w:p>
        </w:tc>
      </w:tr>
      <w:tr w:rsidR="00B87937" w:rsidRPr="00A22644" w14:paraId="1D3E25EB"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1013B75E" w14:textId="7441722C" w:rsidR="00B87937" w:rsidRPr="00651ED6" w:rsidRDefault="00B87937" w:rsidP="00B87937">
            <w:pPr>
              <w:pStyle w:val="Tabletext"/>
              <w:rPr>
                <w:b w:val="0"/>
              </w:rPr>
            </w:pPr>
            <w:r w:rsidRPr="00651ED6">
              <w:rPr>
                <w:b w:val="0"/>
              </w:rPr>
              <w:t>Retail Trade</w:t>
            </w:r>
          </w:p>
        </w:tc>
        <w:tc>
          <w:tcPr>
            <w:tcW w:w="1075" w:type="dxa"/>
          </w:tcPr>
          <w:p w14:paraId="5F6E472C" w14:textId="0DC5FEF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848 </w:t>
            </w:r>
          </w:p>
        </w:tc>
        <w:tc>
          <w:tcPr>
            <w:tcW w:w="971" w:type="dxa"/>
          </w:tcPr>
          <w:p w14:paraId="24AD3B67" w14:textId="7FD322AB"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776 </w:t>
            </w:r>
          </w:p>
        </w:tc>
        <w:tc>
          <w:tcPr>
            <w:tcW w:w="961" w:type="dxa"/>
          </w:tcPr>
          <w:p w14:paraId="24CC9EC9" w14:textId="61E5EB4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769 </w:t>
            </w:r>
          </w:p>
        </w:tc>
        <w:tc>
          <w:tcPr>
            <w:tcW w:w="961" w:type="dxa"/>
          </w:tcPr>
          <w:p w14:paraId="58F4399E" w14:textId="4C7F4DF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947 </w:t>
            </w:r>
          </w:p>
        </w:tc>
        <w:tc>
          <w:tcPr>
            <w:tcW w:w="961" w:type="dxa"/>
          </w:tcPr>
          <w:p w14:paraId="2C534FDF" w14:textId="4ADEFAC2"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926 </w:t>
            </w:r>
          </w:p>
        </w:tc>
        <w:tc>
          <w:tcPr>
            <w:tcW w:w="1423" w:type="dxa"/>
          </w:tcPr>
          <w:p w14:paraId="132BDFF4" w14:textId="6746D23F"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78</w:t>
            </w:r>
          </w:p>
        </w:tc>
        <w:tc>
          <w:tcPr>
            <w:tcW w:w="1392" w:type="dxa"/>
          </w:tcPr>
          <w:p w14:paraId="153B4120" w14:textId="22FC98B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9.1</w:t>
            </w:r>
          </w:p>
        </w:tc>
      </w:tr>
      <w:tr w:rsidR="00B87937" w:rsidRPr="00A22644" w14:paraId="13574A23"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01C0B8B2" w14:textId="16C3CBBA" w:rsidR="00B87937" w:rsidRPr="00651ED6" w:rsidRDefault="00B87937" w:rsidP="00B87937">
            <w:pPr>
              <w:pStyle w:val="Tabletext"/>
              <w:rPr>
                <w:b w:val="0"/>
              </w:rPr>
            </w:pPr>
            <w:r w:rsidRPr="00651ED6">
              <w:rPr>
                <w:b w:val="0"/>
              </w:rPr>
              <w:t>Accommodation and Food Services</w:t>
            </w:r>
          </w:p>
        </w:tc>
        <w:tc>
          <w:tcPr>
            <w:tcW w:w="1075" w:type="dxa"/>
          </w:tcPr>
          <w:p w14:paraId="597A4673" w14:textId="706B5C15"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43 </w:t>
            </w:r>
          </w:p>
        </w:tc>
        <w:tc>
          <w:tcPr>
            <w:tcW w:w="971" w:type="dxa"/>
          </w:tcPr>
          <w:p w14:paraId="42ED960D" w14:textId="61B896B3"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45 </w:t>
            </w:r>
          </w:p>
        </w:tc>
        <w:tc>
          <w:tcPr>
            <w:tcW w:w="961" w:type="dxa"/>
          </w:tcPr>
          <w:p w14:paraId="2FA24D43" w14:textId="017A41A6"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37 </w:t>
            </w:r>
          </w:p>
        </w:tc>
        <w:tc>
          <w:tcPr>
            <w:tcW w:w="961" w:type="dxa"/>
          </w:tcPr>
          <w:p w14:paraId="007AC355" w14:textId="4A353101"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52 </w:t>
            </w:r>
          </w:p>
        </w:tc>
        <w:tc>
          <w:tcPr>
            <w:tcW w:w="961" w:type="dxa"/>
          </w:tcPr>
          <w:p w14:paraId="00A44C01" w14:textId="75A5D9F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64 </w:t>
            </w:r>
          </w:p>
        </w:tc>
        <w:tc>
          <w:tcPr>
            <w:tcW w:w="1423" w:type="dxa"/>
          </w:tcPr>
          <w:p w14:paraId="3A0477B7" w14:textId="76A6CB0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21</w:t>
            </w:r>
          </w:p>
        </w:tc>
        <w:tc>
          <w:tcPr>
            <w:tcW w:w="1392" w:type="dxa"/>
          </w:tcPr>
          <w:p w14:paraId="5871730B" w14:textId="77C82C66"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48.8</w:t>
            </w:r>
          </w:p>
        </w:tc>
      </w:tr>
      <w:tr w:rsidR="00B87937" w:rsidRPr="00A22644" w14:paraId="406FD495"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781C28EF" w14:textId="1D3B272E" w:rsidR="00B87937" w:rsidRPr="00651ED6" w:rsidRDefault="00B87937" w:rsidP="00B87937">
            <w:pPr>
              <w:pStyle w:val="Tabletext"/>
              <w:rPr>
                <w:b w:val="0"/>
              </w:rPr>
            </w:pPr>
            <w:r w:rsidRPr="00651ED6">
              <w:rPr>
                <w:b w:val="0"/>
              </w:rPr>
              <w:t>Transport, Postal and Warehousing</w:t>
            </w:r>
          </w:p>
        </w:tc>
        <w:tc>
          <w:tcPr>
            <w:tcW w:w="1075" w:type="dxa"/>
          </w:tcPr>
          <w:p w14:paraId="6B5B5D5F" w14:textId="015ADB6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280 </w:t>
            </w:r>
          </w:p>
        </w:tc>
        <w:tc>
          <w:tcPr>
            <w:tcW w:w="971" w:type="dxa"/>
          </w:tcPr>
          <w:p w14:paraId="2B19EBCA" w14:textId="159F505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235 </w:t>
            </w:r>
          </w:p>
        </w:tc>
        <w:tc>
          <w:tcPr>
            <w:tcW w:w="961" w:type="dxa"/>
          </w:tcPr>
          <w:p w14:paraId="1C777BFA" w14:textId="1BD9D840"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269 </w:t>
            </w:r>
          </w:p>
        </w:tc>
        <w:tc>
          <w:tcPr>
            <w:tcW w:w="961" w:type="dxa"/>
          </w:tcPr>
          <w:p w14:paraId="2EDBE643" w14:textId="0F49C88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315 </w:t>
            </w:r>
          </w:p>
        </w:tc>
        <w:tc>
          <w:tcPr>
            <w:tcW w:w="961" w:type="dxa"/>
          </w:tcPr>
          <w:p w14:paraId="451D53E8" w14:textId="1C9EF13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268 </w:t>
            </w:r>
          </w:p>
        </w:tc>
        <w:tc>
          <w:tcPr>
            <w:tcW w:w="1423" w:type="dxa"/>
          </w:tcPr>
          <w:p w14:paraId="1128D4A2" w14:textId="1898D171"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-12</w:t>
            </w:r>
          </w:p>
        </w:tc>
        <w:tc>
          <w:tcPr>
            <w:tcW w:w="1392" w:type="dxa"/>
          </w:tcPr>
          <w:p w14:paraId="66720D29" w14:textId="39A7A0F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-4.3</w:t>
            </w:r>
          </w:p>
        </w:tc>
      </w:tr>
      <w:tr w:rsidR="00B87937" w:rsidRPr="00A22644" w14:paraId="514E8245"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5E051CE5" w14:textId="4BE87685" w:rsidR="00B87937" w:rsidRPr="00651ED6" w:rsidRDefault="00B87937" w:rsidP="00B87937">
            <w:pPr>
              <w:pStyle w:val="Tabletext"/>
              <w:rPr>
                <w:b w:val="0"/>
              </w:rPr>
            </w:pPr>
            <w:r w:rsidRPr="00651ED6">
              <w:rPr>
                <w:b w:val="0"/>
              </w:rPr>
              <w:lastRenderedPageBreak/>
              <w:t>Information Media and Telecommunications</w:t>
            </w:r>
          </w:p>
        </w:tc>
        <w:tc>
          <w:tcPr>
            <w:tcW w:w="1075" w:type="dxa"/>
          </w:tcPr>
          <w:p w14:paraId="053270E2" w14:textId="3017A3E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78,670 </w:t>
            </w:r>
          </w:p>
        </w:tc>
        <w:tc>
          <w:tcPr>
            <w:tcW w:w="971" w:type="dxa"/>
          </w:tcPr>
          <w:p w14:paraId="7B2152F5" w14:textId="15F7E216"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81,992 </w:t>
            </w:r>
          </w:p>
        </w:tc>
        <w:tc>
          <w:tcPr>
            <w:tcW w:w="961" w:type="dxa"/>
          </w:tcPr>
          <w:p w14:paraId="48787E6F" w14:textId="61A9218F"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85,919 </w:t>
            </w:r>
          </w:p>
        </w:tc>
        <w:tc>
          <w:tcPr>
            <w:tcW w:w="961" w:type="dxa"/>
          </w:tcPr>
          <w:p w14:paraId="519744DC" w14:textId="3079544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87,984 </w:t>
            </w:r>
          </w:p>
        </w:tc>
        <w:tc>
          <w:tcPr>
            <w:tcW w:w="961" w:type="dxa"/>
          </w:tcPr>
          <w:p w14:paraId="33399246" w14:textId="39A3D04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90,899 </w:t>
            </w:r>
          </w:p>
        </w:tc>
        <w:tc>
          <w:tcPr>
            <w:tcW w:w="1423" w:type="dxa"/>
          </w:tcPr>
          <w:p w14:paraId="42AD65EA" w14:textId="5C7A50D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12,229</w:t>
            </w:r>
          </w:p>
        </w:tc>
        <w:tc>
          <w:tcPr>
            <w:tcW w:w="1392" w:type="dxa"/>
          </w:tcPr>
          <w:p w14:paraId="112B9DB9" w14:textId="5B7C3D8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15.5</w:t>
            </w:r>
          </w:p>
        </w:tc>
      </w:tr>
      <w:tr w:rsidR="00B87937" w:rsidRPr="00A22644" w14:paraId="10E8B1E2"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6BE86CA" w14:textId="49FCD716" w:rsidR="00B87937" w:rsidRPr="00651ED6" w:rsidRDefault="00B87937" w:rsidP="00B87937">
            <w:pPr>
              <w:pStyle w:val="Tabletext"/>
              <w:rPr>
                <w:b w:val="0"/>
              </w:rPr>
            </w:pPr>
            <w:r w:rsidRPr="00651ED6">
              <w:rPr>
                <w:b w:val="0"/>
              </w:rPr>
              <w:t>Financial and Insurance Services</w:t>
            </w:r>
          </w:p>
        </w:tc>
        <w:tc>
          <w:tcPr>
            <w:tcW w:w="1075" w:type="dxa"/>
          </w:tcPr>
          <w:p w14:paraId="3645DF5B" w14:textId="03D43260"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608 </w:t>
            </w:r>
          </w:p>
        </w:tc>
        <w:tc>
          <w:tcPr>
            <w:tcW w:w="971" w:type="dxa"/>
          </w:tcPr>
          <w:p w14:paraId="31967615" w14:textId="7E9D3602"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585 </w:t>
            </w:r>
          </w:p>
        </w:tc>
        <w:tc>
          <w:tcPr>
            <w:tcW w:w="961" w:type="dxa"/>
          </w:tcPr>
          <w:p w14:paraId="743CDD2A" w14:textId="702DE036"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738 </w:t>
            </w:r>
          </w:p>
        </w:tc>
        <w:tc>
          <w:tcPr>
            <w:tcW w:w="961" w:type="dxa"/>
          </w:tcPr>
          <w:p w14:paraId="5DFD96C8" w14:textId="2AFF70A1"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790 </w:t>
            </w:r>
          </w:p>
        </w:tc>
        <w:tc>
          <w:tcPr>
            <w:tcW w:w="961" w:type="dxa"/>
          </w:tcPr>
          <w:p w14:paraId="648E60AE" w14:textId="24909174"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957 </w:t>
            </w:r>
          </w:p>
        </w:tc>
        <w:tc>
          <w:tcPr>
            <w:tcW w:w="1423" w:type="dxa"/>
          </w:tcPr>
          <w:p w14:paraId="451FCDE0" w14:textId="5928D51F"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349</w:t>
            </w:r>
          </w:p>
        </w:tc>
        <w:tc>
          <w:tcPr>
            <w:tcW w:w="1392" w:type="dxa"/>
          </w:tcPr>
          <w:p w14:paraId="7029DBF8" w14:textId="0E84F921"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57.4</w:t>
            </w:r>
          </w:p>
        </w:tc>
      </w:tr>
      <w:tr w:rsidR="00B87937" w:rsidRPr="00A22644" w14:paraId="577786DA"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023E7DFA" w14:textId="1F7D33F0" w:rsidR="00B87937" w:rsidRPr="00651ED6" w:rsidRDefault="00B87937" w:rsidP="00B87937">
            <w:pPr>
              <w:pStyle w:val="Tabletext"/>
              <w:rPr>
                <w:b w:val="0"/>
              </w:rPr>
            </w:pPr>
            <w:r w:rsidRPr="00651ED6">
              <w:rPr>
                <w:b w:val="0"/>
              </w:rPr>
              <w:t>Rental, Hiring and Real Estate Services</w:t>
            </w:r>
          </w:p>
        </w:tc>
        <w:tc>
          <w:tcPr>
            <w:tcW w:w="1075" w:type="dxa"/>
          </w:tcPr>
          <w:p w14:paraId="327383DD" w14:textId="213E306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83 </w:t>
            </w:r>
          </w:p>
        </w:tc>
        <w:tc>
          <w:tcPr>
            <w:tcW w:w="971" w:type="dxa"/>
          </w:tcPr>
          <w:p w14:paraId="149676ED" w14:textId="69D33AA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67 </w:t>
            </w:r>
          </w:p>
        </w:tc>
        <w:tc>
          <w:tcPr>
            <w:tcW w:w="961" w:type="dxa"/>
          </w:tcPr>
          <w:p w14:paraId="6B5D3112" w14:textId="677D0535"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76 </w:t>
            </w:r>
          </w:p>
        </w:tc>
        <w:tc>
          <w:tcPr>
            <w:tcW w:w="961" w:type="dxa"/>
          </w:tcPr>
          <w:p w14:paraId="71306A9C" w14:textId="423DB07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75 </w:t>
            </w:r>
          </w:p>
        </w:tc>
        <w:tc>
          <w:tcPr>
            <w:tcW w:w="961" w:type="dxa"/>
          </w:tcPr>
          <w:p w14:paraId="6976D23D" w14:textId="53A7F33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122 </w:t>
            </w:r>
          </w:p>
        </w:tc>
        <w:tc>
          <w:tcPr>
            <w:tcW w:w="1423" w:type="dxa"/>
          </w:tcPr>
          <w:p w14:paraId="0E6C59D6" w14:textId="6D2A55F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39</w:t>
            </w:r>
          </w:p>
        </w:tc>
        <w:tc>
          <w:tcPr>
            <w:tcW w:w="1392" w:type="dxa"/>
          </w:tcPr>
          <w:p w14:paraId="6DBF1AE4" w14:textId="0C313F3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47.0</w:t>
            </w:r>
          </w:p>
        </w:tc>
      </w:tr>
      <w:tr w:rsidR="00B87937" w:rsidRPr="00A22644" w14:paraId="2735B88B"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756CE86" w14:textId="52F58596" w:rsidR="00B87937" w:rsidRPr="00651ED6" w:rsidRDefault="00B87937" w:rsidP="00B87937">
            <w:pPr>
              <w:pStyle w:val="Tabletext"/>
              <w:rPr>
                <w:b w:val="0"/>
              </w:rPr>
            </w:pPr>
            <w:r w:rsidRPr="00651ED6">
              <w:rPr>
                <w:b w:val="0"/>
              </w:rPr>
              <w:t>Professional, Scientific and Technical Services</w:t>
            </w:r>
          </w:p>
        </w:tc>
        <w:tc>
          <w:tcPr>
            <w:tcW w:w="1075" w:type="dxa"/>
          </w:tcPr>
          <w:p w14:paraId="183DB995" w14:textId="3012A43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42,678 </w:t>
            </w:r>
          </w:p>
        </w:tc>
        <w:tc>
          <w:tcPr>
            <w:tcW w:w="971" w:type="dxa"/>
          </w:tcPr>
          <w:p w14:paraId="130546DF" w14:textId="5632617D"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41,571 </w:t>
            </w:r>
          </w:p>
        </w:tc>
        <w:tc>
          <w:tcPr>
            <w:tcW w:w="961" w:type="dxa"/>
          </w:tcPr>
          <w:p w14:paraId="4C7CA643" w14:textId="65D2E940"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42,686 </w:t>
            </w:r>
          </w:p>
        </w:tc>
        <w:tc>
          <w:tcPr>
            <w:tcW w:w="961" w:type="dxa"/>
          </w:tcPr>
          <w:p w14:paraId="65033C98" w14:textId="674B2B3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47,194 </w:t>
            </w:r>
          </w:p>
        </w:tc>
        <w:tc>
          <w:tcPr>
            <w:tcW w:w="961" w:type="dxa"/>
          </w:tcPr>
          <w:p w14:paraId="48386E68" w14:textId="49C5DD8F"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49,686 </w:t>
            </w:r>
          </w:p>
        </w:tc>
        <w:tc>
          <w:tcPr>
            <w:tcW w:w="1423" w:type="dxa"/>
          </w:tcPr>
          <w:p w14:paraId="37F067CB" w14:textId="46D1851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7,007</w:t>
            </w:r>
          </w:p>
        </w:tc>
        <w:tc>
          <w:tcPr>
            <w:tcW w:w="1392" w:type="dxa"/>
          </w:tcPr>
          <w:p w14:paraId="1CCAB2B0" w14:textId="6EEBFB3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16.4</w:t>
            </w:r>
          </w:p>
        </w:tc>
      </w:tr>
      <w:tr w:rsidR="00B87937" w:rsidRPr="00A22644" w14:paraId="56FB31C6"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725E6F96" w14:textId="7DB1510B" w:rsidR="00B87937" w:rsidRPr="00651ED6" w:rsidRDefault="00B87937" w:rsidP="00B87937">
            <w:pPr>
              <w:pStyle w:val="Tabletext"/>
              <w:rPr>
                <w:b w:val="0"/>
              </w:rPr>
            </w:pPr>
            <w:r w:rsidRPr="00651ED6">
              <w:rPr>
                <w:b w:val="0"/>
              </w:rPr>
              <w:t>Administrative and Support Services</w:t>
            </w:r>
          </w:p>
        </w:tc>
        <w:tc>
          <w:tcPr>
            <w:tcW w:w="1075" w:type="dxa"/>
          </w:tcPr>
          <w:p w14:paraId="2BEBC42E" w14:textId="167F043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111 </w:t>
            </w:r>
          </w:p>
        </w:tc>
        <w:tc>
          <w:tcPr>
            <w:tcW w:w="971" w:type="dxa"/>
          </w:tcPr>
          <w:p w14:paraId="0ED1E7C3" w14:textId="21D1772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109 </w:t>
            </w:r>
          </w:p>
        </w:tc>
        <w:tc>
          <w:tcPr>
            <w:tcW w:w="961" w:type="dxa"/>
          </w:tcPr>
          <w:p w14:paraId="25B4EF85" w14:textId="7BD46CA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136 </w:t>
            </w:r>
          </w:p>
        </w:tc>
        <w:tc>
          <w:tcPr>
            <w:tcW w:w="961" w:type="dxa"/>
          </w:tcPr>
          <w:p w14:paraId="29558654" w14:textId="1F5934F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141 </w:t>
            </w:r>
          </w:p>
        </w:tc>
        <w:tc>
          <w:tcPr>
            <w:tcW w:w="961" w:type="dxa"/>
          </w:tcPr>
          <w:p w14:paraId="510F0328" w14:textId="3C508ED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165 </w:t>
            </w:r>
          </w:p>
        </w:tc>
        <w:tc>
          <w:tcPr>
            <w:tcW w:w="1423" w:type="dxa"/>
          </w:tcPr>
          <w:p w14:paraId="47F8E9AD" w14:textId="7983A12B"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54</w:t>
            </w:r>
          </w:p>
        </w:tc>
        <w:tc>
          <w:tcPr>
            <w:tcW w:w="1392" w:type="dxa"/>
          </w:tcPr>
          <w:p w14:paraId="33296B03" w14:textId="49CAE622"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48.6</w:t>
            </w:r>
          </w:p>
        </w:tc>
      </w:tr>
      <w:tr w:rsidR="00B87937" w:rsidRPr="00A22644" w14:paraId="46C5687A"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38217280" w14:textId="1E45DB67" w:rsidR="00B87937" w:rsidRPr="00651ED6" w:rsidRDefault="00B87937" w:rsidP="00B87937">
            <w:pPr>
              <w:pStyle w:val="Tabletext"/>
              <w:rPr>
                <w:b w:val="0"/>
              </w:rPr>
            </w:pPr>
            <w:r w:rsidRPr="00651ED6">
              <w:rPr>
                <w:b w:val="0"/>
              </w:rPr>
              <w:t>Public Administration and Safety</w:t>
            </w:r>
          </w:p>
        </w:tc>
        <w:tc>
          <w:tcPr>
            <w:tcW w:w="1075" w:type="dxa"/>
          </w:tcPr>
          <w:p w14:paraId="76326D3E" w14:textId="78FEB20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1,589 </w:t>
            </w:r>
          </w:p>
        </w:tc>
        <w:tc>
          <w:tcPr>
            <w:tcW w:w="971" w:type="dxa"/>
          </w:tcPr>
          <w:p w14:paraId="0795CE13" w14:textId="5E012F9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1,818 </w:t>
            </w:r>
          </w:p>
        </w:tc>
        <w:tc>
          <w:tcPr>
            <w:tcW w:w="961" w:type="dxa"/>
          </w:tcPr>
          <w:p w14:paraId="190F6DC5" w14:textId="6E8C1E74"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1,975 </w:t>
            </w:r>
          </w:p>
        </w:tc>
        <w:tc>
          <w:tcPr>
            <w:tcW w:w="961" w:type="dxa"/>
          </w:tcPr>
          <w:p w14:paraId="7FF2E140" w14:textId="10793D7B"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1,951 </w:t>
            </w:r>
          </w:p>
        </w:tc>
        <w:tc>
          <w:tcPr>
            <w:tcW w:w="961" w:type="dxa"/>
          </w:tcPr>
          <w:p w14:paraId="23B8476B" w14:textId="16385C8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1,904 </w:t>
            </w:r>
          </w:p>
        </w:tc>
        <w:tc>
          <w:tcPr>
            <w:tcW w:w="1423" w:type="dxa"/>
          </w:tcPr>
          <w:p w14:paraId="6F988E63" w14:textId="0B431791"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315</w:t>
            </w:r>
          </w:p>
        </w:tc>
        <w:tc>
          <w:tcPr>
            <w:tcW w:w="1392" w:type="dxa"/>
          </w:tcPr>
          <w:p w14:paraId="4A9B66D9" w14:textId="27EBCBB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19.8</w:t>
            </w:r>
          </w:p>
        </w:tc>
      </w:tr>
      <w:tr w:rsidR="00B87937" w:rsidRPr="00A22644" w14:paraId="637AB050"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1FCCDCE3" w14:textId="74CAD1B0" w:rsidR="00B87937" w:rsidRPr="00651ED6" w:rsidRDefault="00B87937" w:rsidP="00B87937">
            <w:pPr>
              <w:pStyle w:val="Tabletext"/>
              <w:rPr>
                <w:b w:val="0"/>
              </w:rPr>
            </w:pPr>
            <w:r w:rsidRPr="00651ED6">
              <w:rPr>
                <w:b w:val="0"/>
              </w:rPr>
              <w:t>Education and Training</w:t>
            </w:r>
          </w:p>
        </w:tc>
        <w:tc>
          <w:tcPr>
            <w:tcW w:w="1075" w:type="dxa"/>
          </w:tcPr>
          <w:p w14:paraId="1142A30B" w14:textId="23DB4AF8"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40 </w:t>
            </w:r>
          </w:p>
        </w:tc>
        <w:tc>
          <w:tcPr>
            <w:tcW w:w="971" w:type="dxa"/>
          </w:tcPr>
          <w:p w14:paraId="4475A7C6" w14:textId="2ED7D3A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52 </w:t>
            </w:r>
          </w:p>
        </w:tc>
        <w:tc>
          <w:tcPr>
            <w:tcW w:w="961" w:type="dxa"/>
          </w:tcPr>
          <w:p w14:paraId="70B23B68" w14:textId="28DF730E"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49 </w:t>
            </w:r>
          </w:p>
        </w:tc>
        <w:tc>
          <w:tcPr>
            <w:tcW w:w="961" w:type="dxa"/>
          </w:tcPr>
          <w:p w14:paraId="009DF4E1" w14:textId="1F4D9B35"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62 </w:t>
            </w:r>
          </w:p>
        </w:tc>
        <w:tc>
          <w:tcPr>
            <w:tcW w:w="961" w:type="dxa"/>
          </w:tcPr>
          <w:p w14:paraId="46C80506" w14:textId="7F47FFC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71 </w:t>
            </w:r>
          </w:p>
        </w:tc>
        <w:tc>
          <w:tcPr>
            <w:tcW w:w="1423" w:type="dxa"/>
          </w:tcPr>
          <w:p w14:paraId="0275943F" w14:textId="082CE9C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31</w:t>
            </w:r>
          </w:p>
        </w:tc>
        <w:tc>
          <w:tcPr>
            <w:tcW w:w="1392" w:type="dxa"/>
          </w:tcPr>
          <w:p w14:paraId="73C4E463" w14:textId="3E11922C"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77.5</w:t>
            </w:r>
          </w:p>
        </w:tc>
      </w:tr>
      <w:tr w:rsidR="00B87937" w:rsidRPr="00A22644" w14:paraId="19CA655D"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1F66EEF" w14:textId="049F6679" w:rsidR="00B87937" w:rsidRPr="00651ED6" w:rsidRDefault="00B87937" w:rsidP="00B87937">
            <w:pPr>
              <w:pStyle w:val="Tabletext"/>
              <w:rPr>
                <w:b w:val="0"/>
              </w:rPr>
            </w:pPr>
            <w:r w:rsidRPr="00651ED6">
              <w:rPr>
                <w:b w:val="0"/>
              </w:rPr>
              <w:t>Health Care and Social Assistance</w:t>
            </w:r>
          </w:p>
        </w:tc>
        <w:tc>
          <w:tcPr>
            <w:tcW w:w="1075" w:type="dxa"/>
          </w:tcPr>
          <w:p w14:paraId="260AA11E" w14:textId="722AE09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107 </w:t>
            </w:r>
          </w:p>
        </w:tc>
        <w:tc>
          <w:tcPr>
            <w:tcW w:w="971" w:type="dxa"/>
          </w:tcPr>
          <w:p w14:paraId="00D3B61F" w14:textId="71F6AFE8"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125 </w:t>
            </w:r>
          </w:p>
        </w:tc>
        <w:tc>
          <w:tcPr>
            <w:tcW w:w="961" w:type="dxa"/>
          </w:tcPr>
          <w:p w14:paraId="54FE7BE8" w14:textId="1FC75A2F"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118 </w:t>
            </w:r>
          </w:p>
        </w:tc>
        <w:tc>
          <w:tcPr>
            <w:tcW w:w="961" w:type="dxa"/>
          </w:tcPr>
          <w:p w14:paraId="41E45969" w14:textId="3DDB7D2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107 </w:t>
            </w:r>
          </w:p>
        </w:tc>
        <w:tc>
          <w:tcPr>
            <w:tcW w:w="961" w:type="dxa"/>
          </w:tcPr>
          <w:p w14:paraId="7046E62F" w14:textId="285C8D2B"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141 </w:t>
            </w:r>
          </w:p>
        </w:tc>
        <w:tc>
          <w:tcPr>
            <w:tcW w:w="1423" w:type="dxa"/>
          </w:tcPr>
          <w:p w14:paraId="6AF99F7E" w14:textId="01A0823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34</w:t>
            </w:r>
          </w:p>
        </w:tc>
        <w:tc>
          <w:tcPr>
            <w:tcW w:w="1392" w:type="dxa"/>
          </w:tcPr>
          <w:p w14:paraId="05689FE2" w14:textId="05B0386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31.8</w:t>
            </w:r>
          </w:p>
        </w:tc>
      </w:tr>
      <w:tr w:rsidR="00B87937" w:rsidRPr="00A22644" w14:paraId="00F02EB1"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18ECE3FE" w14:textId="193BF5B3" w:rsidR="00B87937" w:rsidRPr="00651ED6" w:rsidRDefault="00B87937" w:rsidP="00B87937">
            <w:pPr>
              <w:pStyle w:val="Tabletext"/>
              <w:rPr>
                <w:b w:val="0"/>
              </w:rPr>
            </w:pPr>
            <w:r w:rsidRPr="00651ED6">
              <w:rPr>
                <w:b w:val="0"/>
              </w:rPr>
              <w:t>Arts and Recreation Services</w:t>
            </w:r>
          </w:p>
        </w:tc>
        <w:tc>
          <w:tcPr>
            <w:tcW w:w="1075" w:type="dxa"/>
          </w:tcPr>
          <w:p w14:paraId="52F33488" w14:textId="2C4D8CC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30 </w:t>
            </w:r>
          </w:p>
        </w:tc>
        <w:tc>
          <w:tcPr>
            <w:tcW w:w="971" w:type="dxa"/>
          </w:tcPr>
          <w:p w14:paraId="57331428" w14:textId="361D73FC"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24 </w:t>
            </w:r>
          </w:p>
        </w:tc>
        <w:tc>
          <w:tcPr>
            <w:tcW w:w="961" w:type="dxa"/>
          </w:tcPr>
          <w:p w14:paraId="5D9918B3" w14:textId="22F75EA8"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32 </w:t>
            </w:r>
          </w:p>
        </w:tc>
        <w:tc>
          <w:tcPr>
            <w:tcW w:w="961" w:type="dxa"/>
          </w:tcPr>
          <w:p w14:paraId="55556085" w14:textId="06F71592"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239 </w:t>
            </w:r>
          </w:p>
        </w:tc>
        <w:tc>
          <w:tcPr>
            <w:tcW w:w="961" w:type="dxa"/>
          </w:tcPr>
          <w:p w14:paraId="4764B1D2" w14:textId="500340E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291 </w:t>
            </w:r>
          </w:p>
        </w:tc>
        <w:tc>
          <w:tcPr>
            <w:tcW w:w="1423" w:type="dxa"/>
          </w:tcPr>
          <w:p w14:paraId="7D06A784" w14:textId="27DDC6F8"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261</w:t>
            </w:r>
          </w:p>
        </w:tc>
        <w:tc>
          <w:tcPr>
            <w:tcW w:w="1392" w:type="dxa"/>
          </w:tcPr>
          <w:p w14:paraId="0355782E" w14:textId="0226E4E6"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870.0</w:t>
            </w:r>
          </w:p>
        </w:tc>
      </w:tr>
      <w:tr w:rsidR="00B87937" w:rsidRPr="00A22644" w14:paraId="1193516E"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D3115FA" w14:textId="5BA79CA9" w:rsidR="00B87937" w:rsidRPr="00651ED6" w:rsidRDefault="00B87937" w:rsidP="00B87937">
            <w:pPr>
              <w:pStyle w:val="Tabletext"/>
              <w:rPr>
                <w:b w:val="0"/>
              </w:rPr>
            </w:pPr>
            <w:r w:rsidRPr="00651ED6">
              <w:rPr>
                <w:b w:val="0"/>
              </w:rPr>
              <w:t>Other Services</w:t>
            </w:r>
          </w:p>
        </w:tc>
        <w:tc>
          <w:tcPr>
            <w:tcW w:w="1075" w:type="dxa"/>
          </w:tcPr>
          <w:p w14:paraId="0F250359" w14:textId="4831E5F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2,220 </w:t>
            </w:r>
          </w:p>
        </w:tc>
        <w:tc>
          <w:tcPr>
            <w:tcW w:w="971" w:type="dxa"/>
          </w:tcPr>
          <w:p w14:paraId="19FE139F" w14:textId="3D504E7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2,712 </w:t>
            </w:r>
          </w:p>
        </w:tc>
        <w:tc>
          <w:tcPr>
            <w:tcW w:w="961" w:type="dxa"/>
          </w:tcPr>
          <w:p w14:paraId="43438DA2" w14:textId="4CDFBA6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2,245 </w:t>
            </w:r>
          </w:p>
        </w:tc>
        <w:tc>
          <w:tcPr>
            <w:tcW w:w="961" w:type="dxa"/>
          </w:tcPr>
          <w:p w14:paraId="119D55A6" w14:textId="3DFE9C3E"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1,912 </w:t>
            </w:r>
          </w:p>
        </w:tc>
        <w:tc>
          <w:tcPr>
            <w:tcW w:w="961" w:type="dxa"/>
          </w:tcPr>
          <w:p w14:paraId="5BEB73F4" w14:textId="6BBCD16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2,026 </w:t>
            </w:r>
          </w:p>
        </w:tc>
        <w:tc>
          <w:tcPr>
            <w:tcW w:w="1423" w:type="dxa"/>
          </w:tcPr>
          <w:p w14:paraId="72CC4FBF" w14:textId="45BA8FA5"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-194</w:t>
            </w:r>
          </w:p>
        </w:tc>
        <w:tc>
          <w:tcPr>
            <w:tcW w:w="1392" w:type="dxa"/>
          </w:tcPr>
          <w:p w14:paraId="231C591C" w14:textId="2125995D"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-8.7</w:t>
            </w:r>
          </w:p>
        </w:tc>
      </w:tr>
      <w:tr w:rsidR="00B87937" w:rsidRPr="00A22644" w14:paraId="3536F50E"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519ED19A" w14:textId="1863DD13" w:rsidR="00B87937" w:rsidRPr="00651ED6" w:rsidRDefault="00B87937" w:rsidP="00B87937">
            <w:pPr>
              <w:pStyle w:val="Tabletext"/>
              <w:rPr>
                <w:b w:val="0"/>
              </w:rPr>
            </w:pPr>
            <w:r w:rsidRPr="00A40301">
              <w:t>Total</w:t>
            </w:r>
          </w:p>
        </w:tc>
        <w:tc>
          <w:tcPr>
            <w:tcW w:w="1075" w:type="dxa"/>
          </w:tcPr>
          <w:p w14:paraId="54DBE74C" w14:textId="4A24E43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149,652 </w:t>
            </w:r>
          </w:p>
        </w:tc>
        <w:tc>
          <w:tcPr>
            <w:tcW w:w="971" w:type="dxa"/>
          </w:tcPr>
          <w:p w14:paraId="13452D19" w14:textId="0453E24F"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151,370 </w:t>
            </w:r>
          </w:p>
        </w:tc>
        <w:tc>
          <w:tcPr>
            <w:tcW w:w="961" w:type="dxa"/>
          </w:tcPr>
          <w:p w14:paraId="5FDFCD6E" w14:textId="211D9963"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157,572 </w:t>
            </w:r>
          </w:p>
        </w:tc>
        <w:tc>
          <w:tcPr>
            <w:tcW w:w="961" w:type="dxa"/>
          </w:tcPr>
          <w:p w14:paraId="27D8DB64" w14:textId="079236A5"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165,383 </w:t>
            </w:r>
          </w:p>
        </w:tc>
        <w:tc>
          <w:tcPr>
            <w:tcW w:w="961" w:type="dxa"/>
          </w:tcPr>
          <w:p w14:paraId="45654A6B" w14:textId="0F471CF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172,508 </w:t>
            </w:r>
          </w:p>
        </w:tc>
        <w:tc>
          <w:tcPr>
            <w:tcW w:w="1423" w:type="dxa"/>
          </w:tcPr>
          <w:p w14:paraId="59E4C276" w14:textId="362E7B48"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22,856</w:t>
            </w:r>
          </w:p>
        </w:tc>
        <w:tc>
          <w:tcPr>
            <w:tcW w:w="1392" w:type="dxa"/>
          </w:tcPr>
          <w:p w14:paraId="38050FAB" w14:textId="303C4D4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15.3</w:t>
            </w:r>
          </w:p>
        </w:tc>
      </w:tr>
      <w:tr w:rsidR="00B87937" w:rsidRPr="00A22644" w14:paraId="2079F619"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6D14F8F2" w14:textId="01E2EA7D" w:rsidR="00B87937" w:rsidRPr="00A40301" w:rsidRDefault="00B87937" w:rsidP="00B87937">
            <w:pPr>
              <w:pStyle w:val="Tabletext"/>
            </w:pPr>
            <w:r w:rsidRPr="00651ED6">
              <w:rPr>
                <w:b w:val="0"/>
              </w:rPr>
              <w:t>E-Commerce</w:t>
            </w:r>
          </w:p>
        </w:tc>
        <w:tc>
          <w:tcPr>
            <w:tcW w:w="1075" w:type="dxa"/>
          </w:tcPr>
          <w:p w14:paraId="589F4629" w14:textId="7777777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p>
        </w:tc>
        <w:tc>
          <w:tcPr>
            <w:tcW w:w="971" w:type="dxa"/>
          </w:tcPr>
          <w:p w14:paraId="7153829C" w14:textId="794A62DF"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c>
          <w:tcPr>
            <w:tcW w:w="961" w:type="dxa"/>
          </w:tcPr>
          <w:p w14:paraId="2BC69435" w14:textId="35BFFE53"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c>
          <w:tcPr>
            <w:tcW w:w="961" w:type="dxa"/>
          </w:tcPr>
          <w:p w14:paraId="7C3080B4" w14:textId="218C838E"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c>
          <w:tcPr>
            <w:tcW w:w="961" w:type="dxa"/>
          </w:tcPr>
          <w:p w14:paraId="6BC67638" w14:textId="269FAA6A"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c>
          <w:tcPr>
            <w:tcW w:w="1423" w:type="dxa"/>
          </w:tcPr>
          <w:p w14:paraId="37B233DC" w14:textId="56597774"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c>
          <w:tcPr>
            <w:tcW w:w="1392" w:type="dxa"/>
          </w:tcPr>
          <w:p w14:paraId="4A7C5FF4" w14:textId="414879E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Cs/>
              </w:rPr>
            </w:pPr>
            <w:r w:rsidRPr="00B87937">
              <w:rPr>
                <w:bCs/>
              </w:rPr>
              <w:t xml:space="preserve"> </w:t>
            </w:r>
          </w:p>
        </w:tc>
      </w:tr>
      <w:tr w:rsidR="00B87937" w:rsidRPr="00A22644" w14:paraId="2CED470E"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4AF6F77B" w14:textId="25CBA8DF" w:rsidR="00B87937" w:rsidRPr="00651ED6" w:rsidRDefault="00B87937" w:rsidP="00B87937">
            <w:pPr>
              <w:pStyle w:val="Tabletext"/>
              <w:rPr>
                <w:b w:val="0"/>
              </w:rPr>
            </w:pPr>
            <w:r w:rsidRPr="00651ED6">
              <w:rPr>
                <w:b w:val="0"/>
              </w:rPr>
              <w:t>Construction in telecommunications infrastructure</w:t>
            </w:r>
          </w:p>
        </w:tc>
        <w:tc>
          <w:tcPr>
            <w:tcW w:w="1075" w:type="dxa"/>
          </w:tcPr>
          <w:p w14:paraId="7F80FB8A" w14:textId="111A431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5,400 </w:t>
            </w:r>
          </w:p>
        </w:tc>
        <w:tc>
          <w:tcPr>
            <w:tcW w:w="971" w:type="dxa"/>
          </w:tcPr>
          <w:p w14:paraId="123EDB2A" w14:textId="378D69AE"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6,115 </w:t>
            </w:r>
          </w:p>
        </w:tc>
        <w:tc>
          <w:tcPr>
            <w:tcW w:w="961" w:type="dxa"/>
          </w:tcPr>
          <w:p w14:paraId="106AA1D1" w14:textId="471C104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7,151 </w:t>
            </w:r>
          </w:p>
        </w:tc>
        <w:tc>
          <w:tcPr>
            <w:tcW w:w="961" w:type="dxa"/>
          </w:tcPr>
          <w:p w14:paraId="65CE944F" w14:textId="1AA8518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10,007 </w:t>
            </w:r>
          </w:p>
        </w:tc>
        <w:tc>
          <w:tcPr>
            <w:tcW w:w="961" w:type="dxa"/>
          </w:tcPr>
          <w:p w14:paraId="411C7C2E" w14:textId="464B64B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 xml:space="preserve">10,376 </w:t>
            </w:r>
          </w:p>
        </w:tc>
        <w:tc>
          <w:tcPr>
            <w:tcW w:w="1423" w:type="dxa"/>
          </w:tcPr>
          <w:p w14:paraId="7CD4D69C" w14:textId="556338F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4,977</w:t>
            </w:r>
          </w:p>
        </w:tc>
        <w:tc>
          <w:tcPr>
            <w:tcW w:w="1392" w:type="dxa"/>
          </w:tcPr>
          <w:p w14:paraId="0C3A2014" w14:textId="5A8E1574"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Cs/>
              </w:rPr>
            </w:pPr>
            <w:r w:rsidRPr="00B87937">
              <w:rPr>
                <w:bCs/>
              </w:rPr>
              <w:t>92.2</w:t>
            </w:r>
          </w:p>
        </w:tc>
      </w:tr>
      <w:tr w:rsidR="00B87937" w:rsidRPr="00A22644" w14:paraId="1C1ED8E1" w14:textId="77777777" w:rsidTr="00662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3" w:type="dxa"/>
          </w:tcPr>
          <w:p w14:paraId="49BDB7DD" w14:textId="6672F725" w:rsidR="00B87937" w:rsidRPr="00B87937" w:rsidRDefault="00B87937" w:rsidP="00B87937">
            <w:pPr>
              <w:pStyle w:val="Tabletext"/>
            </w:pPr>
            <w:r w:rsidRPr="00B87937">
              <w:t>Total</w:t>
            </w:r>
          </w:p>
        </w:tc>
        <w:tc>
          <w:tcPr>
            <w:tcW w:w="1075" w:type="dxa"/>
          </w:tcPr>
          <w:p w14:paraId="0E437347" w14:textId="63802440"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 xml:space="preserve">16,975 </w:t>
            </w:r>
          </w:p>
        </w:tc>
        <w:tc>
          <w:tcPr>
            <w:tcW w:w="971" w:type="dxa"/>
          </w:tcPr>
          <w:p w14:paraId="4CAA240A" w14:textId="45FB94F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 xml:space="preserve">21,551 </w:t>
            </w:r>
          </w:p>
        </w:tc>
        <w:tc>
          <w:tcPr>
            <w:tcW w:w="961" w:type="dxa"/>
          </w:tcPr>
          <w:p w14:paraId="363564C8" w14:textId="5F8EF99C"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 xml:space="preserve">27,537 </w:t>
            </w:r>
          </w:p>
        </w:tc>
        <w:tc>
          <w:tcPr>
            <w:tcW w:w="961" w:type="dxa"/>
          </w:tcPr>
          <w:p w14:paraId="39681BA2" w14:textId="0B0AB7C2"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 xml:space="preserve">39,516 </w:t>
            </w:r>
          </w:p>
        </w:tc>
        <w:tc>
          <w:tcPr>
            <w:tcW w:w="961" w:type="dxa"/>
          </w:tcPr>
          <w:p w14:paraId="69F8DA8F" w14:textId="35383809"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 xml:space="preserve">54,934 </w:t>
            </w:r>
          </w:p>
        </w:tc>
        <w:tc>
          <w:tcPr>
            <w:tcW w:w="1423" w:type="dxa"/>
          </w:tcPr>
          <w:p w14:paraId="0AE58F72" w14:textId="48CA91B4"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37,959</w:t>
            </w:r>
          </w:p>
        </w:tc>
        <w:tc>
          <w:tcPr>
            <w:tcW w:w="1392" w:type="dxa"/>
          </w:tcPr>
          <w:p w14:paraId="23BCC6AE" w14:textId="1E447777" w:rsidR="00B87937" w:rsidRPr="00B87937" w:rsidRDefault="00B87937" w:rsidP="00B87937">
            <w:pPr>
              <w:pStyle w:val="Tabletextcentred"/>
              <w:cnfStyle w:val="000000100000" w:firstRow="0" w:lastRow="0" w:firstColumn="0" w:lastColumn="0" w:oddVBand="0" w:evenVBand="0" w:oddHBand="1" w:evenHBand="0" w:firstRowFirstColumn="0" w:firstRowLastColumn="0" w:lastRowFirstColumn="0" w:lastRowLastColumn="0"/>
              <w:rPr>
                <w:b/>
                <w:bCs/>
              </w:rPr>
            </w:pPr>
            <w:r w:rsidRPr="00B87937">
              <w:rPr>
                <w:b/>
                <w:bCs/>
              </w:rPr>
              <w:t>223.6</w:t>
            </w:r>
          </w:p>
        </w:tc>
      </w:tr>
      <w:tr w:rsidR="00B87937" w:rsidRPr="00A22644" w14:paraId="5E7C8155" w14:textId="77777777" w:rsidTr="006625B3">
        <w:trPr>
          <w:cantSplit/>
        </w:trPr>
        <w:tc>
          <w:tcPr>
            <w:cnfStyle w:val="001000000000" w:firstRow="0" w:lastRow="0" w:firstColumn="1" w:lastColumn="0" w:oddVBand="0" w:evenVBand="0" w:oddHBand="0" w:evenHBand="0" w:firstRowFirstColumn="0" w:firstRowLastColumn="0" w:lastRowFirstColumn="0" w:lastRowLastColumn="0"/>
            <w:tcW w:w="2033" w:type="dxa"/>
          </w:tcPr>
          <w:p w14:paraId="100885DD" w14:textId="697A724B" w:rsidR="00B87937" w:rsidRPr="00B87937" w:rsidRDefault="00B87937" w:rsidP="00B87937">
            <w:pPr>
              <w:pStyle w:val="Tabletext"/>
            </w:pPr>
            <w:r w:rsidRPr="00B87937">
              <w:t>Share of total GVA (%)</w:t>
            </w:r>
          </w:p>
        </w:tc>
        <w:tc>
          <w:tcPr>
            <w:tcW w:w="1075" w:type="dxa"/>
          </w:tcPr>
          <w:p w14:paraId="32043651" w14:textId="197F8DFA"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 xml:space="preserve">172,026 </w:t>
            </w:r>
          </w:p>
        </w:tc>
        <w:tc>
          <w:tcPr>
            <w:tcW w:w="971" w:type="dxa"/>
          </w:tcPr>
          <w:p w14:paraId="66A4A2C1" w14:textId="4D76646B"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 xml:space="preserve">179,036 </w:t>
            </w:r>
          </w:p>
        </w:tc>
        <w:tc>
          <w:tcPr>
            <w:tcW w:w="961" w:type="dxa"/>
          </w:tcPr>
          <w:p w14:paraId="5504C471" w14:textId="51F74A57"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 xml:space="preserve">192,260 </w:t>
            </w:r>
          </w:p>
        </w:tc>
        <w:tc>
          <w:tcPr>
            <w:tcW w:w="961" w:type="dxa"/>
          </w:tcPr>
          <w:p w14:paraId="32F10655" w14:textId="16EBD3E9"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 xml:space="preserve">214,906 </w:t>
            </w:r>
          </w:p>
        </w:tc>
        <w:tc>
          <w:tcPr>
            <w:tcW w:w="961" w:type="dxa"/>
          </w:tcPr>
          <w:p w14:paraId="638CB834" w14:textId="702D3F20"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 xml:space="preserve">237,818 </w:t>
            </w:r>
          </w:p>
        </w:tc>
        <w:tc>
          <w:tcPr>
            <w:tcW w:w="1423" w:type="dxa"/>
          </w:tcPr>
          <w:p w14:paraId="28838E1D" w14:textId="12DB9248"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65,791</w:t>
            </w:r>
          </w:p>
        </w:tc>
        <w:tc>
          <w:tcPr>
            <w:tcW w:w="1392" w:type="dxa"/>
          </w:tcPr>
          <w:p w14:paraId="59EFC59A" w14:textId="0C879E1D" w:rsidR="00B87937" w:rsidRPr="00B87937" w:rsidRDefault="00B87937" w:rsidP="00B87937">
            <w:pPr>
              <w:pStyle w:val="Tabletextcentred"/>
              <w:cnfStyle w:val="000000000000" w:firstRow="0" w:lastRow="0" w:firstColumn="0" w:lastColumn="0" w:oddVBand="0" w:evenVBand="0" w:oddHBand="0" w:evenHBand="0" w:firstRowFirstColumn="0" w:firstRowLastColumn="0" w:lastRowFirstColumn="0" w:lastRowLastColumn="0"/>
              <w:rPr>
                <w:b/>
                <w:bCs/>
              </w:rPr>
            </w:pPr>
            <w:r w:rsidRPr="00B87937">
              <w:rPr>
                <w:b/>
                <w:bCs/>
              </w:rPr>
              <w:t>38.2</w:t>
            </w:r>
          </w:p>
        </w:tc>
      </w:tr>
    </w:tbl>
    <w:p w14:paraId="534A39B7" w14:textId="5B677B50" w:rsidR="005B73A1" w:rsidRDefault="005B73A1" w:rsidP="00C40AF7">
      <w:pPr>
        <w:pStyle w:val="Sourcenote"/>
      </w:pPr>
      <w:r w:rsidRPr="00C65AF2">
        <w:t xml:space="preserve">Source: ABS cat. 5215, 5217; BCAR </w:t>
      </w:r>
      <w:r w:rsidR="00C63F9B">
        <w:t>estimates</w:t>
      </w:r>
      <w:r>
        <w:t>.</w:t>
      </w:r>
    </w:p>
    <w:p w14:paraId="319F282F" w14:textId="4D1E333A" w:rsidR="00D80377" w:rsidRDefault="00D80377">
      <w:pPr>
        <w:spacing w:line="259" w:lineRule="auto"/>
      </w:pPr>
      <w:r>
        <w:br w:type="page"/>
      </w:r>
    </w:p>
    <w:p w14:paraId="10E82DE6" w14:textId="77777777" w:rsidR="00D80377" w:rsidRPr="00FD58AE" w:rsidRDefault="00D80377" w:rsidP="00FD58AE">
      <w:pPr>
        <w:pStyle w:val="Heading2"/>
      </w:pPr>
      <w:bookmarkStart w:id="2140" w:name="_Appendix_D._Methodology"/>
      <w:bookmarkStart w:id="2141" w:name="_Toc29893566"/>
      <w:bookmarkStart w:id="2142" w:name="_Toc29826547"/>
      <w:bookmarkStart w:id="2143" w:name="_Toc27748623"/>
      <w:bookmarkStart w:id="2144" w:name="_Toc24985130"/>
      <w:bookmarkStart w:id="2145" w:name="_Toc24730259"/>
      <w:bookmarkStart w:id="2146" w:name="_Ref23330820"/>
      <w:bookmarkStart w:id="2147" w:name="_Ref23319895"/>
      <w:bookmarkStart w:id="2148" w:name="_Toc43814030"/>
      <w:bookmarkStart w:id="2149" w:name="_Toc48301000"/>
      <w:bookmarkStart w:id="2150" w:name="_Ref48555219"/>
      <w:bookmarkStart w:id="2151" w:name="_Ref48566640"/>
      <w:bookmarkStart w:id="2152" w:name="_Ref48566673"/>
      <w:bookmarkStart w:id="2153" w:name="_Ref48568310"/>
      <w:bookmarkStart w:id="2154" w:name="_Toc10725711"/>
      <w:bookmarkStart w:id="2155" w:name="_Toc10030531"/>
      <w:bookmarkStart w:id="2156" w:name="_Toc5789301"/>
      <w:bookmarkStart w:id="2157" w:name="_Toc2862941"/>
      <w:bookmarkStart w:id="2158" w:name="_Toc10725734"/>
      <w:bookmarkStart w:id="2159" w:name="_Toc10030527"/>
      <w:bookmarkStart w:id="2160" w:name="_Toc10030554"/>
      <w:bookmarkStart w:id="2161" w:name="_Toc5789327"/>
      <w:bookmarkStart w:id="2162" w:name="_Toc3557157"/>
      <w:bookmarkStart w:id="2163" w:name="_Toc2862967"/>
      <w:bookmarkStart w:id="2164" w:name="_Toc2679326"/>
      <w:bookmarkStart w:id="2165" w:name="_Toc2679194"/>
      <w:bookmarkStart w:id="2166" w:name="_Toc2676875"/>
      <w:bookmarkStart w:id="2167" w:name="_Toc2673845"/>
      <w:bookmarkStart w:id="2168" w:name="_Toc2613523"/>
      <w:bookmarkStart w:id="2169" w:name="_Toc2613341"/>
      <w:bookmarkStart w:id="2170" w:name="_Toc2610358"/>
      <w:bookmarkStart w:id="2171" w:name="_Toc440253"/>
      <w:bookmarkStart w:id="2172" w:name="_Toc51187497"/>
      <w:bookmarkEnd w:id="2140"/>
      <w:r w:rsidRPr="00FD58AE">
        <w:lastRenderedPageBreak/>
        <w:t>Appendix D. Methodology</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72"/>
    </w:p>
    <w:p w14:paraId="36358E85" w14:textId="77777777" w:rsidR="00D80377" w:rsidRDefault="00D80377" w:rsidP="00FD58AE">
      <w:pPr>
        <w:pStyle w:val="Heading3"/>
      </w:pPr>
      <w:bookmarkStart w:id="2173" w:name="_Toc43814031"/>
      <w:bookmarkStart w:id="2174" w:name="_Toc29893567"/>
      <w:bookmarkStart w:id="2175" w:name="_Toc29826548"/>
      <w:bookmarkStart w:id="2176" w:name="_Toc27748624"/>
      <w:bookmarkStart w:id="2177" w:name="_Toc24985131"/>
      <w:bookmarkStart w:id="2178" w:name="_Toc24730260"/>
      <w:bookmarkStart w:id="2179" w:name="_Toc48301001"/>
      <w:bookmarkStart w:id="2180" w:name="_Toc51187498"/>
      <w:r>
        <w:t>Definition and scope</w:t>
      </w:r>
      <w:bookmarkEnd w:id="2173"/>
      <w:bookmarkEnd w:id="2174"/>
      <w:bookmarkEnd w:id="2175"/>
      <w:bookmarkEnd w:id="2176"/>
      <w:bookmarkEnd w:id="2177"/>
      <w:bookmarkEnd w:id="2178"/>
      <w:bookmarkEnd w:id="2179"/>
      <w:bookmarkEnd w:id="2180"/>
    </w:p>
    <w:p w14:paraId="3FA96679" w14:textId="1FDD50DC" w:rsidR="00D80377" w:rsidRDefault="00D80377" w:rsidP="00FD58AE">
      <w:pPr>
        <w:rPr>
          <w:i/>
        </w:rPr>
      </w:pPr>
      <w:r>
        <w:t>Estimates of the economic values of IoT, ICT and digital activity are determined by how they are defined and identified within t</w:t>
      </w:r>
      <w:r w:rsidR="00A54BCA">
        <w:t>he national accounts framework.</w:t>
      </w:r>
    </w:p>
    <w:p w14:paraId="60CD07D9" w14:textId="0B4D534E" w:rsidR="00D80377" w:rsidRDefault="00D80377" w:rsidP="00FD58AE">
      <w:r>
        <w:t>The BCAR has broadly adopted the structure of digital activity used by the US Bureau of Economic Analysis (BEA) which is split into three categories of digital economy goods and services: digital</w:t>
      </w:r>
      <w:r>
        <w:noBreakHyphen/>
        <w:t>enabling infrastructure, e-commerce and digital media (</w:t>
      </w:r>
      <w:r>
        <w:fldChar w:fldCharType="begin"/>
      </w:r>
      <w:r>
        <w:instrText xml:space="preserve"> REF _Ref23325437 \h  \* MERGEFORMAT </w:instrText>
      </w:r>
      <w:r>
        <w:fldChar w:fldCharType="separate"/>
      </w:r>
      <w:r>
        <w:t>Figure 50</w:t>
      </w:r>
      <w:r>
        <w:fldChar w:fldCharType="end"/>
      </w:r>
      <w:r w:rsidR="00A54BCA">
        <w:t>).</w:t>
      </w:r>
    </w:p>
    <w:p w14:paraId="34B2EC25" w14:textId="77777777" w:rsidR="00D80377" w:rsidRDefault="00D80377" w:rsidP="00D80377">
      <w:r>
        <w:rPr>
          <w:color w:val="000000" w:themeColor="text1"/>
        </w:rPr>
        <w:t>IoT activity and ICT activity are made up of components within these three categories. ICT activity includes the digital</w:t>
      </w:r>
      <w:r>
        <w:rPr>
          <w:color w:val="000000" w:themeColor="text1"/>
        </w:rPr>
        <w:noBreakHyphen/>
        <w:t>enabling infrastructure (excluding structures) and digital media categories, while IoT activity consists of the digital</w:t>
      </w:r>
      <w:r>
        <w:rPr>
          <w:color w:val="000000" w:themeColor="text1"/>
        </w:rPr>
        <w:noBreakHyphen/>
        <w:t xml:space="preserve">enabling infrastructure components of hardware, software, telecommunications, ISPs, support services, as well as the big data component from the digital media category. </w:t>
      </w:r>
      <w:r>
        <w:t>IoT activity is a subset of ICT activity, which itself is a subset of digital activity.</w:t>
      </w:r>
    </w:p>
    <w:p w14:paraId="4F1A18E3" w14:textId="77777777" w:rsidR="00D80377" w:rsidRPr="00FD58AE" w:rsidRDefault="00D80377" w:rsidP="00C40AF7">
      <w:pPr>
        <w:pStyle w:val="Tablefigureheading"/>
        <w:rPr>
          <w:i/>
          <w:iCs/>
        </w:rPr>
      </w:pPr>
      <w:bookmarkStart w:id="2181" w:name="_Ref23325437"/>
      <w:bookmarkStart w:id="2182" w:name="_Toc43818651"/>
      <w:bookmarkStart w:id="2183" w:name="_Toc29893487"/>
      <w:bookmarkStart w:id="2184" w:name="_Toc29826505"/>
      <w:bookmarkStart w:id="2185" w:name="_Toc48578000"/>
      <w:bookmarkStart w:id="2186" w:name="_Toc48660093"/>
      <w:bookmarkStart w:id="2187" w:name="_Toc48668725"/>
      <w:bookmarkStart w:id="2188" w:name="_Toc48726399"/>
      <w:bookmarkStart w:id="2189" w:name="_Toc51187440"/>
      <w:r w:rsidRPr="00FD58AE">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50</w:t>
      </w:r>
      <w:r w:rsidRPr="00A30E22">
        <w:rPr>
          <w:iCs/>
        </w:rPr>
        <w:fldChar w:fldCharType="end"/>
      </w:r>
      <w:bookmarkEnd w:id="2181"/>
      <w:r w:rsidRPr="00A30E22">
        <w:rPr>
          <w:iCs/>
        </w:rPr>
        <w:t>. Scope chart of IoT, ICT and digital activity</w:t>
      </w:r>
      <w:bookmarkEnd w:id="2182"/>
      <w:bookmarkEnd w:id="2183"/>
      <w:bookmarkEnd w:id="2184"/>
      <w:bookmarkEnd w:id="2185"/>
      <w:bookmarkEnd w:id="2186"/>
      <w:bookmarkEnd w:id="2187"/>
      <w:bookmarkEnd w:id="2188"/>
      <w:bookmarkEnd w:id="2189"/>
    </w:p>
    <w:p w14:paraId="31908174" w14:textId="42BAB825" w:rsidR="00FD58AE" w:rsidRDefault="008A3788" w:rsidP="00313977">
      <w:pPr>
        <w:spacing w:after="0" w:line="256" w:lineRule="auto"/>
        <w:ind w:left="567" w:hanging="567"/>
        <w:rPr>
          <w:sz w:val="22"/>
        </w:rPr>
      </w:pPr>
      <w:r>
        <w:rPr>
          <w:noProof/>
          <w:sz w:val="22"/>
          <w:lang w:eastAsia="en-AU"/>
        </w:rPr>
        <w:drawing>
          <wp:inline distT="0" distB="0" distL="0" distR="0" wp14:anchorId="5EE8ADC8" wp14:editId="3159EDA7">
            <wp:extent cx="4935801" cy="5279366"/>
            <wp:effectExtent l="0" t="0" r="0" b="0"/>
            <wp:docPr id="5" name="Picture 5" descr="Scope chart of IoT, ICT and Digital activity&#10;&#10;This is a scope chart of IoT, ICT and digital activity. The BCAR has broadly adopted the structure of digital activity used by the US Bureau of Economic Analysis which is split into three categories: digital-enabling infrastructure, e-commerce and digital media. ICT and IoT activity consist of components within these three categories. ICT activity consists of digital-enabling infrastructure (excluding structures) and digital media, while IoT activity consists of hardware, software, telecommunications and ISPs, support services, as well as big data from the digital media stream relevant to its activity." title="Scope chart of IoT, ICT and Digit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6211" cy="5333285"/>
                    </a:xfrm>
                    <a:prstGeom prst="rect">
                      <a:avLst/>
                    </a:prstGeom>
                    <a:noFill/>
                  </pic:spPr>
                </pic:pic>
              </a:graphicData>
            </a:graphic>
          </wp:inline>
        </w:drawing>
      </w:r>
    </w:p>
    <w:p w14:paraId="305F33AE" w14:textId="18F22110" w:rsidR="003A3D1A" w:rsidRDefault="003A3D1A" w:rsidP="00C40AF7">
      <w:pPr>
        <w:pStyle w:val="Sourcenote"/>
      </w:pPr>
      <w:r w:rsidRPr="00C65AF2">
        <w:t xml:space="preserve">Source: BCAR </w:t>
      </w:r>
      <w:r w:rsidR="00610B17">
        <w:t xml:space="preserve">analysis </w:t>
      </w:r>
      <w:r>
        <w:t>based on the structure used by the US Bureau of Economic Analysis.</w:t>
      </w:r>
    </w:p>
    <w:p w14:paraId="39D482A7" w14:textId="77777777" w:rsidR="00D80377" w:rsidRDefault="00D80377" w:rsidP="00D80377">
      <w:pPr>
        <w:pStyle w:val="Caption"/>
        <w:spacing w:after="120"/>
        <w:rPr>
          <w:i w:val="0"/>
          <w:sz w:val="22"/>
          <w:szCs w:val="22"/>
        </w:rPr>
      </w:pPr>
      <w:r>
        <w:rPr>
          <w:i w:val="0"/>
          <w:color w:val="000000" w:themeColor="text1"/>
          <w:sz w:val="22"/>
          <w:szCs w:val="22"/>
        </w:rPr>
        <w:lastRenderedPageBreak/>
        <w:t>The methodology used in this paper adapts the framework developed by the BEA to apply it to Australia’s national accounts framework (</w:t>
      </w:r>
      <w:r>
        <w:fldChar w:fldCharType="begin"/>
      </w:r>
      <w:r>
        <w:rPr>
          <w:i w:val="0"/>
          <w:color w:val="000000" w:themeColor="text1"/>
          <w:sz w:val="22"/>
          <w:szCs w:val="22"/>
        </w:rPr>
        <w:instrText xml:space="preserve"> REF _Ref23845144 \h  \* MERGEFORMAT </w:instrText>
      </w:r>
      <w:r>
        <w:fldChar w:fldCharType="separate"/>
      </w:r>
      <w:r>
        <w:rPr>
          <w:i w:val="0"/>
          <w:color w:val="000000" w:themeColor="text1"/>
          <w:sz w:val="22"/>
          <w:szCs w:val="22"/>
        </w:rPr>
        <w:t>Table 35</w:t>
      </w:r>
      <w:r>
        <w:fldChar w:fldCharType="end"/>
      </w:r>
      <w:r>
        <w:rPr>
          <w:i w:val="0"/>
          <w:iCs w:val="0"/>
          <w:color w:val="000000" w:themeColor="text1"/>
          <w:sz w:val="22"/>
          <w:szCs w:val="22"/>
        </w:rPr>
        <w:t>).</w:t>
      </w:r>
    </w:p>
    <w:p w14:paraId="5EAF3926" w14:textId="0F1D1DB8" w:rsidR="00D80377" w:rsidRDefault="00D80377" w:rsidP="003A3D1A">
      <w:pPr>
        <w:pStyle w:val="Tablefigureheading"/>
        <w:keepLines/>
      </w:pPr>
      <w:bookmarkStart w:id="2190" w:name="_Ref23845144"/>
      <w:bookmarkStart w:id="2191" w:name="_Toc43818599"/>
      <w:bookmarkStart w:id="2192" w:name="_Toc29893527"/>
      <w:bookmarkStart w:id="2193" w:name="_Toc29826453"/>
      <w:bookmarkStart w:id="2194" w:name="_Toc48300950"/>
      <w:bookmarkStart w:id="2195" w:name="_Toc48578001"/>
      <w:bookmarkStart w:id="2196" w:name="_Toc48660094"/>
      <w:bookmarkStart w:id="2197" w:name="_Toc48668726"/>
      <w:bookmarkStart w:id="2198" w:name="_Toc48726400"/>
      <w:bookmarkStart w:id="2199" w:name="_Toc51187441"/>
      <w:r w:rsidRPr="003A3D1A">
        <w:t xml:space="preserve">Table </w:t>
      </w:r>
      <w:r>
        <w:fldChar w:fldCharType="begin"/>
      </w:r>
      <w:r w:rsidRPr="003A3D1A">
        <w:instrText xml:space="preserve"> SEQ Table \* ARABIC </w:instrText>
      </w:r>
      <w:r>
        <w:fldChar w:fldCharType="separate"/>
      </w:r>
      <w:r w:rsidRPr="003A3D1A">
        <w:t>35</w:t>
      </w:r>
      <w:r>
        <w:fldChar w:fldCharType="end"/>
      </w:r>
      <w:bookmarkEnd w:id="2190"/>
      <w:r w:rsidRPr="003A3D1A">
        <w:t>. Scope and definition of IoT, ICT, and digital activity</w:t>
      </w:r>
      <w:bookmarkEnd w:id="2191"/>
      <w:bookmarkEnd w:id="2192"/>
      <w:bookmarkEnd w:id="2193"/>
      <w:bookmarkEnd w:id="2194"/>
      <w:bookmarkEnd w:id="2195"/>
      <w:bookmarkEnd w:id="2196"/>
      <w:bookmarkEnd w:id="2197"/>
      <w:bookmarkEnd w:id="2198"/>
      <w:bookmarkEnd w:id="2199"/>
    </w:p>
    <w:tbl>
      <w:tblPr>
        <w:tblStyle w:val="PlainTable1"/>
        <w:tblW w:w="5000" w:type="pct"/>
        <w:tblLook w:val="04A0" w:firstRow="1" w:lastRow="0" w:firstColumn="1" w:lastColumn="0" w:noHBand="0" w:noVBand="1"/>
        <w:tblCaption w:val="Table 35. Scope and definition of IoT, ICT, and digital activity"/>
        <w:tblDescription w:val="Table 35. Scope and definition of IoT, ICT, and digital activity"/>
      </w:tblPr>
      <w:tblGrid>
        <w:gridCol w:w="619"/>
        <w:gridCol w:w="2147"/>
        <w:gridCol w:w="6699"/>
      </w:tblGrid>
      <w:tr w:rsidR="003A3D1A" w:rsidRPr="00B54D18" w14:paraId="22D5C238" w14:textId="77777777" w:rsidTr="00610B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7" w:type="pct"/>
          </w:tcPr>
          <w:p w14:paraId="12C1C2BC" w14:textId="3318D7BD" w:rsidR="003A3D1A" w:rsidRPr="00217C11" w:rsidRDefault="003A3D1A" w:rsidP="006406C4">
            <w:pPr>
              <w:pStyle w:val="Tablerowcolumnheading"/>
              <w:rPr>
                <w:b/>
              </w:rPr>
            </w:pPr>
            <w:r w:rsidRPr="003A3D1A">
              <w:rPr>
                <w:b/>
              </w:rPr>
              <w:t>No.</w:t>
            </w:r>
          </w:p>
        </w:tc>
        <w:tc>
          <w:tcPr>
            <w:tcW w:w="1134" w:type="pct"/>
          </w:tcPr>
          <w:p w14:paraId="2E586B02" w14:textId="10FEE2AE" w:rsidR="003A3D1A" w:rsidRPr="00217C11" w:rsidRDefault="003A3D1A" w:rsidP="006406C4">
            <w:pPr>
              <w:pStyle w:val="Tablerowcolumnheading"/>
              <w:cnfStyle w:val="100000000000" w:firstRow="1" w:lastRow="0" w:firstColumn="0" w:lastColumn="0" w:oddVBand="0" w:evenVBand="0" w:oddHBand="0" w:evenHBand="0" w:firstRowFirstColumn="0" w:firstRowLastColumn="0" w:lastRowFirstColumn="0" w:lastRowLastColumn="0"/>
              <w:rPr>
                <w:b/>
              </w:rPr>
            </w:pPr>
            <w:r w:rsidRPr="003A3D1A">
              <w:rPr>
                <w:b/>
              </w:rPr>
              <w:t xml:space="preserve">Category/ </w:t>
            </w:r>
            <w:r w:rsidRPr="00B1118D">
              <w:rPr>
                <w:b/>
              </w:rPr>
              <w:t>Component</w:t>
            </w:r>
            <w:r w:rsidR="00B1118D" w:rsidRPr="00B1118D">
              <w:rPr>
                <w:rStyle w:val="FootnoteReference"/>
                <w:b/>
              </w:rPr>
              <w:footnoteReference w:id="19"/>
            </w:r>
          </w:p>
        </w:tc>
        <w:tc>
          <w:tcPr>
            <w:tcW w:w="3539" w:type="pct"/>
          </w:tcPr>
          <w:p w14:paraId="110DF4DC" w14:textId="2317FEF1" w:rsidR="003A3D1A" w:rsidRPr="00217C11" w:rsidRDefault="003A3D1A" w:rsidP="006406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A3D1A">
              <w:rPr>
                <w:b/>
              </w:rPr>
              <w:t>Definition</w:t>
            </w:r>
          </w:p>
        </w:tc>
      </w:tr>
      <w:tr w:rsidR="00B1118D" w:rsidRPr="00B54D18" w14:paraId="7875EBAA" w14:textId="77777777" w:rsidTr="00610B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7" w:type="pct"/>
          </w:tcPr>
          <w:p w14:paraId="7D8895CA" w14:textId="56AD6F7E" w:rsidR="00B1118D" w:rsidRPr="00B47449" w:rsidRDefault="00B1118D" w:rsidP="00B1118D">
            <w:pPr>
              <w:pStyle w:val="Tabletext"/>
            </w:pPr>
            <w:r w:rsidRPr="00B47449">
              <w:t>1.</w:t>
            </w:r>
          </w:p>
        </w:tc>
        <w:tc>
          <w:tcPr>
            <w:tcW w:w="1134" w:type="pct"/>
          </w:tcPr>
          <w:p w14:paraId="7BE75B9B" w14:textId="143C1DD7" w:rsidR="00B1118D" w:rsidRPr="00B47449" w:rsidRDefault="00B1118D" w:rsidP="00B1118D">
            <w:pPr>
              <w:pStyle w:val="Tabletext"/>
              <w:cnfStyle w:val="000000100000" w:firstRow="0" w:lastRow="0" w:firstColumn="0" w:lastColumn="0" w:oddVBand="0" w:evenVBand="0" w:oddHBand="1" w:evenHBand="0" w:firstRowFirstColumn="0" w:firstRowLastColumn="0" w:lastRowFirstColumn="0" w:lastRowLastColumn="0"/>
              <w:rPr>
                <w:b/>
              </w:rPr>
            </w:pPr>
            <w:r w:rsidRPr="00B47449">
              <w:rPr>
                <w:b/>
              </w:rPr>
              <w:t>Digital-enabling infrastructure</w:t>
            </w:r>
          </w:p>
        </w:tc>
        <w:tc>
          <w:tcPr>
            <w:tcW w:w="3539" w:type="pct"/>
          </w:tcPr>
          <w:p w14:paraId="75B23D38" w14:textId="102584F2" w:rsidR="00B1118D" w:rsidRPr="00B47449" w:rsidRDefault="00B1118D" w:rsidP="00B47449">
            <w:pPr>
              <w:pStyle w:val="Tabletextcentred"/>
              <w:jc w:val="left"/>
              <w:cnfStyle w:val="000000100000" w:firstRow="0" w:lastRow="0" w:firstColumn="0" w:lastColumn="0" w:oddVBand="0" w:evenVBand="0" w:oddHBand="1" w:evenHBand="0" w:firstRowFirstColumn="0" w:firstRowLastColumn="0" w:lastRowFirstColumn="0" w:lastRowLastColumn="0"/>
              <w:rPr>
                <w:b/>
              </w:rPr>
            </w:pPr>
            <w:r w:rsidRPr="00B47449">
              <w:rPr>
                <w:b/>
              </w:rPr>
              <w:t xml:space="preserve">Digital-enabling infrastructure consists of the basic goods and services that support the existence and use of digital activity such as computer networks. </w:t>
            </w:r>
          </w:p>
        </w:tc>
      </w:tr>
      <w:tr w:rsidR="00B1118D" w:rsidRPr="00B54D18" w14:paraId="68F16DC3" w14:textId="77777777" w:rsidTr="00610B17">
        <w:trPr>
          <w:cantSplit/>
        </w:trPr>
        <w:tc>
          <w:tcPr>
            <w:cnfStyle w:val="001000000000" w:firstRow="0" w:lastRow="0" w:firstColumn="1" w:lastColumn="0" w:oddVBand="0" w:evenVBand="0" w:oddHBand="0" w:evenHBand="0" w:firstRowFirstColumn="0" w:firstRowLastColumn="0" w:lastRowFirstColumn="0" w:lastRowLastColumn="0"/>
            <w:tcW w:w="327" w:type="pct"/>
          </w:tcPr>
          <w:p w14:paraId="5EDEC939" w14:textId="0A69F9B4" w:rsidR="00B1118D" w:rsidRPr="00B47449" w:rsidRDefault="00B1118D" w:rsidP="00B47449">
            <w:pPr>
              <w:pStyle w:val="Tabletext"/>
              <w:keepNext/>
              <w:ind w:left="113"/>
              <w:rPr>
                <w:b w:val="0"/>
              </w:rPr>
            </w:pPr>
            <w:r w:rsidRPr="00B47449">
              <w:rPr>
                <w:b w:val="0"/>
              </w:rPr>
              <w:t>1.1</w:t>
            </w:r>
          </w:p>
        </w:tc>
        <w:tc>
          <w:tcPr>
            <w:tcW w:w="1134" w:type="pct"/>
          </w:tcPr>
          <w:p w14:paraId="23DA8246" w14:textId="1E9D344D" w:rsidR="00B1118D" w:rsidRPr="00B47449" w:rsidRDefault="00B1118D" w:rsidP="00B47449">
            <w:pPr>
              <w:pStyle w:val="Tabletext"/>
              <w:keepNext/>
              <w:ind w:left="113"/>
              <w:cnfStyle w:val="000000000000" w:firstRow="0" w:lastRow="0" w:firstColumn="0" w:lastColumn="0" w:oddVBand="0" w:evenVBand="0" w:oddHBand="0" w:evenHBand="0" w:firstRowFirstColumn="0" w:firstRowLastColumn="0" w:lastRowFirstColumn="0" w:lastRowLastColumn="0"/>
            </w:pPr>
            <w:r w:rsidRPr="00B47449">
              <w:t>Hardware</w:t>
            </w:r>
          </w:p>
        </w:tc>
        <w:tc>
          <w:tcPr>
            <w:tcW w:w="3539" w:type="pct"/>
          </w:tcPr>
          <w:p w14:paraId="10C486DB" w14:textId="0FEC3382" w:rsidR="00B1118D" w:rsidRPr="00217C11" w:rsidRDefault="00B1118D" w:rsidP="00B47449">
            <w:pPr>
              <w:pStyle w:val="Tabletextcentred"/>
              <w:jc w:val="left"/>
              <w:cnfStyle w:val="000000000000" w:firstRow="0" w:lastRow="0" w:firstColumn="0" w:lastColumn="0" w:oddVBand="0" w:evenVBand="0" w:oddHBand="0" w:evenHBand="0" w:firstRowFirstColumn="0" w:firstRowLastColumn="0" w:lastRowFirstColumn="0" w:lastRowLastColumn="0"/>
            </w:pPr>
            <w:r w:rsidRPr="00D61F41">
              <w:t>Goods that constitute a computer system, such as monitors, hard drives, semiconductors, wireless communications products, and audio and visual equipment.</w:t>
            </w:r>
            <w:r w:rsidRPr="00B47449">
              <w:rPr>
                <w:vertAlign w:val="superscript"/>
              </w:rPr>
              <w:t xml:space="preserve">30 </w:t>
            </w:r>
          </w:p>
        </w:tc>
      </w:tr>
      <w:tr w:rsidR="00B1118D" w:rsidRPr="00B54D18" w14:paraId="731F7830" w14:textId="77777777" w:rsidTr="00610B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7" w:type="pct"/>
          </w:tcPr>
          <w:p w14:paraId="110CBAD1" w14:textId="7380CB47" w:rsidR="00B1118D" w:rsidRPr="00B47449" w:rsidRDefault="00B1118D" w:rsidP="00B47449">
            <w:pPr>
              <w:pStyle w:val="Tabletext"/>
              <w:keepNext/>
              <w:ind w:left="113"/>
              <w:rPr>
                <w:b w:val="0"/>
              </w:rPr>
            </w:pPr>
            <w:r w:rsidRPr="00B47449">
              <w:rPr>
                <w:b w:val="0"/>
              </w:rPr>
              <w:t>1.2</w:t>
            </w:r>
          </w:p>
        </w:tc>
        <w:tc>
          <w:tcPr>
            <w:tcW w:w="1134" w:type="pct"/>
          </w:tcPr>
          <w:p w14:paraId="3067A9C3" w14:textId="2F0366D1" w:rsidR="00B1118D" w:rsidRPr="00B47449" w:rsidRDefault="00B1118D" w:rsidP="00B47449">
            <w:pPr>
              <w:pStyle w:val="Tabletext"/>
              <w:keepNext/>
              <w:ind w:left="113"/>
              <w:cnfStyle w:val="000000100000" w:firstRow="0" w:lastRow="0" w:firstColumn="0" w:lastColumn="0" w:oddVBand="0" w:evenVBand="0" w:oddHBand="1" w:evenHBand="0" w:firstRowFirstColumn="0" w:firstRowLastColumn="0" w:lastRowFirstColumn="0" w:lastRowLastColumn="0"/>
            </w:pPr>
            <w:r w:rsidRPr="00B47449">
              <w:t>Software</w:t>
            </w:r>
          </w:p>
        </w:tc>
        <w:tc>
          <w:tcPr>
            <w:tcW w:w="3539" w:type="pct"/>
          </w:tcPr>
          <w:p w14:paraId="13E85C68" w14:textId="308C3BDD" w:rsidR="00B1118D" w:rsidRPr="00217C11" w:rsidRDefault="00B1118D" w:rsidP="00B47449">
            <w:pPr>
              <w:pStyle w:val="Tabletextcentred"/>
              <w:jc w:val="left"/>
              <w:cnfStyle w:val="000000100000" w:firstRow="0" w:lastRow="0" w:firstColumn="0" w:lastColumn="0" w:oddVBand="0" w:evenVBand="0" w:oddHBand="1" w:evenHBand="0" w:firstRowFirstColumn="0" w:firstRowLastColumn="0" w:lastRowFirstColumn="0" w:lastRowLastColumn="0"/>
            </w:pPr>
            <w:r w:rsidRPr="00D61F41">
              <w:t xml:space="preserve">Programs and other operating information used by devices such as personal computers and commercial servers, and services facilitating these programs. </w:t>
            </w:r>
          </w:p>
        </w:tc>
      </w:tr>
      <w:tr w:rsidR="00B1118D" w:rsidRPr="00B54D18" w14:paraId="1CC42EF5" w14:textId="77777777" w:rsidTr="00610B17">
        <w:trPr>
          <w:cantSplit/>
        </w:trPr>
        <w:tc>
          <w:tcPr>
            <w:cnfStyle w:val="001000000000" w:firstRow="0" w:lastRow="0" w:firstColumn="1" w:lastColumn="0" w:oddVBand="0" w:evenVBand="0" w:oddHBand="0" w:evenHBand="0" w:firstRowFirstColumn="0" w:firstRowLastColumn="0" w:lastRowFirstColumn="0" w:lastRowLastColumn="0"/>
            <w:tcW w:w="327" w:type="pct"/>
          </w:tcPr>
          <w:p w14:paraId="1952CB71" w14:textId="0EE16242" w:rsidR="00B1118D" w:rsidRPr="00B47449" w:rsidRDefault="00B1118D" w:rsidP="00B47449">
            <w:pPr>
              <w:pStyle w:val="Tabletext"/>
              <w:keepNext/>
              <w:ind w:left="113"/>
              <w:rPr>
                <w:b w:val="0"/>
              </w:rPr>
            </w:pPr>
            <w:r w:rsidRPr="00B47449">
              <w:rPr>
                <w:b w:val="0"/>
              </w:rPr>
              <w:t>1.3</w:t>
            </w:r>
          </w:p>
        </w:tc>
        <w:tc>
          <w:tcPr>
            <w:tcW w:w="1134" w:type="pct"/>
          </w:tcPr>
          <w:p w14:paraId="18536739" w14:textId="778330B3" w:rsidR="00B1118D" w:rsidRPr="00B47449" w:rsidRDefault="00B1118D" w:rsidP="00B47449">
            <w:pPr>
              <w:pStyle w:val="Tabletext"/>
              <w:keepNext/>
              <w:ind w:left="113"/>
              <w:cnfStyle w:val="000000000000" w:firstRow="0" w:lastRow="0" w:firstColumn="0" w:lastColumn="0" w:oddVBand="0" w:evenVBand="0" w:oddHBand="0" w:evenHBand="0" w:firstRowFirstColumn="0" w:firstRowLastColumn="0" w:lastRowFirstColumn="0" w:lastRowLastColumn="0"/>
            </w:pPr>
            <w:r w:rsidRPr="00B47449">
              <w:t>Telecommunications</w:t>
            </w:r>
          </w:p>
        </w:tc>
        <w:tc>
          <w:tcPr>
            <w:tcW w:w="3539" w:type="pct"/>
          </w:tcPr>
          <w:p w14:paraId="52ABBFE3" w14:textId="7EF0421A" w:rsidR="00B1118D" w:rsidRPr="00217C11" w:rsidRDefault="00B1118D" w:rsidP="00B47449">
            <w:pPr>
              <w:pStyle w:val="Tabletextcentred"/>
              <w:jc w:val="left"/>
              <w:cnfStyle w:val="000000000000" w:firstRow="0" w:lastRow="0" w:firstColumn="0" w:lastColumn="0" w:oddVBand="0" w:evenVBand="0" w:oddHBand="0" w:evenHBand="0" w:firstRowFirstColumn="0" w:firstRowLastColumn="0" w:lastRowFirstColumn="0" w:lastRowLastColumn="0"/>
            </w:pPr>
            <w:r w:rsidRPr="00D61F41">
              <w:t>Goods and services that enable the digital transmission of information by cable, telegraph, telephone, broadcasting, or satellite.</w:t>
            </w:r>
            <w:r w:rsidRPr="00B47449">
              <w:rPr>
                <w:vertAlign w:val="superscript"/>
              </w:rPr>
              <w:t xml:space="preserve">30 </w:t>
            </w:r>
          </w:p>
        </w:tc>
      </w:tr>
      <w:tr w:rsidR="00B1118D" w:rsidRPr="00B54D18" w14:paraId="3A2EB732" w14:textId="77777777" w:rsidTr="00610B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7" w:type="pct"/>
          </w:tcPr>
          <w:p w14:paraId="3D8C16F3" w14:textId="6224E20B" w:rsidR="00B1118D" w:rsidRPr="00B47449" w:rsidRDefault="00B1118D" w:rsidP="00B47449">
            <w:pPr>
              <w:pStyle w:val="Tabletext"/>
              <w:keepNext/>
              <w:ind w:left="113"/>
              <w:rPr>
                <w:b w:val="0"/>
              </w:rPr>
            </w:pPr>
            <w:r w:rsidRPr="00B47449">
              <w:rPr>
                <w:b w:val="0"/>
              </w:rPr>
              <w:t>1.4</w:t>
            </w:r>
          </w:p>
        </w:tc>
        <w:tc>
          <w:tcPr>
            <w:tcW w:w="1134" w:type="pct"/>
          </w:tcPr>
          <w:p w14:paraId="42594198" w14:textId="3C00B0EA" w:rsidR="00B1118D" w:rsidRPr="00B47449" w:rsidRDefault="00B1118D" w:rsidP="00B47449">
            <w:pPr>
              <w:pStyle w:val="Tabletext"/>
              <w:keepNext/>
              <w:ind w:left="113"/>
              <w:cnfStyle w:val="000000100000" w:firstRow="0" w:lastRow="0" w:firstColumn="0" w:lastColumn="0" w:oddVBand="0" w:evenVBand="0" w:oddHBand="1" w:evenHBand="0" w:firstRowFirstColumn="0" w:firstRowLastColumn="0" w:lastRowFirstColumn="0" w:lastRowLastColumn="0"/>
            </w:pPr>
            <w:r w:rsidRPr="00B47449">
              <w:t>Internet Service Providers (ISPs)</w:t>
            </w:r>
          </w:p>
        </w:tc>
        <w:tc>
          <w:tcPr>
            <w:tcW w:w="3539" w:type="pct"/>
          </w:tcPr>
          <w:p w14:paraId="75362B79" w14:textId="018FD096" w:rsidR="00B1118D" w:rsidRPr="00217C11" w:rsidRDefault="00B1118D" w:rsidP="00B47449">
            <w:pPr>
              <w:pStyle w:val="Tabletextcentred"/>
              <w:jc w:val="left"/>
              <w:cnfStyle w:val="000000100000" w:firstRow="0" w:lastRow="0" w:firstColumn="0" w:lastColumn="0" w:oddVBand="0" w:evenVBand="0" w:oddHBand="1" w:evenHBand="0" w:firstRowFirstColumn="0" w:firstRowLastColumn="0" w:lastRowFirstColumn="0" w:lastRowLastColumn="0"/>
            </w:pPr>
            <w:r w:rsidRPr="00D61F41">
              <w:t>Internet connectivity, access and search services such as Google.</w:t>
            </w:r>
          </w:p>
        </w:tc>
      </w:tr>
      <w:tr w:rsidR="00B1118D" w:rsidRPr="00B54D18" w14:paraId="16E03C81" w14:textId="77777777" w:rsidTr="00610B17">
        <w:trPr>
          <w:cantSplit/>
        </w:trPr>
        <w:tc>
          <w:tcPr>
            <w:cnfStyle w:val="001000000000" w:firstRow="0" w:lastRow="0" w:firstColumn="1" w:lastColumn="0" w:oddVBand="0" w:evenVBand="0" w:oddHBand="0" w:evenHBand="0" w:firstRowFirstColumn="0" w:firstRowLastColumn="0" w:lastRowFirstColumn="0" w:lastRowLastColumn="0"/>
            <w:tcW w:w="327" w:type="pct"/>
          </w:tcPr>
          <w:p w14:paraId="2D36C4EB" w14:textId="0541BA3A" w:rsidR="00B1118D" w:rsidRPr="00B47449" w:rsidRDefault="00B1118D" w:rsidP="00B47449">
            <w:pPr>
              <w:pStyle w:val="Tabletext"/>
              <w:keepNext/>
              <w:ind w:left="113"/>
              <w:rPr>
                <w:b w:val="0"/>
              </w:rPr>
            </w:pPr>
            <w:r w:rsidRPr="00B47449">
              <w:rPr>
                <w:b w:val="0"/>
              </w:rPr>
              <w:t>1.5</w:t>
            </w:r>
          </w:p>
        </w:tc>
        <w:tc>
          <w:tcPr>
            <w:tcW w:w="1134" w:type="pct"/>
          </w:tcPr>
          <w:p w14:paraId="292D375A" w14:textId="4591EB3C" w:rsidR="00B1118D" w:rsidRPr="00B47449" w:rsidRDefault="00B1118D" w:rsidP="00B47449">
            <w:pPr>
              <w:pStyle w:val="Tabletext"/>
              <w:keepNext/>
              <w:ind w:left="113"/>
              <w:cnfStyle w:val="000000000000" w:firstRow="0" w:lastRow="0" w:firstColumn="0" w:lastColumn="0" w:oddVBand="0" w:evenVBand="0" w:oddHBand="0" w:evenHBand="0" w:firstRowFirstColumn="0" w:firstRowLastColumn="0" w:lastRowFirstColumn="0" w:lastRowLastColumn="0"/>
            </w:pPr>
            <w:r w:rsidRPr="00B47449">
              <w:t>Structures</w:t>
            </w:r>
          </w:p>
        </w:tc>
        <w:tc>
          <w:tcPr>
            <w:tcW w:w="3539" w:type="pct"/>
          </w:tcPr>
          <w:p w14:paraId="46B13237" w14:textId="09FA298F" w:rsidR="00B1118D" w:rsidRPr="00217C11" w:rsidRDefault="00B1118D" w:rsidP="00B47449">
            <w:pPr>
              <w:pStyle w:val="Tabletextcentred"/>
              <w:jc w:val="left"/>
              <w:cnfStyle w:val="000000000000" w:firstRow="0" w:lastRow="0" w:firstColumn="0" w:lastColumn="0" w:oddVBand="0" w:evenVBand="0" w:oddHBand="0" w:evenHBand="0" w:firstRowFirstColumn="0" w:firstRowLastColumn="0" w:lastRowFirstColumn="0" w:lastRowLastColumn="0"/>
            </w:pPr>
            <w:r w:rsidRPr="00D61F41">
              <w:t>Construction of telecommunications infrastructure, such as buildings where digital activity goods are created, and digital activity and support services are supplied.</w:t>
            </w:r>
            <w:r w:rsidRPr="00B47449">
              <w:rPr>
                <w:vertAlign w:val="superscript"/>
              </w:rPr>
              <w:t xml:space="preserve">30 </w:t>
            </w:r>
          </w:p>
        </w:tc>
      </w:tr>
      <w:tr w:rsidR="00B1118D" w:rsidRPr="00B54D18" w14:paraId="0489CE06" w14:textId="77777777" w:rsidTr="00610B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7" w:type="pct"/>
          </w:tcPr>
          <w:p w14:paraId="337DD025" w14:textId="5D19157C" w:rsidR="00B1118D" w:rsidRPr="00B47449" w:rsidRDefault="00B1118D" w:rsidP="00B47449">
            <w:pPr>
              <w:pStyle w:val="Tabletext"/>
              <w:keepNext/>
              <w:ind w:left="113"/>
              <w:rPr>
                <w:b w:val="0"/>
              </w:rPr>
            </w:pPr>
            <w:r w:rsidRPr="00B47449">
              <w:rPr>
                <w:b w:val="0"/>
              </w:rPr>
              <w:t>1.6</w:t>
            </w:r>
          </w:p>
        </w:tc>
        <w:tc>
          <w:tcPr>
            <w:tcW w:w="1134" w:type="pct"/>
          </w:tcPr>
          <w:p w14:paraId="7CA6E684" w14:textId="265A1B47" w:rsidR="00B1118D" w:rsidRPr="00B47449" w:rsidRDefault="00B1118D" w:rsidP="00B47449">
            <w:pPr>
              <w:pStyle w:val="Tabletext"/>
              <w:keepNext/>
              <w:ind w:left="113"/>
              <w:cnfStyle w:val="000000100000" w:firstRow="0" w:lastRow="0" w:firstColumn="0" w:lastColumn="0" w:oddVBand="0" w:evenVBand="0" w:oddHBand="1" w:evenHBand="0" w:firstRowFirstColumn="0" w:firstRowLastColumn="0" w:lastRowFirstColumn="0" w:lastRowLastColumn="0"/>
            </w:pPr>
            <w:r w:rsidRPr="00B47449">
              <w:t>Support services</w:t>
            </w:r>
          </w:p>
        </w:tc>
        <w:tc>
          <w:tcPr>
            <w:tcW w:w="3539" w:type="pct"/>
          </w:tcPr>
          <w:p w14:paraId="29E6564F" w14:textId="69D5357A" w:rsidR="00B1118D" w:rsidRPr="00217C11" w:rsidRDefault="00B1118D" w:rsidP="00B47449">
            <w:pPr>
              <w:pStyle w:val="Tabletextcentred"/>
              <w:jc w:val="left"/>
              <w:cnfStyle w:val="000000100000" w:firstRow="0" w:lastRow="0" w:firstColumn="0" w:lastColumn="0" w:oddVBand="0" w:evenVBand="0" w:oddHBand="1" w:evenHBand="0" w:firstRowFirstColumn="0" w:firstRowLastColumn="0" w:lastRowFirstColumn="0" w:lastRowLastColumn="0"/>
            </w:pPr>
            <w:r w:rsidRPr="00D61F41">
              <w:t xml:space="preserve">Services performed to support digital infrastructure such as data processing and storage, computer system design, digital consultation, and computer repair services. </w:t>
            </w:r>
          </w:p>
        </w:tc>
      </w:tr>
      <w:tr w:rsidR="00B47449" w:rsidRPr="00B54D18" w14:paraId="1D7C755F" w14:textId="77777777" w:rsidTr="00610B17">
        <w:trPr>
          <w:cantSplit/>
        </w:trPr>
        <w:tc>
          <w:tcPr>
            <w:cnfStyle w:val="001000000000" w:firstRow="0" w:lastRow="0" w:firstColumn="1" w:lastColumn="0" w:oddVBand="0" w:evenVBand="0" w:oddHBand="0" w:evenHBand="0" w:firstRowFirstColumn="0" w:firstRowLastColumn="0" w:lastRowFirstColumn="0" w:lastRowLastColumn="0"/>
            <w:tcW w:w="327" w:type="pct"/>
          </w:tcPr>
          <w:p w14:paraId="35B16DEF" w14:textId="2AD3AA91" w:rsidR="00B47449" w:rsidRPr="00B47449" w:rsidRDefault="00B47449" w:rsidP="00B47449">
            <w:pPr>
              <w:pStyle w:val="Tabletext"/>
            </w:pPr>
            <w:r w:rsidRPr="00B47449">
              <w:t>2.</w:t>
            </w:r>
          </w:p>
        </w:tc>
        <w:tc>
          <w:tcPr>
            <w:tcW w:w="1134" w:type="pct"/>
          </w:tcPr>
          <w:p w14:paraId="72D334AD" w14:textId="4FF3DECF" w:rsidR="00B47449" w:rsidRPr="00B47449" w:rsidRDefault="00B47449" w:rsidP="00B47449">
            <w:pPr>
              <w:pStyle w:val="Tabletext"/>
              <w:cnfStyle w:val="000000000000" w:firstRow="0" w:lastRow="0" w:firstColumn="0" w:lastColumn="0" w:oddVBand="0" w:evenVBand="0" w:oddHBand="0" w:evenHBand="0" w:firstRowFirstColumn="0" w:firstRowLastColumn="0" w:lastRowFirstColumn="0" w:lastRowLastColumn="0"/>
              <w:rPr>
                <w:b/>
              </w:rPr>
            </w:pPr>
            <w:r w:rsidRPr="00B47449">
              <w:rPr>
                <w:b/>
              </w:rPr>
              <w:t xml:space="preserve">E-commerce </w:t>
            </w:r>
          </w:p>
        </w:tc>
        <w:tc>
          <w:tcPr>
            <w:tcW w:w="3539" w:type="pct"/>
          </w:tcPr>
          <w:p w14:paraId="2B98BC4C" w14:textId="738E1EBD" w:rsidR="00B47449" w:rsidRPr="00B47449" w:rsidRDefault="00B47449" w:rsidP="00B47449">
            <w:pPr>
              <w:pStyle w:val="Tabletextcentred"/>
              <w:jc w:val="left"/>
              <w:cnfStyle w:val="000000000000" w:firstRow="0" w:lastRow="0" w:firstColumn="0" w:lastColumn="0" w:oddVBand="0" w:evenVBand="0" w:oddHBand="0" w:evenHBand="0" w:firstRowFirstColumn="0" w:firstRowLastColumn="0" w:lastRowFirstColumn="0" w:lastRowLastColumn="0"/>
              <w:rPr>
                <w:b/>
              </w:rPr>
            </w:pPr>
            <w:r w:rsidRPr="00B47449">
              <w:rPr>
                <w:b/>
              </w:rPr>
              <w:t>E-commerce includes both online wholesale and retail transactions.</w:t>
            </w:r>
          </w:p>
        </w:tc>
      </w:tr>
      <w:tr w:rsidR="00B47449" w:rsidRPr="00B54D18" w14:paraId="6239AC50" w14:textId="77777777" w:rsidTr="00610B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7" w:type="pct"/>
          </w:tcPr>
          <w:p w14:paraId="097FDCB4" w14:textId="20EACC8F" w:rsidR="00B47449" w:rsidRPr="00B47449" w:rsidRDefault="00B47449" w:rsidP="00B47449">
            <w:pPr>
              <w:pStyle w:val="Tabletext"/>
            </w:pPr>
            <w:r w:rsidRPr="00B47449">
              <w:t>3.</w:t>
            </w:r>
          </w:p>
        </w:tc>
        <w:tc>
          <w:tcPr>
            <w:tcW w:w="1134" w:type="pct"/>
          </w:tcPr>
          <w:p w14:paraId="0942ACA7" w14:textId="6E9B5688" w:rsidR="00B47449" w:rsidRPr="00B47449" w:rsidRDefault="00B47449" w:rsidP="00B47449">
            <w:pPr>
              <w:pStyle w:val="Tabletext"/>
              <w:cnfStyle w:val="000000100000" w:firstRow="0" w:lastRow="0" w:firstColumn="0" w:lastColumn="0" w:oddVBand="0" w:evenVBand="0" w:oddHBand="1" w:evenHBand="0" w:firstRowFirstColumn="0" w:firstRowLastColumn="0" w:lastRowFirstColumn="0" w:lastRowLastColumn="0"/>
              <w:rPr>
                <w:b/>
              </w:rPr>
            </w:pPr>
            <w:r w:rsidRPr="00B47449">
              <w:rPr>
                <w:b/>
              </w:rPr>
              <w:t>Digital media</w:t>
            </w:r>
            <w:r w:rsidRPr="00B47449">
              <w:rPr>
                <w:b/>
                <w:vertAlign w:val="superscript"/>
              </w:rPr>
              <w:t>xix</w:t>
            </w:r>
          </w:p>
        </w:tc>
        <w:tc>
          <w:tcPr>
            <w:tcW w:w="3539" w:type="pct"/>
          </w:tcPr>
          <w:p w14:paraId="5DE62C2D" w14:textId="4D46D03A" w:rsidR="00B47449" w:rsidRPr="00B47449" w:rsidRDefault="00B47449" w:rsidP="00C77ACB">
            <w:pPr>
              <w:pStyle w:val="Tabletextcentred"/>
              <w:jc w:val="left"/>
              <w:cnfStyle w:val="000000100000" w:firstRow="0" w:lastRow="0" w:firstColumn="0" w:lastColumn="0" w:oddVBand="0" w:evenVBand="0" w:oddHBand="1" w:evenHBand="0" w:firstRowFirstColumn="0" w:firstRowLastColumn="0" w:lastRowFirstColumn="0" w:lastRowLastColumn="0"/>
              <w:rPr>
                <w:b/>
              </w:rPr>
            </w:pPr>
            <w:r w:rsidRPr="00B47449">
              <w:rPr>
                <w:b/>
              </w:rPr>
              <w:t>Digital media is content that people create, access, store, or view on digital devices</w:t>
            </w:r>
            <w:r w:rsidR="00C77ACB">
              <w:rPr>
                <w:b/>
              </w:rPr>
              <w:t>.</w:t>
            </w:r>
            <w:r w:rsidRPr="00296A56">
              <w:rPr>
                <w:b/>
                <w:vertAlign w:val="superscript"/>
              </w:rPr>
              <w:t>31</w:t>
            </w:r>
          </w:p>
        </w:tc>
      </w:tr>
    </w:tbl>
    <w:p w14:paraId="08B97E29" w14:textId="77777777" w:rsidR="00610B17" w:rsidRDefault="00610B17" w:rsidP="00C40AF7">
      <w:pPr>
        <w:pStyle w:val="Sourcenote"/>
      </w:pPr>
      <w:r w:rsidRPr="00C65AF2">
        <w:t xml:space="preserve">Source: BCAR </w:t>
      </w:r>
      <w:r>
        <w:t>analysis based on the structure used by the US Bureau of Economic Analysis.</w:t>
      </w:r>
    </w:p>
    <w:p w14:paraId="2B08AA32" w14:textId="77777777" w:rsidR="00D80377" w:rsidRDefault="00D80377" w:rsidP="00610B17">
      <w:r>
        <w:rPr>
          <w:iCs/>
        </w:rPr>
        <w:t>The</w:t>
      </w:r>
      <w:r>
        <w:t xml:space="preserve"> values of IoT, ICT and digital activity are derived using the supply-use framework of the national accounts, based on the ABS’s publication Australian National Accounts: Supply Use Tables (cat. 5217.0).</w:t>
      </w:r>
      <w:r>
        <w:rPr>
          <w:rStyle w:val="EndnoteReference"/>
          <w:i/>
          <w:color w:val="000000" w:themeColor="text1"/>
          <w:sz w:val="22"/>
        </w:rPr>
        <w:endnoteReference w:id="29"/>
      </w:r>
      <w:r>
        <w:t xml:space="preserve"> The BCAR has further split the Supply-Use Product Group (SUPG) into Input-Output Product Classifications (IOPCs) to obtain more granular product detail.</w:t>
      </w:r>
    </w:p>
    <w:p w14:paraId="0675FEE2" w14:textId="459B65F0" w:rsidR="00D80377" w:rsidRDefault="00D80377" w:rsidP="00610B17">
      <w:r>
        <w:t>The definitions of IoT, ICT and digital activity are categorised by product classifications presented in the input-output tables. IoT, ICT and digital activity consists of 20, 39 and 42 products, respectively (</w:t>
      </w:r>
      <w:r>
        <w:fldChar w:fldCharType="begin"/>
      </w:r>
      <w:r>
        <w:instrText xml:space="preserve"> REF _Ref23845551 \h  \* MERGEFORMAT </w:instrText>
      </w:r>
      <w:r>
        <w:fldChar w:fldCharType="separate"/>
      </w:r>
      <w:r>
        <w:t>Table 36</w:t>
      </w:r>
      <w:r>
        <w:fldChar w:fldCharType="end"/>
      </w:r>
      <w:r>
        <w:t xml:space="preserve">). All products listed as in scope for the IoT definition are also found in both the ICT and digital activity definitions. The definition for digital activity is based on the BEA working paper: Defining and Measuring the Digital Economy. A detailed breakdown of the product classifications is shown in </w:t>
      </w:r>
      <w:hyperlink w:anchor="_Appendix_E._IOPC" w:history="1">
        <w:r w:rsidR="009E42DC" w:rsidRPr="00973C20">
          <w:rPr>
            <w:rStyle w:val="Hyperlink"/>
          </w:rPr>
          <w:t>Appendix</w:t>
        </w:r>
        <w:r w:rsidR="009E42DC">
          <w:rPr>
            <w:rStyle w:val="Hyperlink"/>
          </w:rPr>
          <w:t> </w:t>
        </w:r>
        <w:r w:rsidR="009E42DC" w:rsidRPr="00973C20">
          <w:rPr>
            <w:rStyle w:val="Hyperlink"/>
          </w:rPr>
          <w:t>E</w:t>
        </w:r>
      </w:hyperlink>
      <w:r>
        <w:t>.</w:t>
      </w:r>
    </w:p>
    <w:p w14:paraId="77BFD8D9" w14:textId="257F3757" w:rsidR="00D80377" w:rsidRDefault="00D80377" w:rsidP="006E6DCE">
      <w:pPr>
        <w:pStyle w:val="Tablefigureheading"/>
        <w:keepLines/>
      </w:pPr>
      <w:bookmarkStart w:id="2200" w:name="_Ref23845551"/>
      <w:bookmarkStart w:id="2201" w:name="_Toc43818600"/>
      <w:bookmarkStart w:id="2202" w:name="_Toc29893528"/>
      <w:bookmarkStart w:id="2203" w:name="_Toc29826454"/>
      <w:bookmarkStart w:id="2204" w:name="_Toc48300951"/>
      <w:bookmarkStart w:id="2205" w:name="_Toc48578002"/>
      <w:bookmarkStart w:id="2206" w:name="_Toc48660095"/>
      <w:bookmarkStart w:id="2207" w:name="_Toc48668727"/>
      <w:bookmarkStart w:id="2208" w:name="_Toc48726401"/>
      <w:bookmarkStart w:id="2209" w:name="_Toc51187442"/>
      <w:r w:rsidRPr="006E6DCE">
        <w:lastRenderedPageBreak/>
        <w:t xml:space="preserve">Table </w:t>
      </w:r>
      <w:r>
        <w:fldChar w:fldCharType="begin"/>
      </w:r>
      <w:r w:rsidRPr="006E6DCE">
        <w:instrText xml:space="preserve"> SEQ Table \* ARABIC </w:instrText>
      </w:r>
      <w:r>
        <w:fldChar w:fldCharType="separate"/>
      </w:r>
      <w:r w:rsidRPr="006E6DCE">
        <w:t>36</w:t>
      </w:r>
      <w:r>
        <w:fldChar w:fldCharType="end"/>
      </w:r>
      <w:bookmarkEnd w:id="2200"/>
      <w:r w:rsidRPr="006E6DCE">
        <w:t>. List of IoT, ICT and digital activity by component, number of IOPCs</w:t>
      </w:r>
      <w:bookmarkEnd w:id="2201"/>
      <w:bookmarkEnd w:id="2202"/>
      <w:bookmarkEnd w:id="2203"/>
      <w:bookmarkEnd w:id="2204"/>
      <w:bookmarkEnd w:id="2205"/>
      <w:bookmarkEnd w:id="2206"/>
      <w:bookmarkEnd w:id="2207"/>
      <w:bookmarkEnd w:id="2208"/>
      <w:bookmarkEnd w:id="2209"/>
    </w:p>
    <w:tbl>
      <w:tblPr>
        <w:tblStyle w:val="PlainTable1"/>
        <w:tblW w:w="5000" w:type="pct"/>
        <w:tblLook w:val="04A0" w:firstRow="1" w:lastRow="0" w:firstColumn="1" w:lastColumn="0" w:noHBand="0" w:noVBand="1"/>
        <w:tblCaption w:val="Table 36. List of IoT, ICT and digital activity by component, number of IOPCs"/>
        <w:tblDescription w:val="Table 36. List of IoT, ICT and digital activity by component, number of IOPCs"/>
      </w:tblPr>
      <w:tblGrid>
        <w:gridCol w:w="4002"/>
        <w:gridCol w:w="1821"/>
        <w:gridCol w:w="1821"/>
        <w:gridCol w:w="1821"/>
      </w:tblGrid>
      <w:tr w:rsidR="006E6DCE" w:rsidRPr="00B54D18" w14:paraId="6A036BD8" w14:textId="77777777" w:rsidTr="006E6D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14" w:type="pct"/>
          </w:tcPr>
          <w:p w14:paraId="726CB7CD" w14:textId="20AAC7E9" w:rsidR="006E6DCE" w:rsidRPr="00217C11" w:rsidRDefault="006E6DCE" w:rsidP="00176B11">
            <w:pPr>
              <w:pStyle w:val="Tablerowcolumnheading"/>
              <w:keepNext/>
              <w:rPr>
                <w:b/>
              </w:rPr>
            </w:pPr>
            <w:r w:rsidRPr="006E6DCE">
              <w:rPr>
                <w:b/>
              </w:rPr>
              <w:t>Activity by components</w:t>
            </w:r>
          </w:p>
        </w:tc>
        <w:tc>
          <w:tcPr>
            <w:tcW w:w="962" w:type="pct"/>
          </w:tcPr>
          <w:p w14:paraId="4FD41E3F" w14:textId="3535D42F" w:rsidR="006E6DCE" w:rsidRPr="006E6DCE" w:rsidRDefault="006E6DCE" w:rsidP="006E6DCE">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rPr>
            </w:pPr>
            <w:r w:rsidRPr="006E6DCE">
              <w:rPr>
                <w:b/>
                <w:bCs w:val="0"/>
              </w:rPr>
              <w:t xml:space="preserve">IoT activity </w:t>
            </w:r>
          </w:p>
        </w:tc>
        <w:tc>
          <w:tcPr>
            <w:tcW w:w="962" w:type="pct"/>
          </w:tcPr>
          <w:p w14:paraId="764363EB" w14:textId="6D19D8E0" w:rsidR="006E6DCE" w:rsidRPr="006E6DCE" w:rsidRDefault="006E6DCE" w:rsidP="006E6DCE">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rPr>
            </w:pPr>
            <w:r w:rsidRPr="006E6DCE">
              <w:rPr>
                <w:b/>
                <w:bCs w:val="0"/>
              </w:rPr>
              <w:t>ICT activity</w:t>
            </w:r>
          </w:p>
        </w:tc>
        <w:tc>
          <w:tcPr>
            <w:tcW w:w="962" w:type="pct"/>
          </w:tcPr>
          <w:p w14:paraId="6FAE8FE8" w14:textId="13A2065C" w:rsidR="006E6DCE" w:rsidRPr="006E6DCE" w:rsidRDefault="006E6DCE" w:rsidP="006E6DCE">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rPr>
            </w:pPr>
            <w:r w:rsidRPr="006E6DCE">
              <w:rPr>
                <w:b/>
                <w:bCs w:val="0"/>
              </w:rPr>
              <w:t>Digital activity</w:t>
            </w:r>
          </w:p>
        </w:tc>
      </w:tr>
      <w:tr w:rsidR="006E6DCE" w:rsidRPr="00B54D18" w14:paraId="5DA13ADF" w14:textId="77777777" w:rsidTr="006E6D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pct"/>
          </w:tcPr>
          <w:p w14:paraId="204D35E1" w14:textId="0D3CAE8C" w:rsidR="006E6DCE" w:rsidRPr="006E6DCE" w:rsidRDefault="006E6DCE" w:rsidP="00EA0588">
            <w:pPr>
              <w:pStyle w:val="Tabletext"/>
              <w:keepNext/>
              <w:rPr>
                <w:b w:val="0"/>
              </w:rPr>
            </w:pPr>
            <w:r w:rsidRPr="006E6DCE">
              <w:rPr>
                <w:b w:val="0"/>
              </w:rPr>
              <w:t>Hardware</w:t>
            </w:r>
          </w:p>
        </w:tc>
        <w:tc>
          <w:tcPr>
            <w:tcW w:w="962" w:type="pct"/>
          </w:tcPr>
          <w:p w14:paraId="4D18CE9B" w14:textId="7A303E4E"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6</w:t>
            </w:r>
          </w:p>
        </w:tc>
        <w:tc>
          <w:tcPr>
            <w:tcW w:w="962" w:type="pct"/>
          </w:tcPr>
          <w:p w14:paraId="1ABC9B91" w14:textId="27D33D6F"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11</w:t>
            </w:r>
          </w:p>
        </w:tc>
        <w:tc>
          <w:tcPr>
            <w:tcW w:w="962" w:type="pct"/>
          </w:tcPr>
          <w:p w14:paraId="5E7D7B30" w14:textId="6DE891FB"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12</w:t>
            </w:r>
          </w:p>
        </w:tc>
      </w:tr>
      <w:tr w:rsidR="006E6DCE" w:rsidRPr="00B54D18" w14:paraId="39F01083" w14:textId="77777777" w:rsidTr="006E6DCE">
        <w:trPr>
          <w:cantSplit/>
        </w:trPr>
        <w:tc>
          <w:tcPr>
            <w:cnfStyle w:val="001000000000" w:firstRow="0" w:lastRow="0" w:firstColumn="1" w:lastColumn="0" w:oddVBand="0" w:evenVBand="0" w:oddHBand="0" w:evenHBand="0" w:firstRowFirstColumn="0" w:firstRowLastColumn="0" w:lastRowFirstColumn="0" w:lastRowLastColumn="0"/>
            <w:tcW w:w="2114" w:type="pct"/>
          </w:tcPr>
          <w:p w14:paraId="0D5C5DBF" w14:textId="295A58FE" w:rsidR="006E6DCE" w:rsidRPr="006E6DCE" w:rsidRDefault="006E6DCE" w:rsidP="00EA0588">
            <w:pPr>
              <w:pStyle w:val="Tabletext"/>
              <w:keepNext/>
              <w:rPr>
                <w:b w:val="0"/>
              </w:rPr>
            </w:pPr>
            <w:r w:rsidRPr="006E6DCE">
              <w:rPr>
                <w:b w:val="0"/>
              </w:rPr>
              <w:t>Software</w:t>
            </w:r>
          </w:p>
        </w:tc>
        <w:tc>
          <w:tcPr>
            <w:tcW w:w="962" w:type="pct"/>
          </w:tcPr>
          <w:p w14:paraId="2B852EF9" w14:textId="5BAC814E"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w:t>
            </w:r>
          </w:p>
        </w:tc>
        <w:tc>
          <w:tcPr>
            <w:tcW w:w="962" w:type="pct"/>
          </w:tcPr>
          <w:p w14:paraId="773352E5" w14:textId="03E96D40"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2</w:t>
            </w:r>
          </w:p>
        </w:tc>
        <w:tc>
          <w:tcPr>
            <w:tcW w:w="962" w:type="pct"/>
          </w:tcPr>
          <w:p w14:paraId="1253EF13" w14:textId="2D10D08C"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2</w:t>
            </w:r>
          </w:p>
        </w:tc>
      </w:tr>
      <w:tr w:rsidR="006E6DCE" w:rsidRPr="00B54D18" w14:paraId="41F2B84A" w14:textId="77777777" w:rsidTr="006E6D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pct"/>
          </w:tcPr>
          <w:p w14:paraId="49B6529F" w14:textId="7393C7E6" w:rsidR="006E6DCE" w:rsidRPr="006E6DCE" w:rsidRDefault="006E6DCE" w:rsidP="00EA0588">
            <w:pPr>
              <w:pStyle w:val="Tabletext"/>
              <w:keepNext/>
              <w:rPr>
                <w:b w:val="0"/>
              </w:rPr>
            </w:pPr>
            <w:r w:rsidRPr="006E6DCE">
              <w:rPr>
                <w:b w:val="0"/>
              </w:rPr>
              <w:t>Telecommunications</w:t>
            </w:r>
          </w:p>
        </w:tc>
        <w:tc>
          <w:tcPr>
            <w:tcW w:w="962" w:type="pct"/>
          </w:tcPr>
          <w:p w14:paraId="728C8037" w14:textId="5A299108"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7</w:t>
            </w:r>
          </w:p>
        </w:tc>
        <w:tc>
          <w:tcPr>
            <w:tcW w:w="962" w:type="pct"/>
          </w:tcPr>
          <w:p w14:paraId="2705C772" w14:textId="07ADC1EB"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10</w:t>
            </w:r>
          </w:p>
        </w:tc>
        <w:tc>
          <w:tcPr>
            <w:tcW w:w="962" w:type="pct"/>
          </w:tcPr>
          <w:p w14:paraId="4BE0232C" w14:textId="2FF4F7F7"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10</w:t>
            </w:r>
          </w:p>
        </w:tc>
      </w:tr>
      <w:tr w:rsidR="006E6DCE" w:rsidRPr="00B54D18" w14:paraId="28ACFF6B" w14:textId="77777777" w:rsidTr="006E6DCE">
        <w:trPr>
          <w:cantSplit/>
        </w:trPr>
        <w:tc>
          <w:tcPr>
            <w:cnfStyle w:val="001000000000" w:firstRow="0" w:lastRow="0" w:firstColumn="1" w:lastColumn="0" w:oddVBand="0" w:evenVBand="0" w:oddHBand="0" w:evenHBand="0" w:firstRowFirstColumn="0" w:firstRowLastColumn="0" w:lastRowFirstColumn="0" w:lastRowLastColumn="0"/>
            <w:tcW w:w="2114" w:type="pct"/>
          </w:tcPr>
          <w:p w14:paraId="1794C8CD" w14:textId="299A3A6F" w:rsidR="006E6DCE" w:rsidRPr="006E6DCE" w:rsidRDefault="006E6DCE" w:rsidP="00EA0588">
            <w:pPr>
              <w:pStyle w:val="Tabletext"/>
              <w:keepNext/>
              <w:rPr>
                <w:b w:val="0"/>
              </w:rPr>
            </w:pPr>
            <w:r w:rsidRPr="006E6DCE">
              <w:rPr>
                <w:b w:val="0"/>
              </w:rPr>
              <w:t>Internet service providers</w:t>
            </w:r>
          </w:p>
        </w:tc>
        <w:tc>
          <w:tcPr>
            <w:tcW w:w="962" w:type="pct"/>
          </w:tcPr>
          <w:p w14:paraId="41E812C0" w14:textId="1FF5ABA2"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w:t>
            </w:r>
          </w:p>
        </w:tc>
        <w:tc>
          <w:tcPr>
            <w:tcW w:w="962" w:type="pct"/>
          </w:tcPr>
          <w:p w14:paraId="46A84400" w14:textId="2EC62CBC"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w:t>
            </w:r>
          </w:p>
        </w:tc>
        <w:tc>
          <w:tcPr>
            <w:tcW w:w="962" w:type="pct"/>
          </w:tcPr>
          <w:p w14:paraId="23D17B31" w14:textId="03AEFBB2"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w:t>
            </w:r>
          </w:p>
        </w:tc>
      </w:tr>
      <w:tr w:rsidR="006E6DCE" w:rsidRPr="00B54D18" w14:paraId="7EF1B8B4" w14:textId="77777777" w:rsidTr="006E6D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pct"/>
          </w:tcPr>
          <w:p w14:paraId="0FCF742E" w14:textId="2A467EC2" w:rsidR="006E6DCE" w:rsidRPr="006E6DCE" w:rsidRDefault="006E6DCE" w:rsidP="00EA0588">
            <w:pPr>
              <w:pStyle w:val="Tabletext"/>
              <w:keepNext/>
              <w:rPr>
                <w:b w:val="0"/>
              </w:rPr>
            </w:pPr>
            <w:r w:rsidRPr="006E6DCE">
              <w:rPr>
                <w:b w:val="0"/>
              </w:rPr>
              <w:t>Support services</w:t>
            </w:r>
          </w:p>
        </w:tc>
        <w:tc>
          <w:tcPr>
            <w:tcW w:w="962" w:type="pct"/>
          </w:tcPr>
          <w:p w14:paraId="24A8C70E" w14:textId="6FEBA868"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5</w:t>
            </w:r>
          </w:p>
        </w:tc>
        <w:tc>
          <w:tcPr>
            <w:tcW w:w="962" w:type="pct"/>
          </w:tcPr>
          <w:p w14:paraId="48C6929D" w14:textId="3EA8937E"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5</w:t>
            </w:r>
          </w:p>
        </w:tc>
        <w:tc>
          <w:tcPr>
            <w:tcW w:w="962" w:type="pct"/>
          </w:tcPr>
          <w:p w14:paraId="49DF5EC2" w14:textId="642F3066"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5</w:t>
            </w:r>
          </w:p>
        </w:tc>
      </w:tr>
      <w:tr w:rsidR="006E6DCE" w:rsidRPr="00B54D18" w14:paraId="2C311E2C" w14:textId="77777777" w:rsidTr="006E6DCE">
        <w:trPr>
          <w:cantSplit/>
        </w:trPr>
        <w:tc>
          <w:tcPr>
            <w:cnfStyle w:val="001000000000" w:firstRow="0" w:lastRow="0" w:firstColumn="1" w:lastColumn="0" w:oddVBand="0" w:evenVBand="0" w:oddHBand="0" w:evenHBand="0" w:firstRowFirstColumn="0" w:firstRowLastColumn="0" w:lastRowFirstColumn="0" w:lastRowLastColumn="0"/>
            <w:tcW w:w="2114" w:type="pct"/>
          </w:tcPr>
          <w:p w14:paraId="09E610BB" w14:textId="01609AEA" w:rsidR="006E6DCE" w:rsidRPr="006E6DCE" w:rsidRDefault="006E6DCE" w:rsidP="00EA0588">
            <w:pPr>
              <w:pStyle w:val="Tabletext"/>
              <w:keepNext/>
              <w:rPr>
                <w:b w:val="0"/>
              </w:rPr>
            </w:pPr>
            <w:r w:rsidRPr="006E6DCE">
              <w:rPr>
                <w:b w:val="0"/>
              </w:rPr>
              <w:t>Digital Media</w:t>
            </w:r>
          </w:p>
        </w:tc>
        <w:tc>
          <w:tcPr>
            <w:tcW w:w="962" w:type="pct"/>
          </w:tcPr>
          <w:p w14:paraId="5A1C9240" w14:textId="050B350D"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0</w:t>
            </w:r>
            <w:r w:rsidRPr="006E6DCE">
              <w:rPr>
                <w:b w:val="0"/>
                <w:bCs w:val="0"/>
                <w:vertAlign w:val="superscript"/>
              </w:rPr>
              <w:footnoteReference w:id="20"/>
            </w:r>
          </w:p>
        </w:tc>
        <w:tc>
          <w:tcPr>
            <w:tcW w:w="962" w:type="pct"/>
          </w:tcPr>
          <w:p w14:paraId="1523838F" w14:textId="628E05FC"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10</w:t>
            </w:r>
          </w:p>
        </w:tc>
        <w:tc>
          <w:tcPr>
            <w:tcW w:w="962" w:type="pct"/>
          </w:tcPr>
          <w:p w14:paraId="0E7AC46B" w14:textId="7D886CF5"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10</w:t>
            </w:r>
          </w:p>
        </w:tc>
      </w:tr>
      <w:tr w:rsidR="006E6DCE" w:rsidRPr="00B54D18" w14:paraId="431C9636" w14:textId="77777777" w:rsidTr="006E6D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pct"/>
          </w:tcPr>
          <w:p w14:paraId="735F55B9" w14:textId="75C90017" w:rsidR="006E6DCE" w:rsidRPr="006E6DCE" w:rsidRDefault="006E6DCE" w:rsidP="00EA0588">
            <w:pPr>
              <w:pStyle w:val="Tabletext"/>
              <w:keepNext/>
              <w:rPr>
                <w:b w:val="0"/>
              </w:rPr>
            </w:pPr>
            <w:r w:rsidRPr="006E6DCE">
              <w:rPr>
                <w:b w:val="0"/>
              </w:rPr>
              <w:t>E-commerce</w:t>
            </w:r>
            <w:r w:rsidRPr="00EA0588">
              <w:rPr>
                <w:b w:val="0"/>
                <w:vertAlign w:val="superscript"/>
              </w:rPr>
              <w:footnoteReference w:id="21"/>
            </w:r>
          </w:p>
        </w:tc>
        <w:tc>
          <w:tcPr>
            <w:tcW w:w="962" w:type="pct"/>
          </w:tcPr>
          <w:p w14:paraId="2B688EF2" w14:textId="4106A7A1"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0</w:t>
            </w:r>
          </w:p>
        </w:tc>
        <w:tc>
          <w:tcPr>
            <w:tcW w:w="962" w:type="pct"/>
          </w:tcPr>
          <w:p w14:paraId="6540B3C0" w14:textId="37599046"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0</w:t>
            </w:r>
          </w:p>
        </w:tc>
        <w:tc>
          <w:tcPr>
            <w:tcW w:w="962" w:type="pct"/>
          </w:tcPr>
          <w:p w14:paraId="7E3CC4C8" w14:textId="02009D88"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 w:val="0"/>
                <w:bCs w:val="0"/>
              </w:rPr>
            </w:pPr>
            <w:r w:rsidRPr="006E6DCE">
              <w:rPr>
                <w:b w:val="0"/>
                <w:bCs w:val="0"/>
              </w:rPr>
              <w:t>1</w:t>
            </w:r>
          </w:p>
        </w:tc>
      </w:tr>
      <w:tr w:rsidR="006E6DCE" w:rsidRPr="00B54D18" w14:paraId="09C449A1" w14:textId="77777777" w:rsidTr="006E6DCE">
        <w:trPr>
          <w:cantSplit/>
        </w:trPr>
        <w:tc>
          <w:tcPr>
            <w:cnfStyle w:val="001000000000" w:firstRow="0" w:lastRow="0" w:firstColumn="1" w:lastColumn="0" w:oddVBand="0" w:evenVBand="0" w:oddHBand="0" w:evenHBand="0" w:firstRowFirstColumn="0" w:firstRowLastColumn="0" w:lastRowFirstColumn="0" w:lastRowLastColumn="0"/>
            <w:tcW w:w="2114" w:type="pct"/>
          </w:tcPr>
          <w:p w14:paraId="1A47D617" w14:textId="098F0D45" w:rsidR="006E6DCE" w:rsidRPr="006E6DCE" w:rsidRDefault="006E6DCE" w:rsidP="00EA0588">
            <w:pPr>
              <w:pStyle w:val="Tabletext"/>
              <w:keepNext/>
              <w:rPr>
                <w:b w:val="0"/>
              </w:rPr>
            </w:pPr>
            <w:r w:rsidRPr="006E6DCE">
              <w:rPr>
                <w:b w:val="0"/>
              </w:rPr>
              <w:t>Structures</w:t>
            </w:r>
            <w:r w:rsidRPr="00EA0588">
              <w:rPr>
                <w:b w:val="0"/>
                <w:vertAlign w:val="superscript"/>
              </w:rPr>
              <w:footnoteReference w:id="22"/>
            </w:r>
          </w:p>
        </w:tc>
        <w:tc>
          <w:tcPr>
            <w:tcW w:w="962" w:type="pct"/>
          </w:tcPr>
          <w:p w14:paraId="50ECFE35" w14:textId="63367E7A"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0</w:t>
            </w:r>
          </w:p>
        </w:tc>
        <w:tc>
          <w:tcPr>
            <w:tcW w:w="962" w:type="pct"/>
          </w:tcPr>
          <w:p w14:paraId="06D12226" w14:textId="3C9F0827"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0</w:t>
            </w:r>
          </w:p>
        </w:tc>
        <w:tc>
          <w:tcPr>
            <w:tcW w:w="962" w:type="pct"/>
          </w:tcPr>
          <w:p w14:paraId="3DB669F3" w14:textId="3C08A758" w:rsidR="006E6DCE" w:rsidRPr="006E6DCE" w:rsidRDefault="006E6DCE" w:rsidP="006E6DCE">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E6DCE">
              <w:rPr>
                <w:b w:val="0"/>
                <w:bCs w:val="0"/>
              </w:rPr>
              <w:t>1</w:t>
            </w:r>
          </w:p>
        </w:tc>
      </w:tr>
      <w:tr w:rsidR="006E6DCE" w:rsidRPr="00B54D18" w14:paraId="62438E90" w14:textId="77777777" w:rsidTr="006E6D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pct"/>
          </w:tcPr>
          <w:p w14:paraId="4A495E22" w14:textId="70BC92FB" w:rsidR="006E6DCE" w:rsidRPr="00EA0588" w:rsidRDefault="006E6DCE" w:rsidP="00EA0588">
            <w:pPr>
              <w:pStyle w:val="Tabletext"/>
              <w:keepNext/>
            </w:pPr>
            <w:r w:rsidRPr="00EA0588">
              <w:t>Total IOPCs</w:t>
            </w:r>
          </w:p>
        </w:tc>
        <w:tc>
          <w:tcPr>
            <w:tcW w:w="962" w:type="pct"/>
          </w:tcPr>
          <w:p w14:paraId="7BAD247A" w14:textId="2666982A"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Cs w:val="0"/>
              </w:rPr>
            </w:pPr>
            <w:r w:rsidRPr="006E6DCE">
              <w:rPr>
                <w:bCs w:val="0"/>
              </w:rPr>
              <w:t>20</w:t>
            </w:r>
          </w:p>
        </w:tc>
        <w:tc>
          <w:tcPr>
            <w:tcW w:w="962" w:type="pct"/>
          </w:tcPr>
          <w:p w14:paraId="4AFAD45A" w14:textId="48E845F2"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Cs w:val="0"/>
              </w:rPr>
            </w:pPr>
            <w:r w:rsidRPr="006E6DCE">
              <w:rPr>
                <w:bCs w:val="0"/>
              </w:rPr>
              <w:t>39</w:t>
            </w:r>
          </w:p>
        </w:tc>
        <w:tc>
          <w:tcPr>
            <w:tcW w:w="962" w:type="pct"/>
          </w:tcPr>
          <w:p w14:paraId="61CFF6BB" w14:textId="11D021B8" w:rsidR="006E6DCE" w:rsidRPr="006E6DCE" w:rsidRDefault="006E6DCE" w:rsidP="006E6DCE">
            <w:pPr>
              <w:pStyle w:val="Tablerowcolumnheading"/>
              <w:keepNext/>
              <w:jc w:val="center"/>
              <w:cnfStyle w:val="000000100000" w:firstRow="0" w:lastRow="0" w:firstColumn="0" w:lastColumn="0" w:oddVBand="0" w:evenVBand="0" w:oddHBand="1" w:evenHBand="0" w:firstRowFirstColumn="0" w:firstRowLastColumn="0" w:lastRowFirstColumn="0" w:lastRowLastColumn="0"/>
              <w:rPr>
                <w:bCs w:val="0"/>
              </w:rPr>
            </w:pPr>
            <w:r w:rsidRPr="006E6DCE">
              <w:rPr>
                <w:bCs w:val="0"/>
              </w:rPr>
              <w:t>42</w:t>
            </w:r>
          </w:p>
        </w:tc>
      </w:tr>
    </w:tbl>
    <w:p w14:paraId="70F0E72D" w14:textId="2D94B108" w:rsidR="006E6DCE" w:rsidRPr="006E6DCE" w:rsidRDefault="006E6DCE" w:rsidP="00C40AF7">
      <w:pPr>
        <w:pStyle w:val="Sourcenote"/>
      </w:pPr>
      <w:r w:rsidRPr="006E6DCE">
        <w:t>Source: BCAR analysis</w:t>
      </w:r>
      <w:r>
        <w:t>.</w:t>
      </w:r>
    </w:p>
    <w:p w14:paraId="3BAE17BD" w14:textId="77777777" w:rsidR="00D80377" w:rsidRDefault="00D80377" w:rsidP="006E6DCE">
      <w:pPr>
        <w:pStyle w:val="Heading3"/>
      </w:pPr>
      <w:bookmarkStart w:id="2210" w:name="_Toc43814032"/>
      <w:bookmarkStart w:id="2211" w:name="_Toc29893568"/>
      <w:bookmarkStart w:id="2212" w:name="_Toc29826549"/>
      <w:bookmarkStart w:id="2213" w:name="_Toc27748625"/>
      <w:bookmarkStart w:id="2214" w:name="_Toc24985132"/>
      <w:bookmarkStart w:id="2215" w:name="_Toc24730261"/>
      <w:bookmarkStart w:id="2216" w:name="_Toc48301002"/>
      <w:bookmarkStart w:id="2217" w:name="_Toc51187499"/>
      <w:r>
        <w:t>Approach applied in this paper</w:t>
      </w:r>
      <w:bookmarkEnd w:id="2210"/>
      <w:bookmarkEnd w:id="2211"/>
      <w:bookmarkEnd w:id="2212"/>
      <w:bookmarkEnd w:id="2213"/>
      <w:bookmarkEnd w:id="2214"/>
      <w:bookmarkEnd w:id="2215"/>
      <w:bookmarkEnd w:id="2216"/>
      <w:bookmarkEnd w:id="2217"/>
    </w:p>
    <w:p w14:paraId="20D17AD7" w14:textId="77777777" w:rsidR="00D80377" w:rsidRDefault="00D80377" w:rsidP="00D80377">
      <w:pPr>
        <w:pStyle w:val="Caption"/>
        <w:spacing w:after="120"/>
        <w:rPr>
          <w:i w:val="0"/>
          <w:color w:val="000000" w:themeColor="text1"/>
          <w:sz w:val="22"/>
          <w:szCs w:val="22"/>
        </w:rPr>
      </w:pPr>
      <w:r>
        <w:rPr>
          <w:i w:val="0"/>
          <w:color w:val="000000" w:themeColor="text1"/>
          <w:sz w:val="22"/>
          <w:szCs w:val="22"/>
        </w:rPr>
        <w:t>Four steps were taken by the BCAR to quantify estimates of the economic value of IoT, ICT and digital activity (</w:t>
      </w:r>
      <w:r>
        <w:fldChar w:fldCharType="begin"/>
      </w:r>
      <w:r>
        <w:rPr>
          <w:i w:val="0"/>
          <w:color w:val="000000" w:themeColor="text1"/>
          <w:sz w:val="22"/>
          <w:szCs w:val="22"/>
        </w:rPr>
        <w:instrText xml:space="preserve"> REF _Ref28075140 \h  \* MERGEFORMAT </w:instrText>
      </w:r>
      <w:r>
        <w:fldChar w:fldCharType="separate"/>
      </w:r>
      <w:r>
        <w:rPr>
          <w:i w:val="0"/>
          <w:color w:val="000000" w:themeColor="text1"/>
          <w:sz w:val="22"/>
          <w:szCs w:val="22"/>
        </w:rPr>
        <w:t xml:space="preserve">Figure </w:t>
      </w:r>
      <w:r>
        <w:rPr>
          <w:i w:val="0"/>
          <w:noProof/>
          <w:color w:val="000000" w:themeColor="text1"/>
          <w:sz w:val="22"/>
          <w:szCs w:val="22"/>
        </w:rPr>
        <w:t>51</w:t>
      </w:r>
      <w:r>
        <w:fldChar w:fldCharType="end"/>
      </w:r>
      <w:r>
        <w:rPr>
          <w:i w:val="0"/>
          <w:color w:val="000000" w:themeColor="text1"/>
          <w:sz w:val="22"/>
          <w:szCs w:val="22"/>
        </w:rPr>
        <w:t>). This approach is broadly consistent with the BEA approach but has been adapted to apply it to the Australian context and classifications. The BCAR analysis uses subsets of the BEA framework of the digital economy to construct definitions of IoT and ICT activity.</w:t>
      </w:r>
    </w:p>
    <w:p w14:paraId="1F624108" w14:textId="77777777" w:rsidR="00D80377" w:rsidRPr="00EA0588" w:rsidRDefault="00D80377" w:rsidP="00C40AF7">
      <w:pPr>
        <w:pStyle w:val="Tablefigureheading"/>
        <w:rPr>
          <w:i/>
          <w:iCs/>
        </w:rPr>
      </w:pPr>
      <w:bookmarkStart w:id="2218" w:name="_Ref28075140"/>
      <w:bookmarkStart w:id="2219" w:name="_Toc43818652"/>
      <w:bookmarkStart w:id="2220" w:name="_Toc29893488"/>
      <w:bookmarkStart w:id="2221" w:name="_Toc29826506"/>
      <w:bookmarkStart w:id="2222" w:name="_Toc48578003"/>
      <w:bookmarkStart w:id="2223" w:name="_Toc48660096"/>
      <w:bookmarkStart w:id="2224" w:name="_Toc48668728"/>
      <w:bookmarkStart w:id="2225" w:name="_Toc48726402"/>
      <w:bookmarkStart w:id="2226" w:name="_Toc51187443"/>
      <w:r w:rsidRPr="00EA0588">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51</w:t>
      </w:r>
      <w:r w:rsidRPr="00A30E22">
        <w:rPr>
          <w:iCs/>
        </w:rPr>
        <w:fldChar w:fldCharType="end"/>
      </w:r>
      <w:bookmarkEnd w:id="2218"/>
      <w:r w:rsidRPr="00A30E22">
        <w:rPr>
          <w:iCs/>
        </w:rPr>
        <w:t>. Estimation process in quantifying the economic value of IoT, ICT and digital activity</w:t>
      </w:r>
      <w:bookmarkEnd w:id="2219"/>
      <w:bookmarkEnd w:id="2220"/>
      <w:bookmarkEnd w:id="2221"/>
      <w:bookmarkEnd w:id="2222"/>
      <w:bookmarkEnd w:id="2223"/>
      <w:bookmarkEnd w:id="2224"/>
      <w:bookmarkEnd w:id="2225"/>
      <w:bookmarkEnd w:id="2226"/>
    </w:p>
    <w:p w14:paraId="1BD9F0B1" w14:textId="77777777" w:rsidR="00641DED" w:rsidRPr="008A6C4B" w:rsidRDefault="00D80377" w:rsidP="00641DED">
      <w:pPr>
        <w:pStyle w:val="Caption"/>
        <w:rPr>
          <w:i w:val="0"/>
        </w:rPr>
      </w:pPr>
      <w:r>
        <w:rPr>
          <w:i w:val="0"/>
          <w:noProof/>
          <w:color w:val="000000" w:themeColor="text1"/>
          <w:sz w:val="22"/>
          <w:szCs w:val="22"/>
          <w:lang w:eastAsia="en-AU"/>
        </w:rPr>
        <w:drawing>
          <wp:inline distT="0" distB="0" distL="0" distR="0" wp14:anchorId="07E23208" wp14:editId="4DB0080A">
            <wp:extent cx="5367655" cy="3467735"/>
            <wp:effectExtent l="0" t="0" r="4445" b="0"/>
            <wp:docPr id="3" name="Picture 3" descr="Estimation process in quantifying the economic value of IoT, ICT and digital activity&#10;&#10;This is a process chart which shows the methodology used in quantifying the economic value of IoT, ICT and digital activity. The four steps taken by the BCAR is broadly consistent with the BEA approach. However, the BCAR has adapted the BEA approach to apply it to the Australian context because the BEA approach is constructed for the US classifications." title="Estimation process in quantifying the economic value of IoT, ICT and digital activity"/>
            <wp:cNvGraphicFramePr/>
            <a:graphic xmlns:a="http://schemas.openxmlformats.org/drawingml/2006/main">
              <a:graphicData uri="http://schemas.openxmlformats.org/drawingml/2006/picture">
                <pic:pic xmlns:pic="http://schemas.openxmlformats.org/drawingml/2006/picture">
                  <pic:nvPicPr>
                    <pic:cNvPr id="14" name="Picture 14" descr="Estimation process in quantifying the economic value of IoT, ICT and digital activity&#10;&#10;This is a process chart which shows the methodology used in quantifying the economic value of IoT, ICT and digital activity. The four steps taken by the BCAR is broadly consistent with the BEA approach. However, the BCAR has adapted the BEA approach to apply it to the Australian context because the BEA approach is constructed for the US classifications." title="Estimation process in quantifying the economic value of IoT, ICT and digital activity"/>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2575" cy="3464560"/>
                    </a:xfrm>
                    <a:prstGeom prst="rect">
                      <a:avLst/>
                    </a:prstGeom>
                    <a:noFill/>
                  </pic:spPr>
                </pic:pic>
              </a:graphicData>
            </a:graphic>
          </wp:inline>
        </w:drawing>
      </w:r>
    </w:p>
    <w:p w14:paraId="2CA11F0B" w14:textId="2769AB36" w:rsidR="00641DED" w:rsidRPr="006E6DCE" w:rsidRDefault="00641DED" w:rsidP="00641DED">
      <w:pPr>
        <w:pStyle w:val="Sourcenote"/>
      </w:pPr>
      <w:r w:rsidRPr="006E6DCE">
        <w:t>Source: BCAR analysis</w:t>
      </w:r>
      <w:r>
        <w:t>.</w:t>
      </w:r>
    </w:p>
    <w:p w14:paraId="2D3FEED6" w14:textId="77777777" w:rsidR="00D80377" w:rsidRDefault="00D80377" w:rsidP="00EA0588">
      <w:pPr>
        <w:keepNext/>
      </w:pPr>
      <w:r>
        <w:lastRenderedPageBreak/>
        <w:t>There are five assumptions applied to estimate the economic value of IoT, ICT and digital activity.</w:t>
      </w:r>
    </w:p>
    <w:p w14:paraId="08BA40D7" w14:textId="77777777" w:rsidR="00D80377" w:rsidRDefault="00D80377" w:rsidP="0096613A">
      <w:pPr>
        <w:pStyle w:val="Listparagraphbullets"/>
        <w:numPr>
          <w:ilvl w:val="0"/>
          <w:numId w:val="32"/>
        </w:numPr>
        <w:ind w:left="567" w:hanging="567"/>
      </w:pPr>
      <w:r>
        <w:t>If a product has been considered partially in scope but is primarily related to digitally</w:t>
      </w:r>
      <w:r>
        <w:noBreakHyphen/>
        <w:t>enabling infrastructure, it has been included in the measure.</w:t>
      </w:r>
    </w:p>
    <w:p w14:paraId="6C563B50" w14:textId="22B9919A" w:rsidR="00D80377" w:rsidRDefault="00D80377" w:rsidP="0096613A">
      <w:pPr>
        <w:pStyle w:val="Listparagraphbullets"/>
        <w:numPr>
          <w:ilvl w:val="0"/>
          <w:numId w:val="32"/>
        </w:numPr>
        <w:ind w:left="567" w:hanging="567"/>
      </w:pPr>
      <w:r>
        <w:t xml:space="preserve">To capture the value of e-commerce for digital activity, the ratio of retail and wholesale online transactions to the share of retail and wholesale trade was applied to the </w:t>
      </w:r>
      <w:r w:rsidR="00973C20">
        <w:t>2012–13</w:t>
      </w:r>
      <w:r>
        <w:t xml:space="preserve"> financial year. These figures were derived from the ABS’s Retail and Wholesale Industries, Australia, </w:t>
      </w:r>
      <w:r w:rsidR="00973C20">
        <w:t>2012–13</w:t>
      </w:r>
      <w:r>
        <w:t xml:space="preserve"> (RISWIS) (cat. no. 8622.0).</w:t>
      </w:r>
      <w:r>
        <w:rPr>
          <w:rStyle w:val="EndnoteReference"/>
          <w:color w:val="000000" w:themeColor="text1"/>
        </w:rPr>
        <w:endnoteReference w:id="30"/>
      </w:r>
      <w:r>
        <w:t xml:space="preserve"> To create a time series the Business Use of Information Technology (cat. no. 8129.0) was applied after </w:t>
      </w:r>
      <w:r w:rsidR="00973C20">
        <w:t>2012–13</w:t>
      </w:r>
      <w:r>
        <w:t>.</w:t>
      </w:r>
      <w:r>
        <w:rPr>
          <w:rStyle w:val="EndnoteReference"/>
          <w:color w:val="000000" w:themeColor="text1"/>
        </w:rPr>
        <w:endnoteReference w:id="31"/>
      </w:r>
    </w:p>
    <w:p w14:paraId="432E69A4" w14:textId="77777777" w:rsidR="00D80377" w:rsidRDefault="00D80377" w:rsidP="0096613A">
      <w:pPr>
        <w:pStyle w:val="Listparagraphbullets"/>
        <w:numPr>
          <w:ilvl w:val="0"/>
          <w:numId w:val="32"/>
        </w:numPr>
        <w:ind w:left="567" w:hanging="567"/>
      </w:pPr>
      <w:r>
        <w:t>The value of structures was imputed by estimating telecommunication’s share of total engineering construction. These figures were derived by using the ABS’s Engineering Construction Activity, Australia (cat. no. 8762.0).</w:t>
      </w:r>
    </w:p>
    <w:p w14:paraId="6697A2E6" w14:textId="77777777" w:rsidR="00D80377" w:rsidRDefault="00D80377" w:rsidP="0096613A">
      <w:pPr>
        <w:pStyle w:val="Listparagraphbullets"/>
        <w:numPr>
          <w:ilvl w:val="0"/>
          <w:numId w:val="32"/>
        </w:numPr>
        <w:ind w:left="567" w:hanging="567"/>
      </w:pPr>
      <w:r>
        <w:t>The BCAR approach deviated from the BEA approach to also include structures in digital activity. The construction industry division in the national accounts includes activity relating to the development of telecommunications infrastructure, which in this paper is considered digitally enabling.</w:t>
      </w:r>
    </w:p>
    <w:p w14:paraId="7628E9A2" w14:textId="3ADB9280" w:rsidR="00EA0588" w:rsidRDefault="00D80377" w:rsidP="0096613A">
      <w:pPr>
        <w:pStyle w:val="Listparagraphbullets"/>
        <w:numPr>
          <w:ilvl w:val="0"/>
          <w:numId w:val="32"/>
        </w:numPr>
        <w:ind w:left="567" w:hanging="567"/>
      </w:pPr>
      <w:r>
        <w:t>Gross value added was quantified by t</w:t>
      </w:r>
      <w:r w:rsidRPr="00EA0588">
        <w:t>he industry output of activities relating to IoT, ICT and digital activity which comprised the same ratio to total industry output. Intermediate use was assumed to have the same ratio as output. Volume measures were derived by using the Australian System of National Accounts</w:t>
      </w:r>
      <w:r>
        <w:t xml:space="preserve"> (cat. no. 5204.0).</w:t>
      </w:r>
      <w:bookmarkStart w:id="2227" w:name="_Toc43814033"/>
      <w:bookmarkStart w:id="2228" w:name="_Toc29893569"/>
      <w:bookmarkStart w:id="2229" w:name="_Toc29826550"/>
      <w:bookmarkStart w:id="2230" w:name="_Toc27748626"/>
      <w:bookmarkStart w:id="2231" w:name="_Toc24985133"/>
      <w:bookmarkStart w:id="2232" w:name="_Toc24730262"/>
    </w:p>
    <w:p w14:paraId="634781D4" w14:textId="7F948539" w:rsidR="00D80377" w:rsidRDefault="00D80377" w:rsidP="00EA0588">
      <w:pPr>
        <w:pStyle w:val="Heading4"/>
      </w:pPr>
      <w:bookmarkStart w:id="2233" w:name="_Toc48301003"/>
      <w:bookmarkStart w:id="2234" w:name="_Toc51187500"/>
      <w:r>
        <w:t>Measuring structures in the value of digital activity</w:t>
      </w:r>
      <w:bookmarkEnd w:id="2227"/>
      <w:bookmarkEnd w:id="2228"/>
      <w:bookmarkEnd w:id="2229"/>
      <w:bookmarkEnd w:id="2230"/>
      <w:bookmarkEnd w:id="2231"/>
      <w:bookmarkEnd w:id="2232"/>
      <w:bookmarkEnd w:id="2233"/>
      <w:bookmarkEnd w:id="2234"/>
    </w:p>
    <w:p w14:paraId="494C9C4C" w14:textId="03AE37FF" w:rsidR="00D80377" w:rsidRDefault="00D80377" w:rsidP="00EA0588">
      <w:r>
        <w:rPr>
          <w:color w:val="000000" w:themeColor="text1"/>
        </w:rPr>
        <w:t xml:space="preserve">This paper includes structures (construction in telecommunications infrastructure) to measure the value of digital activity. The US BEA stated that structures should be included in this measure but did not include it due to </w:t>
      </w:r>
      <w:r>
        <w:rPr>
          <w:i/>
          <w:color w:val="000000" w:themeColor="text1"/>
        </w:rPr>
        <w:t>‘</w:t>
      </w:r>
      <w:r>
        <w:t>the difficulty in determining the proper allocation of these categories into digital and non-digital components’.</w:t>
      </w:r>
      <w:r>
        <w:rPr>
          <w:rStyle w:val="EndnoteReference"/>
          <w:rFonts w:ascii="Calibri" w:hAnsi="Calibri" w:cs="Calibri"/>
        </w:rPr>
        <w:endnoteReference w:id="32"/>
      </w:r>
      <w:r>
        <w:t xml:space="preserve"> The ABS also excluded structures from their measure of digital activity.</w:t>
      </w:r>
      <w:r w:rsidR="009551C8">
        <w:rPr>
          <w:rStyle w:val="EndnoteReference"/>
        </w:rPr>
        <w:endnoteReference w:id="33"/>
      </w:r>
    </w:p>
    <w:p w14:paraId="1B14FA3C" w14:textId="77777777" w:rsidR="00D80377" w:rsidRPr="00EA0588" w:rsidRDefault="00D80377" w:rsidP="00EA0588">
      <w:r>
        <w:t xml:space="preserve">The BCAR has included structures </w:t>
      </w:r>
      <w:r w:rsidRPr="00EA0588">
        <w:t xml:space="preserve">by estimating the allocation of digital and non-digital components using the ABS’s Engineering Construction Activity </w:t>
      </w:r>
      <w:r w:rsidRPr="00EA0588">
        <w:rPr>
          <w:color w:val="000000" w:themeColor="text1"/>
        </w:rPr>
        <w:t>(cat. no. </w:t>
      </w:r>
      <w:r w:rsidRPr="00EA0588">
        <w:t>8762.0) publication. To account for structures, digitally</w:t>
      </w:r>
      <w:r w:rsidRPr="00EA0588">
        <w:noBreakHyphen/>
        <w:t xml:space="preserve">enabling components were identified from the construction division. </w:t>
      </w:r>
      <w:r w:rsidRPr="00EA0588">
        <w:rPr>
          <w:color w:val="000000" w:themeColor="text1"/>
        </w:rPr>
        <w:t>This division contains three activities: engineering construction activity; building activity; and construction services</w:t>
      </w:r>
      <w:r w:rsidRPr="00EA0588">
        <w:t xml:space="preserve">. </w:t>
      </w:r>
      <w:r w:rsidRPr="00EA0588">
        <w:rPr>
          <w:color w:val="000000" w:themeColor="text1"/>
        </w:rPr>
        <w:t>All three activities were included in the reporting of digital activity.</w:t>
      </w:r>
    </w:p>
    <w:p w14:paraId="0ED0957C" w14:textId="28CE657B" w:rsidR="00D80377" w:rsidRDefault="00D80377" w:rsidP="00EA0588">
      <w:pPr>
        <w:rPr>
          <w:rFonts w:asciiTheme="minorHAnsi" w:eastAsiaTheme="minorEastAsia" w:hAnsiTheme="minorHAnsi"/>
          <w:lang w:eastAsia="zh-TW"/>
        </w:rPr>
      </w:pPr>
      <w:r w:rsidRPr="00EA0588">
        <w:t>The value of structures was derived using telecommunication’s share of total engineering construction for every financial year over the period</w:t>
      </w:r>
      <w:r>
        <w:t xml:space="preserve"> analysed. The three activities contained within the construction division were separated to obtain values con</w:t>
      </w:r>
      <w:r w:rsidR="00D301C9">
        <w:t>sistent with the BEA structure.</w:t>
      </w:r>
    </w:p>
    <w:p w14:paraId="730366AC" w14:textId="60DB3A84" w:rsidR="00D80377" w:rsidRDefault="00D80377" w:rsidP="00D80377">
      <w:pPr>
        <w:autoSpaceDE w:val="0"/>
        <w:autoSpaceDN w:val="0"/>
        <w:adjustRightInd w:val="0"/>
        <w:spacing w:after="120"/>
      </w:pPr>
      <w:r>
        <w:t xml:space="preserve">In current prices, digital activity was estimated to be $85.0 billion or 5.9 per cent of GVA in </w:t>
      </w:r>
      <w:r w:rsidR="00973C20">
        <w:t>2012–13</w:t>
      </w:r>
      <w:r>
        <w:t xml:space="preserve">, growing to $118.9 billion or 7.2 per cent in </w:t>
      </w:r>
      <w:r w:rsidR="00973C20">
        <w:t>2016–17</w:t>
      </w:r>
      <w:r>
        <w:t xml:space="preserve">. The value of structures from all three activities combined in the construction division was $27.5 billion or 1.7 per cent of GVA in </w:t>
      </w:r>
      <w:r w:rsidR="00973C20">
        <w:t>2016–17</w:t>
      </w:r>
      <w:r>
        <w:t xml:space="preserve">. When this is removed from digital activity, the value reduces to $91.5 billion or 5.6 per cent of GVA in </w:t>
      </w:r>
      <w:r w:rsidR="00973C20">
        <w:t>2016–17</w:t>
      </w:r>
      <w:r>
        <w:t xml:space="preserve"> (</w:t>
      </w:r>
      <w:r w:rsidR="00811931">
        <w:fldChar w:fldCharType="begin"/>
      </w:r>
      <w:r w:rsidR="00811931">
        <w:instrText xml:space="preserve"> REF _Ref28865197 \h </w:instrText>
      </w:r>
      <w:r w:rsidR="00811931">
        <w:fldChar w:fldCharType="separate"/>
      </w:r>
      <w:r w:rsidR="00811931" w:rsidRPr="00A71B54">
        <w:t>Table 37</w:t>
      </w:r>
      <w:r w:rsidR="00811931">
        <w:fldChar w:fldCharType="end"/>
      </w:r>
      <w:r>
        <w:t xml:space="preserve">). These figures are in line with the BEA’s definition of digital activity and are broadly consistent with the ABS’s estimates of digital activity at $93.5 billion or 5.7 per cent of GVA in </w:t>
      </w:r>
      <w:r w:rsidR="00811931">
        <w:br/>
      </w:r>
      <w:r w:rsidR="00973C20">
        <w:t>2016–17</w:t>
      </w:r>
      <w:r>
        <w:t>.</w:t>
      </w:r>
      <w:r>
        <w:rPr>
          <w:rStyle w:val="EndnoteReference"/>
        </w:rPr>
        <w:endnoteReference w:id="34"/>
      </w:r>
    </w:p>
    <w:p w14:paraId="0DFE9DCE" w14:textId="43A28AB8" w:rsidR="00EA0588" w:rsidRDefault="00D80377" w:rsidP="00EA0588">
      <w:pPr>
        <w:pStyle w:val="Tablefigureheading"/>
        <w:keepLines/>
      </w:pPr>
      <w:bookmarkStart w:id="2235" w:name="_Ref28865197"/>
      <w:bookmarkStart w:id="2236" w:name="_Toc43818601"/>
      <w:bookmarkStart w:id="2237" w:name="_Toc29893529"/>
      <w:bookmarkStart w:id="2238" w:name="_Toc29826455"/>
      <w:bookmarkStart w:id="2239" w:name="_Toc48300952"/>
      <w:bookmarkStart w:id="2240" w:name="_Toc48578004"/>
      <w:bookmarkStart w:id="2241" w:name="_Toc48660097"/>
      <w:bookmarkStart w:id="2242" w:name="_Toc48668729"/>
      <w:bookmarkStart w:id="2243" w:name="_Toc48726403"/>
      <w:bookmarkStart w:id="2244" w:name="_Toc51187444"/>
      <w:r w:rsidRPr="00A71B54">
        <w:lastRenderedPageBreak/>
        <w:t xml:space="preserve">Table </w:t>
      </w:r>
      <w:r>
        <w:fldChar w:fldCharType="begin"/>
      </w:r>
      <w:r w:rsidRPr="00A71B54">
        <w:instrText xml:space="preserve"> SEQ Table \* ARABIC </w:instrText>
      </w:r>
      <w:r>
        <w:fldChar w:fldCharType="separate"/>
      </w:r>
      <w:r w:rsidRPr="00A71B54">
        <w:t>37</w:t>
      </w:r>
      <w:r>
        <w:fldChar w:fldCharType="end"/>
      </w:r>
      <w:bookmarkEnd w:id="2235"/>
      <w:r w:rsidRPr="00A71B54">
        <w:t xml:space="preserve">. Comparison of digital activity GVA with different measures for structures, </w:t>
      </w:r>
      <w:r w:rsidR="00973C20">
        <w:t>2012–13</w:t>
      </w:r>
      <w:r w:rsidR="005C4B69">
        <w:t xml:space="preserve"> and</w:t>
      </w:r>
      <w:r w:rsidR="0096613A">
        <w:t xml:space="preserve"> </w:t>
      </w:r>
      <w:r w:rsidR="00973C20">
        <w:t>2016–17</w:t>
      </w:r>
      <w:r w:rsidRPr="00A71B54">
        <w:t>, current prices</w:t>
      </w:r>
      <w:bookmarkEnd w:id="2236"/>
      <w:bookmarkEnd w:id="2237"/>
      <w:bookmarkEnd w:id="2238"/>
      <w:bookmarkEnd w:id="2239"/>
      <w:bookmarkEnd w:id="2240"/>
      <w:bookmarkEnd w:id="2241"/>
      <w:bookmarkEnd w:id="2242"/>
      <w:bookmarkEnd w:id="2243"/>
      <w:bookmarkEnd w:id="2244"/>
    </w:p>
    <w:tbl>
      <w:tblPr>
        <w:tblStyle w:val="PlainTable1"/>
        <w:tblW w:w="5000" w:type="pct"/>
        <w:tblLook w:val="06A0" w:firstRow="1" w:lastRow="0" w:firstColumn="1" w:lastColumn="0" w:noHBand="1" w:noVBand="1"/>
        <w:tblCaption w:val="Table 37. Comparison of digital activity GVA with different measures for structures, 2012–13 and 2016–17, current prices"/>
        <w:tblDescription w:val="Table 37. Comparison of digital activity GVA with different measures for structures, 2012–13 and 2016–17, current prices&#10;"/>
      </w:tblPr>
      <w:tblGrid>
        <w:gridCol w:w="5523"/>
        <w:gridCol w:w="1971"/>
        <w:gridCol w:w="1971"/>
      </w:tblGrid>
      <w:tr w:rsidR="00EA0588" w:rsidRPr="00B54D18" w14:paraId="1C0DB051" w14:textId="77777777" w:rsidTr="005C4B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8" w:type="pct"/>
          </w:tcPr>
          <w:p w14:paraId="7BF8B037" w14:textId="35076698" w:rsidR="00EA0588" w:rsidRPr="00EA0588" w:rsidRDefault="00EA0588" w:rsidP="00EA0588">
            <w:pPr>
              <w:pStyle w:val="Tablerowcolumnheading"/>
              <w:rPr>
                <w:b/>
              </w:rPr>
            </w:pPr>
            <w:r w:rsidRPr="00EA0588">
              <w:rPr>
                <w:b/>
              </w:rPr>
              <w:t>Digital activity GVA ($m), current prices</w:t>
            </w:r>
          </w:p>
        </w:tc>
        <w:tc>
          <w:tcPr>
            <w:tcW w:w="1041" w:type="pct"/>
          </w:tcPr>
          <w:p w14:paraId="0E8D2806" w14:textId="4AE634DD" w:rsidR="00EA0588" w:rsidRPr="00EA0588" w:rsidRDefault="00973C20" w:rsidP="00EA0588">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rPr>
            </w:pPr>
            <w:r>
              <w:rPr>
                <w:b/>
              </w:rPr>
              <w:t>2012–13</w:t>
            </w:r>
          </w:p>
        </w:tc>
        <w:tc>
          <w:tcPr>
            <w:tcW w:w="1041" w:type="pct"/>
          </w:tcPr>
          <w:p w14:paraId="58452567" w14:textId="176D4340" w:rsidR="00EA0588" w:rsidRPr="00EA0588" w:rsidRDefault="00973C20" w:rsidP="00EA0588">
            <w:pPr>
              <w:pStyle w:val="Tablerowcolumnheadingcentred"/>
              <w:keepNext/>
              <w:cnfStyle w:val="100000000000" w:firstRow="1" w:lastRow="0" w:firstColumn="0" w:lastColumn="0" w:oddVBand="0" w:evenVBand="0" w:oddHBand="0" w:evenHBand="0" w:firstRowFirstColumn="0" w:firstRowLastColumn="0" w:lastRowFirstColumn="0" w:lastRowLastColumn="0"/>
              <w:rPr>
                <w:b/>
                <w:bCs w:val="0"/>
              </w:rPr>
            </w:pPr>
            <w:r>
              <w:rPr>
                <w:b/>
              </w:rPr>
              <w:t>2016–17</w:t>
            </w:r>
          </w:p>
        </w:tc>
      </w:tr>
      <w:tr w:rsidR="00EA0588" w:rsidRPr="00EA0588" w14:paraId="58AF65B6"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shd w:val="clear" w:color="auto" w:fill="F2F2F2" w:themeFill="background1" w:themeFillShade="F2"/>
          </w:tcPr>
          <w:p w14:paraId="5431CE18" w14:textId="6DCFFD87" w:rsidR="00EA0588" w:rsidRPr="006406C4" w:rsidRDefault="00EA0588" w:rsidP="0029243B">
            <w:pPr>
              <w:pStyle w:val="Tabletext"/>
              <w:keepNext/>
              <w:rPr>
                <w:b w:val="0"/>
              </w:rPr>
            </w:pPr>
            <w:r w:rsidRPr="006406C4">
              <w:rPr>
                <w:b w:val="0"/>
              </w:rPr>
              <w:t>Digital activity</w:t>
            </w:r>
          </w:p>
        </w:tc>
        <w:tc>
          <w:tcPr>
            <w:tcW w:w="1041" w:type="pct"/>
            <w:shd w:val="clear" w:color="auto" w:fill="F2F2F2" w:themeFill="background1" w:themeFillShade="F2"/>
          </w:tcPr>
          <w:p w14:paraId="15BC512D" w14:textId="5F3E1B1A"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84,986</w:t>
            </w:r>
          </w:p>
        </w:tc>
        <w:tc>
          <w:tcPr>
            <w:tcW w:w="1041" w:type="pct"/>
            <w:shd w:val="clear" w:color="auto" w:fill="F2F2F2" w:themeFill="background1" w:themeFillShade="F2"/>
          </w:tcPr>
          <w:p w14:paraId="7482F8BF" w14:textId="6CA2A669"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118,917</w:t>
            </w:r>
          </w:p>
        </w:tc>
      </w:tr>
      <w:tr w:rsidR="00EA0588" w:rsidRPr="00EA0588" w14:paraId="731F491B"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shd w:val="clear" w:color="auto" w:fill="F2F2F2" w:themeFill="background1" w:themeFillShade="F2"/>
          </w:tcPr>
          <w:p w14:paraId="5BDDD3E1" w14:textId="36D6EE8D" w:rsidR="00EA0588" w:rsidRPr="00A71B54" w:rsidRDefault="00EA0588" w:rsidP="0029243B">
            <w:pPr>
              <w:pStyle w:val="Tabletext"/>
              <w:keepNext/>
              <w:rPr>
                <w:b w:val="0"/>
              </w:rPr>
            </w:pPr>
            <w:r w:rsidRPr="00A71B54">
              <w:rPr>
                <w:b w:val="0"/>
              </w:rPr>
              <w:t>As a proportion of GVA (%)</w:t>
            </w:r>
          </w:p>
        </w:tc>
        <w:tc>
          <w:tcPr>
            <w:tcW w:w="1041" w:type="pct"/>
            <w:shd w:val="clear" w:color="auto" w:fill="F2F2F2" w:themeFill="background1" w:themeFillShade="F2"/>
          </w:tcPr>
          <w:p w14:paraId="681633A1" w14:textId="6E8A59FB"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5.9</w:t>
            </w:r>
          </w:p>
        </w:tc>
        <w:tc>
          <w:tcPr>
            <w:tcW w:w="1041" w:type="pct"/>
            <w:shd w:val="clear" w:color="auto" w:fill="F2F2F2" w:themeFill="background1" w:themeFillShade="F2"/>
          </w:tcPr>
          <w:p w14:paraId="36C79FF9" w14:textId="4CAAEC51"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7.2</w:t>
            </w:r>
          </w:p>
        </w:tc>
      </w:tr>
      <w:tr w:rsidR="00EA0588" w:rsidRPr="00EA0588" w14:paraId="768E4B1F"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1244852D" w14:textId="757D9BA9" w:rsidR="00EA0588" w:rsidRPr="00A71B54" w:rsidRDefault="00A71B54" w:rsidP="00256428">
            <w:pPr>
              <w:pStyle w:val="Tabletext"/>
              <w:keepNext/>
              <w:tabs>
                <w:tab w:val="left" w:pos="538"/>
              </w:tabs>
              <w:rPr>
                <w:b w:val="0"/>
              </w:rPr>
            </w:pPr>
            <w:r w:rsidRPr="00A71B54">
              <w:rPr>
                <w:b w:val="0"/>
              </w:rPr>
              <w:tab/>
            </w:r>
            <w:r w:rsidR="00EA0588" w:rsidRPr="00B61D6C">
              <w:rPr>
                <w:b w:val="0"/>
                <w:u w:val="single"/>
              </w:rPr>
              <w:t>Minus</w:t>
            </w:r>
            <w:r w:rsidR="00EA0588" w:rsidRPr="00A71B54">
              <w:rPr>
                <w:b w:val="0"/>
              </w:rPr>
              <w:t xml:space="preserve"> construction services</w:t>
            </w:r>
          </w:p>
        </w:tc>
        <w:tc>
          <w:tcPr>
            <w:tcW w:w="1041" w:type="pct"/>
          </w:tcPr>
          <w:p w14:paraId="69B5C645" w14:textId="1F9B3234"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-3,919</w:t>
            </w:r>
          </w:p>
        </w:tc>
        <w:tc>
          <w:tcPr>
            <w:tcW w:w="1041" w:type="pct"/>
          </w:tcPr>
          <w:p w14:paraId="7D84245F" w14:textId="1FE1C2E5"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-14,098</w:t>
            </w:r>
          </w:p>
        </w:tc>
      </w:tr>
      <w:tr w:rsidR="00EA0588" w:rsidRPr="00EA0588" w14:paraId="3DC78123"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4BE4D4CE" w14:textId="65410AB9" w:rsidR="00EA0588" w:rsidRPr="00A71B54" w:rsidRDefault="00A71B54" w:rsidP="00256428">
            <w:pPr>
              <w:pStyle w:val="Tabletext"/>
              <w:keepNext/>
              <w:tabs>
                <w:tab w:val="left" w:pos="538"/>
              </w:tabs>
              <w:rPr>
                <w:b w:val="0"/>
              </w:rPr>
            </w:pPr>
            <w:r w:rsidRPr="00A71B54">
              <w:rPr>
                <w:b w:val="0"/>
              </w:rPr>
              <w:tab/>
            </w:r>
            <w:r w:rsidR="00EA0588" w:rsidRPr="00A71B54">
              <w:rPr>
                <w:b w:val="0"/>
              </w:rPr>
              <w:t>Digital activity</w:t>
            </w:r>
          </w:p>
        </w:tc>
        <w:tc>
          <w:tcPr>
            <w:tcW w:w="1041" w:type="pct"/>
          </w:tcPr>
          <w:p w14:paraId="24C4B615" w14:textId="68CF91F9"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81,067</w:t>
            </w:r>
          </w:p>
        </w:tc>
        <w:tc>
          <w:tcPr>
            <w:tcW w:w="1041" w:type="pct"/>
          </w:tcPr>
          <w:p w14:paraId="298A15E7" w14:textId="7E1FDD36"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104,820</w:t>
            </w:r>
          </w:p>
        </w:tc>
      </w:tr>
      <w:tr w:rsidR="00EA0588" w:rsidRPr="00EA0588" w14:paraId="382D6704"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29B1EA77" w14:textId="01D1DD5C" w:rsidR="00EA0588" w:rsidRPr="00A71B54" w:rsidRDefault="00A71B54" w:rsidP="00256428">
            <w:pPr>
              <w:pStyle w:val="Tabletext"/>
              <w:keepNext/>
              <w:tabs>
                <w:tab w:val="left" w:pos="538"/>
              </w:tabs>
              <w:rPr>
                <w:b w:val="0"/>
              </w:rPr>
            </w:pPr>
            <w:r w:rsidRPr="00A71B54">
              <w:rPr>
                <w:b w:val="0"/>
              </w:rPr>
              <w:tab/>
            </w:r>
            <w:r w:rsidR="00EA0588" w:rsidRPr="00A71B54">
              <w:rPr>
                <w:b w:val="0"/>
              </w:rPr>
              <w:t>As a proportion of GVA (%)</w:t>
            </w:r>
          </w:p>
        </w:tc>
        <w:tc>
          <w:tcPr>
            <w:tcW w:w="1041" w:type="pct"/>
          </w:tcPr>
          <w:p w14:paraId="297CAD66" w14:textId="043660FD"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5.6</w:t>
            </w:r>
          </w:p>
        </w:tc>
        <w:tc>
          <w:tcPr>
            <w:tcW w:w="1041" w:type="pct"/>
          </w:tcPr>
          <w:p w14:paraId="2F14F78D" w14:textId="35336FFA"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6.4</w:t>
            </w:r>
          </w:p>
        </w:tc>
      </w:tr>
      <w:tr w:rsidR="00EA0588" w:rsidRPr="00EA0588" w14:paraId="4E5754A7"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shd w:val="clear" w:color="auto" w:fill="F2F2F2" w:themeFill="background1" w:themeFillShade="F2"/>
          </w:tcPr>
          <w:p w14:paraId="40D5E350" w14:textId="3CED74FB" w:rsidR="00EA0588" w:rsidRPr="00A71B54" w:rsidRDefault="00A71B54" w:rsidP="00256428">
            <w:pPr>
              <w:pStyle w:val="Tabletext"/>
              <w:keepNext/>
              <w:tabs>
                <w:tab w:val="left" w:pos="1139"/>
              </w:tabs>
              <w:ind w:left="113"/>
              <w:rPr>
                <w:b w:val="0"/>
              </w:rPr>
            </w:pPr>
            <w:r w:rsidRPr="00A71B54">
              <w:rPr>
                <w:b w:val="0"/>
              </w:rPr>
              <w:tab/>
            </w:r>
            <w:r w:rsidR="00EA0588" w:rsidRPr="00B61D6C">
              <w:rPr>
                <w:b w:val="0"/>
                <w:u w:val="single"/>
              </w:rPr>
              <w:t>Minus</w:t>
            </w:r>
            <w:r w:rsidR="00EA0588" w:rsidRPr="00A71B54">
              <w:rPr>
                <w:b w:val="0"/>
              </w:rPr>
              <w:t xml:space="preserve"> building activity</w:t>
            </w:r>
          </w:p>
        </w:tc>
        <w:tc>
          <w:tcPr>
            <w:tcW w:w="1041" w:type="pct"/>
            <w:shd w:val="clear" w:color="auto" w:fill="F2F2F2" w:themeFill="background1" w:themeFillShade="F2"/>
          </w:tcPr>
          <w:p w14:paraId="687E4C40" w14:textId="7F750C2C"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-2,230</w:t>
            </w:r>
          </w:p>
        </w:tc>
        <w:tc>
          <w:tcPr>
            <w:tcW w:w="1041" w:type="pct"/>
            <w:shd w:val="clear" w:color="auto" w:fill="F2F2F2" w:themeFill="background1" w:themeFillShade="F2"/>
          </w:tcPr>
          <w:p w14:paraId="50402B6F" w14:textId="4860F23D"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-9,098</w:t>
            </w:r>
          </w:p>
        </w:tc>
      </w:tr>
      <w:tr w:rsidR="00EA0588" w:rsidRPr="00EA0588" w14:paraId="2D87EB4D"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shd w:val="clear" w:color="auto" w:fill="F2F2F2" w:themeFill="background1" w:themeFillShade="F2"/>
          </w:tcPr>
          <w:p w14:paraId="0757572C" w14:textId="1FED6AE0" w:rsidR="00EA0588" w:rsidRPr="00A71B54" w:rsidRDefault="00A71B54" w:rsidP="00256428">
            <w:pPr>
              <w:pStyle w:val="Tabletext"/>
              <w:keepNext/>
              <w:tabs>
                <w:tab w:val="left" w:pos="1139"/>
              </w:tabs>
              <w:ind w:left="113"/>
              <w:rPr>
                <w:b w:val="0"/>
              </w:rPr>
            </w:pPr>
            <w:r w:rsidRPr="00A71B54">
              <w:rPr>
                <w:b w:val="0"/>
              </w:rPr>
              <w:tab/>
            </w:r>
            <w:r w:rsidR="00EA0588" w:rsidRPr="00A71B54">
              <w:rPr>
                <w:b w:val="0"/>
              </w:rPr>
              <w:t>Digital activity</w:t>
            </w:r>
          </w:p>
        </w:tc>
        <w:tc>
          <w:tcPr>
            <w:tcW w:w="1041" w:type="pct"/>
            <w:shd w:val="clear" w:color="auto" w:fill="F2F2F2" w:themeFill="background1" w:themeFillShade="F2"/>
          </w:tcPr>
          <w:p w14:paraId="3CB7F7EB" w14:textId="2AE7D547"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78,837</w:t>
            </w:r>
          </w:p>
        </w:tc>
        <w:tc>
          <w:tcPr>
            <w:tcW w:w="1041" w:type="pct"/>
            <w:shd w:val="clear" w:color="auto" w:fill="F2F2F2" w:themeFill="background1" w:themeFillShade="F2"/>
          </w:tcPr>
          <w:p w14:paraId="78AED067" w14:textId="1AEDC529"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95,722</w:t>
            </w:r>
          </w:p>
        </w:tc>
      </w:tr>
      <w:tr w:rsidR="00EA0588" w:rsidRPr="00EA0588" w14:paraId="6E85F157"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shd w:val="clear" w:color="auto" w:fill="F2F2F2" w:themeFill="background1" w:themeFillShade="F2"/>
          </w:tcPr>
          <w:p w14:paraId="525AB3C0" w14:textId="2DB0F528" w:rsidR="00EA0588" w:rsidRPr="00A71B54" w:rsidRDefault="00A71B54" w:rsidP="00256428">
            <w:pPr>
              <w:pStyle w:val="Tabletext"/>
              <w:keepNext/>
              <w:tabs>
                <w:tab w:val="left" w:pos="1139"/>
              </w:tabs>
              <w:ind w:left="113"/>
              <w:rPr>
                <w:b w:val="0"/>
              </w:rPr>
            </w:pPr>
            <w:r w:rsidRPr="00A71B54">
              <w:rPr>
                <w:b w:val="0"/>
              </w:rPr>
              <w:tab/>
            </w:r>
            <w:r w:rsidR="00EA0588" w:rsidRPr="00A71B54">
              <w:rPr>
                <w:b w:val="0"/>
              </w:rPr>
              <w:t>As a proportion of GVA (%)</w:t>
            </w:r>
          </w:p>
        </w:tc>
        <w:tc>
          <w:tcPr>
            <w:tcW w:w="1041" w:type="pct"/>
            <w:shd w:val="clear" w:color="auto" w:fill="F2F2F2" w:themeFill="background1" w:themeFillShade="F2"/>
          </w:tcPr>
          <w:p w14:paraId="7CAEB13A" w14:textId="674F513E"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5.5</w:t>
            </w:r>
          </w:p>
        </w:tc>
        <w:tc>
          <w:tcPr>
            <w:tcW w:w="1041" w:type="pct"/>
            <w:shd w:val="clear" w:color="auto" w:fill="F2F2F2" w:themeFill="background1" w:themeFillShade="F2"/>
          </w:tcPr>
          <w:p w14:paraId="54D1EE29" w14:textId="68EC9FD2"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5.8</w:t>
            </w:r>
          </w:p>
        </w:tc>
      </w:tr>
      <w:tr w:rsidR="00EA0588" w:rsidRPr="00EA0588" w14:paraId="6EC3B8E2"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23888760" w14:textId="5E49916D" w:rsidR="00EA0588" w:rsidRPr="00A71B54" w:rsidRDefault="00A71B54" w:rsidP="00256428">
            <w:pPr>
              <w:pStyle w:val="Tabletext"/>
              <w:keepNext/>
              <w:tabs>
                <w:tab w:val="left" w:pos="1665"/>
              </w:tabs>
              <w:ind w:left="113"/>
              <w:rPr>
                <w:b w:val="0"/>
              </w:rPr>
            </w:pPr>
            <w:r w:rsidRPr="00A71B54">
              <w:rPr>
                <w:b w:val="0"/>
              </w:rPr>
              <w:tab/>
            </w:r>
            <w:r w:rsidR="00EA0588" w:rsidRPr="00B61D6C">
              <w:rPr>
                <w:b w:val="0"/>
                <w:u w:val="single"/>
              </w:rPr>
              <w:t>Minus</w:t>
            </w:r>
            <w:r w:rsidR="00EA0588" w:rsidRPr="00A71B54">
              <w:rPr>
                <w:b w:val="0"/>
              </w:rPr>
              <w:t xml:space="preserve"> engineering construction activity</w:t>
            </w:r>
          </w:p>
        </w:tc>
        <w:tc>
          <w:tcPr>
            <w:tcW w:w="1041" w:type="pct"/>
          </w:tcPr>
          <w:p w14:paraId="47BE2F96" w14:textId="475D2CCB"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-2,237</w:t>
            </w:r>
          </w:p>
        </w:tc>
        <w:tc>
          <w:tcPr>
            <w:tcW w:w="1041" w:type="pct"/>
          </w:tcPr>
          <w:p w14:paraId="663472CB" w14:textId="5C8C318D"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-4,273</w:t>
            </w:r>
          </w:p>
        </w:tc>
      </w:tr>
      <w:tr w:rsidR="00EA0588" w:rsidRPr="00EA0588" w14:paraId="587D1415"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21219A6C" w14:textId="6E62AB6F" w:rsidR="00EA0588" w:rsidRPr="00A71B54" w:rsidRDefault="00A71B54" w:rsidP="00256428">
            <w:pPr>
              <w:pStyle w:val="Tabletext"/>
              <w:keepNext/>
              <w:tabs>
                <w:tab w:val="left" w:pos="1665"/>
              </w:tabs>
              <w:ind w:left="113"/>
              <w:rPr>
                <w:b w:val="0"/>
              </w:rPr>
            </w:pPr>
            <w:r w:rsidRPr="00A71B54">
              <w:rPr>
                <w:b w:val="0"/>
              </w:rPr>
              <w:tab/>
            </w:r>
            <w:r w:rsidR="00EA0588" w:rsidRPr="00A71B54">
              <w:rPr>
                <w:b w:val="0"/>
              </w:rPr>
              <w:t>Digital activity</w:t>
            </w:r>
          </w:p>
        </w:tc>
        <w:tc>
          <w:tcPr>
            <w:tcW w:w="1041" w:type="pct"/>
          </w:tcPr>
          <w:p w14:paraId="212DEFE9" w14:textId="3A6D450C"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76,600</w:t>
            </w:r>
          </w:p>
        </w:tc>
        <w:tc>
          <w:tcPr>
            <w:tcW w:w="1041" w:type="pct"/>
          </w:tcPr>
          <w:p w14:paraId="7A598CD7" w14:textId="0CFEA824"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91,449</w:t>
            </w:r>
          </w:p>
        </w:tc>
      </w:tr>
      <w:tr w:rsidR="00EA0588" w:rsidRPr="00EA0588" w14:paraId="371B2616" w14:textId="77777777" w:rsidTr="005C4B69">
        <w:trPr>
          <w:cantSplit/>
        </w:trPr>
        <w:tc>
          <w:tcPr>
            <w:cnfStyle w:val="001000000000" w:firstRow="0" w:lastRow="0" w:firstColumn="1" w:lastColumn="0" w:oddVBand="0" w:evenVBand="0" w:oddHBand="0" w:evenHBand="0" w:firstRowFirstColumn="0" w:firstRowLastColumn="0" w:lastRowFirstColumn="0" w:lastRowLastColumn="0"/>
            <w:tcW w:w="2918" w:type="pct"/>
          </w:tcPr>
          <w:p w14:paraId="51784CC2" w14:textId="0D4DE2B6" w:rsidR="00EA0588" w:rsidRPr="00A71B54" w:rsidRDefault="00A71B54" w:rsidP="00256428">
            <w:pPr>
              <w:pStyle w:val="Tabletext"/>
              <w:keepNext/>
              <w:tabs>
                <w:tab w:val="left" w:pos="1665"/>
              </w:tabs>
              <w:ind w:left="113"/>
              <w:rPr>
                <w:b w:val="0"/>
              </w:rPr>
            </w:pPr>
            <w:r w:rsidRPr="00A71B54">
              <w:rPr>
                <w:b w:val="0"/>
              </w:rPr>
              <w:tab/>
            </w:r>
            <w:r w:rsidR="00EA0588" w:rsidRPr="00A71B54">
              <w:rPr>
                <w:b w:val="0"/>
              </w:rPr>
              <w:t>As a proportion of GVA (%)</w:t>
            </w:r>
          </w:p>
        </w:tc>
        <w:tc>
          <w:tcPr>
            <w:tcW w:w="1041" w:type="pct"/>
          </w:tcPr>
          <w:p w14:paraId="0F25943C" w14:textId="2FD6E6E5"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5.3</w:t>
            </w:r>
          </w:p>
        </w:tc>
        <w:tc>
          <w:tcPr>
            <w:tcW w:w="1041" w:type="pct"/>
          </w:tcPr>
          <w:p w14:paraId="2FB46889" w14:textId="6264AED7" w:rsidR="00EA0588" w:rsidRPr="006406C4" w:rsidRDefault="00EA0588" w:rsidP="00EA0588">
            <w:pPr>
              <w:pStyle w:val="Tablerowcolumnheading"/>
              <w:keepNext/>
              <w:jc w:val="center"/>
              <w:cnfStyle w:val="000000000000" w:firstRow="0" w:lastRow="0" w:firstColumn="0" w:lastColumn="0" w:oddVBand="0" w:evenVBand="0" w:oddHBand="0" w:evenHBand="0" w:firstRowFirstColumn="0" w:firstRowLastColumn="0" w:lastRowFirstColumn="0" w:lastRowLastColumn="0"/>
              <w:rPr>
                <w:b w:val="0"/>
                <w:bCs w:val="0"/>
              </w:rPr>
            </w:pPr>
            <w:r w:rsidRPr="006406C4">
              <w:rPr>
                <w:b w:val="0"/>
              </w:rPr>
              <w:t>5.6</w:t>
            </w:r>
          </w:p>
        </w:tc>
      </w:tr>
    </w:tbl>
    <w:p w14:paraId="65989748" w14:textId="0C189BDF" w:rsidR="00EA0588" w:rsidRPr="006E6DCE" w:rsidRDefault="00EA0588" w:rsidP="00C40AF7">
      <w:pPr>
        <w:pStyle w:val="Sourcenote"/>
      </w:pPr>
      <w:r w:rsidRPr="006E6DCE">
        <w:t xml:space="preserve">Source: </w:t>
      </w:r>
      <w:r w:rsidRPr="00EA0588">
        <w:t xml:space="preserve">ABS cat. 5215, 5217, 5204, 8762; BCAR </w:t>
      </w:r>
      <w:r w:rsidR="00C63F9B">
        <w:t>estimates</w:t>
      </w:r>
      <w:r>
        <w:t>.</w:t>
      </w:r>
    </w:p>
    <w:p w14:paraId="3D69E05B" w14:textId="77777777" w:rsidR="00D80377" w:rsidRPr="0047120F" w:rsidRDefault="00D80377" w:rsidP="0047120F">
      <w:r w:rsidRPr="0047120F">
        <w:br w:type="page"/>
      </w:r>
    </w:p>
    <w:p w14:paraId="21D0D51B" w14:textId="01EEC950" w:rsidR="00D80377" w:rsidRDefault="0035629C" w:rsidP="00D80377">
      <w:pPr>
        <w:pStyle w:val="Heading2"/>
      </w:pPr>
      <w:bookmarkStart w:id="2245" w:name="_Appendix_E._IOPC"/>
      <w:bookmarkStart w:id="2246" w:name="_Toc43814034"/>
      <w:bookmarkStart w:id="2247" w:name="_Toc48301004"/>
      <w:bookmarkStart w:id="2248" w:name="_Ref48555229"/>
      <w:bookmarkStart w:id="2249" w:name="_Ref48566687"/>
      <w:bookmarkStart w:id="2250" w:name="_Toc29893570"/>
      <w:bookmarkStart w:id="2251" w:name="_Toc29826551"/>
      <w:bookmarkStart w:id="2252" w:name="_Toc27748627"/>
      <w:bookmarkStart w:id="2253" w:name="_Toc24985134"/>
      <w:bookmarkStart w:id="2254" w:name="_Toc24730263"/>
      <w:bookmarkStart w:id="2255" w:name="_Toc51187501"/>
      <w:bookmarkEnd w:id="2245"/>
      <w:r>
        <w:lastRenderedPageBreak/>
        <w:t>Appendix E.</w:t>
      </w:r>
      <w:r w:rsidR="00D80377">
        <w:t xml:space="preserve"> IOPC list of IoT, ICT and digital activity</w:t>
      </w:r>
      <w:bookmarkEnd w:id="2246"/>
      <w:bookmarkEnd w:id="2247"/>
      <w:bookmarkEnd w:id="2248"/>
      <w:bookmarkEnd w:id="2249"/>
      <w:bookmarkEnd w:id="2255"/>
    </w:p>
    <w:tbl>
      <w:tblPr>
        <w:tblStyle w:val="PlainTable1"/>
        <w:tblW w:w="0" w:type="auto"/>
        <w:tblLook w:val="06A0" w:firstRow="1" w:lastRow="0" w:firstColumn="1" w:lastColumn="0" w:noHBand="1" w:noVBand="1"/>
        <w:tblCaption w:val="IOPC list of IoT, ICT and digital activity in 2018"/>
        <w:tblDescription w:val="IOPC list of IoT, ICT and digital activity in 2018"/>
      </w:tblPr>
      <w:tblGrid>
        <w:gridCol w:w="2161"/>
        <w:gridCol w:w="1079"/>
        <w:gridCol w:w="3176"/>
        <w:gridCol w:w="1016"/>
        <w:gridCol w:w="1016"/>
        <w:gridCol w:w="1017"/>
      </w:tblGrid>
      <w:tr w:rsidR="00054946" w:rsidRPr="00B54D18" w14:paraId="01D622C4" w14:textId="77777777" w:rsidTr="000549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1" w:type="dxa"/>
          </w:tcPr>
          <w:p w14:paraId="150CBD29" w14:textId="7B1E669C" w:rsidR="00054946" w:rsidRPr="00217C11" w:rsidRDefault="00054946" w:rsidP="00054946">
            <w:pPr>
              <w:pStyle w:val="Tablerowcolumnheading"/>
              <w:rPr>
                <w:b/>
              </w:rPr>
            </w:pPr>
            <w:r w:rsidRPr="00054946">
              <w:rPr>
                <w:b/>
              </w:rPr>
              <w:t>Component</w:t>
            </w:r>
          </w:p>
        </w:tc>
        <w:tc>
          <w:tcPr>
            <w:tcW w:w="1079" w:type="dxa"/>
          </w:tcPr>
          <w:p w14:paraId="24C18C3D" w14:textId="119DF279" w:rsidR="00054946" w:rsidRPr="00217C11" w:rsidRDefault="00054946" w:rsidP="00054946">
            <w:pPr>
              <w:pStyle w:val="Tablerowcolumnheading"/>
              <w:cnfStyle w:val="100000000000" w:firstRow="1" w:lastRow="0" w:firstColumn="0" w:lastColumn="0" w:oddVBand="0" w:evenVBand="0" w:oddHBand="0" w:evenHBand="0" w:firstRowFirstColumn="0" w:firstRowLastColumn="0" w:lastRowFirstColumn="0" w:lastRowLastColumn="0"/>
              <w:rPr>
                <w:b/>
              </w:rPr>
            </w:pPr>
            <w:r w:rsidRPr="00054946">
              <w:rPr>
                <w:b/>
              </w:rPr>
              <w:t>IOPC</w:t>
            </w:r>
          </w:p>
        </w:tc>
        <w:tc>
          <w:tcPr>
            <w:tcW w:w="3176" w:type="dxa"/>
          </w:tcPr>
          <w:p w14:paraId="302DB86F" w14:textId="08E66821" w:rsidR="00054946" w:rsidRPr="00054946" w:rsidRDefault="00054946" w:rsidP="00054946">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054946">
              <w:rPr>
                <w:b/>
                <w:bCs w:val="0"/>
              </w:rPr>
              <w:t>IOPC Description</w:t>
            </w:r>
          </w:p>
        </w:tc>
        <w:tc>
          <w:tcPr>
            <w:tcW w:w="1016" w:type="dxa"/>
          </w:tcPr>
          <w:p w14:paraId="46BF3C7E" w14:textId="0A355F88" w:rsidR="00054946" w:rsidRPr="00054946" w:rsidRDefault="00054946" w:rsidP="00054946">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054946">
              <w:rPr>
                <w:b/>
                <w:bCs w:val="0"/>
              </w:rPr>
              <w:t>IoT activity</w:t>
            </w:r>
          </w:p>
        </w:tc>
        <w:tc>
          <w:tcPr>
            <w:tcW w:w="1016" w:type="dxa"/>
          </w:tcPr>
          <w:p w14:paraId="65093D9C" w14:textId="2B386AA5" w:rsidR="00054946" w:rsidRPr="00054946" w:rsidRDefault="00054946" w:rsidP="00054946">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054946">
              <w:rPr>
                <w:b/>
                <w:bCs w:val="0"/>
              </w:rPr>
              <w:t>ICT activity</w:t>
            </w:r>
          </w:p>
        </w:tc>
        <w:tc>
          <w:tcPr>
            <w:tcW w:w="1017" w:type="dxa"/>
          </w:tcPr>
          <w:p w14:paraId="2E8D67DC" w14:textId="36811338" w:rsidR="00054946" w:rsidRPr="00054946" w:rsidRDefault="00054946" w:rsidP="00054946">
            <w:pPr>
              <w:pStyle w:val="Tablerowcolumnheadingcentred"/>
              <w:cnfStyle w:val="100000000000" w:firstRow="1" w:lastRow="0" w:firstColumn="0" w:lastColumn="0" w:oddVBand="0" w:evenVBand="0" w:oddHBand="0" w:evenHBand="0" w:firstRowFirstColumn="0" w:firstRowLastColumn="0" w:lastRowFirstColumn="0" w:lastRowLastColumn="0"/>
              <w:rPr>
                <w:b/>
                <w:bCs w:val="0"/>
              </w:rPr>
            </w:pPr>
            <w:r w:rsidRPr="00054946">
              <w:rPr>
                <w:b/>
                <w:bCs w:val="0"/>
              </w:rPr>
              <w:t>Digital activity</w:t>
            </w:r>
          </w:p>
        </w:tc>
      </w:tr>
      <w:tr w:rsidR="00054946" w:rsidRPr="00B54D18" w14:paraId="7FD2FFCF"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0F006364" w14:textId="343174B4" w:rsidR="00054946" w:rsidRPr="00217C11" w:rsidRDefault="00054946" w:rsidP="00054946">
            <w:pPr>
              <w:pStyle w:val="Tabletext"/>
              <w:rPr>
                <w:b w:val="0"/>
              </w:rPr>
            </w:pPr>
            <w:r w:rsidRPr="00482953">
              <w:t>Hardware</w:t>
            </w:r>
          </w:p>
        </w:tc>
        <w:tc>
          <w:tcPr>
            <w:tcW w:w="1079" w:type="dxa"/>
            <w:shd w:val="clear" w:color="auto" w:fill="F2F2F2" w:themeFill="background1" w:themeFillShade="F2"/>
          </w:tcPr>
          <w:p w14:paraId="1CF1B0ED" w14:textId="69E774A8"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16200090</w:t>
            </w:r>
          </w:p>
        </w:tc>
        <w:tc>
          <w:tcPr>
            <w:tcW w:w="3176" w:type="dxa"/>
            <w:shd w:val="clear" w:color="auto" w:fill="F2F2F2" w:themeFill="background1" w:themeFillShade="F2"/>
            <w:vAlign w:val="center"/>
          </w:tcPr>
          <w:p w14:paraId="7F1D240C" w14:textId="347F0DCD"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Reproduced recorded media products</w:t>
            </w:r>
          </w:p>
        </w:tc>
        <w:tc>
          <w:tcPr>
            <w:tcW w:w="1016" w:type="dxa"/>
            <w:shd w:val="clear" w:color="auto" w:fill="F2F2F2" w:themeFill="background1" w:themeFillShade="F2"/>
            <w:vAlign w:val="center"/>
          </w:tcPr>
          <w:p w14:paraId="2D6EC639" w14:textId="1E11E805" w:rsidR="00054946" w:rsidRPr="00217C11" w:rsidRDefault="00141DCD" w:rsidP="00054946">
            <w:pPr>
              <w:pStyle w:val="Tabletextcentred"/>
              <w:cnfStyle w:val="000000000000" w:firstRow="0" w:lastRow="0" w:firstColumn="0" w:lastColumn="0" w:oddVBand="0" w:evenVBand="0" w:oddHBand="0" w:evenHBand="0" w:firstRowFirstColumn="0" w:firstRowLastColumn="0" w:lastRowFirstColumn="0" w:lastRowLastColumn="0"/>
            </w:pPr>
            <w:r w:rsidRPr="00141DCD">
              <w:rPr>
                <w:rFonts w:ascii="Segoe UI Symbol" w:hAnsi="Segoe UI Symbol" w:cs="Segoe UI Symbol"/>
              </w:rPr>
              <w:t>✗</w:t>
            </w:r>
          </w:p>
        </w:tc>
        <w:tc>
          <w:tcPr>
            <w:tcW w:w="1016" w:type="dxa"/>
            <w:shd w:val="clear" w:color="auto" w:fill="F2F2F2" w:themeFill="background1" w:themeFillShade="F2"/>
            <w:vAlign w:val="center"/>
          </w:tcPr>
          <w:p w14:paraId="1BFCEA28" w14:textId="7968DE0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sidRPr="00974472">
              <w:rPr>
                <w:rFonts w:ascii="Segoe UI Symbol" w:hAnsi="Segoe UI Symbol" w:cs="Segoe UI Symbol"/>
              </w:rPr>
              <w:t>✔</w:t>
            </w:r>
          </w:p>
        </w:tc>
        <w:tc>
          <w:tcPr>
            <w:tcW w:w="1017" w:type="dxa"/>
            <w:shd w:val="clear" w:color="auto" w:fill="F2F2F2" w:themeFill="background1" w:themeFillShade="F2"/>
            <w:vAlign w:val="center"/>
          </w:tcPr>
          <w:p w14:paraId="50AFB581" w14:textId="341C3C51"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sidRPr="00974472">
              <w:rPr>
                <w:rFonts w:ascii="Segoe UI Symbol" w:hAnsi="Segoe UI Symbol" w:cs="Segoe UI Symbol"/>
              </w:rPr>
              <w:t>✔</w:t>
            </w:r>
          </w:p>
        </w:tc>
      </w:tr>
      <w:tr w:rsidR="00974472" w:rsidRPr="00B54D18" w14:paraId="67C0E966" w14:textId="77777777" w:rsidTr="00417DB0">
        <w:trPr>
          <w:cantSplit/>
          <w:trHeight w:val="404"/>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5CACA242" w14:textId="77777777" w:rsidR="00974472" w:rsidRPr="00217C11" w:rsidRDefault="00974472" w:rsidP="00974472">
            <w:pPr>
              <w:pStyle w:val="Tabletext"/>
              <w:rPr>
                <w:b w:val="0"/>
              </w:rPr>
            </w:pPr>
          </w:p>
        </w:tc>
        <w:tc>
          <w:tcPr>
            <w:tcW w:w="1079" w:type="dxa"/>
            <w:shd w:val="clear" w:color="auto" w:fill="F2F2F2" w:themeFill="background1" w:themeFillShade="F2"/>
          </w:tcPr>
          <w:p w14:paraId="65D993C4" w14:textId="132F9745" w:rsidR="00974472" w:rsidRPr="00217C11" w:rsidRDefault="00974472" w:rsidP="00974472">
            <w:pPr>
              <w:pStyle w:val="Tabletext"/>
              <w:cnfStyle w:val="000000000000" w:firstRow="0" w:lastRow="0" w:firstColumn="0" w:lastColumn="0" w:oddVBand="0" w:evenVBand="0" w:oddHBand="0" w:evenHBand="0" w:firstRowFirstColumn="0" w:firstRowLastColumn="0" w:lastRowFirstColumn="0" w:lastRowLastColumn="0"/>
            </w:pPr>
            <w:r w:rsidRPr="00482953">
              <w:t>24110090</w:t>
            </w:r>
          </w:p>
        </w:tc>
        <w:tc>
          <w:tcPr>
            <w:tcW w:w="3176" w:type="dxa"/>
            <w:shd w:val="clear" w:color="auto" w:fill="F2F2F2" w:themeFill="background1" w:themeFillShade="F2"/>
            <w:vAlign w:val="center"/>
          </w:tcPr>
          <w:p w14:paraId="6706C594" w14:textId="696CAC20" w:rsidR="00974472" w:rsidRPr="00217C11" w:rsidRDefault="00974472" w:rsidP="00974472">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Cameras, image projectors and parts; photographic goods </w:t>
            </w:r>
            <w:r w:rsidR="0076632B">
              <w:t>n.e.c</w:t>
            </w:r>
            <w:r w:rsidRPr="00482953">
              <w:t xml:space="preserve"> (</w:t>
            </w:r>
            <w:r w:rsidR="0076632B">
              <w:t xml:space="preserve">excl. </w:t>
            </w:r>
            <w:r w:rsidRPr="00482953">
              <w:t>sensitised photographic film, paper, plates and chemicals)</w:t>
            </w:r>
          </w:p>
        </w:tc>
        <w:tc>
          <w:tcPr>
            <w:tcW w:w="1016" w:type="dxa"/>
            <w:shd w:val="clear" w:color="auto" w:fill="F2F2F2" w:themeFill="background1" w:themeFillShade="F2"/>
            <w:vAlign w:val="center"/>
          </w:tcPr>
          <w:p w14:paraId="4A00F7E6" w14:textId="56C735E8" w:rsidR="00974472" w:rsidRPr="00217C11" w:rsidRDefault="00141DCD" w:rsidP="00974472">
            <w:pPr>
              <w:pStyle w:val="Tabletextcentred"/>
              <w:cnfStyle w:val="000000000000" w:firstRow="0" w:lastRow="0" w:firstColumn="0" w:lastColumn="0" w:oddVBand="0" w:evenVBand="0" w:oddHBand="0" w:evenHBand="0" w:firstRowFirstColumn="0" w:firstRowLastColumn="0" w:lastRowFirstColumn="0" w:lastRowLastColumn="0"/>
            </w:pPr>
            <w:r w:rsidRPr="00141DCD">
              <w:rPr>
                <w:rFonts w:ascii="Segoe UI Symbol" w:hAnsi="Segoe UI Symbol" w:cs="Segoe UI Symbol"/>
              </w:rPr>
              <w:t>✗</w:t>
            </w:r>
          </w:p>
        </w:tc>
        <w:tc>
          <w:tcPr>
            <w:tcW w:w="1016" w:type="dxa"/>
            <w:shd w:val="clear" w:color="auto" w:fill="F2F2F2" w:themeFill="background1" w:themeFillShade="F2"/>
            <w:vAlign w:val="center"/>
          </w:tcPr>
          <w:p w14:paraId="09D6B6E1" w14:textId="3E3425AB" w:rsidR="00974472" w:rsidRPr="00217C11" w:rsidRDefault="00974472" w:rsidP="00974472">
            <w:pPr>
              <w:pStyle w:val="Tabletextcentred"/>
              <w:cnfStyle w:val="000000000000" w:firstRow="0" w:lastRow="0" w:firstColumn="0" w:lastColumn="0" w:oddVBand="0" w:evenVBand="0" w:oddHBand="0" w:evenHBand="0" w:firstRowFirstColumn="0" w:firstRowLastColumn="0" w:lastRowFirstColumn="0" w:lastRowLastColumn="0"/>
            </w:pPr>
            <w:r w:rsidRPr="00974472">
              <w:rPr>
                <w:rFonts w:ascii="Segoe UI Symbol" w:hAnsi="Segoe UI Symbol" w:cs="Segoe UI Symbol"/>
              </w:rPr>
              <w:t>✔</w:t>
            </w:r>
          </w:p>
        </w:tc>
        <w:tc>
          <w:tcPr>
            <w:tcW w:w="1017" w:type="dxa"/>
            <w:shd w:val="clear" w:color="auto" w:fill="F2F2F2" w:themeFill="background1" w:themeFillShade="F2"/>
            <w:vAlign w:val="center"/>
          </w:tcPr>
          <w:p w14:paraId="0D328FBC" w14:textId="1E979A39" w:rsidR="00974472" w:rsidRPr="00217C11" w:rsidRDefault="00974472" w:rsidP="00974472">
            <w:pPr>
              <w:pStyle w:val="Tabletextcentred"/>
              <w:cnfStyle w:val="000000000000" w:firstRow="0" w:lastRow="0" w:firstColumn="0" w:lastColumn="0" w:oddVBand="0" w:evenVBand="0" w:oddHBand="0" w:evenHBand="0" w:firstRowFirstColumn="0" w:firstRowLastColumn="0" w:lastRowFirstColumn="0" w:lastRowLastColumn="0"/>
            </w:pPr>
            <w:r w:rsidRPr="00974472">
              <w:rPr>
                <w:rFonts w:ascii="Segoe UI Symbol" w:hAnsi="Segoe UI Symbol" w:cs="Segoe UI Symbol"/>
              </w:rPr>
              <w:t>✔</w:t>
            </w:r>
          </w:p>
        </w:tc>
      </w:tr>
      <w:tr w:rsidR="00054946" w:rsidRPr="00B54D18" w14:paraId="778D7C6D"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6EC6E08B" w14:textId="77777777" w:rsidR="00054946" w:rsidRPr="00217C11" w:rsidRDefault="00054946" w:rsidP="00054946">
            <w:pPr>
              <w:pStyle w:val="Tabletext"/>
              <w:rPr>
                <w:b w:val="0"/>
              </w:rPr>
            </w:pPr>
          </w:p>
        </w:tc>
        <w:tc>
          <w:tcPr>
            <w:tcW w:w="1079" w:type="dxa"/>
            <w:shd w:val="clear" w:color="auto" w:fill="F2F2F2" w:themeFill="background1" w:themeFillShade="F2"/>
          </w:tcPr>
          <w:p w14:paraId="5EA12350" w14:textId="22CE00F6"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24190190</w:t>
            </w:r>
          </w:p>
        </w:tc>
        <w:tc>
          <w:tcPr>
            <w:tcW w:w="3176" w:type="dxa"/>
            <w:shd w:val="clear" w:color="auto" w:fill="F2F2F2" w:themeFill="background1" w:themeFillShade="F2"/>
            <w:vAlign w:val="center"/>
          </w:tcPr>
          <w:p w14:paraId="66D4A6C7" w14:textId="448B3AC4"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Other professional and scientific equipment</w:t>
            </w:r>
          </w:p>
        </w:tc>
        <w:tc>
          <w:tcPr>
            <w:tcW w:w="1016" w:type="dxa"/>
            <w:shd w:val="clear" w:color="auto" w:fill="F2F2F2" w:themeFill="background1" w:themeFillShade="F2"/>
            <w:vAlign w:val="center"/>
          </w:tcPr>
          <w:p w14:paraId="19BA6406" w14:textId="406E3FEF"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070EFDA8" w14:textId="48017D0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6525D5F1" w14:textId="6547EC1B"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1503CBAD"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09EB67CC" w14:textId="77777777" w:rsidR="00054946" w:rsidRPr="00217C11" w:rsidRDefault="00054946" w:rsidP="00054946">
            <w:pPr>
              <w:pStyle w:val="Tabletext"/>
              <w:rPr>
                <w:b w:val="0"/>
              </w:rPr>
            </w:pPr>
          </w:p>
        </w:tc>
        <w:tc>
          <w:tcPr>
            <w:tcW w:w="1079" w:type="dxa"/>
            <w:shd w:val="clear" w:color="auto" w:fill="F2F2F2" w:themeFill="background1" w:themeFillShade="F2"/>
          </w:tcPr>
          <w:p w14:paraId="26F9BCE0" w14:textId="223A238A"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24210030</w:t>
            </w:r>
          </w:p>
        </w:tc>
        <w:tc>
          <w:tcPr>
            <w:tcW w:w="3176" w:type="dxa"/>
            <w:shd w:val="clear" w:color="auto" w:fill="F2F2F2" w:themeFill="background1" w:themeFillShade="F2"/>
            <w:vAlign w:val="center"/>
          </w:tcPr>
          <w:p w14:paraId="55CFA6F4" w14:textId="57965742"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Laptops, notebooks, personal digital assistants and other portable computers</w:t>
            </w:r>
          </w:p>
        </w:tc>
        <w:tc>
          <w:tcPr>
            <w:tcW w:w="1016" w:type="dxa"/>
            <w:shd w:val="clear" w:color="auto" w:fill="F2F2F2" w:themeFill="background1" w:themeFillShade="F2"/>
            <w:vAlign w:val="center"/>
          </w:tcPr>
          <w:p w14:paraId="60CAC2C0" w14:textId="4506AB3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1A44C6B8" w14:textId="27CCC370"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5B883FC8" w14:textId="2D1C5F0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588DE286"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70380366" w14:textId="77777777" w:rsidR="00054946" w:rsidRPr="00217C11" w:rsidRDefault="00054946" w:rsidP="00054946">
            <w:pPr>
              <w:pStyle w:val="Tabletext"/>
              <w:rPr>
                <w:b w:val="0"/>
              </w:rPr>
            </w:pPr>
          </w:p>
        </w:tc>
        <w:tc>
          <w:tcPr>
            <w:tcW w:w="1079" w:type="dxa"/>
            <w:shd w:val="clear" w:color="auto" w:fill="F2F2F2" w:themeFill="background1" w:themeFillShade="F2"/>
          </w:tcPr>
          <w:p w14:paraId="2FE74296" w14:textId="1A1410C7"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24210040</w:t>
            </w:r>
          </w:p>
        </w:tc>
        <w:tc>
          <w:tcPr>
            <w:tcW w:w="3176" w:type="dxa"/>
            <w:shd w:val="clear" w:color="auto" w:fill="F2F2F2" w:themeFill="background1" w:themeFillShade="F2"/>
            <w:vAlign w:val="center"/>
          </w:tcPr>
          <w:p w14:paraId="55F248EF" w14:textId="04DC81DE"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Desktop computers (PCs)</w:t>
            </w:r>
          </w:p>
        </w:tc>
        <w:tc>
          <w:tcPr>
            <w:tcW w:w="1016" w:type="dxa"/>
            <w:shd w:val="clear" w:color="auto" w:fill="F2F2F2" w:themeFill="background1" w:themeFillShade="F2"/>
            <w:vAlign w:val="center"/>
          </w:tcPr>
          <w:p w14:paraId="4AE4EDDD" w14:textId="79B05A6F"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4B86067C" w14:textId="7A64B8DD"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6FB39CA9" w14:textId="7CD50DDB"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74490618"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56381482" w14:textId="77777777" w:rsidR="00054946" w:rsidRPr="00217C11" w:rsidRDefault="00054946" w:rsidP="00054946">
            <w:pPr>
              <w:pStyle w:val="Tabletext"/>
              <w:rPr>
                <w:b w:val="0"/>
              </w:rPr>
            </w:pPr>
          </w:p>
        </w:tc>
        <w:tc>
          <w:tcPr>
            <w:tcW w:w="1079" w:type="dxa"/>
            <w:shd w:val="clear" w:color="auto" w:fill="F2F2F2" w:themeFill="background1" w:themeFillShade="F2"/>
          </w:tcPr>
          <w:p w14:paraId="4077934C" w14:textId="1A795C1E"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24210061</w:t>
            </w:r>
          </w:p>
        </w:tc>
        <w:tc>
          <w:tcPr>
            <w:tcW w:w="3176" w:type="dxa"/>
            <w:shd w:val="clear" w:color="auto" w:fill="F2F2F2" w:themeFill="background1" w:themeFillShade="F2"/>
            <w:vAlign w:val="center"/>
          </w:tcPr>
          <w:p w14:paraId="465A9CCE" w14:textId="03E1BBB7"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Printing and photocopying machinery and parts</w:t>
            </w:r>
          </w:p>
        </w:tc>
        <w:tc>
          <w:tcPr>
            <w:tcW w:w="1016" w:type="dxa"/>
            <w:shd w:val="clear" w:color="auto" w:fill="F2F2F2" w:themeFill="background1" w:themeFillShade="F2"/>
            <w:vAlign w:val="center"/>
          </w:tcPr>
          <w:p w14:paraId="1D3E6EA5" w14:textId="08AB8ED1" w:rsidR="00054946" w:rsidRPr="00217C11" w:rsidRDefault="00141DCD" w:rsidP="00054946">
            <w:pPr>
              <w:pStyle w:val="Tabletextcentred"/>
              <w:cnfStyle w:val="000000000000" w:firstRow="0" w:lastRow="0" w:firstColumn="0" w:lastColumn="0" w:oddVBand="0" w:evenVBand="0" w:oddHBand="0" w:evenHBand="0" w:firstRowFirstColumn="0" w:firstRowLastColumn="0" w:lastRowFirstColumn="0" w:lastRowLastColumn="0"/>
            </w:pPr>
            <w:r w:rsidRPr="00141DCD">
              <w:rPr>
                <w:rFonts w:ascii="Segoe UI Symbol" w:hAnsi="Segoe UI Symbol" w:cs="Segoe UI Symbol"/>
              </w:rPr>
              <w:t>✗</w:t>
            </w:r>
          </w:p>
        </w:tc>
        <w:tc>
          <w:tcPr>
            <w:tcW w:w="1016" w:type="dxa"/>
            <w:shd w:val="clear" w:color="auto" w:fill="F2F2F2" w:themeFill="background1" w:themeFillShade="F2"/>
            <w:vAlign w:val="center"/>
          </w:tcPr>
          <w:p w14:paraId="7F276151" w14:textId="0461F1FD"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24CD552B" w14:textId="2540EA0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0B1BEA46"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07BBEC1" w14:textId="77777777" w:rsidR="00054946" w:rsidRPr="00217C11" w:rsidRDefault="00054946" w:rsidP="00054946">
            <w:pPr>
              <w:pStyle w:val="Tabletext"/>
              <w:rPr>
                <w:b w:val="0"/>
              </w:rPr>
            </w:pPr>
          </w:p>
        </w:tc>
        <w:tc>
          <w:tcPr>
            <w:tcW w:w="1079" w:type="dxa"/>
            <w:shd w:val="clear" w:color="auto" w:fill="F2F2F2" w:themeFill="background1" w:themeFillShade="F2"/>
          </w:tcPr>
          <w:p w14:paraId="1651CBA8" w14:textId="58ED7945"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24210070</w:t>
            </w:r>
          </w:p>
        </w:tc>
        <w:tc>
          <w:tcPr>
            <w:tcW w:w="3176" w:type="dxa"/>
            <w:shd w:val="clear" w:color="auto" w:fill="F2F2F2" w:themeFill="background1" w:themeFillShade="F2"/>
            <w:vAlign w:val="center"/>
          </w:tcPr>
          <w:p w14:paraId="5AFEA1D4" w14:textId="43E146D1"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Other computer hardware, computer peripherals and accessories </w:t>
            </w:r>
            <w:r w:rsidR="0076632B">
              <w:t>n.e.c</w:t>
            </w:r>
          </w:p>
        </w:tc>
        <w:tc>
          <w:tcPr>
            <w:tcW w:w="1016" w:type="dxa"/>
            <w:shd w:val="clear" w:color="auto" w:fill="F2F2F2" w:themeFill="background1" w:themeFillShade="F2"/>
            <w:vAlign w:val="center"/>
          </w:tcPr>
          <w:p w14:paraId="75932BE3" w14:textId="0DB9BC9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2A07968E" w14:textId="10202408"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00279F6E" w14:textId="73CCF89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168814E3"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48F73275" w14:textId="77777777" w:rsidR="00054946" w:rsidRPr="00217C11" w:rsidRDefault="00054946" w:rsidP="00054946">
            <w:pPr>
              <w:pStyle w:val="Tabletext"/>
              <w:rPr>
                <w:b w:val="0"/>
              </w:rPr>
            </w:pPr>
          </w:p>
        </w:tc>
        <w:tc>
          <w:tcPr>
            <w:tcW w:w="1079" w:type="dxa"/>
            <w:shd w:val="clear" w:color="auto" w:fill="F2F2F2" w:themeFill="background1" w:themeFillShade="F2"/>
          </w:tcPr>
          <w:p w14:paraId="4E578F1B" w14:textId="699996F4"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24210190</w:t>
            </w:r>
          </w:p>
        </w:tc>
        <w:tc>
          <w:tcPr>
            <w:tcW w:w="3176" w:type="dxa"/>
            <w:shd w:val="clear" w:color="auto" w:fill="F2F2F2" w:themeFill="background1" w:themeFillShade="F2"/>
            <w:vAlign w:val="center"/>
          </w:tcPr>
          <w:p w14:paraId="1019DCD9" w14:textId="22710D15" w:rsidR="00054946" w:rsidRPr="00217C11" w:rsidRDefault="00054946" w:rsidP="0076632B">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Computer hardware and peripherals (</w:t>
            </w:r>
            <w:r w:rsidR="0076632B">
              <w:t xml:space="preserve">excl. </w:t>
            </w:r>
            <w:r w:rsidRPr="00482953">
              <w:t>laptops and desktop computers)</w:t>
            </w:r>
          </w:p>
        </w:tc>
        <w:tc>
          <w:tcPr>
            <w:tcW w:w="1016" w:type="dxa"/>
            <w:shd w:val="clear" w:color="auto" w:fill="F2F2F2" w:themeFill="background1" w:themeFillShade="F2"/>
            <w:vAlign w:val="center"/>
          </w:tcPr>
          <w:p w14:paraId="4B3A22BC" w14:textId="65F060EC"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10535F17" w14:textId="42C9E49C"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6973B232" w14:textId="3E04669E"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0FF8553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7B0461A6" w14:textId="77777777" w:rsidR="00141DCD" w:rsidRPr="00217C11" w:rsidRDefault="00141DCD" w:rsidP="00141DCD">
            <w:pPr>
              <w:pStyle w:val="Tabletext"/>
              <w:rPr>
                <w:b w:val="0"/>
              </w:rPr>
            </w:pPr>
          </w:p>
        </w:tc>
        <w:tc>
          <w:tcPr>
            <w:tcW w:w="1079" w:type="dxa"/>
            <w:shd w:val="clear" w:color="auto" w:fill="F2F2F2" w:themeFill="background1" w:themeFillShade="F2"/>
          </w:tcPr>
          <w:p w14:paraId="72230946" w14:textId="1769B9C9"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24210200</w:t>
            </w:r>
          </w:p>
        </w:tc>
        <w:tc>
          <w:tcPr>
            <w:tcW w:w="3176" w:type="dxa"/>
            <w:shd w:val="clear" w:color="auto" w:fill="F2F2F2" w:themeFill="background1" w:themeFillShade="F2"/>
            <w:vAlign w:val="center"/>
          </w:tcPr>
          <w:p w14:paraId="4527B8E4" w14:textId="4EF7FC3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Vending, monetary, office machinery</w:t>
            </w:r>
          </w:p>
        </w:tc>
        <w:tc>
          <w:tcPr>
            <w:tcW w:w="1016" w:type="dxa"/>
            <w:shd w:val="clear" w:color="auto" w:fill="F2F2F2" w:themeFill="background1" w:themeFillShade="F2"/>
            <w:vAlign w:val="center"/>
          </w:tcPr>
          <w:p w14:paraId="1FECE36A" w14:textId="72A09775"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B93B82">
              <w:rPr>
                <w:rFonts w:ascii="Segoe UI Symbol" w:hAnsi="Segoe UI Symbol" w:cs="Segoe UI Symbol"/>
              </w:rPr>
              <w:t>✗</w:t>
            </w:r>
          </w:p>
        </w:tc>
        <w:tc>
          <w:tcPr>
            <w:tcW w:w="1016" w:type="dxa"/>
            <w:shd w:val="clear" w:color="auto" w:fill="F2F2F2" w:themeFill="background1" w:themeFillShade="F2"/>
            <w:vAlign w:val="center"/>
          </w:tcPr>
          <w:p w14:paraId="5DDD1227" w14:textId="32DEEC8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B93B82">
              <w:rPr>
                <w:rFonts w:ascii="Segoe UI Symbol" w:hAnsi="Segoe UI Symbol" w:cs="Segoe UI Symbol"/>
              </w:rPr>
              <w:t>✗</w:t>
            </w:r>
          </w:p>
        </w:tc>
        <w:tc>
          <w:tcPr>
            <w:tcW w:w="1017" w:type="dxa"/>
            <w:shd w:val="clear" w:color="auto" w:fill="F2F2F2" w:themeFill="background1" w:themeFillShade="F2"/>
            <w:vAlign w:val="center"/>
          </w:tcPr>
          <w:p w14:paraId="050E484D" w14:textId="61FCD64F"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6A6D4C7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602A67DC" w14:textId="77777777" w:rsidR="00141DCD" w:rsidRPr="00217C11" w:rsidRDefault="00141DCD" w:rsidP="00141DCD">
            <w:pPr>
              <w:pStyle w:val="Tabletext"/>
              <w:rPr>
                <w:b w:val="0"/>
              </w:rPr>
            </w:pPr>
          </w:p>
        </w:tc>
        <w:tc>
          <w:tcPr>
            <w:tcW w:w="1079" w:type="dxa"/>
            <w:shd w:val="clear" w:color="auto" w:fill="F2F2F2" w:themeFill="background1" w:themeFillShade="F2"/>
          </w:tcPr>
          <w:p w14:paraId="55DF5D94" w14:textId="594832F7"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24290010</w:t>
            </w:r>
          </w:p>
        </w:tc>
        <w:tc>
          <w:tcPr>
            <w:tcW w:w="3176" w:type="dxa"/>
            <w:shd w:val="clear" w:color="auto" w:fill="F2F2F2" w:themeFill="background1" w:themeFillShade="F2"/>
            <w:vAlign w:val="center"/>
          </w:tcPr>
          <w:p w14:paraId="7515DDDD" w14:textId="194DBB0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Television receiving sets (</w:t>
            </w:r>
            <w:r w:rsidR="0076632B">
              <w:t xml:space="preserve">excl. </w:t>
            </w:r>
            <w:r w:rsidRPr="00482953">
              <w:t>parts)</w:t>
            </w:r>
          </w:p>
        </w:tc>
        <w:tc>
          <w:tcPr>
            <w:tcW w:w="1016" w:type="dxa"/>
            <w:shd w:val="clear" w:color="auto" w:fill="F2F2F2" w:themeFill="background1" w:themeFillShade="F2"/>
            <w:vAlign w:val="center"/>
          </w:tcPr>
          <w:p w14:paraId="62ED6517" w14:textId="27391767"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8B7020">
              <w:rPr>
                <w:rFonts w:ascii="Segoe UI Symbol" w:hAnsi="Segoe UI Symbol" w:cs="Segoe UI Symbol"/>
              </w:rPr>
              <w:t>✗</w:t>
            </w:r>
          </w:p>
        </w:tc>
        <w:tc>
          <w:tcPr>
            <w:tcW w:w="1016" w:type="dxa"/>
            <w:shd w:val="clear" w:color="auto" w:fill="F2F2F2" w:themeFill="background1" w:themeFillShade="F2"/>
            <w:vAlign w:val="center"/>
          </w:tcPr>
          <w:p w14:paraId="484BFC4C" w14:textId="73C784C1"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261ABA64" w14:textId="7B832215"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3714BB89"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7E1A7B24" w14:textId="77777777" w:rsidR="00141DCD" w:rsidRPr="00217C11" w:rsidRDefault="00141DCD" w:rsidP="00141DCD">
            <w:pPr>
              <w:pStyle w:val="Tabletext"/>
              <w:rPr>
                <w:b w:val="0"/>
              </w:rPr>
            </w:pPr>
          </w:p>
        </w:tc>
        <w:tc>
          <w:tcPr>
            <w:tcW w:w="1079" w:type="dxa"/>
            <w:shd w:val="clear" w:color="auto" w:fill="F2F2F2" w:themeFill="background1" w:themeFillShade="F2"/>
          </w:tcPr>
          <w:p w14:paraId="58F30A17" w14:textId="63D512F4"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24290200</w:t>
            </w:r>
          </w:p>
        </w:tc>
        <w:tc>
          <w:tcPr>
            <w:tcW w:w="3176" w:type="dxa"/>
            <w:shd w:val="clear" w:color="auto" w:fill="F2F2F2" w:themeFill="background1" w:themeFillShade="F2"/>
            <w:vAlign w:val="center"/>
          </w:tcPr>
          <w:p w14:paraId="7ED6F17D" w14:textId="7ECD08AD"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Video games, poker machines and other coin or disc operated games; electronic equipment and parts </w:t>
            </w:r>
            <w:r w:rsidR="0076632B">
              <w:t>n.e.c</w:t>
            </w:r>
          </w:p>
        </w:tc>
        <w:tc>
          <w:tcPr>
            <w:tcW w:w="1016" w:type="dxa"/>
            <w:shd w:val="clear" w:color="auto" w:fill="F2F2F2" w:themeFill="background1" w:themeFillShade="F2"/>
            <w:vAlign w:val="center"/>
          </w:tcPr>
          <w:p w14:paraId="16FB4026" w14:textId="3C8C4880"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8B7020">
              <w:rPr>
                <w:rFonts w:ascii="Segoe UI Symbol" w:hAnsi="Segoe UI Symbol" w:cs="Segoe UI Symbol"/>
              </w:rPr>
              <w:t>✗</w:t>
            </w:r>
          </w:p>
        </w:tc>
        <w:tc>
          <w:tcPr>
            <w:tcW w:w="1016" w:type="dxa"/>
            <w:shd w:val="clear" w:color="auto" w:fill="F2F2F2" w:themeFill="background1" w:themeFillShade="F2"/>
            <w:vAlign w:val="center"/>
          </w:tcPr>
          <w:p w14:paraId="3FD8AF79" w14:textId="0A7CC8ED"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76D07B3D" w14:textId="0567721F"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204779D9"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16B51A9" w14:textId="77777777" w:rsidR="00054946" w:rsidRPr="00217C11" w:rsidRDefault="00054946" w:rsidP="00054946">
            <w:pPr>
              <w:pStyle w:val="Tabletext"/>
              <w:rPr>
                <w:b w:val="0"/>
              </w:rPr>
            </w:pPr>
          </w:p>
        </w:tc>
        <w:tc>
          <w:tcPr>
            <w:tcW w:w="1079" w:type="dxa"/>
            <w:shd w:val="clear" w:color="auto" w:fill="F2F2F2" w:themeFill="background1" w:themeFillShade="F2"/>
          </w:tcPr>
          <w:p w14:paraId="7D288088" w14:textId="58C53373"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24390100</w:t>
            </w:r>
          </w:p>
        </w:tc>
        <w:tc>
          <w:tcPr>
            <w:tcW w:w="3176" w:type="dxa"/>
            <w:shd w:val="clear" w:color="auto" w:fill="F2F2F2" w:themeFill="background1" w:themeFillShade="F2"/>
            <w:vAlign w:val="center"/>
          </w:tcPr>
          <w:p w14:paraId="15D7CDD5" w14:textId="7CB9262E"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Electrical apparatus to switch, protect or connect circuits (</w:t>
            </w:r>
            <w:r w:rsidR="0076632B">
              <w:t xml:space="preserve">incl. </w:t>
            </w:r>
            <w:r w:rsidRPr="00482953">
              <w:t>boards and cabinets equipped with such) (</w:t>
            </w:r>
            <w:r w:rsidR="0076632B">
              <w:t xml:space="preserve">excl. </w:t>
            </w:r>
            <w:r w:rsidRPr="00482953">
              <w:t>inductors)</w:t>
            </w:r>
          </w:p>
        </w:tc>
        <w:tc>
          <w:tcPr>
            <w:tcW w:w="1016" w:type="dxa"/>
            <w:shd w:val="clear" w:color="auto" w:fill="F2F2F2" w:themeFill="background1" w:themeFillShade="F2"/>
            <w:vAlign w:val="center"/>
          </w:tcPr>
          <w:p w14:paraId="13001190" w14:textId="394313DD"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04AE8919" w14:textId="711EF5E6"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36CE3802" w14:textId="38FF4D21"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25C26EE3"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711A3A7E" w14:textId="15ADF135" w:rsidR="00054946" w:rsidRPr="00217C11" w:rsidRDefault="00054946" w:rsidP="00054946">
            <w:pPr>
              <w:pStyle w:val="Tabletext"/>
              <w:rPr>
                <w:b w:val="0"/>
              </w:rPr>
            </w:pPr>
            <w:r w:rsidRPr="00482953">
              <w:t>Software</w:t>
            </w:r>
          </w:p>
        </w:tc>
        <w:tc>
          <w:tcPr>
            <w:tcW w:w="1079" w:type="dxa"/>
          </w:tcPr>
          <w:p w14:paraId="1642EA9D" w14:textId="4490614D"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54200010</w:t>
            </w:r>
          </w:p>
        </w:tc>
        <w:tc>
          <w:tcPr>
            <w:tcW w:w="3176" w:type="dxa"/>
            <w:vAlign w:val="center"/>
          </w:tcPr>
          <w:p w14:paraId="202F3FCF" w14:textId="5BC1D39B"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Software publishing services (non-customised)</w:t>
            </w:r>
          </w:p>
        </w:tc>
        <w:tc>
          <w:tcPr>
            <w:tcW w:w="1016" w:type="dxa"/>
            <w:vAlign w:val="center"/>
          </w:tcPr>
          <w:p w14:paraId="4FAFB992" w14:textId="1EC1434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vAlign w:val="center"/>
          </w:tcPr>
          <w:p w14:paraId="236EF9EC" w14:textId="3DBB1F9E"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73768B14" w14:textId="2000B466"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6A43D565"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2F24AE3E" w14:textId="77777777" w:rsidR="00054946" w:rsidRPr="00217C11" w:rsidRDefault="00054946" w:rsidP="00054946">
            <w:pPr>
              <w:pStyle w:val="Tabletext"/>
              <w:rPr>
                <w:b w:val="0"/>
              </w:rPr>
            </w:pPr>
          </w:p>
        </w:tc>
        <w:tc>
          <w:tcPr>
            <w:tcW w:w="1079" w:type="dxa"/>
          </w:tcPr>
          <w:p w14:paraId="2D3D47B5" w14:textId="1B5242CF"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54200020</w:t>
            </w:r>
          </w:p>
        </w:tc>
        <w:tc>
          <w:tcPr>
            <w:tcW w:w="3176" w:type="dxa"/>
            <w:vAlign w:val="center"/>
          </w:tcPr>
          <w:p w14:paraId="22F4B3A9" w14:textId="65AAF15E"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Copyright leasing - software (non-customised)</w:t>
            </w:r>
          </w:p>
        </w:tc>
        <w:tc>
          <w:tcPr>
            <w:tcW w:w="1016" w:type="dxa"/>
            <w:vAlign w:val="center"/>
          </w:tcPr>
          <w:p w14:paraId="209D2A1F" w14:textId="3553BE71" w:rsidR="00054946" w:rsidRPr="00217C11" w:rsidRDefault="00141DCD" w:rsidP="00054946">
            <w:pPr>
              <w:pStyle w:val="Tabletextcentred"/>
              <w:cnfStyle w:val="000000000000" w:firstRow="0" w:lastRow="0" w:firstColumn="0" w:lastColumn="0" w:oddVBand="0" w:evenVBand="0" w:oddHBand="0" w:evenHBand="0" w:firstRowFirstColumn="0" w:firstRowLastColumn="0" w:lastRowFirstColumn="0" w:lastRowLastColumn="0"/>
            </w:pPr>
            <w:r w:rsidRPr="00141DCD">
              <w:rPr>
                <w:rFonts w:ascii="Segoe UI Symbol" w:hAnsi="Segoe UI Symbol" w:cs="Segoe UI Symbol"/>
              </w:rPr>
              <w:t>✗</w:t>
            </w:r>
          </w:p>
        </w:tc>
        <w:tc>
          <w:tcPr>
            <w:tcW w:w="1016" w:type="dxa"/>
            <w:vAlign w:val="center"/>
          </w:tcPr>
          <w:p w14:paraId="4865A4ED" w14:textId="563ECFC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7E7504BD" w14:textId="653ABFED"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2C537BC6"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475E84F1" w14:textId="1CCFC90A" w:rsidR="00054946" w:rsidRPr="00217C11" w:rsidRDefault="00054946" w:rsidP="00054946">
            <w:pPr>
              <w:pStyle w:val="Tabletext"/>
              <w:rPr>
                <w:b w:val="0"/>
              </w:rPr>
            </w:pPr>
            <w:r w:rsidRPr="00482953">
              <w:t>Telecommunications</w:t>
            </w:r>
          </w:p>
        </w:tc>
        <w:tc>
          <w:tcPr>
            <w:tcW w:w="1079" w:type="dxa"/>
            <w:shd w:val="clear" w:color="auto" w:fill="F2F2F2" w:themeFill="background1" w:themeFillShade="F2"/>
          </w:tcPr>
          <w:p w14:paraId="101EF80E" w14:textId="0A2706E6"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24190090</w:t>
            </w:r>
          </w:p>
        </w:tc>
        <w:tc>
          <w:tcPr>
            <w:tcW w:w="3176" w:type="dxa"/>
            <w:shd w:val="clear" w:color="auto" w:fill="F2F2F2" w:themeFill="background1" w:themeFillShade="F2"/>
            <w:vAlign w:val="center"/>
          </w:tcPr>
          <w:p w14:paraId="0F1EF726" w14:textId="4E36FFAF"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Optical fibres, fibre bundles and cables (</w:t>
            </w:r>
            <w:r w:rsidR="0076632B">
              <w:t xml:space="preserve">excl. </w:t>
            </w:r>
            <w:r w:rsidRPr="00482953">
              <w:t>insulated)</w:t>
            </w:r>
          </w:p>
        </w:tc>
        <w:tc>
          <w:tcPr>
            <w:tcW w:w="1016" w:type="dxa"/>
            <w:shd w:val="clear" w:color="auto" w:fill="F2F2F2" w:themeFill="background1" w:themeFillShade="F2"/>
            <w:vAlign w:val="center"/>
          </w:tcPr>
          <w:p w14:paraId="31FC19EA" w14:textId="1815E08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2F7AE6D2" w14:textId="0E64C2C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18F5E4B4" w14:textId="08250BC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31623C4F"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44E8FA83" w14:textId="77777777" w:rsidR="00054946" w:rsidRPr="00217C11" w:rsidRDefault="00054946" w:rsidP="00054946">
            <w:pPr>
              <w:pStyle w:val="Tabletext"/>
              <w:rPr>
                <w:b w:val="0"/>
              </w:rPr>
            </w:pPr>
          </w:p>
        </w:tc>
        <w:tc>
          <w:tcPr>
            <w:tcW w:w="1079" w:type="dxa"/>
            <w:shd w:val="clear" w:color="auto" w:fill="F2F2F2" w:themeFill="background1" w:themeFillShade="F2"/>
          </w:tcPr>
          <w:p w14:paraId="38DF58E5" w14:textId="6FB938CB"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24220021</w:t>
            </w:r>
          </w:p>
        </w:tc>
        <w:tc>
          <w:tcPr>
            <w:tcW w:w="3176" w:type="dxa"/>
            <w:shd w:val="clear" w:color="auto" w:fill="F2F2F2" w:themeFill="background1" w:themeFillShade="F2"/>
            <w:vAlign w:val="center"/>
          </w:tcPr>
          <w:p w14:paraId="6B6212D8" w14:textId="7C249B8C"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Mobile phones and other phones </w:t>
            </w:r>
            <w:r w:rsidR="0076632B">
              <w:t>n.e.c</w:t>
            </w:r>
            <w:r w:rsidRPr="00482953">
              <w:t xml:space="preserve"> (</w:t>
            </w:r>
            <w:r w:rsidR="0076632B">
              <w:t xml:space="preserve">excl. </w:t>
            </w:r>
            <w:r w:rsidRPr="00482953">
              <w:t>parts)</w:t>
            </w:r>
          </w:p>
        </w:tc>
        <w:tc>
          <w:tcPr>
            <w:tcW w:w="1016" w:type="dxa"/>
            <w:shd w:val="clear" w:color="auto" w:fill="F2F2F2" w:themeFill="background1" w:themeFillShade="F2"/>
            <w:vAlign w:val="center"/>
          </w:tcPr>
          <w:p w14:paraId="2C79D784" w14:textId="1D76DA7B"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594D9DEC" w14:textId="5E0D297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11B03EB4" w14:textId="78E24D95"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11AE61D2"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20B07007" w14:textId="77777777" w:rsidR="00054946" w:rsidRPr="00217C11" w:rsidRDefault="00054946" w:rsidP="00054946">
            <w:pPr>
              <w:pStyle w:val="Tabletext"/>
              <w:rPr>
                <w:b w:val="0"/>
              </w:rPr>
            </w:pPr>
          </w:p>
        </w:tc>
        <w:tc>
          <w:tcPr>
            <w:tcW w:w="1079" w:type="dxa"/>
            <w:shd w:val="clear" w:color="auto" w:fill="F2F2F2" w:themeFill="background1" w:themeFillShade="F2"/>
          </w:tcPr>
          <w:p w14:paraId="2BC68167" w14:textId="4C887E07"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24220100</w:t>
            </w:r>
          </w:p>
        </w:tc>
        <w:tc>
          <w:tcPr>
            <w:tcW w:w="3176" w:type="dxa"/>
            <w:shd w:val="clear" w:color="auto" w:fill="F2F2F2" w:themeFill="background1" w:themeFillShade="F2"/>
            <w:vAlign w:val="center"/>
          </w:tcPr>
          <w:p w14:paraId="795F237B" w14:textId="62D9B53A"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Communication equipment (</w:t>
            </w:r>
            <w:r w:rsidR="0076632B">
              <w:t xml:space="preserve">excl. </w:t>
            </w:r>
            <w:r w:rsidRPr="00482953">
              <w:t>mobile phones)</w:t>
            </w:r>
          </w:p>
        </w:tc>
        <w:tc>
          <w:tcPr>
            <w:tcW w:w="1016" w:type="dxa"/>
            <w:shd w:val="clear" w:color="auto" w:fill="F2F2F2" w:themeFill="background1" w:themeFillShade="F2"/>
            <w:vAlign w:val="center"/>
          </w:tcPr>
          <w:p w14:paraId="51E1286F" w14:textId="75049800"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45D902D1" w14:textId="570D568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314DD342" w14:textId="5882041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4567ECA0"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69EB7CC5" w14:textId="77777777" w:rsidR="00054946" w:rsidRPr="00217C11" w:rsidRDefault="00054946" w:rsidP="00054946">
            <w:pPr>
              <w:pStyle w:val="Tabletext"/>
              <w:rPr>
                <w:b w:val="0"/>
              </w:rPr>
            </w:pPr>
          </w:p>
        </w:tc>
        <w:tc>
          <w:tcPr>
            <w:tcW w:w="1079" w:type="dxa"/>
            <w:shd w:val="clear" w:color="auto" w:fill="F2F2F2" w:themeFill="background1" w:themeFillShade="F2"/>
          </w:tcPr>
          <w:p w14:paraId="0A1E7659" w14:textId="1603C1E6"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24290190</w:t>
            </w:r>
          </w:p>
        </w:tc>
        <w:tc>
          <w:tcPr>
            <w:tcW w:w="3176" w:type="dxa"/>
            <w:shd w:val="clear" w:color="auto" w:fill="F2F2F2" w:themeFill="background1" w:themeFillShade="F2"/>
            <w:vAlign w:val="center"/>
          </w:tcPr>
          <w:p w14:paraId="4DAEF392" w14:textId="0A16202B"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Other telecommunication and audio visual equipment</w:t>
            </w:r>
          </w:p>
        </w:tc>
        <w:tc>
          <w:tcPr>
            <w:tcW w:w="1016" w:type="dxa"/>
            <w:shd w:val="clear" w:color="auto" w:fill="F2F2F2" w:themeFill="background1" w:themeFillShade="F2"/>
            <w:vAlign w:val="center"/>
          </w:tcPr>
          <w:p w14:paraId="4BC30D91" w14:textId="3B94E138"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14EC523D" w14:textId="76110878"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491BAA7A" w14:textId="2EAD666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624CBFF3"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EED9BF4" w14:textId="77777777" w:rsidR="00054946" w:rsidRPr="00217C11" w:rsidRDefault="00054946" w:rsidP="00054946">
            <w:pPr>
              <w:pStyle w:val="Tabletext"/>
              <w:rPr>
                <w:b w:val="0"/>
              </w:rPr>
            </w:pPr>
          </w:p>
        </w:tc>
        <w:tc>
          <w:tcPr>
            <w:tcW w:w="1079" w:type="dxa"/>
            <w:shd w:val="clear" w:color="auto" w:fill="F2F2F2" w:themeFill="background1" w:themeFillShade="F2"/>
          </w:tcPr>
          <w:p w14:paraId="3C84B3B6" w14:textId="7F34FC9B"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24310090</w:t>
            </w:r>
          </w:p>
        </w:tc>
        <w:tc>
          <w:tcPr>
            <w:tcW w:w="3176" w:type="dxa"/>
            <w:shd w:val="clear" w:color="auto" w:fill="F2F2F2" w:themeFill="background1" w:themeFillShade="F2"/>
            <w:vAlign w:val="center"/>
          </w:tcPr>
          <w:p w14:paraId="49EF1F50" w14:textId="580D3E0C"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Cable, wire and strip</w:t>
            </w:r>
          </w:p>
        </w:tc>
        <w:tc>
          <w:tcPr>
            <w:tcW w:w="1016" w:type="dxa"/>
            <w:shd w:val="clear" w:color="auto" w:fill="F2F2F2" w:themeFill="background1" w:themeFillShade="F2"/>
            <w:vAlign w:val="center"/>
          </w:tcPr>
          <w:p w14:paraId="759123DD" w14:textId="62AED6D0"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5C19D363" w14:textId="01CADB5B"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65CF71C7" w14:textId="067A65D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48F2331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56CB341" w14:textId="77777777" w:rsidR="00141DCD" w:rsidRPr="00217C11" w:rsidRDefault="00141DCD" w:rsidP="00141DCD">
            <w:pPr>
              <w:pStyle w:val="Tabletext"/>
              <w:rPr>
                <w:b w:val="0"/>
              </w:rPr>
            </w:pPr>
          </w:p>
        </w:tc>
        <w:tc>
          <w:tcPr>
            <w:tcW w:w="1079" w:type="dxa"/>
            <w:shd w:val="clear" w:color="auto" w:fill="F2F2F2" w:themeFill="background1" w:themeFillShade="F2"/>
          </w:tcPr>
          <w:p w14:paraId="2625A69F" w14:textId="1D6AEF1A"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56100010</w:t>
            </w:r>
          </w:p>
        </w:tc>
        <w:tc>
          <w:tcPr>
            <w:tcW w:w="3176" w:type="dxa"/>
            <w:shd w:val="clear" w:color="auto" w:fill="F2F2F2" w:themeFill="background1" w:themeFillShade="F2"/>
            <w:vAlign w:val="center"/>
          </w:tcPr>
          <w:p w14:paraId="0D75EBB8" w14:textId="46CDA4C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Radio broadcasting services</w:t>
            </w:r>
          </w:p>
        </w:tc>
        <w:tc>
          <w:tcPr>
            <w:tcW w:w="1016" w:type="dxa"/>
            <w:shd w:val="clear" w:color="auto" w:fill="F2F2F2" w:themeFill="background1" w:themeFillShade="F2"/>
            <w:vAlign w:val="center"/>
          </w:tcPr>
          <w:p w14:paraId="7FE0B008" w14:textId="15B3B2A5"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4C701E">
              <w:rPr>
                <w:rFonts w:ascii="Segoe UI Symbol" w:hAnsi="Segoe UI Symbol" w:cs="Segoe UI Symbol"/>
              </w:rPr>
              <w:t>✗</w:t>
            </w:r>
          </w:p>
        </w:tc>
        <w:tc>
          <w:tcPr>
            <w:tcW w:w="1016" w:type="dxa"/>
            <w:shd w:val="clear" w:color="auto" w:fill="F2F2F2" w:themeFill="background1" w:themeFillShade="F2"/>
            <w:vAlign w:val="center"/>
          </w:tcPr>
          <w:p w14:paraId="69CE19F7" w14:textId="6E3B2F29"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22C70AB3" w14:textId="77801667"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516F8D25"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0E9DFC4E" w14:textId="77777777" w:rsidR="00141DCD" w:rsidRPr="00217C11" w:rsidRDefault="00141DCD" w:rsidP="00141DCD">
            <w:pPr>
              <w:pStyle w:val="Tabletext"/>
              <w:rPr>
                <w:b w:val="0"/>
              </w:rPr>
            </w:pPr>
          </w:p>
        </w:tc>
        <w:tc>
          <w:tcPr>
            <w:tcW w:w="1079" w:type="dxa"/>
            <w:shd w:val="clear" w:color="auto" w:fill="F2F2F2" w:themeFill="background1" w:themeFillShade="F2"/>
          </w:tcPr>
          <w:p w14:paraId="5DE4E9BE" w14:textId="29FA2F5D"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56210010</w:t>
            </w:r>
          </w:p>
        </w:tc>
        <w:tc>
          <w:tcPr>
            <w:tcW w:w="3176" w:type="dxa"/>
            <w:shd w:val="clear" w:color="auto" w:fill="F2F2F2" w:themeFill="background1" w:themeFillShade="F2"/>
            <w:vAlign w:val="center"/>
          </w:tcPr>
          <w:p w14:paraId="31E7FAB6" w14:textId="25FAB8C7"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Free-to-air television broadcasting services</w:t>
            </w:r>
          </w:p>
        </w:tc>
        <w:tc>
          <w:tcPr>
            <w:tcW w:w="1016" w:type="dxa"/>
            <w:shd w:val="clear" w:color="auto" w:fill="F2F2F2" w:themeFill="background1" w:themeFillShade="F2"/>
            <w:vAlign w:val="center"/>
          </w:tcPr>
          <w:p w14:paraId="2B89E60B" w14:textId="0880F441"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4C701E">
              <w:rPr>
                <w:rFonts w:ascii="Segoe UI Symbol" w:hAnsi="Segoe UI Symbol" w:cs="Segoe UI Symbol"/>
              </w:rPr>
              <w:t>✗</w:t>
            </w:r>
          </w:p>
        </w:tc>
        <w:tc>
          <w:tcPr>
            <w:tcW w:w="1016" w:type="dxa"/>
            <w:shd w:val="clear" w:color="auto" w:fill="F2F2F2" w:themeFill="background1" w:themeFillShade="F2"/>
            <w:vAlign w:val="center"/>
          </w:tcPr>
          <w:p w14:paraId="644B0A3D" w14:textId="09D04F80"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2DD4A2A0" w14:textId="14C95EC3"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0ABD393E"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F86A70C" w14:textId="77777777" w:rsidR="00141DCD" w:rsidRPr="00217C11" w:rsidRDefault="00141DCD" w:rsidP="00141DCD">
            <w:pPr>
              <w:pStyle w:val="Tabletext"/>
              <w:rPr>
                <w:b w:val="0"/>
              </w:rPr>
            </w:pPr>
          </w:p>
        </w:tc>
        <w:tc>
          <w:tcPr>
            <w:tcW w:w="1079" w:type="dxa"/>
            <w:shd w:val="clear" w:color="auto" w:fill="F2F2F2" w:themeFill="background1" w:themeFillShade="F2"/>
          </w:tcPr>
          <w:p w14:paraId="2BC352B3" w14:textId="07C3E5DE"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56220010</w:t>
            </w:r>
          </w:p>
        </w:tc>
        <w:tc>
          <w:tcPr>
            <w:tcW w:w="3176" w:type="dxa"/>
            <w:shd w:val="clear" w:color="auto" w:fill="F2F2F2" w:themeFill="background1" w:themeFillShade="F2"/>
            <w:vAlign w:val="center"/>
          </w:tcPr>
          <w:p w14:paraId="7F48609C" w14:textId="6160633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Cable (pay TV) and other subscription broadcasting services</w:t>
            </w:r>
          </w:p>
        </w:tc>
        <w:tc>
          <w:tcPr>
            <w:tcW w:w="1016" w:type="dxa"/>
            <w:shd w:val="clear" w:color="auto" w:fill="F2F2F2" w:themeFill="background1" w:themeFillShade="F2"/>
            <w:vAlign w:val="center"/>
          </w:tcPr>
          <w:p w14:paraId="16AF3ABC" w14:textId="33E26AB8"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4C701E">
              <w:rPr>
                <w:rFonts w:ascii="Segoe UI Symbol" w:hAnsi="Segoe UI Symbol" w:cs="Segoe UI Symbol"/>
              </w:rPr>
              <w:t>✗</w:t>
            </w:r>
          </w:p>
        </w:tc>
        <w:tc>
          <w:tcPr>
            <w:tcW w:w="1016" w:type="dxa"/>
            <w:shd w:val="clear" w:color="auto" w:fill="F2F2F2" w:themeFill="background1" w:themeFillShade="F2"/>
            <w:vAlign w:val="center"/>
          </w:tcPr>
          <w:p w14:paraId="5B6CEDBA" w14:textId="3CB3C1E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7CE8D195" w14:textId="263252B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35A691B0"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54230803" w14:textId="77777777" w:rsidR="00054946" w:rsidRPr="00217C11" w:rsidRDefault="00054946" w:rsidP="00054946">
            <w:pPr>
              <w:pStyle w:val="Tabletext"/>
              <w:rPr>
                <w:b w:val="0"/>
              </w:rPr>
            </w:pPr>
          </w:p>
        </w:tc>
        <w:tc>
          <w:tcPr>
            <w:tcW w:w="1079" w:type="dxa"/>
            <w:shd w:val="clear" w:color="auto" w:fill="F2F2F2" w:themeFill="background1" w:themeFillShade="F2"/>
          </w:tcPr>
          <w:p w14:paraId="5EF73574" w14:textId="550080F9"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58000010</w:t>
            </w:r>
          </w:p>
        </w:tc>
        <w:tc>
          <w:tcPr>
            <w:tcW w:w="3176" w:type="dxa"/>
            <w:shd w:val="clear" w:color="auto" w:fill="F2F2F2" w:themeFill="background1" w:themeFillShade="F2"/>
            <w:vAlign w:val="center"/>
          </w:tcPr>
          <w:p w14:paraId="4CCA7F3A" w14:textId="21915E2D"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Telecommunication services (</w:t>
            </w:r>
            <w:r w:rsidR="0076632B">
              <w:t xml:space="preserve">excl. </w:t>
            </w:r>
            <w:r w:rsidRPr="00482953">
              <w:t>equipment)</w:t>
            </w:r>
          </w:p>
        </w:tc>
        <w:tc>
          <w:tcPr>
            <w:tcW w:w="1016" w:type="dxa"/>
            <w:shd w:val="clear" w:color="auto" w:fill="F2F2F2" w:themeFill="background1" w:themeFillShade="F2"/>
            <w:vAlign w:val="center"/>
          </w:tcPr>
          <w:p w14:paraId="0F7FB6FB" w14:textId="1BF2655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319B65AB" w14:textId="11CD8020"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31982A96" w14:textId="253D34E6"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42B2DC25"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522FD491" w14:textId="77777777" w:rsidR="00054946" w:rsidRPr="00217C11" w:rsidRDefault="00054946" w:rsidP="00054946">
            <w:pPr>
              <w:pStyle w:val="Tabletext"/>
              <w:rPr>
                <w:b w:val="0"/>
              </w:rPr>
            </w:pPr>
          </w:p>
        </w:tc>
        <w:tc>
          <w:tcPr>
            <w:tcW w:w="1079" w:type="dxa"/>
            <w:shd w:val="clear" w:color="auto" w:fill="F2F2F2" w:themeFill="background1" w:themeFillShade="F2"/>
          </w:tcPr>
          <w:p w14:paraId="0FFAB165" w14:textId="51E54555"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58090010</w:t>
            </w:r>
          </w:p>
        </w:tc>
        <w:tc>
          <w:tcPr>
            <w:tcW w:w="3176" w:type="dxa"/>
            <w:shd w:val="clear" w:color="auto" w:fill="F2F2F2" w:themeFill="background1" w:themeFillShade="F2"/>
            <w:vAlign w:val="center"/>
          </w:tcPr>
          <w:p w14:paraId="1F7426B1" w14:textId="4620AF84"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Other telecommunications services </w:t>
            </w:r>
            <w:r w:rsidR="0076632B">
              <w:t>n.e.c</w:t>
            </w:r>
          </w:p>
        </w:tc>
        <w:tc>
          <w:tcPr>
            <w:tcW w:w="1016" w:type="dxa"/>
            <w:shd w:val="clear" w:color="auto" w:fill="F2F2F2" w:themeFill="background1" w:themeFillShade="F2"/>
            <w:vAlign w:val="center"/>
          </w:tcPr>
          <w:p w14:paraId="45FD1437" w14:textId="67A5A16A"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18FD5980" w14:textId="286D781C"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4A5F3CF8" w14:textId="710D34E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0A41177B"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62B4606A" w14:textId="64BD9905" w:rsidR="00054946" w:rsidRPr="00217C11" w:rsidRDefault="00054946" w:rsidP="00054946">
            <w:pPr>
              <w:pStyle w:val="Tabletext"/>
              <w:rPr>
                <w:b w:val="0"/>
              </w:rPr>
            </w:pPr>
            <w:r w:rsidRPr="00482953">
              <w:t>ISPs</w:t>
            </w:r>
          </w:p>
        </w:tc>
        <w:tc>
          <w:tcPr>
            <w:tcW w:w="1079" w:type="dxa"/>
          </w:tcPr>
          <w:p w14:paraId="3CE3AEB4" w14:textId="2FB83C85"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59100010</w:t>
            </w:r>
          </w:p>
        </w:tc>
        <w:tc>
          <w:tcPr>
            <w:tcW w:w="3176" w:type="dxa"/>
            <w:vAlign w:val="center"/>
          </w:tcPr>
          <w:p w14:paraId="05B21453" w14:textId="2AD538CC"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Internet access (</w:t>
            </w:r>
            <w:r w:rsidR="0076632B">
              <w:t xml:space="preserve">incl. </w:t>
            </w:r>
            <w:r w:rsidRPr="00482953">
              <w:t>ISPs) and internet search services</w:t>
            </w:r>
          </w:p>
        </w:tc>
        <w:tc>
          <w:tcPr>
            <w:tcW w:w="1016" w:type="dxa"/>
            <w:vAlign w:val="center"/>
          </w:tcPr>
          <w:p w14:paraId="1BC25AF8" w14:textId="26D0EEC6"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vAlign w:val="center"/>
          </w:tcPr>
          <w:p w14:paraId="0A289305" w14:textId="4DB0A64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519CDFC3" w14:textId="060FB7D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0C10B435"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7E2E82C7" w14:textId="7E85E9E3" w:rsidR="00054946" w:rsidRPr="00217C11" w:rsidRDefault="00054946" w:rsidP="00054946">
            <w:pPr>
              <w:pStyle w:val="Tabletext"/>
              <w:rPr>
                <w:b w:val="0"/>
              </w:rPr>
            </w:pPr>
            <w:r w:rsidRPr="00482953">
              <w:t>Support services</w:t>
            </w:r>
          </w:p>
        </w:tc>
        <w:tc>
          <w:tcPr>
            <w:tcW w:w="1079" w:type="dxa"/>
            <w:shd w:val="clear" w:color="auto" w:fill="F2F2F2" w:themeFill="background1" w:themeFillShade="F2"/>
          </w:tcPr>
          <w:p w14:paraId="595BF5DE" w14:textId="01ED4C02"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59210020</w:t>
            </w:r>
          </w:p>
        </w:tc>
        <w:tc>
          <w:tcPr>
            <w:tcW w:w="3176" w:type="dxa"/>
            <w:shd w:val="clear" w:color="auto" w:fill="F2F2F2" w:themeFill="background1" w:themeFillShade="F2"/>
            <w:vAlign w:val="center"/>
          </w:tcPr>
          <w:p w14:paraId="37F41CF1" w14:textId="4614BEBC"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Data processing and web hosting services</w:t>
            </w:r>
          </w:p>
        </w:tc>
        <w:tc>
          <w:tcPr>
            <w:tcW w:w="1016" w:type="dxa"/>
            <w:shd w:val="clear" w:color="auto" w:fill="F2F2F2" w:themeFill="background1" w:themeFillShade="F2"/>
            <w:vAlign w:val="center"/>
          </w:tcPr>
          <w:p w14:paraId="2B07147B" w14:textId="627CA9F4"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49A97EBC" w14:textId="74ADA74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066FDA27" w14:textId="791F755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564241F2"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77DE04E8" w14:textId="77777777" w:rsidR="00054946" w:rsidRPr="00217C11" w:rsidRDefault="00054946" w:rsidP="00054946">
            <w:pPr>
              <w:pStyle w:val="Tabletext"/>
              <w:rPr>
                <w:b w:val="0"/>
              </w:rPr>
            </w:pPr>
          </w:p>
        </w:tc>
        <w:tc>
          <w:tcPr>
            <w:tcW w:w="1079" w:type="dxa"/>
            <w:shd w:val="clear" w:color="auto" w:fill="F2F2F2" w:themeFill="background1" w:themeFillShade="F2"/>
          </w:tcPr>
          <w:p w14:paraId="1B6F2634" w14:textId="43D0AFCA"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59220010</w:t>
            </w:r>
          </w:p>
        </w:tc>
        <w:tc>
          <w:tcPr>
            <w:tcW w:w="3176" w:type="dxa"/>
            <w:shd w:val="clear" w:color="auto" w:fill="F2F2F2" w:themeFill="background1" w:themeFillShade="F2"/>
            <w:vAlign w:val="center"/>
          </w:tcPr>
          <w:p w14:paraId="12195E5A" w14:textId="3F6C1D24"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Information storage and retrieval services</w:t>
            </w:r>
          </w:p>
        </w:tc>
        <w:tc>
          <w:tcPr>
            <w:tcW w:w="1016" w:type="dxa"/>
            <w:shd w:val="clear" w:color="auto" w:fill="F2F2F2" w:themeFill="background1" w:themeFillShade="F2"/>
            <w:vAlign w:val="center"/>
          </w:tcPr>
          <w:p w14:paraId="724564C8" w14:textId="24D87A5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6B382E6F" w14:textId="32511CE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655A5A2C" w14:textId="24755FBC"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6988C5CD"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46E8B356" w14:textId="77777777" w:rsidR="00054946" w:rsidRPr="00217C11" w:rsidRDefault="00054946" w:rsidP="00054946">
            <w:pPr>
              <w:pStyle w:val="Tabletext"/>
              <w:rPr>
                <w:b w:val="0"/>
              </w:rPr>
            </w:pPr>
          </w:p>
        </w:tc>
        <w:tc>
          <w:tcPr>
            <w:tcW w:w="1079" w:type="dxa"/>
            <w:shd w:val="clear" w:color="auto" w:fill="F2F2F2" w:themeFill="background1" w:themeFillShade="F2"/>
          </w:tcPr>
          <w:p w14:paraId="6834BC96" w14:textId="2E1A3F3E"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70000010</w:t>
            </w:r>
          </w:p>
        </w:tc>
        <w:tc>
          <w:tcPr>
            <w:tcW w:w="3176" w:type="dxa"/>
            <w:shd w:val="clear" w:color="auto" w:fill="F2F2F2" w:themeFill="background1" w:themeFillShade="F2"/>
            <w:vAlign w:val="center"/>
          </w:tcPr>
          <w:p w14:paraId="4A33B83C" w14:textId="4E09DE90"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Computer systems, hardware and software design and development services</w:t>
            </w:r>
          </w:p>
        </w:tc>
        <w:tc>
          <w:tcPr>
            <w:tcW w:w="1016" w:type="dxa"/>
            <w:shd w:val="clear" w:color="auto" w:fill="F2F2F2" w:themeFill="background1" w:themeFillShade="F2"/>
            <w:vAlign w:val="center"/>
          </w:tcPr>
          <w:p w14:paraId="3D2FA54C" w14:textId="7D60EEF0"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67E523BB" w14:textId="1CE12C1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5C98B5F1" w14:textId="5BAF08A2"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054946" w:rsidRPr="00B54D18" w14:paraId="650412D8"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3F192EDA" w14:textId="77777777" w:rsidR="00054946" w:rsidRPr="00217C11" w:rsidRDefault="00054946" w:rsidP="00054946">
            <w:pPr>
              <w:pStyle w:val="Tabletext"/>
              <w:rPr>
                <w:b w:val="0"/>
              </w:rPr>
            </w:pPr>
          </w:p>
        </w:tc>
        <w:tc>
          <w:tcPr>
            <w:tcW w:w="1079" w:type="dxa"/>
            <w:shd w:val="clear" w:color="auto" w:fill="F2F2F2" w:themeFill="background1" w:themeFillShade="F2"/>
          </w:tcPr>
          <w:p w14:paraId="442731D1" w14:textId="24E7BC6C"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70000030</w:t>
            </w:r>
          </w:p>
        </w:tc>
        <w:tc>
          <w:tcPr>
            <w:tcW w:w="3176" w:type="dxa"/>
            <w:shd w:val="clear" w:color="auto" w:fill="F2F2F2" w:themeFill="background1" w:themeFillShade="F2"/>
            <w:vAlign w:val="center"/>
          </w:tcPr>
          <w:p w14:paraId="2EAF09DA" w14:textId="13AE59BF"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Computer support services</w:t>
            </w:r>
          </w:p>
        </w:tc>
        <w:tc>
          <w:tcPr>
            <w:tcW w:w="1016" w:type="dxa"/>
            <w:shd w:val="clear" w:color="auto" w:fill="F2F2F2" w:themeFill="background1" w:themeFillShade="F2"/>
            <w:vAlign w:val="center"/>
          </w:tcPr>
          <w:p w14:paraId="0C19AB64" w14:textId="51D8B52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4FD0E1D6" w14:textId="05E1EA0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1B74A5A9" w14:textId="3A0A91B9"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EA4AE0" w:rsidRPr="00B54D18" w14:paraId="114C8005"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6853C920" w14:textId="77777777" w:rsidR="00054946" w:rsidRPr="00217C11" w:rsidRDefault="00054946" w:rsidP="00054946">
            <w:pPr>
              <w:pStyle w:val="Tabletext"/>
              <w:rPr>
                <w:b w:val="0"/>
              </w:rPr>
            </w:pPr>
          </w:p>
        </w:tc>
        <w:tc>
          <w:tcPr>
            <w:tcW w:w="1079" w:type="dxa"/>
            <w:shd w:val="clear" w:color="auto" w:fill="F2F2F2" w:themeFill="background1" w:themeFillShade="F2"/>
          </w:tcPr>
          <w:p w14:paraId="7157B69A" w14:textId="4EBC013B" w:rsidR="00054946" w:rsidRPr="00217C11" w:rsidRDefault="00054946" w:rsidP="00054946">
            <w:pPr>
              <w:pStyle w:val="Tabletext"/>
              <w:cnfStyle w:val="000000000000" w:firstRow="0" w:lastRow="0" w:firstColumn="0" w:lastColumn="0" w:oddVBand="0" w:evenVBand="0" w:oddHBand="0" w:evenHBand="0" w:firstRowFirstColumn="0" w:firstRowLastColumn="0" w:lastRowFirstColumn="0" w:lastRowLastColumn="0"/>
            </w:pPr>
            <w:r w:rsidRPr="00482953">
              <w:t>94220010</w:t>
            </w:r>
          </w:p>
        </w:tc>
        <w:tc>
          <w:tcPr>
            <w:tcW w:w="3176" w:type="dxa"/>
            <w:shd w:val="clear" w:color="auto" w:fill="F2F2F2" w:themeFill="background1" w:themeFillShade="F2"/>
            <w:vAlign w:val="center"/>
          </w:tcPr>
          <w:p w14:paraId="4D0513F3" w14:textId="1A23989F" w:rsidR="00054946" w:rsidRPr="00217C11" w:rsidRDefault="00054946" w:rsidP="00054946">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Electronic and precision equipment repair and maintenance (</w:t>
            </w:r>
            <w:r w:rsidR="0076632B">
              <w:t xml:space="preserve">excl. </w:t>
            </w:r>
            <w:r w:rsidRPr="00482953">
              <w:t>domestic appliance)</w:t>
            </w:r>
          </w:p>
        </w:tc>
        <w:tc>
          <w:tcPr>
            <w:tcW w:w="1016" w:type="dxa"/>
            <w:shd w:val="clear" w:color="auto" w:fill="F2F2F2" w:themeFill="background1" w:themeFillShade="F2"/>
            <w:vAlign w:val="center"/>
          </w:tcPr>
          <w:p w14:paraId="56DB4198" w14:textId="161EE5D7"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6" w:type="dxa"/>
            <w:shd w:val="clear" w:color="auto" w:fill="F2F2F2" w:themeFill="background1" w:themeFillShade="F2"/>
            <w:vAlign w:val="center"/>
          </w:tcPr>
          <w:p w14:paraId="347048C6" w14:textId="313A6DB1"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shd w:val="clear" w:color="auto" w:fill="F2F2F2" w:themeFill="background1" w:themeFillShade="F2"/>
            <w:vAlign w:val="center"/>
          </w:tcPr>
          <w:p w14:paraId="52A4A4A0" w14:textId="44D7DEB3" w:rsidR="00054946" w:rsidRPr="00217C11" w:rsidRDefault="00974472" w:rsidP="00054946">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0AB8473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67211411" w14:textId="6B0E8E66" w:rsidR="00141DCD" w:rsidRPr="00217C11" w:rsidRDefault="00141DCD" w:rsidP="00141DCD">
            <w:pPr>
              <w:pStyle w:val="Tabletext"/>
              <w:rPr>
                <w:b w:val="0"/>
              </w:rPr>
            </w:pPr>
            <w:r w:rsidRPr="00482953">
              <w:t>Digital Media</w:t>
            </w:r>
          </w:p>
        </w:tc>
        <w:tc>
          <w:tcPr>
            <w:tcW w:w="1079" w:type="dxa"/>
          </w:tcPr>
          <w:p w14:paraId="7B0BC6C9" w14:textId="61B6CF5A"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55110010</w:t>
            </w:r>
          </w:p>
        </w:tc>
        <w:tc>
          <w:tcPr>
            <w:tcW w:w="3176" w:type="dxa"/>
            <w:vAlign w:val="center"/>
          </w:tcPr>
          <w:p w14:paraId="0DD5FB78" w14:textId="7F47A21E"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Motion picture and video production</w:t>
            </w:r>
          </w:p>
        </w:tc>
        <w:tc>
          <w:tcPr>
            <w:tcW w:w="1016" w:type="dxa"/>
            <w:vAlign w:val="center"/>
          </w:tcPr>
          <w:p w14:paraId="651CD42D" w14:textId="7472C07A"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1E04BB49" w14:textId="11E171F9"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36919971" w14:textId="5FC9E3D3"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3E7B9169"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5A8FCCAF" w14:textId="77777777" w:rsidR="00141DCD" w:rsidRPr="00217C11" w:rsidRDefault="00141DCD" w:rsidP="00141DCD">
            <w:pPr>
              <w:pStyle w:val="Tabletext"/>
              <w:rPr>
                <w:b w:val="0"/>
              </w:rPr>
            </w:pPr>
          </w:p>
        </w:tc>
        <w:tc>
          <w:tcPr>
            <w:tcW w:w="1079" w:type="dxa"/>
          </w:tcPr>
          <w:p w14:paraId="59AC4404" w14:textId="132E4D5B"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55120010</w:t>
            </w:r>
          </w:p>
        </w:tc>
        <w:tc>
          <w:tcPr>
            <w:tcW w:w="3176" w:type="dxa"/>
            <w:vAlign w:val="center"/>
          </w:tcPr>
          <w:p w14:paraId="40BA439E" w14:textId="188A9C37"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Motion picture and video distribution services (</w:t>
            </w:r>
            <w:r w:rsidR="0076632B">
              <w:t xml:space="preserve">incl. </w:t>
            </w:r>
            <w:r w:rsidRPr="00482953">
              <w:t>discs)</w:t>
            </w:r>
          </w:p>
        </w:tc>
        <w:tc>
          <w:tcPr>
            <w:tcW w:w="1016" w:type="dxa"/>
            <w:vAlign w:val="center"/>
          </w:tcPr>
          <w:p w14:paraId="44C0C908" w14:textId="0090C839"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32ED206F" w14:textId="7B959F7C"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4E0204B6" w14:textId="05C0AE31"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5C26F41E"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25863413" w14:textId="77777777" w:rsidR="00141DCD" w:rsidRPr="00217C11" w:rsidRDefault="00141DCD" w:rsidP="00141DCD">
            <w:pPr>
              <w:pStyle w:val="Tabletext"/>
              <w:rPr>
                <w:b w:val="0"/>
              </w:rPr>
            </w:pPr>
          </w:p>
        </w:tc>
        <w:tc>
          <w:tcPr>
            <w:tcW w:w="1079" w:type="dxa"/>
          </w:tcPr>
          <w:p w14:paraId="288888F5" w14:textId="219D05DF"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55120020</w:t>
            </w:r>
          </w:p>
        </w:tc>
        <w:tc>
          <w:tcPr>
            <w:tcW w:w="3176" w:type="dxa"/>
            <w:vAlign w:val="center"/>
          </w:tcPr>
          <w:p w14:paraId="18FAE07E" w14:textId="616DA7A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Copyright leasing - motion pictures and videos</w:t>
            </w:r>
          </w:p>
        </w:tc>
        <w:tc>
          <w:tcPr>
            <w:tcW w:w="1016" w:type="dxa"/>
            <w:vAlign w:val="center"/>
          </w:tcPr>
          <w:p w14:paraId="6B83122B" w14:textId="266B69B7"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1E5CF801" w14:textId="4D0DCD6C"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6FA305EB" w14:textId="352F347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33BB56C4"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5D700487" w14:textId="77777777" w:rsidR="00141DCD" w:rsidRPr="00217C11" w:rsidRDefault="00141DCD" w:rsidP="00141DCD">
            <w:pPr>
              <w:pStyle w:val="Tabletext"/>
              <w:rPr>
                <w:b w:val="0"/>
              </w:rPr>
            </w:pPr>
          </w:p>
        </w:tc>
        <w:tc>
          <w:tcPr>
            <w:tcW w:w="1079" w:type="dxa"/>
          </w:tcPr>
          <w:p w14:paraId="2D6AA2E2" w14:textId="1E487291"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55130010</w:t>
            </w:r>
          </w:p>
        </w:tc>
        <w:tc>
          <w:tcPr>
            <w:tcW w:w="3176" w:type="dxa"/>
            <w:vAlign w:val="center"/>
          </w:tcPr>
          <w:p w14:paraId="6EF78AE5" w14:textId="65783061"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Motion picture theatre services</w:t>
            </w:r>
          </w:p>
        </w:tc>
        <w:tc>
          <w:tcPr>
            <w:tcW w:w="1016" w:type="dxa"/>
            <w:vAlign w:val="center"/>
          </w:tcPr>
          <w:p w14:paraId="29986862" w14:textId="3DAEC05B"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56E92E60" w14:textId="00A9C35A"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4AA4EA3F" w14:textId="326ADCD1"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562F625C"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34FC7BEA" w14:textId="77777777" w:rsidR="00141DCD" w:rsidRPr="00217C11" w:rsidRDefault="00141DCD" w:rsidP="00141DCD">
            <w:pPr>
              <w:pStyle w:val="Tabletext"/>
              <w:rPr>
                <w:b w:val="0"/>
              </w:rPr>
            </w:pPr>
          </w:p>
        </w:tc>
        <w:tc>
          <w:tcPr>
            <w:tcW w:w="1079" w:type="dxa"/>
          </w:tcPr>
          <w:p w14:paraId="552A8A43" w14:textId="3017DBE7"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55140010</w:t>
            </w:r>
          </w:p>
        </w:tc>
        <w:tc>
          <w:tcPr>
            <w:tcW w:w="3176" w:type="dxa"/>
            <w:vAlign w:val="center"/>
          </w:tcPr>
          <w:p w14:paraId="5C070667" w14:textId="46D327D2"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Post-production services and other motion picture and video activities</w:t>
            </w:r>
          </w:p>
        </w:tc>
        <w:tc>
          <w:tcPr>
            <w:tcW w:w="1016" w:type="dxa"/>
            <w:vAlign w:val="center"/>
          </w:tcPr>
          <w:p w14:paraId="148D83FF" w14:textId="1114AFCC"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140D9AAA" w14:textId="1AE3B62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68F33B1B" w14:textId="1103360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3F2C29F0"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617E4500" w14:textId="77777777" w:rsidR="00141DCD" w:rsidRPr="00217C11" w:rsidRDefault="00141DCD" w:rsidP="00141DCD">
            <w:pPr>
              <w:pStyle w:val="Tabletext"/>
              <w:rPr>
                <w:b w:val="0"/>
              </w:rPr>
            </w:pPr>
          </w:p>
        </w:tc>
        <w:tc>
          <w:tcPr>
            <w:tcW w:w="1079" w:type="dxa"/>
          </w:tcPr>
          <w:p w14:paraId="442A049D" w14:textId="119937FC"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55210010</w:t>
            </w:r>
          </w:p>
        </w:tc>
        <w:tc>
          <w:tcPr>
            <w:tcW w:w="3176" w:type="dxa"/>
            <w:vAlign w:val="center"/>
          </w:tcPr>
          <w:p w14:paraId="1AFFDF4B" w14:textId="59EE5908"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 xml:space="preserve">Music publishing </w:t>
            </w:r>
            <w:r w:rsidR="0076632B">
              <w:t>n.e.c</w:t>
            </w:r>
            <w:r w:rsidRPr="00482953">
              <w:t xml:space="preserve"> (</w:t>
            </w:r>
            <w:r w:rsidR="0076632B">
              <w:t xml:space="preserve">incl. </w:t>
            </w:r>
            <w:r w:rsidRPr="00482953">
              <w:t>sheet music)</w:t>
            </w:r>
          </w:p>
        </w:tc>
        <w:tc>
          <w:tcPr>
            <w:tcW w:w="1016" w:type="dxa"/>
            <w:vAlign w:val="center"/>
          </w:tcPr>
          <w:p w14:paraId="6525F512" w14:textId="273EB08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7C378F8C" w14:textId="7E03589F"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7A8AF028" w14:textId="02D85F2B"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5C258BE7"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1C51BC53" w14:textId="77777777" w:rsidR="00141DCD" w:rsidRPr="00217C11" w:rsidRDefault="00141DCD" w:rsidP="00141DCD">
            <w:pPr>
              <w:pStyle w:val="Tabletext"/>
              <w:rPr>
                <w:b w:val="0"/>
              </w:rPr>
            </w:pPr>
          </w:p>
        </w:tc>
        <w:tc>
          <w:tcPr>
            <w:tcW w:w="1079" w:type="dxa"/>
          </w:tcPr>
          <w:p w14:paraId="06B2715B" w14:textId="39F04FD1"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55210030</w:t>
            </w:r>
          </w:p>
        </w:tc>
        <w:tc>
          <w:tcPr>
            <w:tcW w:w="3176" w:type="dxa"/>
            <w:vAlign w:val="center"/>
          </w:tcPr>
          <w:p w14:paraId="06B36230" w14:textId="620BD1B3"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Music copyrights - acquiring, registering and selling</w:t>
            </w:r>
          </w:p>
        </w:tc>
        <w:tc>
          <w:tcPr>
            <w:tcW w:w="1016" w:type="dxa"/>
            <w:vAlign w:val="center"/>
          </w:tcPr>
          <w:p w14:paraId="2ACA92C5" w14:textId="28A0455A"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386D6669" w14:textId="68CD35B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57FE91A0" w14:textId="58ED7A67"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5540997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27750286" w14:textId="77777777" w:rsidR="00141DCD" w:rsidRPr="00217C11" w:rsidRDefault="00141DCD" w:rsidP="00141DCD">
            <w:pPr>
              <w:pStyle w:val="Tabletext"/>
              <w:rPr>
                <w:b w:val="0"/>
              </w:rPr>
            </w:pPr>
          </w:p>
        </w:tc>
        <w:tc>
          <w:tcPr>
            <w:tcW w:w="1079" w:type="dxa"/>
          </w:tcPr>
          <w:p w14:paraId="4EEE8DD8" w14:textId="65FD6D65"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55220010</w:t>
            </w:r>
          </w:p>
        </w:tc>
        <w:tc>
          <w:tcPr>
            <w:tcW w:w="3176" w:type="dxa"/>
            <w:vAlign w:val="center"/>
          </w:tcPr>
          <w:p w14:paraId="30C47608" w14:textId="01B85010"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Music and other sound recording studios operation (</w:t>
            </w:r>
            <w:r w:rsidR="0076632B">
              <w:t xml:space="preserve">incl. </w:t>
            </w:r>
            <w:r w:rsidRPr="00482953">
              <w:t>pre-recorded radio programming services)</w:t>
            </w:r>
          </w:p>
        </w:tc>
        <w:tc>
          <w:tcPr>
            <w:tcW w:w="1016" w:type="dxa"/>
            <w:vAlign w:val="center"/>
          </w:tcPr>
          <w:p w14:paraId="7BF0CD38" w14:textId="0E6659A7"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5FFDE603" w14:textId="741E843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2A6DE6EB" w14:textId="223A4A3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76A7E3C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2A4B5640" w14:textId="77777777" w:rsidR="00141DCD" w:rsidRPr="00217C11" w:rsidRDefault="00141DCD" w:rsidP="00141DCD">
            <w:pPr>
              <w:pStyle w:val="Tabletext"/>
              <w:rPr>
                <w:b w:val="0"/>
              </w:rPr>
            </w:pPr>
          </w:p>
        </w:tc>
        <w:tc>
          <w:tcPr>
            <w:tcW w:w="1079" w:type="dxa"/>
          </w:tcPr>
          <w:p w14:paraId="273892B1" w14:textId="0EE9EA0D"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57000010</w:t>
            </w:r>
          </w:p>
        </w:tc>
        <w:tc>
          <w:tcPr>
            <w:tcW w:w="3176" w:type="dxa"/>
            <w:vAlign w:val="center"/>
          </w:tcPr>
          <w:p w14:paraId="4060680B" w14:textId="5EC8BDCD"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Internet publishing and broadcasting services (</w:t>
            </w:r>
            <w:r w:rsidR="0076632B">
              <w:t xml:space="preserve">incl. </w:t>
            </w:r>
            <w:r w:rsidRPr="00482953">
              <w:t>radio, television, books, newspapers and magazines)</w:t>
            </w:r>
          </w:p>
        </w:tc>
        <w:tc>
          <w:tcPr>
            <w:tcW w:w="1016" w:type="dxa"/>
            <w:vAlign w:val="center"/>
          </w:tcPr>
          <w:p w14:paraId="4D843C5F" w14:textId="59EEE805"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650CE233" w14:textId="763C6FCE"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3A4EA8A0" w14:textId="64FEB324"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7FB3AFC7"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21D956F4" w14:textId="77777777" w:rsidR="00141DCD" w:rsidRPr="00217C11" w:rsidRDefault="00141DCD" w:rsidP="00141DCD">
            <w:pPr>
              <w:pStyle w:val="Tabletext"/>
              <w:rPr>
                <w:b w:val="0"/>
              </w:rPr>
            </w:pPr>
          </w:p>
        </w:tc>
        <w:tc>
          <w:tcPr>
            <w:tcW w:w="1079" w:type="dxa"/>
          </w:tcPr>
          <w:p w14:paraId="29E9A197" w14:textId="79E3C863" w:rsidR="00141DCD" w:rsidRPr="00217C11" w:rsidRDefault="00141DCD" w:rsidP="00141DCD">
            <w:pPr>
              <w:pStyle w:val="Tabletext"/>
              <w:cnfStyle w:val="000000000000" w:firstRow="0" w:lastRow="0" w:firstColumn="0" w:lastColumn="0" w:oddVBand="0" w:evenVBand="0" w:oddHBand="0" w:evenHBand="0" w:firstRowFirstColumn="0" w:firstRowLastColumn="0" w:lastRowFirstColumn="0" w:lastRowLastColumn="0"/>
            </w:pPr>
            <w:r w:rsidRPr="00482953">
              <w:t>57000020</w:t>
            </w:r>
          </w:p>
        </w:tc>
        <w:tc>
          <w:tcPr>
            <w:tcW w:w="3176" w:type="dxa"/>
            <w:vAlign w:val="center"/>
          </w:tcPr>
          <w:p w14:paraId="02E8D442" w14:textId="2DE9B88F"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Internet publishing - advertising services</w:t>
            </w:r>
          </w:p>
        </w:tc>
        <w:tc>
          <w:tcPr>
            <w:tcW w:w="1016" w:type="dxa"/>
            <w:vAlign w:val="center"/>
          </w:tcPr>
          <w:p w14:paraId="39239682" w14:textId="0D9C8E2F"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2551CB5A" w14:textId="6623FF93"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1017" w:type="dxa"/>
            <w:vAlign w:val="center"/>
          </w:tcPr>
          <w:p w14:paraId="4DF3092C" w14:textId="301539FE"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6DD7CAF1"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shd w:val="clear" w:color="auto" w:fill="F2F2F2" w:themeFill="background1" w:themeFillShade="F2"/>
          </w:tcPr>
          <w:p w14:paraId="2B6B5A7B" w14:textId="5644DEDD" w:rsidR="00141DCD" w:rsidRPr="00217C11" w:rsidRDefault="00141DCD" w:rsidP="00F50175">
            <w:pPr>
              <w:pStyle w:val="Tabletext"/>
              <w:rPr>
                <w:b w:val="0"/>
              </w:rPr>
            </w:pPr>
            <w:r w:rsidRPr="00482953">
              <w:t>E-</w:t>
            </w:r>
            <w:r w:rsidR="00F50175">
              <w:t>c</w:t>
            </w:r>
            <w:r w:rsidRPr="00482953">
              <w:t>ommerce</w:t>
            </w:r>
          </w:p>
        </w:tc>
        <w:tc>
          <w:tcPr>
            <w:tcW w:w="1079" w:type="dxa"/>
            <w:shd w:val="clear" w:color="auto" w:fill="F2F2F2" w:themeFill="background1" w:themeFillShade="F2"/>
          </w:tcPr>
          <w:p w14:paraId="507AFDD2" w14:textId="7BF781BE" w:rsidR="00141DCD" w:rsidRPr="00217C11" w:rsidRDefault="00141DCD" w:rsidP="00281D4F">
            <w:pPr>
              <w:pStyle w:val="Tabletext"/>
              <w:cnfStyle w:val="000000000000" w:firstRow="0" w:lastRow="0" w:firstColumn="0" w:lastColumn="0" w:oddVBand="0" w:evenVBand="0" w:oddHBand="0" w:evenHBand="0" w:firstRowFirstColumn="0" w:firstRowLastColumn="0" w:lastRowFirstColumn="0" w:lastRowLastColumn="0"/>
            </w:pPr>
            <w:r w:rsidRPr="00482953">
              <w:t>N</w:t>
            </w:r>
            <w:r w:rsidR="00281D4F">
              <w:t>/</w:t>
            </w:r>
            <w:r w:rsidRPr="00482953">
              <w:t>A</w:t>
            </w:r>
          </w:p>
        </w:tc>
        <w:tc>
          <w:tcPr>
            <w:tcW w:w="3176" w:type="dxa"/>
            <w:shd w:val="clear" w:color="auto" w:fill="F2F2F2" w:themeFill="background1" w:themeFillShade="F2"/>
            <w:vAlign w:val="center"/>
          </w:tcPr>
          <w:p w14:paraId="196832AA" w14:textId="237176FD"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E-commerce includes digitally-ordered, digitally-delivered, or platform-enabled transactions.</w:t>
            </w:r>
          </w:p>
        </w:tc>
        <w:tc>
          <w:tcPr>
            <w:tcW w:w="1016" w:type="dxa"/>
            <w:shd w:val="clear" w:color="auto" w:fill="F2F2F2" w:themeFill="background1" w:themeFillShade="F2"/>
            <w:vAlign w:val="center"/>
          </w:tcPr>
          <w:p w14:paraId="4D6C6146" w14:textId="17462B42"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shd w:val="clear" w:color="auto" w:fill="F2F2F2" w:themeFill="background1" w:themeFillShade="F2"/>
            <w:vAlign w:val="center"/>
          </w:tcPr>
          <w:p w14:paraId="51DC9923" w14:textId="66732AFA"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DE6764">
              <w:rPr>
                <w:rFonts w:ascii="Segoe UI Symbol" w:hAnsi="Segoe UI Symbol" w:cs="Segoe UI Symbol"/>
              </w:rPr>
              <w:t>✗</w:t>
            </w:r>
          </w:p>
        </w:tc>
        <w:tc>
          <w:tcPr>
            <w:tcW w:w="1017" w:type="dxa"/>
            <w:shd w:val="clear" w:color="auto" w:fill="F2F2F2" w:themeFill="background1" w:themeFillShade="F2"/>
            <w:vAlign w:val="center"/>
          </w:tcPr>
          <w:p w14:paraId="16EBC456" w14:textId="4A335696"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r w:rsidR="00141DCD" w:rsidRPr="00B54D18" w14:paraId="71C7E02C" w14:textId="77777777" w:rsidTr="00417DB0">
        <w:trPr>
          <w:cantSplit/>
        </w:trPr>
        <w:tc>
          <w:tcPr>
            <w:cnfStyle w:val="001000000000" w:firstRow="0" w:lastRow="0" w:firstColumn="1" w:lastColumn="0" w:oddVBand="0" w:evenVBand="0" w:oddHBand="0" w:evenHBand="0" w:firstRowFirstColumn="0" w:firstRowLastColumn="0" w:lastRowFirstColumn="0" w:lastRowLastColumn="0"/>
            <w:tcW w:w="2161" w:type="dxa"/>
          </w:tcPr>
          <w:p w14:paraId="0A916622" w14:textId="48D1EB10" w:rsidR="00141DCD" w:rsidRPr="00217C11" w:rsidRDefault="00141DCD" w:rsidP="00141DCD">
            <w:pPr>
              <w:pStyle w:val="Tabletext"/>
              <w:rPr>
                <w:b w:val="0"/>
              </w:rPr>
            </w:pPr>
            <w:r w:rsidRPr="00482953">
              <w:t>Structures</w:t>
            </w:r>
          </w:p>
        </w:tc>
        <w:tc>
          <w:tcPr>
            <w:tcW w:w="1079" w:type="dxa"/>
          </w:tcPr>
          <w:p w14:paraId="0707CD18" w14:textId="2637AA59" w:rsidR="00141DCD" w:rsidRPr="00217C11" w:rsidRDefault="00141DCD" w:rsidP="00281D4F">
            <w:pPr>
              <w:pStyle w:val="Tabletext"/>
              <w:cnfStyle w:val="000000000000" w:firstRow="0" w:lastRow="0" w:firstColumn="0" w:lastColumn="0" w:oddVBand="0" w:evenVBand="0" w:oddHBand="0" w:evenHBand="0" w:firstRowFirstColumn="0" w:firstRowLastColumn="0" w:lastRowFirstColumn="0" w:lastRowLastColumn="0"/>
            </w:pPr>
            <w:r w:rsidRPr="00482953">
              <w:t>N</w:t>
            </w:r>
            <w:r w:rsidR="00281D4F">
              <w:t>/</w:t>
            </w:r>
            <w:r w:rsidRPr="00482953">
              <w:t>A</w:t>
            </w:r>
          </w:p>
        </w:tc>
        <w:tc>
          <w:tcPr>
            <w:tcW w:w="3176" w:type="dxa"/>
            <w:vAlign w:val="center"/>
          </w:tcPr>
          <w:p w14:paraId="5153C1AC" w14:textId="19E5BFF6" w:rsidR="00141DCD" w:rsidRPr="00217C11" w:rsidRDefault="00141DCD" w:rsidP="00141DCD">
            <w:pPr>
              <w:pStyle w:val="Tabletextcentred"/>
              <w:jc w:val="left"/>
              <w:cnfStyle w:val="000000000000" w:firstRow="0" w:lastRow="0" w:firstColumn="0" w:lastColumn="0" w:oddVBand="0" w:evenVBand="0" w:oddHBand="0" w:evenHBand="0" w:firstRowFirstColumn="0" w:firstRowLastColumn="0" w:lastRowFirstColumn="0" w:lastRowLastColumn="0"/>
            </w:pPr>
            <w:r w:rsidRPr="00482953">
              <w:t>Construction of buildings where digital activity producers create digital activity goods or supply digital activity services, and buildings that provide support services to digital products</w:t>
            </w:r>
          </w:p>
        </w:tc>
        <w:tc>
          <w:tcPr>
            <w:tcW w:w="1016" w:type="dxa"/>
            <w:vAlign w:val="center"/>
          </w:tcPr>
          <w:p w14:paraId="1539C6EB" w14:textId="776B3C9A"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E92F89">
              <w:rPr>
                <w:rFonts w:ascii="Segoe UI Symbol" w:hAnsi="Segoe UI Symbol" w:cs="Segoe UI Symbol"/>
              </w:rPr>
              <w:t>✗</w:t>
            </w:r>
          </w:p>
        </w:tc>
        <w:tc>
          <w:tcPr>
            <w:tcW w:w="1016" w:type="dxa"/>
            <w:vAlign w:val="center"/>
          </w:tcPr>
          <w:p w14:paraId="6490DA45" w14:textId="4583B7F9"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sidRPr="00DE6764">
              <w:rPr>
                <w:rFonts w:ascii="Segoe UI Symbol" w:hAnsi="Segoe UI Symbol" w:cs="Segoe UI Symbol"/>
              </w:rPr>
              <w:t>✗</w:t>
            </w:r>
          </w:p>
        </w:tc>
        <w:tc>
          <w:tcPr>
            <w:tcW w:w="1017" w:type="dxa"/>
            <w:vAlign w:val="center"/>
          </w:tcPr>
          <w:p w14:paraId="24126C0C" w14:textId="2BFBF83F" w:rsidR="00141DCD" w:rsidRPr="00217C11" w:rsidRDefault="00141DCD" w:rsidP="00141DCD">
            <w:pPr>
              <w:pStyle w:val="Tabletextcentred"/>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r>
    </w:tbl>
    <w:p w14:paraId="3A740B2A" w14:textId="1F55B01B" w:rsidR="00F50175" w:rsidRDefault="00054946" w:rsidP="00F50175">
      <w:pPr>
        <w:pStyle w:val="Sourcenote"/>
        <w:spacing w:after="0"/>
      </w:pPr>
      <w:r w:rsidRPr="00217C11">
        <w:t>Source</w:t>
      </w:r>
      <w:r w:rsidR="00F50175">
        <w:t>: BCAR analysis.</w:t>
      </w:r>
    </w:p>
    <w:p w14:paraId="4DA97487" w14:textId="4B9065EF" w:rsidR="00054946" w:rsidRPr="006D43C7" w:rsidRDefault="00F50175" w:rsidP="00054946">
      <w:pPr>
        <w:pStyle w:val="Sourcenote"/>
      </w:pPr>
      <w:r>
        <w:t>N</w:t>
      </w:r>
      <w:r w:rsidR="00054946" w:rsidRPr="00217C11">
        <w:t>ote</w:t>
      </w:r>
      <w:r>
        <w:t>s</w:t>
      </w:r>
      <w:r w:rsidR="00054946" w:rsidRPr="00217C11">
        <w:t xml:space="preserve">: </w:t>
      </w:r>
      <w:r>
        <w:t>IOPC=Input</w:t>
      </w:r>
      <w:r w:rsidR="0076632B">
        <w:t>-Output Product Classifications;</w:t>
      </w:r>
      <w:r w:rsidR="00281D4F">
        <w:t xml:space="preserve"> </w:t>
      </w:r>
      <w:r w:rsidR="00281D4F" w:rsidRPr="00482953">
        <w:t>N</w:t>
      </w:r>
      <w:r w:rsidR="00281D4F">
        <w:t>/</w:t>
      </w:r>
      <w:r w:rsidR="00281D4F" w:rsidRPr="00482953">
        <w:t>A</w:t>
      </w:r>
      <w:r w:rsidR="00281D4F">
        <w:t>=not applicable;</w:t>
      </w:r>
      <w:r w:rsidR="0076632B">
        <w:t xml:space="preserve"> n.e.c.=not elsewhere classified;</w:t>
      </w:r>
      <w:r w:rsidR="00281D4F">
        <w:t xml:space="preserve"> </w:t>
      </w:r>
      <w:r w:rsidRPr="00E92F89">
        <w:rPr>
          <w:rFonts w:ascii="Segoe UI Symbol" w:hAnsi="Segoe UI Symbol" w:cs="Segoe UI Symbol"/>
        </w:rPr>
        <w:t>✗</w:t>
      </w:r>
      <w:r w:rsidR="0076632B">
        <w:rPr>
          <w:rFonts w:ascii="Segoe UI Symbol" w:hAnsi="Segoe UI Symbol" w:cs="Segoe UI Symbol"/>
        </w:rPr>
        <w:t>=o</w:t>
      </w:r>
      <w:r w:rsidR="00281D4F">
        <w:rPr>
          <w:rFonts w:ascii="Segoe UI Symbol" w:hAnsi="Segoe UI Symbol" w:cs="Segoe UI Symbol"/>
        </w:rPr>
        <w:t>ut of scope;</w:t>
      </w:r>
      <w:r>
        <w:rPr>
          <w:rFonts w:ascii="Segoe UI Symbol" w:hAnsi="Segoe UI Symbol" w:cs="Segoe UI Symbol"/>
        </w:rPr>
        <w:t xml:space="preserve"> ✔=</w:t>
      </w:r>
      <w:r w:rsidR="0076632B">
        <w:rPr>
          <w:rFonts w:ascii="Segoe UI Symbol" w:hAnsi="Segoe UI Symbol" w:cs="Segoe UI Symbol"/>
        </w:rPr>
        <w:t>in </w:t>
      </w:r>
      <w:r>
        <w:rPr>
          <w:rFonts w:ascii="Segoe UI Symbol" w:hAnsi="Segoe UI Symbol" w:cs="Segoe UI Symbol"/>
        </w:rPr>
        <w:t>scope.</w:t>
      </w:r>
    </w:p>
    <w:p w14:paraId="1165AC96" w14:textId="77777777" w:rsidR="00D80377" w:rsidRPr="0047120F" w:rsidRDefault="00D80377" w:rsidP="0047120F">
      <w:r w:rsidRPr="0047120F">
        <w:br w:type="page"/>
      </w:r>
    </w:p>
    <w:p w14:paraId="049AB5F6" w14:textId="5ABB4027" w:rsidR="00D80377" w:rsidRPr="00477596" w:rsidRDefault="00D80377" w:rsidP="00D80377">
      <w:pPr>
        <w:pStyle w:val="Heading2"/>
      </w:pPr>
      <w:bookmarkStart w:id="2256" w:name="_Appendix_F._Understanding"/>
      <w:bookmarkStart w:id="2257" w:name="_Toc43814035"/>
      <w:bookmarkStart w:id="2258" w:name="_Toc48301005"/>
      <w:bookmarkStart w:id="2259" w:name="_Ref48555245"/>
      <w:bookmarkStart w:id="2260" w:name="_Ref48556577"/>
      <w:bookmarkStart w:id="2261" w:name="_Ref48556701"/>
      <w:bookmarkStart w:id="2262" w:name="_Ref48566066"/>
      <w:bookmarkStart w:id="2263" w:name="_Ref48652606"/>
      <w:bookmarkStart w:id="2264" w:name="_Ref48652957"/>
      <w:bookmarkStart w:id="2265" w:name="_Toc51187502"/>
      <w:bookmarkEnd w:id="2256"/>
      <w:r>
        <w:lastRenderedPageBreak/>
        <w:t xml:space="preserve">Appendix F. Understanding </w:t>
      </w:r>
      <w:bookmarkEnd w:id="2154"/>
      <w:bookmarkEnd w:id="2155"/>
      <w:bookmarkEnd w:id="2156"/>
      <w:bookmarkEnd w:id="2157"/>
      <w:r>
        <w:t>the gross value added of IoT activity</w:t>
      </w:r>
      <w:bookmarkEnd w:id="2250"/>
      <w:bookmarkEnd w:id="2251"/>
      <w:bookmarkEnd w:id="2252"/>
      <w:bookmarkEnd w:id="2253"/>
      <w:bookmarkEnd w:id="2254"/>
      <w:bookmarkEnd w:id="2257"/>
      <w:bookmarkEnd w:id="2258"/>
      <w:bookmarkEnd w:id="2259"/>
      <w:bookmarkEnd w:id="2260"/>
      <w:bookmarkEnd w:id="2261"/>
      <w:bookmarkEnd w:id="2262"/>
      <w:bookmarkEnd w:id="2263"/>
      <w:bookmarkEnd w:id="2264"/>
      <w:bookmarkEnd w:id="2265"/>
    </w:p>
    <w:p w14:paraId="3E434C13" w14:textId="77777777" w:rsidR="00D80377" w:rsidRDefault="00D80377" w:rsidP="00477596">
      <w:r>
        <w:t>This section explains how the economic value of IoT is defined and measured in this paper.</w:t>
      </w:r>
    </w:p>
    <w:p w14:paraId="22396766" w14:textId="3CDFD9CF" w:rsidR="00477596" w:rsidRDefault="00D80377" w:rsidP="00477596">
      <w:r>
        <w:t>IoT is most commonly understood as the connectivity of physical objects. IoT is regarded as an important emerging technology that allows objects to connect with each other to monitor and manage events seamlessly. However, there is no universally accepted definition for IoT products and international organisations have defined this in different ways (</w:t>
      </w:r>
      <w:r w:rsidR="00811931">
        <w:t>B</w:t>
      </w:r>
      <w:r>
        <w:t>ox </w:t>
      </w:r>
      <w:r w:rsidR="0035629C">
        <w:t>3</w:t>
      </w:r>
      <w:r>
        <w:t>).</w:t>
      </w:r>
    </w:p>
    <w:tbl>
      <w:tblPr>
        <w:tblStyle w:val="TableGrid"/>
        <w:tblW w:w="0" w:type="auto"/>
        <w:shd w:val="clear" w:color="auto" w:fill="D0CECE" w:themeFill="background2" w:themeFillShade="E6"/>
        <w:tblLook w:val="04A0" w:firstRow="1" w:lastRow="0" w:firstColumn="1" w:lastColumn="0" w:noHBand="0" w:noVBand="1"/>
        <w:tblCaption w:val="Defining the Internet of Things"/>
        <w:tblDescription w:val="Defining the Internet of Things&#10;&#10;This box shows how international organisations have defined IoT in different ways."/>
      </w:tblPr>
      <w:tblGrid>
        <w:gridCol w:w="9323"/>
      </w:tblGrid>
      <w:tr w:rsidR="00D80377" w14:paraId="12DFBA86" w14:textId="77777777" w:rsidTr="00477596">
        <w:trPr>
          <w:tblHeader/>
        </w:trPr>
        <w:tc>
          <w:tcPr>
            <w:tcW w:w="9323" w:type="dxa"/>
            <w:tcBorders>
              <w:top w:val="single" w:sz="4" w:space="0" w:color="auto"/>
              <w:left w:val="single" w:sz="4" w:space="0" w:color="auto"/>
              <w:bottom w:val="single" w:sz="4" w:space="0" w:color="auto"/>
              <w:right w:val="single" w:sz="4" w:space="0" w:color="auto"/>
            </w:tcBorders>
            <w:shd w:val="clear" w:color="auto" w:fill="D5DCE4"/>
            <w:hideMark/>
          </w:tcPr>
          <w:p w14:paraId="09166DE4" w14:textId="7B7A139E" w:rsidR="00D80377" w:rsidRDefault="0035629C" w:rsidP="005C4B69">
            <w:pPr>
              <w:pStyle w:val="Heading3"/>
              <w:outlineLvl w:val="2"/>
            </w:pPr>
            <w:bookmarkStart w:id="2266" w:name="_Toc51187503"/>
            <w:r>
              <w:t>Box 3</w:t>
            </w:r>
            <w:r w:rsidR="00E163EE">
              <w:t>: Defining the I</w:t>
            </w:r>
            <w:r w:rsidR="00D80377">
              <w:t xml:space="preserve">nternet of </w:t>
            </w:r>
            <w:r w:rsidR="00E163EE">
              <w:t>T</w:t>
            </w:r>
            <w:r w:rsidR="00D80377">
              <w:t>hings</w:t>
            </w:r>
            <w:bookmarkEnd w:id="2266"/>
          </w:p>
          <w:p w14:paraId="3C827535" w14:textId="77777777" w:rsidR="00D80377" w:rsidRDefault="00D80377" w:rsidP="00BA4B24">
            <w:pPr>
              <w:pStyle w:val="Listparagraphbullets"/>
              <w:shd w:val="clear" w:color="auto" w:fill="D5DCE4"/>
              <w:spacing w:after="160"/>
            </w:pPr>
            <w:r>
              <w:t>The OECD defines IoT quite broadly by “including all devices and objects whose state can be altered via the Internet, with or without the active involvement of individuals. This includes laptops, routers, servers, tablets, and smartphones, often considered part of the ‘traditional Internet’. However, these devices are integral to operating, reading and analysing the state of IoT devices and frequently constitute the ‘heart and brains’ of the system. As such, it would not be correct to exclude them.”</w:t>
            </w:r>
            <w:r w:rsidRPr="00BA4B24">
              <w:rPr>
                <w:vertAlign w:val="superscript"/>
              </w:rPr>
              <w:endnoteReference w:id="35"/>
            </w:r>
          </w:p>
          <w:p w14:paraId="73D740A0" w14:textId="77777777" w:rsidR="00D80377" w:rsidRDefault="00D80377" w:rsidP="00BA4B24">
            <w:pPr>
              <w:pStyle w:val="Listparagraphbullets"/>
              <w:shd w:val="clear" w:color="auto" w:fill="D5DCE4"/>
            </w:pPr>
            <w:r>
              <w:t>McKinsey has a narrower definition of IoT as “sensors and actuators connected by networks to computing systems. These systems can monitor or manage the health and actions of connected objects and machines. Connected sensors can also monitor the natural world, people, and animals.” Their definition excludes, “systems in which all of the sensors’ primary purpose is to receive intentional human input, such as smartphone apps where data input comes primarily through a touchscreen, or other networked computer software where the sensors consist of the standard keyboard or mouse.”</w:t>
            </w:r>
            <w:r w:rsidRPr="00BA4B24">
              <w:rPr>
                <w:vertAlign w:val="superscript"/>
              </w:rPr>
              <w:endnoteReference w:id="36"/>
            </w:r>
          </w:p>
          <w:p w14:paraId="23D73A2E" w14:textId="4B132A7D" w:rsidR="00D80377" w:rsidRDefault="00D80377" w:rsidP="00BA4B24">
            <w:pPr>
              <w:pStyle w:val="Listparagraphbullets"/>
              <w:shd w:val="clear" w:color="auto" w:fill="D5DCE4"/>
            </w:pPr>
            <w:r>
              <w:t>Vodafone defines IoT as connecting “objects, turning them into ‘intelligent’ assets that can communicate with people, applications and each other. It enables things like cars, buildings and machines to communicate about their status and environment.”</w:t>
            </w:r>
            <w:r w:rsidRPr="00BA4B24">
              <w:rPr>
                <w:vertAlign w:val="superscript"/>
              </w:rPr>
              <w:endnoteReference w:id="37"/>
            </w:r>
          </w:p>
        </w:tc>
      </w:tr>
    </w:tbl>
    <w:p w14:paraId="19DCC8BB" w14:textId="77777777" w:rsidR="00D80377" w:rsidRDefault="00D80377" w:rsidP="00BA4B24">
      <w:pPr>
        <w:pStyle w:val="Heading3"/>
      </w:pPr>
      <w:bookmarkStart w:id="2267" w:name="_Toc48301006"/>
      <w:bookmarkStart w:id="2268" w:name="_Toc43814036"/>
      <w:bookmarkStart w:id="2269" w:name="_Toc29893571"/>
      <w:bookmarkStart w:id="2270" w:name="_Toc29826552"/>
      <w:bookmarkStart w:id="2271" w:name="_Toc27748628"/>
      <w:bookmarkStart w:id="2272" w:name="_Toc24985135"/>
      <w:bookmarkStart w:id="2273" w:name="_Toc24730264"/>
      <w:bookmarkStart w:id="2274" w:name="_Toc51187504"/>
      <w:r>
        <w:t>IoT activity</w:t>
      </w:r>
      <w:bookmarkEnd w:id="2267"/>
      <w:bookmarkEnd w:id="2274"/>
    </w:p>
    <w:p w14:paraId="460D5ABE" w14:textId="77777777" w:rsidR="00D80377" w:rsidRDefault="00D80377" w:rsidP="00D80377">
      <w:pPr>
        <w:tabs>
          <w:tab w:val="left" w:pos="4858"/>
        </w:tabs>
      </w:pPr>
      <w:r>
        <w:t>In this paper, the BCAR estimates IoT activity as the direct economic contribution from the production of goods and services that enable an internet connection, such as the production of semi</w:t>
      </w:r>
      <w:r>
        <w:noBreakHyphen/>
        <w:t>conductors and sensors. This can be considered an estimate of the direct economic value of the final products that underpin an internet connection. This definition does not necessarily align with how IoT is defined by other organisations.</w:t>
      </w:r>
    </w:p>
    <w:p w14:paraId="095EF654" w14:textId="77777777" w:rsidR="00D80377" w:rsidRDefault="00D80377" w:rsidP="00D80377">
      <w:pPr>
        <w:tabs>
          <w:tab w:val="left" w:pos="4858"/>
        </w:tabs>
      </w:pPr>
      <w:r>
        <w:t>The BCAR’s definition ‘based on transactions of goods and services produced that enable and internet connection’ is used because there are limitations in the detail by which products are classified in Australia’s system of national accounts.</w:t>
      </w:r>
    </w:p>
    <w:p w14:paraId="388D489B" w14:textId="2BC0EBE9" w:rsidR="00D80377" w:rsidRPr="00BE60BE" w:rsidRDefault="00D80377" w:rsidP="00BE60BE">
      <w:r>
        <w:t>This measure of IoT</w:t>
      </w:r>
      <w:bookmarkEnd w:id="2268"/>
      <w:bookmarkEnd w:id="2269"/>
      <w:bookmarkEnd w:id="2270"/>
      <w:bookmarkEnd w:id="2271"/>
      <w:bookmarkEnd w:id="2272"/>
      <w:bookmarkEnd w:id="2273"/>
      <w:r>
        <w:t xml:space="preserve"> activity includes market transactions only. By calculating this activity through GVA, this ensures that only its direct contribution to the e</w:t>
      </w:r>
      <w:bookmarkStart w:id="2275" w:name="_Ref14966124"/>
      <w:r>
        <w:t>conomy is measured (</w:t>
      </w:r>
      <w:r>
        <w:fldChar w:fldCharType="begin"/>
      </w:r>
      <w:r>
        <w:instrText xml:space="preserve"> REF _Ref23845733 \h  \* MERGEFORMAT </w:instrText>
      </w:r>
      <w:r>
        <w:fldChar w:fldCharType="separate"/>
      </w:r>
      <w:r>
        <w:t>Figure 52</w:t>
      </w:r>
      <w:r>
        <w:fldChar w:fldCharType="end"/>
      </w:r>
      <w:r>
        <w:t>). It does not refer to the indirect economic value of IoT products or the potential productivit</w:t>
      </w:r>
      <w:bookmarkStart w:id="2276" w:name="_Ref23330965"/>
      <w:r w:rsidR="00BE60BE">
        <w:t>y impact of IoT on the economy.</w:t>
      </w:r>
    </w:p>
    <w:p w14:paraId="1F273495" w14:textId="77777777" w:rsidR="00D80377" w:rsidRPr="00BA4B24" w:rsidRDefault="00D80377" w:rsidP="00C40AF7">
      <w:pPr>
        <w:pStyle w:val="Tablefigureheading"/>
        <w:rPr>
          <w:i/>
          <w:iCs/>
        </w:rPr>
      </w:pPr>
      <w:bookmarkStart w:id="2277" w:name="_Ref23845733"/>
      <w:bookmarkStart w:id="2278" w:name="_Toc43818653"/>
      <w:bookmarkStart w:id="2279" w:name="_Toc29893489"/>
      <w:bookmarkStart w:id="2280" w:name="_Toc29826507"/>
      <w:bookmarkStart w:id="2281" w:name="_Toc48578005"/>
      <w:bookmarkStart w:id="2282" w:name="_Toc48660098"/>
      <w:bookmarkStart w:id="2283" w:name="_Toc48668730"/>
      <w:bookmarkStart w:id="2284" w:name="_Toc48726404"/>
      <w:bookmarkStart w:id="2285" w:name="_Toc51187445"/>
      <w:r w:rsidRPr="00BA4B24">
        <w:lastRenderedPageBreak/>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52</w:t>
      </w:r>
      <w:r w:rsidRPr="00A30E22">
        <w:rPr>
          <w:iCs/>
        </w:rPr>
        <w:fldChar w:fldCharType="end"/>
      </w:r>
      <w:bookmarkEnd w:id="2275"/>
      <w:bookmarkEnd w:id="2276"/>
      <w:bookmarkEnd w:id="2277"/>
      <w:r w:rsidRPr="00A30E22">
        <w:rPr>
          <w:iCs/>
        </w:rPr>
        <w:t>. Measuring IoT activity</w:t>
      </w:r>
      <w:bookmarkEnd w:id="2278"/>
      <w:bookmarkEnd w:id="2279"/>
      <w:bookmarkEnd w:id="2280"/>
      <w:bookmarkEnd w:id="2281"/>
      <w:bookmarkEnd w:id="2282"/>
      <w:bookmarkEnd w:id="2283"/>
      <w:bookmarkEnd w:id="2284"/>
      <w:bookmarkEnd w:id="2285"/>
    </w:p>
    <w:p w14:paraId="3E18FC8A" w14:textId="5BBC915A" w:rsidR="00D80377" w:rsidRDefault="00D80377" w:rsidP="00D80377">
      <w:pPr>
        <w:spacing w:after="0"/>
        <w:rPr>
          <w:sz w:val="18"/>
          <w:szCs w:val="18"/>
        </w:rPr>
      </w:pPr>
      <w:r>
        <w:rPr>
          <w:noProof/>
          <w:lang w:eastAsia="en-AU"/>
        </w:rPr>
        <w:drawing>
          <wp:inline distT="0" distB="0" distL="0" distR="0" wp14:anchorId="0BA6224B" wp14:editId="28017B21">
            <wp:extent cx="5925820" cy="2921635"/>
            <wp:effectExtent l="0" t="0" r="0" b="0"/>
            <wp:docPr id="1" name="Picture 1" descr="Measuring IoT activity&#10;&#10;This is a flow chart showing how IoT activity is measured within a national accounts framework. IoT activity measures the transaction of final goods and services in the economy that enable an internet connection. " title="Measuring IoT activity"/>
            <wp:cNvGraphicFramePr/>
            <a:graphic xmlns:a="http://schemas.openxmlformats.org/drawingml/2006/main">
              <a:graphicData uri="http://schemas.openxmlformats.org/drawingml/2006/picture">
                <pic:pic xmlns:pic="http://schemas.openxmlformats.org/drawingml/2006/picture">
                  <pic:nvPicPr>
                    <pic:cNvPr id="2" name="Picture 2" descr="Measuring IoT activity&#10;&#10;This is a flow chart showing how IoT activity is measured within a national accounts framework. IoT activity measures the transaction of final goods and services in the economy that enable an internet connection. " title="Measuring IoT activity"/>
                    <pic:cNvPicPr/>
                  </pic:nvPicPr>
                  <pic:blipFill>
                    <a:blip r:embed="rId73"/>
                    <a:stretch>
                      <a:fillRect/>
                    </a:stretch>
                  </pic:blipFill>
                  <pic:spPr>
                    <a:xfrm>
                      <a:off x="0" y="0"/>
                      <a:ext cx="5926455" cy="2917825"/>
                    </a:xfrm>
                    <a:prstGeom prst="rect">
                      <a:avLst/>
                    </a:prstGeom>
                  </pic:spPr>
                </pic:pic>
              </a:graphicData>
            </a:graphic>
          </wp:inline>
        </w:drawing>
      </w:r>
    </w:p>
    <w:p w14:paraId="5F9D0DC0" w14:textId="0F425229" w:rsidR="00D80377" w:rsidRDefault="00D80377" w:rsidP="00C40AF7">
      <w:pPr>
        <w:pStyle w:val="Sourcenote"/>
      </w:pPr>
      <w:r>
        <w:t>Source: BCAR</w:t>
      </w:r>
      <w:r w:rsidR="00C40AF7">
        <w:t>.</w:t>
      </w:r>
    </w:p>
    <w:p w14:paraId="272573DD" w14:textId="77777777" w:rsidR="00D80377" w:rsidRDefault="00D80377" w:rsidP="00BA4B24">
      <w:pPr>
        <w:pStyle w:val="Heading4"/>
      </w:pPr>
      <w:bookmarkStart w:id="2286" w:name="_Toc43814037"/>
      <w:bookmarkStart w:id="2287" w:name="_Toc29893572"/>
      <w:bookmarkStart w:id="2288" w:name="_Toc29826553"/>
      <w:bookmarkStart w:id="2289" w:name="_Toc27748629"/>
      <w:bookmarkStart w:id="2290" w:name="_Toc24985136"/>
      <w:bookmarkStart w:id="2291" w:name="_Toc24730265"/>
      <w:bookmarkStart w:id="2292" w:name="_Toc48301007"/>
      <w:bookmarkStart w:id="2293" w:name="_Toc51187505"/>
      <w:r>
        <w:t>IoT activity depends on the final goods and services produced by industry</w:t>
      </w:r>
      <w:bookmarkEnd w:id="2286"/>
      <w:bookmarkEnd w:id="2287"/>
      <w:bookmarkEnd w:id="2288"/>
      <w:bookmarkEnd w:id="2289"/>
      <w:bookmarkEnd w:id="2290"/>
      <w:bookmarkEnd w:id="2291"/>
      <w:bookmarkEnd w:id="2292"/>
      <w:bookmarkEnd w:id="2293"/>
    </w:p>
    <w:p w14:paraId="77C63911" w14:textId="77777777" w:rsidR="0066556C" w:rsidRDefault="00D80377" w:rsidP="00D80377">
      <w:r>
        <w:t>IoT activity is performed mainly in the industry divisions of Information Media and Telecommunications (IMT) and Professional, Scientific and Technical Services (PSTS)</w:t>
      </w:r>
      <w:r w:rsidR="0066556C">
        <w:t>.</w:t>
      </w:r>
    </w:p>
    <w:p w14:paraId="7C5626A1" w14:textId="298F413B" w:rsidR="00D80377" w:rsidRDefault="00D80377" w:rsidP="00D80377">
      <w:r>
        <w:t>The IMT industry includes telecommunications services, internet publishing and broadcasting, internet service providers, web search portals and data processing services. The main activities engaged by this industry include services to enable the transmission and store of information. These services are directly related to IoT activity causing IMT’s contribution to this activity to be quite large.</w:t>
      </w:r>
    </w:p>
    <w:p w14:paraId="1014F85C" w14:textId="77777777" w:rsidR="00D80377" w:rsidRDefault="00D80377" w:rsidP="00D80377">
      <w:r>
        <w:t>The PSTS industry also produces many final goods and services that are captured in IoT activity. This industry includes computer system design and related services that perform technological development such as coding, modifying, testing or providing user support for software. All of these services are captured and identified as IoT activity.</w:t>
      </w:r>
    </w:p>
    <w:p w14:paraId="0706FEBF" w14:textId="2576D771" w:rsidR="00D80377" w:rsidRDefault="00D80377" w:rsidP="00D80377">
      <w:pPr>
        <w:spacing w:after="120"/>
      </w:pPr>
      <w:r>
        <w:t>While industries across the economy may benefit from using IoT goods and services during production, not all industries make products that relate to IoT activity. For example, the agriculture industry involves raising livestock and growing crops which are not related to IoT activity (</w:t>
      </w:r>
      <w:r>
        <w:fldChar w:fldCharType="begin"/>
      </w:r>
      <w:r>
        <w:instrText xml:space="preserve"> REF _Ref23330936 \h  \* MERGEFORMAT </w:instrText>
      </w:r>
      <w:r>
        <w:fldChar w:fldCharType="separate"/>
      </w:r>
      <w:r>
        <w:t>Figure 53</w:t>
      </w:r>
      <w:r>
        <w:fldChar w:fldCharType="end"/>
      </w:r>
      <w:bookmarkStart w:id="2294" w:name="_Ref15553433"/>
      <w:r w:rsidR="0047120F">
        <w:t>).</w:t>
      </w:r>
    </w:p>
    <w:p w14:paraId="32679737" w14:textId="77777777" w:rsidR="00D80377" w:rsidRPr="00BA4B24" w:rsidRDefault="00D80377" w:rsidP="00C40AF7">
      <w:pPr>
        <w:pStyle w:val="Tablefigureheading"/>
        <w:rPr>
          <w:i/>
          <w:iCs/>
        </w:rPr>
      </w:pPr>
      <w:bookmarkStart w:id="2295" w:name="_Ref23330936"/>
      <w:bookmarkStart w:id="2296" w:name="_Toc43818654"/>
      <w:bookmarkStart w:id="2297" w:name="_Toc29893490"/>
      <w:bookmarkStart w:id="2298" w:name="_Toc29826508"/>
      <w:bookmarkStart w:id="2299" w:name="_Toc48578006"/>
      <w:bookmarkStart w:id="2300" w:name="_Toc48660099"/>
      <w:bookmarkStart w:id="2301" w:name="_Toc48668731"/>
      <w:bookmarkStart w:id="2302" w:name="_Toc48726405"/>
      <w:bookmarkStart w:id="2303" w:name="_Toc51187446"/>
      <w:r w:rsidRPr="00BA4B24">
        <w:lastRenderedPageBreak/>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53</w:t>
      </w:r>
      <w:r w:rsidRPr="00A30E22">
        <w:rPr>
          <w:iCs/>
        </w:rPr>
        <w:fldChar w:fldCharType="end"/>
      </w:r>
      <w:bookmarkEnd w:id="2294"/>
      <w:bookmarkEnd w:id="2295"/>
      <w:r w:rsidRPr="00A30E22">
        <w:rPr>
          <w:iCs/>
        </w:rPr>
        <w:t>. Selected industries with low and high IoT activity in their production</w:t>
      </w:r>
      <w:bookmarkEnd w:id="2296"/>
      <w:bookmarkEnd w:id="2297"/>
      <w:bookmarkEnd w:id="2298"/>
      <w:bookmarkEnd w:id="2299"/>
      <w:bookmarkEnd w:id="2300"/>
      <w:bookmarkEnd w:id="2301"/>
      <w:bookmarkEnd w:id="2302"/>
      <w:bookmarkEnd w:id="2303"/>
    </w:p>
    <w:p w14:paraId="4B20EACD" w14:textId="3ADC3590" w:rsidR="00D80377" w:rsidRDefault="00D80377" w:rsidP="002B3C7A">
      <w:pPr>
        <w:spacing w:after="0"/>
        <w:rPr>
          <w:sz w:val="22"/>
        </w:rPr>
      </w:pPr>
      <w:r>
        <w:rPr>
          <w:noProof/>
          <w:lang w:eastAsia="en-AU"/>
        </w:rPr>
        <w:drawing>
          <wp:inline distT="0" distB="0" distL="0" distR="0" wp14:anchorId="7F7E525C" wp14:editId="21C5F311">
            <wp:extent cx="5498465" cy="4073525"/>
            <wp:effectExtent l="0" t="0" r="6985" b="3175"/>
            <wp:docPr id="6" name="Picture 6" descr="Selected industries with low and high IoT activity in their production &#10;&#10;This is a figure that identifies the products related to IoT activity in selected industries that have low and high activity in their production. In the agriculture, forestry and fishing industry only computer systems design services are shown to be related to IoT activity. In the information media and telecommunications industry all products shown in the figure are related to IoT activity." title="Selected industries with low and high IoT activity in their production "/>
            <wp:cNvGraphicFramePr/>
            <a:graphic xmlns:a="http://schemas.openxmlformats.org/drawingml/2006/main">
              <a:graphicData uri="http://schemas.openxmlformats.org/drawingml/2006/picture">
                <pic:pic xmlns:pic="http://schemas.openxmlformats.org/drawingml/2006/picture">
                  <pic:nvPicPr>
                    <pic:cNvPr id="6" name="Picture 6" descr="Selected industries with low and high IoT activity in their production &#10;&#10;This is a figure that identifies the products related to IoT activity in selected industries that have low and high activity in their production. In the agriculture, forestry and fishing industry only computer systems design services are shown to be related to IoT activity. In the information media and telecommunications industry all products shown in the figure are related to IoT activity." title="Selected industries with low and high IoT activity in their production "/>
                    <pic:cNvPicPr/>
                  </pic:nvPicPr>
                  <pic:blipFill>
                    <a:blip r:embed="rId74"/>
                    <a:stretch>
                      <a:fillRect/>
                    </a:stretch>
                  </pic:blipFill>
                  <pic:spPr>
                    <a:xfrm>
                      <a:off x="0" y="0"/>
                      <a:ext cx="5501640" cy="4069715"/>
                    </a:xfrm>
                    <a:prstGeom prst="rect">
                      <a:avLst/>
                    </a:prstGeom>
                  </pic:spPr>
                </pic:pic>
              </a:graphicData>
            </a:graphic>
          </wp:inline>
        </w:drawing>
      </w:r>
    </w:p>
    <w:p w14:paraId="2400BE77" w14:textId="55F66A61" w:rsidR="00CB22EA" w:rsidRPr="00922C12" w:rsidRDefault="00CB22EA" w:rsidP="002B3C7A">
      <w:pPr>
        <w:pStyle w:val="Sourcenote"/>
      </w:pPr>
      <w:r w:rsidRPr="00922C12">
        <w:t xml:space="preserve">Source: ABS cat. 5215; BCAR </w:t>
      </w:r>
      <w:r w:rsidR="00C63F9B">
        <w:t>estimates</w:t>
      </w:r>
      <w:r>
        <w:t>.</w:t>
      </w:r>
    </w:p>
    <w:p w14:paraId="5337FB74" w14:textId="77777777" w:rsidR="00D80377" w:rsidRDefault="00D80377" w:rsidP="00D80377">
      <w:pPr>
        <w:rPr>
          <w:sz w:val="22"/>
        </w:rPr>
      </w:pPr>
      <w:r>
        <w:t>Another industry that benefits from the use of IoT goods and services is electricity, gas, water and waste services. IoT smart meters can be used to reduce loss of electricity in distribution networks and some sensors can be used to detect water leaks.</w:t>
      </w:r>
      <w:r>
        <w:rPr>
          <w:rStyle w:val="EndnoteReference"/>
        </w:rPr>
        <w:endnoteReference w:id="38"/>
      </w:r>
      <w:r>
        <w:t xml:space="preserve"> However, as this industry covers transactions involving the provision of utilities, most goods and services produced by this industry are not related to IoT activity. While the potential impact of IoT-enabling activities to an industry’s productivity might be material, its direct contribution in producing IoT goods and services is small.</w:t>
      </w:r>
    </w:p>
    <w:p w14:paraId="25B68402" w14:textId="77777777" w:rsidR="00D80377" w:rsidRDefault="00D80377" w:rsidP="00D80377">
      <w:r>
        <w:t>IoT activity is measured through GVA, the production side of the economy, which does not directly reflect household consumption. Households may demand IoT products over the period and use them in their homes. However, household use is not included in this measure of IoT activity. Rather, it is the activity from goods or services that enable an internet connection that is captured in this metric.</w:t>
      </w:r>
    </w:p>
    <w:p w14:paraId="65F305A9" w14:textId="77777777" w:rsidR="00D80377" w:rsidRDefault="00D80377" w:rsidP="00D80377">
      <w:r>
        <w:t>Households may also own IoT products with values that could accumulate and depreciate. These products are considered assets to a household, and as such, their values do not reflect transactions of economic activity. These asset values are considered ‘stocks’ and do not reflect ‘flows’ in the economy and are not included in the measure of IoT activity.</w:t>
      </w:r>
    </w:p>
    <w:p w14:paraId="372D026E" w14:textId="77777777" w:rsidR="00D80377" w:rsidRDefault="00D80377" w:rsidP="00BA4B24">
      <w:pPr>
        <w:pStyle w:val="Heading4"/>
      </w:pPr>
      <w:bookmarkStart w:id="2304" w:name="_Toc29893573"/>
      <w:bookmarkStart w:id="2305" w:name="_Toc29826554"/>
      <w:bookmarkStart w:id="2306" w:name="_Toc27748630"/>
      <w:bookmarkStart w:id="2307" w:name="_Toc24985137"/>
      <w:bookmarkStart w:id="2308" w:name="_Toc24730266"/>
      <w:bookmarkStart w:id="2309" w:name="_Toc43814038"/>
      <w:bookmarkStart w:id="2310" w:name="_Toc48301008"/>
      <w:bookmarkStart w:id="2311" w:name="_Toc51187506"/>
      <w:r>
        <w:lastRenderedPageBreak/>
        <w:t>Enabling an internet connection is the primary purpose of the product</w:t>
      </w:r>
      <w:bookmarkEnd w:id="2304"/>
      <w:bookmarkEnd w:id="2305"/>
      <w:bookmarkEnd w:id="2306"/>
      <w:bookmarkEnd w:id="2307"/>
      <w:bookmarkEnd w:id="2308"/>
      <w:bookmarkEnd w:id="2309"/>
      <w:bookmarkEnd w:id="2310"/>
      <w:bookmarkEnd w:id="2311"/>
    </w:p>
    <w:p w14:paraId="54C30E3A" w14:textId="77777777" w:rsidR="00D80377" w:rsidRDefault="00D80377" w:rsidP="0047120F">
      <w:pPr>
        <w:keepLines/>
      </w:pPr>
      <w:r>
        <w:t>Another example that is not in scope for IoT activity is the household fridge. This device may have some function that enables an internet connection but its primary purpose is to keep food cool. Products with the primary purpose of enabling an internet connection have been included in the measure of IoT activity (</w:t>
      </w:r>
      <w:r>
        <w:fldChar w:fldCharType="begin"/>
      </w:r>
      <w:r>
        <w:instrText xml:space="preserve"> REF _Ref15471712 \h  \* MERGEFORMAT </w:instrText>
      </w:r>
      <w:r>
        <w:fldChar w:fldCharType="separate"/>
      </w:r>
      <w:r>
        <w:t xml:space="preserve">Figure </w:t>
      </w:r>
      <w:r>
        <w:rPr>
          <w:noProof/>
        </w:rPr>
        <w:t>54</w:t>
      </w:r>
      <w:r>
        <w:fldChar w:fldCharType="end"/>
      </w:r>
      <w:r>
        <w:t>). Although, if the connected fridge collects data that is resold by the producer to another entity, the data forms part of IoT activity to the extent that it is monetised. This transaction is also contingent on whether the producer is an Australian entity and would therefore be included in the Australian System of National Accounts.</w:t>
      </w:r>
    </w:p>
    <w:p w14:paraId="5A059FDC" w14:textId="77777777" w:rsidR="00D80377" w:rsidRPr="00BA4B24" w:rsidRDefault="00D80377" w:rsidP="00C40AF7">
      <w:pPr>
        <w:pStyle w:val="Tablefigureheading"/>
        <w:rPr>
          <w:i/>
          <w:iCs/>
        </w:rPr>
      </w:pPr>
      <w:bookmarkStart w:id="2312" w:name="_Ref15471712"/>
      <w:bookmarkStart w:id="2313" w:name="_Toc43818655"/>
      <w:bookmarkStart w:id="2314" w:name="_Toc29893491"/>
      <w:bookmarkStart w:id="2315" w:name="_Toc29826509"/>
      <w:bookmarkStart w:id="2316" w:name="_Toc48578007"/>
      <w:bookmarkStart w:id="2317" w:name="_Toc48660100"/>
      <w:bookmarkStart w:id="2318" w:name="_Toc48668732"/>
      <w:bookmarkStart w:id="2319" w:name="_Toc48726406"/>
      <w:bookmarkStart w:id="2320" w:name="_Toc51187447"/>
      <w:r w:rsidRPr="00BA4B24">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54</w:t>
      </w:r>
      <w:r w:rsidRPr="00A30E22">
        <w:rPr>
          <w:iCs/>
        </w:rPr>
        <w:fldChar w:fldCharType="end"/>
      </w:r>
      <w:bookmarkEnd w:id="2312"/>
      <w:r w:rsidRPr="00A30E22">
        <w:rPr>
          <w:iCs/>
        </w:rPr>
        <w:t>. Identifying IoT activity within the national accounts framework</w:t>
      </w:r>
      <w:bookmarkEnd w:id="2313"/>
      <w:bookmarkEnd w:id="2314"/>
      <w:bookmarkEnd w:id="2315"/>
      <w:bookmarkEnd w:id="2316"/>
      <w:bookmarkEnd w:id="2317"/>
      <w:bookmarkEnd w:id="2318"/>
      <w:bookmarkEnd w:id="2319"/>
      <w:bookmarkEnd w:id="2320"/>
    </w:p>
    <w:p w14:paraId="24D29E21" w14:textId="2D558E7E" w:rsidR="00D80377" w:rsidRDefault="00D80377" w:rsidP="00D80377">
      <w:pPr>
        <w:spacing w:after="0"/>
        <w:rPr>
          <w:sz w:val="22"/>
        </w:rPr>
      </w:pPr>
      <w:r>
        <w:rPr>
          <w:noProof/>
          <w:lang w:eastAsia="en-AU"/>
        </w:rPr>
        <w:drawing>
          <wp:inline distT="0" distB="0" distL="0" distR="0" wp14:anchorId="2C2A9FB0" wp14:editId="4496EC74">
            <wp:extent cx="5546090" cy="3895090"/>
            <wp:effectExtent l="0" t="0" r="0" b="0"/>
            <wp:docPr id="46" name="Picture 46" descr="Identifying IoT activity within the national accounts framework&#10;&#10;This is an organisation chart showing how IoT activity being identified from the input-output table within national accounts framework." title="Identifying IoT activity within the national accounts framework"/>
            <wp:cNvGraphicFramePr/>
            <a:graphic xmlns:a="http://schemas.openxmlformats.org/drawingml/2006/main">
              <a:graphicData uri="http://schemas.openxmlformats.org/drawingml/2006/picture">
                <pic:pic xmlns:pic="http://schemas.openxmlformats.org/drawingml/2006/picture">
                  <pic:nvPicPr>
                    <pic:cNvPr id="46" name="Picture 46" descr="Identifying IoT activity within the national accounts framework&#10;&#10;This is an organisation chart showing how IoT activity being identified from the input-output table within national accounts framework." title="Identifying IoT activity within the national accounts framework"/>
                    <pic:cNvPicPr/>
                  </pic:nvPicPr>
                  <pic:blipFill>
                    <a:blip r:embed="rId75"/>
                    <a:stretch>
                      <a:fillRect/>
                    </a:stretch>
                  </pic:blipFill>
                  <pic:spPr>
                    <a:xfrm>
                      <a:off x="0" y="0"/>
                      <a:ext cx="5544185" cy="3896995"/>
                    </a:xfrm>
                    <a:prstGeom prst="rect">
                      <a:avLst/>
                    </a:prstGeom>
                  </pic:spPr>
                </pic:pic>
              </a:graphicData>
            </a:graphic>
          </wp:inline>
        </w:drawing>
      </w:r>
    </w:p>
    <w:p w14:paraId="5BDE0550" w14:textId="07BC9391" w:rsidR="00D80377" w:rsidRPr="00D301C9" w:rsidRDefault="00CB22EA" w:rsidP="002B3C7A">
      <w:pPr>
        <w:pStyle w:val="Sourcenote"/>
      </w:pPr>
      <w:r w:rsidRPr="00922C12">
        <w:t xml:space="preserve">Source: </w:t>
      </w:r>
      <w:r w:rsidRPr="002B3C7A">
        <w:t>BCAR</w:t>
      </w:r>
      <w:r w:rsidRPr="00922C12">
        <w:t xml:space="preserve"> </w:t>
      </w:r>
      <w:r>
        <w:t>analysis.</w:t>
      </w:r>
    </w:p>
    <w:tbl>
      <w:tblPr>
        <w:tblStyle w:val="TableGrid"/>
        <w:tblW w:w="0" w:type="auto"/>
        <w:shd w:val="clear" w:color="auto" w:fill="D5DCE4"/>
        <w:tblLook w:val="04A0" w:firstRow="1" w:lastRow="0" w:firstColumn="1" w:lastColumn="0" w:noHBand="0" w:noVBand="1"/>
        <w:tblCaption w:val="How to measure IoT activity within a satellite accounts framework"/>
        <w:tblDescription w:val="How to measure IoT activity within a satellite accounts framework&#10;&#10;This box shows how to measure IoT activity within a satellite accounts framework. The BCAR has applied the BEA structure and developed an experimental satellite accounts framework for Australian System of National Accounts"/>
      </w:tblPr>
      <w:tblGrid>
        <w:gridCol w:w="9323"/>
      </w:tblGrid>
      <w:tr w:rsidR="00D80377" w14:paraId="720B5664" w14:textId="77777777" w:rsidTr="00BA4B24">
        <w:trPr>
          <w:tblHeader/>
        </w:trPr>
        <w:tc>
          <w:tcPr>
            <w:tcW w:w="9323" w:type="dxa"/>
            <w:tcBorders>
              <w:top w:val="single" w:sz="4" w:space="0" w:color="auto"/>
              <w:left w:val="single" w:sz="4" w:space="0" w:color="auto"/>
              <w:bottom w:val="single" w:sz="4" w:space="0" w:color="auto"/>
              <w:right w:val="single" w:sz="4" w:space="0" w:color="auto"/>
            </w:tcBorders>
            <w:shd w:val="clear" w:color="auto" w:fill="D5DCE4"/>
            <w:hideMark/>
          </w:tcPr>
          <w:p w14:paraId="6F7EA4C1" w14:textId="652A8000" w:rsidR="00D80377" w:rsidRDefault="00D80377" w:rsidP="00BA4B24">
            <w:pPr>
              <w:pStyle w:val="Heading5"/>
              <w:outlineLvl w:val="4"/>
            </w:pPr>
            <w:r>
              <w:lastRenderedPageBreak/>
              <w:t xml:space="preserve">Box </w:t>
            </w:r>
            <w:r w:rsidR="0035629C">
              <w:t>4</w:t>
            </w:r>
            <w:r>
              <w:t>: How to measure IoT activity within a satellite accounts framework</w:t>
            </w:r>
          </w:p>
          <w:p w14:paraId="68836005" w14:textId="11F39B15" w:rsidR="00D80377" w:rsidRDefault="00D80377" w:rsidP="00CB22EA">
            <w:pPr>
              <w:keepNext/>
              <w:keepLines/>
              <w:shd w:val="clear" w:color="auto" w:fill="D5DCE4"/>
              <w:spacing w:after="120"/>
            </w:pPr>
            <w:r>
              <w:t>An IoT satellite accounts framework details the supply and use of IoT-related goods and services and also measures the direct value that IoT activity adds to the economy.</w:t>
            </w:r>
          </w:p>
          <w:p w14:paraId="13078CD7" w14:textId="12CE3C28" w:rsidR="00D80377" w:rsidRDefault="00D80377" w:rsidP="00CB22EA">
            <w:pPr>
              <w:keepNext/>
              <w:keepLines/>
              <w:shd w:val="clear" w:color="auto" w:fill="D5DCE4"/>
              <w:spacing w:after="120"/>
            </w:pPr>
            <w:r>
              <w:t>The BCAR has applied the BEA structure and developed a satellite accounts framework for the Australian System of National Accounts. The BEA’s structure of digital activity served as a starting point in defining IoT activity. Adoption of this definition has provided a foundation in determining a list of products from the national accounts input-output product classification. This type of satellite accounts for IoT activity is experimental and is the first of its kind.</w:t>
            </w:r>
          </w:p>
          <w:p w14:paraId="23B2D299" w14:textId="77777777" w:rsidR="00D80377" w:rsidRDefault="00D80377" w:rsidP="00CB22EA">
            <w:pPr>
              <w:keepNext/>
              <w:keepLines/>
              <w:shd w:val="clear" w:color="auto" w:fill="D5DCE4"/>
              <w:spacing w:after="120"/>
            </w:pPr>
            <w:r>
              <w:t xml:space="preserve">IoT activity has been scoped as a subset of ICT and digital activity within a satellite accounts framework. This definition has been focused on products that enable an internet connection, which includes goods or services that create this connection between physical objects. The different components of IoT activity is shown in </w:t>
            </w:r>
            <w:r>
              <w:fldChar w:fldCharType="begin"/>
            </w:r>
            <w:r>
              <w:instrText xml:space="preserve"> REF _Ref15973184 \h  \* MERGEFORMAT </w:instrText>
            </w:r>
            <w:r>
              <w:fldChar w:fldCharType="separate"/>
            </w:r>
            <w:r w:rsidRPr="00BA4B24">
              <w:t>Figure 55</w:t>
            </w:r>
            <w:r>
              <w:fldChar w:fldCharType="end"/>
            </w:r>
            <w:r>
              <w:t>.</w:t>
            </w:r>
          </w:p>
          <w:p w14:paraId="1E45FDCB" w14:textId="77777777" w:rsidR="00D80377" w:rsidRPr="00A30E22" w:rsidRDefault="00D80377" w:rsidP="00C40AF7">
            <w:pPr>
              <w:pStyle w:val="Tablefigureheading"/>
              <w:rPr>
                <w:iCs/>
              </w:rPr>
            </w:pPr>
            <w:bookmarkStart w:id="2321" w:name="_Ref15973184"/>
            <w:bookmarkStart w:id="2322" w:name="_Toc29826510"/>
            <w:bookmarkStart w:id="2323" w:name="_Toc29893492"/>
            <w:bookmarkStart w:id="2324" w:name="_Toc43818656"/>
            <w:bookmarkStart w:id="2325" w:name="_Toc48578008"/>
            <w:bookmarkStart w:id="2326" w:name="_Toc48660101"/>
            <w:bookmarkStart w:id="2327" w:name="_Toc48726407"/>
            <w:bookmarkStart w:id="2328" w:name="_Toc48668733"/>
            <w:bookmarkStart w:id="2329" w:name="_Toc51187448"/>
            <w:r w:rsidRPr="00BA4B24">
              <w:t xml:space="preserve">Figure </w:t>
            </w:r>
            <w:r w:rsidRPr="00A30E22">
              <w:rPr>
                <w:iCs/>
              </w:rPr>
              <w:fldChar w:fldCharType="begin"/>
            </w:r>
            <w:r w:rsidRPr="00A30E22">
              <w:rPr>
                <w:iCs/>
              </w:rPr>
              <w:instrText xml:space="preserve"> SEQ Figure \* ARABIC </w:instrText>
            </w:r>
            <w:r w:rsidRPr="00A30E22">
              <w:rPr>
                <w:iCs/>
              </w:rPr>
              <w:fldChar w:fldCharType="separate"/>
            </w:r>
            <w:r w:rsidRPr="00A30E22">
              <w:rPr>
                <w:iCs/>
              </w:rPr>
              <w:t>55</w:t>
            </w:r>
            <w:r w:rsidRPr="00A30E22">
              <w:rPr>
                <w:iCs/>
              </w:rPr>
              <w:fldChar w:fldCharType="end"/>
            </w:r>
            <w:bookmarkEnd w:id="2321"/>
            <w:r w:rsidRPr="00A30E22">
              <w:rPr>
                <w:iCs/>
              </w:rPr>
              <w:t>. Components and examples of IoT activity</w:t>
            </w:r>
            <w:bookmarkEnd w:id="2322"/>
            <w:bookmarkEnd w:id="2323"/>
            <w:bookmarkEnd w:id="2324"/>
            <w:bookmarkEnd w:id="2325"/>
            <w:bookmarkEnd w:id="2326"/>
            <w:bookmarkEnd w:id="2327"/>
            <w:bookmarkEnd w:id="2329"/>
          </w:p>
          <w:bookmarkEnd w:id="2328"/>
          <w:p w14:paraId="7E260FC9" w14:textId="178D3BDB" w:rsidR="00D80377" w:rsidRDefault="00D80377">
            <w:pPr>
              <w:tabs>
                <w:tab w:val="left" w:pos="4858"/>
              </w:tabs>
              <w:jc w:val="center"/>
              <w:rPr>
                <w:sz w:val="22"/>
              </w:rPr>
            </w:pPr>
            <w:r>
              <w:rPr>
                <w:noProof/>
                <w:lang w:eastAsia="en-AU"/>
              </w:rPr>
              <w:drawing>
                <wp:inline distT="0" distB="0" distL="0" distR="0" wp14:anchorId="7A3CFDF9" wp14:editId="59A9A0BA">
                  <wp:extent cx="3596400" cy="3207600"/>
                  <wp:effectExtent l="0" t="0" r="4445" b="0"/>
                  <wp:docPr id="31" name="Picture 31" descr="Components and examples of IoT activity&#10;&#10;This is a radial cycle chart showing the components and examples of IoT activity. IoT activity comprises six components within the national accounts framework: hardware, software, telecommunications, internet service providers, support services, and big data." title="Components and examples of Io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mponents and examples of IoT activity&#10;&#10;This is a radial cycle chart showing the components and examples of IoT activity. IoT activity comprises six components within the national accounts framework: hardware, software, telecommunications, internet service providers, support services, and big data." title="Components and examples of IoT activity"/>
                          <pic:cNvPicPr/>
                        </pic:nvPicPr>
                        <pic:blipFill rotWithShape="1">
                          <a:blip r:embed="rId76" cstate="print">
                            <a:extLst>
                              <a:ext uri="{28A0092B-C50C-407E-A947-70E740481C1C}">
                                <a14:useLocalDpi xmlns:a14="http://schemas.microsoft.com/office/drawing/2010/main" val="0"/>
                              </a:ext>
                            </a:extLst>
                          </a:blip>
                          <a:srcRect l="9360" t="3683" r="14242" b="3997"/>
                          <a:stretch/>
                        </pic:blipFill>
                        <pic:spPr bwMode="auto">
                          <a:xfrm>
                            <a:off x="0" y="0"/>
                            <a:ext cx="3596400" cy="3207600"/>
                          </a:xfrm>
                          <a:prstGeom prst="rect">
                            <a:avLst/>
                          </a:prstGeom>
                          <a:ln>
                            <a:noFill/>
                          </a:ln>
                          <a:extLst>
                            <a:ext uri="{53640926-AAD7-44D8-BBD7-CCE9431645EC}">
                              <a14:shadowObscured xmlns:a14="http://schemas.microsoft.com/office/drawing/2010/main"/>
                            </a:ext>
                          </a:extLst>
                        </pic:spPr>
                      </pic:pic>
                    </a:graphicData>
                  </a:graphic>
                </wp:inline>
              </w:drawing>
            </w:r>
          </w:p>
          <w:p w14:paraId="15389752" w14:textId="6B9F3949" w:rsidR="00D80377" w:rsidRPr="00CB22EA" w:rsidRDefault="00D80377" w:rsidP="00C40AF7">
            <w:pPr>
              <w:pStyle w:val="Sourcenote"/>
              <w:spacing w:after="160"/>
            </w:pPr>
            <w:r w:rsidRPr="00CB22EA">
              <w:t>Source: BCAR</w:t>
            </w:r>
            <w:r w:rsidR="00CB22EA">
              <w:t xml:space="preserve"> analysis.</w:t>
            </w:r>
          </w:p>
          <w:p w14:paraId="3711DDA9" w14:textId="77777777" w:rsidR="00D80377" w:rsidRPr="00CB22EA" w:rsidRDefault="00D80377" w:rsidP="00CB22EA">
            <w:pPr>
              <w:keepNext/>
              <w:keepLines/>
              <w:shd w:val="clear" w:color="auto" w:fill="D5DCE4"/>
              <w:spacing w:after="120"/>
            </w:pPr>
            <w:r w:rsidRPr="00CB22EA">
              <w:t>An example of a product that is not included in this definition is connected cars. The primary function of a car is transportation, and as such the BCAR has not identified it as being part of IoT activity. This product may allow the owner to share internet access and data with other devices both inside and outside the vehicle. However, these interactions do not have a direct monetary value and no economic transaction has taken place.</w:t>
            </w:r>
          </w:p>
          <w:p w14:paraId="43717110" w14:textId="77777777" w:rsidR="00D80377" w:rsidRDefault="00D80377" w:rsidP="00CB22EA">
            <w:pPr>
              <w:keepNext/>
              <w:keepLines/>
              <w:shd w:val="clear" w:color="auto" w:fill="D5DCE4"/>
              <w:spacing w:after="120"/>
              <w:rPr>
                <w:rFonts w:asciiTheme="majorHAnsi" w:eastAsiaTheme="majorEastAsia" w:hAnsiTheme="majorHAnsi" w:cstheme="majorBidi"/>
                <w:color w:val="0066AB"/>
                <w:sz w:val="24"/>
                <w:szCs w:val="24"/>
              </w:rPr>
            </w:pPr>
            <w:r w:rsidRPr="00CB22EA">
              <w:t>The definition of IoT activity will evolve with the range of devices and applications produced in the economy. The input-output tables during the period analysed were updated by the ABS to reflect these changes. However the measurement and definition of IoT activity is contingent on the information available within the national accounts framework, such as the current difficulty in measuring online transactions from retail and wholesale trade.</w:t>
            </w:r>
          </w:p>
        </w:tc>
      </w:t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tbl>
    <w:p w14:paraId="2112AA1C" w14:textId="3ABAE8A7" w:rsidR="00141DCD" w:rsidRDefault="00141DCD" w:rsidP="00D825A0">
      <w:pPr>
        <w:spacing w:line="256" w:lineRule="auto"/>
        <w:rPr>
          <w:sz w:val="2"/>
          <w:szCs w:val="2"/>
          <w:lang w:eastAsia="zh-TW"/>
        </w:rPr>
      </w:pPr>
      <w:r>
        <w:br w:type="page"/>
      </w:r>
      <w:bookmarkStart w:id="2330" w:name="_Toc10725741"/>
      <w:bookmarkStart w:id="2331" w:name="_Toc10030558"/>
      <w:bookmarkStart w:id="2332" w:name="_Toc5789331"/>
      <w:bookmarkStart w:id="2333" w:name="_Toc3557158"/>
      <w:bookmarkStart w:id="2334" w:name="_Toc2862971"/>
      <w:bookmarkStart w:id="2335" w:name="_Toc2679327"/>
      <w:bookmarkStart w:id="2336" w:name="_Toc2679195"/>
      <w:bookmarkStart w:id="2337" w:name="_Toc2676876"/>
      <w:bookmarkStart w:id="2338" w:name="_Toc2673846"/>
      <w:bookmarkStart w:id="2339" w:name="_Toc2613524"/>
      <w:bookmarkStart w:id="2340" w:name="_Toc2613342"/>
      <w:bookmarkStart w:id="2341" w:name="_Toc2610359"/>
      <w:bookmarkStart w:id="2342" w:name="_Toc440257"/>
      <w:bookmarkStart w:id="2343" w:name="_Toc27748635"/>
      <w:bookmarkStart w:id="2344" w:name="_Toc24985142"/>
      <w:bookmarkStart w:id="2345" w:name="_Toc24730271"/>
    </w:p>
    <w:p w14:paraId="016262D7" w14:textId="0BF5FE4A" w:rsidR="00BF5B24" w:rsidRDefault="00BF5B24" w:rsidP="003F7A99">
      <w:pPr>
        <w:pStyle w:val="Heading2"/>
        <w:pageBreakBefore/>
        <w:spacing w:after="0"/>
      </w:pPr>
      <w:bookmarkStart w:id="2346" w:name="_Toc512941876"/>
      <w:bookmarkStart w:id="2347" w:name="_Toc48301009"/>
      <w:bookmarkStart w:id="2348" w:name="_Toc51187507"/>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r>
        <w:lastRenderedPageBreak/>
        <w:t>References</w:t>
      </w:r>
      <w:bookmarkEnd w:id="2346"/>
      <w:bookmarkEnd w:id="2347"/>
      <w:bookmarkEnd w:id="2348"/>
    </w:p>
    <w:sectPr w:rsidR="00BF5B24" w:rsidSect="00583487">
      <w:headerReference w:type="default" r:id="rId77"/>
      <w:footnotePr>
        <w:numFmt w:val="lowerRoman"/>
      </w:footnotePr>
      <w:endnotePr>
        <w:numFmt w:val="decimal"/>
      </w:endnotePr>
      <w:type w:val="continuous"/>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AD336" w14:textId="77777777" w:rsidR="00583487" w:rsidRDefault="00583487" w:rsidP="00FC413F">
      <w:pPr>
        <w:spacing w:after="0"/>
      </w:pPr>
    </w:p>
  </w:endnote>
  <w:endnote w:type="continuationSeparator" w:id="0">
    <w:p w14:paraId="5408CA28" w14:textId="77777777" w:rsidR="00583487" w:rsidRDefault="00583487" w:rsidP="00FC413F">
      <w:pPr>
        <w:spacing w:after="0"/>
      </w:pPr>
      <w:r>
        <w:continuationSeparator/>
      </w:r>
    </w:p>
  </w:endnote>
  <w:endnote w:type="continuationNotice" w:id="1">
    <w:p w14:paraId="6CEF0A74" w14:textId="77777777" w:rsidR="00583487" w:rsidRDefault="00583487">
      <w:pPr>
        <w:spacing w:after="0"/>
      </w:pPr>
    </w:p>
  </w:endnote>
  <w:endnote w:id="2">
    <w:p w14:paraId="3C7B29FF" w14:textId="07A659DE" w:rsidR="00583487" w:rsidRPr="001021F7" w:rsidRDefault="00583487" w:rsidP="004146F0">
      <w:pPr>
        <w:pStyle w:val="EndnoteText"/>
      </w:pPr>
      <w:r w:rsidRPr="001021F7">
        <w:rPr>
          <w:rStyle w:val="EndnoteReference"/>
        </w:rPr>
        <w:endnoteRef/>
      </w:r>
      <w:r w:rsidRPr="001021F7">
        <w:t xml:space="preserve"> Bureau of Economic Analysis (2018), </w:t>
      </w:r>
      <w:hyperlink r:id="rId1" w:history="1">
        <w:r w:rsidRPr="001021F7">
          <w:rPr>
            <w:rStyle w:val="Hyperlink"/>
          </w:rPr>
          <w:t>Defining and measuring the digital economy</w:t>
        </w:r>
      </w:hyperlink>
      <w:r w:rsidRPr="001021F7">
        <w:t>, United States, March</w:t>
      </w:r>
      <w:r>
        <w:t> </w:t>
      </w:r>
      <w:r w:rsidRPr="001021F7">
        <w:t>2018</w:t>
      </w:r>
    </w:p>
  </w:endnote>
  <w:endnote w:id="3">
    <w:p w14:paraId="7C1957A9" w14:textId="77777777" w:rsidR="00583487" w:rsidRDefault="00583487" w:rsidP="008018E8">
      <w:pPr>
        <w:pStyle w:val="EndnoteText"/>
        <w:rPr>
          <w:rFonts w:asciiTheme="minorHAnsi" w:hAnsiTheme="minorHAnsi"/>
        </w:rPr>
      </w:pPr>
      <w:r>
        <w:rPr>
          <w:rStyle w:val="EndnoteReference"/>
        </w:rPr>
        <w:endnoteRef/>
      </w:r>
      <w:r>
        <w:t xml:space="preserve"> Australian Bureau of Statistics (2019), </w:t>
      </w:r>
      <w:hyperlink r:id="rId2" w:history="1">
        <w:r>
          <w:rPr>
            <w:rStyle w:val="Hyperlink"/>
          </w:rPr>
          <w:t>Measuring digital activity in the Australian economy</w:t>
        </w:r>
      </w:hyperlink>
      <w:r>
        <w:t>, Australia, February 2019</w:t>
      </w:r>
    </w:p>
  </w:endnote>
  <w:endnote w:id="4">
    <w:p w14:paraId="217706FB" w14:textId="77777777" w:rsidR="00583487" w:rsidRPr="00E215AA" w:rsidRDefault="00583487" w:rsidP="0028309A">
      <w:pPr>
        <w:pStyle w:val="EndnoteText"/>
      </w:pPr>
      <w:r w:rsidRPr="00E215AA">
        <w:rPr>
          <w:rStyle w:val="EndnoteReference"/>
        </w:rPr>
        <w:endnoteRef/>
      </w:r>
      <w:r w:rsidRPr="00E215AA">
        <w:t xml:space="preserve"> Australian Bureau of Statistics (2018), </w:t>
      </w:r>
      <w:hyperlink r:id="rId3" w:history="1">
        <w:r w:rsidRPr="00E215AA">
          <w:rPr>
            <w:rStyle w:val="Hyperlink"/>
          </w:rPr>
          <w:t>Australian System of National Accounts</w:t>
        </w:r>
      </w:hyperlink>
      <w:r w:rsidRPr="00E215AA">
        <w:t xml:space="preserve">, 2017-18, Australia, cat. no. 5204.0 </w:t>
      </w:r>
    </w:p>
  </w:endnote>
  <w:endnote w:id="5">
    <w:p w14:paraId="4B97A92E" w14:textId="77777777" w:rsidR="00583487" w:rsidRDefault="00583487" w:rsidP="00397513">
      <w:pPr>
        <w:pStyle w:val="EndnoteText"/>
      </w:pPr>
      <w:r>
        <w:rPr>
          <w:rStyle w:val="EndnoteReference"/>
        </w:rPr>
        <w:endnoteRef/>
      </w:r>
      <w:r>
        <w:t xml:space="preserve"> IBISWorld industry report (2017), J5911 Internet service providers in Australia, December 2017, p.6</w:t>
      </w:r>
    </w:p>
  </w:endnote>
  <w:endnote w:id="6">
    <w:p w14:paraId="178B558A" w14:textId="0356DB21" w:rsidR="00583487" w:rsidRDefault="00583487" w:rsidP="00397513">
      <w:pPr>
        <w:pStyle w:val="EndnoteText"/>
      </w:pPr>
      <w:r>
        <w:rPr>
          <w:rStyle w:val="EndnoteReference"/>
        </w:rPr>
        <w:endnoteRef/>
      </w:r>
      <w:r>
        <w:t xml:space="preserve"> Reserve Bank of Australia, </w:t>
      </w:r>
      <w:hyperlink r:id="rId4" w:history="1">
        <w:r>
          <w:rPr>
            <w:rStyle w:val="Hyperlink"/>
          </w:rPr>
          <w:t>Australia and the Global Economy—The Terms of Trade Boom</w:t>
        </w:r>
      </w:hyperlink>
      <w:r>
        <w:t>, Reserve Bank of Australia.</w:t>
      </w:r>
    </w:p>
  </w:endnote>
  <w:endnote w:id="7">
    <w:p w14:paraId="575D4A8D" w14:textId="77777777" w:rsidR="00583487" w:rsidRDefault="00583487" w:rsidP="00397513">
      <w:pPr>
        <w:pStyle w:val="EndnoteText"/>
      </w:pPr>
      <w:r>
        <w:rPr>
          <w:rStyle w:val="EndnoteReference"/>
        </w:rPr>
        <w:endnoteRef/>
      </w:r>
      <w:r>
        <w:t xml:space="preserve"> IBISWorld industry report (2018), C2422 Communication equipment manufacturing in Australia, September 2018, p.5</w:t>
      </w:r>
    </w:p>
  </w:endnote>
  <w:endnote w:id="8">
    <w:p w14:paraId="3101DEA3" w14:textId="77777777" w:rsidR="00583487" w:rsidRDefault="00583487" w:rsidP="00397513">
      <w:pPr>
        <w:pStyle w:val="EndnoteText"/>
      </w:pPr>
      <w:r>
        <w:rPr>
          <w:rStyle w:val="EndnoteReference"/>
        </w:rPr>
        <w:endnoteRef/>
      </w:r>
      <w:r>
        <w:t xml:space="preserve"> Productivity Commission (2015), </w:t>
      </w:r>
      <w:hyperlink r:id="rId5" w:history="1">
        <w:r>
          <w:rPr>
            <w:rStyle w:val="Hyperlink"/>
          </w:rPr>
          <w:t>Barriers to Growth in Service Exports</w:t>
        </w:r>
      </w:hyperlink>
      <w:r>
        <w:t>, Productivity Commission Research Report, November 2015, p.14</w:t>
      </w:r>
    </w:p>
  </w:endnote>
  <w:endnote w:id="9">
    <w:p w14:paraId="2FC6DDC5" w14:textId="77777777" w:rsidR="00583487" w:rsidRDefault="00583487" w:rsidP="00397513">
      <w:pPr>
        <w:pStyle w:val="EndnoteText"/>
      </w:pPr>
      <w:r>
        <w:rPr>
          <w:rStyle w:val="EndnoteReference"/>
        </w:rPr>
        <w:endnoteRef/>
      </w:r>
      <w:r>
        <w:t xml:space="preserve"> IBISWorld industry report (2018), C2422 Communication equipment manufacturing in Australia, September 2018, p.16</w:t>
      </w:r>
    </w:p>
  </w:endnote>
  <w:endnote w:id="10">
    <w:p w14:paraId="795DA12B" w14:textId="77777777" w:rsidR="00583487" w:rsidRDefault="00583487" w:rsidP="00397513">
      <w:pPr>
        <w:pStyle w:val="EndnoteText"/>
      </w:pPr>
      <w:r>
        <w:rPr>
          <w:rStyle w:val="EndnoteReference"/>
        </w:rPr>
        <w:endnoteRef/>
      </w:r>
      <w:r>
        <w:t xml:space="preserve"> IBISWorld industry report (2018), C2422 Communication equipment manufacturing in Australia, September 2018, p.22</w:t>
      </w:r>
    </w:p>
  </w:endnote>
  <w:endnote w:id="11">
    <w:p w14:paraId="17FCE396" w14:textId="77777777" w:rsidR="00583487" w:rsidRDefault="00583487" w:rsidP="00397513">
      <w:pPr>
        <w:pStyle w:val="EndnoteText"/>
      </w:pPr>
      <w:r>
        <w:rPr>
          <w:rStyle w:val="EndnoteReference"/>
        </w:rPr>
        <w:endnoteRef/>
      </w:r>
      <w:r>
        <w:t xml:space="preserve"> Productivity Commission (2015), </w:t>
      </w:r>
      <w:hyperlink r:id="rId6" w:history="1">
        <w:r>
          <w:rPr>
            <w:rStyle w:val="Hyperlink"/>
          </w:rPr>
          <w:t>Barriers to Growth in Service Exports</w:t>
        </w:r>
      </w:hyperlink>
      <w:r>
        <w:t>, Productivity Commission Research Report, November 2015, pp.91-2</w:t>
      </w:r>
    </w:p>
  </w:endnote>
  <w:endnote w:id="12">
    <w:p w14:paraId="796AD3E3" w14:textId="77777777" w:rsidR="00583487" w:rsidRDefault="00583487" w:rsidP="00D023CB">
      <w:pPr>
        <w:pStyle w:val="EndnoteText"/>
      </w:pPr>
      <w:r>
        <w:rPr>
          <w:rStyle w:val="EndnoteReference"/>
        </w:rPr>
        <w:endnoteRef/>
      </w:r>
      <w:r>
        <w:t xml:space="preserve"> IBISWorld industry report (2018), J5420 Software publishing in Australia, June 2018, p.4</w:t>
      </w:r>
    </w:p>
  </w:endnote>
  <w:endnote w:id="13">
    <w:p w14:paraId="124F933E" w14:textId="77777777" w:rsidR="00583487" w:rsidRDefault="00583487" w:rsidP="00D023CB">
      <w:pPr>
        <w:pStyle w:val="EndnoteText"/>
      </w:pPr>
      <w:r>
        <w:rPr>
          <w:rStyle w:val="EndnoteReference"/>
        </w:rPr>
        <w:endnoteRef/>
      </w:r>
      <w:r>
        <w:t xml:space="preserve"> IBISWorld industry report (2018), J5420 Software publishing in Australia, June 2018, p.4</w:t>
      </w:r>
    </w:p>
  </w:endnote>
  <w:endnote w:id="14">
    <w:p w14:paraId="11D07B08" w14:textId="77777777" w:rsidR="00583487" w:rsidRDefault="00583487" w:rsidP="00D023CB">
      <w:pPr>
        <w:pStyle w:val="EndnoteText"/>
      </w:pPr>
      <w:r>
        <w:rPr>
          <w:rStyle w:val="EndnoteReference"/>
        </w:rPr>
        <w:endnoteRef/>
      </w:r>
      <w:r>
        <w:t xml:space="preserve"> IBISWorld industry report (2017), J5911 Internet service providers in Australia, December 2017, p.4</w:t>
      </w:r>
    </w:p>
  </w:endnote>
  <w:endnote w:id="15">
    <w:p w14:paraId="060C9CA7" w14:textId="77777777" w:rsidR="00583487" w:rsidRDefault="00583487" w:rsidP="00D023CB">
      <w:pPr>
        <w:pStyle w:val="EndnoteText"/>
      </w:pPr>
      <w:r>
        <w:rPr>
          <w:rStyle w:val="EndnoteReference"/>
        </w:rPr>
        <w:endnoteRef/>
      </w:r>
      <w:r>
        <w:t xml:space="preserve"> IBISWorld industry report (2018), M7000 Computer system design services in Australia, August 2018, p.5</w:t>
      </w:r>
    </w:p>
  </w:endnote>
  <w:endnote w:id="16">
    <w:p w14:paraId="2CE275BB" w14:textId="77777777" w:rsidR="00583487" w:rsidRDefault="00583487" w:rsidP="00D023CB">
      <w:pPr>
        <w:pStyle w:val="EndnoteText"/>
      </w:pPr>
      <w:r>
        <w:rPr>
          <w:rStyle w:val="EndnoteReference"/>
        </w:rPr>
        <w:endnoteRef/>
      </w:r>
      <w:r>
        <w:t xml:space="preserve"> IBISWorld industry report (2018), M7000 Computer system design services in Australia, August 2018, p.5</w:t>
      </w:r>
    </w:p>
  </w:endnote>
  <w:endnote w:id="17">
    <w:p w14:paraId="06CB5038" w14:textId="77777777" w:rsidR="00583487" w:rsidRDefault="00583487" w:rsidP="00D023CB">
      <w:pPr>
        <w:pStyle w:val="EndnoteText"/>
      </w:pPr>
      <w:r>
        <w:rPr>
          <w:rStyle w:val="EndnoteReference"/>
        </w:rPr>
        <w:endnoteRef/>
      </w:r>
      <w:r>
        <w:t xml:space="preserve"> NBN Co Limited (2018), </w:t>
      </w:r>
      <w:hyperlink r:id="rId7" w:history="1">
        <w:r>
          <w:rPr>
            <w:rStyle w:val="Hyperlink"/>
          </w:rPr>
          <w:t>Corporate Plan 2019-22</w:t>
        </w:r>
      </w:hyperlink>
      <w:r>
        <w:t>, August 2018, pp.48-9</w:t>
      </w:r>
    </w:p>
  </w:endnote>
  <w:endnote w:id="18">
    <w:p w14:paraId="40D11A2F" w14:textId="778315D7" w:rsidR="00583487" w:rsidRDefault="00583487" w:rsidP="00D023CB">
      <w:pPr>
        <w:pStyle w:val="EndnoteText"/>
      </w:pPr>
      <w:r>
        <w:rPr>
          <w:rStyle w:val="EndnoteReference"/>
        </w:rPr>
        <w:endnoteRef/>
      </w:r>
      <w:r>
        <w:t xml:space="preserve"> Screen Australia (2017), </w:t>
      </w:r>
      <w:hyperlink r:id="rId8" w:history="1">
        <w:r>
          <w:rPr>
            <w:rStyle w:val="Hyperlink"/>
          </w:rPr>
          <w:t>Online &amp; on demand 2017: Trends in Australian online viewing habits</w:t>
        </w:r>
      </w:hyperlink>
      <w:r>
        <w:t>, 2017, pp. 8, 17</w:t>
      </w:r>
    </w:p>
  </w:endnote>
  <w:endnote w:id="19">
    <w:p w14:paraId="30E64C80" w14:textId="77777777" w:rsidR="00583487" w:rsidRDefault="00583487" w:rsidP="00D023CB">
      <w:pPr>
        <w:pStyle w:val="EndnoteText"/>
      </w:pPr>
      <w:r>
        <w:rPr>
          <w:rStyle w:val="EndnoteReference"/>
        </w:rPr>
        <w:endnoteRef/>
      </w:r>
      <w:r>
        <w:t xml:space="preserve"> IBISWorld industry report (2018), J5511 Motion picture and video production in Australia, June 2018, p.4</w:t>
      </w:r>
    </w:p>
  </w:endnote>
  <w:endnote w:id="20">
    <w:p w14:paraId="6E47870A" w14:textId="77777777" w:rsidR="00583487" w:rsidRDefault="00583487" w:rsidP="005F5417">
      <w:pPr>
        <w:pStyle w:val="EndnoteText"/>
      </w:pPr>
      <w:r>
        <w:rPr>
          <w:rStyle w:val="EndnoteReference"/>
        </w:rPr>
        <w:endnoteRef/>
      </w:r>
      <w:r>
        <w:t xml:space="preserve"> IBISWorld industry report (2018), J5240 Software publishing in Australia, June 2018, p.4</w:t>
      </w:r>
    </w:p>
  </w:endnote>
  <w:endnote w:id="21">
    <w:p w14:paraId="491472EF" w14:textId="77777777" w:rsidR="00583487" w:rsidRDefault="00583487" w:rsidP="005F5417">
      <w:pPr>
        <w:pStyle w:val="EndnoteText"/>
      </w:pPr>
      <w:r>
        <w:rPr>
          <w:rStyle w:val="EndnoteReference"/>
        </w:rPr>
        <w:endnoteRef/>
      </w:r>
      <w:r>
        <w:t xml:space="preserve"> IBISWorld industry report (2018), C2422 Communication equipment manufacturing in Australia, September 2018, p.16</w:t>
      </w:r>
    </w:p>
  </w:endnote>
  <w:endnote w:id="22">
    <w:p w14:paraId="308A0EAC" w14:textId="77777777" w:rsidR="00583487" w:rsidRDefault="00583487" w:rsidP="005F5417">
      <w:pPr>
        <w:pStyle w:val="EndnoteText"/>
      </w:pPr>
      <w:r>
        <w:rPr>
          <w:rStyle w:val="EndnoteReference"/>
        </w:rPr>
        <w:endnoteRef/>
      </w:r>
      <w:r>
        <w:t xml:space="preserve"> IBISWorld industry report (2018), M7000 Computer system design services in Australia, August 2018, p.17</w:t>
      </w:r>
    </w:p>
  </w:endnote>
  <w:endnote w:id="23">
    <w:p w14:paraId="3B6199C7" w14:textId="77777777" w:rsidR="00583487" w:rsidRDefault="00583487" w:rsidP="005F5417">
      <w:pPr>
        <w:pStyle w:val="EndnoteText"/>
      </w:pPr>
      <w:r>
        <w:rPr>
          <w:rStyle w:val="EndnoteReference"/>
        </w:rPr>
        <w:endnoteRef/>
      </w:r>
      <w:r>
        <w:t xml:space="preserve"> IBISWorld industry report(2018), C2421 Computer and electronic office equipment manufacturing in Australia, September 2018, pp.14-15</w:t>
      </w:r>
    </w:p>
  </w:endnote>
  <w:endnote w:id="24">
    <w:p w14:paraId="2A553119" w14:textId="77777777" w:rsidR="00583487" w:rsidRDefault="00583487" w:rsidP="005F5417">
      <w:pPr>
        <w:pStyle w:val="EndnoteText"/>
      </w:pPr>
      <w:r>
        <w:rPr>
          <w:rStyle w:val="EndnoteReference"/>
        </w:rPr>
        <w:endnoteRef/>
      </w:r>
      <w:r>
        <w:t xml:space="preserve"> IBISWorld industry report(2018), C2422 Communication equipment manufacturing in Australia, September 2018, p.15</w:t>
      </w:r>
    </w:p>
  </w:endnote>
  <w:endnote w:id="25">
    <w:p w14:paraId="00BAF892" w14:textId="77777777" w:rsidR="00583487" w:rsidRDefault="00583487" w:rsidP="00922C12">
      <w:pPr>
        <w:pStyle w:val="EndnoteText"/>
      </w:pPr>
      <w:r>
        <w:rPr>
          <w:rStyle w:val="EndnoteReference"/>
        </w:rPr>
        <w:endnoteRef/>
      </w:r>
      <w:r>
        <w:t xml:space="preserve"> IBISWorld industry report (2018), J5800 Telecommunications services in Australia, May 2018, p.6</w:t>
      </w:r>
    </w:p>
  </w:endnote>
  <w:endnote w:id="26">
    <w:p w14:paraId="1FDEAC98" w14:textId="77777777" w:rsidR="00583487" w:rsidRDefault="00583487" w:rsidP="00922C12">
      <w:pPr>
        <w:pStyle w:val="EndnoteText"/>
      </w:pPr>
      <w:r>
        <w:rPr>
          <w:rStyle w:val="EndnoteReference"/>
        </w:rPr>
        <w:endnoteRef/>
      </w:r>
      <w:r>
        <w:t xml:space="preserve"> IBISWorld industry report (2018), J5700 Internet publishing and broadcasting in Australia, June 2018, p.4</w:t>
      </w:r>
    </w:p>
  </w:endnote>
  <w:endnote w:id="27">
    <w:p w14:paraId="3C8FF57F" w14:textId="77777777" w:rsidR="00583487" w:rsidRDefault="00583487" w:rsidP="00922C12">
      <w:pPr>
        <w:pStyle w:val="EndnoteText"/>
      </w:pPr>
      <w:r>
        <w:rPr>
          <w:rStyle w:val="EndnoteReference"/>
        </w:rPr>
        <w:endnoteRef/>
      </w:r>
      <w:r>
        <w:t xml:space="preserve"> IBISWorld industry report (2018), M7000 Computer system design services in Australia, August 2018, p.5</w:t>
      </w:r>
    </w:p>
  </w:endnote>
  <w:endnote w:id="28">
    <w:p w14:paraId="79C9E9E7" w14:textId="77777777" w:rsidR="00583487" w:rsidRDefault="00583487" w:rsidP="00922C12">
      <w:pPr>
        <w:pStyle w:val="EndnoteText"/>
      </w:pPr>
      <w:r>
        <w:rPr>
          <w:rStyle w:val="EndnoteReference"/>
        </w:rPr>
        <w:endnoteRef/>
      </w:r>
      <w:r>
        <w:t xml:space="preserve"> IBISWorld (2017), OD5508 Telecommunications infrastructure construction in Australia, December 2017, p.12</w:t>
      </w:r>
    </w:p>
  </w:endnote>
  <w:endnote w:id="29">
    <w:p w14:paraId="4FFC8C3A" w14:textId="575D9250" w:rsidR="00583487" w:rsidRDefault="00583487" w:rsidP="00D80377">
      <w:pPr>
        <w:pStyle w:val="EndnoteText"/>
      </w:pPr>
      <w:r>
        <w:rPr>
          <w:rStyle w:val="EndnoteReference"/>
        </w:rPr>
        <w:endnoteRef/>
      </w:r>
      <w:r>
        <w:t xml:space="preserve"> Australian Bureau of Statistics (2018), </w:t>
      </w:r>
      <w:hyperlink r:id="rId9" w:history="1">
        <w:r>
          <w:rPr>
            <w:rStyle w:val="Hyperlink"/>
          </w:rPr>
          <w:t>Australian National Accounts: Supply Use Tables</w:t>
        </w:r>
      </w:hyperlink>
      <w:r>
        <w:t xml:space="preserve">, 2012–13 to </w:t>
      </w:r>
      <w:r>
        <w:br/>
        <w:t>2016–17, Australia, December 2018, cat. no. 5217.0</w:t>
      </w:r>
    </w:p>
  </w:endnote>
  <w:endnote w:id="30">
    <w:p w14:paraId="269C7E10" w14:textId="279C130E" w:rsidR="00583487" w:rsidRDefault="00583487" w:rsidP="00D80377">
      <w:pPr>
        <w:pStyle w:val="EndnoteText"/>
      </w:pPr>
      <w:r>
        <w:rPr>
          <w:rStyle w:val="EndnoteReference"/>
        </w:rPr>
        <w:endnoteRef/>
      </w:r>
      <w:r>
        <w:t xml:space="preserve"> Australian Bureau of Statistics (2014), </w:t>
      </w:r>
      <w:hyperlink r:id="rId10" w:history="1">
        <w:r>
          <w:rPr>
            <w:rStyle w:val="Hyperlink"/>
          </w:rPr>
          <w:t>Retail and Wholesale Industries</w:t>
        </w:r>
      </w:hyperlink>
      <w:r>
        <w:t>, Australia, 2012–13, cat. no. 8622.0</w:t>
      </w:r>
    </w:p>
  </w:endnote>
  <w:endnote w:id="31">
    <w:p w14:paraId="5C9D025A" w14:textId="4117CE9D" w:rsidR="00583487" w:rsidRDefault="00583487" w:rsidP="00D80377">
      <w:pPr>
        <w:pStyle w:val="EndnoteText"/>
      </w:pPr>
      <w:r>
        <w:rPr>
          <w:rStyle w:val="EndnoteReference"/>
        </w:rPr>
        <w:endnoteRef/>
      </w:r>
      <w:r>
        <w:t xml:space="preserve"> Australian Bureau of Statistics, </w:t>
      </w:r>
      <w:hyperlink r:id="rId11" w:history="1">
        <w:r>
          <w:rPr>
            <w:rStyle w:val="Hyperlink"/>
          </w:rPr>
          <w:t>Business Use of Information Technology</w:t>
        </w:r>
      </w:hyperlink>
      <w:r>
        <w:t>, Australia, 2011-12 to 2016–17, cat. no. 8129.0</w:t>
      </w:r>
    </w:p>
  </w:endnote>
  <w:endnote w:id="32">
    <w:p w14:paraId="0E702F09" w14:textId="77777777" w:rsidR="00583487" w:rsidRDefault="00583487" w:rsidP="00D80377">
      <w:pPr>
        <w:pStyle w:val="EndnoteText"/>
      </w:pPr>
      <w:r>
        <w:rPr>
          <w:rStyle w:val="EndnoteReference"/>
        </w:rPr>
        <w:endnoteRef/>
      </w:r>
      <w:r>
        <w:t xml:space="preserve"> Bureau of Economic Analysis (2018), </w:t>
      </w:r>
      <w:hyperlink r:id="rId12" w:history="1">
        <w:r>
          <w:rPr>
            <w:rStyle w:val="Hyperlink"/>
          </w:rPr>
          <w:t>Defining and measuring the digital economy</w:t>
        </w:r>
      </w:hyperlink>
      <w:r>
        <w:t>, United States,  March 2018, p</w:t>
      </w:r>
      <w:r w:rsidRPr="004101C2">
        <w:t>.</w:t>
      </w:r>
      <w:r>
        <w:t>9</w:t>
      </w:r>
    </w:p>
  </w:endnote>
  <w:endnote w:id="33">
    <w:p w14:paraId="4DA6E436" w14:textId="77777777" w:rsidR="00583487" w:rsidRDefault="00583487" w:rsidP="009551C8">
      <w:pPr>
        <w:pStyle w:val="EndnoteText"/>
      </w:pPr>
      <w:r>
        <w:rPr>
          <w:rStyle w:val="EndnoteReference"/>
        </w:rPr>
        <w:endnoteRef/>
      </w:r>
      <w:r>
        <w:t xml:space="preserve"> Australian Bureau of Statistics, (2019), </w:t>
      </w:r>
      <w:hyperlink r:id="rId13" w:history="1">
        <w:r>
          <w:rPr>
            <w:rStyle w:val="Hyperlink"/>
          </w:rPr>
          <w:t>Measuring digital activity in the Australian economy</w:t>
        </w:r>
      </w:hyperlink>
      <w:r>
        <w:t>, Australia, February 2019</w:t>
      </w:r>
    </w:p>
  </w:endnote>
  <w:endnote w:id="34">
    <w:p w14:paraId="00C914CF" w14:textId="77777777" w:rsidR="00583487" w:rsidRDefault="00583487" w:rsidP="00D80377">
      <w:pPr>
        <w:pStyle w:val="EndnoteText"/>
      </w:pPr>
      <w:r>
        <w:rPr>
          <w:rStyle w:val="EndnoteReference"/>
        </w:rPr>
        <w:endnoteRef/>
      </w:r>
      <w:r>
        <w:t xml:space="preserve"> Australian Bureau of Statistics, (2019), </w:t>
      </w:r>
      <w:hyperlink r:id="rId14" w:history="1">
        <w:r>
          <w:rPr>
            <w:rStyle w:val="Hyperlink"/>
          </w:rPr>
          <w:t>Measuring digital activity in the Australian economy</w:t>
        </w:r>
      </w:hyperlink>
      <w:r>
        <w:t>, Australia, February 2019</w:t>
      </w:r>
    </w:p>
  </w:endnote>
  <w:endnote w:id="35">
    <w:p w14:paraId="3D3006F1" w14:textId="77777777" w:rsidR="00583487" w:rsidRDefault="00583487" w:rsidP="00D80377">
      <w:pPr>
        <w:pStyle w:val="EndnoteText"/>
        <w:rPr>
          <w:rStyle w:val="Hyperlink"/>
        </w:rPr>
      </w:pPr>
      <w:r>
        <w:rPr>
          <w:rStyle w:val="EndnoteReference"/>
        </w:rPr>
        <w:endnoteRef/>
      </w:r>
      <w:r>
        <w:t xml:space="preserve"> OECD (2015), </w:t>
      </w:r>
      <w:hyperlink r:id="rId15" w:history="1">
        <w:r>
          <w:rPr>
            <w:rStyle w:val="Hyperlink"/>
          </w:rPr>
          <w:t>OECD Digital Economy Outlook 2015</w:t>
        </w:r>
      </w:hyperlink>
      <w:r>
        <w:t>, OECD Publishing, Paris, July 2015, p.244</w:t>
      </w:r>
    </w:p>
  </w:endnote>
  <w:endnote w:id="36">
    <w:p w14:paraId="768718CD" w14:textId="77777777" w:rsidR="00583487" w:rsidRDefault="00583487" w:rsidP="00D80377">
      <w:pPr>
        <w:pStyle w:val="EndnoteText"/>
      </w:pPr>
      <w:r>
        <w:rPr>
          <w:rStyle w:val="EndnoteReference"/>
        </w:rPr>
        <w:endnoteRef/>
      </w:r>
      <w:r>
        <w:t xml:space="preserve"> McKinsey &amp; Company (2015), </w:t>
      </w:r>
      <w:hyperlink r:id="rId16" w:history="1">
        <w:r>
          <w:rPr>
            <w:rStyle w:val="Hyperlink"/>
          </w:rPr>
          <w:t>The Internet of Things: Mapping the value beyond the hype</w:t>
        </w:r>
      </w:hyperlink>
      <w:r>
        <w:t>, June 2015, p.1</w:t>
      </w:r>
    </w:p>
  </w:endnote>
  <w:endnote w:id="37">
    <w:p w14:paraId="37CF6031" w14:textId="77777777" w:rsidR="00583487" w:rsidRDefault="00583487" w:rsidP="00D80377">
      <w:pPr>
        <w:pStyle w:val="EndnoteText"/>
        <w:rPr>
          <w:rStyle w:val="Hyperlink"/>
        </w:rPr>
      </w:pPr>
      <w:r>
        <w:rPr>
          <w:rStyle w:val="EndnoteReference"/>
        </w:rPr>
        <w:endnoteRef/>
      </w:r>
      <w:r>
        <w:t xml:space="preserve"> Vodafone (2018), </w:t>
      </w:r>
      <w:hyperlink r:id="rId17" w:history="1">
        <w:r>
          <w:rPr>
            <w:rStyle w:val="Hyperlink"/>
          </w:rPr>
          <w:t>IoT Barometer 2017-18</w:t>
        </w:r>
      </w:hyperlink>
      <w:r>
        <w:t>, October 2017, p.3</w:t>
      </w:r>
    </w:p>
  </w:endnote>
  <w:endnote w:id="38">
    <w:p w14:paraId="29AA0B0C" w14:textId="77777777" w:rsidR="00583487" w:rsidRDefault="00583487" w:rsidP="00D80377">
      <w:pPr>
        <w:pStyle w:val="EndnoteText"/>
      </w:pPr>
      <w:r>
        <w:rPr>
          <w:rStyle w:val="EndnoteReference"/>
        </w:rPr>
        <w:endnoteRef/>
      </w:r>
      <w:r>
        <w:t xml:space="preserve"> McKinsey &amp; Company (2015), </w:t>
      </w:r>
      <w:hyperlink r:id="rId18" w:history="1">
        <w:r>
          <w:rPr>
            <w:rStyle w:val="Hyperlink"/>
          </w:rPr>
          <w:t>The Internet of Things: Mapping the value beyond the hype</w:t>
        </w:r>
      </w:hyperlink>
      <w:r>
        <w:t>, June 2015, p.9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F8BBA" w14:textId="77777777" w:rsidR="00583487" w:rsidRPr="00733C89" w:rsidRDefault="00583487" w:rsidP="00733C89">
    <w:pPr>
      <w:pStyle w:val="Footer"/>
      <w:ind w:left="-1418"/>
    </w:pPr>
    <w:r>
      <w:rPr>
        <w:noProof/>
        <w:lang w:eastAsia="en-AU"/>
      </w:rPr>
      <w:drawing>
        <wp:inline distT="0" distB="0" distL="0" distR="0" wp14:anchorId="5135200F" wp14:editId="7E1BAF8B">
          <wp:extent cx="7541769" cy="5494753"/>
          <wp:effectExtent l="0" t="0" r="2540" b="0"/>
          <wp:docPr id="2" name="Picture 2" descr="www.communications.gov.au/BCAR&#10;Twitter: #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AR A4 Word Template_2020 TITLE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946" cy="54999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F024F" w14:textId="77777777" w:rsidR="00583487" w:rsidRPr="00FC413F" w:rsidRDefault="00583487"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0F986E10" w14:textId="109A3961" w:rsidR="00583487" w:rsidRPr="00FC413F" w:rsidRDefault="00583487"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5D316B">
      <w:rPr>
        <w:rFonts w:cs="Segoe UI"/>
        <w:noProof/>
        <w:szCs w:val="18"/>
      </w:rPr>
      <w:t>9</w:t>
    </w:r>
    <w:r>
      <w:rPr>
        <w:rFonts w:cs="Segoe UI"/>
        <w:szCs w:val="18"/>
      </w:rPr>
      <w:fldChar w:fldCharType="end"/>
    </w:r>
    <w:r w:rsidRPr="00FC413F">
      <w:rPr>
        <w:rFonts w:cs="Segoe UI"/>
        <w:noProof/>
        <w:szCs w:val="18"/>
      </w:rPr>
      <w:t>.</w:t>
    </w:r>
    <w:r w:rsidRPr="00FC413F">
      <w:rPr>
        <w:rFonts w:cs="Segoe UI"/>
        <w:noProof/>
        <w:szCs w:val="18"/>
      </w:rPr>
      <w:tab/>
    </w:r>
    <w:r w:rsidRPr="00344682">
      <w:rPr>
        <w:color w:val="113652"/>
      </w:rPr>
      <w:t>Measuring the digitalisation of Australi</w:t>
    </w:r>
    <w:r>
      <w:rPr>
        <w:color w:val="113652"/>
      </w:rPr>
      <w:t>a’s economy, 2012–13 to 2016–17</w:t>
    </w:r>
  </w:p>
  <w:p w14:paraId="65C31BB9" w14:textId="77777777" w:rsidR="00583487" w:rsidRPr="00FC413F" w:rsidRDefault="005D316B" w:rsidP="00A82DAF">
    <w:pPr>
      <w:pStyle w:val="Footer"/>
      <w:tabs>
        <w:tab w:val="clear" w:pos="4513"/>
        <w:tab w:val="clear" w:pos="9026"/>
      </w:tabs>
      <w:ind w:left="-567"/>
      <w:jc w:val="center"/>
      <w:rPr>
        <w:rFonts w:cs="Segoe UI"/>
        <w:szCs w:val="18"/>
      </w:rPr>
    </w:pPr>
    <w:hyperlink r:id="rId1" w:history="1">
      <w:r w:rsidR="00583487" w:rsidRPr="00FC413F">
        <w:rPr>
          <w:rStyle w:val="Hyperlink"/>
          <w:rFonts w:cs="Segoe UI"/>
          <w:szCs w:val="18"/>
        </w:rPr>
        <w:t>infrastructure.gov.au</w:t>
      </w:r>
    </w:hyperlink>
    <w:r w:rsidR="00583487" w:rsidRPr="00FC413F">
      <w:rPr>
        <w:rFonts w:cs="Segoe UI"/>
        <w:noProof/>
        <w:szCs w:val="18"/>
      </w:rPr>
      <w:t xml:space="preserve"> | </w:t>
    </w:r>
    <w:hyperlink r:id="rId2" w:history="1">
      <w:r w:rsidR="00583487" w:rsidRPr="00FC413F">
        <w:rPr>
          <w:rStyle w:val="Hyperlink"/>
          <w:rFonts w:cs="Segoe UI"/>
          <w:szCs w:val="18"/>
        </w:rPr>
        <w:t>communications.gov.au</w:t>
      </w:r>
    </w:hyperlink>
    <w:r w:rsidR="00583487" w:rsidRPr="00FC413F">
      <w:rPr>
        <w:rFonts w:cs="Segoe UI"/>
        <w:noProof/>
        <w:szCs w:val="18"/>
      </w:rPr>
      <w:t xml:space="preserve"> | </w:t>
    </w:r>
    <w:hyperlink r:id="rId3" w:history="1">
      <w:r w:rsidR="00583487"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233F8" w14:textId="77777777" w:rsidR="00583487" w:rsidRDefault="00583487" w:rsidP="00FC413F">
      <w:pPr>
        <w:spacing w:after="0"/>
      </w:pPr>
      <w:r>
        <w:separator/>
      </w:r>
    </w:p>
  </w:footnote>
  <w:footnote w:type="continuationSeparator" w:id="0">
    <w:p w14:paraId="4B72E9BE" w14:textId="77777777" w:rsidR="00583487" w:rsidRDefault="00583487" w:rsidP="00FC413F">
      <w:pPr>
        <w:spacing w:after="0"/>
      </w:pPr>
      <w:r>
        <w:continuationSeparator/>
      </w:r>
    </w:p>
  </w:footnote>
  <w:footnote w:type="continuationNotice" w:id="1">
    <w:p w14:paraId="052D6FE0" w14:textId="77777777" w:rsidR="00583487" w:rsidRDefault="00583487">
      <w:pPr>
        <w:spacing w:after="0"/>
      </w:pPr>
    </w:p>
  </w:footnote>
  <w:footnote w:id="2">
    <w:p w14:paraId="2E09DD6D" w14:textId="77777777" w:rsidR="00583487" w:rsidRDefault="00583487" w:rsidP="00397513">
      <w:pPr>
        <w:pStyle w:val="FootnoteText"/>
      </w:pPr>
      <w:r>
        <w:rPr>
          <w:rStyle w:val="FootnoteReference"/>
        </w:rPr>
        <w:footnoteRef/>
      </w:r>
      <w:r>
        <w:t xml:space="preserve"> </w:t>
      </w:r>
      <w:r w:rsidRPr="00EE5A5E">
        <w:t>No international trade exists for ISPs, structures, and E-commerce.</w:t>
      </w:r>
    </w:p>
  </w:footnote>
  <w:footnote w:id="3">
    <w:p w14:paraId="4B80640E" w14:textId="77777777" w:rsidR="00583487" w:rsidRDefault="00583487" w:rsidP="00397513">
      <w:pPr>
        <w:pStyle w:val="FootnoteText"/>
        <w:rPr>
          <w:sz w:val="14"/>
          <w:szCs w:val="14"/>
        </w:rPr>
      </w:pPr>
      <w:r w:rsidRPr="00EE5A5E">
        <w:rPr>
          <w:rStyle w:val="FootnoteReference"/>
        </w:rPr>
        <w:footnoteRef/>
      </w:r>
      <w:r w:rsidRPr="00EE5A5E">
        <w:rPr>
          <w:rStyle w:val="FootnoteReference"/>
        </w:rPr>
        <w:t xml:space="preserve"> </w:t>
      </w:r>
      <w:r w:rsidRPr="00EE5A5E">
        <w:t>No international trade exists for ISPs, structures, and E-commerce.</w:t>
      </w:r>
    </w:p>
  </w:footnote>
  <w:footnote w:id="4">
    <w:p w14:paraId="207C86DB" w14:textId="77777777" w:rsidR="00583487" w:rsidRDefault="00583487" w:rsidP="00D023CB">
      <w:pPr>
        <w:pStyle w:val="FootnoteText"/>
      </w:pPr>
      <w:r w:rsidRPr="00D86203">
        <w:rPr>
          <w:rStyle w:val="FootnoteReference"/>
        </w:rPr>
        <w:footnoteRef/>
      </w:r>
      <w:r w:rsidRPr="00D86203">
        <w:rPr>
          <w:rStyle w:val="FootnoteReference"/>
        </w:rPr>
        <w:t xml:space="preserve"> </w:t>
      </w:r>
      <w:r w:rsidRPr="00564112">
        <w:t>Some software, such as open source software, does not have a direct monetary value and would not be captured in these measures. Economic transactions may be generated indirectly through advertising which would be captured elsewhere in the national accounts.</w:t>
      </w:r>
    </w:p>
  </w:footnote>
  <w:footnote w:id="5">
    <w:p w14:paraId="644E30AC" w14:textId="3CCF6CD9" w:rsidR="00583487" w:rsidRDefault="00583487" w:rsidP="00D023CB">
      <w:pPr>
        <w:pStyle w:val="FootnoteText"/>
        <w:rPr>
          <w:sz w:val="14"/>
          <w:szCs w:val="14"/>
        </w:rPr>
      </w:pPr>
      <w:r w:rsidRPr="00D86203">
        <w:rPr>
          <w:rStyle w:val="FootnoteReference"/>
        </w:rPr>
        <w:footnoteRef/>
      </w:r>
      <w:r w:rsidRPr="00D86203">
        <w:rPr>
          <w:rStyle w:val="FootnoteReference"/>
        </w:rPr>
        <w:t xml:space="preserve"> </w:t>
      </w:r>
      <w:r w:rsidRPr="00564112">
        <w:t xml:space="preserve">Domestic output of software products for ICT and digital activity are identical since all software products have been identified as in scope for the two activities. A product table can be found in </w:t>
      </w:r>
      <w:hyperlink w:anchor="_Appendix_E._IOPC" w:history="1">
        <w:r w:rsidRPr="00154A00">
          <w:rPr>
            <w:rStyle w:val="Hyperlink"/>
          </w:rPr>
          <w:t>Appendix E</w:t>
        </w:r>
      </w:hyperlink>
      <w:r w:rsidRPr="00564112">
        <w:t>.</w:t>
      </w:r>
    </w:p>
  </w:footnote>
  <w:footnote w:id="6">
    <w:p w14:paraId="26AE2604" w14:textId="153E2053" w:rsidR="00583487" w:rsidRDefault="00583487" w:rsidP="00D023CB">
      <w:pPr>
        <w:pStyle w:val="FootnoteText"/>
        <w:rPr>
          <w:i/>
          <w:sz w:val="14"/>
          <w:szCs w:val="14"/>
        </w:rPr>
      </w:pPr>
      <w:r w:rsidRPr="00D86203">
        <w:rPr>
          <w:rStyle w:val="FootnoteReference"/>
        </w:rPr>
        <w:footnoteRef/>
      </w:r>
      <w:r w:rsidRPr="00D86203">
        <w:rPr>
          <w:rStyle w:val="FootnoteReference"/>
        </w:rPr>
        <w:t xml:space="preserve"> </w:t>
      </w:r>
      <w:r w:rsidRPr="00564112">
        <w:t>Domestic output of telecommunications products for ICT and digital activity are identical since all telecommunications products have been identified as in scope for the two activities. A product ta</w:t>
      </w:r>
      <w:r>
        <w:t xml:space="preserve">ble can be found in </w:t>
      </w:r>
      <w:hyperlink w:anchor="_Appendix_E._IOPC" w:history="1">
        <w:r w:rsidRPr="006D6FCD">
          <w:rPr>
            <w:rStyle w:val="Hyperlink"/>
          </w:rPr>
          <w:t>Appendix E</w:t>
        </w:r>
      </w:hyperlink>
      <w:r>
        <w:t>.</w:t>
      </w:r>
    </w:p>
  </w:footnote>
  <w:footnote w:id="7">
    <w:p w14:paraId="01F53C6D" w14:textId="596EB815" w:rsidR="00583487" w:rsidRDefault="00583487" w:rsidP="00D023CB">
      <w:pPr>
        <w:pStyle w:val="FootnoteText"/>
        <w:rPr>
          <w:sz w:val="14"/>
          <w:szCs w:val="14"/>
        </w:rPr>
      </w:pPr>
      <w:r w:rsidRPr="00D86203">
        <w:rPr>
          <w:rStyle w:val="FootnoteReference"/>
        </w:rPr>
        <w:footnoteRef/>
      </w:r>
      <w:r w:rsidRPr="00D86203">
        <w:rPr>
          <w:rStyle w:val="FootnoteReference"/>
        </w:rPr>
        <w:t xml:space="preserve"> </w:t>
      </w:r>
      <w:r w:rsidRPr="00564112">
        <w:t>Domestic output of ISPs for IoT, ICT and digital activity are identical since all ISPs products have been identified as in scope for those activities. A product table can be found in</w:t>
      </w:r>
      <w:r>
        <w:t xml:space="preserve"> </w:t>
      </w:r>
      <w:hyperlink w:anchor="_Appendix_E._IOPC" w:history="1">
        <w:r w:rsidRPr="0098083C">
          <w:rPr>
            <w:rStyle w:val="Hyperlink"/>
          </w:rPr>
          <w:t>Appendix E</w:t>
        </w:r>
      </w:hyperlink>
      <w:r w:rsidRPr="00564112">
        <w:t>.</w:t>
      </w:r>
    </w:p>
  </w:footnote>
  <w:footnote w:id="8">
    <w:p w14:paraId="381BD453" w14:textId="7A65341D" w:rsidR="00583487" w:rsidRDefault="00583487" w:rsidP="00D023CB">
      <w:pPr>
        <w:pStyle w:val="FootnoteText"/>
        <w:rPr>
          <w:sz w:val="14"/>
          <w:szCs w:val="14"/>
        </w:rPr>
      </w:pPr>
      <w:r w:rsidRPr="00D86203">
        <w:rPr>
          <w:rStyle w:val="FootnoteReference"/>
        </w:rPr>
        <w:footnoteRef/>
      </w:r>
      <w:r w:rsidRPr="00D86203">
        <w:rPr>
          <w:rStyle w:val="FootnoteReference"/>
        </w:rPr>
        <w:t xml:space="preserve"> </w:t>
      </w:r>
      <w:r w:rsidRPr="00564112">
        <w:t>Domestic output of support services for IoT, ICT and digital activity are identical since all support services related products have been identified as in scope for those activities. A product table can be found in</w:t>
      </w:r>
      <w:r>
        <w:t xml:space="preserve"> </w:t>
      </w:r>
      <w:hyperlink w:anchor="_Appendix_E._IOPC" w:history="1">
        <w:r w:rsidRPr="0098083C">
          <w:rPr>
            <w:rStyle w:val="Hyperlink"/>
          </w:rPr>
          <w:t>Appendix E</w:t>
        </w:r>
      </w:hyperlink>
      <w:r w:rsidRPr="00564112">
        <w:t>.</w:t>
      </w:r>
    </w:p>
  </w:footnote>
  <w:footnote w:id="9">
    <w:p w14:paraId="1EAD4CDF" w14:textId="31CFE96B" w:rsidR="00583487" w:rsidRDefault="00583487" w:rsidP="00D023CB">
      <w:pPr>
        <w:pStyle w:val="FootnoteText"/>
        <w:rPr>
          <w:sz w:val="14"/>
          <w:szCs w:val="14"/>
        </w:rPr>
      </w:pPr>
      <w:r>
        <w:rPr>
          <w:rStyle w:val="FootnoteReference"/>
        </w:rPr>
        <w:footnoteRef/>
      </w:r>
      <w:r w:rsidRPr="00D86203">
        <w:rPr>
          <w:rStyle w:val="FootnoteReference"/>
        </w:rPr>
        <w:t xml:space="preserve"> </w:t>
      </w:r>
      <w:r w:rsidRPr="00564112">
        <w:t>Domestic output of digital media products for ICT and digital activity are identical since all digital media products have been identified as in scope for those activities. A product table can be found in</w:t>
      </w:r>
      <w:r>
        <w:t xml:space="preserve"> </w:t>
      </w:r>
      <w:hyperlink w:anchor="_Appendix_E._IOPC" w:history="1">
        <w:r w:rsidRPr="0098083C">
          <w:rPr>
            <w:rStyle w:val="Hyperlink"/>
          </w:rPr>
          <w:t>Appendix E</w:t>
        </w:r>
      </w:hyperlink>
      <w:r w:rsidRPr="00564112">
        <w:t>.</w:t>
      </w:r>
    </w:p>
  </w:footnote>
  <w:footnote w:id="10">
    <w:p w14:paraId="74BB7319" w14:textId="4A01E99F"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 xml:space="preserve">Hardware products for ICT and digital activity differ only by the product category of vending, monetary, and office machinery. This has been identified as out of scope for ICT </w:t>
      </w:r>
      <w:r>
        <w:t xml:space="preserve">activity </w:t>
      </w:r>
      <w:r w:rsidRPr="00D91059">
        <w:t xml:space="preserve">but in scope for digital activity. </w:t>
      </w:r>
      <w:r>
        <w:t>Detail on t</w:t>
      </w:r>
      <w:r w:rsidRPr="00D91059">
        <w:t>he imports of vending, monetary and office machinery has been made confidential in the ABS Input</w:t>
      </w:r>
      <w:r w:rsidRPr="00D91059">
        <w:noBreakHyphen/>
        <w:t>Output Tables (Product Details), 2014</w:t>
      </w:r>
      <w:r>
        <w:t>–</w:t>
      </w:r>
      <w:r w:rsidRPr="00D91059">
        <w:t>15 (cat. no. 5215.0), which has resulted in hardware imports of ICT and digital activity to be identical for that year. A product table can be found in</w:t>
      </w:r>
      <w:r>
        <w:t xml:space="preserve"> </w:t>
      </w:r>
      <w:hyperlink w:anchor="_Appendix_E._IOPC" w:history="1">
        <w:r w:rsidRPr="0098083C">
          <w:rPr>
            <w:rStyle w:val="Hyperlink"/>
          </w:rPr>
          <w:t>Appendix E</w:t>
        </w:r>
      </w:hyperlink>
      <w:r w:rsidRPr="00D91059">
        <w:t>.</w:t>
      </w:r>
    </w:p>
  </w:footnote>
  <w:footnote w:id="11">
    <w:p w14:paraId="563B8CA7" w14:textId="7127B24F" w:rsidR="00583487" w:rsidRDefault="00583487" w:rsidP="005F5417">
      <w:pPr>
        <w:pStyle w:val="FootnoteText"/>
        <w:rPr>
          <w:sz w:val="14"/>
          <w:szCs w:val="14"/>
        </w:rPr>
      </w:pPr>
      <w:r w:rsidRPr="002618FE">
        <w:rPr>
          <w:rStyle w:val="FootnoteReference"/>
        </w:rPr>
        <w:footnoteRef/>
      </w:r>
      <w:r w:rsidRPr="002618FE">
        <w:rPr>
          <w:rStyle w:val="FootnoteReference"/>
        </w:rPr>
        <w:t xml:space="preserve"> </w:t>
      </w:r>
      <w:r w:rsidRPr="00D91059">
        <w:t>Imports of software products for ICT and digital activity are identical since all software products have been identified as in scope for the two activities. A product table can be found in</w:t>
      </w:r>
      <w:r>
        <w:t xml:space="preserve"> </w:t>
      </w:r>
      <w:hyperlink w:anchor="_Appendix_E._IOPC" w:history="1">
        <w:r w:rsidRPr="0098083C">
          <w:rPr>
            <w:rStyle w:val="Hyperlink"/>
          </w:rPr>
          <w:t>Appendix E</w:t>
        </w:r>
      </w:hyperlink>
      <w:r w:rsidRPr="00D91059">
        <w:t>.</w:t>
      </w:r>
    </w:p>
  </w:footnote>
  <w:footnote w:id="12">
    <w:p w14:paraId="458FC533" w14:textId="20776BA5"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Imports of telecommunications products for ICT and digital activity are identical since all telecommunications products have been identified as in s</w:t>
      </w:r>
      <w:r>
        <w:t>cope for the two activities. Additionally</w:t>
      </w:r>
      <w:r w:rsidRPr="00D91059">
        <w:t>, telecommunications products relating to radio broadcasting services, free-to-air television broadcasting services, and cable (pay TV) and other subscription broadcasting services are in scope of ICT and digital activity but out of scope for IoT. However, Australia does not import those products, and this has resulted in imports of telecommunications products for IoT being identical with ICT and digital activity. A product table can be found in</w:t>
      </w:r>
      <w:r>
        <w:t xml:space="preserve"> </w:t>
      </w:r>
      <w:hyperlink w:anchor="_Appendix_E._IOPC" w:history="1">
        <w:r w:rsidRPr="0098083C">
          <w:rPr>
            <w:rStyle w:val="Hyperlink"/>
          </w:rPr>
          <w:t>Appendix E</w:t>
        </w:r>
      </w:hyperlink>
      <w:r w:rsidRPr="00D91059">
        <w:t>.</w:t>
      </w:r>
    </w:p>
  </w:footnote>
  <w:footnote w:id="13">
    <w:p w14:paraId="378D09E6" w14:textId="71D098B5"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 xml:space="preserve">Imports of support services for IoT, ICT and digital activity are identical since all support services related products have been identified as in scope for those activities. A product table can be found in </w:t>
      </w:r>
      <w:hyperlink w:anchor="_Appendix_E._IOPC" w:history="1">
        <w:r w:rsidRPr="0098083C">
          <w:rPr>
            <w:rStyle w:val="Hyperlink"/>
          </w:rPr>
          <w:t>Appendix E</w:t>
        </w:r>
      </w:hyperlink>
      <w:r w:rsidRPr="00D91059">
        <w:t>.</w:t>
      </w:r>
    </w:p>
  </w:footnote>
  <w:footnote w:id="14">
    <w:p w14:paraId="38C18443" w14:textId="1D443FD3"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Imports of digital media products for ICT and digital activity are identical since all digital media products have been identified as in scope for those activities. A product table can be found in</w:t>
      </w:r>
      <w:r>
        <w:t xml:space="preserve"> </w:t>
      </w:r>
      <w:hyperlink w:anchor="_Appendix_E._IOPC" w:history="1">
        <w:r w:rsidRPr="0098083C">
          <w:rPr>
            <w:rStyle w:val="Hyperlink"/>
          </w:rPr>
          <w:t>Appendix E</w:t>
        </w:r>
      </w:hyperlink>
      <w:r w:rsidRPr="00D91059">
        <w:t>.</w:t>
      </w:r>
    </w:p>
  </w:footnote>
  <w:footnote w:id="15">
    <w:p w14:paraId="72FBD1A8" w14:textId="2385F1A2" w:rsidR="00583487" w:rsidRDefault="00583487" w:rsidP="005F5417">
      <w:pPr>
        <w:pStyle w:val="FootnoteText"/>
      </w:pPr>
      <w:r w:rsidRPr="00D91059">
        <w:rPr>
          <w:rStyle w:val="FootnoteReference"/>
        </w:rPr>
        <w:footnoteRef/>
      </w:r>
      <w:r w:rsidRPr="00D91059">
        <w:rPr>
          <w:rStyle w:val="FootnoteReference"/>
        </w:rPr>
        <w:t xml:space="preserve"> </w:t>
      </w:r>
      <w:r w:rsidRPr="00D91059">
        <w:t>Exports of software products for ICT and digital activity are identical since all software products have been identified as in scope for the two activities. A product table can be found in</w:t>
      </w:r>
      <w:r>
        <w:t xml:space="preserve"> </w:t>
      </w:r>
      <w:hyperlink w:anchor="_Appendix_E._IOPC" w:history="1">
        <w:r w:rsidRPr="0098083C">
          <w:rPr>
            <w:rStyle w:val="Hyperlink"/>
          </w:rPr>
          <w:t>Appendix E</w:t>
        </w:r>
      </w:hyperlink>
      <w:r w:rsidRPr="00D91059">
        <w:t>.</w:t>
      </w:r>
    </w:p>
  </w:footnote>
  <w:footnote w:id="16">
    <w:p w14:paraId="41A719A2" w14:textId="4DB26115"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 xml:space="preserve">Exports of telecommunications products for ICT and digital activity are identical since all telecommunications products have been identified as in scope for the two activities. A product table can be found in </w:t>
      </w:r>
      <w:hyperlink w:anchor="_Appendix_E._IOPC" w:history="1">
        <w:r w:rsidRPr="0098083C">
          <w:rPr>
            <w:rStyle w:val="Hyperlink"/>
          </w:rPr>
          <w:t>Appendix E</w:t>
        </w:r>
      </w:hyperlink>
      <w:r w:rsidRPr="00D91059">
        <w:t>.</w:t>
      </w:r>
    </w:p>
  </w:footnote>
  <w:footnote w:id="17">
    <w:p w14:paraId="428F4294" w14:textId="6E621AA7" w:rsidR="00583487" w:rsidRDefault="00583487" w:rsidP="005F5417">
      <w:pPr>
        <w:pStyle w:val="FootnoteText"/>
        <w:rPr>
          <w:sz w:val="14"/>
          <w:szCs w:val="14"/>
        </w:rPr>
      </w:pPr>
      <w:r w:rsidRPr="00D91059">
        <w:rPr>
          <w:rStyle w:val="FootnoteReference"/>
        </w:rPr>
        <w:footnoteRef/>
      </w:r>
      <w:r w:rsidRPr="00D91059">
        <w:rPr>
          <w:rStyle w:val="FootnoteReference"/>
        </w:rPr>
        <w:t xml:space="preserve"> </w:t>
      </w:r>
      <w:r w:rsidRPr="00D91059">
        <w:t>Exports of support services for IoT, ICT and digital activity are identical since all support services related products have been identified as in scope for those activities. A product table can be found in</w:t>
      </w:r>
      <w:r>
        <w:t xml:space="preserve"> </w:t>
      </w:r>
      <w:hyperlink w:anchor="_Appendix_E._IOPC" w:history="1">
        <w:r w:rsidRPr="0098083C">
          <w:rPr>
            <w:rStyle w:val="Hyperlink"/>
          </w:rPr>
          <w:t>Appendix E</w:t>
        </w:r>
      </w:hyperlink>
      <w:r w:rsidRPr="00D91059">
        <w:t>.</w:t>
      </w:r>
    </w:p>
  </w:footnote>
  <w:footnote w:id="18">
    <w:p w14:paraId="14FCAD5F" w14:textId="6C5A9478" w:rsidR="00583487" w:rsidRDefault="00583487" w:rsidP="008607B4">
      <w:pPr>
        <w:pStyle w:val="FootnoteText"/>
        <w:rPr>
          <w:sz w:val="14"/>
          <w:szCs w:val="14"/>
        </w:rPr>
      </w:pPr>
      <w:r w:rsidRPr="008607B4">
        <w:rPr>
          <w:rStyle w:val="FootnoteReference"/>
        </w:rPr>
        <w:footnoteRef/>
      </w:r>
      <w:r w:rsidRPr="008607B4">
        <w:rPr>
          <w:rStyle w:val="FootnoteReference"/>
        </w:rPr>
        <w:t xml:space="preserve"> </w:t>
      </w:r>
      <w:r w:rsidRPr="008607B4">
        <w:t>Exports of digital media products for ICT and digital activity are identical since all digital media products have been identified as in scope for those activities. A product table can be found in</w:t>
      </w:r>
      <w:r>
        <w:t xml:space="preserve"> </w:t>
      </w:r>
      <w:hyperlink w:anchor="_Appendix_E._IOPC" w:history="1">
        <w:r w:rsidRPr="0098083C">
          <w:rPr>
            <w:rStyle w:val="Hyperlink"/>
          </w:rPr>
          <w:t>Appendix E</w:t>
        </w:r>
      </w:hyperlink>
      <w:r w:rsidRPr="008607B4">
        <w:t>.</w:t>
      </w:r>
    </w:p>
  </w:footnote>
  <w:footnote w:id="19">
    <w:p w14:paraId="1D4ADAD8" w14:textId="3C1BF779" w:rsidR="00583487" w:rsidRDefault="00583487" w:rsidP="00B1118D">
      <w:pPr>
        <w:spacing w:after="0"/>
        <w:rPr>
          <w:sz w:val="14"/>
          <w:szCs w:val="14"/>
        </w:rPr>
      </w:pPr>
      <w:r w:rsidRPr="005C4B69">
        <w:rPr>
          <w:rStyle w:val="FootnoteReference"/>
          <w:sz w:val="20"/>
          <w:szCs w:val="14"/>
        </w:rPr>
        <w:footnoteRef/>
      </w:r>
      <w:r w:rsidRPr="005C4B69">
        <w:rPr>
          <w:rStyle w:val="FootnoteReference"/>
          <w:sz w:val="20"/>
          <w:szCs w:val="14"/>
        </w:rPr>
        <w:t xml:space="preserve"> </w:t>
      </w:r>
      <w:r w:rsidRPr="005C4B69">
        <w:rPr>
          <w:sz w:val="20"/>
          <w:szCs w:val="14"/>
        </w:rPr>
        <w:t>Bolded text represents the categories of digital activity while non-bolded text represents the components of these categories.</w:t>
      </w:r>
    </w:p>
  </w:footnote>
  <w:footnote w:id="20">
    <w:p w14:paraId="19FEE46E" w14:textId="77777777" w:rsidR="00583487" w:rsidRPr="005C4B69" w:rsidRDefault="00583487" w:rsidP="00D80377">
      <w:pPr>
        <w:spacing w:after="0"/>
        <w:rPr>
          <w:sz w:val="20"/>
          <w:szCs w:val="14"/>
        </w:rPr>
      </w:pPr>
      <w:r w:rsidRPr="005C4B69">
        <w:rPr>
          <w:rStyle w:val="FootnoteReference"/>
          <w:sz w:val="20"/>
          <w:szCs w:val="14"/>
        </w:rPr>
        <w:footnoteRef/>
      </w:r>
      <w:r w:rsidRPr="005C4B69">
        <w:rPr>
          <w:sz w:val="20"/>
          <w:szCs w:val="14"/>
        </w:rPr>
        <w:t xml:space="preserve"> Products such as data processing and web hosting services, information storage and retrieval services have been identified as both big data and support services. Splits of the data were unavailable. The paper wholly allocated these products under support services.</w:t>
      </w:r>
    </w:p>
  </w:footnote>
  <w:footnote w:id="21">
    <w:p w14:paraId="3B1573C2" w14:textId="77777777" w:rsidR="00583487" w:rsidRPr="005C4B69" w:rsidRDefault="00583487" w:rsidP="00D80377">
      <w:pPr>
        <w:spacing w:after="0"/>
        <w:rPr>
          <w:sz w:val="20"/>
          <w:szCs w:val="14"/>
        </w:rPr>
      </w:pPr>
      <w:r w:rsidRPr="005C4B69">
        <w:rPr>
          <w:rStyle w:val="FootnoteReference"/>
          <w:sz w:val="20"/>
          <w:szCs w:val="14"/>
        </w:rPr>
        <w:footnoteRef/>
      </w:r>
      <w:r w:rsidRPr="005C4B69">
        <w:rPr>
          <w:rStyle w:val="FootnoteReference"/>
          <w:sz w:val="28"/>
        </w:rPr>
        <w:t xml:space="preserve"> </w:t>
      </w:r>
      <w:r w:rsidRPr="005C4B69">
        <w:rPr>
          <w:sz w:val="20"/>
          <w:szCs w:val="14"/>
        </w:rPr>
        <w:t>The input-output product classifications are not designed to isolate any product relating to e-commerce.</w:t>
      </w:r>
    </w:p>
  </w:footnote>
  <w:footnote w:id="22">
    <w:p w14:paraId="4FFCC497" w14:textId="77777777" w:rsidR="00583487" w:rsidRDefault="00583487" w:rsidP="00D80377">
      <w:pPr>
        <w:spacing w:after="0"/>
        <w:rPr>
          <w:i/>
          <w:sz w:val="14"/>
          <w:szCs w:val="14"/>
        </w:rPr>
      </w:pPr>
      <w:r w:rsidRPr="005C4B69">
        <w:rPr>
          <w:rStyle w:val="FootnoteReference"/>
          <w:sz w:val="20"/>
          <w:szCs w:val="14"/>
        </w:rPr>
        <w:footnoteRef/>
      </w:r>
      <w:r w:rsidRPr="005C4B69">
        <w:rPr>
          <w:rStyle w:val="FootnoteReference"/>
          <w:sz w:val="28"/>
        </w:rPr>
        <w:t xml:space="preserve"> </w:t>
      </w:r>
      <w:r w:rsidRPr="005C4B69">
        <w:rPr>
          <w:sz w:val="20"/>
          <w:szCs w:val="14"/>
        </w:rPr>
        <w:t>The input-output product classifications are not designed to isolate any product relating to structures.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E2C5" w14:textId="77777777" w:rsidR="00583487" w:rsidRDefault="00583487" w:rsidP="00FC413F">
    <w:pPr>
      <w:pStyle w:val="Header"/>
      <w:tabs>
        <w:tab w:val="right" w:pos="9475"/>
      </w:tabs>
      <w:ind w:left="-1418"/>
    </w:pPr>
    <w:r>
      <w:rPr>
        <w:noProof/>
        <w:lang w:eastAsia="en-AU"/>
      </w:rPr>
      <w:drawing>
        <wp:inline distT="0" distB="0" distL="0" distR="0" wp14:anchorId="072A6E5F" wp14:editId="01D8E431">
          <wp:extent cx="7615419" cy="1085850"/>
          <wp:effectExtent l="0" t="0" r="5080" b="0"/>
          <wp:docPr id="4" name="Picture 4" descr="Bureau of Communications and Arts Research,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647770" cy="1090463"/>
                  </a:xfrm>
                  <a:prstGeom prst="rect">
                    <a:avLst/>
                  </a:prstGeom>
                </pic:spPr>
              </pic:pic>
            </a:graphicData>
          </a:graphic>
        </wp:inline>
      </w:drawing>
    </w:r>
  </w:p>
  <w:p w14:paraId="0C7774C3" w14:textId="5517FAF4" w:rsidR="00583487" w:rsidRPr="003D5538" w:rsidRDefault="00583487" w:rsidP="00D47BFD">
    <w:pPr>
      <w:pStyle w:val="Header"/>
      <w:tabs>
        <w:tab w:val="clear" w:pos="4678"/>
      </w:tabs>
      <w:rPr>
        <w:rFonts w:cs="Segoe UI Light"/>
        <w:color w:val="001C40"/>
        <w:szCs w:val="18"/>
      </w:rPr>
    </w:pPr>
    <w:r w:rsidRPr="005C4A09">
      <w:rPr>
        <w:rFonts w:cs="Segoe UI Light"/>
        <w:szCs w:val="18"/>
      </w:rPr>
      <w:t>September 2020</w:t>
    </w:r>
    <w:r w:rsidRPr="00261FFA">
      <w:rPr>
        <w:rFonts w:cs="Segoe UI Light"/>
        <w:szCs w:val="18"/>
      </w:rPr>
      <w:tab/>
    </w:r>
    <w:r w:rsidRPr="003D5538">
      <w:rPr>
        <w:rFonts w:cs="Segoe UI Light"/>
        <w:color w:val="001C40"/>
        <w:szCs w:val="18"/>
      </w:rPr>
      <w:fldChar w:fldCharType="begin"/>
    </w:r>
    <w:r w:rsidRPr="003D5538">
      <w:rPr>
        <w:rFonts w:cs="Segoe UI Light"/>
        <w:color w:val="001C40"/>
        <w:szCs w:val="18"/>
      </w:rPr>
      <w:instrText xml:space="preserve"> STYLEREF  "Heading 2—not showing"  \* MERGEFORMAT </w:instrText>
    </w:r>
    <w:r w:rsidRPr="003D5538">
      <w:rPr>
        <w:rFonts w:cs="Segoe UI Light"/>
        <w:color w:val="001C40"/>
        <w:szCs w:val="18"/>
      </w:rPr>
      <w:fldChar w:fldCharType="separate"/>
    </w:r>
    <w:r w:rsidR="005D316B" w:rsidRPr="005D316B">
      <w:rPr>
        <w:rFonts w:cs="Segoe UI Light"/>
        <w:bCs/>
        <w:noProof/>
        <w:color w:val="001C40"/>
        <w:szCs w:val="18"/>
        <w:lang w:val="en-US"/>
      </w:rPr>
      <w:t>Tables</w:t>
    </w:r>
    <w:r w:rsidR="005D316B">
      <w:rPr>
        <w:rFonts w:cs="Segoe UI Light"/>
        <w:noProof/>
        <w:color w:val="001C40"/>
        <w:szCs w:val="18"/>
      </w:rPr>
      <w:t xml:space="preserve"> / figures</w:t>
    </w:r>
    <w:r w:rsidRPr="003D5538">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D9D4" w14:textId="77777777" w:rsidR="00583487" w:rsidRDefault="00583487" w:rsidP="00FC413F">
    <w:pPr>
      <w:pStyle w:val="Header"/>
      <w:tabs>
        <w:tab w:val="right" w:pos="9475"/>
      </w:tabs>
      <w:ind w:left="-1418"/>
    </w:pPr>
    <w:r>
      <w:rPr>
        <w:noProof/>
        <w:lang w:eastAsia="en-AU"/>
      </w:rPr>
      <w:drawing>
        <wp:inline distT="0" distB="0" distL="0" distR="0" wp14:anchorId="78B6EFAF" wp14:editId="1D15FC26">
          <wp:extent cx="7555395" cy="1077362"/>
          <wp:effectExtent l="0" t="0" r="0" b="8890"/>
          <wp:docPr id="47" name="Picture 47" descr="Bureau of Communications and Arts Research,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 A4 Word Template_2020 HEADER.png"/>
                  <pic:cNvPicPr/>
                </pic:nvPicPr>
                <pic:blipFill>
                  <a:blip r:embed="rId1">
                    <a:extLst>
                      <a:ext uri="{28A0092B-C50C-407E-A947-70E740481C1C}">
                        <a14:useLocalDpi xmlns:a14="http://schemas.microsoft.com/office/drawing/2010/main" val="0"/>
                      </a:ext>
                    </a:extLst>
                  </a:blip>
                  <a:stretch>
                    <a:fillRect/>
                  </a:stretch>
                </pic:blipFill>
                <pic:spPr>
                  <a:xfrm>
                    <a:off x="0" y="0"/>
                    <a:ext cx="7592409" cy="1082640"/>
                  </a:xfrm>
                  <a:prstGeom prst="rect">
                    <a:avLst/>
                  </a:prstGeom>
                </pic:spPr>
              </pic:pic>
            </a:graphicData>
          </a:graphic>
        </wp:inline>
      </w:drawing>
    </w:r>
  </w:p>
  <w:p w14:paraId="6C6859B4" w14:textId="4256BBBA" w:rsidR="00583487" w:rsidRPr="00261FFA" w:rsidRDefault="00583487" w:rsidP="00D47BFD">
    <w:pPr>
      <w:pStyle w:val="Header"/>
      <w:tabs>
        <w:tab w:val="clear" w:pos="4678"/>
      </w:tabs>
      <w:rPr>
        <w:rFonts w:cs="Segoe UI Light"/>
        <w:color w:val="001C40"/>
        <w:szCs w:val="18"/>
      </w:rPr>
    </w:pPr>
    <w:r>
      <w:rPr>
        <w:rFonts w:cs="Segoe UI Light"/>
        <w:szCs w:val="18"/>
      </w:rPr>
      <w:t>September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5D316B">
      <w:rPr>
        <w:rFonts w:cs="Segoe UI Light"/>
        <w:noProof/>
        <w:color w:val="001C40"/>
        <w:szCs w:val="18"/>
      </w:rPr>
      <w:t>Executive summary</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240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450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1C5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BE69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2A2E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8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0C17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12BB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C26E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48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webHidden w:val="0"/>
        <w:color w:val="0F293A"/>
        <w:sz w:val="22"/>
        <w:szCs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81107"/>
    <w:multiLevelType w:val="hybridMultilevel"/>
    <w:tmpl w:val="D018B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042086"/>
    <w:multiLevelType w:val="hybridMultilevel"/>
    <w:tmpl w:val="BD22413A"/>
    <w:lvl w:ilvl="0" w:tplc="0C09000F">
      <w:start w:val="1"/>
      <w:numFmt w:val="decimal"/>
      <w:lvlText w:val="%1."/>
      <w:lvlJc w:val="left"/>
      <w:pPr>
        <w:ind w:left="360" w:hanging="360"/>
      </w:pPr>
      <w:rPr>
        <w:rFonts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E8338D"/>
    <w:multiLevelType w:val="hybridMultilevel"/>
    <w:tmpl w:val="C2C81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7E0E85"/>
    <w:multiLevelType w:val="hybridMultilevel"/>
    <w:tmpl w:val="4886A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E116DA7"/>
    <w:multiLevelType w:val="hybridMultilevel"/>
    <w:tmpl w:val="EABE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30175F"/>
    <w:multiLevelType w:val="hybridMultilevel"/>
    <w:tmpl w:val="7CC29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D83AD4"/>
    <w:multiLevelType w:val="hybridMultilevel"/>
    <w:tmpl w:val="414C74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7"/>
  </w:num>
  <w:num w:numId="17">
    <w:abstractNumId w:val="16"/>
  </w:num>
  <w:num w:numId="18">
    <w:abstractNumId w:val="17"/>
  </w:num>
  <w:num w:numId="19">
    <w:abstractNumId w:val="20"/>
  </w:num>
  <w:num w:numId="20">
    <w:abstractNumId w:val="15"/>
  </w:num>
  <w:num w:numId="21">
    <w:abstractNumId w:val="15"/>
  </w:num>
  <w:num w:numId="22">
    <w:abstractNumId w:val="10"/>
  </w:num>
  <w:num w:numId="23">
    <w:abstractNumId w:val="10"/>
  </w:num>
  <w:num w:numId="24">
    <w:abstractNumId w:val="21"/>
  </w:num>
  <w:num w:numId="25">
    <w:abstractNumId w:val="21"/>
  </w:num>
  <w:num w:numId="26">
    <w:abstractNumId w:val="14"/>
  </w:num>
  <w:num w:numId="27">
    <w:abstractNumId w:val="10"/>
  </w:num>
  <w:num w:numId="28">
    <w:abstractNumId w:val="21"/>
  </w:num>
  <w:num w:numId="29">
    <w:abstractNumId w:val="11"/>
  </w:num>
  <w:num w:numId="30">
    <w:abstractNumId w:val="11"/>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48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F26"/>
    <w:rsid w:val="000019E8"/>
    <w:rsid w:val="00001E0B"/>
    <w:rsid w:val="00003A9B"/>
    <w:rsid w:val="0001329E"/>
    <w:rsid w:val="00014CFA"/>
    <w:rsid w:val="00016E38"/>
    <w:rsid w:val="00030F90"/>
    <w:rsid w:val="000359ED"/>
    <w:rsid w:val="00040C24"/>
    <w:rsid w:val="000418CC"/>
    <w:rsid w:val="00054946"/>
    <w:rsid w:val="00062E22"/>
    <w:rsid w:val="000740FB"/>
    <w:rsid w:val="00076A21"/>
    <w:rsid w:val="000818AD"/>
    <w:rsid w:val="00081F3B"/>
    <w:rsid w:val="00084243"/>
    <w:rsid w:val="00087F89"/>
    <w:rsid w:val="00090E62"/>
    <w:rsid w:val="000A2911"/>
    <w:rsid w:val="000A58E1"/>
    <w:rsid w:val="000A603F"/>
    <w:rsid w:val="000A681A"/>
    <w:rsid w:val="000B0232"/>
    <w:rsid w:val="000B144F"/>
    <w:rsid w:val="000C0244"/>
    <w:rsid w:val="000C0984"/>
    <w:rsid w:val="000C3142"/>
    <w:rsid w:val="000C7C6E"/>
    <w:rsid w:val="000D6C76"/>
    <w:rsid w:val="000F0163"/>
    <w:rsid w:val="000F3F14"/>
    <w:rsid w:val="00103BEE"/>
    <w:rsid w:val="001342D3"/>
    <w:rsid w:val="001413A8"/>
    <w:rsid w:val="00141DCD"/>
    <w:rsid w:val="001459E4"/>
    <w:rsid w:val="001517DE"/>
    <w:rsid w:val="00153A40"/>
    <w:rsid w:val="00154A00"/>
    <w:rsid w:val="00155405"/>
    <w:rsid w:val="00156F99"/>
    <w:rsid w:val="00162C05"/>
    <w:rsid w:val="00164A04"/>
    <w:rsid w:val="00171252"/>
    <w:rsid w:val="00175361"/>
    <w:rsid w:val="00176B11"/>
    <w:rsid w:val="00180254"/>
    <w:rsid w:val="00181196"/>
    <w:rsid w:val="00182A96"/>
    <w:rsid w:val="00183E5A"/>
    <w:rsid w:val="00194738"/>
    <w:rsid w:val="001A1477"/>
    <w:rsid w:val="001A216A"/>
    <w:rsid w:val="001A4349"/>
    <w:rsid w:val="001A6AC8"/>
    <w:rsid w:val="001B0BF9"/>
    <w:rsid w:val="001B3499"/>
    <w:rsid w:val="001B5304"/>
    <w:rsid w:val="001B5507"/>
    <w:rsid w:val="001C0505"/>
    <w:rsid w:val="001C5AE0"/>
    <w:rsid w:val="001C69F2"/>
    <w:rsid w:val="001D464A"/>
    <w:rsid w:val="001D498B"/>
    <w:rsid w:val="001E007D"/>
    <w:rsid w:val="001E52F7"/>
    <w:rsid w:val="001E6414"/>
    <w:rsid w:val="001E7039"/>
    <w:rsid w:val="00201E43"/>
    <w:rsid w:val="00203FCB"/>
    <w:rsid w:val="002057DE"/>
    <w:rsid w:val="00205A2A"/>
    <w:rsid w:val="002168D2"/>
    <w:rsid w:val="00217C11"/>
    <w:rsid w:val="00223A64"/>
    <w:rsid w:val="00223EDE"/>
    <w:rsid w:val="00224737"/>
    <w:rsid w:val="00226A14"/>
    <w:rsid w:val="00230381"/>
    <w:rsid w:val="0023144C"/>
    <w:rsid w:val="002320E6"/>
    <w:rsid w:val="00234ECD"/>
    <w:rsid w:val="00236F1B"/>
    <w:rsid w:val="00236FAA"/>
    <w:rsid w:val="00241CF0"/>
    <w:rsid w:val="002461C4"/>
    <w:rsid w:val="00246CED"/>
    <w:rsid w:val="00254A6F"/>
    <w:rsid w:val="00256428"/>
    <w:rsid w:val="00256E01"/>
    <w:rsid w:val="002578F2"/>
    <w:rsid w:val="0026006C"/>
    <w:rsid w:val="002618FE"/>
    <w:rsid w:val="00261FFA"/>
    <w:rsid w:val="00262CE9"/>
    <w:rsid w:val="002712D7"/>
    <w:rsid w:val="002761B4"/>
    <w:rsid w:val="00281D4F"/>
    <w:rsid w:val="0028309A"/>
    <w:rsid w:val="00283DFA"/>
    <w:rsid w:val="00287C7E"/>
    <w:rsid w:val="0029243B"/>
    <w:rsid w:val="002926A0"/>
    <w:rsid w:val="00293AD6"/>
    <w:rsid w:val="00296A56"/>
    <w:rsid w:val="002A09EC"/>
    <w:rsid w:val="002A20AB"/>
    <w:rsid w:val="002A37AF"/>
    <w:rsid w:val="002B0BC6"/>
    <w:rsid w:val="002B3C7A"/>
    <w:rsid w:val="002B48C8"/>
    <w:rsid w:val="002B63D5"/>
    <w:rsid w:val="002B6EC5"/>
    <w:rsid w:val="002B7DAB"/>
    <w:rsid w:val="002C05E9"/>
    <w:rsid w:val="002C0909"/>
    <w:rsid w:val="002C4F37"/>
    <w:rsid w:val="002D17FB"/>
    <w:rsid w:val="002E21E8"/>
    <w:rsid w:val="002E44A7"/>
    <w:rsid w:val="002E4D24"/>
    <w:rsid w:val="002E7583"/>
    <w:rsid w:val="002F1A23"/>
    <w:rsid w:val="002F4864"/>
    <w:rsid w:val="002F5B59"/>
    <w:rsid w:val="002F6AC9"/>
    <w:rsid w:val="002F75EE"/>
    <w:rsid w:val="00300077"/>
    <w:rsid w:val="00313977"/>
    <w:rsid w:val="003144A7"/>
    <w:rsid w:val="00316A19"/>
    <w:rsid w:val="00317A2E"/>
    <w:rsid w:val="00320DE1"/>
    <w:rsid w:val="003221F0"/>
    <w:rsid w:val="00327580"/>
    <w:rsid w:val="00336192"/>
    <w:rsid w:val="00336989"/>
    <w:rsid w:val="00342348"/>
    <w:rsid w:val="003427FE"/>
    <w:rsid w:val="003437EB"/>
    <w:rsid w:val="00343858"/>
    <w:rsid w:val="003439DC"/>
    <w:rsid w:val="0034446B"/>
    <w:rsid w:val="00344682"/>
    <w:rsid w:val="0034487D"/>
    <w:rsid w:val="003471B5"/>
    <w:rsid w:val="003472A4"/>
    <w:rsid w:val="00353118"/>
    <w:rsid w:val="0035313A"/>
    <w:rsid w:val="003554B3"/>
    <w:rsid w:val="00356189"/>
    <w:rsid w:val="0035629C"/>
    <w:rsid w:val="00356476"/>
    <w:rsid w:val="0036653D"/>
    <w:rsid w:val="00375150"/>
    <w:rsid w:val="0037516C"/>
    <w:rsid w:val="00376A32"/>
    <w:rsid w:val="00376F2C"/>
    <w:rsid w:val="003771EA"/>
    <w:rsid w:val="00381A1F"/>
    <w:rsid w:val="00383128"/>
    <w:rsid w:val="00383833"/>
    <w:rsid w:val="00384492"/>
    <w:rsid w:val="00393927"/>
    <w:rsid w:val="00397513"/>
    <w:rsid w:val="003A02BF"/>
    <w:rsid w:val="003A1212"/>
    <w:rsid w:val="003A3D1A"/>
    <w:rsid w:val="003A4777"/>
    <w:rsid w:val="003A5FE4"/>
    <w:rsid w:val="003B1073"/>
    <w:rsid w:val="003B1320"/>
    <w:rsid w:val="003B61E7"/>
    <w:rsid w:val="003B6D01"/>
    <w:rsid w:val="003B7EE5"/>
    <w:rsid w:val="003C10B1"/>
    <w:rsid w:val="003C1299"/>
    <w:rsid w:val="003C5218"/>
    <w:rsid w:val="003D2826"/>
    <w:rsid w:val="003D3ABE"/>
    <w:rsid w:val="003D5538"/>
    <w:rsid w:val="003E4E5F"/>
    <w:rsid w:val="003E79FD"/>
    <w:rsid w:val="003F68BE"/>
    <w:rsid w:val="003F7A99"/>
    <w:rsid w:val="004101C2"/>
    <w:rsid w:val="00412B59"/>
    <w:rsid w:val="004146F0"/>
    <w:rsid w:val="00417DB0"/>
    <w:rsid w:val="0042162E"/>
    <w:rsid w:val="00423024"/>
    <w:rsid w:val="00423EAF"/>
    <w:rsid w:val="004252A8"/>
    <w:rsid w:val="00431403"/>
    <w:rsid w:val="004317F3"/>
    <w:rsid w:val="00433F50"/>
    <w:rsid w:val="00451B12"/>
    <w:rsid w:val="00452AE2"/>
    <w:rsid w:val="00456F02"/>
    <w:rsid w:val="00457FE4"/>
    <w:rsid w:val="004610A2"/>
    <w:rsid w:val="0046159D"/>
    <w:rsid w:val="0046297E"/>
    <w:rsid w:val="0047120F"/>
    <w:rsid w:val="00471EB6"/>
    <w:rsid w:val="00477596"/>
    <w:rsid w:val="00477600"/>
    <w:rsid w:val="00477620"/>
    <w:rsid w:val="0047776E"/>
    <w:rsid w:val="004815A7"/>
    <w:rsid w:val="004854B3"/>
    <w:rsid w:val="004856A6"/>
    <w:rsid w:val="00486AFC"/>
    <w:rsid w:val="00486D9F"/>
    <w:rsid w:val="00492735"/>
    <w:rsid w:val="00493F5F"/>
    <w:rsid w:val="00496C47"/>
    <w:rsid w:val="004A5369"/>
    <w:rsid w:val="004B2874"/>
    <w:rsid w:val="004C67FA"/>
    <w:rsid w:val="004C7631"/>
    <w:rsid w:val="004D4CD6"/>
    <w:rsid w:val="004E2A37"/>
    <w:rsid w:val="004E5F79"/>
    <w:rsid w:val="004F2283"/>
    <w:rsid w:val="004F4962"/>
    <w:rsid w:val="004F5464"/>
    <w:rsid w:val="0051591B"/>
    <w:rsid w:val="00515DF5"/>
    <w:rsid w:val="005177B3"/>
    <w:rsid w:val="005227DA"/>
    <w:rsid w:val="005228BC"/>
    <w:rsid w:val="00525C66"/>
    <w:rsid w:val="00526085"/>
    <w:rsid w:val="00527917"/>
    <w:rsid w:val="0053428E"/>
    <w:rsid w:val="0053761D"/>
    <w:rsid w:val="0053773D"/>
    <w:rsid w:val="00542B43"/>
    <w:rsid w:val="00546B91"/>
    <w:rsid w:val="005526EF"/>
    <w:rsid w:val="00556D7B"/>
    <w:rsid w:val="00557320"/>
    <w:rsid w:val="00557749"/>
    <w:rsid w:val="0056037E"/>
    <w:rsid w:val="005608DC"/>
    <w:rsid w:val="00561AC8"/>
    <w:rsid w:val="00564112"/>
    <w:rsid w:val="00565614"/>
    <w:rsid w:val="005702D9"/>
    <w:rsid w:val="00574CFD"/>
    <w:rsid w:val="00575229"/>
    <w:rsid w:val="005767E1"/>
    <w:rsid w:val="00580403"/>
    <w:rsid w:val="00580E19"/>
    <w:rsid w:val="00583487"/>
    <w:rsid w:val="00584546"/>
    <w:rsid w:val="00587506"/>
    <w:rsid w:val="0058773A"/>
    <w:rsid w:val="005A29BA"/>
    <w:rsid w:val="005A485E"/>
    <w:rsid w:val="005B510E"/>
    <w:rsid w:val="005B73A1"/>
    <w:rsid w:val="005C4A09"/>
    <w:rsid w:val="005C4B69"/>
    <w:rsid w:val="005C56C7"/>
    <w:rsid w:val="005C65A1"/>
    <w:rsid w:val="005C6988"/>
    <w:rsid w:val="005C7B40"/>
    <w:rsid w:val="005D038B"/>
    <w:rsid w:val="005D316B"/>
    <w:rsid w:val="005D543D"/>
    <w:rsid w:val="005D7C8B"/>
    <w:rsid w:val="005E3303"/>
    <w:rsid w:val="005E7DAC"/>
    <w:rsid w:val="005F0964"/>
    <w:rsid w:val="005F3FDB"/>
    <w:rsid w:val="005F5417"/>
    <w:rsid w:val="00601C8A"/>
    <w:rsid w:val="00604234"/>
    <w:rsid w:val="0060423F"/>
    <w:rsid w:val="006064DC"/>
    <w:rsid w:val="00606840"/>
    <w:rsid w:val="00610197"/>
    <w:rsid w:val="00610B17"/>
    <w:rsid w:val="006125C9"/>
    <w:rsid w:val="00621E25"/>
    <w:rsid w:val="00623772"/>
    <w:rsid w:val="00630D43"/>
    <w:rsid w:val="0063741D"/>
    <w:rsid w:val="006406C4"/>
    <w:rsid w:val="00641DED"/>
    <w:rsid w:val="00643209"/>
    <w:rsid w:val="0064429D"/>
    <w:rsid w:val="00644D20"/>
    <w:rsid w:val="006452B1"/>
    <w:rsid w:val="006509B5"/>
    <w:rsid w:val="00651ED6"/>
    <w:rsid w:val="00652AB6"/>
    <w:rsid w:val="00652C51"/>
    <w:rsid w:val="00654601"/>
    <w:rsid w:val="00657DB9"/>
    <w:rsid w:val="006625B3"/>
    <w:rsid w:val="00663D92"/>
    <w:rsid w:val="0066556C"/>
    <w:rsid w:val="006700CA"/>
    <w:rsid w:val="00681C30"/>
    <w:rsid w:val="0068355A"/>
    <w:rsid w:val="006860E6"/>
    <w:rsid w:val="00691FA2"/>
    <w:rsid w:val="006930C6"/>
    <w:rsid w:val="006968E6"/>
    <w:rsid w:val="006A6003"/>
    <w:rsid w:val="006C1468"/>
    <w:rsid w:val="006C6691"/>
    <w:rsid w:val="006D1D4E"/>
    <w:rsid w:val="006D24D1"/>
    <w:rsid w:val="006D43C7"/>
    <w:rsid w:val="006D6FCD"/>
    <w:rsid w:val="006D7279"/>
    <w:rsid w:val="006E5D49"/>
    <w:rsid w:val="006E6DCE"/>
    <w:rsid w:val="006F0D41"/>
    <w:rsid w:val="006F333E"/>
    <w:rsid w:val="006F476D"/>
    <w:rsid w:val="006F655C"/>
    <w:rsid w:val="007057F3"/>
    <w:rsid w:val="00706581"/>
    <w:rsid w:val="007141A7"/>
    <w:rsid w:val="007171CD"/>
    <w:rsid w:val="00721039"/>
    <w:rsid w:val="00721FB7"/>
    <w:rsid w:val="00733C89"/>
    <w:rsid w:val="0073551B"/>
    <w:rsid w:val="00742037"/>
    <w:rsid w:val="00743159"/>
    <w:rsid w:val="00744CEC"/>
    <w:rsid w:val="00755AAF"/>
    <w:rsid w:val="007568BF"/>
    <w:rsid w:val="0076135B"/>
    <w:rsid w:val="0076632B"/>
    <w:rsid w:val="00766E9A"/>
    <w:rsid w:val="0077092C"/>
    <w:rsid w:val="00771D79"/>
    <w:rsid w:val="00772C27"/>
    <w:rsid w:val="00773695"/>
    <w:rsid w:val="0077646D"/>
    <w:rsid w:val="00777760"/>
    <w:rsid w:val="0078664B"/>
    <w:rsid w:val="00787159"/>
    <w:rsid w:val="00787AA6"/>
    <w:rsid w:val="00793843"/>
    <w:rsid w:val="0079788A"/>
    <w:rsid w:val="007A44FC"/>
    <w:rsid w:val="007B09B2"/>
    <w:rsid w:val="007B68AB"/>
    <w:rsid w:val="007C2123"/>
    <w:rsid w:val="007C21A5"/>
    <w:rsid w:val="007C618A"/>
    <w:rsid w:val="007C79C1"/>
    <w:rsid w:val="007D4017"/>
    <w:rsid w:val="007D6CDA"/>
    <w:rsid w:val="007E3A5E"/>
    <w:rsid w:val="007E4865"/>
    <w:rsid w:val="007F4B2C"/>
    <w:rsid w:val="007F64B4"/>
    <w:rsid w:val="008018E8"/>
    <w:rsid w:val="00804F16"/>
    <w:rsid w:val="00811636"/>
    <w:rsid w:val="00811931"/>
    <w:rsid w:val="00815A93"/>
    <w:rsid w:val="00816D84"/>
    <w:rsid w:val="00821243"/>
    <w:rsid w:val="0082360E"/>
    <w:rsid w:val="0082736E"/>
    <w:rsid w:val="00827A2F"/>
    <w:rsid w:val="008307A9"/>
    <w:rsid w:val="0083088E"/>
    <w:rsid w:val="00834944"/>
    <w:rsid w:val="00841ED1"/>
    <w:rsid w:val="00845C6A"/>
    <w:rsid w:val="00846CC0"/>
    <w:rsid w:val="00854C14"/>
    <w:rsid w:val="00860001"/>
    <w:rsid w:val="008607B4"/>
    <w:rsid w:val="008608F2"/>
    <w:rsid w:val="00863732"/>
    <w:rsid w:val="00871F62"/>
    <w:rsid w:val="00873301"/>
    <w:rsid w:val="00876121"/>
    <w:rsid w:val="00883009"/>
    <w:rsid w:val="008850C8"/>
    <w:rsid w:val="008869A8"/>
    <w:rsid w:val="00892B1E"/>
    <w:rsid w:val="00896415"/>
    <w:rsid w:val="008A04DE"/>
    <w:rsid w:val="008A3788"/>
    <w:rsid w:val="008A537E"/>
    <w:rsid w:val="008A6C4B"/>
    <w:rsid w:val="008A7B93"/>
    <w:rsid w:val="008B1E08"/>
    <w:rsid w:val="008B1E61"/>
    <w:rsid w:val="008B5AF6"/>
    <w:rsid w:val="008B5E4E"/>
    <w:rsid w:val="008B705C"/>
    <w:rsid w:val="008C461E"/>
    <w:rsid w:val="008C4CE2"/>
    <w:rsid w:val="008D2C0B"/>
    <w:rsid w:val="008E3777"/>
    <w:rsid w:val="008E5D8D"/>
    <w:rsid w:val="008F00E1"/>
    <w:rsid w:val="008F24DE"/>
    <w:rsid w:val="008F79C0"/>
    <w:rsid w:val="00900113"/>
    <w:rsid w:val="00903F87"/>
    <w:rsid w:val="009060C2"/>
    <w:rsid w:val="00906EB6"/>
    <w:rsid w:val="00907652"/>
    <w:rsid w:val="00907F26"/>
    <w:rsid w:val="0091210B"/>
    <w:rsid w:val="00912D17"/>
    <w:rsid w:val="00914867"/>
    <w:rsid w:val="00922C12"/>
    <w:rsid w:val="0092440D"/>
    <w:rsid w:val="009276A3"/>
    <w:rsid w:val="00936ACD"/>
    <w:rsid w:val="00943754"/>
    <w:rsid w:val="00950042"/>
    <w:rsid w:val="00952C79"/>
    <w:rsid w:val="00954989"/>
    <w:rsid w:val="009551C8"/>
    <w:rsid w:val="00956C9C"/>
    <w:rsid w:val="009606A6"/>
    <w:rsid w:val="00963004"/>
    <w:rsid w:val="0096613A"/>
    <w:rsid w:val="00966D05"/>
    <w:rsid w:val="00973C20"/>
    <w:rsid w:val="00974472"/>
    <w:rsid w:val="0097798F"/>
    <w:rsid w:val="00980243"/>
    <w:rsid w:val="0098083C"/>
    <w:rsid w:val="00985DD5"/>
    <w:rsid w:val="00986542"/>
    <w:rsid w:val="0099190C"/>
    <w:rsid w:val="00991E16"/>
    <w:rsid w:val="00995518"/>
    <w:rsid w:val="009956F7"/>
    <w:rsid w:val="009A048E"/>
    <w:rsid w:val="009A38A2"/>
    <w:rsid w:val="009A3B61"/>
    <w:rsid w:val="009A5548"/>
    <w:rsid w:val="009A6758"/>
    <w:rsid w:val="009B0DA3"/>
    <w:rsid w:val="009B0F68"/>
    <w:rsid w:val="009B17C5"/>
    <w:rsid w:val="009B490D"/>
    <w:rsid w:val="009B500A"/>
    <w:rsid w:val="009B6529"/>
    <w:rsid w:val="009C5570"/>
    <w:rsid w:val="009C5E91"/>
    <w:rsid w:val="009D02C3"/>
    <w:rsid w:val="009D049F"/>
    <w:rsid w:val="009E12B5"/>
    <w:rsid w:val="009E42DC"/>
    <w:rsid w:val="009E56C7"/>
    <w:rsid w:val="009E7B4F"/>
    <w:rsid w:val="009F0841"/>
    <w:rsid w:val="009F2E28"/>
    <w:rsid w:val="009F3CAD"/>
    <w:rsid w:val="00A05E82"/>
    <w:rsid w:val="00A073FA"/>
    <w:rsid w:val="00A106D7"/>
    <w:rsid w:val="00A11E94"/>
    <w:rsid w:val="00A20634"/>
    <w:rsid w:val="00A22644"/>
    <w:rsid w:val="00A2785A"/>
    <w:rsid w:val="00A30E22"/>
    <w:rsid w:val="00A31644"/>
    <w:rsid w:val="00A32728"/>
    <w:rsid w:val="00A36234"/>
    <w:rsid w:val="00A37D4C"/>
    <w:rsid w:val="00A40301"/>
    <w:rsid w:val="00A45525"/>
    <w:rsid w:val="00A46D49"/>
    <w:rsid w:val="00A51F91"/>
    <w:rsid w:val="00A545A2"/>
    <w:rsid w:val="00A54BCA"/>
    <w:rsid w:val="00A5600C"/>
    <w:rsid w:val="00A57451"/>
    <w:rsid w:val="00A630E5"/>
    <w:rsid w:val="00A63B11"/>
    <w:rsid w:val="00A661C7"/>
    <w:rsid w:val="00A6633E"/>
    <w:rsid w:val="00A66DAA"/>
    <w:rsid w:val="00A70906"/>
    <w:rsid w:val="00A71B54"/>
    <w:rsid w:val="00A771C3"/>
    <w:rsid w:val="00A81CB3"/>
    <w:rsid w:val="00A82DAF"/>
    <w:rsid w:val="00A835EF"/>
    <w:rsid w:val="00A901B7"/>
    <w:rsid w:val="00A90C7E"/>
    <w:rsid w:val="00A92155"/>
    <w:rsid w:val="00A931D0"/>
    <w:rsid w:val="00A977BF"/>
    <w:rsid w:val="00AB0B0B"/>
    <w:rsid w:val="00AB323C"/>
    <w:rsid w:val="00AC5328"/>
    <w:rsid w:val="00AC594E"/>
    <w:rsid w:val="00AC5AA8"/>
    <w:rsid w:val="00AC7704"/>
    <w:rsid w:val="00AD1AB4"/>
    <w:rsid w:val="00AD52AF"/>
    <w:rsid w:val="00AE4A0D"/>
    <w:rsid w:val="00AF49F2"/>
    <w:rsid w:val="00AF6011"/>
    <w:rsid w:val="00B10C46"/>
    <w:rsid w:val="00B1118D"/>
    <w:rsid w:val="00B127C0"/>
    <w:rsid w:val="00B1756A"/>
    <w:rsid w:val="00B22971"/>
    <w:rsid w:val="00B25DD1"/>
    <w:rsid w:val="00B2619E"/>
    <w:rsid w:val="00B33931"/>
    <w:rsid w:val="00B3453F"/>
    <w:rsid w:val="00B41CBF"/>
    <w:rsid w:val="00B44762"/>
    <w:rsid w:val="00B47449"/>
    <w:rsid w:val="00B47831"/>
    <w:rsid w:val="00B535FD"/>
    <w:rsid w:val="00B5393D"/>
    <w:rsid w:val="00B56730"/>
    <w:rsid w:val="00B61D6C"/>
    <w:rsid w:val="00B649C6"/>
    <w:rsid w:val="00B662AD"/>
    <w:rsid w:val="00B663A5"/>
    <w:rsid w:val="00B67176"/>
    <w:rsid w:val="00B87937"/>
    <w:rsid w:val="00B9399A"/>
    <w:rsid w:val="00B9480F"/>
    <w:rsid w:val="00B9751C"/>
    <w:rsid w:val="00BA1437"/>
    <w:rsid w:val="00BA28A7"/>
    <w:rsid w:val="00BA4B24"/>
    <w:rsid w:val="00BA57C0"/>
    <w:rsid w:val="00BC0598"/>
    <w:rsid w:val="00BC2AB5"/>
    <w:rsid w:val="00BC6E0B"/>
    <w:rsid w:val="00BE04C8"/>
    <w:rsid w:val="00BE2C9A"/>
    <w:rsid w:val="00BE3112"/>
    <w:rsid w:val="00BE31D7"/>
    <w:rsid w:val="00BE3AAD"/>
    <w:rsid w:val="00BE60BE"/>
    <w:rsid w:val="00BE7752"/>
    <w:rsid w:val="00BF2D66"/>
    <w:rsid w:val="00BF5B24"/>
    <w:rsid w:val="00BF5F7B"/>
    <w:rsid w:val="00BF73E9"/>
    <w:rsid w:val="00C04B91"/>
    <w:rsid w:val="00C06000"/>
    <w:rsid w:val="00C06199"/>
    <w:rsid w:val="00C123A3"/>
    <w:rsid w:val="00C146E2"/>
    <w:rsid w:val="00C15C78"/>
    <w:rsid w:val="00C21AF5"/>
    <w:rsid w:val="00C40AF7"/>
    <w:rsid w:val="00C43036"/>
    <w:rsid w:val="00C4316C"/>
    <w:rsid w:val="00C51C5B"/>
    <w:rsid w:val="00C53C5A"/>
    <w:rsid w:val="00C56BDC"/>
    <w:rsid w:val="00C62177"/>
    <w:rsid w:val="00C6255C"/>
    <w:rsid w:val="00C634C0"/>
    <w:rsid w:val="00C63F9B"/>
    <w:rsid w:val="00C65AF2"/>
    <w:rsid w:val="00C730BC"/>
    <w:rsid w:val="00C73249"/>
    <w:rsid w:val="00C75428"/>
    <w:rsid w:val="00C75787"/>
    <w:rsid w:val="00C76A22"/>
    <w:rsid w:val="00C76BAE"/>
    <w:rsid w:val="00C76E9E"/>
    <w:rsid w:val="00C77ACB"/>
    <w:rsid w:val="00C8152D"/>
    <w:rsid w:val="00C838ED"/>
    <w:rsid w:val="00C93DF6"/>
    <w:rsid w:val="00CA05CD"/>
    <w:rsid w:val="00CA48CA"/>
    <w:rsid w:val="00CB143D"/>
    <w:rsid w:val="00CB22EA"/>
    <w:rsid w:val="00CB383F"/>
    <w:rsid w:val="00CB61E2"/>
    <w:rsid w:val="00CB7346"/>
    <w:rsid w:val="00CC5A94"/>
    <w:rsid w:val="00CD39D9"/>
    <w:rsid w:val="00CD5D38"/>
    <w:rsid w:val="00CE08A2"/>
    <w:rsid w:val="00CE2536"/>
    <w:rsid w:val="00CE2677"/>
    <w:rsid w:val="00CE4B0D"/>
    <w:rsid w:val="00CE7063"/>
    <w:rsid w:val="00CE7CF5"/>
    <w:rsid w:val="00CF3113"/>
    <w:rsid w:val="00D00952"/>
    <w:rsid w:val="00D011E0"/>
    <w:rsid w:val="00D023CB"/>
    <w:rsid w:val="00D05C07"/>
    <w:rsid w:val="00D07C53"/>
    <w:rsid w:val="00D1003B"/>
    <w:rsid w:val="00D121F0"/>
    <w:rsid w:val="00D13A89"/>
    <w:rsid w:val="00D15BE0"/>
    <w:rsid w:val="00D1652C"/>
    <w:rsid w:val="00D2750F"/>
    <w:rsid w:val="00D301C9"/>
    <w:rsid w:val="00D314C1"/>
    <w:rsid w:val="00D34477"/>
    <w:rsid w:val="00D34714"/>
    <w:rsid w:val="00D4066E"/>
    <w:rsid w:val="00D40820"/>
    <w:rsid w:val="00D4242E"/>
    <w:rsid w:val="00D45467"/>
    <w:rsid w:val="00D45C93"/>
    <w:rsid w:val="00D45D05"/>
    <w:rsid w:val="00D47BFD"/>
    <w:rsid w:val="00D56B3F"/>
    <w:rsid w:val="00D5728F"/>
    <w:rsid w:val="00D612CE"/>
    <w:rsid w:val="00D64922"/>
    <w:rsid w:val="00D65D30"/>
    <w:rsid w:val="00D71804"/>
    <w:rsid w:val="00D77F4B"/>
    <w:rsid w:val="00D80377"/>
    <w:rsid w:val="00D823A0"/>
    <w:rsid w:val="00D825A0"/>
    <w:rsid w:val="00D85F1B"/>
    <w:rsid w:val="00D86203"/>
    <w:rsid w:val="00D86E1E"/>
    <w:rsid w:val="00D91059"/>
    <w:rsid w:val="00D9175E"/>
    <w:rsid w:val="00D958C6"/>
    <w:rsid w:val="00D96F29"/>
    <w:rsid w:val="00D973C1"/>
    <w:rsid w:val="00DB35F4"/>
    <w:rsid w:val="00DB78CA"/>
    <w:rsid w:val="00DC626B"/>
    <w:rsid w:val="00DD45D6"/>
    <w:rsid w:val="00DE0149"/>
    <w:rsid w:val="00DF1485"/>
    <w:rsid w:val="00DF3DC8"/>
    <w:rsid w:val="00E00EAD"/>
    <w:rsid w:val="00E01CA8"/>
    <w:rsid w:val="00E032BA"/>
    <w:rsid w:val="00E04A9A"/>
    <w:rsid w:val="00E04F63"/>
    <w:rsid w:val="00E163EE"/>
    <w:rsid w:val="00E16EFB"/>
    <w:rsid w:val="00E21148"/>
    <w:rsid w:val="00E244C6"/>
    <w:rsid w:val="00E2563A"/>
    <w:rsid w:val="00E35620"/>
    <w:rsid w:val="00E35A77"/>
    <w:rsid w:val="00E36B73"/>
    <w:rsid w:val="00E412D2"/>
    <w:rsid w:val="00E456A4"/>
    <w:rsid w:val="00E50804"/>
    <w:rsid w:val="00E621D2"/>
    <w:rsid w:val="00E62E6E"/>
    <w:rsid w:val="00E64005"/>
    <w:rsid w:val="00E647CB"/>
    <w:rsid w:val="00E65E18"/>
    <w:rsid w:val="00E7227D"/>
    <w:rsid w:val="00E72E55"/>
    <w:rsid w:val="00E759FD"/>
    <w:rsid w:val="00E80E04"/>
    <w:rsid w:val="00E81E35"/>
    <w:rsid w:val="00E83AF9"/>
    <w:rsid w:val="00E86108"/>
    <w:rsid w:val="00E90F72"/>
    <w:rsid w:val="00E944C0"/>
    <w:rsid w:val="00E96788"/>
    <w:rsid w:val="00EA0588"/>
    <w:rsid w:val="00EA2953"/>
    <w:rsid w:val="00EA4AE0"/>
    <w:rsid w:val="00EA5ED4"/>
    <w:rsid w:val="00EB79B2"/>
    <w:rsid w:val="00EC49C6"/>
    <w:rsid w:val="00EE1DCD"/>
    <w:rsid w:val="00EE243B"/>
    <w:rsid w:val="00EE4C2C"/>
    <w:rsid w:val="00EE5A5E"/>
    <w:rsid w:val="00F00BB4"/>
    <w:rsid w:val="00F02B73"/>
    <w:rsid w:val="00F10276"/>
    <w:rsid w:val="00F1093F"/>
    <w:rsid w:val="00F114D5"/>
    <w:rsid w:val="00F1689D"/>
    <w:rsid w:val="00F22CC5"/>
    <w:rsid w:val="00F2637D"/>
    <w:rsid w:val="00F27F78"/>
    <w:rsid w:val="00F32363"/>
    <w:rsid w:val="00F346D9"/>
    <w:rsid w:val="00F359FC"/>
    <w:rsid w:val="00F456E6"/>
    <w:rsid w:val="00F47009"/>
    <w:rsid w:val="00F50175"/>
    <w:rsid w:val="00F51290"/>
    <w:rsid w:val="00F5732B"/>
    <w:rsid w:val="00F6568A"/>
    <w:rsid w:val="00F70382"/>
    <w:rsid w:val="00F729E6"/>
    <w:rsid w:val="00F73AF4"/>
    <w:rsid w:val="00F73F51"/>
    <w:rsid w:val="00F7439A"/>
    <w:rsid w:val="00F82B69"/>
    <w:rsid w:val="00F851C8"/>
    <w:rsid w:val="00F85E62"/>
    <w:rsid w:val="00F9139B"/>
    <w:rsid w:val="00F95E54"/>
    <w:rsid w:val="00FA2F6B"/>
    <w:rsid w:val="00FB2EDB"/>
    <w:rsid w:val="00FB4D4C"/>
    <w:rsid w:val="00FC1216"/>
    <w:rsid w:val="00FC2D28"/>
    <w:rsid w:val="00FC3490"/>
    <w:rsid w:val="00FC413F"/>
    <w:rsid w:val="00FC6ABC"/>
    <w:rsid w:val="00FC75AF"/>
    <w:rsid w:val="00FD0523"/>
    <w:rsid w:val="00FD0FEA"/>
    <w:rsid w:val="00FD3DAB"/>
    <w:rsid w:val="00FD58AE"/>
    <w:rsid w:val="00FD77D7"/>
    <w:rsid w:val="00FE0C20"/>
    <w:rsid w:val="00FE3BBC"/>
    <w:rsid w:val="00FE4E31"/>
    <w:rsid w:val="00FF2F1E"/>
    <w:rsid w:val="00FF3D25"/>
    <w:rsid w:val="00FF51BF"/>
    <w:rsid w:val="00FF5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0E7235D3"/>
  <w15:chartTrackingRefBased/>
  <w15:docId w15:val="{12874748-2A22-46B8-953E-EAEAFE43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3A5"/>
    <w:pPr>
      <w:spacing w:line="240" w:lineRule="auto"/>
    </w:pPr>
    <w:rPr>
      <w:rFonts w:ascii="Segoe UI" w:hAnsi="Segoe UI"/>
      <w:sz w:val="21"/>
    </w:rPr>
  </w:style>
  <w:style w:type="paragraph" w:styleId="Heading1">
    <w:name w:val="heading 1"/>
    <w:basedOn w:val="Normal"/>
    <w:next w:val="Normal"/>
    <w:link w:val="Heading1Char"/>
    <w:uiPriority w:val="9"/>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6D7279"/>
    <w:pPr>
      <w:keepNext/>
      <w:spacing w:before="120" w:after="120"/>
      <w:outlineLvl w:val="1"/>
    </w:pPr>
    <w:rPr>
      <w:rFonts w:ascii="Segoe UI Semibold" w:eastAsia="MingLiU" w:hAnsi="Segoe UI Semibold" w:cs="Segoe UI Semibold"/>
      <w:color w:val="0066AB"/>
      <w:sz w:val="36"/>
      <w:szCs w:val="26"/>
    </w:rPr>
  </w:style>
  <w:style w:type="paragraph" w:styleId="Heading3">
    <w:name w:val="heading 3"/>
    <w:basedOn w:val="Normal"/>
    <w:next w:val="Normal"/>
    <w:link w:val="Heading3Char"/>
    <w:uiPriority w:val="9"/>
    <w:unhideWhenUsed/>
    <w:qFormat/>
    <w:rsid w:val="006D7279"/>
    <w:pPr>
      <w:keepNext/>
      <w:spacing w:before="120" w:after="120"/>
      <w:outlineLvl w:val="2"/>
    </w:pPr>
    <w:rPr>
      <w:rFonts w:ascii="Segoe UI Semibold" w:eastAsia="MingLiU" w:hAnsi="Segoe UI Semibold" w:cs="Segoe UI Semibold"/>
      <w:color w:val="0066AB"/>
      <w:sz w:val="30"/>
      <w:szCs w:val="30"/>
    </w:rPr>
  </w:style>
  <w:style w:type="paragraph" w:styleId="Heading4">
    <w:name w:val="heading 4"/>
    <w:basedOn w:val="Normal"/>
    <w:next w:val="Normal"/>
    <w:link w:val="Heading4Char"/>
    <w:uiPriority w:val="9"/>
    <w:unhideWhenUsed/>
    <w:qFormat/>
    <w:rsid w:val="006D7279"/>
    <w:pPr>
      <w:keepNext/>
      <w:spacing w:before="120" w:after="120"/>
      <w:outlineLvl w:val="3"/>
    </w:pPr>
    <w:rPr>
      <w:rFonts w:ascii="Segoe UI Semibold" w:eastAsia="MingLiU" w:hAnsi="Segoe UI Semibold" w:cs="Segoe UI Semibold"/>
      <w:color w:val="0066AB"/>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22C12"/>
    <w:pPr>
      <w:keepNext/>
      <w:keepLines/>
      <w:spacing w:before="40" w:after="0"/>
      <w:outlineLvl w:val="8"/>
    </w:pPr>
    <w:rPr>
      <w:rFonts w:asciiTheme="majorHAnsi" w:eastAsiaTheme="majorEastAsia" w:hAnsiTheme="majorHAnsi" w:cstheme="majorBidi"/>
      <w:i/>
      <w:iCs/>
      <w:color w:val="0066AB"/>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6D7279"/>
    <w:rPr>
      <w:rFonts w:ascii="Segoe UI Semibold" w:eastAsia="MingLiU" w:hAnsi="Segoe UI Semibold" w:cs="Segoe UI Semibold"/>
      <w:color w:val="0066AB"/>
      <w:sz w:val="36"/>
      <w:szCs w:val="26"/>
    </w:rPr>
  </w:style>
  <w:style w:type="character" w:customStyle="1" w:styleId="Heading3Char">
    <w:name w:val="Heading 3 Char"/>
    <w:basedOn w:val="DefaultParagraphFont"/>
    <w:link w:val="Heading3"/>
    <w:uiPriority w:val="9"/>
    <w:rsid w:val="006D7279"/>
    <w:rPr>
      <w:rFonts w:ascii="Segoe UI Semibold" w:eastAsia="MingLiU" w:hAnsi="Segoe UI Semibold" w:cs="Segoe UI Semibold"/>
      <w:color w:val="0066AB"/>
      <w:sz w:val="30"/>
      <w:szCs w:val="30"/>
    </w:rPr>
  </w:style>
  <w:style w:type="character" w:customStyle="1" w:styleId="Heading4Char">
    <w:name w:val="Heading 4 Char"/>
    <w:basedOn w:val="DefaultParagraphFont"/>
    <w:link w:val="Heading4"/>
    <w:uiPriority w:val="9"/>
    <w:rsid w:val="006D7279"/>
    <w:rPr>
      <w:rFonts w:ascii="Segoe UI Semibold" w:eastAsia="MingLiU" w:hAnsi="Segoe UI Semibold" w:cs="Segoe UI Semibold"/>
      <w:color w:val="0066AB"/>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256428"/>
    <w:pPr>
      <w:numPr>
        <w:numId w:val="2"/>
      </w:numPr>
      <w:ind w:left="567" w:hanging="567"/>
    </w:pPr>
    <w:rPr>
      <w:lang w:eastAsia="zh-TW"/>
    </w:rPr>
  </w:style>
  <w:style w:type="paragraph" w:styleId="ListParagraph">
    <w:name w:val="List Paragraph"/>
    <w:basedOn w:val="Normal"/>
    <w:uiPriority w:val="34"/>
    <w:qFormat/>
    <w:rsid w:val="00B5393D"/>
    <w:pPr>
      <w:numPr>
        <w:numId w:val="3"/>
      </w:numPr>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EndnoteText">
    <w:name w:val="endnote text"/>
    <w:basedOn w:val="Normal"/>
    <w:link w:val="EndnoteTextChar"/>
    <w:uiPriority w:val="99"/>
    <w:unhideWhenUsed/>
    <w:rsid w:val="00BF5B24"/>
    <w:pPr>
      <w:spacing w:after="0"/>
    </w:pPr>
    <w:rPr>
      <w:rFonts w:eastAsiaTheme="minorEastAsia"/>
      <w:sz w:val="20"/>
      <w:szCs w:val="20"/>
      <w:lang w:eastAsia="zh-TW"/>
    </w:rPr>
  </w:style>
  <w:style w:type="character" w:customStyle="1" w:styleId="EndnoteTextChar">
    <w:name w:val="Endnote Text Char"/>
    <w:basedOn w:val="DefaultParagraphFont"/>
    <w:link w:val="EndnoteText"/>
    <w:uiPriority w:val="99"/>
    <w:rsid w:val="00BF5B24"/>
    <w:rPr>
      <w:rFonts w:ascii="Segoe UI" w:eastAsiaTheme="minorEastAsia" w:hAnsi="Segoe UI"/>
      <w:sz w:val="20"/>
      <w:szCs w:val="20"/>
      <w:lang w:eastAsia="zh-TW"/>
    </w:rPr>
  </w:style>
  <w:style w:type="character" w:styleId="EndnoteReference">
    <w:name w:val="endnote reference"/>
    <w:basedOn w:val="DefaultParagraphFont"/>
    <w:uiPriority w:val="99"/>
    <w:semiHidden/>
    <w:unhideWhenUsed/>
    <w:rsid w:val="006D7279"/>
    <w:rPr>
      <w:vertAlign w:val="superscript"/>
    </w:rPr>
  </w:style>
  <w:style w:type="character" w:styleId="FollowedHyperlink">
    <w:name w:val="FollowedHyperlink"/>
    <w:basedOn w:val="DefaultParagraphFont"/>
    <w:uiPriority w:val="99"/>
    <w:semiHidden/>
    <w:unhideWhenUsed/>
    <w:rsid w:val="00344682"/>
    <w:rPr>
      <w:color w:val="954F72" w:themeColor="followedHyperlink"/>
      <w:u w:val="single"/>
    </w:rPr>
  </w:style>
  <w:style w:type="character" w:styleId="CommentReference">
    <w:name w:val="annotation reference"/>
    <w:basedOn w:val="DefaultParagraphFont"/>
    <w:uiPriority w:val="99"/>
    <w:semiHidden/>
    <w:unhideWhenUsed/>
    <w:rsid w:val="00873301"/>
    <w:rPr>
      <w:sz w:val="16"/>
      <w:szCs w:val="16"/>
    </w:rPr>
  </w:style>
  <w:style w:type="paragraph" w:styleId="CommentText">
    <w:name w:val="annotation text"/>
    <w:basedOn w:val="Normal"/>
    <w:link w:val="CommentTextChar"/>
    <w:uiPriority w:val="99"/>
    <w:unhideWhenUsed/>
    <w:rsid w:val="00873301"/>
    <w:pPr>
      <w:spacing w:after="200"/>
    </w:pPr>
    <w:rPr>
      <w:rFonts w:asciiTheme="minorHAnsi" w:eastAsiaTheme="minorEastAsia" w:hAnsiTheme="minorHAnsi"/>
      <w:sz w:val="20"/>
      <w:szCs w:val="20"/>
      <w:lang w:eastAsia="zh-TW"/>
    </w:rPr>
  </w:style>
  <w:style w:type="character" w:customStyle="1" w:styleId="CommentTextChar">
    <w:name w:val="Comment Text Char"/>
    <w:basedOn w:val="DefaultParagraphFont"/>
    <w:link w:val="CommentText"/>
    <w:uiPriority w:val="99"/>
    <w:rsid w:val="00873301"/>
    <w:rPr>
      <w:rFonts w:eastAsiaTheme="minorEastAsia"/>
      <w:sz w:val="20"/>
      <w:szCs w:val="20"/>
      <w:lang w:eastAsia="zh-TW"/>
    </w:rPr>
  </w:style>
  <w:style w:type="paragraph" w:styleId="BalloonText">
    <w:name w:val="Balloon Text"/>
    <w:basedOn w:val="Normal"/>
    <w:link w:val="BalloonTextChar"/>
    <w:uiPriority w:val="99"/>
    <w:semiHidden/>
    <w:unhideWhenUsed/>
    <w:rsid w:val="00873301"/>
    <w:pPr>
      <w:spacing w:after="0"/>
    </w:pPr>
    <w:rPr>
      <w:rFonts w:cs="Segoe UI"/>
      <w:sz w:val="18"/>
      <w:szCs w:val="18"/>
    </w:rPr>
  </w:style>
  <w:style w:type="character" w:customStyle="1" w:styleId="BalloonTextChar">
    <w:name w:val="Balloon Text Char"/>
    <w:basedOn w:val="DefaultParagraphFont"/>
    <w:link w:val="BalloonText"/>
    <w:uiPriority w:val="99"/>
    <w:semiHidden/>
    <w:rsid w:val="00873301"/>
    <w:rPr>
      <w:rFonts w:ascii="Segoe UI" w:hAnsi="Segoe UI" w:cs="Segoe UI"/>
      <w:sz w:val="18"/>
      <w:szCs w:val="18"/>
    </w:rPr>
  </w:style>
  <w:style w:type="paragraph" w:customStyle="1" w:styleId="BCRBodytext">
    <w:name w:val="BCR Body text"/>
    <w:link w:val="BCRBodytextChar"/>
    <w:qFormat/>
    <w:rsid w:val="005702D9"/>
    <w:pPr>
      <w:spacing w:before="120" w:after="0" w:line="240" w:lineRule="auto"/>
    </w:pPr>
    <w:rPr>
      <w:rFonts w:ascii="Calibri" w:hAnsi="Calibri"/>
    </w:rPr>
  </w:style>
  <w:style w:type="character" w:customStyle="1" w:styleId="BCRBodytextChar">
    <w:name w:val="BCR Body text Char"/>
    <w:basedOn w:val="DefaultParagraphFont"/>
    <w:link w:val="BCRBodytext"/>
    <w:rsid w:val="005702D9"/>
    <w:rPr>
      <w:rFonts w:ascii="Calibri" w:hAnsi="Calibri"/>
    </w:rPr>
  </w:style>
  <w:style w:type="table" w:styleId="TableGrid">
    <w:name w:val="Table Grid"/>
    <w:basedOn w:val="TableNormal"/>
    <w:uiPriority w:val="39"/>
    <w:rsid w:val="00570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52C79"/>
    <w:pPr>
      <w:spacing w:after="160"/>
    </w:pPr>
    <w:rPr>
      <w:rFonts w:ascii="Segoe UI" w:eastAsiaTheme="minorHAnsi" w:hAnsi="Segoe UI"/>
      <w:b/>
      <w:bCs/>
      <w:lang w:eastAsia="en-US"/>
    </w:rPr>
  </w:style>
  <w:style w:type="character" w:customStyle="1" w:styleId="CommentSubjectChar">
    <w:name w:val="Comment Subject Char"/>
    <w:basedOn w:val="CommentTextChar"/>
    <w:link w:val="CommentSubject"/>
    <w:uiPriority w:val="99"/>
    <w:semiHidden/>
    <w:rsid w:val="00952C79"/>
    <w:rPr>
      <w:rFonts w:ascii="Segoe UI" w:eastAsiaTheme="minorEastAsia" w:hAnsi="Segoe UI"/>
      <w:b/>
      <w:bCs/>
      <w:sz w:val="20"/>
      <w:szCs w:val="20"/>
      <w:lang w:eastAsia="zh-TW"/>
    </w:rPr>
  </w:style>
  <w:style w:type="paragraph" w:customStyle="1" w:styleId="Heading3-notshowing">
    <w:name w:val="Heading 3 - not showing"/>
    <w:basedOn w:val="Heading3"/>
    <w:qFormat/>
    <w:rsid w:val="0028309A"/>
    <w:pPr>
      <w:spacing w:before="0"/>
    </w:pPr>
    <w:rPr>
      <w:rFonts w:asciiTheme="majorHAnsi" w:eastAsiaTheme="majorEastAsia" w:hAnsiTheme="majorHAnsi" w:cstheme="majorBidi"/>
      <w:b/>
      <w:sz w:val="28"/>
      <w:szCs w:val="24"/>
    </w:rPr>
  </w:style>
  <w:style w:type="paragraph" w:styleId="Caption">
    <w:name w:val="caption"/>
    <w:basedOn w:val="Normal"/>
    <w:next w:val="Normal"/>
    <w:uiPriority w:val="35"/>
    <w:unhideWhenUsed/>
    <w:qFormat/>
    <w:rsid w:val="0028309A"/>
    <w:pPr>
      <w:spacing w:after="200"/>
    </w:pPr>
    <w:rPr>
      <w:rFonts w:asciiTheme="minorHAnsi" w:eastAsiaTheme="minorEastAsia" w:hAnsiTheme="minorHAnsi"/>
      <w:i/>
      <w:iCs/>
      <w:color w:val="44546A" w:themeColor="text2"/>
      <w:sz w:val="18"/>
      <w:szCs w:val="18"/>
      <w:lang w:eastAsia="zh-TW"/>
    </w:rPr>
  </w:style>
  <w:style w:type="table" w:styleId="GridTable4">
    <w:name w:val="Grid Table 4"/>
    <w:basedOn w:val="TableNormal"/>
    <w:uiPriority w:val="49"/>
    <w:rsid w:val="002830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notshowing">
    <w:name w:val="Heading 2 - not showing"/>
    <w:basedOn w:val="Heading2"/>
    <w:qFormat/>
    <w:rsid w:val="00397513"/>
    <w:pPr>
      <w:spacing w:before="0"/>
    </w:pPr>
    <w:rPr>
      <w:rFonts w:asciiTheme="majorHAnsi" w:eastAsiaTheme="majorEastAsia" w:hAnsiTheme="majorHAnsi" w:cstheme="majorBidi"/>
      <w:b/>
      <w:sz w:val="32"/>
    </w:rPr>
  </w:style>
  <w:style w:type="character" w:customStyle="1" w:styleId="Heading9Char">
    <w:name w:val="Heading 9 Char"/>
    <w:basedOn w:val="DefaultParagraphFont"/>
    <w:link w:val="Heading9"/>
    <w:uiPriority w:val="9"/>
    <w:semiHidden/>
    <w:rsid w:val="00922C12"/>
    <w:rPr>
      <w:rFonts w:asciiTheme="majorHAnsi" w:eastAsiaTheme="majorEastAsia" w:hAnsiTheme="majorHAnsi" w:cstheme="majorBidi"/>
      <w:i/>
      <w:iCs/>
      <w:color w:val="0066AB"/>
      <w:sz w:val="21"/>
      <w:szCs w:val="21"/>
      <w:lang w:eastAsia="zh-TW"/>
    </w:rPr>
  </w:style>
  <w:style w:type="paragraph" w:customStyle="1" w:styleId="msonormal0">
    <w:name w:val="msonormal"/>
    <w:basedOn w:val="Normal"/>
    <w:rsid w:val="00922C12"/>
    <w:pPr>
      <w:spacing w:before="100" w:beforeAutospacing="1" w:after="100" w:afterAutospacing="1"/>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semiHidden/>
    <w:unhideWhenUsed/>
    <w:rsid w:val="00922C12"/>
    <w:pPr>
      <w:spacing w:after="0"/>
    </w:pPr>
    <w:rPr>
      <w:rFonts w:asciiTheme="minorHAnsi" w:eastAsiaTheme="minorEastAsia" w:hAnsiTheme="minorHAnsi"/>
      <w:sz w:val="22"/>
      <w:lang w:eastAsia="zh-TW"/>
    </w:rPr>
  </w:style>
  <w:style w:type="paragraph" w:styleId="Revision">
    <w:name w:val="Revision"/>
    <w:uiPriority w:val="99"/>
    <w:semiHidden/>
    <w:rsid w:val="00922C12"/>
    <w:pPr>
      <w:spacing w:after="0" w:line="240" w:lineRule="auto"/>
    </w:pPr>
    <w:rPr>
      <w:rFonts w:eastAsiaTheme="minorEastAsia"/>
      <w:lang w:eastAsia="zh-TW"/>
    </w:rPr>
  </w:style>
  <w:style w:type="paragraph" w:styleId="TOCHeading">
    <w:name w:val="TOC Heading"/>
    <w:basedOn w:val="Heading1"/>
    <w:next w:val="Normal"/>
    <w:uiPriority w:val="39"/>
    <w:semiHidden/>
    <w:unhideWhenUsed/>
    <w:qFormat/>
    <w:rsid w:val="00922C12"/>
    <w:pPr>
      <w:shd w:val="clear" w:color="auto" w:fill="auto"/>
      <w:spacing w:before="240" w:after="0" w:line="256" w:lineRule="auto"/>
      <w:outlineLvl w:val="9"/>
    </w:pPr>
    <w:rPr>
      <w:rFonts w:asciiTheme="majorHAnsi" w:hAnsiTheme="majorHAnsi" w:cstheme="majorBidi"/>
      <w:color w:val="2E74B5" w:themeColor="accent1" w:themeShade="BF"/>
      <w:sz w:val="32"/>
      <w:szCs w:val="32"/>
      <w:lang w:val="en-US"/>
    </w:rPr>
  </w:style>
  <w:style w:type="paragraph" w:customStyle="1" w:styleId="Bulletlevel1">
    <w:name w:val="Bullet level 1"/>
    <w:basedOn w:val="Normal"/>
    <w:qFormat/>
    <w:rsid w:val="00922C12"/>
    <w:pPr>
      <w:numPr>
        <w:numId w:val="22"/>
      </w:numPr>
      <w:spacing w:after="200"/>
      <w:ind w:left="567" w:hanging="567"/>
      <w:contextualSpacing/>
    </w:pPr>
    <w:rPr>
      <w:rFonts w:asciiTheme="minorHAnsi" w:hAnsiTheme="minorHAnsi"/>
      <w:sz w:val="22"/>
    </w:rPr>
  </w:style>
  <w:style w:type="paragraph" w:customStyle="1" w:styleId="Checkboxemptybulletpoint">
    <w:name w:val="Check box empty bullet point"/>
    <w:basedOn w:val="Bulletlevel1"/>
    <w:qFormat/>
    <w:rsid w:val="00922C12"/>
    <w:pPr>
      <w:numPr>
        <w:numId w:val="24"/>
      </w:numPr>
      <w:spacing w:after="0"/>
      <w:ind w:left="567" w:hanging="567"/>
    </w:pPr>
  </w:style>
  <w:style w:type="character" w:styleId="PlaceholderText">
    <w:name w:val="Placeholder Text"/>
    <w:basedOn w:val="DefaultParagraphFont"/>
    <w:uiPriority w:val="99"/>
    <w:semiHidden/>
    <w:rsid w:val="00922C12"/>
    <w:rPr>
      <w:color w:val="808080"/>
    </w:rPr>
  </w:style>
  <w:style w:type="character" w:customStyle="1" w:styleId="UnresolvedMention1">
    <w:name w:val="Unresolved Mention1"/>
    <w:basedOn w:val="DefaultParagraphFont"/>
    <w:uiPriority w:val="99"/>
    <w:semiHidden/>
    <w:rsid w:val="00922C12"/>
    <w:rPr>
      <w:color w:val="808080"/>
      <w:shd w:val="clear" w:color="auto" w:fill="E6E6E6"/>
    </w:rPr>
  </w:style>
  <w:style w:type="character" w:customStyle="1" w:styleId="superscriptfootnotereference">
    <w:name w:val="superscript footnote reference"/>
    <w:basedOn w:val="FootnoteReference"/>
    <w:uiPriority w:val="1"/>
    <w:qFormat/>
    <w:rsid w:val="00922C12"/>
    <w:rPr>
      <w:vertAlign w:val="superscript"/>
    </w:rPr>
  </w:style>
  <w:style w:type="table" w:styleId="ListTable3-Accent1">
    <w:name w:val="List Table 3 Accent 1"/>
    <w:basedOn w:val="TableNormal"/>
    <w:uiPriority w:val="48"/>
    <w:rsid w:val="00922C12"/>
    <w:pPr>
      <w:spacing w:after="0" w:line="240" w:lineRule="auto"/>
    </w:p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5">
    <w:name w:val="toc 5"/>
    <w:basedOn w:val="Normal"/>
    <w:next w:val="Normal"/>
    <w:autoRedefine/>
    <w:uiPriority w:val="39"/>
    <w:unhideWhenUsed/>
    <w:rsid w:val="00F85E62"/>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F85E62"/>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F85E62"/>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F85E62"/>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F85E62"/>
    <w:pPr>
      <w:spacing w:after="100" w:line="259" w:lineRule="auto"/>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96303">
      <w:bodyDiv w:val="1"/>
      <w:marLeft w:val="0"/>
      <w:marRight w:val="0"/>
      <w:marTop w:val="0"/>
      <w:marBottom w:val="0"/>
      <w:divBdr>
        <w:top w:val="none" w:sz="0" w:space="0" w:color="auto"/>
        <w:left w:val="none" w:sz="0" w:space="0" w:color="auto"/>
        <w:bottom w:val="none" w:sz="0" w:space="0" w:color="auto"/>
        <w:right w:val="none" w:sz="0" w:space="0" w:color="auto"/>
      </w:divBdr>
    </w:div>
    <w:div w:id="169418156">
      <w:bodyDiv w:val="1"/>
      <w:marLeft w:val="0"/>
      <w:marRight w:val="0"/>
      <w:marTop w:val="0"/>
      <w:marBottom w:val="0"/>
      <w:divBdr>
        <w:top w:val="none" w:sz="0" w:space="0" w:color="auto"/>
        <w:left w:val="none" w:sz="0" w:space="0" w:color="auto"/>
        <w:bottom w:val="none" w:sz="0" w:space="0" w:color="auto"/>
        <w:right w:val="none" w:sz="0" w:space="0" w:color="auto"/>
      </w:divBdr>
    </w:div>
    <w:div w:id="341594439">
      <w:bodyDiv w:val="1"/>
      <w:marLeft w:val="0"/>
      <w:marRight w:val="0"/>
      <w:marTop w:val="0"/>
      <w:marBottom w:val="0"/>
      <w:divBdr>
        <w:top w:val="none" w:sz="0" w:space="0" w:color="auto"/>
        <w:left w:val="none" w:sz="0" w:space="0" w:color="auto"/>
        <w:bottom w:val="none" w:sz="0" w:space="0" w:color="auto"/>
        <w:right w:val="none" w:sz="0" w:space="0" w:color="auto"/>
      </w:divBdr>
    </w:div>
    <w:div w:id="488793431">
      <w:bodyDiv w:val="1"/>
      <w:marLeft w:val="0"/>
      <w:marRight w:val="0"/>
      <w:marTop w:val="0"/>
      <w:marBottom w:val="0"/>
      <w:divBdr>
        <w:top w:val="none" w:sz="0" w:space="0" w:color="auto"/>
        <w:left w:val="none" w:sz="0" w:space="0" w:color="auto"/>
        <w:bottom w:val="none" w:sz="0" w:space="0" w:color="auto"/>
        <w:right w:val="none" w:sz="0" w:space="0" w:color="auto"/>
      </w:divBdr>
    </w:div>
    <w:div w:id="514534713">
      <w:bodyDiv w:val="1"/>
      <w:marLeft w:val="0"/>
      <w:marRight w:val="0"/>
      <w:marTop w:val="0"/>
      <w:marBottom w:val="0"/>
      <w:divBdr>
        <w:top w:val="none" w:sz="0" w:space="0" w:color="auto"/>
        <w:left w:val="none" w:sz="0" w:space="0" w:color="auto"/>
        <w:bottom w:val="none" w:sz="0" w:space="0" w:color="auto"/>
        <w:right w:val="none" w:sz="0" w:space="0" w:color="auto"/>
      </w:divBdr>
    </w:div>
    <w:div w:id="833491669">
      <w:bodyDiv w:val="1"/>
      <w:marLeft w:val="0"/>
      <w:marRight w:val="0"/>
      <w:marTop w:val="0"/>
      <w:marBottom w:val="0"/>
      <w:divBdr>
        <w:top w:val="none" w:sz="0" w:space="0" w:color="auto"/>
        <w:left w:val="none" w:sz="0" w:space="0" w:color="auto"/>
        <w:bottom w:val="none" w:sz="0" w:space="0" w:color="auto"/>
        <w:right w:val="none" w:sz="0" w:space="0" w:color="auto"/>
      </w:divBdr>
    </w:div>
    <w:div w:id="1221400619">
      <w:bodyDiv w:val="1"/>
      <w:marLeft w:val="0"/>
      <w:marRight w:val="0"/>
      <w:marTop w:val="0"/>
      <w:marBottom w:val="0"/>
      <w:divBdr>
        <w:top w:val="none" w:sz="0" w:space="0" w:color="auto"/>
        <w:left w:val="none" w:sz="0" w:space="0" w:color="auto"/>
        <w:bottom w:val="none" w:sz="0" w:space="0" w:color="auto"/>
        <w:right w:val="none" w:sz="0" w:space="0" w:color="auto"/>
      </w:divBdr>
    </w:div>
    <w:div w:id="1230456255">
      <w:bodyDiv w:val="1"/>
      <w:marLeft w:val="0"/>
      <w:marRight w:val="0"/>
      <w:marTop w:val="0"/>
      <w:marBottom w:val="0"/>
      <w:divBdr>
        <w:top w:val="none" w:sz="0" w:space="0" w:color="auto"/>
        <w:left w:val="none" w:sz="0" w:space="0" w:color="auto"/>
        <w:bottom w:val="none" w:sz="0" w:space="0" w:color="auto"/>
        <w:right w:val="none" w:sz="0" w:space="0" w:color="auto"/>
      </w:divBdr>
    </w:div>
    <w:div w:id="1264530414">
      <w:bodyDiv w:val="1"/>
      <w:marLeft w:val="0"/>
      <w:marRight w:val="0"/>
      <w:marTop w:val="0"/>
      <w:marBottom w:val="0"/>
      <w:divBdr>
        <w:top w:val="none" w:sz="0" w:space="0" w:color="auto"/>
        <w:left w:val="none" w:sz="0" w:space="0" w:color="auto"/>
        <w:bottom w:val="none" w:sz="0" w:space="0" w:color="auto"/>
        <w:right w:val="none" w:sz="0" w:space="0" w:color="auto"/>
      </w:divBdr>
    </w:div>
    <w:div w:id="1486170099">
      <w:bodyDiv w:val="1"/>
      <w:marLeft w:val="0"/>
      <w:marRight w:val="0"/>
      <w:marTop w:val="0"/>
      <w:marBottom w:val="0"/>
      <w:divBdr>
        <w:top w:val="none" w:sz="0" w:space="0" w:color="auto"/>
        <w:left w:val="none" w:sz="0" w:space="0" w:color="auto"/>
        <w:bottom w:val="none" w:sz="0" w:space="0" w:color="auto"/>
        <w:right w:val="none" w:sz="0" w:space="0" w:color="auto"/>
      </w:divBdr>
    </w:div>
    <w:div w:id="1612399701">
      <w:bodyDiv w:val="1"/>
      <w:marLeft w:val="0"/>
      <w:marRight w:val="0"/>
      <w:marTop w:val="0"/>
      <w:marBottom w:val="0"/>
      <w:divBdr>
        <w:top w:val="none" w:sz="0" w:space="0" w:color="auto"/>
        <w:left w:val="none" w:sz="0" w:space="0" w:color="auto"/>
        <w:bottom w:val="none" w:sz="0" w:space="0" w:color="auto"/>
        <w:right w:val="none" w:sz="0" w:space="0" w:color="auto"/>
      </w:divBdr>
    </w:div>
    <w:div w:id="205272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ommunications.gov.au"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yperlink" Target="mailto:publishing@infrastructure.gov.au"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hyperlink" Target="http://www.arts.gov.au"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infrastructure.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m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_rels/endnotes.xml.rels><?xml version="1.0" encoding="UTF-8" standalone="yes"?>
<Relationships xmlns="http://schemas.openxmlformats.org/package/2006/relationships"><Relationship Id="rId8" Type="http://schemas.openxmlformats.org/officeDocument/2006/relationships/hyperlink" Target="https://www.screenaustralia.gov.au/getmedia/f06697b8-07be-4a27-aa8b-bc3ad365238c/online-on-demand-2017" TargetMode="External"/><Relationship Id="rId13" Type="http://schemas.openxmlformats.org/officeDocument/2006/relationships/hyperlink" Target="http://www.abs.gov.au/websitedbs/D3310114.nsf/home/ABS+Chief+Economist+-+Full+Paper+of+Measuring+Digital+Activities+in+the+Australian+Economy" TargetMode="External"/><Relationship Id="rId18" Type="http://schemas.openxmlformats.org/officeDocument/2006/relationships/hyperlink" Target="https://www.mckinsey.com/~/media/McKinsey/Industries/Technology%20Media%20and%20Telecommunications/High%20Tech/Our%20Insights/The%20Internet%20of%20Things%20The%20value%20of%20digitizing%20the%20physical%20world/The-Internet-of-things-Mapping-the-value-beyond-the-hype.ashx" TargetMode="External"/><Relationship Id="rId3" Type="http://schemas.openxmlformats.org/officeDocument/2006/relationships/hyperlink" Target="https://www.abs.gov.au/AUSSTATS/abs@.nsf/Previousproducts/5204.0Glossary12017-18?opendocument&amp;tabname=Notes&amp;prodno=5204.0&amp;issue=2017-18&amp;num=&amp;view=" TargetMode="External"/><Relationship Id="rId7" Type="http://schemas.openxmlformats.org/officeDocument/2006/relationships/hyperlink" Target="https://www.nbnco.com.au/content/dam/nbnco2/2018/documents/media-centre/corporate-plan-report-2019-2022.pdf" TargetMode="External"/><Relationship Id="rId12" Type="http://schemas.openxmlformats.org/officeDocument/2006/relationships/hyperlink" Target="https://www.bea.gov/system/files/papers/WP2018-4.pdf" TargetMode="External"/><Relationship Id="rId17" Type="http://schemas.openxmlformats.org/officeDocument/2006/relationships/hyperlink" Target="http://images.response.vodafone.com/Web/VodafoneGroupPLC/%7B16da11f4-928a-4cb5-bd11-32f65305fc55%7D_Vodafone_IoT_Barometer_2017_18_Report_Final.pdf" TargetMode="External"/><Relationship Id="rId2" Type="http://schemas.openxmlformats.org/officeDocument/2006/relationships/hyperlink" Target="http://www.abs.gov.au/websitedbs/D3310114.nsf/home/ABS+Chief+Economist+-+Full+Paper+of+Measuring+Digital+Activities+in+the+Australian+Economy" TargetMode="External"/><Relationship Id="rId16" Type="http://schemas.openxmlformats.org/officeDocument/2006/relationships/hyperlink" Target="https://www.mckinsey.com/~/media/McKinsey/Industries/Technology%20Media%20and%20Telecommunications/High%20Tech/Our%20Insights/The%20Internet%20of%20Things%20The%20value%20of%20digitizing%20the%20physical%20world/The-Internet-of-things-Mapping-the-value-beyond-the-hype.ashx" TargetMode="External"/><Relationship Id="rId1" Type="http://schemas.openxmlformats.org/officeDocument/2006/relationships/hyperlink" Target="https://www.bea.gov/research/papers/2018/defining-and-measuring-digital-economy" TargetMode="External"/><Relationship Id="rId6" Type="http://schemas.openxmlformats.org/officeDocument/2006/relationships/hyperlink" Target="https://www.pc.gov.au/inquiries/completed/service-exports/report/service-exports.pdf" TargetMode="External"/><Relationship Id="rId11" Type="http://schemas.openxmlformats.org/officeDocument/2006/relationships/hyperlink" Target="http://www.abs.gov.au/AUSSTATS/abs@.nsf/Lookup/8129.0Main+Features12011-12?OpenDocument" TargetMode="External"/><Relationship Id="rId5" Type="http://schemas.openxmlformats.org/officeDocument/2006/relationships/hyperlink" Target="https://www.pc.gov.au/inquiries/completed/service-exports/report/service-exports.pdf" TargetMode="External"/><Relationship Id="rId15" Type="http://schemas.openxmlformats.org/officeDocument/2006/relationships/hyperlink" Target="http://dx.doi.org/10.1787/9789264232440-en" TargetMode="External"/><Relationship Id="rId10" Type="http://schemas.openxmlformats.org/officeDocument/2006/relationships/hyperlink" Target="http://www.abs.gov.au/AUSSTATS/abs@.nsf/Lookup/8622.0Main+Features12012-13" TargetMode="External"/><Relationship Id="rId4" Type="http://schemas.openxmlformats.org/officeDocument/2006/relationships/hyperlink" Target="https://www.rba.gov.au/education/resources/explainers/australia-and-the-global-economy.html" TargetMode="External"/><Relationship Id="rId9" Type="http://schemas.openxmlformats.org/officeDocument/2006/relationships/hyperlink" Target="http://www.abs.gov.au/AUSSTATS/abs@.nsf/DetailsPage/5217.02016-17?OpenDocument" TargetMode="External"/><Relationship Id="rId14" Type="http://schemas.openxmlformats.org/officeDocument/2006/relationships/hyperlink" Target="http://www.abs.gov.au/websitedbs/D3310114.nsf/home/ABS+Chief+Economist+-+Full+Paper+of+Measuring+Digital+Activities+in+the+Australian+Econom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bcar--report--accessible--20march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AE4C118E5E944AAE21DA935605227B" ma:contentTypeVersion="0" ma:contentTypeDescription="Create a new document." ma:contentTypeScope="" ma:versionID="0af819ee0f8bd191f44f97030d1477a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D1D66-E621-49B4-8E69-1C72D4A70785}">
  <ds:schemaRefs>
    <ds:schemaRef ds:uri="http://schemas.microsoft.com/sharepoint/v3/contenttype/forms"/>
  </ds:schemaRefs>
</ds:datastoreItem>
</file>

<file path=customXml/itemProps2.xml><?xml version="1.0" encoding="utf-8"?>
<ds:datastoreItem xmlns:ds="http://schemas.openxmlformats.org/officeDocument/2006/customXml" ds:itemID="{3CB40E0F-E1CA-48F5-9AC5-4DC525B6976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90A3B5F-9DD5-4F4D-930C-108F90D23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26E0F14-AA1B-47D9-801A-BB6A8F82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bcar--report--accessible--20march2020.dotx</Template>
  <TotalTime>251</TotalTime>
  <Pages>84</Pages>
  <Words>22440</Words>
  <Characters>114449</Characters>
  <Application>Microsoft Office Word</Application>
  <DocSecurity>0</DocSecurity>
  <Lines>5722</Lines>
  <Paragraphs>4888</Paragraphs>
  <ScaleCrop>false</ScaleCrop>
  <HeadingPairs>
    <vt:vector size="2" baseType="variant">
      <vt:variant>
        <vt:lpstr>Title</vt:lpstr>
      </vt:variant>
      <vt:variant>
        <vt:i4>1</vt:i4>
      </vt:variant>
    </vt:vector>
  </HeadingPairs>
  <TitlesOfParts>
    <vt:vector size="1" baseType="lpstr">
      <vt:lpstr>Measuring the digitalisation of Australia’s economy 2012–13 to 2016–17—Statistical working paper—experimental estimates</vt:lpstr>
    </vt:vector>
  </TitlesOfParts>
  <Company>Department of Infrastructure, Transport, Regional Development and Communications</Company>
  <LinksUpToDate>false</LinksUpToDate>
  <CharactersWithSpaces>132001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the digitalisation of Australia’s economy 2012–13 to 2016–17—Statistical working paper—experimental estimates</dc:title>
  <dc:subject/>
  <dc:creator>Department of Infrastructure, Transport, Regional Development and Communications</dc:creator>
  <cp:keywords/>
  <dc:description>20 March 2020</dc:description>
  <cp:lastModifiedBy>Hall, Theresa</cp:lastModifiedBy>
  <cp:revision>8</cp:revision>
  <dcterms:created xsi:type="dcterms:W3CDTF">2020-09-15T02:03:00Z</dcterms:created>
  <dcterms:modified xsi:type="dcterms:W3CDTF">2020-09-16T12:22:00Z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0x010100E7AE4C118E5E944AAE21DA935605227B</vt:lpwstr>
  </property>
  <property fmtid="{D5CDD505-2E9C-101B-9397-08002B2CF9AE}" pid="3" name="TrimRevisionNumber">
    <vt:i4>1</vt:i4>
  </property>
</Properties>
</file>