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124E" w:rsidRDefault="0094124E" w:rsidP="0094124E">
      <w:pPr>
        <w:ind w:left="-1418"/>
        <w:sectPr w:rsidR="0094124E" w:rsidSect="00347158">
          <w:headerReference w:type="default" r:id="rId11"/>
          <w:footerReference w:type="default" r:id="rId12"/>
          <w:footerReference w:type="first" r:id="rId13"/>
          <w:type w:val="continuous"/>
          <w:pgSz w:w="11906" w:h="16838"/>
          <w:pgMar w:top="0" w:right="1440" w:bottom="1440" w:left="1440" w:header="0" w:footer="346" w:gutter="0"/>
          <w:cols w:space="708"/>
          <w:titlePg/>
          <w:docGrid w:linePitch="360"/>
        </w:sectPr>
      </w:pPr>
      <w:r>
        <w:rPr>
          <w:noProof/>
          <w:lang w:eastAsia="en-AU"/>
        </w:rPr>
        <w:drawing>
          <wp:inline distT="0" distB="0" distL="0" distR="0" wp14:anchorId="30E8261D" wp14:editId="30E8261E">
            <wp:extent cx="7613014" cy="1378324"/>
            <wp:effectExtent l="0" t="0" r="7620" b="0"/>
            <wp:docPr id="2" name="Picture 2" descr="Logo: Australian Government, Department of Communications and the Art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pt comms &amp; Arts header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13014" cy="1378324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2117E6" w:rsidRDefault="008C1771" w:rsidP="002117E6">
      <w:pPr>
        <w:pStyle w:val="Heading1"/>
      </w:pPr>
      <w:r>
        <w:t>Mobile Black Spot Program – Priority Locations</w:t>
      </w:r>
    </w:p>
    <w:p w:rsidR="008C1771" w:rsidRDefault="008C1771" w:rsidP="008C1771">
      <w:r w:rsidRPr="006760BB">
        <w:rPr>
          <w:lang w:val="en"/>
        </w:rPr>
        <w:t>The Australian Government has allocated $60 million</w:t>
      </w:r>
      <w:r>
        <w:rPr>
          <w:lang w:val="en"/>
        </w:rPr>
        <w:t xml:space="preserve"> (GST exclusive)</w:t>
      </w:r>
      <w:r w:rsidRPr="006760BB">
        <w:rPr>
          <w:lang w:val="en"/>
        </w:rPr>
        <w:t xml:space="preserve"> to the Mobile Black Spot Program to target </w:t>
      </w:r>
      <w:r>
        <w:rPr>
          <w:lang w:val="en"/>
        </w:rPr>
        <w:t>125 </w:t>
      </w:r>
      <w:r w:rsidRPr="006760BB">
        <w:rPr>
          <w:lang w:val="en"/>
        </w:rPr>
        <w:t xml:space="preserve">specific priority locations. </w:t>
      </w:r>
      <w:r>
        <w:rPr>
          <w:lang w:val="en"/>
        </w:rPr>
        <w:t xml:space="preserve">The outcome for each </w:t>
      </w:r>
      <w:r w:rsidR="003371E8">
        <w:rPr>
          <w:lang w:val="en"/>
        </w:rPr>
        <w:t xml:space="preserve">priority </w:t>
      </w:r>
      <w:r>
        <w:rPr>
          <w:lang w:val="en"/>
        </w:rPr>
        <w:t>location is listed below:</w:t>
      </w:r>
    </w:p>
    <w:p w:rsidR="008C1771" w:rsidRDefault="008C1771" w:rsidP="00B55747">
      <w:pPr>
        <w:pStyle w:val="Tablefigureheading"/>
      </w:pPr>
    </w:p>
    <w:p w:rsidR="002117E6" w:rsidRPr="00FA5F91" w:rsidRDefault="003371E8" w:rsidP="00FA5F91">
      <w:pPr>
        <w:pStyle w:val="Heading2"/>
      </w:pPr>
      <w:r w:rsidRPr="00FA5F91">
        <w:t>Priority Location Outcomes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  <w:tblCaption w:val="Mobile Black Spot Program – Priority Locations"/>
        <w:tblDescription w:val="The Australian Government has allocated $60 million (GST exclusive) to the Mobile Black Spot Program to target 125 specific priority locations. The outcome for each priority location is listed in this table."/>
      </w:tblPr>
      <w:tblGrid>
        <w:gridCol w:w="551"/>
        <w:gridCol w:w="2212"/>
        <w:gridCol w:w="923"/>
        <w:gridCol w:w="1609"/>
        <w:gridCol w:w="4038"/>
      </w:tblGrid>
      <w:tr w:rsidR="00C824ED" w:rsidTr="00743DC2">
        <w:trPr>
          <w:cantSplit/>
          <w:tblHeader/>
        </w:trPr>
        <w:tc>
          <w:tcPr>
            <w:tcW w:w="0" w:type="auto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C824ED" w:rsidRDefault="00C824ED" w:rsidP="00705B86">
            <w:pPr>
              <w:pStyle w:val="Tablerowcolumnheading"/>
            </w:pPr>
            <w:r>
              <w:t>#</w:t>
            </w:r>
          </w:p>
        </w:tc>
        <w:tc>
          <w:tcPr>
            <w:tcW w:w="2212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  <w:hideMark/>
          </w:tcPr>
          <w:p w:rsidR="00C824ED" w:rsidRDefault="00C824ED" w:rsidP="008C1771">
            <w:pPr>
              <w:pStyle w:val="Tablerowcolumnheadingcentred"/>
              <w:jc w:val="left"/>
            </w:pPr>
            <w:r>
              <w:t>Location</w:t>
            </w:r>
          </w:p>
        </w:tc>
        <w:tc>
          <w:tcPr>
            <w:tcW w:w="923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C824ED" w:rsidRDefault="00C824ED" w:rsidP="008C1771">
            <w:pPr>
              <w:pStyle w:val="Tablerowcolumnheadingcentred"/>
              <w:jc w:val="left"/>
            </w:pPr>
            <w:r>
              <w:t>State</w:t>
            </w:r>
          </w:p>
        </w:tc>
        <w:tc>
          <w:tcPr>
            <w:tcW w:w="1609" w:type="dxa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C824ED" w:rsidRDefault="00C824ED" w:rsidP="003371E8">
            <w:pPr>
              <w:pStyle w:val="Tablerowcolumnheadingcentred"/>
              <w:jc w:val="left"/>
            </w:pPr>
            <w:r>
              <w:t>Electorate</w:t>
            </w:r>
          </w:p>
        </w:tc>
        <w:tc>
          <w:tcPr>
            <w:tcW w:w="0" w:type="auto"/>
            <w:tcBorders>
              <w:top w:val="nil"/>
              <w:left w:val="nil"/>
              <w:bottom w:val="thickThinLargeGap" w:sz="24" w:space="0" w:color="auto"/>
              <w:right w:val="nil"/>
            </w:tcBorders>
            <w:shd w:val="clear" w:color="auto" w:fill="E4E4E4"/>
          </w:tcPr>
          <w:p w:rsidR="00C824ED" w:rsidRDefault="00C824ED" w:rsidP="00F55175">
            <w:pPr>
              <w:pStyle w:val="Tablerowcolumnheadingcentred"/>
              <w:jc w:val="left"/>
            </w:pPr>
            <w:r>
              <w:t>Solution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thickThinLargeGap" w:sz="2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24ED" w:rsidRDefault="00C824ED" w:rsidP="003371E8">
            <w:pPr>
              <w:pStyle w:val="Tabletext"/>
            </w:pPr>
            <w:r>
              <w:t>1</w:t>
            </w:r>
          </w:p>
        </w:tc>
        <w:tc>
          <w:tcPr>
            <w:tcW w:w="2212" w:type="dxa"/>
            <w:tcBorders>
              <w:top w:val="thickThinLargeGap" w:sz="2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24ED" w:rsidRDefault="00C824ED" w:rsidP="003371E8">
            <w:pPr>
              <w:pStyle w:val="Tabletextcentred"/>
              <w:jc w:val="left"/>
            </w:pPr>
            <w:proofErr w:type="spellStart"/>
            <w:r>
              <w:t>Baldersleigh</w:t>
            </w:r>
            <w:proofErr w:type="spellEnd"/>
          </w:p>
        </w:tc>
        <w:tc>
          <w:tcPr>
            <w:tcW w:w="923" w:type="dxa"/>
            <w:tcBorders>
              <w:top w:val="thickThinLargeGap" w:sz="2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centred"/>
              <w:jc w:val="left"/>
            </w:pPr>
            <w:r>
              <w:t>NSW</w:t>
            </w:r>
          </w:p>
        </w:tc>
        <w:tc>
          <w:tcPr>
            <w:tcW w:w="1609" w:type="dxa"/>
            <w:tcBorders>
              <w:top w:val="thickThinLargeGap" w:sz="2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centred"/>
              <w:jc w:val="left"/>
            </w:pPr>
            <w:r>
              <w:t>New England</w:t>
            </w:r>
          </w:p>
        </w:tc>
        <w:tc>
          <w:tcPr>
            <w:tcW w:w="0" w:type="auto"/>
            <w:tcBorders>
              <w:top w:val="thickThinLargeGap" w:sz="2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centred"/>
              <w:jc w:val="lef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24ED" w:rsidRDefault="00C824ED" w:rsidP="003371E8">
            <w:pPr>
              <w:pStyle w:val="Tabletext"/>
            </w:pPr>
            <w:r>
              <w:t>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C824ED" w:rsidRDefault="00C824ED" w:rsidP="003371E8">
            <w:pPr>
              <w:pStyle w:val="Tabletextcentred"/>
              <w:jc w:val="left"/>
            </w:pPr>
            <w:r>
              <w:t>Bombala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centred"/>
              <w:jc w:val="left"/>
            </w:pPr>
            <w:r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centred"/>
              <w:jc w:val="left"/>
            </w:pPr>
            <w:r>
              <w:t>Eden-Monaro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centred"/>
              <w:jc w:val="lef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Brooklyn/Dangar Island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Berowra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Carwoola</w:t>
            </w:r>
            <w:proofErr w:type="spell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Eden-Monaro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Clyde Mountain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Gilmore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C824ED">
            <w:pPr>
              <w:pStyle w:val="Tabletext"/>
            </w:pPr>
            <w:r>
              <w:t xml:space="preserve">Telstra Macro Base Station – Priority Locations round 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Copeton Dam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New England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Crosslands</w:t>
            </w:r>
            <w:proofErr w:type="spellEnd"/>
            <w:r w:rsidRPr="00285B6D">
              <w:t xml:space="preserve"> Reserve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Berowra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Delegate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Eden-Monaro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Dirnaseer</w:t>
            </w:r>
            <w:proofErr w:type="spell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Riverina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10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East Lynne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Gilmore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C824ED">
            <w:pPr>
              <w:pStyle w:val="Tabletext"/>
            </w:pPr>
            <w:r>
              <w:t xml:space="preserve">Telstra Macro Base Station – Priority Locations round 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11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Fig Tree Hill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New England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12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Fullerton Cove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Paterson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Optus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13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Gresford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Lyne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14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Grose Vale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Macquarie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lastRenderedPageBreak/>
              <w:t>15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Kangaroo Valley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Gilmore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16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Killcare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Robertson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17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Kingstown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New England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18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Kyogle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Page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Telstra </w:t>
            </w:r>
            <w:r w:rsidR="00C824ED">
              <w:t>Macro Base Station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19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Megalong Valley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Macquarie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20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Mount Seaview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Lyne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Optus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21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Nammoona</w:t>
            </w:r>
            <w:proofErr w:type="spell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Page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22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Ramornie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Page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23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Spencer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Robertson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Optus </w:t>
            </w:r>
            <w:r w:rsidR="00C824ED">
              <w:t>Macro Base Station – Round 2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24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St Albans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Macquarie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Optus </w:t>
            </w:r>
            <w:r w:rsidR="00C824ED">
              <w:t>Macro Base Station – Round 2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25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Sussex Inlet/</w:t>
            </w:r>
            <w:r>
              <w:t xml:space="preserve"> </w:t>
            </w:r>
            <w:r w:rsidRPr="00285B6D">
              <w:t>Wandandian/</w:t>
            </w:r>
            <w:proofErr w:type="spellStart"/>
            <w:r w:rsidRPr="00285B6D">
              <w:t>Bewong</w:t>
            </w:r>
            <w:proofErr w:type="spell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Gilmore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26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Tathra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Eden-Monaro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Optus Macro Base Station – Commercial investment and Telstra </w:t>
            </w:r>
            <w:r w:rsidR="00C824ED">
              <w:t>Small Cell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27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Tumut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Eden-Monaro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743DC2" w:rsidP="003371E8">
            <w:pPr>
              <w:pStyle w:val="Tabletext"/>
            </w:pPr>
            <w:r>
              <w:t xml:space="preserve">Optus Macro Base Station – Commercial investment and Telstra Small Cell Base Station </w:t>
            </w:r>
            <w:r w:rsidR="00514A43">
              <w:t xml:space="preserve">(Goobarragandra Valley) </w:t>
            </w:r>
            <w:r>
              <w:t>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28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Wantabadgery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Riverina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29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Wendoree</w:t>
            </w:r>
            <w:proofErr w:type="spellEnd"/>
            <w:r w:rsidRPr="00285B6D">
              <w:t xml:space="preserve"> Park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Robertson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30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Yellow Rock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Macquarie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31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Yorklea</w:t>
            </w:r>
            <w:proofErr w:type="spell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NSW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Page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32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Alva Beach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Dawson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Optus </w:t>
            </w:r>
            <w:r w:rsidR="00C824ED">
              <w:t>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33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Beachmere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Longman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lastRenderedPageBreak/>
              <w:t>34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Beerwah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Fisher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35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Belmont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Bonner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36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Burbank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Bonner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37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Cashmere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Dickson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38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Cedar Creek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Forde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Optus and Telstra </w:t>
            </w:r>
            <w:r w:rsidR="00C824ED">
              <w:t>Macro Base Stations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39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Clermont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Capricornia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Daintree/Cape Tribulation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Leichhardt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Dawson Development</w:t>
            </w:r>
            <w:r>
              <w:t>al</w:t>
            </w:r>
            <w:r w:rsidRPr="00285B6D">
              <w:t xml:space="preserve"> Road 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Flynn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Dayboro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Dickson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Donnybrook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Longman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Optus </w:t>
            </w:r>
            <w:r w:rsidR="00C824ED">
              <w:t>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Emu Park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Capricornia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Glass House Mountains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Fisher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Gumdale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Bonner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Telstra </w:t>
            </w:r>
            <w:r w:rsidR="00C824ED">
              <w:t>Macro Base Station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Hampton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Groom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Optus </w:t>
            </w:r>
            <w:r w:rsidR="00C824ED">
              <w:t>Macro Base Station – Round 2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Highvale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Dickson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49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Jensen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Herbert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Telstra </w:t>
            </w:r>
            <w:r w:rsidR="00C824ED">
              <w:t>Macro Base Station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50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Karana Downs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Ryan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51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Koumala/Sarina Range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Capricornia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52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Meldale</w:t>
            </w:r>
            <w:proofErr w:type="spell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Longman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Telstra </w:t>
            </w:r>
            <w:r w:rsidR="00C824ED">
              <w:t>Macro Base Station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53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Meringandan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Groom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lastRenderedPageBreak/>
              <w:t>54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Moreton Island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Bonner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Optus </w:t>
            </w:r>
            <w:r w:rsidR="00C824ED">
              <w:t>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55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Mount Carbine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Leichhardt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Telstra </w:t>
            </w:r>
            <w:r w:rsidR="00C824ED">
              <w:t>Macro Base Station – Round 2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56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Mount Crosby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Ryan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57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Mount Ossa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Dawson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58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 xml:space="preserve">New </w:t>
            </w:r>
            <w:proofErr w:type="spellStart"/>
            <w:r w:rsidRPr="00285B6D">
              <w:t>Beith</w:t>
            </w:r>
            <w:proofErr w:type="spellEnd"/>
            <w:r w:rsidRPr="00285B6D">
              <w:t>/</w:t>
            </w:r>
            <w:r w:rsidR="00A83082">
              <w:t xml:space="preserve"> </w:t>
            </w:r>
            <w:r w:rsidRPr="00285B6D">
              <w:t>Greenbank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Wright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Telstra </w:t>
            </w:r>
            <w:r w:rsidR="00C824ED">
              <w:t>Macro Base Station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59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Ningi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Longman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Optus </w:t>
            </w:r>
            <w:r w:rsidR="00C824ED">
              <w:t>Macro Base Station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North Maclean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Forde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Telstra </w:t>
            </w:r>
            <w:r w:rsidR="00C824ED">
              <w:t>Macro Base Station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North Stradbroke Island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Bowman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825122">
            <w:pPr>
              <w:pStyle w:val="Tabletext"/>
            </w:pPr>
            <w:r>
              <w:t xml:space="preserve">Telstra </w:t>
            </w:r>
            <w:r w:rsidR="00C03CB8">
              <w:t xml:space="preserve">Macro </w:t>
            </w:r>
            <w:r>
              <w:t>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Pacific Haven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Hinkler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Palm Island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Herbert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Poona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Wide Bay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Redridge</w:t>
            </w:r>
            <w:proofErr w:type="spell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Hinkler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BB495A" w:rsidP="003371E8">
            <w:pPr>
              <w:pStyle w:val="Tabletext"/>
            </w:pPr>
            <w:r>
              <w:t xml:space="preserve">Optus </w:t>
            </w:r>
            <w:r w:rsidR="00C824ED">
              <w:t>Macro Base Station – Round 2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Rules Beach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Flynn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Russell Island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Bowman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Optus </w:t>
            </w:r>
            <w:r w:rsidR="00C824ED">
              <w:t>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Samford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Dickson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69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Sandstone Point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Longman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E50A8" w:rsidP="00E0408F">
            <w:pPr>
              <w:pStyle w:val="Tabletext"/>
            </w:pPr>
            <w:r>
              <w:t xml:space="preserve">Optus and Vodafone </w:t>
            </w:r>
            <w:r w:rsidR="00C824ED">
              <w:t>Macro Base Station</w:t>
            </w:r>
            <w:r w:rsidR="008576ED">
              <w:t>s</w:t>
            </w:r>
            <w:r w:rsidR="00C824ED">
              <w:t xml:space="preserve">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70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 xml:space="preserve">Taroom 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Flynn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71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Toolakea</w:t>
            </w:r>
            <w:proofErr w:type="spell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Herbert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72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Undullah</w:t>
            </w:r>
            <w:proofErr w:type="spellEnd"/>
            <w:r w:rsidRPr="00285B6D">
              <w:t>/Flagstone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Wright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73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 xml:space="preserve">Upper </w:t>
            </w:r>
            <w:proofErr w:type="spellStart"/>
            <w:r w:rsidRPr="00285B6D">
              <w:t>Ulam</w:t>
            </w:r>
            <w:proofErr w:type="spellEnd"/>
            <w:r w:rsidRPr="00285B6D">
              <w:t xml:space="preserve"> Road 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Flynn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lastRenderedPageBreak/>
              <w:t>74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Weipa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Leichhardt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75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Wide Bay Highway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Wide Bay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76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Wights</w:t>
            </w:r>
            <w:proofErr w:type="spellEnd"/>
            <w:r w:rsidRPr="00285B6D">
              <w:t xml:space="preserve"> Mountain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Dickson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Coverage from Samford and Highvale</w:t>
            </w:r>
            <w:r w:rsidR="00906911">
              <w:t xml:space="preserve"> Telstra</w:t>
            </w:r>
            <w:r>
              <w:t xml:space="preserve"> Macro Base Stations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77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 xml:space="preserve">Wonga Beach 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Leichhardt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78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Wongawallan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Forde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E50A8" w:rsidP="003371E8">
            <w:pPr>
              <w:pStyle w:val="Tabletext"/>
            </w:pPr>
            <w:r>
              <w:t xml:space="preserve">Telstra </w:t>
            </w:r>
            <w:r w:rsidR="00C824ED">
              <w:t>Macro Base Station – Round 2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79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285B6D">
              <w:t>Yalboroo</w:t>
            </w:r>
            <w:proofErr w:type="spellEnd"/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Dawson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80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Yeppoon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QLD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Capricornia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81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Ashbourne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Mayo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82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Bute/Alford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Grey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83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Gosse/Stokes Bay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Mayo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84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Kalangadoo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Barker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85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Kybybolite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Barker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86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Marree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Grey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E50A8" w:rsidP="00A75C15">
            <w:pPr>
              <w:pStyle w:val="Tabletext"/>
            </w:pPr>
            <w:r>
              <w:t xml:space="preserve">Optus </w:t>
            </w:r>
            <w:r w:rsidR="00A75C15">
              <w:t>Small Cell</w:t>
            </w:r>
            <w:r w:rsidR="00C824ED">
              <w:t xml:space="preserve"> Base Station – Round 2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87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Robertstown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Grey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285B6D" w:rsidRDefault="00C824ED" w:rsidP="003371E8">
            <w:pPr>
              <w:pStyle w:val="Tabletext"/>
            </w:pPr>
            <w:r w:rsidRPr="003371E8">
              <w:t>88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Wynarka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SA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285B6D">
              <w:t>Barker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E50A8" w:rsidP="003371E8">
            <w:pPr>
              <w:pStyle w:val="Tabletext"/>
            </w:pPr>
            <w:r>
              <w:t xml:space="preserve">Optus </w:t>
            </w:r>
            <w:r w:rsidR="00C824ED">
              <w:t>Macro Base Station – Round 2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89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Beechford/Lefroy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Bass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Optus </w:t>
            </w:r>
            <w:r w:rsidR="00C824ED">
              <w:t>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90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Blackstone Heights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Bass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91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Devonport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Braddon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92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3371E8">
              <w:t>Gunns</w:t>
            </w:r>
            <w:proofErr w:type="spellEnd"/>
            <w:r w:rsidRPr="003371E8">
              <w:t xml:space="preserve"> Plains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Braddon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93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Killiecrankie/Palana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Bass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>
              <w:t>Macro Base Station – Building Better Regions Fund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lastRenderedPageBreak/>
              <w:t>94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Lachlan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Lyons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Optus </w:t>
            </w:r>
            <w:r w:rsidR="00C824ED">
              <w:t>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95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Murdunna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Lyons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Optus </w:t>
            </w:r>
            <w:r w:rsidR="00C824ED">
              <w:t>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96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3371E8">
              <w:t>Musselroe</w:t>
            </w:r>
            <w:proofErr w:type="spellEnd"/>
            <w:r w:rsidRPr="003371E8">
              <w:t xml:space="preserve"> Bay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Bass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97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Sulphur Creek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Braddon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E50A8" w:rsidP="003371E8">
            <w:pPr>
              <w:pStyle w:val="Tabletext"/>
            </w:pPr>
            <w:r>
              <w:t xml:space="preserve">Telstra </w:t>
            </w:r>
            <w:r w:rsidR="00C824ED">
              <w:t>Macro Base Station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98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Wilmot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Lyons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Optus </w:t>
            </w:r>
            <w:r w:rsidR="00C824ED">
              <w:t>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99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Yolla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TAS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Braddon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 xml:space="preserve">Optus </w:t>
            </w:r>
            <w:r w:rsidR="00C824ED">
              <w:t>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100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Aireys Inlet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Corangamite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743DC2" w:rsidP="00743DC2">
            <w:pPr>
              <w:pStyle w:val="Tabletext"/>
            </w:pPr>
            <w:r>
              <w:t xml:space="preserve">Optus commercial upgrade and </w:t>
            </w:r>
            <w:r w:rsidR="00DE50A8">
              <w:t xml:space="preserve">Telstra </w:t>
            </w:r>
            <w:r w:rsidR="00C824ED">
              <w:t>Small Cell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101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Anglesea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Corangamite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743DC2" w:rsidP="003371E8">
            <w:pPr>
              <w:pStyle w:val="Tabletext"/>
            </w:pPr>
            <w:r>
              <w:t xml:space="preserve">Optus commercial upgrade and </w:t>
            </w:r>
            <w:r w:rsidR="00DE50A8">
              <w:t xml:space="preserve">Telstra </w:t>
            </w:r>
            <w:r w:rsidR="00C824ED">
              <w:t>Small Cell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102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Beaconsfield Upper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La Trobe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103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Bellbrae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Corangamite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92CB0" w:rsidP="006728FC">
            <w:pPr>
              <w:pStyle w:val="Tabletext"/>
            </w:pPr>
            <w:r>
              <w:t>Optus commercial upgrade, and</w:t>
            </w:r>
            <w:r w:rsidR="006728FC">
              <w:t xml:space="preserve"> </w:t>
            </w:r>
            <w:r w:rsidR="00DE50A8">
              <w:t xml:space="preserve">Telstra </w:t>
            </w:r>
            <w:r>
              <w:t>Small Cell Base Station</w:t>
            </w:r>
            <w:r w:rsidR="006728FC">
              <w:t>s for Bellbrae and Bells Beach</w:t>
            </w:r>
            <w:r w:rsidR="00514A43">
              <w:t xml:space="preserve"> </w:t>
            </w:r>
            <w:r w:rsidR="00C824ED">
              <w:t>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104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Birregurra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Corangamite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105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Chum Creek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Casey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106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Gembrook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La Trobe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107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Gunbower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Murray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108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Guys Hill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La Trobe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109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Hyland Highway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Gippsland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110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Kalorama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Casey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Vodafone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111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Katunga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Murray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lastRenderedPageBreak/>
              <w:t>112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Lake Tyers Beach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Gippsland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E50A8" w:rsidP="00D92CB0">
            <w:pPr>
              <w:pStyle w:val="Tabletext"/>
            </w:pPr>
            <w:r>
              <w:t xml:space="preserve">Optus and Telstra </w:t>
            </w:r>
            <w:r w:rsidR="00C824ED">
              <w:t>Macro Base Station</w:t>
            </w:r>
            <w:r>
              <w:t>s</w:t>
            </w:r>
            <w:r w:rsidR="00C824ED">
              <w:t xml:space="preserve">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113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Mount Evelyn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Casey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114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Officer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La Trobe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E50A8" w:rsidP="003371E8">
            <w:pPr>
              <w:pStyle w:val="Tabletext"/>
            </w:pPr>
            <w:r>
              <w:t xml:space="preserve">Telstra </w:t>
            </w:r>
            <w:r w:rsidR="00C824ED">
              <w:t>Macro Base Station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115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Red Hill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Flinders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116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Reefton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Casey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E50A8" w:rsidP="003371E8">
            <w:pPr>
              <w:pStyle w:val="Tabletext"/>
            </w:pPr>
            <w:r>
              <w:t xml:space="preserve">Telstra </w:t>
            </w:r>
            <w:r w:rsidR="00C824ED">
              <w:t>Macro Base Station – Round 2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117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Shoreham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Flinders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118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Walhalla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VIC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McMillan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E50A8" w:rsidP="003371E8">
            <w:pPr>
              <w:pStyle w:val="Tabletext"/>
            </w:pPr>
            <w:r>
              <w:t xml:space="preserve">Telstra </w:t>
            </w:r>
            <w:r w:rsidR="00C824ED">
              <w:t>Macro Base Station – Round 2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119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Bickley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WA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3371E8">
              <w:t>Hasluck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120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Bullsbrook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WA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Pearce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121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Chidlow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WA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3371E8">
              <w:t>Hasluck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122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Lake Clifton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WA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Canning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DE50A8" w:rsidP="003371E8">
            <w:pPr>
              <w:pStyle w:val="Tabletext"/>
            </w:pPr>
            <w:r>
              <w:t xml:space="preserve">Optus </w:t>
            </w:r>
            <w:r w:rsidR="00C824ED">
              <w:t>Macro Base Station – Commercial investment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123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Parkerville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WA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proofErr w:type="spellStart"/>
            <w:r w:rsidRPr="003371E8">
              <w:t>Hasluck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124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Serpentine/Keysbrook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WA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Canning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  <w:tr w:rsidR="00C824ED" w:rsidTr="00743DC2">
        <w:trPr>
          <w:cantSplit/>
        </w:trPr>
        <w:tc>
          <w:tcPr>
            <w:tcW w:w="0" w:type="auto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C824ED" w:rsidRPr="003371E8" w:rsidRDefault="00C824ED" w:rsidP="003371E8">
            <w:pPr>
              <w:pStyle w:val="Tabletext"/>
            </w:pPr>
            <w:r w:rsidRPr="003371E8">
              <w:t>125</w:t>
            </w:r>
          </w:p>
        </w:tc>
        <w:tc>
          <w:tcPr>
            <w:tcW w:w="2212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Swan Valley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WA</w:t>
            </w:r>
          </w:p>
        </w:tc>
        <w:tc>
          <w:tcPr>
            <w:tcW w:w="1609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C824ED" w:rsidRDefault="00C824ED" w:rsidP="003371E8">
            <w:pPr>
              <w:pStyle w:val="Tabletext"/>
            </w:pPr>
            <w:r w:rsidRPr="003371E8">
              <w:t>Pearce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C824ED" w:rsidRDefault="00906911" w:rsidP="003371E8">
            <w:pPr>
              <w:pStyle w:val="Tabletext"/>
            </w:pPr>
            <w:r>
              <w:t>Telstra Macro Base Station – Priority Locations round</w:t>
            </w:r>
          </w:p>
        </w:tc>
      </w:tr>
    </w:tbl>
    <w:p w:rsidR="002117E6" w:rsidRDefault="002117E6" w:rsidP="002117E6">
      <w:pPr>
        <w:spacing w:after="0"/>
      </w:pPr>
      <w:bookmarkStart w:id="1" w:name="_Toc382493211"/>
      <w:bookmarkStart w:id="2" w:name="_Toc412126163"/>
    </w:p>
    <w:bookmarkEnd w:id="1"/>
    <w:bookmarkEnd w:id="2"/>
    <w:p w:rsidR="002117E6" w:rsidRDefault="002117E6"/>
    <w:sectPr w:rsidR="002117E6" w:rsidSect="00347158">
      <w:type w:val="continuous"/>
      <w:pgSz w:w="11906" w:h="16838"/>
      <w:pgMar w:top="1843" w:right="1133" w:bottom="1440" w:left="1440" w:header="510" w:footer="3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44BE" w:rsidRDefault="002444BE" w:rsidP="002117E6">
      <w:pPr>
        <w:spacing w:after="0"/>
      </w:pPr>
      <w:r>
        <w:separator/>
      </w:r>
    </w:p>
  </w:endnote>
  <w:endnote w:type="continuationSeparator" w:id="0">
    <w:p w:rsidR="002444BE" w:rsidRDefault="002444BE" w:rsidP="002117E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122" w:rsidRDefault="00825122" w:rsidP="001D7905">
    <w:pPr>
      <w:pStyle w:val="Footer"/>
      <w:tabs>
        <w:tab w:val="clear" w:pos="4513"/>
        <w:tab w:val="clear" w:pos="9026"/>
        <w:tab w:val="center" w:pos="4536"/>
        <w:tab w:val="right" w:pos="9498"/>
      </w:tabs>
      <w:ind w:left="-1440" w:right="-613"/>
    </w:pPr>
    <w:r>
      <w:rPr>
        <w:noProof/>
        <w:lang w:eastAsia="en-AU"/>
      </w:rPr>
      <w:drawing>
        <wp:inline distT="0" distB="0" distL="0" distR="0" wp14:anchorId="30E8262D" wp14:editId="30E8262E">
          <wp:extent cx="7596000" cy="400588"/>
          <wp:effectExtent l="0" t="0" r="0" b="6350"/>
          <wp:docPr id="8" name="Picture 8" descr="Decorative banner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oCA Template Elements v3-0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4005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25122" w:rsidRPr="0037566A" w:rsidRDefault="00825122" w:rsidP="006A2F0E">
    <w:pPr>
      <w:pStyle w:val="Footer"/>
      <w:tabs>
        <w:tab w:val="clear" w:pos="4513"/>
        <w:tab w:val="clear" w:pos="9026"/>
        <w:tab w:val="center" w:pos="4536"/>
        <w:tab w:val="right" w:pos="9498"/>
      </w:tabs>
      <w:ind w:right="-613"/>
      <w:rPr>
        <w:sz w:val="18"/>
        <w:szCs w:val="18"/>
      </w:rPr>
    </w:pPr>
    <w:r>
      <w:tab/>
    </w:r>
    <w:hyperlink r:id="rId2" w:history="1">
      <w:r w:rsidRPr="0037566A">
        <w:rPr>
          <w:rStyle w:val="Hyperlink"/>
          <w:sz w:val="18"/>
          <w:szCs w:val="18"/>
        </w:rPr>
        <w:t>www.communications.gov.au</w:t>
      </w:r>
    </w:hyperlink>
  </w:p>
  <w:p w:rsidR="00825122" w:rsidRPr="001D7905" w:rsidRDefault="00825122" w:rsidP="001D7905">
    <w:pPr>
      <w:pStyle w:val="Footer"/>
      <w:tabs>
        <w:tab w:val="clear" w:pos="4513"/>
        <w:tab w:val="clear" w:pos="9026"/>
        <w:tab w:val="center" w:pos="4536"/>
        <w:tab w:val="right" w:pos="9498"/>
      </w:tabs>
      <w:ind w:right="-46"/>
      <w:rPr>
        <w:rStyle w:val="Hyperlink"/>
        <w:color w:val="001C40" w:themeColor="text2"/>
        <w:sz w:val="18"/>
        <w:szCs w:val="18"/>
      </w:rPr>
    </w:pPr>
    <w:r>
      <w:rPr>
        <w:sz w:val="18"/>
        <w:szCs w:val="18"/>
      </w:rPr>
      <w:t>Priority Locations List</w:t>
    </w:r>
    <w:r w:rsidRPr="001D7905">
      <w:rPr>
        <w:color w:val="001C40" w:themeColor="text2"/>
        <w:sz w:val="18"/>
        <w:szCs w:val="18"/>
      </w:rPr>
      <w:tab/>
    </w:r>
    <w:hyperlink r:id="rId3" w:history="1">
      <w:r w:rsidRPr="001D7905">
        <w:rPr>
          <w:rStyle w:val="Hyperlink"/>
          <w:sz w:val="18"/>
          <w:szCs w:val="18"/>
        </w:rPr>
        <w:t>www.arts.gov.au</w:t>
      </w:r>
    </w:hyperlink>
    <w:r w:rsidRPr="001D7905">
      <w:rPr>
        <w:color w:val="001C40" w:themeColor="text2"/>
        <w:sz w:val="18"/>
        <w:szCs w:val="18"/>
      </w:rPr>
      <w:tab/>
    </w:r>
    <w:sdt>
      <w:sdtPr>
        <w:rPr>
          <w:color w:val="001C40" w:themeColor="text2"/>
          <w:sz w:val="18"/>
          <w:szCs w:val="18"/>
        </w:rPr>
        <w:id w:val="-1761757439"/>
        <w:docPartObj>
          <w:docPartGallery w:val="Page Numbers (Top of Page)"/>
          <w:docPartUnique/>
        </w:docPartObj>
      </w:sdtPr>
      <w:sdtEndPr/>
      <w:sdtContent>
        <w:r w:rsidRPr="001D7905">
          <w:rPr>
            <w:color w:val="001C40" w:themeColor="text2"/>
            <w:sz w:val="18"/>
            <w:szCs w:val="18"/>
          </w:rPr>
          <w:t xml:space="preserve">Page </w:t>
        </w:r>
        <w:r w:rsidRPr="001D7905">
          <w:rPr>
            <w:bCs/>
            <w:color w:val="001C40" w:themeColor="text2"/>
            <w:sz w:val="18"/>
            <w:szCs w:val="18"/>
          </w:rPr>
          <w:fldChar w:fldCharType="begin"/>
        </w:r>
        <w:r w:rsidRPr="001D7905">
          <w:rPr>
            <w:bCs/>
            <w:color w:val="001C40" w:themeColor="text2"/>
            <w:sz w:val="18"/>
            <w:szCs w:val="18"/>
          </w:rPr>
          <w:instrText xml:space="preserve"> PAGE </w:instrText>
        </w:r>
        <w:r w:rsidRPr="001D7905">
          <w:rPr>
            <w:bCs/>
            <w:color w:val="001C40" w:themeColor="text2"/>
            <w:sz w:val="18"/>
            <w:szCs w:val="18"/>
          </w:rPr>
          <w:fldChar w:fldCharType="separate"/>
        </w:r>
        <w:r w:rsidR="00073487">
          <w:rPr>
            <w:bCs/>
            <w:noProof/>
            <w:color w:val="001C40" w:themeColor="text2"/>
            <w:sz w:val="18"/>
            <w:szCs w:val="18"/>
          </w:rPr>
          <w:t>7</w:t>
        </w:r>
        <w:r w:rsidRPr="001D7905">
          <w:rPr>
            <w:bCs/>
            <w:color w:val="001C40" w:themeColor="text2"/>
            <w:sz w:val="18"/>
            <w:szCs w:val="18"/>
          </w:rPr>
          <w:fldChar w:fldCharType="end"/>
        </w:r>
        <w:r w:rsidRPr="001D7905">
          <w:rPr>
            <w:color w:val="001C40" w:themeColor="text2"/>
            <w:sz w:val="18"/>
            <w:szCs w:val="18"/>
          </w:rPr>
          <w:t xml:space="preserve"> of </w:t>
        </w:r>
        <w:r w:rsidRPr="001D7905">
          <w:rPr>
            <w:bCs/>
            <w:color w:val="001C40" w:themeColor="text2"/>
            <w:sz w:val="18"/>
            <w:szCs w:val="18"/>
          </w:rPr>
          <w:fldChar w:fldCharType="begin"/>
        </w:r>
        <w:r w:rsidRPr="001D7905">
          <w:rPr>
            <w:bCs/>
            <w:color w:val="001C40" w:themeColor="text2"/>
            <w:sz w:val="18"/>
            <w:szCs w:val="18"/>
          </w:rPr>
          <w:instrText xml:space="preserve"> NUMPAGES  </w:instrText>
        </w:r>
        <w:r w:rsidRPr="001D7905">
          <w:rPr>
            <w:bCs/>
            <w:color w:val="001C40" w:themeColor="text2"/>
            <w:sz w:val="18"/>
            <w:szCs w:val="18"/>
          </w:rPr>
          <w:fldChar w:fldCharType="separate"/>
        </w:r>
        <w:r w:rsidR="00073487">
          <w:rPr>
            <w:bCs/>
            <w:noProof/>
            <w:color w:val="001C40" w:themeColor="text2"/>
            <w:sz w:val="18"/>
            <w:szCs w:val="18"/>
          </w:rPr>
          <w:t>7</w:t>
        </w:r>
        <w:r w:rsidRPr="001D7905">
          <w:rPr>
            <w:bCs/>
            <w:color w:val="001C40" w:themeColor="text2"/>
            <w:sz w:val="18"/>
            <w:szCs w:val="18"/>
          </w:rPr>
          <w:fldChar w:fldCharType="end"/>
        </w:r>
      </w:sdtContent>
    </w:sdt>
  </w:p>
  <w:p w:rsidR="00825122" w:rsidRPr="002117E6" w:rsidRDefault="00825122" w:rsidP="006A2F0E">
    <w:pPr>
      <w:pStyle w:val="Footer"/>
      <w:tabs>
        <w:tab w:val="clear" w:pos="4513"/>
        <w:tab w:val="clear" w:pos="9026"/>
        <w:tab w:val="center" w:pos="4536"/>
        <w:tab w:val="right" w:pos="9498"/>
      </w:tabs>
      <w:ind w:right="-613"/>
      <w:rPr>
        <w:rStyle w:val="Hyperlink"/>
        <w:color w:val="auto"/>
        <w:sz w:val="18"/>
        <w:szCs w:val="18"/>
      </w:rPr>
    </w:pPr>
    <w:r>
      <w:tab/>
    </w:r>
    <w:hyperlink r:id="rId4" w:history="1">
      <w:r w:rsidRPr="0037566A">
        <w:rPr>
          <w:rStyle w:val="Hyperlink"/>
          <w:sz w:val="18"/>
          <w:szCs w:val="18"/>
        </w:rPr>
        <w:t>www.classification.gov.au</w:t>
      </w:r>
    </w:hyperlink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122" w:rsidRDefault="00825122" w:rsidP="009B7EF0">
    <w:pPr>
      <w:pStyle w:val="Footer"/>
      <w:tabs>
        <w:tab w:val="clear" w:pos="4513"/>
        <w:tab w:val="clear" w:pos="9026"/>
        <w:tab w:val="center" w:pos="4536"/>
        <w:tab w:val="right" w:pos="9498"/>
      </w:tabs>
      <w:ind w:left="-1440" w:right="-613"/>
    </w:pPr>
    <w:r>
      <w:rPr>
        <w:noProof/>
        <w:lang w:eastAsia="en-AU"/>
      </w:rPr>
      <w:drawing>
        <wp:inline distT="0" distB="0" distL="0" distR="0" wp14:anchorId="30E8262F" wp14:editId="30E82630">
          <wp:extent cx="7596000" cy="400057"/>
          <wp:effectExtent l="0" t="0" r="0" b="6350"/>
          <wp:docPr id="9" name="Picture 9" descr="Decorative banner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oCA Template Elements v3-03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6000" cy="4000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825122" w:rsidRPr="0037566A" w:rsidRDefault="00825122" w:rsidP="0094124E">
    <w:pPr>
      <w:pStyle w:val="Footer"/>
      <w:tabs>
        <w:tab w:val="clear" w:pos="4513"/>
        <w:tab w:val="clear" w:pos="9026"/>
        <w:tab w:val="center" w:pos="4536"/>
        <w:tab w:val="right" w:pos="9498"/>
      </w:tabs>
      <w:ind w:right="-613"/>
      <w:rPr>
        <w:sz w:val="18"/>
        <w:szCs w:val="18"/>
      </w:rPr>
    </w:pPr>
    <w:r>
      <w:tab/>
    </w:r>
    <w:hyperlink r:id="rId2" w:history="1">
      <w:r w:rsidRPr="002725BE">
        <w:rPr>
          <w:rStyle w:val="Hyperlink"/>
          <w:sz w:val="18"/>
          <w:szCs w:val="18"/>
        </w:rPr>
        <w:t>www.communications.gov.au</w:t>
      </w:r>
    </w:hyperlink>
  </w:p>
  <w:p w:rsidR="00825122" w:rsidRPr="002117E6" w:rsidRDefault="00825122" w:rsidP="009B7EF0">
    <w:pPr>
      <w:pStyle w:val="Footer"/>
      <w:tabs>
        <w:tab w:val="clear" w:pos="4513"/>
        <w:tab w:val="clear" w:pos="9026"/>
        <w:tab w:val="center" w:pos="4536"/>
        <w:tab w:val="right" w:pos="9498"/>
      </w:tabs>
      <w:ind w:right="-46"/>
      <w:rPr>
        <w:rStyle w:val="Hyperlink"/>
        <w:color w:val="auto"/>
        <w:sz w:val="18"/>
        <w:szCs w:val="18"/>
      </w:rPr>
    </w:pPr>
    <w:r>
      <w:rPr>
        <w:sz w:val="18"/>
        <w:szCs w:val="18"/>
      </w:rPr>
      <w:t>Priority Locations List</w:t>
    </w:r>
    <w:r>
      <w:rPr>
        <w:sz w:val="18"/>
        <w:szCs w:val="18"/>
      </w:rPr>
      <w:tab/>
    </w:r>
    <w:hyperlink r:id="rId3" w:history="1">
      <w:r w:rsidRPr="0037566A">
        <w:rPr>
          <w:rStyle w:val="Hyperlink"/>
          <w:sz w:val="18"/>
          <w:szCs w:val="18"/>
        </w:rPr>
        <w:t>www.arts.gov.au</w:t>
      </w:r>
    </w:hyperlink>
    <w:r w:rsidRPr="0037566A">
      <w:rPr>
        <w:sz w:val="18"/>
        <w:szCs w:val="18"/>
      </w:rPr>
      <w:tab/>
    </w:r>
    <w:sdt>
      <w:sdtPr>
        <w:rPr>
          <w:sz w:val="18"/>
          <w:szCs w:val="18"/>
        </w:rPr>
        <w:id w:val="327032767"/>
        <w:docPartObj>
          <w:docPartGallery w:val="Page Numbers (Top of Page)"/>
          <w:docPartUnique/>
        </w:docPartObj>
      </w:sdtPr>
      <w:sdtEndPr/>
      <w:sdtContent>
        <w:r w:rsidRPr="0037566A">
          <w:rPr>
            <w:sz w:val="18"/>
            <w:szCs w:val="18"/>
          </w:rPr>
          <w:t xml:space="preserve">Page </w:t>
        </w:r>
        <w:r w:rsidRPr="0037566A">
          <w:rPr>
            <w:bCs/>
            <w:sz w:val="18"/>
            <w:szCs w:val="18"/>
          </w:rPr>
          <w:fldChar w:fldCharType="begin"/>
        </w:r>
        <w:r w:rsidRPr="0037566A">
          <w:rPr>
            <w:bCs/>
            <w:sz w:val="18"/>
            <w:szCs w:val="18"/>
          </w:rPr>
          <w:instrText xml:space="preserve"> PAGE </w:instrText>
        </w:r>
        <w:r w:rsidRPr="0037566A">
          <w:rPr>
            <w:bCs/>
            <w:sz w:val="18"/>
            <w:szCs w:val="18"/>
          </w:rPr>
          <w:fldChar w:fldCharType="separate"/>
        </w:r>
        <w:r w:rsidR="00073487">
          <w:rPr>
            <w:bCs/>
            <w:noProof/>
            <w:sz w:val="18"/>
            <w:szCs w:val="18"/>
          </w:rPr>
          <w:t>1</w:t>
        </w:r>
        <w:r w:rsidRPr="0037566A">
          <w:rPr>
            <w:bCs/>
            <w:sz w:val="18"/>
            <w:szCs w:val="18"/>
          </w:rPr>
          <w:fldChar w:fldCharType="end"/>
        </w:r>
        <w:r w:rsidRPr="0037566A">
          <w:rPr>
            <w:sz w:val="18"/>
            <w:szCs w:val="18"/>
          </w:rPr>
          <w:t xml:space="preserve"> of </w:t>
        </w:r>
        <w:r w:rsidRPr="0037566A">
          <w:rPr>
            <w:bCs/>
            <w:sz w:val="18"/>
            <w:szCs w:val="18"/>
          </w:rPr>
          <w:fldChar w:fldCharType="begin"/>
        </w:r>
        <w:r w:rsidRPr="0037566A">
          <w:rPr>
            <w:bCs/>
            <w:sz w:val="18"/>
            <w:szCs w:val="18"/>
          </w:rPr>
          <w:instrText xml:space="preserve"> NUMPAGES  </w:instrText>
        </w:r>
        <w:r w:rsidRPr="0037566A">
          <w:rPr>
            <w:bCs/>
            <w:sz w:val="18"/>
            <w:szCs w:val="18"/>
          </w:rPr>
          <w:fldChar w:fldCharType="separate"/>
        </w:r>
        <w:r w:rsidR="00073487">
          <w:rPr>
            <w:bCs/>
            <w:noProof/>
            <w:sz w:val="18"/>
            <w:szCs w:val="18"/>
          </w:rPr>
          <w:t>7</w:t>
        </w:r>
        <w:r w:rsidRPr="0037566A">
          <w:rPr>
            <w:bCs/>
            <w:sz w:val="18"/>
            <w:szCs w:val="18"/>
          </w:rPr>
          <w:fldChar w:fldCharType="end"/>
        </w:r>
      </w:sdtContent>
    </w:sdt>
  </w:p>
  <w:p w:rsidR="00825122" w:rsidRPr="002117E6" w:rsidRDefault="00825122" w:rsidP="0094124E">
    <w:pPr>
      <w:pStyle w:val="Footer"/>
      <w:tabs>
        <w:tab w:val="clear" w:pos="4513"/>
        <w:tab w:val="clear" w:pos="9026"/>
        <w:tab w:val="center" w:pos="4536"/>
        <w:tab w:val="right" w:pos="9498"/>
      </w:tabs>
      <w:ind w:right="-613"/>
      <w:rPr>
        <w:rStyle w:val="Hyperlink"/>
        <w:color w:val="auto"/>
        <w:sz w:val="18"/>
        <w:szCs w:val="18"/>
      </w:rPr>
    </w:pPr>
    <w:r>
      <w:tab/>
    </w:r>
    <w:hyperlink r:id="rId4" w:history="1">
      <w:r w:rsidRPr="0037566A">
        <w:rPr>
          <w:rStyle w:val="Hyperlink"/>
          <w:sz w:val="18"/>
          <w:szCs w:val="18"/>
        </w:rPr>
        <w:t>www.classification.gov.au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44BE" w:rsidRDefault="002444BE" w:rsidP="002117E6">
      <w:pPr>
        <w:spacing w:after="0"/>
      </w:pPr>
      <w:r>
        <w:separator/>
      </w:r>
    </w:p>
  </w:footnote>
  <w:footnote w:type="continuationSeparator" w:id="0">
    <w:p w:rsidR="002444BE" w:rsidRDefault="002444BE" w:rsidP="002117E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122" w:rsidRDefault="00825122" w:rsidP="001D7905">
    <w:pPr>
      <w:pStyle w:val="Header"/>
      <w:tabs>
        <w:tab w:val="clear" w:pos="9026"/>
        <w:tab w:val="right" w:pos="9333"/>
      </w:tabs>
      <w:ind w:right="-46"/>
      <w:rPr>
        <w:color w:val="001C40" w:themeColor="text2"/>
      </w:rPr>
    </w:pPr>
    <w:r w:rsidRPr="001D7905">
      <w:rPr>
        <w:color w:val="001C40" w:themeColor="text2"/>
      </w:rPr>
      <w:t>Department of Communications and the Arts</w:t>
    </w:r>
    <w:r w:rsidRPr="001D7905">
      <w:rPr>
        <w:color w:val="001C40" w:themeColor="text2"/>
      </w:rPr>
      <w:tab/>
    </w:r>
    <w:r w:rsidRPr="001D7905">
      <w:rPr>
        <w:color w:val="001C40" w:themeColor="text2"/>
      </w:rPr>
      <w:tab/>
    </w:r>
    <w:r>
      <w:rPr>
        <w:color w:val="001C40" w:themeColor="text2"/>
      </w:rPr>
      <w:t>April 2018</w:t>
    </w:r>
  </w:p>
  <w:p w:rsidR="00825122" w:rsidRDefault="00825122" w:rsidP="00CC75CC">
    <w:pPr>
      <w:spacing w:after="0"/>
      <w:jc w:val="center"/>
      <w:rPr>
        <w:b/>
        <w:color w:val="FF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937613"/>
    <w:multiLevelType w:val="hybridMultilevel"/>
    <w:tmpl w:val="2B48B512"/>
    <w:lvl w:ilvl="0" w:tplc="69AC7252">
      <w:start w:val="1"/>
      <w:numFmt w:val="decimal"/>
      <w:pStyle w:val="ListParagraph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22F2D20"/>
    <w:multiLevelType w:val="hybridMultilevel"/>
    <w:tmpl w:val="1AC69F2C"/>
    <w:lvl w:ilvl="0" w:tplc="8DEAB1F2">
      <w:start w:val="1"/>
      <w:numFmt w:val="bullet"/>
      <w:pStyle w:val="Bulletlevel1"/>
      <w:lvlText w:val=""/>
      <w:lvlJc w:val="left"/>
      <w:pPr>
        <w:ind w:left="360" w:hanging="360"/>
      </w:pPr>
      <w:rPr>
        <w:rFonts w:ascii="Symbol" w:hAnsi="Symbol" w:cs="Calibri" w:hint="default"/>
        <w:bCs w:val="0"/>
        <w:iCs w:val="0"/>
        <w:caps w:val="0"/>
        <w:strike w:val="0"/>
        <w:dstrike w:val="0"/>
        <w:vanish w:val="0"/>
        <w:color w:val="0F293A"/>
        <w:sz w:val="22"/>
        <w:szCs w:val="22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B504F0"/>
    <w:multiLevelType w:val="hybridMultilevel"/>
    <w:tmpl w:val="AC4ED6F8"/>
    <w:lvl w:ilvl="0" w:tplc="91E8E848">
      <w:start w:val="1"/>
      <w:numFmt w:val="bullet"/>
      <w:pStyle w:val="Checkboxemptybulletpoint"/>
      <w:lvlText w:val=""/>
      <w:lvlJc w:val="left"/>
      <w:pPr>
        <w:ind w:left="360" w:hanging="360"/>
      </w:pPr>
      <w:rPr>
        <w:rFonts w:ascii="Wingdings" w:hAnsi="Wingdings" w:hint="default"/>
        <w:caps w:val="0"/>
        <w:strike w:val="0"/>
        <w:dstrike w:val="0"/>
        <w:vanish w:val="0"/>
        <w:webHidden w:val="0"/>
        <w:color w:val="0F293A"/>
        <w:sz w:val="22"/>
        <w:u w:val="none"/>
        <w:effect w:val="none"/>
        <w:vertAlign w:val="baseline"/>
        <w:specVanish w:val="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828" w:allStyles="0" w:customStyles="0" w:latentStyles="0" w:stylesInUse="1" w:headingStyles="1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771"/>
    <w:rsid w:val="00035A1A"/>
    <w:rsid w:val="00073487"/>
    <w:rsid w:val="00111A64"/>
    <w:rsid w:val="001471EA"/>
    <w:rsid w:val="001472FC"/>
    <w:rsid w:val="0015263C"/>
    <w:rsid w:val="00185E9F"/>
    <w:rsid w:val="0019701B"/>
    <w:rsid w:val="001C3415"/>
    <w:rsid w:val="001D7905"/>
    <w:rsid w:val="002117E6"/>
    <w:rsid w:val="002444BE"/>
    <w:rsid w:val="00283DAC"/>
    <w:rsid w:val="00293DD6"/>
    <w:rsid w:val="002F3895"/>
    <w:rsid w:val="00335334"/>
    <w:rsid w:val="00336DDD"/>
    <w:rsid w:val="003371E8"/>
    <w:rsid w:val="00347158"/>
    <w:rsid w:val="00381364"/>
    <w:rsid w:val="003F495D"/>
    <w:rsid w:val="00400E77"/>
    <w:rsid w:val="00433A70"/>
    <w:rsid w:val="00450D6E"/>
    <w:rsid w:val="00463184"/>
    <w:rsid w:val="00514A43"/>
    <w:rsid w:val="00544465"/>
    <w:rsid w:val="00561190"/>
    <w:rsid w:val="00565B47"/>
    <w:rsid w:val="005726F1"/>
    <w:rsid w:val="00575A5A"/>
    <w:rsid w:val="005932D0"/>
    <w:rsid w:val="00597F9B"/>
    <w:rsid w:val="0061446D"/>
    <w:rsid w:val="00621DE6"/>
    <w:rsid w:val="00625397"/>
    <w:rsid w:val="00626128"/>
    <w:rsid w:val="0064138E"/>
    <w:rsid w:val="006728FC"/>
    <w:rsid w:val="006A2F0E"/>
    <w:rsid w:val="006F06FD"/>
    <w:rsid w:val="00705B86"/>
    <w:rsid w:val="0073646C"/>
    <w:rsid w:val="00743DC2"/>
    <w:rsid w:val="00753BB6"/>
    <w:rsid w:val="007E1C83"/>
    <w:rsid w:val="00825122"/>
    <w:rsid w:val="008576ED"/>
    <w:rsid w:val="00866475"/>
    <w:rsid w:val="008A13B4"/>
    <w:rsid w:val="008A4B1F"/>
    <w:rsid w:val="008C1771"/>
    <w:rsid w:val="008D1DFF"/>
    <w:rsid w:val="008D4E53"/>
    <w:rsid w:val="00906911"/>
    <w:rsid w:val="009313D2"/>
    <w:rsid w:val="0094124E"/>
    <w:rsid w:val="009B7EF0"/>
    <w:rsid w:val="009E12E4"/>
    <w:rsid w:val="00A241FE"/>
    <w:rsid w:val="00A47DAE"/>
    <w:rsid w:val="00A606B1"/>
    <w:rsid w:val="00A65A82"/>
    <w:rsid w:val="00A75C15"/>
    <w:rsid w:val="00A811D0"/>
    <w:rsid w:val="00A83082"/>
    <w:rsid w:val="00AA5C20"/>
    <w:rsid w:val="00AE4F02"/>
    <w:rsid w:val="00B049A4"/>
    <w:rsid w:val="00B55747"/>
    <w:rsid w:val="00BB495A"/>
    <w:rsid w:val="00BC329E"/>
    <w:rsid w:val="00BC7D72"/>
    <w:rsid w:val="00BE7E66"/>
    <w:rsid w:val="00C03CB8"/>
    <w:rsid w:val="00C16794"/>
    <w:rsid w:val="00C824ED"/>
    <w:rsid w:val="00CC75CC"/>
    <w:rsid w:val="00D5271F"/>
    <w:rsid w:val="00D92CB0"/>
    <w:rsid w:val="00DC2DFA"/>
    <w:rsid w:val="00DD5D52"/>
    <w:rsid w:val="00DE50A8"/>
    <w:rsid w:val="00E0408F"/>
    <w:rsid w:val="00E94DC0"/>
    <w:rsid w:val="00EA2F26"/>
    <w:rsid w:val="00EA6D34"/>
    <w:rsid w:val="00EB40A5"/>
    <w:rsid w:val="00F3567E"/>
    <w:rsid w:val="00F408EE"/>
    <w:rsid w:val="00F55175"/>
    <w:rsid w:val="00F7051B"/>
    <w:rsid w:val="00FA5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41A559D4-163B-470E-BE32-FEEB73037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2F26"/>
    <w:pPr>
      <w:spacing w:after="20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D5271F"/>
    <w:pPr>
      <w:keepNext/>
      <w:spacing w:before="360" w:after="480"/>
      <w:outlineLvl w:val="0"/>
    </w:pPr>
    <w:rPr>
      <w:rFonts w:asciiTheme="majorHAnsi" w:eastAsiaTheme="majorEastAsia" w:hAnsiTheme="majorHAnsi" w:cstheme="majorBidi"/>
      <w:b/>
      <w:color w:val="001C40" w:themeColor="text2"/>
      <w:sz w:val="44"/>
      <w:szCs w:val="32"/>
      <w:lang w:eastAsia="en-US"/>
    </w:rPr>
  </w:style>
  <w:style w:type="paragraph" w:styleId="Heading2">
    <w:name w:val="heading 2"/>
    <w:basedOn w:val="Tablefigureheading"/>
    <w:next w:val="Normal"/>
    <w:link w:val="Heading2Char"/>
    <w:uiPriority w:val="9"/>
    <w:unhideWhenUsed/>
    <w:qFormat/>
    <w:rsid w:val="00FA5F91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C75CC"/>
    <w:pPr>
      <w:keepNext/>
      <w:spacing w:after="120"/>
      <w:outlineLvl w:val="2"/>
    </w:pPr>
    <w:rPr>
      <w:rFonts w:asciiTheme="majorHAnsi" w:eastAsiaTheme="majorEastAsia" w:hAnsiTheme="majorHAnsi" w:cstheme="majorBidi"/>
      <w:b/>
      <w:color w:val="1177AD"/>
      <w:sz w:val="30"/>
      <w:szCs w:val="24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C75CC"/>
    <w:pPr>
      <w:keepNext/>
      <w:keepLines/>
      <w:spacing w:after="120"/>
      <w:outlineLvl w:val="3"/>
    </w:pPr>
    <w:rPr>
      <w:rFonts w:asciiTheme="majorHAnsi" w:eastAsiaTheme="majorEastAsia" w:hAnsiTheme="majorHAnsi" w:cstheme="majorBidi"/>
      <w:b/>
      <w:bCs/>
      <w:color w:val="1177AD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C75CC"/>
    <w:pPr>
      <w:keepNext/>
      <w:keepLines/>
      <w:spacing w:after="60"/>
      <w:outlineLvl w:val="4"/>
    </w:pPr>
    <w:rPr>
      <w:rFonts w:asciiTheme="majorHAnsi" w:eastAsiaTheme="majorEastAsia" w:hAnsiTheme="majorHAnsi" w:cstheme="majorBidi"/>
      <w:b/>
      <w:color w:val="1177AD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C75CC"/>
    <w:pPr>
      <w:keepNext/>
      <w:keepLines/>
      <w:spacing w:after="60"/>
      <w:outlineLvl w:val="5"/>
    </w:pPr>
    <w:rPr>
      <w:rFonts w:asciiTheme="majorHAnsi" w:eastAsiaTheme="majorEastAsia" w:hAnsiTheme="majorHAnsi" w:cstheme="majorBidi"/>
      <w:b/>
      <w:i/>
      <w:iCs/>
      <w:color w:val="1177AD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CC75CC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i/>
      <w:iCs/>
      <w:color w:val="1177AD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CC75CC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color w:val="1177AD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CC75CC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i/>
      <w:iCs/>
      <w:color w:val="1177AD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271F"/>
    <w:rPr>
      <w:rFonts w:asciiTheme="majorHAnsi" w:eastAsiaTheme="majorEastAsia" w:hAnsiTheme="majorHAnsi" w:cstheme="majorBidi"/>
      <w:b/>
      <w:color w:val="001C40" w:themeColor="text2"/>
      <w:sz w:val="44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FA5F91"/>
    <w:rPr>
      <w:rFonts w:asciiTheme="majorHAnsi" w:eastAsiaTheme="minorHAnsi" w:hAnsiTheme="majorHAnsi"/>
      <w:b/>
      <w:color w:val="1177AD" w:themeColor="accent4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CC75CC"/>
    <w:rPr>
      <w:rFonts w:asciiTheme="majorHAnsi" w:eastAsiaTheme="majorEastAsia" w:hAnsiTheme="majorHAnsi" w:cstheme="majorBidi"/>
      <w:b/>
      <w:color w:val="1177AD"/>
      <w:sz w:val="30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3F495D"/>
    <w:rPr>
      <w:color w:val="1177AD" w:themeColor="accent4"/>
      <w:u w:val="single"/>
    </w:rPr>
  </w:style>
  <w:style w:type="paragraph" w:customStyle="1" w:styleId="Bulletlevel1">
    <w:name w:val="Bullet level 1"/>
    <w:basedOn w:val="Normal"/>
    <w:qFormat/>
    <w:rsid w:val="002117E6"/>
    <w:pPr>
      <w:numPr>
        <w:numId w:val="1"/>
      </w:numPr>
      <w:ind w:left="567" w:hanging="567"/>
      <w:contextualSpacing/>
    </w:pPr>
    <w:rPr>
      <w:rFonts w:eastAsiaTheme="minorHAnsi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3F495D"/>
    <w:pPr>
      <w:ind w:left="567"/>
    </w:pPr>
    <w:rPr>
      <w:rFonts w:eastAsiaTheme="minorHAnsi"/>
      <w:i/>
      <w:iCs/>
      <w:color w:val="1177AD" w:themeColor="accent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3F495D"/>
    <w:rPr>
      <w:rFonts w:eastAsiaTheme="minorHAnsi"/>
      <w:i/>
      <w:iCs/>
      <w:color w:val="1177AD" w:themeColor="accent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117E6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17E6"/>
  </w:style>
  <w:style w:type="paragraph" w:styleId="Footer">
    <w:name w:val="footer"/>
    <w:basedOn w:val="Normal"/>
    <w:link w:val="FooterChar"/>
    <w:uiPriority w:val="99"/>
    <w:unhideWhenUsed/>
    <w:rsid w:val="002117E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7E6"/>
  </w:style>
  <w:style w:type="character" w:customStyle="1" w:styleId="Heading4Char">
    <w:name w:val="Heading 4 Char"/>
    <w:basedOn w:val="DefaultParagraphFont"/>
    <w:link w:val="Heading4"/>
    <w:uiPriority w:val="9"/>
    <w:rsid w:val="00CC75CC"/>
    <w:rPr>
      <w:rFonts w:asciiTheme="majorHAnsi" w:eastAsiaTheme="majorEastAsia" w:hAnsiTheme="majorHAnsi" w:cstheme="majorBidi"/>
      <w:b/>
      <w:bCs/>
      <w:color w:val="1177AD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CC75CC"/>
    <w:rPr>
      <w:rFonts w:asciiTheme="majorHAnsi" w:eastAsiaTheme="majorEastAsia" w:hAnsiTheme="majorHAnsi" w:cstheme="majorBidi"/>
      <w:b/>
      <w:color w:val="1177AD"/>
    </w:rPr>
  </w:style>
  <w:style w:type="table" w:styleId="TableGrid">
    <w:name w:val="Table Grid"/>
    <w:basedOn w:val="TableNormal"/>
    <w:uiPriority w:val="39"/>
    <w:rsid w:val="002117E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gureheading">
    <w:name w:val="Table/figure heading"/>
    <w:basedOn w:val="Normal"/>
    <w:next w:val="Normal"/>
    <w:qFormat/>
    <w:rsid w:val="003F495D"/>
    <w:pPr>
      <w:keepNext/>
      <w:spacing w:after="0"/>
    </w:pPr>
    <w:rPr>
      <w:rFonts w:asciiTheme="majorHAnsi" w:eastAsiaTheme="minorHAnsi" w:hAnsiTheme="majorHAnsi"/>
      <w:b/>
      <w:color w:val="1177AD" w:themeColor="accent4"/>
      <w:lang w:eastAsia="en-US"/>
    </w:rPr>
  </w:style>
  <w:style w:type="paragraph" w:customStyle="1" w:styleId="Tabletextcentred">
    <w:name w:val="Table text centred"/>
    <w:basedOn w:val="Normal"/>
    <w:next w:val="NoSpacing"/>
    <w:rsid w:val="002117E6"/>
    <w:pPr>
      <w:spacing w:after="0"/>
      <w:jc w:val="center"/>
    </w:pPr>
    <w:rPr>
      <w:rFonts w:eastAsia="Times New Roman" w:cs="Times New Roman"/>
      <w:szCs w:val="20"/>
      <w:lang w:eastAsia="en-US"/>
    </w:rPr>
  </w:style>
  <w:style w:type="paragraph" w:customStyle="1" w:styleId="Tablerowcolumnheadingcentred">
    <w:name w:val="Table row/column heading centred"/>
    <w:basedOn w:val="Normal"/>
    <w:next w:val="Normal"/>
    <w:rsid w:val="002117E6"/>
    <w:pPr>
      <w:spacing w:after="0"/>
      <w:jc w:val="center"/>
    </w:pPr>
    <w:rPr>
      <w:rFonts w:eastAsia="Times New Roman" w:cs="Times New Roman"/>
      <w:b/>
      <w:bCs/>
      <w:szCs w:val="20"/>
      <w:lang w:eastAsia="en-US"/>
    </w:rPr>
  </w:style>
  <w:style w:type="paragraph" w:customStyle="1" w:styleId="Tabletext">
    <w:name w:val="Table text"/>
    <w:basedOn w:val="Tabletextcentred"/>
    <w:qFormat/>
    <w:rsid w:val="002117E6"/>
    <w:pPr>
      <w:jc w:val="left"/>
    </w:pPr>
  </w:style>
  <w:style w:type="paragraph" w:styleId="NoSpacing">
    <w:name w:val="No Spacing"/>
    <w:uiPriority w:val="1"/>
    <w:qFormat/>
    <w:rsid w:val="002117E6"/>
    <w:pPr>
      <w:spacing w:after="0" w:line="240" w:lineRule="auto"/>
    </w:pPr>
  </w:style>
  <w:style w:type="paragraph" w:customStyle="1" w:styleId="Tablerowcolumnheading">
    <w:name w:val="Table row/column heading"/>
    <w:basedOn w:val="Normal"/>
    <w:next w:val="Normal"/>
    <w:rsid w:val="002117E6"/>
    <w:pPr>
      <w:spacing w:after="0"/>
    </w:pPr>
    <w:rPr>
      <w:rFonts w:eastAsia="Times New Roman" w:cs="Times New Roman"/>
      <w:b/>
      <w:bCs/>
      <w:szCs w:val="20"/>
      <w:lang w:eastAsia="en-US"/>
    </w:rPr>
  </w:style>
  <w:style w:type="paragraph" w:customStyle="1" w:styleId="Checkboxemptybulletpoint">
    <w:name w:val="Check box empty bullet point"/>
    <w:basedOn w:val="Bulletlevel1"/>
    <w:qFormat/>
    <w:rsid w:val="002117E6"/>
    <w:pPr>
      <w:numPr>
        <w:numId w:val="2"/>
      </w:numPr>
      <w:spacing w:after="0"/>
      <w:ind w:left="567" w:hanging="567"/>
    </w:pPr>
  </w:style>
  <w:style w:type="character" w:customStyle="1" w:styleId="Heading6Char">
    <w:name w:val="Heading 6 Char"/>
    <w:basedOn w:val="DefaultParagraphFont"/>
    <w:link w:val="Heading6"/>
    <w:uiPriority w:val="9"/>
    <w:rsid w:val="00CC75CC"/>
    <w:rPr>
      <w:rFonts w:asciiTheme="majorHAnsi" w:eastAsiaTheme="majorEastAsia" w:hAnsiTheme="majorHAnsi" w:cstheme="majorBidi"/>
      <w:b/>
      <w:i/>
      <w:iCs/>
      <w:color w:val="1177AD"/>
    </w:rPr>
  </w:style>
  <w:style w:type="character" w:customStyle="1" w:styleId="Heading7Char">
    <w:name w:val="Heading 7 Char"/>
    <w:basedOn w:val="DefaultParagraphFont"/>
    <w:link w:val="Heading7"/>
    <w:uiPriority w:val="9"/>
    <w:rsid w:val="00CC75CC"/>
    <w:rPr>
      <w:rFonts w:asciiTheme="majorHAnsi" w:eastAsiaTheme="majorEastAsia" w:hAnsiTheme="majorHAnsi" w:cstheme="majorBidi"/>
      <w:b/>
      <w:i/>
      <w:iCs/>
      <w:color w:val="1177AD"/>
    </w:rPr>
  </w:style>
  <w:style w:type="character" w:customStyle="1" w:styleId="Heading8Char">
    <w:name w:val="Heading 8 Char"/>
    <w:basedOn w:val="DefaultParagraphFont"/>
    <w:link w:val="Heading8"/>
    <w:uiPriority w:val="9"/>
    <w:rsid w:val="00CC75CC"/>
    <w:rPr>
      <w:rFonts w:asciiTheme="majorHAnsi" w:eastAsiaTheme="majorEastAsia" w:hAnsiTheme="majorHAnsi" w:cstheme="majorBidi"/>
      <w:b/>
      <w:color w:val="1177AD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CC75CC"/>
    <w:rPr>
      <w:rFonts w:asciiTheme="majorHAnsi" w:eastAsiaTheme="majorEastAsia" w:hAnsiTheme="majorHAnsi" w:cstheme="majorBidi"/>
      <w:b/>
      <w:i/>
      <w:iCs/>
      <w:color w:val="1177AD"/>
      <w:sz w:val="21"/>
      <w:szCs w:val="21"/>
    </w:rPr>
  </w:style>
  <w:style w:type="character" w:styleId="PlaceholderText">
    <w:name w:val="Placeholder Text"/>
    <w:basedOn w:val="DefaultParagraphFont"/>
    <w:uiPriority w:val="99"/>
    <w:semiHidden/>
    <w:rsid w:val="0064138E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9B7EF0"/>
    <w:rPr>
      <w:color w:val="800080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4124E"/>
    <w:rPr>
      <w:color w:val="808080"/>
      <w:shd w:val="clear" w:color="auto" w:fill="E6E6E6"/>
    </w:rPr>
  </w:style>
  <w:style w:type="paragraph" w:customStyle="1" w:styleId="Heading2-notshowing">
    <w:name w:val="Heading 2 - not showing"/>
    <w:basedOn w:val="Heading2"/>
    <w:qFormat/>
    <w:rsid w:val="00625397"/>
    <w:pPr>
      <w:spacing w:after="120"/>
    </w:pPr>
    <w:rPr>
      <w:sz w:val="32"/>
    </w:rPr>
  </w:style>
  <w:style w:type="paragraph" w:customStyle="1" w:styleId="Heading3-notshowing">
    <w:name w:val="Heading 3 - not showing"/>
    <w:basedOn w:val="Heading3"/>
    <w:qFormat/>
    <w:rsid w:val="00625397"/>
    <w:rPr>
      <w:sz w:val="28"/>
    </w:rPr>
  </w:style>
  <w:style w:type="paragraph" w:styleId="TOC1">
    <w:name w:val="toc 1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before="120" w:after="0"/>
    </w:pPr>
    <w:rPr>
      <w:b/>
      <w:color w:val="0F293A"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  <w:ind w:left="567"/>
    </w:pPr>
  </w:style>
  <w:style w:type="paragraph" w:styleId="TOC3">
    <w:name w:val="toc 3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  <w:ind w:left="1134"/>
    </w:pPr>
  </w:style>
  <w:style w:type="paragraph" w:styleId="TOC4">
    <w:name w:val="toc 4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</w:pPr>
  </w:style>
  <w:style w:type="paragraph" w:customStyle="1" w:styleId="Sourcenote">
    <w:name w:val="Source / note"/>
    <w:basedOn w:val="Normal"/>
    <w:next w:val="Normal"/>
    <w:qFormat/>
    <w:rsid w:val="00C16794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C16794"/>
    <w:pPr>
      <w:numPr>
        <w:numId w:val="3"/>
      </w:numPr>
      <w:ind w:left="567" w:hanging="567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728FC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28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rts.gov.au" TargetMode="External"/><Relationship Id="rId2" Type="http://schemas.openxmlformats.org/officeDocument/2006/relationships/hyperlink" Target="http://www.communications.gov.au" TargetMode="External"/><Relationship Id="rId1" Type="http://schemas.openxmlformats.org/officeDocument/2006/relationships/image" Target="media/image1.png"/><Relationship Id="rId4" Type="http://schemas.openxmlformats.org/officeDocument/2006/relationships/hyperlink" Target="http://www.classification.gov.au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rts.gov.au" TargetMode="External"/><Relationship Id="rId2" Type="http://schemas.openxmlformats.org/officeDocument/2006/relationships/hyperlink" Target="http://www.communications.gov.au" TargetMode="External"/><Relationship Id="rId1" Type="http://schemas.openxmlformats.org/officeDocument/2006/relationships/image" Target="media/image1.png"/><Relationship Id="rId4" Type="http://schemas.openxmlformats.org/officeDocument/2006/relationships/hyperlink" Target="http://www.classification.gov.au" TargetMode="External"/></Relationships>
</file>

<file path=word/theme/theme1.xml><?xml version="1.0" encoding="utf-8"?>
<a:theme xmlns:a="http://schemas.openxmlformats.org/drawingml/2006/main" name="Office Theme">
  <a:themeElements>
    <a:clrScheme name="DoCA 2018 1">
      <a:dk1>
        <a:srgbClr val="000225"/>
      </a:dk1>
      <a:lt1>
        <a:srgbClr val="FFFFFF"/>
      </a:lt1>
      <a:dk2>
        <a:srgbClr val="001C40"/>
      </a:dk2>
      <a:lt2>
        <a:srgbClr val="E6E7E8"/>
      </a:lt2>
      <a:accent1>
        <a:srgbClr val="77D0F6"/>
      </a:accent1>
      <a:accent2>
        <a:srgbClr val="4DB2B5"/>
      </a:accent2>
      <a:accent3>
        <a:srgbClr val="415770"/>
      </a:accent3>
      <a:accent4>
        <a:srgbClr val="1177AD"/>
      </a:accent4>
      <a:accent5>
        <a:srgbClr val="FDCB17"/>
      </a:accent5>
      <a:accent6>
        <a:srgbClr val="CBCACA"/>
      </a:accent6>
      <a:hlink>
        <a:srgbClr val="9DFFB2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A65D919E78644082831B372E562FFC" ma:contentTypeVersion="0" ma:contentTypeDescription="Create a new document." ma:contentTypeScope="" ma:versionID="15142f0c1c4577094703620367257c18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2A4504-C9CB-453C-8761-1105EED3AE2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4B7BAF6-3A95-4480-8ABB-4D14382A29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46A7B9E-5BD0-4F63-8F8D-1187124C6A1D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9A596BB3-3A71-43F6-88EC-730FB6E51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1876C7AB.dotm</Template>
  <TotalTime>2</TotalTime>
  <Pages>7</Pages>
  <Words>1594</Words>
  <Characters>9087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Mobile Black Spot Program—Priority Locations</vt:lpstr>
    </vt:vector>
  </TitlesOfParts>
  <Company>Department of Communications and the Arts</Company>
  <LinksUpToDate>false</LinksUpToDate>
  <CharactersWithSpaces>10660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Mobile Black Spot Program—Priority Locations</dc:title>
  <dc:subject/>
  <dc:creator>McCarthy, Jacqui</dc:creator>
  <cp:keywords/>
  <dc:description>March 2018</dc:description>
  <cp:lastModifiedBy>Carnovale, Nick</cp:lastModifiedBy>
  <cp:revision>3</cp:revision>
  <cp:lastPrinted>2018-09-14T00:04:00Z</cp:lastPrinted>
  <dcterms:created xsi:type="dcterms:W3CDTF">2018-09-13T08:22:00Z</dcterms:created>
  <dcterms:modified xsi:type="dcterms:W3CDTF">2018-09-14T00:05:00Z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0x01010010A65D919E78644082831B372E562FFC</vt:lpwstr>
  </property>
  <property fmtid="{D5CDD505-2E9C-101B-9397-08002B2CF9AE}" pid="3" name="TrimRevisionNumber">
    <vt:i4>6</vt:i4>
  </property>
</Properties>
</file>