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04C70" w14:textId="77777777" w:rsidR="00AE4F02" w:rsidRDefault="002117E6" w:rsidP="002117E6">
      <w:pPr>
        <w:ind w:left="-1418" w:right="-1440"/>
      </w:pPr>
      <w:r>
        <w:rPr>
          <w:noProof/>
          <w:lang w:eastAsia="en-AU"/>
        </w:rPr>
        <w:drawing>
          <wp:inline distT="0" distB="0" distL="0" distR="0" wp14:anchorId="45B04CEA" wp14:editId="45B04CEB">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5B04C71"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45B04C72" w14:textId="4AEE820C" w:rsidR="002117E6" w:rsidRDefault="00872CD9" w:rsidP="002117E6">
      <w:pPr>
        <w:pStyle w:val="Heading1"/>
      </w:pPr>
      <w:r>
        <w:t>Initial membership for 5G working group</w:t>
      </w:r>
    </w:p>
    <w:p w14:paraId="1D1BC247" w14:textId="77777777" w:rsidR="00872CD9" w:rsidRPr="00872CD9" w:rsidRDefault="00872CD9" w:rsidP="00872CD9">
      <w:pPr>
        <w:pStyle w:val="Heading2"/>
      </w:pPr>
      <w:bookmarkStart w:id="0" w:name="_Toc471208851"/>
      <w:bookmarkStart w:id="1" w:name="_Toc475458951"/>
      <w:r w:rsidRPr="00872CD9">
        <w:t>Government and areas of interest</w:t>
      </w:r>
    </w:p>
    <w:p w14:paraId="374310F6" w14:textId="77777777" w:rsidR="00872CD9" w:rsidRPr="000668C0" w:rsidRDefault="00872CD9" w:rsidP="00711414">
      <w:pPr>
        <w:pStyle w:val="Bulletlevel1"/>
      </w:pPr>
      <w:r w:rsidRPr="000668C0">
        <w:t>Department of Agriculture and Water Resources—Precision agriculture</w:t>
      </w:r>
    </w:p>
    <w:p w14:paraId="22EE6C62" w14:textId="77777777" w:rsidR="00872CD9" w:rsidRPr="000668C0" w:rsidRDefault="00872CD9" w:rsidP="00711414">
      <w:pPr>
        <w:pStyle w:val="Bulletlevel1"/>
      </w:pPr>
      <w:r w:rsidRPr="000668C0">
        <w:t>Department of Communications and the Arts†—Infrastructure (including spectrum) deployment</w:t>
      </w:r>
    </w:p>
    <w:p w14:paraId="2FC0BC3A" w14:textId="77777777" w:rsidR="00872CD9" w:rsidRPr="000668C0" w:rsidRDefault="00872CD9" w:rsidP="00711414">
      <w:pPr>
        <w:pStyle w:val="Bulletlevel1"/>
        <w:rPr>
          <w:b/>
        </w:rPr>
      </w:pPr>
      <w:r w:rsidRPr="000668C0">
        <w:t>Department of Industry, Innovation and Science—Digital Economy Strategy</w:t>
      </w:r>
    </w:p>
    <w:p w14:paraId="1001C1A2" w14:textId="77777777" w:rsidR="00872CD9" w:rsidRPr="000668C0" w:rsidRDefault="00872CD9" w:rsidP="00711414">
      <w:pPr>
        <w:pStyle w:val="Bulletlevel1"/>
        <w:rPr>
          <w:b/>
        </w:rPr>
      </w:pPr>
      <w:r w:rsidRPr="000668C0">
        <w:t>Department of Infrastructure and Regional Development—Autonomous vehicles</w:t>
      </w:r>
    </w:p>
    <w:p w14:paraId="2E6E1F0C" w14:textId="77777777" w:rsidR="00872CD9" w:rsidRPr="000668C0" w:rsidRDefault="00872CD9" w:rsidP="00711414">
      <w:pPr>
        <w:pStyle w:val="Bulletlevel1"/>
        <w:rPr>
          <w:b/>
        </w:rPr>
      </w:pPr>
      <w:r w:rsidRPr="000668C0">
        <w:t>Department of the Prime Minister and Cabinet—Smart Cities Plan and Digital Transformation activities</w:t>
      </w:r>
    </w:p>
    <w:bookmarkEnd w:id="0"/>
    <w:bookmarkEnd w:id="1"/>
    <w:p w14:paraId="323BC5C9" w14:textId="4BC3DEC8" w:rsidR="00872CD9" w:rsidRPr="00872CD9" w:rsidRDefault="00872CD9" w:rsidP="00872CD9">
      <w:pPr>
        <w:pStyle w:val="Heading2"/>
      </w:pPr>
      <w:r w:rsidRPr="00872CD9">
        <w:t>Industry</w:t>
      </w:r>
      <w:r w:rsidR="00711414">
        <w:t>—</w:t>
      </w:r>
      <w:r w:rsidRPr="00872CD9">
        <w:t>Mobile carriers</w:t>
      </w:r>
    </w:p>
    <w:p w14:paraId="3A1F7122" w14:textId="77777777" w:rsidR="00872CD9" w:rsidRPr="000668C0" w:rsidRDefault="00872CD9" w:rsidP="00711414">
      <w:pPr>
        <w:pStyle w:val="Bulletlevel1"/>
        <w:rPr>
          <w:b/>
        </w:rPr>
      </w:pPr>
      <w:r w:rsidRPr="000668C0">
        <w:t>Australian Mobile Telecommunications Association</w:t>
      </w:r>
    </w:p>
    <w:p w14:paraId="6343F945" w14:textId="77777777" w:rsidR="00872CD9" w:rsidRPr="000668C0" w:rsidRDefault="00872CD9" w:rsidP="00711414">
      <w:pPr>
        <w:pStyle w:val="Bulletlevel1"/>
      </w:pPr>
      <w:r w:rsidRPr="000668C0">
        <w:t>Optus</w:t>
      </w:r>
    </w:p>
    <w:p w14:paraId="41BEB6B1" w14:textId="77777777" w:rsidR="00872CD9" w:rsidRPr="000668C0" w:rsidRDefault="00872CD9" w:rsidP="00711414">
      <w:pPr>
        <w:pStyle w:val="Bulletlevel1"/>
      </w:pPr>
      <w:r w:rsidRPr="000668C0">
        <w:t>Telstra</w:t>
      </w:r>
    </w:p>
    <w:p w14:paraId="4C7369FC" w14:textId="77777777" w:rsidR="00872CD9" w:rsidRPr="000668C0" w:rsidRDefault="00872CD9" w:rsidP="00711414">
      <w:pPr>
        <w:pStyle w:val="Bulletlevel1"/>
        <w:rPr>
          <w:b/>
        </w:rPr>
      </w:pPr>
      <w:r w:rsidRPr="000668C0">
        <w:t>VHA</w:t>
      </w:r>
    </w:p>
    <w:p w14:paraId="1181E68E" w14:textId="0D83DD95" w:rsidR="00872CD9" w:rsidRPr="00872CD9" w:rsidRDefault="00872CD9" w:rsidP="00872CD9">
      <w:pPr>
        <w:pStyle w:val="Heading2"/>
      </w:pPr>
      <w:r w:rsidRPr="00872CD9">
        <w:t>Industry</w:t>
      </w:r>
      <w:r w:rsidR="00711414">
        <w:t>—</w:t>
      </w:r>
      <w:r w:rsidRPr="00872CD9">
        <w:t>Equipment vendors</w:t>
      </w:r>
    </w:p>
    <w:p w14:paraId="3F768BC3" w14:textId="77777777" w:rsidR="00872CD9" w:rsidRPr="000668C0" w:rsidRDefault="00872CD9" w:rsidP="00711414">
      <w:pPr>
        <w:pStyle w:val="Bulletlevel1"/>
      </w:pPr>
      <w:r w:rsidRPr="000668C0">
        <w:t>Ericsson</w:t>
      </w:r>
    </w:p>
    <w:p w14:paraId="41DC8ED5" w14:textId="77777777" w:rsidR="00872CD9" w:rsidRPr="000668C0" w:rsidRDefault="00872CD9" w:rsidP="00711414">
      <w:pPr>
        <w:pStyle w:val="Bulletlevel1"/>
        <w:rPr>
          <w:b/>
        </w:rPr>
      </w:pPr>
      <w:r w:rsidRPr="000668C0">
        <w:t>Huawei</w:t>
      </w:r>
    </w:p>
    <w:p w14:paraId="456056CC" w14:textId="77777777" w:rsidR="00872CD9" w:rsidRPr="000668C0" w:rsidRDefault="00872CD9" w:rsidP="00711414">
      <w:pPr>
        <w:pStyle w:val="Bulletlevel1"/>
        <w:rPr>
          <w:b/>
        </w:rPr>
      </w:pPr>
      <w:r w:rsidRPr="000668C0">
        <w:t>Nokia</w:t>
      </w:r>
    </w:p>
    <w:p w14:paraId="1BEEACA6" w14:textId="77777777" w:rsidR="00872CD9" w:rsidRPr="000668C0" w:rsidRDefault="00872CD9" w:rsidP="00711414">
      <w:pPr>
        <w:pStyle w:val="Bulletlevel1"/>
      </w:pPr>
      <w:r w:rsidRPr="000668C0">
        <w:t>Samsung</w:t>
      </w:r>
    </w:p>
    <w:p w14:paraId="04E447BC" w14:textId="023D4BA2" w:rsidR="00872CD9" w:rsidRPr="00872CD9" w:rsidRDefault="00872CD9" w:rsidP="00872CD9">
      <w:pPr>
        <w:pStyle w:val="Heading2"/>
      </w:pPr>
      <w:r w:rsidRPr="00872CD9">
        <w:t>Industry</w:t>
      </w:r>
      <w:r w:rsidR="00711414">
        <w:t>—</w:t>
      </w:r>
      <w:r w:rsidRPr="00872CD9">
        <w:t>peak bodies</w:t>
      </w:r>
    </w:p>
    <w:p w14:paraId="44A0ACA5" w14:textId="77777777" w:rsidR="00872CD9" w:rsidRPr="000668C0" w:rsidRDefault="00872CD9" w:rsidP="00711414">
      <w:pPr>
        <w:pStyle w:val="Bulletlevel1"/>
      </w:pPr>
      <w:r w:rsidRPr="000668C0">
        <w:t>Communications Alliance</w:t>
      </w:r>
    </w:p>
    <w:p w14:paraId="630C1C5E" w14:textId="77777777" w:rsidR="00872CD9" w:rsidRPr="000668C0" w:rsidRDefault="00872CD9" w:rsidP="00711414">
      <w:pPr>
        <w:pStyle w:val="Bulletlevel1"/>
      </w:pPr>
      <w:r w:rsidRPr="000668C0">
        <w:t>Internet of Things Alliance Australia</w:t>
      </w:r>
    </w:p>
    <w:p w14:paraId="0E61168A" w14:textId="77777777" w:rsidR="00872CD9" w:rsidRPr="00872CD9" w:rsidRDefault="00872CD9" w:rsidP="00773DC8">
      <w:pPr>
        <w:pStyle w:val="Heading2"/>
      </w:pPr>
      <w:r w:rsidRPr="00872CD9">
        <w:t>Subject matter experts</w:t>
      </w:r>
    </w:p>
    <w:p w14:paraId="7D592CB9" w14:textId="2A0F99DE" w:rsidR="00872CD9" w:rsidRPr="000668C0" w:rsidRDefault="00872CD9" w:rsidP="00773DC8">
      <w:r w:rsidRPr="000668C0">
        <w:t>Subject matter experts may be invited to participate in the working group on an issue by issue basis. Subject matter experts include academics and peak consumer or industry bodies from other sectors (such as the National Farmers Federation and the Regional, Rural and Remote Communications Coalition).</w:t>
      </w:r>
    </w:p>
    <w:p w14:paraId="45B04CAD" w14:textId="5EB15AE0" w:rsidR="002117E6" w:rsidRDefault="00872CD9" w:rsidP="00773DC8">
      <w:pPr>
        <w:spacing w:before="1200"/>
      </w:pPr>
      <w:r w:rsidRPr="000668C0">
        <w:t>† Chair of the 5G working g</w:t>
      </w:r>
      <w:r>
        <w:t>roup</w:t>
      </w:r>
      <w:bookmarkStart w:id="2" w:name="_GoBack"/>
      <w:bookmarkEnd w:id="2"/>
    </w:p>
    <w:sectPr w:rsidR="002117E6"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04CEE" w14:textId="77777777" w:rsidR="002117E6" w:rsidRDefault="002117E6" w:rsidP="002117E6">
      <w:pPr>
        <w:spacing w:after="0"/>
      </w:pPr>
      <w:r>
        <w:separator/>
      </w:r>
    </w:p>
  </w:endnote>
  <w:endnote w:type="continuationSeparator" w:id="0">
    <w:p w14:paraId="45B04CEF" w14:textId="77777777" w:rsidR="002117E6" w:rsidRDefault="002117E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4CF0" w14:textId="77777777" w:rsidR="002117E6" w:rsidRDefault="002117E6" w:rsidP="002117E6">
    <w:pPr>
      <w:pStyle w:val="Footer"/>
      <w:tabs>
        <w:tab w:val="clear" w:pos="9026"/>
      </w:tabs>
      <w:ind w:left="-1418" w:right="-1440"/>
    </w:pPr>
    <w:r>
      <w:rPr>
        <w:noProof/>
        <w:lang w:eastAsia="en-AU"/>
      </w:rPr>
      <w:drawing>
        <wp:inline distT="0" distB="0" distL="0" distR="0" wp14:anchorId="45B04CF6" wp14:editId="45B04CF7">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4CF3" w14:textId="77777777"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14:paraId="45B04CF4" w14:textId="2BEE516B" w:rsidR="002117E6" w:rsidRPr="002117E6" w:rsidRDefault="00773DC8" w:rsidP="002117E6">
    <w:pPr>
      <w:pStyle w:val="Footer"/>
      <w:tabs>
        <w:tab w:val="clear" w:pos="9026"/>
        <w:tab w:val="right" w:pos="9333"/>
      </w:tabs>
      <w:rPr>
        <w:rStyle w:val="Hyperlink"/>
        <w:color w:val="auto"/>
        <w:sz w:val="18"/>
        <w:szCs w:val="18"/>
      </w:rPr>
    </w:pPr>
    <w:r w:rsidRPr="00773DC8">
      <w:rPr>
        <w:sz w:val="18"/>
        <w:szCs w:val="18"/>
      </w:rPr>
      <w:t>Initial membership for 5G working group</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sdtContent>
    </w:sdt>
  </w:p>
  <w:p w14:paraId="45B04CF5"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04CEC" w14:textId="77777777" w:rsidR="002117E6" w:rsidRDefault="002117E6" w:rsidP="002117E6">
      <w:pPr>
        <w:spacing w:after="0"/>
      </w:pPr>
      <w:r>
        <w:separator/>
      </w:r>
    </w:p>
  </w:footnote>
  <w:footnote w:type="continuationSeparator" w:id="0">
    <w:p w14:paraId="45B04CED" w14:textId="77777777" w:rsidR="002117E6" w:rsidRDefault="002117E6"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4CF1" w14:textId="77777777" w:rsidR="002117E6" w:rsidRDefault="002117E6" w:rsidP="002117E6">
    <w:pPr>
      <w:pStyle w:val="Header"/>
      <w:tabs>
        <w:tab w:val="clear" w:pos="9026"/>
      </w:tabs>
      <w:ind w:left="-1418" w:right="-1440"/>
    </w:pPr>
    <w:r>
      <w:rPr>
        <w:noProof/>
        <w:lang w:eastAsia="en-AU"/>
      </w:rPr>
      <w:drawing>
        <wp:inline distT="0" distB="0" distL="0" distR="0" wp14:anchorId="45B04CF8" wp14:editId="45B04CF9">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5B04CF2" w14:textId="1DA03201"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773DC8">
      <w:rPr>
        <w:color w:val="07478C"/>
      </w:rPr>
      <w:t>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6E562349"/>
    <w:multiLevelType w:val="hybridMultilevel"/>
    <w:tmpl w:val="0F487A36"/>
    <w:lvl w:ilvl="0" w:tplc="6F1AD2C2">
      <w:start w:val="2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E6"/>
    <w:rsid w:val="001472FC"/>
    <w:rsid w:val="001D75F3"/>
    <w:rsid w:val="002117E6"/>
    <w:rsid w:val="0061446D"/>
    <w:rsid w:val="00711414"/>
    <w:rsid w:val="00773DC8"/>
    <w:rsid w:val="00863A91"/>
    <w:rsid w:val="00872CD9"/>
    <w:rsid w:val="008A4B1F"/>
    <w:rsid w:val="00AE4F02"/>
    <w:rsid w:val="00B55747"/>
    <w:rsid w:val="00C30EDB"/>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04C70"/>
  <w15:chartTrackingRefBased/>
  <w15:docId w15:val="{294003B6-A5CE-4E65-92C8-A5E71D73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CB6EB-3355-493F-B708-66645C82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08AF95-6699-4910-B84C-9E72CB2D61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24FB10-DFC5-4910-84BF-15EBE326A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906</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Initial membership for 5G working group</vt:lpstr>
    </vt:vector>
  </TitlesOfParts>
  <Company>Department of Communications</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membership for 5G working group</dc:title>
  <dc:subject/>
  <dc:creator>Department of Communications and the Arts</dc:creator>
  <cp:keywords/>
  <dc:description/>
  <cp:lastModifiedBy>Department of Communications and the Arts</cp:lastModifiedBy>
  <cp:revision>4</cp:revision>
  <dcterms:created xsi:type="dcterms:W3CDTF">2017-12-14T23:30:00Z</dcterms:created>
  <dcterms:modified xsi:type="dcterms:W3CDTF">2017-12-14T23:33:00Z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2</vt:i4>
  </property>
</Properties>
</file>