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55" w:rsidRDefault="007B7C55">
      <w:bookmarkStart w:id="0" w:name="_GoBack"/>
      <w:r>
        <w:rPr>
          <w:noProof/>
          <w:lang w:eastAsia="en-AU"/>
        </w:rPr>
        <w:drawing>
          <wp:inline distT="0" distB="0" distL="0" distR="0" wp14:anchorId="7A19554E" wp14:editId="5A3BA0AE">
            <wp:extent cx="7578968" cy="1424940"/>
            <wp:effectExtent l="0" t="0" r="3175" b="3810"/>
            <wp:docPr id="1" name="Picture 1" descr="Logo: Austalian Government." title="Logo: Austalian Govern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0707" cy="142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7C55" w:rsidRDefault="007B7C55">
      <w:pPr>
        <w:sectPr w:rsidR="007B7C55" w:rsidSect="007B7C55">
          <w:pgSz w:w="11906" w:h="16838"/>
          <w:pgMar w:top="22" w:right="1440" w:bottom="1440" w:left="0" w:header="708" w:footer="708" w:gutter="0"/>
          <w:cols w:space="708"/>
          <w:docGrid w:linePitch="360"/>
        </w:sectPr>
      </w:pPr>
    </w:p>
    <w:p w:rsidR="007B7C55" w:rsidRDefault="007B7C55" w:rsidP="007B7C55">
      <w:pPr>
        <w:pStyle w:val="Heading1"/>
      </w:pPr>
      <w:r>
        <w:lastRenderedPageBreak/>
        <w:t>Mobi</w:t>
      </w:r>
      <w:r>
        <w:t>le Black Spot Programme</w:t>
      </w:r>
    </w:p>
    <w:p w:rsidR="007B7C55" w:rsidRPr="007B7C55" w:rsidRDefault="007B7C55">
      <w:pPr>
        <w:rPr>
          <w:b/>
        </w:rPr>
      </w:pPr>
      <w:r w:rsidRPr="007B7C55">
        <w:rPr>
          <w:b/>
        </w:rPr>
        <w:t>FACT SHEET</w:t>
      </w:r>
    </w:p>
    <w:p w:rsidR="007B7C55" w:rsidRDefault="007B7C55" w:rsidP="007B7C55">
      <w:pPr>
        <w:pStyle w:val="Heading2"/>
        <w:spacing w:after="400"/>
      </w:pPr>
      <w:r>
        <w:t>Increased competition and the Mobile Black Spot Programme</w:t>
      </w:r>
    </w:p>
    <w:p w:rsidR="007B7C55" w:rsidRDefault="007B7C55" w:rsidP="007B7C55">
      <w:r>
        <w:t>In addition to improving mobile coverage, the Mobile Black Spot Programme aims to stimulate competition in mobile services in regional and remote Australia.</w:t>
      </w:r>
    </w:p>
    <w:p w:rsidR="007B7C55" w:rsidRDefault="007B7C55">
      <w:r>
        <w:t>Telstra and Vodafone - two of the three national mobile network operators - have secured significant funding under Round 1 of the programme. A condition of funding is that other mobile network operators have an opportunity to elect to co-locate on the funded base stations, in advance of the design for the base station being settled.</w:t>
      </w:r>
    </w:p>
    <w:p w:rsidR="007B7C55" w:rsidRDefault="007B7C55">
      <w:r>
        <w:t>This will mean that, when new base stations are built under the Mobile Black Spot Programme, they will not only deliver new mobile service from one mobile network operator – they will also give the other mobile network operators means by which to enter the market of that location, more cheaply than would otherwise be the case.</w:t>
      </w:r>
    </w:p>
    <w:p w:rsidR="007B7C55" w:rsidRDefault="007B7C55"/>
    <w:sectPr w:rsidR="007B7C55" w:rsidSect="007B7C55">
      <w:type w:val="continuous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55"/>
    <w:rsid w:val="001472FC"/>
    <w:rsid w:val="007B7C55"/>
    <w:rsid w:val="00E01E0E"/>
    <w:rsid w:val="00E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76BBE-577E-4F6D-BFEB-BB3F8F32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C5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C55"/>
    <w:pPr>
      <w:keepNext/>
      <w:keepLines/>
      <w:spacing w:before="600" w:after="240" w:line="240" w:lineRule="auto"/>
      <w:outlineLvl w:val="0"/>
    </w:pPr>
    <w:rPr>
      <w:rFonts w:asciiTheme="majorHAnsi" w:eastAsiaTheme="majorEastAsia" w:hAnsiTheme="majorHAnsi" w:cstheme="majorBidi"/>
      <w:b/>
      <w:color w:val="07478C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C55"/>
    <w:pPr>
      <w:keepNext/>
      <w:keepLines/>
      <w:spacing w:before="40" w:after="80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C55"/>
    <w:rPr>
      <w:rFonts w:asciiTheme="majorHAnsi" w:eastAsiaTheme="majorEastAsia" w:hAnsiTheme="majorHAnsi" w:cstheme="majorBidi"/>
      <w:b/>
      <w:color w:val="07478C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7C55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Black Spot Programme—Increased competition and the Mobile Black Spot Programme</vt:lpstr>
    </vt:vector>
  </TitlesOfParts>
  <Company>Department of Communications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Black Spot Programme—Increased competition and the Mobile Black Spot Programme</dc:title>
  <dc:subject/>
  <dc:creator>Theresa Hall</dc:creator>
  <cp:keywords/>
  <dc:description/>
  <cp:lastModifiedBy>Theresa Hall</cp:lastModifiedBy>
  <cp:revision>2</cp:revision>
  <dcterms:created xsi:type="dcterms:W3CDTF">2016-02-24T06:38:00Z</dcterms:created>
  <dcterms:modified xsi:type="dcterms:W3CDTF">2016-02-24T06:47:00Z</dcterms:modified>
</cp:coreProperties>
</file>