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15C19" w14:textId="1A5851CB" w:rsidR="00271426" w:rsidRDefault="00271426" w:rsidP="00921226">
      <w:pPr>
        <w:pStyle w:val="Heading1"/>
      </w:pPr>
      <w:bookmarkStart w:id="0" w:name="_Toc394504362"/>
    </w:p>
    <w:bookmarkEnd w:id="0"/>
    <w:p w14:paraId="1024D2A3" w14:textId="765A59AC" w:rsidR="00B1460B" w:rsidRPr="00624853" w:rsidRDefault="000E1420" w:rsidP="00921226">
      <w:pPr>
        <w:pStyle w:val="Heading1"/>
      </w:pPr>
      <w:r>
        <w:t>Mobile Black Spot Program</w:t>
      </w:r>
      <w:r w:rsidR="003E0A8B">
        <w:t xml:space="preserve">: </w:t>
      </w:r>
      <w:r>
        <w:t>West Coast Tasmania Mobile Capacity Uplift Round</w:t>
      </w:r>
      <w:r w:rsidR="00B1460B" w:rsidRPr="00624853">
        <w:br/>
      </w:r>
    </w:p>
    <w:tbl>
      <w:tblPr>
        <w:tblStyle w:val="PlainTable1"/>
        <w:tblW w:w="8789"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Look w:val="04A0" w:firstRow="1" w:lastRow="0" w:firstColumn="1" w:lastColumn="0" w:noHBand="0" w:noVBand="1"/>
        <w:tblDescription w:val="This table is for formatting purposes only. There is no header row. "/>
      </w:tblPr>
      <w:tblGrid>
        <w:gridCol w:w="2847"/>
        <w:gridCol w:w="5942"/>
      </w:tblGrid>
      <w:tr w:rsidR="00B1460B" w:rsidRPr="007040EB" w14:paraId="00105D44" w14:textId="77777777" w:rsidTr="0030133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7" w:type="dxa"/>
          </w:tcPr>
          <w:p w14:paraId="632800D4" w14:textId="77777777" w:rsidR="00B1460B" w:rsidRPr="0004098F" w:rsidRDefault="00B1460B" w:rsidP="00624853">
            <w:pPr>
              <w:rPr>
                <w:color w:val="264F90"/>
              </w:rPr>
            </w:pPr>
            <w:r w:rsidRPr="0004098F">
              <w:rPr>
                <w:color w:val="264F90"/>
              </w:rPr>
              <w:t>Opening date:</w:t>
            </w:r>
          </w:p>
        </w:tc>
        <w:tc>
          <w:tcPr>
            <w:tcW w:w="5942" w:type="dxa"/>
          </w:tcPr>
          <w:p w14:paraId="10B4B855" w14:textId="19E4D97C" w:rsidR="00B1460B" w:rsidRPr="00301336" w:rsidRDefault="00B435A4" w:rsidP="00DF0789">
            <w:pPr>
              <w:cnfStyle w:val="100000000000" w:firstRow="1" w:lastRow="0" w:firstColumn="0" w:lastColumn="0" w:oddVBand="0" w:evenVBand="0" w:oddHBand="0" w:evenHBand="0" w:firstRowFirstColumn="0" w:firstRowLastColumn="0" w:lastRowFirstColumn="0" w:lastRowLastColumn="0"/>
              <w:rPr>
                <w:bCs w:val="0"/>
              </w:rPr>
            </w:pPr>
            <w:proofErr w:type="gramStart"/>
            <w:r w:rsidRPr="00FD2B85">
              <w:rPr>
                <w:bCs w:val="0"/>
              </w:rPr>
              <w:t xml:space="preserve">XX </w:t>
            </w:r>
            <w:r w:rsidR="005C1C47" w:rsidRPr="00FD2B85">
              <w:rPr>
                <w:bCs w:val="0"/>
              </w:rPr>
              <w:t>[month]</w:t>
            </w:r>
            <w:proofErr w:type="gramEnd"/>
            <w:r w:rsidR="005C1C47" w:rsidRPr="00FD2B85">
              <w:rPr>
                <w:bCs w:val="0"/>
              </w:rPr>
              <w:t xml:space="preserve"> </w:t>
            </w:r>
            <w:r w:rsidR="000E1420" w:rsidRPr="00FD2B85">
              <w:rPr>
                <w:bCs w:val="0"/>
              </w:rPr>
              <w:t>2026</w:t>
            </w:r>
            <w:r w:rsidR="00060243">
              <w:rPr>
                <w:bCs w:val="0"/>
              </w:rPr>
              <w:t xml:space="preserve"> </w:t>
            </w:r>
          </w:p>
        </w:tc>
      </w:tr>
      <w:tr w:rsidR="00B1460B" w:rsidRPr="007040EB" w14:paraId="0E32339C" w14:textId="77777777" w:rsidTr="0030133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7" w:type="dxa"/>
          </w:tcPr>
          <w:p w14:paraId="0ED698A7" w14:textId="77777777" w:rsidR="00B1460B" w:rsidRPr="0004098F" w:rsidRDefault="00B1460B" w:rsidP="00624853">
            <w:pPr>
              <w:rPr>
                <w:color w:val="264F90"/>
              </w:rPr>
            </w:pPr>
            <w:r w:rsidRPr="0004098F">
              <w:rPr>
                <w:color w:val="264F90"/>
              </w:rPr>
              <w:t>Closing date and time:</w:t>
            </w:r>
          </w:p>
        </w:tc>
        <w:tc>
          <w:tcPr>
            <w:tcW w:w="5942" w:type="dxa"/>
          </w:tcPr>
          <w:p w14:paraId="59AAF2D1" w14:textId="3E6174FC" w:rsidR="00B1460B" w:rsidRPr="00F65C53" w:rsidRDefault="005C1C47" w:rsidP="00DF0789">
            <w:pPr>
              <w:cnfStyle w:val="100000000000" w:firstRow="1" w:lastRow="0" w:firstColumn="0" w:lastColumn="0" w:oddVBand="0" w:evenVBand="0" w:oddHBand="0" w:evenHBand="0" w:firstRowFirstColumn="0" w:firstRowLastColumn="0" w:lastRowFirstColumn="0" w:lastRowLastColumn="0"/>
            </w:pPr>
            <w:r w:rsidRPr="00FD2B85">
              <w:t xml:space="preserve">XX pm </w:t>
            </w:r>
            <w:r w:rsidR="00B1460B" w:rsidRPr="00FD2B85">
              <w:t xml:space="preserve">AEST on </w:t>
            </w:r>
            <w:r w:rsidR="00B435A4" w:rsidRPr="00FD2B85">
              <w:t>X</w:t>
            </w:r>
            <w:r w:rsidRPr="00FD2B85">
              <w:t>X [month]</w:t>
            </w:r>
            <w:r w:rsidR="00B435A4" w:rsidRPr="00FD2B85">
              <w:t xml:space="preserve"> </w:t>
            </w:r>
            <w:r w:rsidR="000E1420" w:rsidRPr="00FD2B85">
              <w:t>2026</w:t>
            </w:r>
          </w:p>
        </w:tc>
      </w:tr>
      <w:tr w:rsidR="00B1460B" w:rsidRPr="007040EB" w14:paraId="049AF2B6" w14:textId="77777777" w:rsidTr="0030133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7" w:type="dxa"/>
          </w:tcPr>
          <w:p w14:paraId="36F2965A" w14:textId="77777777" w:rsidR="00B1460B" w:rsidRPr="0004098F" w:rsidRDefault="00B1460B" w:rsidP="00624853">
            <w:pPr>
              <w:rPr>
                <w:color w:val="264F90"/>
              </w:rPr>
            </w:pPr>
            <w:r w:rsidRPr="0004098F">
              <w:rPr>
                <w:color w:val="264F90"/>
              </w:rPr>
              <w:t>Commonwealth policy entity:</w:t>
            </w:r>
          </w:p>
        </w:tc>
        <w:tc>
          <w:tcPr>
            <w:tcW w:w="5942" w:type="dxa"/>
          </w:tcPr>
          <w:p w14:paraId="137EDAC2" w14:textId="3F0EA8F0" w:rsidR="00B1460B" w:rsidRPr="00F65C53" w:rsidRDefault="00301336" w:rsidP="00624853">
            <w:pPr>
              <w:cnfStyle w:val="100000000000" w:firstRow="1" w:lastRow="0" w:firstColumn="0" w:lastColumn="0" w:oddVBand="0" w:evenVBand="0" w:oddHBand="0" w:evenHBand="0" w:firstRowFirstColumn="0" w:firstRowLastColumn="0" w:lastRowFirstColumn="0" w:lastRowLastColumn="0"/>
            </w:pPr>
            <w:r>
              <w:t>Department of Infrastructure, Transport, Regional Development, Communications, Sport and the Arts</w:t>
            </w:r>
          </w:p>
        </w:tc>
      </w:tr>
      <w:tr w:rsidR="0077121A" w:rsidRPr="007040EB" w14:paraId="217AEDE1" w14:textId="77777777" w:rsidTr="0030133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7" w:type="dxa"/>
          </w:tcPr>
          <w:p w14:paraId="094EAF52" w14:textId="4539B640" w:rsidR="0077121A" w:rsidRPr="0004098F" w:rsidRDefault="0077121A" w:rsidP="0077121A">
            <w:pPr>
              <w:rPr>
                <w:color w:val="264F90"/>
              </w:rPr>
            </w:pPr>
            <w:r>
              <w:rPr>
                <w:color w:val="264F90"/>
              </w:rPr>
              <w:t>Administering e</w:t>
            </w:r>
            <w:r w:rsidRPr="0004098F">
              <w:rPr>
                <w:color w:val="264F90"/>
              </w:rPr>
              <w:t>ntit</w:t>
            </w:r>
            <w:r>
              <w:rPr>
                <w:color w:val="264F90"/>
              </w:rPr>
              <w:t>y</w:t>
            </w:r>
            <w:r w:rsidR="00A3418B">
              <w:rPr>
                <w:color w:val="264F90"/>
              </w:rPr>
              <w:t>:</w:t>
            </w:r>
          </w:p>
        </w:tc>
        <w:tc>
          <w:tcPr>
            <w:tcW w:w="5942" w:type="dxa"/>
          </w:tcPr>
          <w:p w14:paraId="2AA89C24" w14:textId="253EB667" w:rsidR="0077121A" w:rsidRDefault="00301336" w:rsidP="0077121A">
            <w:pPr>
              <w:cnfStyle w:val="100000000000" w:firstRow="1" w:lastRow="0" w:firstColumn="0" w:lastColumn="0" w:oddVBand="0" w:evenVBand="0" w:oddHBand="0" w:evenHBand="0" w:firstRowFirstColumn="0" w:firstRowLastColumn="0" w:lastRowFirstColumn="0" w:lastRowLastColumn="0"/>
            </w:pPr>
            <w:r>
              <w:t>Department of Infrastructure, Transport, Regional Development, Communications, Sport and the Arts</w:t>
            </w:r>
          </w:p>
        </w:tc>
      </w:tr>
      <w:tr w:rsidR="0077121A" w:rsidRPr="007040EB" w14:paraId="7F0FC80A" w14:textId="77777777" w:rsidTr="0030133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7" w:type="dxa"/>
          </w:tcPr>
          <w:p w14:paraId="45210539" w14:textId="77777777" w:rsidR="0077121A" w:rsidRPr="0004098F" w:rsidRDefault="0077121A" w:rsidP="0077121A">
            <w:pPr>
              <w:rPr>
                <w:color w:val="264F90"/>
              </w:rPr>
            </w:pPr>
            <w:r w:rsidRPr="0004098F">
              <w:rPr>
                <w:color w:val="264F90"/>
              </w:rPr>
              <w:t>Enquiries:</w:t>
            </w:r>
          </w:p>
        </w:tc>
        <w:tc>
          <w:tcPr>
            <w:tcW w:w="5942" w:type="dxa"/>
          </w:tcPr>
          <w:p w14:paraId="1ED22630" w14:textId="69C078A6" w:rsidR="0077121A" w:rsidRPr="00F65C53" w:rsidRDefault="0077121A" w:rsidP="00301336">
            <w:pPr>
              <w:cnfStyle w:val="100000000000" w:firstRow="1" w:lastRow="0" w:firstColumn="0" w:lastColumn="0" w:oddVBand="0" w:evenVBand="0" w:oddHBand="0" w:evenHBand="0" w:firstRowFirstColumn="0" w:firstRowLastColumn="0" w:lastRowFirstColumn="0" w:lastRowLastColumn="0"/>
            </w:pPr>
            <w:r w:rsidRPr="00F65C53">
              <w:t xml:space="preserve">If you have any questions, contact </w:t>
            </w:r>
            <w:hyperlink r:id="rId14" w:history="1">
              <w:r w:rsidR="00301336" w:rsidRPr="00851C6E">
                <w:rPr>
                  <w:rStyle w:val="Hyperlink"/>
                </w:rPr>
                <w:t>MBSP@infrastructure.gov.au</w:t>
              </w:r>
            </w:hyperlink>
            <w:r w:rsidR="00301336">
              <w:t xml:space="preserve"> </w:t>
            </w:r>
          </w:p>
        </w:tc>
      </w:tr>
      <w:tr w:rsidR="0077121A" w:rsidRPr="007040EB" w14:paraId="2630E35A" w14:textId="77777777" w:rsidTr="0030133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7" w:type="dxa"/>
          </w:tcPr>
          <w:p w14:paraId="1B7A2836" w14:textId="742ECCD5" w:rsidR="0077121A" w:rsidRPr="0004098F" w:rsidRDefault="0077121A" w:rsidP="0077121A">
            <w:pPr>
              <w:rPr>
                <w:color w:val="264F90"/>
              </w:rPr>
            </w:pPr>
            <w:r w:rsidRPr="0004098F">
              <w:rPr>
                <w:color w:val="264F90"/>
              </w:rPr>
              <w:t xml:space="preserve">Date </w:t>
            </w:r>
            <w:r w:rsidR="00786128">
              <w:rPr>
                <w:color w:val="264F90"/>
              </w:rPr>
              <w:t xml:space="preserve">grant opportunity </w:t>
            </w:r>
            <w:r w:rsidRPr="0004098F">
              <w:rPr>
                <w:color w:val="264F90"/>
              </w:rPr>
              <w:t>guidelines released:</w:t>
            </w:r>
          </w:p>
        </w:tc>
        <w:tc>
          <w:tcPr>
            <w:tcW w:w="5942" w:type="dxa"/>
          </w:tcPr>
          <w:p w14:paraId="38656DC5" w14:textId="747DE655" w:rsidR="0077121A" w:rsidRPr="00F65C53" w:rsidRDefault="00B435A4" w:rsidP="00DF0789">
            <w:pPr>
              <w:cnfStyle w:val="100000000000" w:firstRow="1" w:lastRow="0" w:firstColumn="0" w:lastColumn="0" w:oddVBand="0" w:evenVBand="0" w:oddHBand="0" w:evenHBand="0" w:firstRowFirstColumn="0" w:firstRowLastColumn="0" w:lastRowFirstColumn="0" w:lastRowLastColumn="0"/>
            </w:pPr>
            <w:r w:rsidRPr="00FD2B85">
              <w:t xml:space="preserve">XX </w:t>
            </w:r>
            <w:r w:rsidR="005C1C47" w:rsidRPr="00FD2B85">
              <w:t xml:space="preserve">[month] </w:t>
            </w:r>
            <w:r w:rsidR="00301336" w:rsidRPr="00FD2B85">
              <w:t>2026</w:t>
            </w:r>
          </w:p>
        </w:tc>
      </w:tr>
      <w:tr w:rsidR="0077121A" w14:paraId="56274CA7" w14:textId="77777777" w:rsidTr="0030133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7" w:type="dxa"/>
          </w:tcPr>
          <w:p w14:paraId="3C8EC3CB" w14:textId="77777777" w:rsidR="0077121A" w:rsidRPr="0004098F" w:rsidRDefault="0077121A" w:rsidP="0077121A">
            <w:pPr>
              <w:rPr>
                <w:color w:val="264F90"/>
              </w:rPr>
            </w:pPr>
            <w:r w:rsidRPr="0004098F">
              <w:rPr>
                <w:color w:val="264F90"/>
              </w:rPr>
              <w:t>Type of grant opportunity:</w:t>
            </w:r>
          </w:p>
        </w:tc>
        <w:tc>
          <w:tcPr>
            <w:tcW w:w="5942" w:type="dxa"/>
          </w:tcPr>
          <w:p w14:paraId="4BFA2341" w14:textId="738037EB" w:rsidR="0077121A" w:rsidRPr="00F65C53" w:rsidRDefault="00AF03B8" w:rsidP="00AF03B8">
            <w:pPr>
              <w:cnfStyle w:val="100000000000" w:firstRow="1" w:lastRow="0" w:firstColumn="0" w:lastColumn="0" w:oddVBand="0" w:evenVBand="0" w:oddHBand="0" w:evenHBand="0" w:firstRowFirstColumn="0" w:firstRowLastColumn="0" w:lastRowFirstColumn="0" w:lastRowLastColumn="0"/>
            </w:pPr>
            <w:r>
              <w:t>Targeted</w:t>
            </w:r>
            <w:r w:rsidRPr="00F65C53">
              <w:t xml:space="preserve"> </w:t>
            </w:r>
            <w:r w:rsidR="0077121A" w:rsidRPr="00F65C53">
              <w:t>competitive</w:t>
            </w:r>
          </w:p>
        </w:tc>
      </w:tr>
    </w:tbl>
    <w:p w14:paraId="29A08063" w14:textId="77777777" w:rsidR="00663C92" w:rsidRDefault="00663C92">
      <w:pPr>
        <w:spacing w:before="0" w:after="0" w:line="240" w:lineRule="auto"/>
        <w:rPr>
          <w:rFonts w:eastAsiaTheme="minorHAnsi" w:cstheme="minorBidi"/>
          <w:b/>
          <w:iCs/>
          <w:szCs w:val="22"/>
        </w:rPr>
      </w:pPr>
      <w:bookmarkStart w:id="1" w:name="_Toc164844258"/>
      <w:bookmarkStart w:id="2" w:name="_Toc383003250"/>
      <w:bookmarkStart w:id="3" w:name="_Toc164844257"/>
      <w:r>
        <w:rPr>
          <w:b/>
        </w:rPr>
        <w:br w:type="page"/>
      </w:r>
    </w:p>
    <w:p w14:paraId="25F651C8" w14:textId="21819C07" w:rsidR="00227D98" w:rsidRDefault="00E31F9B" w:rsidP="00921226">
      <w:pPr>
        <w:pStyle w:val="TOCHeading"/>
      </w:pPr>
      <w:r>
        <w:lastRenderedPageBreak/>
        <w:t>Contents</w:t>
      </w:r>
      <w:bookmarkEnd w:id="1"/>
      <w:bookmarkEnd w:id="2"/>
    </w:p>
    <w:p w14:paraId="612B9A47" w14:textId="54FF3D8D" w:rsidR="000D153F" w:rsidRDefault="004A238A">
      <w:pPr>
        <w:pStyle w:val="TOC2"/>
        <w:rPr>
          <w:rFonts w:asciiTheme="minorHAnsi" w:eastAsiaTheme="minorEastAsia" w:hAnsiTheme="minorHAnsi" w:cstheme="minorBidi"/>
          <w:b w:val="0"/>
          <w:noProof/>
          <w:kern w:val="2"/>
          <w:sz w:val="24"/>
          <w:szCs w:val="24"/>
          <w:lang w:val="en-AU" w:eastAsia="en-AU"/>
          <w14:ligatures w14:val="standardContextual"/>
        </w:rPr>
      </w:pPr>
      <w:r>
        <w:rPr>
          <w:szCs w:val="28"/>
        </w:rPr>
        <w:fldChar w:fldCharType="begin"/>
      </w:r>
      <w:r>
        <w:rPr>
          <w:szCs w:val="28"/>
        </w:rPr>
        <w:instrText xml:space="preserve"> TOC \o "2-9" </w:instrText>
      </w:r>
      <w:r>
        <w:rPr>
          <w:szCs w:val="28"/>
        </w:rPr>
        <w:fldChar w:fldCharType="separate"/>
      </w:r>
      <w:r w:rsidR="000D153F">
        <w:rPr>
          <w:noProof/>
        </w:rPr>
        <w:t>1</w:t>
      </w:r>
      <w:r w:rsidR="000D153F">
        <w:rPr>
          <w:rFonts w:asciiTheme="minorHAnsi" w:eastAsiaTheme="minorEastAsia" w:hAnsiTheme="minorHAnsi" w:cstheme="minorBidi"/>
          <w:b w:val="0"/>
          <w:noProof/>
          <w:kern w:val="2"/>
          <w:sz w:val="24"/>
          <w:szCs w:val="24"/>
          <w:lang w:val="en-AU" w:eastAsia="en-AU"/>
          <w14:ligatures w14:val="standardContextual"/>
        </w:rPr>
        <w:tab/>
      </w:r>
      <w:r w:rsidR="000D153F">
        <w:rPr>
          <w:noProof/>
        </w:rPr>
        <w:t>Mobile Black Spot Program: West Coast Tasmania Mobile Capacity Uplift Round process</w:t>
      </w:r>
      <w:r w:rsidR="000D153F">
        <w:rPr>
          <w:noProof/>
        </w:rPr>
        <w:tab/>
      </w:r>
      <w:r w:rsidR="000D153F">
        <w:rPr>
          <w:noProof/>
        </w:rPr>
        <w:fldChar w:fldCharType="begin"/>
      </w:r>
      <w:r w:rsidR="000D153F">
        <w:rPr>
          <w:noProof/>
        </w:rPr>
        <w:instrText xml:space="preserve"> PAGEREF _Toc229058238 \h </w:instrText>
      </w:r>
      <w:r w:rsidR="000D153F">
        <w:rPr>
          <w:noProof/>
        </w:rPr>
      </w:r>
      <w:r w:rsidR="000D153F">
        <w:rPr>
          <w:noProof/>
        </w:rPr>
        <w:fldChar w:fldCharType="separate"/>
      </w:r>
      <w:r w:rsidR="000D153F">
        <w:rPr>
          <w:noProof/>
        </w:rPr>
        <w:t>4</w:t>
      </w:r>
      <w:r w:rsidR="000D153F">
        <w:rPr>
          <w:noProof/>
        </w:rPr>
        <w:fldChar w:fldCharType="end"/>
      </w:r>
    </w:p>
    <w:p w14:paraId="60CA75ED" w14:textId="321EDFB8" w:rsidR="000D153F" w:rsidRDefault="000D153F">
      <w:pPr>
        <w:pStyle w:val="TOC3"/>
        <w:rPr>
          <w:rFonts w:asciiTheme="minorHAnsi" w:eastAsiaTheme="minorEastAsia" w:hAnsiTheme="minorHAnsi" w:cstheme="minorBidi"/>
          <w:noProof/>
          <w:kern w:val="2"/>
          <w:sz w:val="24"/>
          <w:szCs w:val="24"/>
          <w:lang w:val="en-AU" w:eastAsia="en-AU"/>
          <w14:ligatures w14:val="standardContextual"/>
        </w:rPr>
      </w:pPr>
      <w:r>
        <w:rPr>
          <w:noProof/>
        </w:rPr>
        <w:t>1.1</w:t>
      </w:r>
      <w:r>
        <w:rPr>
          <w:rFonts w:asciiTheme="minorHAnsi" w:eastAsiaTheme="minorEastAsia" w:hAnsiTheme="minorHAnsi" w:cstheme="minorBidi"/>
          <w:noProof/>
          <w:kern w:val="2"/>
          <w:sz w:val="24"/>
          <w:szCs w:val="24"/>
          <w:lang w:val="en-AU" w:eastAsia="en-AU"/>
          <w14:ligatures w14:val="standardContextual"/>
        </w:rPr>
        <w:tab/>
      </w:r>
      <w:r>
        <w:rPr>
          <w:noProof/>
        </w:rPr>
        <w:t>Introduction</w:t>
      </w:r>
      <w:r>
        <w:rPr>
          <w:noProof/>
        </w:rPr>
        <w:tab/>
      </w:r>
      <w:r>
        <w:rPr>
          <w:noProof/>
        </w:rPr>
        <w:fldChar w:fldCharType="begin"/>
      </w:r>
      <w:r>
        <w:rPr>
          <w:noProof/>
        </w:rPr>
        <w:instrText xml:space="preserve"> PAGEREF _Toc229058239 \h </w:instrText>
      </w:r>
      <w:r>
        <w:rPr>
          <w:noProof/>
        </w:rPr>
      </w:r>
      <w:r>
        <w:rPr>
          <w:noProof/>
        </w:rPr>
        <w:fldChar w:fldCharType="separate"/>
      </w:r>
      <w:r>
        <w:rPr>
          <w:noProof/>
        </w:rPr>
        <w:t>5</w:t>
      </w:r>
      <w:r>
        <w:rPr>
          <w:noProof/>
        </w:rPr>
        <w:fldChar w:fldCharType="end"/>
      </w:r>
    </w:p>
    <w:p w14:paraId="521AE0A9" w14:textId="7A37F25C" w:rsidR="000D153F" w:rsidRDefault="000D153F">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2</w:t>
      </w:r>
      <w:r>
        <w:rPr>
          <w:rFonts w:asciiTheme="minorHAnsi" w:eastAsiaTheme="minorEastAsia" w:hAnsiTheme="minorHAnsi" w:cstheme="minorBidi"/>
          <w:b w:val="0"/>
          <w:noProof/>
          <w:kern w:val="2"/>
          <w:sz w:val="24"/>
          <w:szCs w:val="24"/>
          <w:lang w:val="en-AU" w:eastAsia="en-AU"/>
          <w14:ligatures w14:val="standardContextual"/>
        </w:rPr>
        <w:tab/>
      </w:r>
      <w:r>
        <w:rPr>
          <w:noProof/>
        </w:rPr>
        <w:t>About the grant program</w:t>
      </w:r>
      <w:r>
        <w:rPr>
          <w:noProof/>
        </w:rPr>
        <w:tab/>
      </w:r>
      <w:r>
        <w:rPr>
          <w:noProof/>
        </w:rPr>
        <w:fldChar w:fldCharType="begin"/>
      </w:r>
      <w:r>
        <w:rPr>
          <w:noProof/>
        </w:rPr>
        <w:instrText xml:space="preserve"> PAGEREF _Toc229058240 \h </w:instrText>
      </w:r>
      <w:r>
        <w:rPr>
          <w:noProof/>
        </w:rPr>
      </w:r>
      <w:r>
        <w:rPr>
          <w:noProof/>
        </w:rPr>
        <w:fldChar w:fldCharType="separate"/>
      </w:r>
      <w:r>
        <w:rPr>
          <w:noProof/>
        </w:rPr>
        <w:t>5</w:t>
      </w:r>
      <w:r>
        <w:rPr>
          <w:noProof/>
        </w:rPr>
        <w:fldChar w:fldCharType="end"/>
      </w:r>
    </w:p>
    <w:p w14:paraId="6C298BE2" w14:textId="40E7E074" w:rsidR="000D153F" w:rsidRDefault="000D153F">
      <w:pPr>
        <w:pStyle w:val="TOC3"/>
        <w:rPr>
          <w:rFonts w:asciiTheme="minorHAnsi" w:eastAsiaTheme="minorEastAsia" w:hAnsiTheme="minorHAnsi" w:cstheme="minorBidi"/>
          <w:noProof/>
          <w:kern w:val="2"/>
          <w:sz w:val="24"/>
          <w:szCs w:val="24"/>
          <w:lang w:val="en-AU" w:eastAsia="en-AU"/>
          <w14:ligatures w14:val="standardContextual"/>
        </w:rPr>
      </w:pPr>
      <w:r>
        <w:rPr>
          <w:noProof/>
        </w:rPr>
        <w:t>2.1</w:t>
      </w:r>
      <w:r>
        <w:rPr>
          <w:rFonts w:asciiTheme="minorHAnsi" w:eastAsiaTheme="minorEastAsia" w:hAnsiTheme="minorHAnsi" w:cstheme="minorBidi"/>
          <w:noProof/>
          <w:kern w:val="2"/>
          <w:sz w:val="24"/>
          <w:szCs w:val="24"/>
          <w:lang w:val="en-AU" w:eastAsia="en-AU"/>
          <w14:ligatures w14:val="standardContextual"/>
        </w:rPr>
        <w:tab/>
      </w:r>
      <w:r>
        <w:rPr>
          <w:noProof/>
        </w:rPr>
        <w:t>West Coast Tasmania Mobile Capacity Uplift Round</w:t>
      </w:r>
      <w:r>
        <w:rPr>
          <w:noProof/>
        </w:rPr>
        <w:tab/>
      </w:r>
      <w:r>
        <w:rPr>
          <w:noProof/>
        </w:rPr>
        <w:fldChar w:fldCharType="begin"/>
      </w:r>
      <w:r>
        <w:rPr>
          <w:noProof/>
        </w:rPr>
        <w:instrText xml:space="preserve"> PAGEREF _Toc229058241 \h </w:instrText>
      </w:r>
      <w:r>
        <w:rPr>
          <w:noProof/>
        </w:rPr>
      </w:r>
      <w:r>
        <w:rPr>
          <w:noProof/>
        </w:rPr>
        <w:fldChar w:fldCharType="separate"/>
      </w:r>
      <w:r>
        <w:rPr>
          <w:noProof/>
        </w:rPr>
        <w:t>5</w:t>
      </w:r>
      <w:r>
        <w:rPr>
          <w:noProof/>
        </w:rPr>
        <w:fldChar w:fldCharType="end"/>
      </w:r>
    </w:p>
    <w:p w14:paraId="10E84ACD" w14:textId="38505E81" w:rsidR="000D153F" w:rsidRDefault="000D153F">
      <w:pPr>
        <w:pStyle w:val="TOC3"/>
        <w:rPr>
          <w:rFonts w:asciiTheme="minorHAnsi" w:eastAsiaTheme="minorEastAsia" w:hAnsiTheme="minorHAnsi" w:cstheme="minorBidi"/>
          <w:noProof/>
          <w:kern w:val="2"/>
          <w:sz w:val="24"/>
          <w:szCs w:val="24"/>
          <w:lang w:val="en-AU" w:eastAsia="en-AU"/>
          <w14:ligatures w14:val="standardContextual"/>
        </w:rPr>
      </w:pPr>
      <w:r>
        <w:rPr>
          <w:noProof/>
        </w:rPr>
        <w:t>2.2</w:t>
      </w:r>
      <w:r>
        <w:rPr>
          <w:rFonts w:asciiTheme="minorHAnsi" w:eastAsiaTheme="minorEastAsia" w:hAnsiTheme="minorHAnsi" w:cstheme="minorBidi"/>
          <w:noProof/>
          <w:kern w:val="2"/>
          <w:sz w:val="24"/>
          <w:szCs w:val="24"/>
          <w:lang w:val="en-AU" w:eastAsia="en-AU"/>
          <w14:ligatures w14:val="standardContextual"/>
        </w:rPr>
        <w:tab/>
      </w:r>
      <w:r>
        <w:rPr>
          <w:noProof/>
        </w:rPr>
        <w:t>Better Connectivity Plan for Regional and Rural Australia</w:t>
      </w:r>
      <w:r>
        <w:rPr>
          <w:noProof/>
        </w:rPr>
        <w:tab/>
      </w:r>
      <w:r>
        <w:rPr>
          <w:noProof/>
        </w:rPr>
        <w:fldChar w:fldCharType="begin"/>
      </w:r>
      <w:r>
        <w:rPr>
          <w:noProof/>
        </w:rPr>
        <w:instrText xml:space="preserve"> PAGEREF _Toc229058242 \h </w:instrText>
      </w:r>
      <w:r>
        <w:rPr>
          <w:noProof/>
        </w:rPr>
      </w:r>
      <w:r>
        <w:rPr>
          <w:noProof/>
        </w:rPr>
        <w:fldChar w:fldCharType="separate"/>
      </w:r>
      <w:r>
        <w:rPr>
          <w:noProof/>
        </w:rPr>
        <w:t>6</w:t>
      </w:r>
      <w:r>
        <w:rPr>
          <w:noProof/>
        </w:rPr>
        <w:fldChar w:fldCharType="end"/>
      </w:r>
    </w:p>
    <w:p w14:paraId="3A8A4AF4" w14:textId="6871CE7D" w:rsidR="000D153F" w:rsidRDefault="000D153F">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3</w:t>
      </w:r>
      <w:r>
        <w:rPr>
          <w:rFonts w:asciiTheme="minorHAnsi" w:eastAsiaTheme="minorEastAsia" w:hAnsiTheme="minorHAnsi" w:cstheme="minorBidi"/>
          <w:b w:val="0"/>
          <w:noProof/>
          <w:kern w:val="2"/>
          <w:sz w:val="24"/>
          <w:szCs w:val="24"/>
          <w:lang w:val="en-AU" w:eastAsia="en-AU"/>
          <w14:ligatures w14:val="standardContextual"/>
        </w:rPr>
        <w:tab/>
      </w:r>
      <w:r>
        <w:rPr>
          <w:noProof/>
        </w:rPr>
        <w:t>Grant amount and grant period</w:t>
      </w:r>
      <w:r>
        <w:rPr>
          <w:noProof/>
        </w:rPr>
        <w:tab/>
      </w:r>
      <w:r>
        <w:rPr>
          <w:noProof/>
        </w:rPr>
        <w:fldChar w:fldCharType="begin"/>
      </w:r>
      <w:r>
        <w:rPr>
          <w:noProof/>
        </w:rPr>
        <w:instrText xml:space="preserve"> PAGEREF _Toc229058243 \h </w:instrText>
      </w:r>
      <w:r>
        <w:rPr>
          <w:noProof/>
        </w:rPr>
      </w:r>
      <w:r>
        <w:rPr>
          <w:noProof/>
        </w:rPr>
        <w:fldChar w:fldCharType="separate"/>
      </w:r>
      <w:r>
        <w:rPr>
          <w:noProof/>
        </w:rPr>
        <w:t>6</w:t>
      </w:r>
      <w:r>
        <w:rPr>
          <w:noProof/>
        </w:rPr>
        <w:fldChar w:fldCharType="end"/>
      </w:r>
    </w:p>
    <w:p w14:paraId="666A3A1F" w14:textId="5EA841B6" w:rsidR="000D153F" w:rsidRDefault="000D153F">
      <w:pPr>
        <w:pStyle w:val="TOC3"/>
        <w:rPr>
          <w:rFonts w:asciiTheme="minorHAnsi" w:eastAsiaTheme="minorEastAsia" w:hAnsiTheme="minorHAnsi" w:cstheme="minorBidi"/>
          <w:noProof/>
          <w:kern w:val="2"/>
          <w:sz w:val="24"/>
          <w:szCs w:val="24"/>
          <w:lang w:val="en-AU" w:eastAsia="en-AU"/>
          <w14:ligatures w14:val="standardContextual"/>
        </w:rPr>
      </w:pPr>
      <w:r>
        <w:rPr>
          <w:noProof/>
        </w:rPr>
        <w:t>3.1</w:t>
      </w:r>
      <w:r>
        <w:rPr>
          <w:rFonts w:asciiTheme="minorHAnsi" w:eastAsiaTheme="minorEastAsia" w:hAnsiTheme="minorHAnsi" w:cstheme="minorBidi"/>
          <w:noProof/>
          <w:kern w:val="2"/>
          <w:sz w:val="24"/>
          <w:szCs w:val="24"/>
          <w:lang w:val="en-AU" w:eastAsia="en-AU"/>
          <w14:ligatures w14:val="standardContextual"/>
        </w:rPr>
        <w:tab/>
      </w:r>
      <w:r>
        <w:rPr>
          <w:noProof/>
        </w:rPr>
        <w:t>Grants available</w:t>
      </w:r>
      <w:r>
        <w:rPr>
          <w:noProof/>
        </w:rPr>
        <w:tab/>
      </w:r>
      <w:r>
        <w:rPr>
          <w:noProof/>
        </w:rPr>
        <w:fldChar w:fldCharType="begin"/>
      </w:r>
      <w:r>
        <w:rPr>
          <w:noProof/>
        </w:rPr>
        <w:instrText xml:space="preserve"> PAGEREF _Toc229058244 \h </w:instrText>
      </w:r>
      <w:r>
        <w:rPr>
          <w:noProof/>
        </w:rPr>
      </w:r>
      <w:r>
        <w:rPr>
          <w:noProof/>
        </w:rPr>
        <w:fldChar w:fldCharType="separate"/>
      </w:r>
      <w:r>
        <w:rPr>
          <w:noProof/>
        </w:rPr>
        <w:t>6</w:t>
      </w:r>
      <w:r>
        <w:rPr>
          <w:noProof/>
        </w:rPr>
        <w:fldChar w:fldCharType="end"/>
      </w:r>
    </w:p>
    <w:p w14:paraId="14449C0B" w14:textId="7B451D52" w:rsidR="000D153F" w:rsidRDefault="000D153F">
      <w:pPr>
        <w:pStyle w:val="TOC3"/>
        <w:rPr>
          <w:rFonts w:asciiTheme="minorHAnsi" w:eastAsiaTheme="minorEastAsia" w:hAnsiTheme="minorHAnsi" w:cstheme="minorBidi"/>
          <w:noProof/>
          <w:kern w:val="2"/>
          <w:sz w:val="24"/>
          <w:szCs w:val="24"/>
          <w:lang w:val="en-AU" w:eastAsia="en-AU"/>
          <w14:ligatures w14:val="standardContextual"/>
        </w:rPr>
      </w:pPr>
      <w:r>
        <w:rPr>
          <w:noProof/>
        </w:rPr>
        <w:t>3.2</w:t>
      </w:r>
      <w:r>
        <w:rPr>
          <w:rFonts w:asciiTheme="minorHAnsi" w:eastAsiaTheme="minorEastAsia" w:hAnsiTheme="minorHAnsi" w:cstheme="minorBidi"/>
          <w:noProof/>
          <w:kern w:val="2"/>
          <w:sz w:val="24"/>
          <w:szCs w:val="24"/>
          <w:lang w:val="en-AU" w:eastAsia="en-AU"/>
          <w14:ligatures w14:val="standardContextual"/>
        </w:rPr>
        <w:tab/>
      </w:r>
      <w:r>
        <w:rPr>
          <w:noProof/>
        </w:rPr>
        <w:t>Applicant contributions</w:t>
      </w:r>
      <w:r>
        <w:rPr>
          <w:noProof/>
        </w:rPr>
        <w:tab/>
      </w:r>
      <w:r>
        <w:rPr>
          <w:noProof/>
        </w:rPr>
        <w:fldChar w:fldCharType="begin"/>
      </w:r>
      <w:r>
        <w:rPr>
          <w:noProof/>
        </w:rPr>
        <w:instrText xml:space="preserve"> PAGEREF _Toc229058245 \h </w:instrText>
      </w:r>
      <w:r>
        <w:rPr>
          <w:noProof/>
        </w:rPr>
      </w:r>
      <w:r>
        <w:rPr>
          <w:noProof/>
        </w:rPr>
        <w:fldChar w:fldCharType="separate"/>
      </w:r>
      <w:r>
        <w:rPr>
          <w:noProof/>
        </w:rPr>
        <w:t>6</w:t>
      </w:r>
      <w:r>
        <w:rPr>
          <w:noProof/>
        </w:rPr>
        <w:fldChar w:fldCharType="end"/>
      </w:r>
    </w:p>
    <w:p w14:paraId="2723113D" w14:textId="26FC2AFD" w:rsidR="000D153F" w:rsidRDefault="000D153F">
      <w:pPr>
        <w:pStyle w:val="TOC3"/>
        <w:rPr>
          <w:rFonts w:asciiTheme="minorHAnsi" w:eastAsiaTheme="minorEastAsia" w:hAnsiTheme="minorHAnsi" w:cstheme="minorBidi"/>
          <w:noProof/>
          <w:kern w:val="2"/>
          <w:sz w:val="24"/>
          <w:szCs w:val="24"/>
          <w:lang w:val="en-AU" w:eastAsia="en-AU"/>
          <w14:ligatures w14:val="standardContextual"/>
        </w:rPr>
      </w:pPr>
      <w:r>
        <w:rPr>
          <w:noProof/>
        </w:rPr>
        <w:t>3.3</w:t>
      </w:r>
      <w:r>
        <w:rPr>
          <w:rFonts w:asciiTheme="minorHAnsi" w:eastAsiaTheme="minorEastAsia" w:hAnsiTheme="minorHAnsi" w:cstheme="minorBidi"/>
          <w:noProof/>
          <w:kern w:val="2"/>
          <w:sz w:val="24"/>
          <w:szCs w:val="24"/>
          <w:lang w:val="en-AU" w:eastAsia="en-AU"/>
          <w14:ligatures w14:val="standardContextual"/>
        </w:rPr>
        <w:tab/>
      </w:r>
      <w:r>
        <w:rPr>
          <w:noProof/>
        </w:rPr>
        <w:t>Third party contributions</w:t>
      </w:r>
      <w:r>
        <w:rPr>
          <w:noProof/>
        </w:rPr>
        <w:tab/>
      </w:r>
      <w:r>
        <w:rPr>
          <w:noProof/>
        </w:rPr>
        <w:fldChar w:fldCharType="begin"/>
      </w:r>
      <w:r>
        <w:rPr>
          <w:noProof/>
        </w:rPr>
        <w:instrText xml:space="preserve"> PAGEREF _Toc229058246 \h </w:instrText>
      </w:r>
      <w:r>
        <w:rPr>
          <w:noProof/>
        </w:rPr>
      </w:r>
      <w:r>
        <w:rPr>
          <w:noProof/>
        </w:rPr>
        <w:fldChar w:fldCharType="separate"/>
      </w:r>
      <w:r>
        <w:rPr>
          <w:noProof/>
        </w:rPr>
        <w:t>6</w:t>
      </w:r>
      <w:r>
        <w:rPr>
          <w:noProof/>
        </w:rPr>
        <w:fldChar w:fldCharType="end"/>
      </w:r>
    </w:p>
    <w:p w14:paraId="07591054" w14:textId="1E94B614" w:rsidR="000D153F" w:rsidRDefault="000D153F">
      <w:pPr>
        <w:pStyle w:val="TOC3"/>
        <w:rPr>
          <w:rFonts w:asciiTheme="minorHAnsi" w:eastAsiaTheme="minorEastAsia" w:hAnsiTheme="minorHAnsi" w:cstheme="minorBidi"/>
          <w:noProof/>
          <w:kern w:val="2"/>
          <w:sz w:val="24"/>
          <w:szCs w:val="24"/>
          <w:lang w:val="en-AU" w:eastAsia="en-AU"/>
          <w14:ligatures w14:val="standardContextual"/>
        </w:rPr>
      </w:pPr>
      <w:r>
        <w:rPr>
          <w:noProof/>
        </w:rPr>
        <w:t>3.4</w:t>
      </w:r>
      <w:r>
        <w:rPr>
          <w:rFonts w:asciiTheme="minorHAnsi" w:eastAsiaTheme="minorEastAsia" w:hAnsiTheme="minorHAnsi" w:cstheme="minorBidi"/>
          <w:noProof/>
          <w:kern w:val="2"/>
          <w:sz w:val="24"/>
          <w:szCs w:val="24"/>
          <w:lang w:val="en-AU" w:eastAsia="en-AU"/>
          <w14:ligatures w14:val="standardContextual"/>
        </w:rPr>
        <w:tab/>
      </w:r>
      <w:r>
        <w:rPr>
          <w:noProof/>
        </w:rPr>
        <w:t>In-kind co-contributions</w:t>
      </w:r>
      <w:r>
        <w:rPr>
          <w:noProof/>
        </w:rPr>
        <w:tab/>
      </w:r>
      <w:r>
        <w:rPr>
          <w:noProof/>
        </w:rPr>
        <w:fldChar w:fldCharType="begin"/>
      </w:r>
      <w:r>
        <w:rPr>
          <w:noProof/>
        </w:rPr>
        <w:instrText xml:space="preserve"> PAGEREF _Toc229058247 \h </w:instrText>
      </w:r>
      <w:r>
        <w:rPr>
          <w:noProof/>
        </w:rPr>
      </w:r>
      <w:r>
        <w:rPr>
          <w:noProof/>
        </w:rPr>
        <w:fldChar w:fldCharType="separate"/>
      </w:r>
      <w:r>
        <w:rPr>
          <w:noProof/>
        </w:rPr>
        <w:t>7</w:t>
      </w:r>
      <w:r>
        <w:rPr>
          <w:noProof/>
        </w:rPr>
        <w:fldChar w:fldCharType="end"/>
      </w:r>
    </w:p>
    <w:p w14:paraId="7ED41EB5" w14:textId="5AE2C0C6" w:rsidR="000D153F" w:rsidRDefault="000D153F">
      <w:pPr>
        <w:pStyle w:val="TOC3"/>
        <w:rPr>
          <w:rFonts w:asciiTheme="minorHAnsi" w:eastAsiaTheme="minorEastAsia" w:hAnsiTheme="minorHAnsi" w:cstheme="minorBidi"/>
          <w:noProof/>
          <w:kern w:val="2"/>
          <w:sz w:val="24"/>
          <w:szCs w:val="24"/>
          <w:lang w:val="en-AU" w:eastAsia="en-AU"/>
          <w14:ligatures w14:val="standardContextual"/>
        </w:rPr>
      </w:pPr>
      <w:r>
        <w:rPr>
          <w:noProof/>
        </w:rPr>
        <w:t>3.5</w:t>
      </w:r>
      <w:r>
        <w:rPr>
          <w:rFonts w:asciiTheme="minorHAnsi" w:eastAsiaTheme="minorEastAsia" w:hAnsiTheme="minorHAnsi" w:cstheme="minorBidi"/>
          <w:noProof/>
          <w:kern w:val="2"/>
          <w:sz w:val="24"/>
          <w:szCs w:val="24"/>
          <w:lang w:val="en-AU" w:eastAsia="en-AU"/>
          <w14:ligatures w14:val="standardContextual"/>
        </w:rPr>
        <w:tab/>
      </w:r>
      <w:r>
        <w:rPr>
          <w:noProof/>
        </w:rPr>
        <w:t>Project period</w:t>
      </w:r>
      <w:r>
        <w:rPr>
          <w:noProof/>
        </w:rPr>
        <w:tab/>
      </w:r>
      <w:r>
        <w:rPr>
          <w:noProof/>
        </w:rPr>
        <w:fldChar w:fldCharType="begin"/>
      </w:r>
      <w:r>
        <w:rPr>
          <w:noProof/>
        </w:rPr>
        <w:instrText xml:space="preserve"> PAGEREF _Toc229058248 \h </w:instrText>
      </w:r>
      <w:r>
        <w:rPr>
          <w:noProof/>
        </w:rPr>
      </w:r>
      <w:r>
        <w:rPr>
          <w:noProof/>
        </w:rPr>
        <w:fldChar w:fldCharType="separate"/>
      </w:r>
      <w:r>
        <w:rPr>
          <w:noProof/>
        </w:rPr>
        <w:t>7</w:t>
      </w:r>
      <w:r>
        <w:rPr>
          <w:noProof/>
        </w:rPr>
        <w:fldChar w:fldCharType="end"/>
      </w:r>
    </w:p>
    <w:p w14:paraId="2AAB0ECD" w14:textId="4D5A05C8" w:rsidR="000D153F" w:rsidRDefault="000D153F">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4</w:t>
      </w:r>
      <w:r>
        <w:rPr>
          <w:rFonts w:asciiTheme="minorHAnsi" w:eastAsiaTheme="minorEastAsia" w:hAnsiTheme="minorHAnsi" w:cstheme="minorBidi"/>
          <w:b w:val="0"/>
          <w:noProof/>
          <w:kern w:val="2"/>
          <w:sz w:val="24"/>
          <w:szCs w:val="24"/>
          <w:lang w:val="en-AU" w:eastAsia="en-AU"/>
          <w14:ligatures w14:val="standardContextual"/>
        </w:rPr>
        <w:tab/>
      </w:r>
      <w:r>
        <w:rPr>
          <w:noProof/>
        </w:rPr>
        <w:t>Eligibility criteria</w:t>
      </w:r>
      <w:r>
        <w:rPr>
          <w:noProof/>
        </w:rPr>
        <w:tab/>
      </w:r>
      <w:r>
        <w:rPr>
          <w:noProof/>
        </w:rPr>
        <w:fldChar w:fldCharType="begin"/>
      </w:r>
      <w:r>
        <w:rPr>
          <w:noProof/>
        </w:rPr>
        <w:instrText xml:space="preserve"> PAGEREF _Toc229058249 \h </w:instrText>
      </w:r>
      <w:r>
        <w:rPr>
          <w:noProof/>
        </w:rPr>
      </w:r>
      <w:r>
        <w:rPr>
          <w:noProof/>
        </w:rPr>
        <w:fldChar w:fldCharType="separate"/>
      </w:r>
      <w:r>
        <w:rPr>
          <w:noProof/>
        </w:rPr>
        <w:t>7</w:t>
      </w:r>
      <w:r>
        <w:rPr>
          <w:noProof/>
        </w:rPr>
        <w:fldChar w:fldCharType="end"/>
      </w:r>
    </w:p>
    <w:p w14:paraId="7F638A7D" w14:textId="40EB744D" w:rsidR="000D153F" w:rsidRDefault="000D153F">
      <w:pPr>
        <w:pStyle w:val="TOC3"/>
        <w:rPr>
          <w:rFonts w:asciiTheme="minorHAnsi" w:eastAsiaTheme="minorEastAsia" w:hAnsiTheme="minorHAnsi" w:cstheme="minorBidi"/>
          <w:noProof/>
          <w:kern w:val="2"/>
          <w:sz w:val="24"/>
          <w:szCs w:val="24"/>
          <w:lang w:val="en-AU" w:eastAsia="en-AU"/>
          <w14:ligatures w14:val="standardContextual"/>
        </w:rPr>
      </w:pPr>
      <w:r>
        <w:rPr>
          <w:noProof/>
        </w:rPr>
        <w:t>4.1</w:t>
      </w:r>
      <w:r>
        <w:rPr>
          <w:rFonts w:asciiTheme="minorHAnsi" w:eastAsiaTheme="minorEastAsia" w:hAnsiTheme="minorHAnsi" w:cstheme="minorBidi"/>
          <w:noProof/>
          <w:kern w:val="2"/>
          <w:sz w:val="24"/>
          <w:szCs w:val="24"/>
          <w:lang w:val="en-AU" w:eastAsia="en-AU"/>
          <w14:ligatures w14:val="standardContextual"/>
        </w:rPr>
        <w:tab/>
      </w:r>
      <w:r>
        <w:rPr>
          <w:noProof/>
        </w:rPr>
        <w:t>Who is eligible to apply for a grant?</w:t>
      </w:r>
      <w:r>
        <w:rPr>
          <w:noProof/>
        </w:rPr>
        <w:tab/>
      </w:r>
      <w:r>
        <w:rPr>
          <w:noProof/>
        </w:rPr>
        <w:fldChar w:fldCharType="begin"/>
      </w:r>
      <w:r>
        <w:rPr>
          <w:noProof/>
        </w:rPr>
        <w:instrText xml:space="preserve"> PAGEREF _Toc229058250 \h </w:instrText>
      </w:r>
      <w:r>
        <w:rPr>
          <w:noProof/>
        </w:rPr>
      </w:r>
      <w:r>
        <w:rPr>
          <w:noProof/>
        </w:rPr>
        <w:fldChar w:fldCharType="separate"/>
      </w:r>
      <w:r>
        <w:rPr>
          <w:noProof/>
        </w:rPr>
        <w:t>7</w:t>
      </w:r>
      <w:r>
        <w:rPr>
          <w:noProof/>
        </w:rPr>
        <w:fldChar w:fldCharType="end"/>
      </w:r>
    </w:p>
    <w:p w14:paraId="28C4CA35" w14:textId="6A982F9B" w:rsidR="000D153F" w:rsidRDefault="000D153F">
      <w:pPr>
        <w:pStyle w:val="TOC3"/>
        <w:rPr>
          <w:rFonts w:asciiTheme="minorHAnsi" w:eastAsiaTheme="minorEastAsia" w:hAnsiTheme="minorHAnsi" w:cstheme="minorBidi"/>
          <w:noProof/>
          <w:kern w:val="2"/>
          <w:sz w:val="24"/>
          <w:szCs w:val="24"/>
          <w:lang w:val="en-AU" w:eastAsia="en-AU"/>
          <w14:ligatures w14:val="standardContextual"/>
        </w:rPr>
      </w:pPr>
      <w:r>
        <w:rPr>
          <w:noProof/>
        </w:rPr>
        <w:t>4.2</w:t>
      </w:r>
      <w:r>
        <w:rPr>
          <w:rFonts w:asciiTheme="minorHAnsi" w:eastAsiaTheme="minorEastAsia" w:hAnsiTheme="minorHAnsi" w:cstheme="minorBidi"/>
          <w:noProof/>
          <w:kern w:val="2"/>
          <w:sz w:val="24"/>
          <w:szCs w:val="24"/>
          <w:lang w:val="en-AU" w:eastAsia="en-AU"/>
          <w14:ligatures w14:val="standardContextual"/>
        </w:rPr>
        <w:tab/>
      </w:r>
      <w:r>
        <w:rPr>
          <w:noProof/>
        </w:rPr>
        <w:t>Endorsement of local priority</w:t>
      </w:r>
      <w:r>
        <w:rPr>
          <w:noProof/>
        </w:rPr>
        <w:tab/>
      </w:r>
      <w:r>
        <w:rPr>
          <w:noProof/>
        </w:rPr>
        <w:fldChar w:fldCharType="begin"/>
      </w:r>
      <w:r>
        <w:rPr>
          <w:noProof/>
        </w:rPr>
        <w:instrText xml:space="preserve"> PAGEREF _Toc229058251 \h </w:instrText>
      </w:r>
      <w:r>
        <w:rPr>
          <w:noProof/>
        </w:rPr>
      </w:r>
      <w:r>
        <w:rPr>
          <w:noProof/>
        </w:rPr>
        <w:fldChar w:fldCharType="separate"/>
      </w:r>
      <w:r>
        <w:rPr>
          <w:noProof/>
        </w:rPr>
        <w:t>8</w:t>
      </w:r>
      <w:r>
        <w:rPr>
          <w:noProof/>
        </w:rPr>
        <w:fldChar w:fldCharType="end"/>
      </w:r>
    </w:p>
    <w:p w14:paraId="208E2334" w14:textId="6FF9871A" w:rsidR="000D153F" w:rsidRDefault="000D153F">
      <w:pPr>
        <w:pStyle w:val="TOC3"/>
        <w:rPr>
          <w:rFonts w:asciiTheme="minorHAnsi" w:eastAsiaTheme="minorEastAsia" w:hAnsiTheme="minorHAnsi" w:cstheme="minorBidi"/>
          <w:noProof/>
          <w:kern w:val="2"/>
          <w:sz w:val="24"/>
          <w:szCs w:val="24"/>
          <w:lang w:val="en-AU" w:eastAsia="en-AU"/>
          <w14:ligatures w14:val="standardContextual"/>
        </w:rPr>
      </w:pPr>
      <w:r>
        <w:rPr>
          <w:noProof/>
        </w:rPr>
        <w:t>4.3</w:t>
      </w:r>
      <w:r>
        <w:rPr>
          <w:rFonts w:asciiTheme="minorHAnsi" w:eastAsiaTheme="minorEastAsia" w:hAnsiTheme="minorHAnsi" w:cstheme="minorBidi"/>
          <w:noProof/>
          <w:kern w:val="2"/>
          <w:sz w:val="24"/>
          <w:szCs w:val="24"/>
          <w:lang w:val="en-AU" w:eastAsia="en-AU"/>
          <w14:ligatures w14:val="standardContextual"/>
        </w:rPr>
        <w:tab/>
      </w:r>
      <w:r>
        <w:rPr>
          <w:noProof/>
        </w:rPr>
        <w:t>Specific legislation, policies and industry standards</w:t>
      </w:r>
      <w:r>
        <w:rPr>
          <w:noProof/>
        </w:rPr>
        <w:tab/>
      </w:r>
      <w:r>
        <w:rPr>
          <w:noProof/>
        </w:rPr>
        <w:fldChar w:fldCharType="begin"/>
      </w:r>
      <w:r>
        <w:rPr>
          <w:noProof/>
        </w:rPr>
        <w:instrText xml:space="preserve"> PAGEREF _Toc229058252 \h </w:instrText>
      </w:r>
      <w:r>
        <w:rPr>
          <w:noProof/>
        </w:rPr>
      </w:r>
      <w:r>
        <w:rPr>
          <w:noProof/>
        </w:rPr>
        <w:fldChar w:fldCharType="separate"/>
      </w:r>
      <w:r>
        <w:rPr>
          <w:noProof/>
        </w:rPr>
        <w:t>8</w:t>
      </w:r>
      <w:r>
        <w:rPr>
          <w:noProof/>
        </w:rPr>
        <w:fldChar w:fldCharType="end"/>
      </w:r>
    </w:p>
    <w:p w14:paraId="07E95477" w14:textId="4E196AD8" w:rsidR="000D153F" w:rsidRDefault="000D153F">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5</w:t>
      </w:r>
      <w:r>
        <w:rPr>
          <w:rFonts w:asciiTheme="minorHAnsi" w:eastAsiaTheme="minorEastAsia" w:hAnsiTheme="minorHAnsi" w:cstheme="minorBidi"/>
          <w:b w:val="0"/>
          <w:noProof/>
          <w:kern w:val="2"/>
          <w:sz w:val="24"/>
          <w:szCs w:val="24"/>
          <w:lang w:val="en-AU" w:eastAsia="en-AU"/>
          <w14:ligatures w14:val="standardContextual"/>
        </w:rPr>
        <w:tab/>
      </w:r>
      <w:r>
        <w:rPr>
          <w:noProof/>
        </w:rPr>
        <w:t>What the grant money can be used for</w:t>
      </w:r>
      <w:r>
        <w:rPr>
          <w:noProof/>
        </w:rPr>
        <w:tab/>
      </w:r>
      <w:r>
        <w:rPr>
          <w:noProof/>
        </w:rPr>
        <w:fldChar w:fldCharType="begin"/>
      </w:r>
      <w:r>
        <w:rPr>
          <w:noProof/>
        </w:rPr>
        <w:instrText xml:space="preserve"> PAGEREF _Toc229058253 \h </w:instrText>
      </w:r>
      <w:r>
        <w:rPr>
          <w:noProof/>
        </w:rPr>
      </w:r>
      <w:r>
        <w:rPr>
          <w:noProof/>
        </w:rPr>
        <w:fldChar w:fldCharType="separate"/>
      </w:r>
      <w:r>
        <w:rPr>
          <w:noProof/>
        </w:rPr>
        <w:t>8</w:t>
      </w:r>
      <w:r>
        <w:rPr>
          <w:noProof/>
        </w:rPr>
        <w:fldChar w:fldCharType="end"/>
      </w:r>
    </w:p>
    <w:p w14:paraId="1D5A1327" w14:textId="5EC6BAF1" w:rsidR="000D153F" w:rsidRDefault="000D153F">
      <w:pPr>
        <w:pStyle w:val="TOC3"/>
        <w:rPr>
          <w:rFonts w:asciiTheme="minorHAnsi" w:eastAsiaTheme="minorEastAsia" w:hAnsiTheme="minorHAnsi" w:cstheme="minorBidi"/>
          <w:noProof/>
          <w:kern w:val="2"/>
          <w:sz w:val="24"/>
          <w:szCs w:val="24"/>
          <w:lang w:val="en-AU" w:eastAsia="en-AU"/>
          <w14:ligatures w14:val="standardContextual"/>
        </w:rPr>
      </w:pPr>
      <w:r>
        <w:rPr>
          <w:noProof/>
        </w:rPr>
        <w:t>5.1</w:t>
      </w:r>
      <w:r>
        <w:rPr>
          <w:rFonts w:asciiTheme="minorHAnsi" w:eastAsiaTheme="minorEastAsia" w:hAnsiTheme="minorHAnsi" w:cstheme="minorBidi"/>
          <w:noProof/>
          <w:kern w:val="2"/>
          <w:sz w:val="24"/>
          <w:szCs w:val="24"/>
          <w:lang w:val="en-AU" w:eastAsia="en-AU"/>
          <w14:ligatures w14:val="standardContextual"/>
        </w:rPr>
        <w:tab/>
      </w:r>
      <w:r>
        <w:rPr>
          <w:noProof/>
        </w:rPr>
        <w:t>Eligible grant activities</w:t>
      </w:r>
      <w:r>
        <w:rPr>
          <w:noProof/>
        </w:rPr>
        <w:tab/>
      </w:r>
      <w:r>
        <w:rPr>
          <w:noProof/>
        </w:rPr>
        <w:fldChar w:fldCharType="begin"/>
      </w:r>
      <w:r>
        <w:rPr>
          <w:noProof/>
        </w:rPr>
        <w:instrText xml:space="preserve"> PAGEREF _Toc229058254 \h </w:instrText>
      </w:r>
      <w:r>
        <w:rPr>
          <w:noProof/>
        </w:rPr>
      </w:r>
      <w:r>
        <w:rPr>
          <w:noProof/>
        </w:rPr>
        <w:fldChar w:fldCharType="separate"/>
      </w:r>
      <w:r>
        <w:rPr>
          <w:noProof/>
        </w:rPr>
        <w:t>8</w:t>
      </w:r>
      <w:r>
        <w:rPr>
          <w:noProof/>
        </w:rPr>
        <w:fldChar w:fldCharType="end"/>
      </w:r>
    </w:p>
    <w:p w14:paraId="239D824E" w14:textId="2CFFB86B" w:rsidR="000D153F" w:rsidRDefault="000D153F">
      <w:pPr>
        <w:pStyle w:val="TOC3"/>
        <w:rPr>
          <w:rFonts w:asciiTheme="minorHAnsi" w:eastAsiaTheme="minorEastAsia" w:hAnsiTheme="minorHAnsi" w:cstheme="minorBidi"/>
          <w:noProof/>
          <w:kern w:val="2"/>
          <w:sz w:val="24"/>
          <w:szCs w:val="24"/>
          <w:lang w:val="en-AU" w:eastAsia="en-AU"/>
          <w14:ligatures w14:val="standardContextual"/>
        </w:rPr>
      </w:pPr>
      <w:r>
        <w:rPr>
          <w:noProof/>
        </w:rPr>
        <w:t>5.2</w:t>
      </w:r>
      <w:r>
        <w:rPr>
          <w:rFonts w:asciiTheme="minorHAnsi" w:eastAsiaTheme="minorEastAsia" w:hAnsiTheme="minorHAnsi" w:cstheme="minorBidi"/>
          <w:noProof/>
          <w:kern w:val="2"/>
          <w:sz w:val="24"/>
          <w:szCs w:val="24"/>
          <w:lang w:val="en-AU" w:eastAsia="en-AU"/>
          <w14:ligatures w14:val="standardContextual"/>
        </w:rPr>
        <w:tab/>
      </w:r>
      <w:r>
        <w:rPr>
          <w:noProof/>
        </w:rPr>
        <w:t>Eligible locations</w:t>
      </w:r>
      <w:r>
        <w:rPr>
          <w:noProof/>
        </w:rPr>
        <w:tab/>
      </w:r>
      <w:r>
        <w:rPr>
          <w:noProof/>
        </w:rPr>
        <w:fldChar w:fldCharType="begin"/>
      </w:r>
      <w:r>
        <w:rPr>
          <w:noProof/>
        </w:rPr>
        <w:instrText xml:space="preserve"> PAGEREF _Toc229058255 \h </w:instrText>
      </w:r>
      <w:r>
        <w:rPr>
          <w:noProof/>
        </w:rPr>
      </w:r>
      <w:r>
        <w:rPr>
          <w:noProof/>
        </w:rPr>
        <w:fldChar w:fldCharType="separate"/>
      </w:r>
      <w:r>
        <w:rPr>
          <w:noProof/>
        </w:rPr>
        <w:t>9</w:t>
      </w:r>
      <w:r>
        <w:rPr>
          <w:noProof/>
        </w:rPr>
        <w:fldChar w:fldCharType="end"/>
      </w:r>
    </w:p>
    <w:p w14:paraId="6C9CBA95" w14:textId="21F1F669" w:rsidR="000D153F" w:rsidRDefault="000D153F">
      <w:pPr>
        <w:pStyle w:val="TOC3"/>
        <w:rPr>
          <w:rFonts w:asciiTheme="minorHAnsi" w:eastAsiaTheme="minorEastAsia" w:hAnsiTheme="minorHAnsi" w:cstheme="minorBidi"/>
          <w:noProof/>
          <w:kern w:val="2"/>
          <w:sz w:val="24"/>
          <w:szCs w:val="24"/>
          <w:lang w:val="en-AU" w:eastAsia="en-AU"/>
          <w14:ligatures w14:val="standardContextual"/>
        </w:rPr>
      </w:pPr>
      <w:r>
        <w:rPr>
          <w:noProof/>
        </w:rPr>
        <w:t>5.3</w:t>
      </w:r>
      <w:r>
        <w:rPr>
          <w:rFonts w:asciiTheme="minorHAnsi" w:eastAsiaTheme="minorEastAsia" w:hAnsiTheme="minorHAnsi" w:cstheme="minorBidi"/>
          <w:noProof/>
          <w:kern w:val="2"/>
          <w:sz w:val="24"/>
          <w:szCs w:val="24"/>
          <w:lang w:val="en-AU" w:eastAsia="en-AU"/>
          <w14:ligatures w14:val="standardContextual"/>
        </w:rPr>
        <w:tab/>
      </w:r>
      <w:r>
        <w:rPr>
          <w:noProof/>
        </w:rPr>
        <w:t>Eligible expenditure</w:t>
      </w:r>
      <w:r>
        <w:rPr>
          <w:noProof/>
        </w:rPr>
        <w:tab/>
      </w:r>
      <w:r>
        <w:rPr>
          <w:noProof/>
        </w:rPr>
        <w:fldChar w:fldCharType="begin"/>
      </w:r>
      <w:r>
        <w:rPr>
          <w:noProof/>
        </w:rPr>
        <w:instrText xml:space="preserve"> PAGEREF _Toc229058256 \h </w:instrText>
      </w:r>
      <w:r>
        <w:rPr>
          <w:noProof/>
        </w:rPr>
      </w:r>
      <w:r>
        <w:rPr>
          <w:noProof/>
        </w:rPr>
        <w:fldChar w:fldCharType="separate"/>
      </w:r>
      <w:r>
        <w:rPr>
          <w:noProof/>
        </w:rPr>
        <w:t>9</w:t>
      </w:r>
      <w:r>
        <w:rPr>
          <w:noProof/>
        </w:rPr>
        <w:fldChar w:fldCharType="end"/>
      </w:r>
    </w:p>
    <w:p w14:paraId="53AED493" w14:textId="00D2FB34" w:rsidR="000D153F" w:rsidRDefault="000D153F">
      <w:pPr>
        <w:pStyle w:val="TOC3"/>
        <w:rPr>
          <w:rFonts w:asciiTheme="minorHAnsi" w:eastAsiaTheme="minorEastAsia" w:hAnsiTheme="minorHAnsi" w:cstheme="minorBidi"/>
          <w:noProof/>
          <w:kern w:val="2"/>
          <w:sz w:val="24"/>
          <w:szCs w:val="24"/>
          <w:lang w:val="en-AU" w:eastAsia="en-AU"/>
          <w14:ligatures w14:val="standardContextual"/>
        </w:rPr>
      </w:pPr>
      <w:r>
        <w:rPr>
          <w:noProof/>
        </w:rPr>
        <w:t>5.4</w:t>
      </w:r>
      <w:r>
        <w:rPr>
          <w:rFonts w:asciiTheme="minorHAnsi" w:eastAsiaTheme="minorEastAsia" w:hAnsiTheme="minorHAnsi" w:cstheme="minorBidi"/>
          <w:noProof/>
          <w:kern w:val="2"/>
          <w:sz w:val="24"/>
          <w:szCs w:val="24"/>
          <w:lang w:val="en-AU" w:eastAsia="en-AU"/>
          <w14:ligatures w14:val="standardContextual"/>
        </w:rPr>
        <w:tab/>
      </w:r>
      <w:r>
        <w:rPr>
          <w:noProof/>
        </w:rPr>
        <w:t>What the grant money cannot be used for</w:t>
      </w:r>
      <w:r>
        <w:rPr>
          <w:noProof/>
        </w:rPr>
        <w:tab/>
      </w:r>
      <w:r>
        <w:rPr>
          <w:noProof/>
        </w:rPr>
        <w:fldChar w:fldCharType="begin"/>
      </w:r>
      <w:r>
        <w:rPr>
          <w:noProof/>
        </w:rPr>
        <w:instrText xml:space="preserve"> PAGEREF _Toc229058257 \h </w:instrText>
      </w:r>
      <w:r>
        <w:rPr>
          <w:noProof/>
        </w:rPr>
      </w:r>
      <w:r>
        <w:rPr>
          <w:noProof/>
        </w:rPr>
        <w:fldChar w:fldCharType="separate"/>
      </w:r>
      <w:r>
        <w:rPr>
          <w:noProof/>
        </w:rPr>
        <w:t>9</w:t>
      </w:r>
      <w:r>
        <w:rPr>
          <w:noProof/>
        </w:rPr>
        <w:fldChar w:fldCharType="end"/>
      </w:r>
    </w:p>
    <w:p w14:paraId="751DDB59" w14:textId="2BF44CC7" w:rsidR="000D153F" w:rsidRDefault="000D153F">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6</w:t>
      </w:r>
      <w:r>
        <w:rPr>
          <w:rFonts w:asciiTheme="minorHAnsi" w:eastAsiaTheme="minorEastAsia" w:hAnsiTheme="minorHAnsi" w:cstheme="minorBidi"/>
          <w:b w:val="0"/>
          <w:noProof/>
          <w:kern w:val="2"/>
          <w:sz w:val="24"/>
          <w:szCs w:val="24"/>
          <w:lang w:val="en-AU" w:eastAsia="en-AU"/>
          <w14:ligatures w14:val="standardContextual"/>
        </w:rPr>
        <w:tab/>
      </w:r>
      <w:r>
        <w:rPr>
          <w:noProof/>
        </w:rPr>
        <w:t>The assessment criteria</w:t>
      </w:r>
      <w:r>
        <w:rPr>
          <w:noProof/>
        </w:rPr>
        <w:tab/>
      </w:r>
      <w:r>
        <w:rPr>
          <w:noProof/>
        </w:rPr>
        <w:fldChar w:fldCharType="begin"/>
      </w:r>
      <w:r>
        <w:rPr>
          <w:noProof/>
        </w:rPr>
        <w:instrText xml:space="preserve"> PAGEREF _Toc229058258 \h </w:instrText>
      </w:r>
      <w:r>
        <w:rPr>
          <w:noProof/>
        </w:rPr>
      </w:r>
      <w:r>
        <w:rPr>
          <w:noProof/>
        </w:rPr>
        <w:fldChar w:fldCharType="separate"/>
      </w:r>
      <w:r>
        <w:rPr>
          <w:noProof/>
        </w:rPr>
        <w:t>10</w:t>
      </w:r>
      <w:r>
        <w:rPr>
          <w:noProof/>
        </w:rPr>
        <w:fldChar w:fldCharType="end"/>
      </w:r>
    </w:p>
    <w:p w14:paraId="1574DE45" w14:textId="5FEF6A14" w:rsidR="000D153F" w:rsidRDefault="000D153F">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7</w:t>
      </w:r>
      <w:r>
        <w:rPr>
          <w:rFonts w:asciiTheme="minorHAnsi" w:eastAsiaTheme="minorEastAsia" w:hAnsiTheme="minorHAnsi" w:cstheme="minorBidi"/>
          <w:b w:val="0"/>
          <w:noProof/>
          <w:kern w:val="2"/>
          <w:sz w:val="24"/>
          <w:szCs w:val="24"/>
          <w:lang w:val="en-AU" w:eastAsia="en-AU"/>
          <w14:ligatures w14:val="standardContextual"/>
        </w:rPr>
        <w:tab/>
      </w:r>
      <w:r>
        <w:rPr>
          <w:noProof/>
        </w:rPr>
        <w:t>How to apply</w:t>
      </w:r>
      <w:r>
        <w:rPr>
          <w:noProof/>
        </w:rPr>
        <w:tab/>
      </w:r>
      <w:r>
        <w:rPr>
          <w:noProof/>
        </w:rPr>
        <w:fldChar w:fldCharType="begin"/>
      </w:r>
      <w:r>
        <w:rPr>
          <w:noProof/>
        </w:rPr>
        <w:instrText xml:space="preserve"> PAGEREF _Toc229058259 \h </w:instrText>
      </w:r>
      <w:r>
        <w:rPr>
          <w:noProof/>
        </w:rPr>
      </w:r>
      <w:r>
        <w:rPr>
          <w:noProof/>
        </w:rPr>
        <w:fldChar w:fldCharType="separate"/>
      </w:r>
      <w:r>
        <w:rPr>
          <w:noProof/>
        </w:rPr>
        <w:t>11</w:t>
      </w:r>
      <w:r>
        <w:rPr>
          <w:noProof/>
        </w:rPr>
        <w:fldChar w:fldCharType="end"/>
      </w:r>
    </w:p>
    <w:p w14:paraId="3F7FB723" w14:textId="7416EE8C" w:rsidR="000D153F" w:rsidRDefault="000D153F">
      <w:pPr>
        <w:pStyle w:val="TOC3"/>
        <w:rPr>
          <w:rFonts w:asciiTheme="minorHAnsi" w:eastAsiaTheme="minorEastAsia" w:hAnsiTheme="minorHAnsi" w:cstheme="minorBidi"/>
          <w:noProof/>
          <w:kern w:val="2"/>
          <w:sz w:val="24"/>
          <w:szCs w:val="24"/>
          <w:lang w:val="en-AU" w:eastAsia="en-AU"/>
          <w14:ligatures w14:val="standardContextual"/>
        </w:rPr>
      </w:pPr>
      <w:r>
        <w:rPr>
          <w:noProof/>
        </w:rPr>
        <w:t>7.1</w:t>
      </w:r>
      <w:r>
        <w:rPr>
          <w:rFonts w:asciiTheme="minorHAnsi" w:eastAsiaTheme="minorEastAsia" w:hAnsiTheme="minorHAnsi" w:cstheme="minorBidi"/>
          <w:noProof/>
          <w:kern w:val="2"/>
          <w:sz w:val="24"/>
          <w:szCs w:val="24"/>
          <w:lang w:val="en-AU" w:eastAsia="en-AU"/>
          <w14:ligatures w14:val="standardContextual"/>
        </w:rPr>
        <w:tab/>
      </w:r>
      <w:r>
        <w:rPr>
          <w:noProof/>
        </w:rPr>
        <w:t>Attachments to the application</w:t>
      </w:r>
      <w:r>
        <w:rPr>
          <w:noProof/>
        </w:rPr>
        <w:tab/>
      </w:r>
      <w:r>
        <w:rPr>
          <w:noProof/>
        </w:rPr>
        <w:fldChar w:fldCharType="begin"/>
      </w:r>
      <w:r>
        <w:rPr>
          <w:noProof/>
        </w:rPr>
        <w:instrText xml:space="preserve"> PAGEREF _Toc229058260 \h </w:instrText>
      </w:r>
      <w:r>
        <w:rPr>
          <w:noProof/>
        </w:rPr>
      </w:r>
      <w:r>
        <w:rPr>
          <w:noProof/>
        </w:rPr>
        <w:fldChar w:fldCharType="separate"/>
      </w:r>
      <w:r>
        <w:rPr>
          <w:noProof/>
        </w:rPr>
        <w:t>12</w:t>
      </w:r>
      <w:r>
        <w:rPr>
          <w:noProof/>
        </w:rPr>
        <w:fldChar w:fldCharType="end"/>
      </w:r>
    </w:p>
    <w:p w14:paraId="21A18ACA" w14:textId="25B6D7B4" w:rsidR="000D153F" w:rsidRDefault="000D153F">
      <w:pPr>
        <w:pStyle w:val="TOC3"/>
        <w:rPr>
          <w:rFonts w:asciiTheme="minorHAnsi" w:eastAsiaTheme="minorEastAsia" w:hAnsiTheme="minorHAnsi" w:cstheme="minorBidi"/>
          <w:noProof/>
          <w:kern w:val="2"/>
          <w:sz w:val="24"/>
          <w:szCs w:val="24"/>
          <w:lang w:val="en-AU" w:eastAsia="en-AU"/>
          <w14:ligatures w14:val="standardContextual"/>
        </w:rPr>
      </w:pPr>
      <w:r>
        <w:rPr>
          <w:noProof/>
        </w:rPr>
        <w:t>7.2</w:t>
      </w:r>
      <w:r>
        <w:rPr>
          <w:rFonts w:asciiTheme="minorHAnsi" w:eastAsiaTheme="minorEastAsia" w:hAnsiTheme="minorHAnsi" w:cstheme="minorBidi"/>
          <w:noProof/>
          <w:kern w:val="2"/>
          <w:sz w:val="24"/>
          <w:szCs w:val="24"/>
          <w:lang w:val="en-AU" w:eastAsia="en-AU"/>
          <w14:ligatures w14:val="standardContextual"/>
        </w:rPr>
        <w:tab/>
      </w:r>
      <w:r>
        <w:rPr>
          <w:noProof/>
        </w:rPr>
        <w:t>Coverage Mapping</w:t>
      </w:r>
      <w:r>
        <w:rPr>
          <w:noProof/>
        </w:rPr>
        <w:tab/>
      </w:r>
      <w:r>
        <w:rPr>
          <w:noProof/>
        </w:rPr>
        <w:fldChar w:fldCharType="begin"/>
      </w:r>
      <w:r>
        <w:rPr>
          <w:noProof/>
        </w:rPr>
        <w:instrText xml:space="preserve"> PAGEREF _Toc229058261 \h </w:instrText>
      </w:r>
      <w:r>
        <w:rPr>
          <w:noProof/>
        </w:rPr>
      </w:r>
      <w:r>
        <w:rPr>
          <w:noProof/>
        </w:rPr>
        <w:fldChar w:fldCharType="separate"/>
      </w:r>
      <w:r>
        <w:rPr>
          <w:noProof/>
        </w:rPr>
        <w:t>12</w:t>
      </w:r>
      <w:r>
        <w:rPr>
          <w:noProof/>
        </w:rPr>
        <w:fldChar w:fldCharType="end"/>
      </w:r>
    </w:p>
    <w:p w14:paraId="4D562F63" w14:textId="5ECDFCCB" w:rsidR="000D153F" w:rsidRDefault="000D153F">
      <w:pPr>
        <w:pStyle w:val="TOC3"/>
        <w:rPr>
          <w:rFonts w:asciiTheme="minorHAnsi" w:eastAsiaTheme="minorEastAsia" w:hAnsiTheme="minorHAnsi" w:cstheme="minorBidi"/>
          <w:noProof/>
          <w:kern w:val="2"/>
          <w:sz w:val="24"/>
          <w:szCs w:val="24"/>
          <w:lang w:val="en-AU" w:eastAsia="en-AU"/>
          <w14:ligatures w14:val="standardContextual"/>
        </w:rPr>
      </w:pPr>
      <w:r>
        <w:rPr>
          <w:noProof/>
        </w:rPr>
        <w:t>7.3</w:t>
      </w:r>
      <w:r>
        <w:rPr>
          <w:rFonts w:asciiTheme="minorHAnsi" w:eastAsiaTheme="minorEastAsia" w:hAnsiTheme="minorHAnsi" w:cstheme="minorBidi"/>
          <w:noProof/>
          <w:kern w:val="2"/>
          <w:sz w:val="24"/>
          <w:szCs w:val="24"/>
          <w:lang w:val="en-AU" w:eastAsia="en-AU"/>
          <w14:ligatures w14:val="standardContextual"/>
        </w:rPr>
        <w:tab/>
      </w:r>
      <w:r>
        <w:rPr>
          <w:noProof/>
        </w:rPr>
        <w:t>Joint (consortia) applications</w:t>
      </w:r>
      <w:r>
        <w:rPr>
          <w:noProof/>
        </w:rPr>
        <w:tab/>
      </w:r>
      <w:r>
        <w:rPr>
          <w:noProof/>
        </w:rPr>
        <w:fldChar w:fldCharType="begin"/>
      </w:r>
      <w:r>
        <w:rPr>
          <w:noProof/>
        </w:rPr>
        <w:instrText xml:space="preserve"> PAGEREF _Toc229058262 \h </w:instrText>
      </w:r>
      <w:r>
        <w:rPr>
          <w:noProof/>
        </w:rPr>
      </w:r>
      <w:r>
        <w:rPr>
          <w:noProof/>
        </w:rPr>
        <w:fldChar w:fldCharType="separate"/>
      </w:r>
      <w:r>
        <w:rPr>
          <w:noProof/>
        </w:rPr>
        <w:t>12</w:t>
      </w:r>
      <w:r>
        <w:rPr>
          <w:noProof/>
        </w:rPr>
        <w:fldChar w:fldCharType="end"/>
      </w:r>
    </w:p>
    <w:p w14:paraId="7E64D828" w14:textId="6E3369E7" w:rsidR="000D153F" w:rsidRDefault="000D153F">
      <w:pPr>
        <w:pStyle w:val="TOC3"/>
        <w:rPr>
          <w:rFonts w:asciiTheme="minorHAnsi" w:eastAsiaTheme="minorEastAsia" w:hAnsiTheme="minorHAnsi" w:cstheme="minorBidi"/>
          <w:noProof/>
          <w:kern w:val="2"/>
          <w:sz w:val="24"/>
          <w:szCs w:val="24"/>
          <w:lang w:val="en-AU" w:eastAsia="en-AU"/>
          <w14:ligatures w14:val="standardContextual"/>
        </w:rPr>
      </w:pPr>
      <w:r>
        <w:rPr>
          <w:noProof/>
        </w:rPr>
        <w:t>7.4</w:t>
      </w:r>
      <w:r>
        <w:rPr>
          <w:rFonts w:asciiTheme="minorHAnsi" w:eastAsiaTheme="minorEastAsia" w:hAnsiTheme="minorHAnsi" w:cstheme="minorBidi"/>
          <w:noProof/>
          <w:kern w:val="2"/>
          <w:sz w:val="24"/>
          <w:szCs w:val="24"/>
          <w:lang w:val="en-AU" w:eastAsia="en-AU"/>
          <w14:ligatures w14:val="standardContextual"/>
        </w:rPr>
        <w:tab/>
      </w:r>
      <w:r>
        <w:rPr>
          <w:noProof/>
        </w:rPr>
        <w:t>Timing of grant opportunity processes</w:t>
      </w:r>
      <w:r>
        <w:rPr>
          <w:noProof/>
        </w:rPr>
        <w:tab/>
      </w:r>
      <w:r>
        <w:rPr>
          <w:noProof/>
        </w:rPr>
        <w:fldChar w:fldCharType="begin"/>
      </w:r>
      <w:r>
        <w:rPr>
          <w:noProof/>
        </w:rPr>
        <w:instrText xml:space="preserve"> PAGEREF _Toc229058263 \h </w:instrText>
      </w:r>
      <w:r>
        <w:rPr>
          <w:noProof/>
        </w:rPr>
      </w:r>
      <w:r>
        <w:rPr>
          <w:noProof/>
        </w:rPr>
        <w:fldChar w:fldCharType="separate"/>
      </w:r>
      <w:r>
        <w:rPr>
          <w:noProof/>
        </w:rPr>
        <w:t>13</w:t>
      </w:r>
      <w:r>
        <w:rPr>
          <w:noProof/>
        </w:rPr>
        <w:fldChar w:fldCharType="end"/>
      </w:r>
    </w:p>
    <w:p w14:paraId="7DC565A5" w14:textId="5AC07B88" w:rsidR="000D153F" w:rsidRDefault="000D153F">
      <w:pPr>
        <w:pStyle w:val="TOC3"/>
        <w:rPr>
          <w:rFonts w:asciiTheme="minorHAnsi" w:eastAsiaTheme="minorEastAsia" w:hAnsiTheme="minorHAnsi" w:cstheme="minorBidi"/>
          <w:noProof/>
          <w:kern w:val="2"/>
          <w:sz w:val="24"/>
          <w:szCs w:val="24"/>
          <w:lang w:val="en-AU" w:eastAsia="en-AU"/>
          <w14:ligatures w14:val="standardContextual"/>
        </w:rPr>
      </w:pPr>
      <w:r>
        <w:rPr>
          <w:noProof/>
        </w:rPr>
        <w:t>7.5</w:t>
      </w:r>
      <w:r>
        <w:rPr>
          <w:rFonts w:asciiTheme="minorHAnsi" w:eastAsiaTheme="minorEastAsia" w:hAnsiTheme="minorHAnsi" w:cstheme="minorBidi"/>
          <w:noProof/>
          <w:kern w:val="2"/>
          <w:sz w:val="24"/>
          <w:szCs w:val="24"/>
          <w:lang w:val="en-AU" w:eastAsia="en-AU"/>
          <w14:ligatures w14:val="standardContextual"/>
        </w:rPr>
        <w:tab/>
      </w:r>
      <w:r>
        <w:rPr>
          <w:noProof/>
        </w:rPr>
        <w:t>Questions during the application process</w:t>
      </w:r>
      <w:r>
        <w:rPr>
          <w:noProof/>
        </w:rPr>
        <w:tab/>
      </w:r>
      <w:r>
        <w:rPr>
          <w:noProof/>
        </w:rPr>
        <w:fldChar w:fldCharType="begin"/>
      </w:r>
      <w:r>
        <w:rPr>
          <w:noProof/>
        </w:rPr>
        <w:instrText xml:space="preserve"> PAGEREF _Toc229058264 \h </w:instrText>
      </w:r>
      <w:r>
        <w:rPr>
          <w:noProof/>
        </w:rPr>
      </w:r>
      <w:r>
        <w:rPr>
          <w:noProof/>
        </w:rPr>
        <w:fldChar w:fldCharType="separate"/>
      </w:r>
      <w:r>
        <w:rPr>
          <w:noProof/>
        </w:rPr>
        <w:t>13</w:t>
      </w:r>
      <w:r>
        <w:rPr>
          <w:noProof/>
        </w:rPr>
        <w:fldChar w:fldCharType="end"/>
      </w:r>
    </w:p>
    <w:p w14:paraId="18D97988" w14:textId="05C065BA" w:rsidR="000D153F" w:rsidRDefault="000D153F">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8</w:t>
      </w:r>
      <w:r>
        <w:rPr>
          <w:rFonts w:asciiTheme="minorHAnsi" w:eastAsiaTheme="minorEastAsia" w:hAnsiTheme="minorHAnsi" w:cstheme="minorBidi"/>
          <w:b w:val="0"/>
          <w:noProof/>
          <w:kern w:val="2"/>
          <w:sz w:val="24"/>
          <w:szCs w:val="24"/>
          <w:lang w:val="en-AU" w:eastAsia="en-AU"/>
          <w14:ligatures w14:val="standardContextual"/>
        </w:rPr>
        <w:tab/>
      </w:r>
      <w:r>
        <w:rPr>
          <w:noProof/>
        </w:rPr>
        <w:t>The grant selection process</w:t>
      </w:r>
      <w:r>
        <w:rPr>
          <w:noProof/>
        </w:rPr>
        <w:tab/>
      </w:r>
      <w:r>
        <w:rPr>
          <w:noProof/>
        </w:rPr>
        <w:fldChar w:fldCharType="begin"/>
      </w:r>
      <w:r>
        <w:rPr>
          <w:noProof/>
        </w:rPr>
        <w:instrText xml:space="preserve"> PAGEREF _Toc229058265 \h </w:instrText>
      </w:r>
      <w:r>
        <w:rPr>
          <w:noProof/>
        </w:rPr>
      </w:r>
      <w:r>
        <w:rPr>
          <w:noProof/>
        </w:rPr>
        <w:fldChar w:fldCharType="separate"/>
      </w:r>
      <w:r>
        <w:rPr>
          <w:noProof/>
        </w:rPr>
        <w:t>14</w:t>
      </w:r>
      <w:r>
        <w:rPr>
          <w:noProof/>
        </w:rPr>
        <w:fldChar w:fldCharType="end"/>
      </w:r>
    </w:p>
    <w:p w14:paraId="6A18235B" w14:textId="67FC3501" w:rsidR="000D153F" w:rsidRDefault="000D153F">
      <w:pPr>
        <w:pStyle w:val="TOC3"/>
        <w:rPr>
          <w:rFonts w:asciiTheme="minorHAnsi" w:eastAsiaTheme="minorEastAsia" w:hAnsiTheme="minorHAnsi" w:cstheme="minorBidi"/>
          <w:noProof/>
          <w:kern w:val="2"/>
          <w:sz w:val="24"/>
          <w:szCs w:val="24"/>
          <w:lang w:val="en-AU" w:eastAsia="en-AU"/>
          <w14:ligatures w14:val="standardContextual"/>
        </w:rPr>
      </w:pPr>
      <w:r>
        <w:rPr>
          <w:noProof/>
        </w:rPr>
        <w:t>8.1</w:t>
      </w:r>
      <w:r>
        <w:rPr>
          <w:rFonts w:asciiTheme="minorHAnsi" w:eastAsiaTheme="minorEastAsia" w:hAnsiTheme="minorHAnsi" w:cstheme="minorBidi"/>
          <w:noProof/>
          <w:kern w:val="2"/>
          <w:sz w:val="24"/>
          <w:szCs w:val="24"/>
          <w:lang w:val="en-AU" w:eastAsia="en-AU"/>
          <w14:ligatures w14:val="standardContextual"/>
        </w:rPr>
        <w:tab/>
      </w:r>
      <w:r>
        <w:rPr>
          <w:noProof/>
        </w:rPr>
        <w:t>Assessment of grant applications</w:t>
      </w:r>
      <w:r>
        <w:rPr>
          <w:noProof/>
        </w:rPr>
        <w:tab/>
      </w:r>
      <w:r>
        <w:rPr>
          <w:noProof/>
        </w:rPr>
        <w:fldChar w:fldCharType="begin"/>
      </w:r>
      <w:r>
        <w:rPr>
          <w:noProof/>
        </w:rPr>
        <w:instrText xml:space="preserve"> PAGEREF _Toc229058266 \h </w:instrText>
      </w:r>
      <w:r>
        <w:rPr>
          <w:noProof/>
        </w:rPr>
      </w:r>
      <w:r>
        <w:rPr>
          <w:noProof/>
        </w:rPr>
        <w:fldChar w:fldCharType="separate"/>
      </w:r>
      <w:r>
        <w:rPr>
          <w:noProof/>
        </w:rPr>
        <w:t>14</w:t>
      </w:r>
      <w:r>
        <w:rPr>
          <w:noProof/>
        </w:rPr>
        <w:fldChar w:fldCharType="end"/>
      </w:r>
    </w:p>
    <w:p w14:paraId="3B1148CE" w14:textId="66A954E2" w:rsidR="000D153F" w:rsidRDefault="00622FED">
      <w:pPr>
        <w:pStyle w:val="TOC4"/>
        <w:rPr>
          <w:rFonts w:asciiTheme="minorHAnsi" w:eastAsiaTheme="minorEastAsia" w:hAnsiTheme="minorHAnsi" w:cstheme="minorBidi"/>
          <w:kern w:val="2"/>
          <w:sz w:val="24"/>
          <w:szCs w:val="24"/>
          <w:lang w:eastAsia="en-AU"/>
          <w14:ligatures w14:val="standardContextual"/>
        </w:rPr>
      </w:pPr>
      <w:r>
        <w:t xml:space="preserve"> </w:t>
      </w:r>
      <w:r w:rsidR="000D153F">
        <w:t>8.1.1</w:t>
      </w:r>
      <w:r w:rsidR="000D153F">
        <w:rPr>
          <w:rFonts w:asciiTheme="minorHAnsi" w:eastAsiaTheme="minorEastAsia" w:hAnsiTheme="minorHAnsi" w:cstheme="minorBidi"/>
          <w:kern w:val="2"/>
          <w:sz w:val="24"/>
          <w:szCs w:val="24"/>
          <w:lang w:eastAsia="en-AU"/>
          <w14:ligatures w14:val="standardContextual"/>
        </w:rPr>
        <w:tab/>
      </w:r>
      <w:r>
        <w:rPr>
          <w:rFonts w:asciiTheme="minorHAnsi" w:eastAsiaTheme="minorEastAsia" w:hAnsiTheme="minorHAnsi" w:cstheme="minorBidi"/>
          <w:kern w:val="2"/>
          <w:sz w:val="24"/>
          <w:szCs w:val="24"/>
          <w:lang w:eastAsia="en-AU"/>
          <w14:ligatures w14:val="standardContextual"/>
        </w:rPr>
        <w:t xml:space="preserve"> </w:t>
      </w:r>
      <w:r w:rsidR="000D153F">
        <w:t>Value with relevant money</w:t>
      </w:r>
      <w:r w:rsidR="000D153F">
        <w:tab/>
      </w:r>
      <w:r w:rsidR="000D153F">
        <w:fldChar w:fldCharType="begin"/>
      </w:r>
      <w:r w:rsidR="000D153F">
        <w:instrText xml:space="preserve"> PAGEREF _Toc229058267 \h </w:instrText>
      </w:r>
      <w:r w:rsidR="000D153F">
        <w:fldChar w:fldCharType="separate"/>
      </w:r>
      <w:r w:rsidR="000D153F">
        <w:t>14</w:t>
      </w:r>
      <w:r w:rsidR="000D153F">
        <w:fldChar w:fldCharType="end"/>
      </w:r>
    </w:p>
    <w:p w14:paraId="2122CC26" w14:textId="25BAC145" w:rsidR="000D153F" w:rsidRDefault="000D153F">
      <w:pPr>
        <w:pStyle w:val="TOC3"/>
        <w:rPr>
          <w:rFonts w:asciiTheme="minorHAnsi" w:eastAsiaTheme="minorEastAsia" w:hAnsiTheme="minorHAnsi" w:cstheme="minorBidi"/>
          <w:noProof/>
          <w:kern w:val="2"/>
          <w:sz w:val="24"/>
          <w:szCs w:val="24"/>
          <w:lang w:val="en-AU" w:eastAsia="en-AU"/>
          <w14:ligatures w14:val="standardContextual"/>
        </w:rPr>
      </w:pPr>
      <w:r>
        <w:rPr>
          <w:noProof/>
        </w:rPr>
        <w:t>8.2</w:t>
      </w:r>
      <w:r>
        <w:rPr>
          <w:rFonts w:asciiTheme="minorHAnsi" w:eastAsiaTheme="minorEastAsia" w:hAnsiTheme="minorHAnsi" w:cstheme="minorBidi"/>
          <w:noProof/>
          <w:kern w:val="2"/>
          <w:sz w:val="24"/>
          <w:szCs w:val="24"/>
          <w:lang w:val="en-AU" w:eastAsia="en-AU"/>
          <w14:ligatures w14:val="standardContextual"/>
        </w:rPr>
        <w:tab/>
      </w:r>
      <w:r>
        <w:rPr>
          <w:noProof/>
        </w:rPr>
        <w:t>Who will assess applications?</w:t>
      </w:r>
      <w:r>
        <w:rPr>
          <w:noProof/>
        </w:rPr>
        <w:tab/>
      </w:r>
      <w:r>
        <w:rPr>
          <w:noProof/>
        </w:rPr>
        <w:fldChar w:fldCharType="begin"/>
      </w:r>
      <w:r>
        <w:rPr>
          <w:noProof/>
        </w:rPr>
        <w:instrText xml:space="preserve"> PAGEREF _Toc229058268 \h </w:instrText>
      </w:r>
      <w:r>
        <w:rPr>
          <w:noProof/>
        </w:rPr>
      </w:r>
      <w:r>
        <w:rPr>
          <w:noProof/>
        </w:rPr>
        <w:fldChar w:fldCharType="separate"/>
      </w:r>
      <w:r>
        <w:rPr>
          <w:noProof/>
        </w:rPr>
        <w:t>14</w:t>
      </w:r>
      <w:r>
        <w:rPr>
          <w:noProof/>
        </w:rPr>
        <w:fldChar w:fldCharType="end"/>
      </w:r>
    </w:p>
    <w:p w14:paraId="4EFE81F4" w14:textId="5D73ED28" w:rsidR="000D153F" w:rsidRDefault="000D153F">
      <w:pPr>
        <w:pStyle w:val="TOC3"/>
        <w:rPr>
          <w:rFonts w:asciiTheme="minorHAnsi" w:eastAsiaTheme="minorEastAsia" w:hAnsiTheme="minorHAnsi" w:cstheme="minorBidi"/>
          <w:noProof/>
          <w:kern w:val="2"/>
          <w:sz w:val="24"/>
          <w:szCs w:val="24"/>
          <w:lang w:val="en-AU" w:eastAsia="en-AU"/>
          <w14:ligatures w14:val="standardContextual"/>
        </w:rPr>
      </w:pPr>
      <w:r>
        <w:rPr>
          <w:noProof/>
        </w:rPr>
        <w:t>8.3</w:t>
      </w:r>
      <w:r>
        <w:rPr>
          <w:rFonts w:asciiTheme="minorHAnsi" w:eastAsiaTheme="minorEastAsia" w:hAnsiTheme="minorHAnsi" w:cstheme="minorBidi"/>
          <w:noProof/>
          <w:kern w:val="2"/>
          <w:sz w:val="24"/>
          <w:szCs w:val="24"/>
          <w:lang w:val="en-AU" w:eastAsia="en-AU"/>
          <w14:ligatures w14:val="standardContextual"/>
        </w:rPr>
        <w:tab/>
      </w:r>
      <w:r>
        <w:rPr>
          <w:noProof/>
        </w:rPr>
        <w:t>Who will approve grants?</w:t>
      </w:r>
      <w:r>
        <w:rPr>
          <w:noProof/>
        </w:rPr>
        <w:tab/>
      </w:r>
      <w:r>
        <w:rPr>
          <w:noProof/>
        </w:rPr>
        <w:fldChar w:fldCharType="begin"/>
      </w:r>
      <w:r>
        <w:rPr>
          <w:noProof/>
        </w:rPr>
        <w:instrText xml:space="preserve"> PAGEREF _Toc229058269 \h </w:instrText>
      </w:r>
      <w:r>
        <w:rPr>
          <w:noProof/>
        </w:rPr>
      </w:r>
      <w:r>
        <w:rPr>
          <w:noProof/>
        </w:rPr>
        <w:fldChar w:fldCharType="separate"/>
      </w:r>
      <w:r>
        <w:rPr>
          <w:noProof/>
        </w:rPr>
        <w:t>15</w:t>
      </w:r>
      <w:r>
        <w:rPr>
          <w:noProof/>
        </w:rPr>
        <w:fldChar w:fldCharType="end"/>
      </w:r>
    </w:p>
    <w:p w14:paraId="14CC57AB" w14:textId="09CA4F9B" w:rsidR="000D153F" w:rsidRDefault="000D153F">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9</w:t>
      </w:r>
      <w:r>
        <w:rPr>
          <w:rFonts w:asciiTheme="minorHAnsi" w:eastAsiaTheme="minorEastAsia" w:hAnsiTheme="minorHAnsi" w:cstheme="minorBidi"/>
          <w:b w:val="0"/>
          <w:noProof/>
          <w:kern w:val="2"/>
          <w:sz w:val="24"/>
          <w:szCs w:val="24"/>
          <w:lang w:val="en-AU" w:eastAsia="en-AU"/>
          <w14:ligatures w14:val="standardContextual"/>
        </w:rPr>
        <w:tab/>
      </w:r>
      <w:r>
        <w:rPr>
          <w:noProof/>
        </w:rPr>
        <w:t>Notification of application outcomes</w:t>
      </w:r>
      <w:r>
        <w:rPr>
          <w:noProof/>
        </w:rPr>
        <w:tab/>
      </w:r>
      <w:r>
        <w:rPr>
          <w:noProof/>
        </w:rPr>
        <w:fldChar w:fldCharType="begin"/>
      </w:r>
      <w:r>
        <w:rPr>
          <w:noProof/>
        </w:rPr>
        <w:instrText xml:space="preserve"> PAGEREF _Toc229058270 \h </w:instrText>
      </w:r>
      <w:r>
        <w:rPr>
          <w:noProof/>
        </w:rPr>
      </w:r>
      <w:r>
        <w:rPr>
          <w:noProof/>
        </w:rPr>
        <w:fldChar w:fldCharType="separate"/>
      </w:r>
      <w:r>
        <w:rPr>
          <w:noProof/>
        </w:rPr>
        <w:t>15</w:t>
      </w:r>
      <w:r>
        <w:rPr>
          <w:noProof/>
        </w:rPr>
        <w:fldChar w:fldCharType="end"/>
      </w:r>
    </w:p>
    <w:p w14:paraId="7E4BEF6B" w14:textId="4857BECA" w:rsidR="000D153F" w:rsidRDefault="000D153F">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10</w:t>
      </w:r>
      <w:r>
        <w:rPr>
          <w:rFonts w:asciiTheme="minorHAnsi" w:eastAsiaTheme="minorEastAsia" w:hAnsiTheme="minorHAnsi" w:cstheme="minorBidi"/>
          <w:b w:val="0"/>
          <w:noProof/>
          <w:kern w:val="2"/>
          <w:sz w:val="24"/>
          <w:szCs w:val="24"/>
          <w:lang w:val="en-AU" w:eastAsia="en-AU"/>
          <w14:ligatures w14:val="standardContextual"/>
        </w:rPr>
        <w:tab/>
      </w:r>
      <w:r>
        <w:rPr>
          <w:noProof/>
        </w:rPr>
        <w:t>Successful grant applications</w:t>
      </w:r>
      <w:r>
        <w:rPr>
          <w:noProof/>
        </w:rPr>
        <w:tab/>
      </w:r>
      <w:r>
        <w:rPr>
          <w:noProof/>
        </w:rPr>
        <w:fldChar w:fldCharType="begin"/>
      </w:r>
      <w:r>
        <w:rPr>
          <w:noProof/>
        </w:rPr>
        <w:instrText xml:space="preserve"> PAGEREF _Toc229058271 \h </w:instrText>
      </w:r>
      <w:r>
        <w:rPr>
          <w:noProof/>
        </w:rPr>
      </w:r>
      <w:r>
        <w:rPr>
          <w:noProof/>
        </w:rPr>
        <w:fldChar w:fldCharType="separate"/>
      </w:r>
      <w:r>
        <w:rPr>
          <w:noProof/>
        </w:rPr>
        <w:t>15</w:t>
      </w:r>
      <w:r>
        <w:rPr>
          <w:noProof/>
        </w:rPr>
        <w:fldChar w:fldCharType="end"/>
      </w:r>
    </w:p>
    <w:p w14:paraId="422CD3D5" w14:textId="34C6416D" w:rsidR="000D153F" w:rsidRDefault="000D153F">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10.1</w:t>
      </w:r>
      <w:r>
        <w:rPr>
          <w:rFonts w:asciiTheme="minorHAnsi" w:eastAsiaTheme="minorEastAsia" w:hAnsiTheme="minorHAnsi" w:cstheme="minorBidi"/>
          <w:noProof/>
          <w:kern w:val="2"/>
          <w:sz w:val="24"/>
          <w:szCs w:val="24"/>
          <w:lang w:val="en-AU" w:eastAsia="en-AU"/>
          <w14:ligatures w14:val="standardContextual"/>
        </w:rPr>
        <w:tab/>
      </w:r>
      <w:r>
        <w:rPr>
          <w:noProof/>
        </w:rPr>
        <w:t>The grant agreement</w:t>
      </w:r>
      <w:r>
        <w:rPr>
          <w:noProof/>
        </w:rPr>
        <w:tab/>
      </w:r>
      <w:r>
        <w:rPr>
          <w:noProof/>
        </w:rPr>
        <w:fldChar w:fldCharType="begin"/>
      </w:r>
      <w:r>
        <w:rPr>
          <w:noProof/>
        </w:rPr>
        <w:instrText xml:space="preserve"> PAGEREF _Toc229058272 \h </w:instrText>
      </w:r>
      <w:r>
        <w:rPr>
          <w:noProof/>
        </w:rPr>
      </w:r>
      <w:r>
        <w:rPr>
          <w:noProof/>
        </w:rPr>
        <w:fldChar w:fldCharType="separate"/>
      </w:r>
      <w:r>
        <w:rPr>
          <w:noProof/>
        </w:rPr>
        <w:t>15</w:t>
      </w:r>
      <w:r>
        <w:rPr>
          <w:noProof/>
        </w:rPr>
        <w:fldChar w:fldCharType="end"/>
      </w:r>
    </w:p>
    <w:p w14:paraId="4CC764E0" w14:textId="1443EE4A" w:rsidR="000D153F" w:rsidRDefault="000D153F">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10.2</w:t>
      </w:r>
      <w:r>
        <w:rPr>
          <w:rFonts w:asciiTheme="minorHAnsi" w:eastAsiaTheme="minorEastAsia" w:hAnsiTheme="minorHAnsi" w:cstheme="minorBidi"/>
          <w:noProof/>
          <w:kern w:val="2"/>
          <w:sz w:val="24"/>
          <w:szCs w:val="24"/>
          <w:lang w:val="en-AU" w:eastAsia="en-AU"/>
          <w14:ligatures w14:val="standardContextual"/>
        </w:rPr>
        <w:tab/>
      </w:r>
      <w:r>
        <w:rPr>
          <w:noProof/>
        </w:rPr>
        <w:t>How we pay the grant</w:t>
      </w:r>
      <w:r>
        <w:rPr>
          <w:noProof/>
        </w:rPr>
        <w:tab/>
      </w:r>
      <w:r>
        <w:rPr>
          <w:noProof/>
        </w:rPr>
        <w:fldChar w:fldCharType="begin"/>
      </w:r>
      <w:r>
        <w:rPr>
          <w:noProof/>
        </w:rPr>
        <w:instrText xml:space="preserve"> PAGEREF _Toc229058273 \h </w:instrText>
      </w:r>
      <w:r>
        <w:rPr>
          <w:noProof/>
        </w:rPr>
      </w:r>
      <w:r>
        <w:rPr>
          <w:noProof/>
        </w:rPr>
        <w:fldChar w:fldCharType="separate"/>
      </w:r>
      <w:r>
        <w:rPr>
          <w:noProof/>
        </w:rPr>
        <w:t>16</w:t>
      </w:r>
      <w:r>
        <w:rPr>
          <w:noProof/>
        </w:rPr>
        <w:fldChar w:fldCharType="end"/>
      </w:r>
    </w:p>
    <w:p w14:paraId="1875BEB1" w14:textId="1BFAC447" w:rsidR="000D153F" w:rsidRDefault="000D153F">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10.3</w:t>
      </w:r>
      <w:r>
        <w:rPr>
          <w:rFonts w:asciiTheme="minorHAnsi" w:eastAsiaTheme="minorEastAsia" w:hAnsiTheme="minorHAnsi" w:cstheme="minorBidi"/>
          <w:noProof/>
          <w:kern w:val="2"/>
          <w:sz w:val="24"/>
          <w:szCs w:val="24"/>
          <w:lang w:val="en-AU" w:eastAsia="en-AU"/>
          <w14:ligatures w14:val="standardContextual"/>
        </w:rPr>
        <w:tab/>
      </w:r>
      <w:r>
        <w:rPr>
          <w:noProof/>
        </w:rPr>
        <w:t>Grants payments and GST</w:t>
      </w:r>
      <w:r>
        <w:rPr>
          <w:noProof/>
        </w:rPr>
        <w:tab/>
      </w:r>
      <w:r>
        <w:rPr>
          <w:noProof/>
        </w:rPr>
        <w:fldChar w:fldCharType="begin"/>
      </w:r>
      <w:r>
        <w:rPr>
          <w:noProof/>
        </w:rPr>
        <w:instrText xml:space="preserve"> PAGEREF _Toc229058274 \h </w:instrText>
      </w:r>
      <w:r>
        <w:rPr>
          <w:noProof/>
        </w:rPr>
      </w:r>
      <w:r>
        <w:rPr>
          <w:noProof/>
        </w:rPr>
        <w:fldChar w:fldCharType="separate"/>
      </w:r>
      <w:r>
        <w:rPr>
          <w:noProof/>
        </w:rPr>
        <w:t>16</w:t>
      </w:r>
      <w:r>
        <w:rPr>
          <w:noProof/>
        </w:rPr>
        <w:fldChar w:fldCharType="end"/>
      </w:r>
    </w:p>
    <w:p w14:paraId="7821538E" w14:textId="439D1F00" w:rsidR="000D153F" w:rsidRDefault="000D153F">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11</w:t>
      </w:r>
      <w:r>
        <w:rPr>
          <w:rFonts w:asciiTheme="minorHAnsi" w:eastAsiaTheme="minorEastAsia" w:hAnsiTheme="minorHAnsi" w:cstheme="minorBidi"/>
          <w:b w:val="0"/>
          <w:noProof/>
          <w:kern w:val="2"/>
          <w:sz w:val="24"/>
          <w:szCs w:val="24"/>
          <w:lang w:val="en-AU" w:eastAsia="en-AU"/>
          <w14:ligatures w14:val="standardContextual"/>
        </w:rPr>
        <w:tab/>
      </w:r>
      <w:r>
        <w:rPr>
          <w:noProof/>
        </w:rPr>
        <w:t>Announcement of grants</w:t>
      </w:r>
      <w:r>
        <w:rPr>
          <w:noProof/>
        </w:rPr>
        <w:tab/>
      </w:r>
      <w:r>
        <w:rPr>
          <w:noProof/>
        </w:rPr>
        <w:fldChar w:fldCharType="begin"/>
      </w:r>
      <w:r>
        <w:rPr>
          <w:noProof/>
        </w:rPr>
        <w:instrText xml:space="preserve"> PAGEREF _Toc229058275 \h </w:instrText>
      </w:r>
      <w:r>
        <w:rPr>
          <w:noProof/>
        </w:rPr>
      </w:r>
      <w:r>
        <w:rPr>
          <w:noProof/>
        </w:rPr>
        <w:fldChar w:fldCharType="separate"/>
      </w:r>
      <w:r>
        <w:rPr>
          <w:noProof/>
        </w:rPr>
        <w:t>16</w:t>
      </w:r>
      <w:r>
        <w:rPr>
          <w:noProof/>
        </w:rPr>
        <w:fldChar w:fldCharType="end"/>
      </w:r>
    </w:p>
    <w:p w14:paraId="318F64D3" w14:textId="0F2E6BB1" w:rsidR="000D153F" w:rsidRDefault="000D153F">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12</w:t>
      </w:r>
      <w:r>
        <w:rPr>
          <w:rFonts w:asciiTheme="minorHAnsi" w:eastAsiaTheme="minorEastAsia" w:hAnsiTheme="minorHAnsi" w:cstheme="minorBidi"/>
          <w:b w:val="0"/>
          <w:noProof/>
          <w:kern w:val="2"/>
          <w:sz w:val="24"/>
          <w:szCs w:val="24"/>
          <w:lang w:val="en-AU" w:eastAsia="en-AU"/>
          <w14:ligatures w14:val="standardContextual"/>
        </w:rPr>
        <w:tab/>
      </w:r>
      <w:r>
        <w:rPr>
          <w:noProof/>
        </w:rPr>
        <w:t>How we monitor your grant activity</w:t>
      </w:r>
      <w:r>
        <w:rPr>
          <w:noProof/>
        </w:rPr>
        <w:tab/>
      </w:r>
      <w:r>
        <w:rPr>
          <w:noProof/>
        </w:rPr>
        <w:fldChar w:fldCharType="begin"/>
      </w:r>
      <w:r>
        <w:rPr>
          <w:noProof/>
        </w:rPr>
        <w:instrText xml:space="preserve"> PAGEREF _Toc229058276 \h </w:instrText>
      </w:r>
      <w:r>
        <w:rPr>
          <w:noProof/>
        </w:rPr>
      </w:r>
      <w:r>
        <w:rPr>
          <w:noProof/>
        </w:rPr>
        <w:fldChar w:fldCharType="separate"/>
      </w:r>
      <w:r>
        <w:rPr>
          <w:noProof/>
        </w:rPr>
        <w:t>16</w:t>
      </w:r>
      <w:r>
        <w:rPr>
          <w:noProof/>
        </w:rPr>
        <w:fldChar w:fldCharType="end"/>
      </w:r>
    </w:p>
    <w:p w14:paraId="651BBE67" w14:textId="53D2339D" w:rsidR="000D153F" w:rsidRDefault="000D153F">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lastRenderedPageBreak/>
        <w:t>12.1</w:t>
      </w:r>
      <w:r>
        <w:rPr>
          <w:rFonts w:asciiTheme="minorHAnsi" w:eastAsiaTheme="minorEastAsia" w:hAnsiTheme="minorHAnsi" w:cstheme="minorBidi"/>
          <w:noProof/>
          <w:kern w:val="2"/>
          <w:sz w:val="24"/>
          <w:szCs w:val="24"/>
          <w:lang w:val="en-AU" w:eastAsia="en-AU"/>
          <w14:ligatures w14:val="standardContextual"/>
        </w:rPr>
        <w:tab/>
      </w:r>
      <w:r>
        <w:rPr>
          <w:noProof/>
        </w:rPr>
        <w:t>Keeping us informed</w:t>
      </w:r>
      <w:r>
        <w:rPr>
          <w:noProof/>
        </w:rPr>
        <w:tab/>
      </w:r>
      <w:r>
        <w:rPr>
          <w:noProof/>
        </w:rPr>
        <w:fldChar w:fldCharType="begin"/>
      </w:r>
      <w:r>
        <w:rPr>
          <w:noProof/>
        </w:rPr>
        <w:instrText xml:space="preserve"> PAGEREF _Toc229058277 \h </w:instrText>
      </w:r>
      <w:r>
        <w:rPr>
          <w:noProof/>
        </w:rPr>
      </w:r>
      <w:r>
        <w:rPr>
          <w:noProof/>
        </w:rPr>
        <w:fldChar w:fldCharType="separate"/>
      </w:r>
      <w:r>
        <w:rPr>
          <w:noProof/>
        </w:rPr>
        <w:t>16</w:t>
      </w:r>
      <w:r>
        <w:rPr>
          <w:noProof/>
        </w:rPr>
        <w:fldChar w:fldCharType="end"/>
      </w:r>
    </w:p>
    <w:p w14:paraId="746467C1" w14:textId="6D0E05C0" w:rsidR="000D153F" w:rsidRDefault="000D153F">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12.2</w:t>
      </w:r>
      <w:r>
        <w:rPr>
          <w:rFonts w:asciiTheme="minorHAnsi" w:eastAsiaTheme="minorEastAsia" w:hAnsiTheme="minorHAnsi" w:cstheme="minorBidi"/>
          <w:noProof/>
          <w:kern w:val="2"/>
          <w:sz w:val="24"/>
          <w:szCs w:val="24"/>
          <w:lang w:val="en-AU" w:eastAsia="en-AU"/>
          <w14:ligatures w14:val="standardContextual"/>
        </w:rPr>
        <w:tab/>
      </w:r>
      <w:r>
        <w:rPr>
          <w:noProof/>
        </w:rPr>
        <w:t>Reporting</w:t>
      </w:r>
      <w:r>
        <w:rPr>
          <w:noProof/>
        </w:rPr>
        <w:tab/>
      </w:r>
      <w:r>
        <w:rPr>
          <w:noProof/>
        </w:rPr>
        <w:fldChar w:fldCharType="begin"/>
      </w:r>
      <w:r>
        <w:rPr>
          <w:noProof/>
        </w:rPr>
        <w:instrText xml:space="preserve"> PAGEREF _Toc229058278 \h </w:instrText>
      </w:r>
      <w:r>
        <w:rPr>
          <w:noProof/>
        </w:rPr>
      </w:r>
      <w:r>
        <w:rPr>
          <w:noProof/>
        </w:rPr>
        <w:fldChar w:fldCharType="separate"/>
      </w:r>
      <w:r>
        <w:rPr>
          <w:noProof/>
        </w:rPr>
        <w:t>17</w:t>
      </w:r>
      <w:r>
        <w:rPr>
          <w:noProof/>
        </w:rPr>
        <w:fldChar w:fldCharType="end"/>
      </w:r>
    </w:p>
    <w:p w14:paraId="4AED5E5C" w14:textId="5FE790A0" w:rsidR="000D153F" w:rsidRDefault="000D153F">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12.3</w:t>
      </w:r>
      <w:r>
        <w:rPr>
          <w:rFonts w:asciiTheme="minorHAnsi" w:eastAsiaTheme="minorEastAsia" w:hAnsiTheme="minorHAnsi" w:cstheme="minorBidi"/>
          <w:noProof/>
          <w:kern w:val="2"/>
          <w:sz w:val="24"/>
          <w:szCs w:val="24"/>
          <w:lang w:val="en-AU" w:eastAsia="en-AU"/>
          <w14:ligatures w14:val="standardContextual"/>
        </w:rPr>
        <w:tab/>
      </w:r>
      <w:r>
        <w:rPr>
          <w:noProof/>
        </w:rPr>
        <w:t>Financial declaration or audited financial acquittal report</w:t>
      </w:r>
      <w:r>
        <w:rPr>
          <w:noProof/>
        </w:rPr>
        <w:tab/>
      </w:r>
      <w:r>
        <w:rPr>
          <w:noProof/>
        </w:rPr>
        <w:fldChar w:fldCharType="begin"/>
      </w:r>
      <w:r>
        <w:rPr>
          <w:noProof/>
        </w:rPr>
        <w:instrText xml:space="preserve"> PAGEREF _Toc229058279 \h </w:instrText>
      </w:r>
      <w:r>
        <w:rPr>
          <w:noProof/>
        </w:rPr>
      </w:r>
      <w:r>
        <w:rPr>
          <w:noProof/>
        </w:rPr>
        <w:fldChar w:fldCharType="separate"/>
      </w:r>
      <w:r>
        <w:rPr>
          <w:noProof/>
        </w:rPr>
        <w:t>17</w:t>
      </w:r>
      <w:r>
        <w:rPr>
          <w:noProof/>
        </w:rPr>
        <w:fldChar w:fldCharType="end"/>
      </w:r>
    </w:p>
    <w:p w14:paraId="0F49C405" w14:textId="257F78CE" w:rsidR="000D153F" w:rsidRDefault="000D153F">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12.4</w:t>
      </w:r>
      <w:r>
        <w:rPr>
          <w:rFonts w:asciiTheme="minorHAnsi" w:eastAsiaTheme="minorEastAsia" w:hAnsiTheme="minorHAnsi" w:cstheme="minorBidi"/>
          <w:noProof/>
          <w:kern w:val="2"/>
          <w:sz w:val="24"/>
          <w:szCs w:val="24"/>
          <w:lang w:val="en-AU" w:eastAsia="en-AU"/>
          <w14:ligatures w14:val="standardContextual"/>
        </w:rPr>
        <w:tab/>
      </w:r>
      <w:r>
        <w:rPr>
          <w:noProof/>
        </w:rPr>
        <w:t>Grant agreement variations</w:t>
      </w:r>
      <w:r>
        <w:rPr>
          <w:noProof/>
        </w:rPr>
        <w:tab/>
      </w:r>
      <w:r>
        <w:rPr>
          <w:noProof/>
        </w:rPr>
        <w:fldChar w:fldCharType="begin"/>
      </w:r>
      <w:r>
        <w:rPr>
          <w:noProof/>
        </w:rPr>
        <w:instrText xml:space="preserve"> PAGEREF _Toc229058280 \h </w:instrText>
      </w:r>
      <w:r>
        <w:rPr>
          <w:noProof/>
        </w:rPr>
      </w:r>
      <w:r>
        <w:rPr>
          <w:noProof/>
        </w:rPr>
        <w:fldChar w:fldCharType="separate"/>
      </w:r>
      <w:r>
        <w:rPr>
          <w:noProof/>
        </w:rPr>
        <w:t>17</w:t>
      </w:r>
      <w:r>
        <w:rPr>
          <w:noProof/>
        </w:rPr>
        <w:fldChar w:fldCharType="end"/>
      </w:r>
    </w:p>
    <w:p w14:paraId="1BF1AA11" w14:textId="0700E855" w:rsidR="000D153F" w:rsidRDefault="000D153F">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12.5</w:t>
      </w:r>
      <w:r>
        <w:rPr>
          <w:rFonts w:asciiTheme="minorHAnsi" w:eastAsiaTheme="minorEastAsia" w:hAnsiTheme="minorHAnsi" w:cstheme="minorBidi"/>
          <w:noProof/>
          <w:kern w:val="2"/>
          <w:sz w:val="24"/>
          <w:szCs w:val="24"/>
          <w:lang w:val="en-AU" w:eastAsia="en-AU"/>
          <w14:ligatures w14:val="standardContextual"/>
        </w:rPr>
        <w:tab/>
      </w:r>
      <w:r>
        <w:rPr>
          <w:noProof/>
        </w:rPr>
        <w:t>Compliance visits</w:t>
      </w:r>
      <w:r>
        <w:rPr>
          <w:noProof/>
        </w:rPr>
        <w:tab/>
      </w:r>
      <w:r>
        <w:rPr>
          <w:noProof/>
        </w:rPr>
        <w:fldChar w:fldCharType="begin"/>
      </w:r>
      <w:r>
        <w:rPr>
          <w:noProof/>
        </w:rPr>
        <w:instrText xml:space="preserve"> PAGEREF _Toc229058281 \h </w:instrText>
      </w:r>
      <w:r>
        <w:rPr>
          <w:noProof/>
        </w:rPr>
      </w:r>
      <w:r>
        <w:rPr>
          <w:noProof/>
        </w:rPr>
        <w:fldChar w:fldCharType="separate"/>
      </w:r>
      <w:r>
        <w:rPr>
          <w:noProof/>
        </w:rPr>
        <w:t>17</w:t>
      </w:r>
      <w:r>
        <w:rPr>
          <w:noProof/>
        </w:rPr>
        <w:fldChar w:fldCharType="end"/>
      </w:r>
    </w:p>
    <w:p w14:paraId="21161523" w14:textId="7CFEEC57" w:rsidR="000D153F" w:rsidRDefault="000D153F">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12.6</w:t>
      </w:r>
      <w:r>
        <w:rPr>
          <w:rFonts w:asciiTheme="minorHAnsi" w:eastAsiaTheme="minorEastAsia" w:hAnsiTheme="minorHAnsi" w:cstheme="minorBidi"/>
          <w:noProof/>
          <w:kern w:val="2"/>
          <w:sz w:val="24"/>
          <w:szCs w:val="24"/>
          <w:lang w:val="en-AU" w:eastAsia="en-AU"/>
          <w14:ligatures w14:val="standardContextual"/>
        </w:rPr>
        <w:tab/>
      </w:r>
      <w:r>
        <w:rPr>
          <w:noProof/>
        </w:rPr>
        <w:t>Record keeping</w:t>
      </w:r>
      <w:r>
        <w:rPr>
          <w:noProof/>
        </w:rPr>
        <w:tab/>
      </w:r>
      <w:r>
        <w:rPr>
          <w:noProof/>
        </w:rPr>
        <w:fldChar w:fldCharType="begin"/>
      </w:r>
      <w:r>
        <w:rPr>
          <w:noProof/>
        </w:rPr>
        <w:instrText xml:space="preserve"> PAGEREF _Toc229058282 \h </w:instrText>
      </w:r>
      <w:r>
        <w:rPr>
          <w:noProof/>
        </w:rPr>
      </w:r>
      <w:r>
        <w:rPr>
          <w:noProof/>
        </w:rPr>
        <w:fldChar w:fldCharType="separate"/>
      </w:r>
      <w:r>
        <w:rPr>
          <w:noProof/>
        </w:rPr>
        <w:t>17</w:t>
      </w:r>
      <w:r>
        <w:rPr>
          <w:noProof/>
        </w:rPr>
        <w:fldChar w:fldCharType="end"/>
      </w:r>
    </w:p>
    <w:p w14:paraId="673593B7" w14:textId="3B6EDDFD" w:rsidR="000D153F" w:rsidRDefault="000D153F">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12.7</w:t>
      </w:r>
      <w:r>
        <w:rPr>
          <w:rFonts w:asciiTheme="minorHAnsi" w:eastAsiaTheme="minorEastAsia" w:hAnsiTheme="minorHAnsi" w:cstheme="minorBidi"/>
          <w:noProof/>
          <w:kern w:val="2"/>
          <w:sz w:val="24"/>
          <w:szCs w:val="24"/>
          <w:lang w:val="en-AU" w:eastAsia="en-AU"/>
          <w14:ligatures w14:val="standardContextual"/>
        </w:rPr>
        <w:tab/>
      </w:r>
      <w:r>
        <w:rPr>
          <w:noProof/>
        </w:rPr>
        <w:t>Evaluation</w:t>
      </w:r>
      <w:r>
        <w:rPr>
          <w:noProof/>
        </w:rPr>
        <w:tab/>
      </w:r>
      <w:r>
        <w:rPr>
          <w:noProof/>
        </w:rPr>
        <w:fldChar w:fldCharType="begin"/>
      </w:r>
      <w:r>
        <w:rPr>
          <w:noProof/>
        </w:rPr>
        <w:instrText xml:space="preserve"> PAGEREF _Toc229058283 \h </w:instrText>
      </w:r>
      <w:r>
        <w:rPr>
          <w:noProof/>
        </w:rPr>
      </w:r>
      <w:r>
        <w:rPr>
          <w:noProof/>
        </w:rPr>
        <w:fldChar w:fldCharType="separate"/>
      </w:r>
      <w:r>
        <w:rPr>
          <w:noProof/>
        </w:rPr>
        <w:t>18</w:t>
      </w:r>
      <w:r>
        <w:rPr>
          <w:noProof/>
        </w:rPr>
        <w:fldChar w:fldCharType="end"/>
      </w:r>
    </w:p>
    <w:p w14:paraId="0D70AF92" w14:textId="680F3DF8" w:rsidR="000D153F" w:rsidRDefault="000D153F">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12.8</w:t>
      </w:r>
      <w:r>
        <w:rPr>
          <w:rFonts w:asciiTheme="minorHAnsi" w:eastAsiaTheme="minorEastAsia" w:hAnsiTheme="minorHAnsi" w:cstheme="minorBidi"/>
          <w:noProof/>
          <w:kern w:val="2"/>
          <w:sz w:val="24"/>
          <w:szCs w:val="24"/>
          <w:lang w:val="en-AU" w:eastAsia="en-AU"/>
          <w14:ligatures w14:val="standardContextual"/>
        </w:rPr>
        <w:tab/>
      </w:r>
      <w:r>
        <w:rPr>
          <w:noProof/>
        </w:rPr>
        <w:t>Acknowledgement</w:t>
      </w:r>
      <w:r>
        <w:rPr>
          <w:noProof/>
        </w:rPr>
        <w:tab/>
      </w:r>
      <w:r>
        <w:rPr>
          <w:noProof/>
        </w:rPr>
        <w:fldChar w:fldCharType="begin"/>
      </w:r>
      <w:r>
        <w:rPr>
          <w:noProof/>
        </w:rPr>
        <w:instrText xml:space="preserve"> PAGEREF _Toc229058284 \h </w:instrText>
      </w:r>
      <w:r>
        <w:rPr>
          <w:noProof/>
        </w:rPr>
      </w:r>
      <w:r>
        <w:rPr>
          <w:noProof/>
        </w:rPr>
        <w:fldChar w:fldCharType="separate"/>
      </w:r>
      <w:r>
        <w:rPr>
          <w:noProof/>
        </w:rPr>
        <w:t>18</w:t>
      </w:r>
      <w:r>
        <w:rPr>
          <w:noProof/>
        </w:rPr>
        <w:fldChar w:fldCharType="end"/>
      </w:r>
    </w:p>
    <w:p w14:paraId="370C3095" w14:textId="61B368A3" w:rsidR="000D153F" w:rsidRDefault="000D153F">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13</w:t>
      </w:r>
      <w:r>
        <w:rPr>
          <w:rFonts w:asciiTheme="minorHAnsi" w:eastAsiaTheme="minorEastAsia" w:hAnsiTheme="minorHAnsi" w:cstheme="minorBidi"/>
          <w:b w:val="0"/>
          <w:noProof/>
          <w:kern w:val="2"/>
          <w:sz w:val="24"/>
          <w:szCs w:val="24"/>
          <w:lang w:val="en-AU" w:eastAsia="en-AU"/>
          <w14:ligatures w14:val="standardContextual"/>
        </w:rPr>
        <w:tab/>
      </w:r>
      <w:r>
        <w:rPr>
          <w:noProof/>
        </w:rPr>
        <w:t>Probity</w:t>
      </w:r>
      <w:r>
        <w:rPr>
          <w:noProof/>
        </w:rPr>
        <w:tab/>
      </w:r>
      <w:r>
        <w:rPr>
          <w:noProof/>
        </w:rPr>
        <w:fldChar w:fldCharType="begin"/>
      </w:r>
      <w:r>
        <w:rPr>
          <w:noProof/>
        </w:rPr>
        <w:instrText xml:space="preserve"> PAGEREF _Toc229058285 \h </w:instrText>
      </w:r>
      <w:r>
        <w:rPr>
          <w:noProof/>
        </w:rPr>
      </w:r>
      <w:r>
        <w:rPr>
          <w:noProof/>
        </w:rPr>
        <w:fldChar w:fldCharType="separate"/>
      </w:r>
      <w:r>
        <w:rPr>
          <w:noProof/>
        </w:rPr>
        <w:t>18</w:t>
      </w:r>
      <w:r>
        <w:rPr>
          <w:noProof/>
        </w:rPr>
        <w:fldChar w:fldCharType="end"/>
      </w:r>
    </w:p>
    <w:p w14:paraId="69B094F9" w14:textId="4693C689" w:rsidR="000D153F" w:rsidRDefault="000D153F">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13.1</w:t>
      </w:r>
      <w:r>
        <w:rPr>
          <w:rFonts w:asciiTheme="minorHAnsi" w:eastAsiaTheme="minorEastAsia" w:hAnsiTheme="minorHAnsi" w:cstheme="minorBidi"/>
          <w:noProof/>
          <w:kern w:val="2"/>
          <w:sz w:val="24"/>
          <w:szCs w:val="24"/>
          <w:lang w:val="en-AU" w:eastAsia="en-AU"/>
          <w14:ligatures w14:val="standardContextual"/>
        </w:rPr>
        <w:tab/>
      </w:r>
      <w:r>
        <w:rPr>
          <w:noProof/>
        </w:rPr>
        <w:t>Enquiries and feedback</w:t>
      </w:r>
      <w:r>
        <w:rPr>
          <w:noProof/>
        </w:rPr>
        <w:tab/>
      </w:r>
      <w:r>
        <w:rPr>
          <w:noProof/>
        </w:rPr>
        <w:fldChar w:fldCharType="begin"/>
      </w:r>
      <w:r>
        <w:rPr>
          <w:noProof/>
        </w:rPr>
        <w:instrText xml:space="preserve"> PAGEREF _Toc229058286 \h </w:instrText>
      </w:r>
      <w:r>
        <w:rPr>
          <w:noProof/>
        </w:rPr>
      </w:r>
      <w:r>
        <w:rPr>
          <w:noProof/>
        </w:rPr>
        <w:fldChar w:fldCharType="separate"/>
      </w:r>
      <w:r>
        <w:rPr>
          <w:noProof/>
        </w:rPr>
        <w:t>18</w:t>
      </w:r>
      <w:r>
        <w:rPr>
          <w:noProof/>
        </w:rPr>
        <w:fldChar w:fldCharType="end"/>
      </w:r>
    </w:p>
    <w:p w14:paraId="36501449" w14:textId="288E3D75" w:rsidR="000D153F" w:rsidRDefault="000D153F">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13.2</w:t>
      </w:r>
      <w:r>
        <w:rPr>
          <w:rFonts w:asciiTheme="minorHAnsi" w:eastAsiaTheme="minorEastAsia" w:hAnsiTheme="minorHAnsi" w:cstheme="minorBidi"/>
          <w:noProof/>
          <w:kern w:val="2"/>
          <w:sz w:val="24"/>
          <w:szCs w:val="24"/>
          <w:lang w:val="en-AU" w:eastAsia="en-AU"/>
          <w14:ligatures w14:val="standardContextual"/>
        </w:rPr>
        <w:tab/>
      </w:r>
      <w:r>
        <w:rPr>
          <w:noProof/>
        </w:rPr>
        <w:t>Conflict of interest</w:t>
      </w:r>
      <w:r>
        <w:rPr>
          <w:noProof/>
        </w:rPr>
        <w:tab/>
      </w:r>
      <w:r>
        <w:rPr>
          <w:noProof/>
        </w:rPr>
        <w:fldChar w:fldCharType="begin"/>
      </w:r>
      <w:r>
        <w:rPr>
          <w:noProof/>
        </w:rPr>
        <w:instrText xml:space="preserve"> PAGEREF _Toc229058287 \h </w:instrText>
      </w:r>
      <w:r>
        <w:rPr>
          <w:noProof/>
        </w:rPr>
      </w:r>
      <w:r>
        <w:rPr>
          <w:noProof/>
        </w:rPr>
        <w:fldChar w:fldCharType="separate"/>
      </w:r>
      <w:r>
        <w:rPr>
          <w:noProof/>
        </w:rPr>
        <w:t>18</w:t>
      </w:r>
      <w:r>
        <w:rPr>
          <w:noProof/>
        </w:rPr>
        <w:fldChar w:fldCharType="end"/>
      </w:r>
    </w:p>
    <w:p w14:paraId="392709B7" w14:textId="5227C604" w:rsidR="000D153F" w:rsidRDefault="000D153F">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13.3</w:t>
      </w:r>
      <w:r>
        <w:rPr>
          <w:rFonts w:asciiTheme="minorHAnsi" w:eastAsiaTheme="minorEastAsia" w:hAnsiTheme="minorHAnsi" w:cstheme="minorBidi"/>
          <w:noProof/>
          <w:kern w:val="2"/>
          <w:sz w:val="24"/>
          <w:szCs w:val="24"/>
          <w:lang w:val="en-AU" w:eastAsia="en-AU"/>
          <w14:ligatures w14:val="standardContextual"/>
        </w:rPr>
        <w:tab/>
      </w:r>
      <w:r>
        <w:rPr>
          <w:noProof/>
        </w:rPr>
        <w:t>Privacy</w:t>
      </w:r>
      <w:r>
        <w:rPr>
          <w:noProof/>
        </w:rPr>
        <w:tab/>
      </w:r>
      <w:r>
        <w:rPr>
          <w:noProof/>
        </w:rPr>
        <w:fldChar w:fldCharType="begin"/>
      </w:r>
      <w:r>
        <w:rPr>
          <w:noProof/>
        </w:rPr>
        <w:instrText xml:space="preserve"> PAGEREF _Toc229058288 \h </w:instrText>
      </w:r>
      <w:r>
        <w:rPr>
          <w:noProof/>
        </w:rPr>
      </w:r>
      <w:r>
        <w:rPr>
          <w:noProof/>
        </w:rPr>
        <w:fldChar w:fldCharType="separate"/>
      </w:r>
      <w:r>
        <w:rPr>
          <w:noProof/>
        </w:rPr>
        <w:t>19</w:t>
      </w:r>
      <w:r>
        <w:rPr>
          <w:noProof/>
        </w:rPr>
        <w:fldChar w:fldCharType="end"/>
      </w:r>
    </w:p>
    <w:p w14:paraId="29AC791D" w14:textId="06A90998" w:rsidR="000D153F" w:rsidRDefault="000D153F">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13.4</w:t>
      </w:r>
      <w:r>
        <w:rPr>
          <w:rFonts w:asciiTheme="minorHAnsi" w:eastAsiaTheme="minorEastAsia" w:hAnsiTheme="minorHAnsi" w:cstheme="minorBidi"/>
          <w:noProof/>
          <w:kern w:val="2"/>
          <w:sz w:val="24"/>
          <w:szCs w:val="24"/>
          <w:lang w:val="en-AU" w:eastAsia="en-AU"/>
          <w14:ligatures w14:val="standardContextual"/>
        </w:rPr>
        <w:tab/>
      </w:r>
      <w:r>
        <w:rPr>
          <w:noProof/>
        </w:rPr>
        <w:t>Confidential information</w:t>
      </w:r>
      <w:r>
        <w:rPr>
          <w:noProof/>
        </w:rPr>
        <w:tab/>
      </w:r>
      <w:r>
        <w:rPr>
          <w:noProof/>
        </w:rPr>
        <w:fldChar w:fldCharType="begin"/>
      </w:r>
      <w:r>
        <w:rPr>
          <w:noProof/>
        </w:rPr>
        <w:instrText xml:space="preserve"> PAGEREF _Toc229058289 \h </w:instrText>
      </w:r>
      <w:r>
        <w:rPr>
          <w:noProof/>
        </w:rPr>
      </w:r>
      <w:r>
        <w:rPr>
          <w:noProof/>
        </w:rPr>
        <w:fldChar w:fldCharType="separate"/>
      </w:r>
      <w:r>
        <w:rPr>
          <w:noProof/>
        </w:rPr>
        <w:t>20</w:t>
      </w:r>
      <w:r>
        <w:rPr>
          <w:noProof/>
        </w:rPr>
        <w:fldChar w:fldCharType="end"/>
      </w:r>
    </w:p>
    <w:p w14:paraId="58AF19E3" w14:textId="78D45DB6" w:rsidR="000D153F" w:rsidRDefault="000D153F">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13.5</w:t>
      </w:r>
      <w:r>
        <w:rPr>
          <w:rFonts w:asciiTheme="minorHAnsi" w:eastAsiaTheme="minorEastAsia" w:hAnsiTheme="minorHAnsi" w:cstheme="minorBidi"/>
          <w:noProof/>
          <w:kern w:val="2"/>
          <w:sz w:val="24"/>
          <w:szCs w:val="24"/>
          <w:lang w:val="en-AU" w:eastAsia="en-AU"/>
          <w14:ligatures w14:val="standardContextual"/>
        </w:rPr>
        <w:tab/>
      </w:r>
      <w:r>
        <w:rPr>
          <w:noProof/>
        </w:rPr>
        <w:t>Freedom of information</w:t>
      </w:r>
      <w:r>
        <w:rPr>
          <w:noProof/>
        </w:rPr>
        <w:tab/>
      </w:r>
      <w:r>
        <w:rPr>
          <w:noProof/>
        </w:rPr>
        <w:fldChar w:fldCharType="begin"/>
      </w:r>
      <w:r>
        <w:rPr>
          <w:noProof/>
        </w:rPr>
        <w:instrText xml:space="preserve"> PAGEREF _Toc229058290 \h </w:instrText>
      </w:r>
      <w:r>
        <w:rPr>
          <w:noProof/>
        </w:rPr>
      </w:r>
      <w:r>
        <w:rPr>
          <w:noProof/>
        </w:rPr>
        <w:fldChar w:fldCharType="separate"/>
      </w:r>
      <w:r>
        <w:rPr>
          <w:noProof/>
        </w:rPr>
        <w:t>20</w:t>
      </w:r>
      <w:r>
        <w:rPr>
          <w:noProof/>
        </w:rPr>
        <w:fldChar w:fldCharType="end"/>
      </w:r>
    </w:p>
    <w:p w14:paraId="5080F6D3" w14:textId="7D67CFD3" w:rsidR="000D153F" w:rsidRDefault="000D153F">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14</w:t>
      </w:r>
      <w:r>
        <w:rPr>
          <w:rFonts w:asciiTheme="minorHAnsi" w:eastAsiaTheme="minorEastAsia" w:hAnsiTheme="minorHAnsi" w:cstheme="minorBidi"/>
          <w:b w:val="0"/>
          <w:noProof/>
          <w:kern w:val="2"/>
          <w:sz w:val="24"/>
          <w:szCs w:val="24"/>
          <w:lang w:val="en-AU" w:eastAsia="en-AU"/>
          <w14:ligatures w14:val="standardContextual"/>
        </w:rPr>
        <w:tab/>
      </w:r>
      <w:r>
        <w:rPr>
          <w:noProof/>
        </w:rPr>
        <w:t>Glossary</w:t>
      </w:r>
      <w:r>
        <w:rPr>
          <w:noProof/>
        </w:rPr>
        <w:tab/>
      </w:r>
      <w:r>
        <w:rPr>
          <w:noProof/>
        </w:rPr>
        <w:fldChar w:fldCharType="begin"/>
      </w:r>
      <w:r>
        <w:rPr>
          <w:noProof/>
        </w:rPr>
        <w:instrText xml:space="preserve"> PAGEREF _Toc229058291 \h </w:instrText>
      </w:r>
      <w:r>
        <w:rPr>
          <w:noProof/>
        </w:rPr>
      </w:r>
      <w:r>
        <w:rPr>
          <w:noProof/>
        </w:rPr>
        <w:fldChar w:fldCharType="separate"/>
      </w:r>
      <w:r>
        <w:rPr>
          <w:noProof/>
        </w:rPr>
        <w:t>22</w:t>
      </w:r>
      <w:r>
        <w:rPr>
          <w:noProof/>
        </w:rPr>
        <w:fldChar w:fldCharType="end"/>
      </w:r>
    </w:p>
    <w:p w14:paraId="7E89E2ED" w14:textId="2692E011" w:rsidR="000D153F" w:rsidRDefault="000D153F">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Appendix A: Assessment Criteria Scoring Matrices</w:t>
      </w:r>
      <w:r>
        <w:rPr>
          <w:noProof/>
        </w:rPr>
        <w:tab/>
      </w:r>
      <w:r>
        <w:rPr>
          <w:noProof/>
        </w:rPr>
        <w:fldChar w:fldCharType="begin"/>
      </w:r>
      <w:r>
        <w:rPr>
          <w:noProof/>
        </w:rPr>
        <w:instrText xml:space="preserve"> PAGEREF _Toc229058292 \h </w:instrText>
      </w:r>
      <w:r>
        <w:rPr>
          <w:noProof/>
        </w:rPr>
      </w:r>
      <w:r>
        <w:rPr>
          <w:noProof/>
        </w:rPr>
        <w:fldChar w:fldCharType="separate"/>
      </w:r>
      <w:r>
        <w:rPr>
          <w:noProof/>
        </w:rPr>
        <w:t>26</w:t>
      </w:r>
      <w:r>
        <w:rPr>
          <w:noProof/>
        </w:rPr>
        <w:fldChar w:fldCharType="end"/>
      </w:r>
    </w:p>
    <w:p w14:paraId="25F651FE" w14:textId="0AD39BFB" w:rsidR="00DD3C0D" w:rsidRPr="007521F2" w:rsidRDefault="004A238A" w:rsidP="00DD3C0D">
      <w:pPr>
        <w:rPr>
          <w:rFonts w:eastAsia="Calibri"/>
          <w:szCs w:val="28"/>
          <w:lang w:val="en-US"/>
        </w:rPr>
        <w:sectPr w:rsidR="00DD3C0D" w:rsidRPr="007521F2" w:rsidSect="008939A5">
          <w:headerReference w:type="even" r:id="rId15"/>
          <w:headerReference w:type="default" r:id="rId16"/>
          <w:footerReference w:type="even" r:id="rId17"/>
          <w:footerReference w:type="default" r:id="rId18"/>
          <w:headerReference w:type="first" r:id="rId19"/>
          <w:footerReference w:type="first" r:id="rId20"/>
          <w:pgSz w:w="11907" w:h="16840" w:code="9"/>
          <w:pgMar w:top="1418" w:right="1418" w:bottom="1418" w:left="1418" w:header="709" w:footer="709" w:gutter="0"/>
          <w:cols w:space="720"/>
          <w:docGrid w:linePitch="360"/>
        </w:sectPr>
      </w:pPr>
      <w:r>
        <w:rPr>
          <w:rFonts w:eastAsia="Calibri"/>
          <w:szCs w:val="28"/>
          <w:lang w:val="en-US"/>
        </w:rPr>
        <w:fldChar w:fldCharType="end"/>
      </w:r>
    </w:p>
    <w:p w14:paraId="1B469339" w14:textId="620D210F" w:rsidR="00D00456" w:rsidRPr="005C7B4A" w:rsidRDefault="003E0A8B" w:rsidP="00416C1A">
      <w:pPr>
        <w:pStyle w:val="Heading2"/>
      </w:pPr>
      <w:bookmarkStart w:id="4" w:name="_[Program_name]:_[Grant"/>
      <w:bookmarkStart w:id="5" w:name="_Toc229058238"/>
      <w:bookmarkStart w:id="6" w:name="_Toc458420391"/>
      <w:bookmarkStart w:id="7" w:name="_Toc462824846"/>
      <w:bookmarkEnd w:id="4"/>
      <w:r>
        <w:lastRenderedPageBreak/>
        <w:t>Mobile Black Spot Program</w:t>
      </w:r>
      <w:r w:rsidR="00D14A4E">
        <w:t xml:space="preserve">: </w:t>
      </w:r>
      <w:r>
        <w:t xml:space="preserve">West Coast Tasmania Mobile Capacity Uplift Round </w:t>
      </w:r>
      <w:r w:rsidR="00C42B19">
        <w:t>- P</w:t>
      </w:r>
      <w:r w:rsidR="00D00456" w:rsidRPr="00D00456">
        <w:t>rocess</w:t>
      </w:r>
      <w:bookmarkEnd w:id="5"/>
    </w:p>
    <w:bookmarkEnd w:id="6"/>
    <w:bookmarkEnd w:id="7"/>
    <w:p w14:paraId="405CDFBB" w14:textId="28E5B284" w:rsidR="00CE6D9D" w:rsidRDefault="00CE6D9D" w:rsidP="00CE6D9D">
      <w:pPr>
        <w:pBdr>
          <w:top w:val="single" w:sz="4" w:space="1" w:color="auto"/>
          <w:left w:val="single" w:sz="4" w:space="4" w:color="auto"/>
          <w:bottom w:val="single" w:sz="4" w:space="1" w:color="auto"/>
          <w:right w:val="single" w:sz="4" w:space="4" w:color="auto"/>
        </w:pBdr>
        <w:spacing w:after="0"/>
        <w:jc w:val="center"/>
        <w:rPr>
          <w:b/>
        </w:rPr>
      </w:pPr>
      <w:r w:rsidRPr="00F40BDA">
        <w:rPr>
          <w:b/>
        </w:rPr>
        <w:t xml:space="preserve">The </w:t>
      </w:r>
      <w:r w:rsidR="003E0A8B">
        <w:rPr>
          <w:b/>
        </w:rPr>
        <w:t>Mobile Black Spot Program</w:t>
      </w:r>
      <w:r>
        <w:rPr>
          <w:b/>
        </w:rPr>
        <w:t xml:space="preserve"> </w:t>
      </w:r>
      <w:r w:rsidRPr="00F40BDA">
        <w:rPr>
          <w:b/>
        </w:rPr>
        <w:t>is</w:t>
      </w:r>
      <w:r w:rsidR="00181A24">
        <w:rPr>
          <w:b/>
        </w:rPr>
        <w:t xml:space="preserve"> </w:t>
      </w:r>
      <w:r w:rsidRPr="00F40BDA">
        <w:rPr>
          <w:b/>
        </w:rPr>
        <w:t xml:space="preserve">designed to </w:t>
      </w:r>
      <w:r>
        <w:rPr>
          <w:b/>
        </w:rPr>
        <w:t>achieve</w:t>
      </w:r>
      <w:r w:rsidRPr="00F40BDA">
        <w:rPr>
          <w:b/>
        </w:rPr>
        <w:t xml:space="preserve"> Australian Government </w:t>
      </w:r>
      <w:r>
        <w:rPr>
          <w:b/>
        </w:rPr>
        <w:t>objectives</w:t>
      </w:r>
    </w:p>
    <w:p w14:paraId="11CD9446" w14:textId="265594F7" w:rsidR="00FA5A51" w:rsidRDefault="00E52373" w:rsidP="002B29C6">
      <w:pPr>
        <w:pBdr>
          <w:top w:val="single" w:sz="4" w:space="1" w:color="auto"/>
          <w:left w:val="single" w:sz="4" w:space="4" w:color="auto"/>
          <w:bottom w:val="single" w:sz="4" w:space="1" w:color="auto"/>
          <w:right w:val="single" w:sz="4" w:space="4" w:color="auto"/>
        </w:pBdr>
        <w:spacing w:after="0"/>
        <w:jc w:val="center"/>
      </w:pPr>
      <w:r>
        <w:t>This grant opportunity i</w:t>
      </w:r>
      <w:r w:rsidRPr="00D164B1">
        <w:t xml:space="preserve">s part of the above </w:t>
      </w:r>
      <w:r w:rsidR="00D164B1">
        <w:t>g</w:t>
      </w:r>
      <w:r w:rsidRPr="00D164B1">
        <w:t xml:space="preserve">rant </w:t>
      </w:r>
      <w:r w:rsidR="00D164B1">
        <w:t>p</w:t>
      </w:r>
      <w:r w:rsidRPr="00D164B1">
        <w:t xml:space="preserve">rogram which contributes to </w:t>
      </w:r>
      <w:r w:rsidR="003E0A8B">
        <w:t xml:space="preserve">the Department of Infrastructure, Transport, Regional Development, Communications, Sport and the Arts’ </w:t>
      </w:r>
      <w:r w:rsidRPr="00D164B1">
        <w:t xml:space="preserve">Outcome </w:t>
      </w:r>
      <w:r w:rsidR="003E0A8B">
        <w:t>5</w:t>
      </w:r>
      <w:r w:rsidRPr="00D164B1">
        <w:t xml:space="preserve">. The </w:t>
      </w:r>
      <w:r w:rsidR="003E0A8B">
        <w:t xml:space="preserve">department </w:t>
      </w:r>
      <w:r>
        <w:t>works with stakeholders to plan and design the grant program according to the</w:t>
      </w:r>
    </w:p>
    <w:p w14:paraId="506B5CAD" w14:textId="74E8D186" w:rsidR="00CB0F95" w:rsidRPr="00AB1D6C" w:rsidRDefault="006F145A" w:rsidP="002B29C6">
      <w:pPr>
        <w:pBdr>
          <w:top w:val="single" w:sz="4" w:space="1" w:color="auto"/>
          <w:left w:val="single" w:sz="4" w:space="4" w:color="auto"/>
          <w:bottom w:val="single" w:sz="4" w:space="1" w:color="auto"/>
          <w:right w:val="single" w:sz="4" w:space="4" w:color="auto"/>
        </w:pBdr>
        <w:spacing w:after="0"/>
        <w:jc w:val="center"/>
      </w:pPr>
      <w:hyperlink r:id="rId21" w:history="1">
        <w:r w:rsidRPr="006F145A">
          <w:rPr>
            <w:rStyle w:val="Hyperlink"/>
            <w:i/>
          </w:rPr>
          <w:t xml:space="preserve">Commonwealth Grants Rules and </w:t>
        </w:r>
        <w:r w:rsidR="0023204C">
          <w:rPr>
            <w:rStyle w:val="Hyperlink"/>
            <w:i/>
          </w:rPr>
          <w:t>Principles</w:t>
        </w:r>
        <w:r w:rsidRPr="00B359CF">
          <w:rPr>
            <w:rStyle w:val="Hyperlink"/>
            <w:i/>
          </w:rPr>
          <w:t xml:space="preserve"> </w:t>
        </w:r>
        <w:r w:rsidR="00E74E2E">
          <w:rPr>
            <w:rStyle w:val="Hyperlink"/>
            <w:i/>
          </w:rPr>
          <w:t>2024</w:t>
        </w:r>
        <w:r w:rsidR="0080476D" w:rsidRPr="00E81011">
          <w:rPr>
            <w:rStyle w:val="FootnoteReference"/>
            <w:iCs/>
            <w:color w:val="3366CC"/>
            <w:u w:val="single"/>
          </w:rPr>
          <w:footnoteReference w:id="2"/>
        </w:r>
        <w:r w:rsidR="00E74E2E">
          <w:rPr>
            <w:rStyle w:val="Hyperlink"/>
            <w:i/>
          </w:rPr>
          <w:t xml:space="preserve"> </w:t>
        </w:r>
        <w:r w:rsidRPr="00B359CF">
          <w:rPr>
            <w:rStyle w:val="Hyperlink"/>
            <w:i/>
          </w:rPr>
          <w:t>(CGR</w:t>
        </w:r>
        <w:r w:rsidR="0023204C">
          <w:rPr>
            <w:rStyle w:val="Hyperlink"/>
            <w:i/>
          </w:rPr>
          <w:t>P</w:t>
        </w:r>
        <w:r w:rsidRPr="00B359CF">
          <w:rPr>
            <w:rStyle w:val="Hyperlink"/>
            <w:i/>
          </w:rPr>
          <w:t>s)</w:t>
        </w:r>
        <w:r w:rsidR="00FA5A51" w:rsidRPr="006F145A">
          <w:rPr>
            <w:rStyle w:val="Hyperlink"/>
            <w:i/>
          </w:rPr>
          <w:t>.</w:t>
        </w:r>
      </w:hyperlink>
    </w:p>
    <w:p w14:paraId="6ADB579B" w14:textId="4185D836" w:rsidR="00AB1D6C" w:rsidRDefault="00AB1D6C" w:rsidP="00AB1D6C">
      <w:pPr>
        <w:spacing w:after="0"/>
        <w:jc w:val="center"/>
        <w:rPr>
          <w:rFonts w:ascii="Wingdings" w:hAnsi="Wingdings"/>
        </w:rPr>
      </w:pPr>
      <w:r w:rsidRPr="00F40BDA">
        <w:rPr>
          <w:rFonts w:ascii="Wingdings" w:hAnsi="Wingdings"/>
        </w:rPr>
        <w:t></w:t>
      </w:r>
    </w:p>
    <w:p w14:paraId="10DC0D20" w14:textId="77777777" w:rsidR="00AB1D6C" w:rsidRDefault="00AB1D6C" w:rsidP="003E0A8B">
      <w:pPr>
        <w:pBdr>
          <w:top w:val="single" w:sz="2" w:space="1" w:color="auto"/>
          <w:left w:val="single" w:sz="2" w:space="4" w:color="auto"/>
          <w:bottom w:val="single" w:sz="2" w:space="2" w:color="auto"/>
          <w:right w:val="single" w:sz="2" w:space="4" w:color="auto"/>
        </w:pBdr>
        <w:spacing w:after="0"/>
        <w:jc w:val="center"/>
        <w:rPr>
          <w:b/>
        </w:rPr>
      </w:pPr>
      <w:r w:rsidRPr="00F40BDA">
        <w:rPr>
          <w:b/>
        </w:rPr>
        <w:t>The grant opportunity opens</w:t>
      </w:r>
    </w:p>
    <w:p w14:paraId="6551DEC5" w14:textId="76014DB0" w:rsidR="00AB1D6C" w:rsidRPr="00AB1D6C" w:rsidRDefault="00AB1D6C" w:rsidP="003E0A8B">
      <w:pPr>
        <w:pBdr>
          <w:top w:val="single" w:sz="2" w:space="1" w:color="auto"/>
          <w:left w:val="single" w:sz="2" w:space="4" w:color="auto"/>
          <w:bottom w:val="single" w:sz="2" w:space="2" w:color="auto"/>
          <w:right w:val="single" w:sz="2" w:space="4" w:color="auto"/>
        </w:pBdr>
        <w:spacing w:after="0"/>
        <w:jc w:val="center"/>
        <w:rPr>
          <w:b/>
        </w:rPr>
      </w:pPr>
      <w:r w:rsidRPr="009E283B">
        <w:t xml:space="preserve">We publish the grant </w:t>
      </w:r>
      <w:r w:rsidR="00BE7595">
        <w:t xml:space="preserve">opportunity </w:t>
      </w:r>
      <w:r w:rsidRPr="009E283B">
        <w:t xml:space="preserve">guidelines on </w:t>
      </w:r>
      <w:hyperlink r:id="rId22" w:history="1">
        <w:r w:rsidRPr="00452C26">
          <w:rPr>
            <w:rStyle w:val="Hyperlink"/>
          </w:rPr>
          <w:t>GrantConnect</w:t>
        </w:r>
      </w:hyperlink>
      <w:r w:rsidR="00A64D2E">
        <w:rPr>
          <w:rStyle w:val="FootnoteReference"/>
        </w:rPr>
        <w:footnoteReference w:id="3"/>
      </w:r>
      <w:r w:rsidRPr="009E283B">
        <w:t xml:space="preserve"> </w:t>
      </w:r>
    </w:p>
    <w:p w14:paraId="22BDF267" w14:textId="311D9D87" w:rsidR="003E0A8B" w:rsidRPr="00F40BDA" w:rsidRDefault="003E0A8B" w:rsidP="003E0A8B">
      <w:pPr>
        <w:spacing w:after="0"/>
        <w:jc w:val="center"/>
        <w:rPr>
          <w:rFonts w:ascii="Wingdings" w:hAnsi="Wingdings"/>
        </w:rPr>
      </w:pPr>
      <w:r w:rsidRPr="00F40BDA">
        <w:rPr>
          <w:rFonts w:ascii="Wingdings" w:hAnsi="Wingdings"/>
        </w:rPr>
        <w:t></w:t>
      </w:r>
    </w:p>
    <w:p w14:paraId="4F358E6B" w14:textId="77777777" w:rsidR="00C70C37"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947729">
        <w:rPr>
          <w:b/>
        </w:rPr>
        <w:t>You complete and submit a grant application</w:t>
      </w:r>
    </w:p>
    <w:p w14:paraId="5BD6B6C6" w14:textId="6800AEAC" w:rsidR="00CE6D9D" w:rsidRPr="00EF2B08" w:rsidRDefault="00C70C37" w:rsidP="00CE6D9D">
      <w:pPr>
        <w:pBdr>
          <w:top w:val="single" w:sz="2" w:space="1" w:color="auto"/>
          <w:left w:val="single" w:sz="2" w:space="4" w:color="auto"/>
          <w:bottom w:val="single" w:sz="2" w:space="1" w:color="auto"/>
          <w:right w:val="single" w:sz="2" w:space="4" w:color="auto"/>
        </w:pBdr>
        <w:spacing w:after="0"/>
        <w:jc w:val="center"/>
      </w:pPr>
      <w:r w:rsidRPr="00EF2B08">
        <w:t xml:space="preserve">You complete the application and address </w:t>
      </w:r>
      <w:r w:rsidR="00C247A3" w:rsidRPr="00EF2B08">
        <w:t>all</w:t>
      </w:r>
      <w:r w:rsidRPr="00EF2B08">
        <w:t xml:space="preserve"> the eligibility and assessment criteria to be considered for a grant.</w:t>
      </w:r>
      <w:r w:rsidR="00E96FB9" w:rsidRPr="00EF2B08">
        <w:t xml:space="preserve"> </w:t>
      </w:r>
    </w:p>
    <w:p w14:paraId="572EB202" w14:textId="77777777" w:rsidR="00CE6D9D" w:rsidRPr="00F40BDA" w:rsidRDefault="00CE6D9D" w:rsidP="00CE6D9D">
      <w:pPr>
        <w:spacing w:after="0"/>
        <w:jc w:val="center"/>
        <w:rPr>
          <w:rFonts w:ascii="Wingdings" w:hAnsi="Wingdings"/>
        </w:rPr>
      </w:pPr>
      <w:r w:rsidRPr="00F40BDA">
        <w:rPr>
          <w:rFonts w:ascii="Wingdings" w:hAnsi="Wingdings"/>
        </w:rPr>
        <w:t></w:t>
      </w:r>
    </w:p>
    <w:p w14:paraId="356FCCAC" w14:textId="10B8036C" w:rsidR="00CE6D9D" w:rsidRDefault="00CE6D9D" w:rsidP="00CE6D9D">
      <w:pPr>
        <w:pBdr>
          <w:top w:val="single" w:sz="2" w:space="1" w:color="auto"/>
          <w:left w:val="single" w:sz="2" w:space="4" w:color="auto"/>
          <w:bottom w:val="single" w:sz="2" w:space="1" w:color="auto"/>
          <w:right w:val="single" w:sz="2" w:space="4" w:color="auto"/>
        </w:pBdr>
        <w:spacing w:after="0"/>
        <w:jc w:val="center"/>
        <w:rPr>
          <w:bCs/>
        </w:rPr>
      </w:pPr>
      <w:r>
        <w:rPr>
          <w:b/>
        </w:rPr>
        <w:t xml:space="preserve">We assess all </w:t>
      </w:r>
      <w:r w:rsidRPr="00F40BDA">
        <w:rPr>
          <w:b/>
        </w:rPr>
        <w:t>grant application</w:t>
      </w:r>
      <w:r w:rsidR="00DA43F0">
        <w:rPr>
          <w:b/>
        </w:rPr>
        <w:t>s</w:t>
      </w:r>
    </w:p>
    <w:p w14:paraId="6E289486" w14:textId="469296E5" w:rsidR="00E52373" w:rsidRDefault="00E52373" w:rsidP="00E52373">
      <w:pPr>
        <w:pBdr>
          <w:top w:val="single" w:sz="2" w:space="1" w:color="auto"/>
          <w:left w:val="single" w:sz="2" w:space="4" w:color="auto"/>
          <w:bottom w:val="single" w:sz="2" w:space="1" w:color="auto"/>
          <w:right w:val="single" w:sz="2" w:space="4" w:color="auto"/>
        </w:pBdr>
        <w:spacing w:after="0"/>
        <w:jc w:val="center"/>
      </w:pPr>
      <w:r>
        <w:t>We assess the application against eligibility criteria</w:t>
      </w:r>
      <w:r w:rsidR="009579E6">
        <w:t>.</w:t>
      </w:r>
      <w:r w:rsidR="000C222D">
        <w:t xml:space="preserve"> </w:t>
      </w:r>
      <w:r w:rsidR="007347FC">
        <w:t xml:space="preserve">An Assessment Committee assesses all eligible projects </w:t>
      </w:r>
      <w:r>
        <w:t>against the assessment criteria</w:t>
      </w:r>
      <w:r w:rsidR="007347FC">
        <w:t>,</w:t>
      </w:r>
      <w:r>
        <w:t xml:space="preserve"> including an overall consideration of value </w:t>
      </w:r>
      <w:r w:rsidR="00555657">
        <w:t>with relevant</w:t>
      </w:r>
      <w:r w:rsidR="009340B5">
        <w:t xml:space="preserve"> </w:t>
      </w:r>
      <w:r>
        <w:t>money</w:t>
      </w:r>
      <w:r w:rsidR="0006424F">
        <w:t>,</w:t>
      </w:r>
      <w:r w:rsidR="00E27352" w:rsidRPr="00454772">
        <w:rPr>
          <w:color w:val="943634" w:themeColor="accent2" w:themeShade="BF"/>
        </w:rPr>
        <w:t xml:space="preserve"> </w:t>
      </w:r>
      <w:r w:rsidR="00BA3739">
        <w:t xml:space="preserve">and </w:t>
      </w:r>
      <w:r>
        <w:t>compare</w:t>
      </w:r>
      <w:r w:rsidR="0006424F">
        <w:t>s the relative merits of projects</w:t>
      </w:r>
      <w:r>
        <w:t xml:space="preserve">. </w:t>
      </w:r>
    </w:p>
    <w:p w14:paraId="627BD968" w14:textId="77777777" w:rsidR="00CE6D9D" w:rsidRPr="00C659C4" w:rsidRDefault="00CE6D9D" w:rsidP="00CE6D9D">
      <w:pPr>
        <w:spacing w:after="0"/>
        <w:jc w:val="center"/>
        <w:rPr>
          <w:rFonts w:ascii="Wingdings" w:hAnsi="Wingdings"/>
        </w:rPr>
      </w:pPr>
      <w:r w:rsidRPr="00C659C4">
        <w:rPr>
          <w:rFonts w:ascii="Wingdings" w:hAnsi="Wingdings"/>
        </w:rPr>
        <w:t></w:t>
      </w:r>
    </w:p>
    <w:p w14:paraId="44504BE3" w14:textId="77777777"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C659C4">
        <w:rPr>
          <w:b/>
        </w:rPr>
        <w:t>We make grant recommendations</w:t>
      </w:r>
    </w:p>
    <w:p w14:paraId="577C2CE3" w14:textId="7D2DE9C1"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pPr>
      <w:r w:rsidRPr="00C659C4">
        <w:t xml:space="preserve">We provide advice to the decision maker on the merits of each </w:t>
      </w:r>
      <w:r w:rsidR="00EF6088">
        <w:t>project</w:t>
      </w:r>
      <w:r w:rsidRPr="00C659C4">
        <w:t xml:space="preserve">. </w:t>
      </w:r>
    </w:p>
    <w:p w14:paraId="51D2F01B" w14:textId="77777777" w:rsidR="00CE6D9D" w:rsidRPr="00C659C4" w:rsidRDefault="00CE6D9D" w:rsidP="00CE6D9D">
      <w:pPr>
        <w:spacing w:after="0"/>
        <w:jc w:val="center"/>
        <w:rPr>
          <w:rFonts w:ascii="Wingdings" w:hAnsi="Wingdings"/>
        </w:rPr>
      </w:pPr>
      <w:r w:rsidRPr="00C659C4">
        <w:rPr>
          <w:rFonts w:ascii="Wingdings" w:hAnsi="Wingdings"/>
        </w:rPr>
        <w:t></w:t>
      </w:r>
    </w:p>
    <w:p w14:paraId="24522E60" w14:textId="40ECDB57"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C659C4">
        <w:rPr>
          <w:b/>
        </w:rPr>
        <w:t xml:space="preserve">Grant </w:t>
      </w:r>
      <w:r w:rsidR="007B4CC0">
        <w:rPr>
          <w:b/>
        </w:rPr>
        <w:t>d</w:t>
      </w:r>
      <w:r w:rsidRPr="00C659C4">
        <w:rPr>
          <w:b/>
        </w:rPr>
        <w:t>ecisions are made</w:t>
      </w:r>
    </w:p>
    <w:p w14:paraId="7FC9E84C" w14:textId="730199BC"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pPr>
      <w:r w:rsidRPr="00C659C4">
        <w:t>The decision maker</w:t>
      </w:r>
      <w:r w:rsidR="00DA43F0">
        <w:t xml:space="preserve"> </w:t>
      </w:r>
      <w:r w:rsidRPr="00C659C4">
        <w:t xml:space="preserve">decides which </w:t>
      </w:r>
      <w:r w:rsidR="00EF6088">
        <w:t>projects</w:t>
      </w:r>
      <w:r w:rsidR="00EF6088" w:rsidRPr="00C659C4">
        <w:t xml:space="preserve"> </w:t>
      </w:r>
      <w:r w:rsidRPr="00C659C4">
        <w:t>are successful.</w:t>
      </w:r>
    </w:p>
    <w:p w14:paraId="7FE19A20" w14:textId="77777777" w:rsidR="00CE6D9D" w:rsidRPr="00C659C4" w:rsidRDefault="00CE6D9D" w:rsidP="00CE6D9D">
      <w:pPr>
        <w:spacing w:after="0"/>
        <w:jc w:val="center"/>
        <w:rPr>
          <w:rFonts w:ascii="Wingdings" w:hAnsi="Wingdings"/>
        </w:rPr>
      </w:pPr>
      <w:r w:rsidRPr="00C659C4">
        <w:rPr>
          <w:rFonts w:ascii="Wingdings" w:hAnsi="Wingdings"/>
        </w:rPr>
        <w:t></w:t>
      </w:r>
    </w:p>
    <w:p w14:paraId="0CE2BAD5" w14:textId="77777777"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C659C4">
        <w:rPr>
          <w:b/>
        </w:rPr>
        <w:t>We notify you of the outcome</w:t>
      </w:r>
    </w:p>
    <w:p w14:paraId="712644EF" w14:textId="64FFDEBB"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pPr>
      <w:r w:rsidRPr="00C659C4">
        <w:t xml:space="preserve">We advise you of the outcome of your application. We may not notify </w:t>
      </w:r>
      <w:r w:rsidR="00211367">
        <w:t xml:space="preserve">ineligible and </w:t>
      </w:r>
      <w:r w:rsidRPr="00C659C4">
        <w:t>unsuccessful applicants until grant agreements have been executed with successful applicants.</w:t>
      </w:r>
    </w:p>
    <w:p w14:paraId="642F7092" w14:textId="77777777" w:rsidR="00CE6D9D" w:rsidRPr="00C659C4" w:rsidRDefault="00CE6D9D" w:rsidP="00CE6D9D">
      <w:pPr>
        <w:spacing w:after="0"/>
        <w:jc w:val="center"/>
        <w:rPr>
          <w:rFonts w:ascii="Wingdings" w:hAnsi="Wingdings"/>
        </w:rPr>
      </w:pPr>
      <w:r w:rsidRPr="00C659C4">
        <w:rPr>
          <w:rFonts w:ascii="Wingdings" w:hAnsi="Wingdings"/>
        </w:rPr>
        <w:t></w:t>
      </w:r>
    </w:p>
    <w:p w14:paraId="0AFE72AD" w14:textId="7B809A65"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C659C4">
        <w:rPr>
          <w:b/>
        </w:rPr>
        <w:t>We enter into a grant agreement</w:t>
      </w:r>
    </w:p>
    <w:p w14:paraId="5E81FDF5" w14:textId="0EAF0B0F"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bCs/>
        </w:rPr>
      </w:pPr>
      <w:r w:rsidRPr="00C659C4">
        <w:t>We will enter into a grant agreement with</w:t>
      </w:r>
      <w:r w:rsidR="00D676ED">
        <w:t xml:space="preserve"> you if </w:t>
      </w:r>
      <w:r w:rsidR="0008203E">
        <w:t xml:space="preserve">you have been </w:t>
      </w:r>
      <w:r w:rsidR="00D676ED">
        <w:t>successful.</w:t>
      </w:r>
      <w:r w:rsidRPr="00C659C4">
        <w:t xml:space="preserve"> The type of grant agreement is based on the nature of the grant and</w:t>
      </w:r>
      <w:r w:rsidR="001B4EAA">
        <w:t xml:space="preserve"> will be</w:t>
      </w:r>
      <w:r w:rsidRPr="00C659C4">
        <w:t xml:space="preserve"> proportional to the risks involved.</w:t>
      </w:r>
    </w:p>
    <w:p w14:paraId="3BF8992A" w14:textId="77777777" w:rsidR="00CE6D9D" w:rsidRPr="00C659C4" w:rsidRDefault="00CE6D9D" w:rsidP="00CE6D9D">
      <w:pPr>
        <w:spacing w:after="0"/>
        <w:jc w:val="center"/>
        <w:rPr>
          <w:rFonts w:ascii="Wingdings" w:hAnsi="Wingdings"/>
        </w:rPr>
      </w:pPr>
      <w:r w:rsidRPr="00C659C4">
        <w:rPr>
          <w:rFonts w:ascii="Wingdings" w:hAnsi="Wingdings"/>
        </w:rPr>
        <w:t></w:t>
      </w:r>
    </w:p>
    <w:p w14:paraId="4B18AF15" w14:textId="26C52DB9"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bCs/>
        </w:rPr>
      </w:pPr>
      <w:r w:rsidRPr="00C659C4">
        <w:rPr>
          <w:b/>
        </w:rPr>
        <w:t>Delivery of grant</w:t>
      </w:r>
    </w:p>
    <w:p w14:paraId="0D0195C5" w14:textId="2AB41564"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Cs/>
        </w:rPr>
      </w:pPr>
      <w:r w:rsidRPr="00C659C4">
        <w:rPr>
          <w:bCs/>
        </w:rPr>
        <w:t>You undertake the grant activity as set out in your grant agreement. We manage the grant by working with you, monitoring your progress and making payments.</w:t>
      </w:r>
    </w:p>
    <w:p w14:paraId="10DB5194" w14:textId="77777777" w:rsidR="00CE6D9D" w:rsidRPr="00C659C4" w:rsidRDefault="00CE6D9D" w:rsidP="00CE6D9D">
      <w:pPr>
        <w:spacing w:after="0"/>
        <w:jc w:val="center"/>
        <w:rPr>
          <w:rFonts w:ascii="Wingdings" w:hAnsi="Wingdings"/>
        </w:rPr>
      </w:pPr>
      <w:r w:rsidRPr="00C659C4">
        <w:rPr>
          <w:rFonts w:ascii="Wingdings" w:hAnsi="Wingdings"/>
        </w:rPr>
        <w:t></w:t>
      </w:r>
    </w:p>
    <w:p w14:paraId="48D55848" w14:textId="5E7CD069"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C659C4">
        <w:rPr>
          <w:b/>
        </w:rPr>
        <w:t>Evaluation of the grant opportunity</w:t>
      </w:r>
    </w:p>
    <w:p w14:paraId="3BA8A0DE" w14:textId="589C1495" w:rsidR="00CE6D9D" w:rsidRDefault="00CE6D9D" w:rsidP="00CE6D9D">
      <w:pPr>
        <w:pBdr>
          <w:top w:val="single" w:sz="2" w:space="1" w:color="auto"/>
          <w:left w:val="single" w:sz="2" w:space="4" w:color="auto"/>
          <w:bottom w:val="single" w:sz="2" w:space="1" w:color="auto"/>
          <w:right w:val="single" w:sz="2" w:space="4" w:color="auto"/>
        </w:pBdr>
        <w:spacing w:after="0"/>
        <w:jc w:val="center"/>
      </w:pPr>
      <w:r w:rsidRPr="00C659C4">
        <w:t xml:space="preserve">We evaluate </w:t>
      </w:r>
      <w:r w:rsidR="001B4EAA">
        <w:t>your</w:t>
      </w:r>
      <w:r w:rsidR="001B4EAA" w:rsidRPr="00C659C4">
        <w:t xml:space="preserve"> </w:t>
      </w:r>
      <w:r w:rsidRPr="00C659C4">
        <w:t xml:space="preserve">specific grant activity and </w:t>
      </w:r>
      <w:r w:rsidR="001B4EAA">
        <w:t xml:space="preserve">the </w:t>
      </w:r>
      <w:r w:rsidRPr="00C659C4">
        <w:t xml:space="preserve">grant </w:t>
      </w:r>
      <w:proofErr w:type="gramStart"/>
      <w:r w:rsidR="00CC65C2">
        <w:t xml:space="preserve">opportunity </w:t>
      </w:r>
      <w:r w:rsidRPr="00C659C4">
        <w:t>as a whole</w:t>
      </w:r>
      <w:proofErr w:type="gramEnd"/>
      <w:r w:rsidRPr="00C659C4">
        <w:t>. We base this on information you provide to us and that we collect from various sources.</w:t>
      </w:r>
      <w:r w:rsidRPr="00F40BDA">
        <w:t xml:space="preserve"> </w:t>
      </w:r>
    </w:p>
    <w:p w14:paraId="65EF6F39" w14:textId="47572DE0" w:rsidR="00E00BAF" w:rsidRPr="00181A24" w:rsidRDefault="00E00BAF" w:rsidP="00416C1A">
      <w:pPr>
        <w:pStyle w:val="Heading3"/>
        <w:ind w:left="1134"/>
      </w:pPr>
      <w:bookmarkStart w:id="8" w:name="_Toc177049572"/>
      <w:bookmarkStart w:id="9" w:name="_Toc229058239"/>
      <w:bookmarkEnd w:id="8"/>
      <w:r w:rsidRPr="00181A24">
        <w:lastRenderedPageBreak/>
        <w:t>Introduction</w:t>
      </w:r>
      <w:bookmarkEnd w:id="9"/>
    </w:p>
    <w:p w14:paraId="5272E363" w14:textId="7930349C" w:rsidR="00CF6AC6" w:rsidRPr="00EE00B4" w:rsidRDefault="00D3694B" w:rsidP="00EE00B4">
      <w:pPr>
        <w:spacing w:before="120"/>
        <w:rPr>
          <w:rStyle w:val="highlightedtextChar"/>
          <w:rFonts w:ascii="Arial" w:eastAsia="Times New Roman" w:hAnsi="Arial" w:cs="Times New Roman"/>
          <w:b w:val="0"/>
          <w:color w:val="auto"/>
          <w:sz w:val="20"/>
          <w:szCs w:val="20"/>
        </w:rPr>
      </w:pPr>
      <w:r w:rsidRPr="00BA3739">
        <w:t xml:space="preserve">These </w:t>
      </w:r>
      <w:r w:rsidR="00BE7595">
        <w:t xml:space="preserve">grant opportunity </w:t>
      </w:r>
      <w:r w:rsidRPr="00BA3739">
        <w:t>guidelines contain information for the</w:t>
      </w:r>
      <w:r w:rsidR="00CC65C2">
        <w:t xml:space="preserve"> West Coast Tasmania Mobile Capacity Uplift Round</w:t>
      </w:r>
      <w:r w:rsidR="000B1724">
        <w:t xml:space="preserve"> of the Mobile Black Spot Program</w:t>
      </w:r>
      <w:r w:rsidR="00F210E7">
        <w:t xml:space="preserve"> (MBSP)</w:t>
      </w:r>
      <w:r w:rsidRPr="00BA3739">
        <w:t>.</w:t>
      </w:r>
    </w:p>
    <w:p w14:paraId="6F2E60EB" w14:textId="3794B332" w:rsidR="00D3694B" w:rsidRDefault="00D3694B" w:rsidP="00D3694B">
      <w:r>
        <w:t xml:space="preserve">You must read these </w:t>
      </w:r>
      <w:r w:rsidR="002C7CBC">
        <w:t xml:space="preserve">grant opportunity </w:t>
      </w:r>
      <w:r>
        <w:t xml:space="preserve">guidelines before filling out an application. </w:t>
      </w:r>
    </w:p>
    <w:p w14:paraId="081024B5" w14:textId="436D9136" w:rsidR="00E00BAF" w:rsidRPr="00E00BAF" w:rsidRDefault="00E00BAF" w:rsidP="006329F1">
      <w:r w:rsidRPr="00E00BAF">
        <w:t>This document sets out:</w:t>
      </w:r>
    </w:p>
    <w:p w14:paraId="6E5CF876" w14:textId="4B099D17" w:rsidR="00E00BAF" w:rsidRPr="009E283B" w:rsidRDefault="00E00BAF" w:rsidP="006329F1">
      <w:pPr>
        <w:pStyle w:val="ListBullet"/>
        <w:numPr>
          <w:ilvl w:val="0"/>
          <w:numId w:val="20"/>
        </w:numPr>
        <w:ind w:left="584" w:hanging="357"/>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the purpose of the grant program</w:t>
      </w:r>
      <w:r w:rsidR="002A3EE0">
        <w:rPr>
          <w:rStyle w:val="highlightedtextChar"/>
          <w:rFonts w:ascii="Arial" w:hAnsi="Arial" w:cs="Arial"/>
          <w:b w:val="0"/>
          <w:color w:val="auto"/>
          <w:sz w:val="20"/>
          <w:szCs w:val="20"/>
        </w:rPr>
        <w:t xml:space="preserve"> </w:t>
      </w:r>
    </w:p>
    <w:p w14:paraId="7FB4B65B" w14:textId="4B31249D" w:rsidR="00E00BAF" w:rsidRPr="009E283B" w:rsidRDefault="00E00BAF" w:rsidP="006329F1">
      <w:pPr>
        <w:pStyle w:val="ListBullet"/>
        <w:numPr>
          <w:ilvl w:val="0"/>
          <w:numId w:val="20"/>
        </w:numPr>
        <w:ind w:left="584" w:hanging="357"/>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the eligibility and assessment criteria</w:t>
      </w:r>
      <w:r w:rsidR="0054258D">
        <w:rPr>
          <w:rStyle w:val="highlightedtextChar"/>
          <w:rFonts w:ascii="Arial" w:hAnsi="Arial" w:cs="Arial"/>
          <w:b w:val="0"/>
          <w:color w:val="auto"/>
          <w:sz w:val="20"/>
          <w:szCs w:val="20"/>
        </w:rPr>
        <w:t xml:space="preserve"> and how to apply</w:t>
      </w:r>
    </w:p>
    <w:p w14:paraId="52C4CC0D" w14:textId="77777777" w:rsidR="00E00BAF" w:rsidRPr="009E283B" w:rsidRDefault="00E00BAF" w:rsidP="006329F1">
      <w:pPr>
        <w:pStyle w:val="ListBullet"/>
        <w:numPr>
          <w:ilvl w:val="0"/>
          <w:numId w:val="20"/>
        </w:numPr>
        <w:ind w:left="584" w:hanging="357"/>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how grant applications are considered and selected</w:t>
      </w:r>
    </w:p>
    <w:p w14:paraId="62D4E676" w14:textId="0ECE8B7A" w:rsidR="00E00BAF" w:rsidRPr="009E283B" w:rsidRDefault="00E00BAF" w:rsidP="006329F1">
      <w:pPr>
        <w:pStyle w:val="ListBullet"/>
        <w:numPr>
          <w:ilvl w:val="0"/>
          <w:numId w:val="20"/>
        </w:numPr>
        <w:ind w:left="584" w:hanging="357"/>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how grantee</w:t>
      </w:r>
      <w:r w:rsidR="007114A2">
        <w:rPr>
          <w:rStyle w:val="highlightedtextChar"/>
          <w:rFonts w:ascii="Arial" w:hAnsi="Arial" w:cs="Arial"/>
          <w:b w:val="0"/>
          <w:color w:val="auto"/>
          <w:sz w:val="20"/>
          <w:szCs w:val="20"/>
        </w:rPr>
        <w:t>s</w:t>
      </w:r>
      <w:r w:rsidRPr="009E283B">
        <w:rPr>
          <w:rStyle w:val="highlightedtextChar"/>
          <w:rFonts w:ascii="Arial" w:hAnsi="Arial" w:cs="Arial"/>
          <w:b w:val="0"/>
          <w:color w:val="auto"/>
          <w:sz w:val="20"/>
          <w:szCs w:val="20"/>
        </w:rPr>
        <w:t xml:space="preserve"> are notified and receive grant payments</w:t>
      </w:r>
    </w:p>
    <w:p w14:paraId="1C9A319C" w14:textId="1172CBC6" w:rsidR="00E00BAF" w:rsidRPr="009E283B" w:rsidRDefault="00E00BAF" w:rsidP="006329F1">
      <w:pPr>
        <w:pStyle w:val="ListBullet"/>
        <w:numPr>
          <w:ilvl w:val="0"/>
          <w:numId w:val="20"/>
        </w:numPr>
        <w:ind w:left="584" w:hanging="357"/>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how grantees will be monitored and evaluated</w:t>
      </w:r>
      <w:r w:rsidR="00E70F79">
        <w:rPr>
          <w:rStyle w:val="highlightedtextChar"/>
          <w:rFonts w:ascii="Arial" w:hAnsi="Arial" w:cs="Arial"/>
          <w:b w:val="0"/>
          <w:color w:val="auto"/>
          <w:sz w:val="20"/>
          <w:szCs w:val="20"/>
        </w:rPr>
        <w:t>, and</w:t>
      </w:r>
    </w:p>
    <w:p w14:paraId="626DE0FF" w14:textId="77DC09BC" w:rsidR="00E00BAF" w:rsidRPr="009E283B" w:rsidRDefault="00E00BAF" w:rsidP="006329F1">
      <w:pPr>
        <w:pStyle w:val="ListBullet"/>
        <w:numPr>
          <w:ilvl w:val="0"/>
          <w:numId w:val="20"/>
        </w:numPr>
        <w:spacing w:after="120"/>
        <w:ind w:left="584" w:hanging="357"/>
        <w:rPr>
          <w:rStyle w:val="highlightedtextChar"/>
          <w:rFonts w:ascii="Arial" w:hAnsi="Arial" w:cs="Arial"/>
          <w:b w:val="0"/>
          <w:color w:val="auto"/>
          <w:sz w:val="20"/>
          <w:szCs w:val="20"/>
        </w:rPr>
      </w:pPr>
      <w:r w:rsidRPr="00D00456">
        <w:rPr>
          <w:rStyle w:val="highlightedtextChar"/>
          <w:rFonts w:ascii="Arial" w:hAnsi="Arial" w:cs="Arial"/>
          <w:b w:val="0"/>
          <w:color w:val="auto"/>
          <w:sz w:val="20"/>
          <w:szCs w:val="20"/>
        </w:rPr>
        <w:t>responsibilities</w:t>
      </w:r>
      <w:r w:rsidRPr="009E283B">
        <w:rPr>
          <w:rStyle w:val="highlightedtextChar"/>
          <w:rFonts w:ascii="Arial" w:hAnsi="Arial" w:cs="Arial"/>
          <w:b w:val="0"/>
          <w:color w:val="auto"/>
          <w:sz w:val="20"/>
          <w:szCs w:val="20"/>
        </w:rPr>
        <w:t xml:space="preserve"> and expectations in relation to the </w:t>
      </w:r>
      <w:r w:rsidR="00865315">
        <w:rPr>
          <w:rStyle w:val="highlightedtextChar"/>
          <w:rFonts w:ascii="Arial" w:hAnsi="Arial" w:cs="Arial"/>
          <w:b w:val="0"/>
          <w:color w:val="auto"/>
          <w:sz w:val="20"/>
          <w:szCs w:val="20"/>
        </w:rPr>
        <w:t xml:space="preserve">grant </w:t>
      </w:r>
      <w:r w:rsidRPr="009E283B">
        <w:rPr>
          <w:rStyle w:val="highlightedtextChar"/>
          <w:rFonts w:ascii="Arial" w:hAnsi="Arial" w:cs="Arial"/>
          <w:b w:val="0"/>
          <w:color w:val="auto"/>
          <w:sz w:val="20"/>
          <w:szCs w:val="20"/>
        </w:rPr>
        <w:t xml:space="preserve">opportunity. </w:t>
      </w:r>
    </w:p>
    <w:p w14:paraId="5F9C7EE2" w14:textId="77777777" w:rsidR="00A82661" w:rsidRPr="0090363F" w:rsidRDefault="00BE255C" w:rsidP="00A82661">
      <w:pPr>
        <w:rPr>
          <w:rFonts w:eastAsia="Calibri"/>
        </w:rPr>
      </w:pPr>
      <w:r w:rsidRPr="00BE255C">
        <w:t xml:space="preserve">This grant opportunity will be administered by the Department of Infrastructure, Transport, Regional Development, Communications, Sport and the Arts (the department). </w:t>
      </w:r>
      <w:r w:rsidR="00A82661" w:rsidRPr="00F46D65">
        <w:rPr>
          <w:rFonts w:eastAsia="Calibri"/>
        </w:rPr>
        <w:t xml:space="preserve">The </w:t>
      </w:r>
      <w:r w:rsidR="00A82661">
        <w:rPr>
          <w:rFonts w:eastAsia="Calibri"/>
        </w:rPr>
        <w:t>p</w:t>
      </w:r>
      <w:r w:rsidR="00A82661" w:rsidRPr="00F46D65">
        <w:rPr>
          <w:rFonts w:eastAsia="Calibri"/>
        </w:rPr>
        <w:t xml:space="preserve">rogram contributes to </w:t>
      </w:r>
      <w:r w:rsidR="00A82661" w:rsidRPr="00AE5054">
        <w:t>the</w:t>
      </w:r>
      <w:r w:rsidR="00A82661" w:rsidRPr="00F46D65">
        <w:rPr>
          <w:rFonts w:eastAsia="Calibri"/>
        </w:rPr>
        <w:t xml:space="preserve"> department’s </w:t>
      </w:r>
      <w:r w:rsidR="00A82661">
        <w:rPr>
          <w:rFonts w:eastAsia="Calibri"/>
        </w:rPr>
        <w:t xml:space="preserve">Portfolio Budget Statement </w:t>
      </w:r>
      <w:r w:rsidR="00A82661" w:rsidRPr="00655F10">
        <w:rPr>
          <w:rFonts w:eastAsia="Calibri"/>
        </w:rPr>
        <w:t>Outcome 5:</w:t>
      </w:r>
      <w:r w:rsidR="00A82661" w:rsidRPr="0071042F">
        <w:rPr>
          <w:rFonts w:eastAsia="Calibri"/>
          <w:i/>
        </w:rPr>
        <w:t xml:space="preserve"> Promote an innovative and competitive communications sector, through policy development, advice and program delivery, so all Australians can realise the full potential of digital technologies and communications services</w:t>
      </w:r>
      <w:r w:rsidR="00A82661" w:rsidRPr="00F46D65">
        <w:rPr>
          <w:rFonts w:eastAsia="Calibri"/>
        </w:rPr>
        <w:t>.</w:t>
      </w:r>
      <w:r w:rsidR="00A82661">
        <w:rPr>
          <w:rFonts w:eastAsia="Calibri"/>
        </w:rPr>
        <w:t xml:space="preserve"> </w:t>
      </w:r>
    </w:p>
    <w:p w14:paraId="33209498" w14:textId="29EB30AC" w:rsidR="008C0B2F" w:rsidRPr="000F576B" w:rsidRDefault="00BE255C" w:rsidP="00CF3B05">
      <w:r w:rsidRPr="00BE255C">
        <w:t xml:space="preserve">We administer the program according to the </w:t>
      </w:r>
      <w:hyperlink r:id="rId23" w:history="1">
        <w:r w:rsidR="006536A9" w:rsidRPr="005634A5">
          <w:rPr>
            <w:rStyle w:val="Hyperlink"/>
          </w:rPr>
          <w:t>CGRPs</w:t>
        </w:r>
      </w:hyperlink>
      <w:r w:rsidR="006536A9">
        <w:rPr>
          <w:rStyle w:val="FootnoteReference"/>
        </w:rPr>
        <w:footnoteReference w:id="4"/>
      </w:r>
      <w:r w:rsidRPr="00BE255C">
        <w:t xml:space="preserve"> This grant opportunity is categorised as a targeted competitive funding round as it is open to a small number of potential grantees based on the specialised requirements of the grant activity.</w:t>
      </w:r>
      <w:r w:rsidR="00FC20D9">
        <w:t xml:space="preserve"> </w:t>
      </w:r>
      <w:r w:rsidR="008C0B2F" w:rsidRPr="008C0B2F">
        <w:t xml:space="preserve">We have defined key terms used in these </w:t>
      </w:r>
      <w:r w:rsidR="00F210E7">
        <w:t>g</w:t>
      </w:r>
      <w:r w:rsidR="008C0B2F" w:rsidRPr="008C0B2F">
        <w:t>uidelines in the Glossary</w:t>
      </w:r>
      <w:r w:rsidR="006D134E">
        <w:t xml:space="preserve"> (</w:t>
      </w:r>
      <w:r w:rsidR="00C034E3">
        <w:t>S</w:t>
      </w:r>
      <w:r w:rsidR="008C0B2F" w:rsidRPr="008C0B2F">
        <w:t>ection</w:t>
      </w:r>
      <w:r w:rsidR="008C0B2F">
        <w:t xml:space="preserve"> 14</w:t>
      </w:r>
      <w:r w:rsidR="006D134E">
        <w:t>)</w:t>
      </w:r>
      <w:r w:rsidR="008C0B2F">
        <w:t>.</w:t>
      </w:r>
    </w:p>
    <w:p w14:paraId="2CA0CA0C" w14:textId="758A11B4" w:rsidR="00907078" w:rsidRPr="00F40BDA" w:rsidRDefault="005C7B4A" w:rsidP="00416C1A">
      <w:pPr>
        <w:pStyle w:val="Heading2"/>
      </w:pPr>
      <w:bookmarkStart w:id="10" w:name="_Toc229058240"/>
      <w:r>
        <w:t xml:space="preserve">About the </w:t>
      </w:r>
      <w:r w:rsidR="00FE6C6F">
        <w:t>g</w:t>
      </w:r>
      <w:r>
        <w:t xml:space="preserve">rant </w:t>
      </w:r>
      <w:r w:rsidR="00FE6C6F">
        <w:t>p</w:t>
      </w:r>
      <w:r w:rsidR="00EB5DA7">
        <w:t>rogram</w:t>
      </w:r>
      <w:bookmarkEnd w:id="10"/>
    </w:p>
    <w:p w14:paraId="4526EB92" w14:textId="5C430673" w:rsidR="000458F4" w:rsidRDefault="000458F4" w:rsidP="00416C1A">
      <w:pPr>
        <w:pStyle w:val="Heading3"/>
        <w:ind w:left="1134"/>
      </w:pPr>
      <w:bookmarkStart w:id="11" w:name="_Toc229058241"/>
      <w:r>
        <w:t xml:space="preserve">West Coast Tasmania </w:t>
      </w:r>
      <w:r w:rsidR="00FE3AD4">
        <w:t xml:space="preserve">Mobile </w:t>
      </w:r>
      <w:r>
        <w:t>Capacity Uplift Round</w:t>
      </w:r>
      <w:bookmarkEnd w:id="11"/>
    </w:p>
    <w:p w14:paraId="40CE02F0" w14:textId="56AA6BE0" w:rsidR="006E5C06" w:rsidRDefault="00022A7F" w:rsidP="00022A7F">
      <w:pPr>
        <w:rPr>
          <w:rStyle w:val="highlightedtextChar"/>
          <w:rFonts w:ascii="Arial" w:hAnsi="Arial" w:cs="Arial"/>
          <w:b w:val="0"/>
          <w:color w:val="auto"/>
          <w:sz w:val="20"/>
          <w:szCs w:val="20"/>
        </w:rPr>
      </w:pPr>
      <w:r w:rsidRPr="00045933">
        <w:t>The</w:t>
      </w:r>
      <w:r w:rsidR="00EE00B4">
        <w:t xml:space="preserve"> West Coast Tasmania Mobile Capacity Uplift Round </w:t>
      </w:r>
      <w:r w:rsidRPr="00045933">
        <w:t xml:space="preserve">(the </w:t>
      </w:r>
      <w:r w:rsidR="00E871E4">
        <w:t>Round</w:t>
      </w:r>
      <w:r w:rsidRPr="00045933">
        <w:t xml:space="preserve">) </w:t>
      </w:r>
      <w:r w:rsidRPr="00EE00B4">
        <w:rPr>
          <w:rFonts w:cs="Arial"/>
        </w:rPr>
        <w:t xml:space="preserve">will run over </w:t>
      </w:r>
      <w:r w:rsidR="00A045CA">
        <w:rPr>
          <w:rFonts w:cs="Arial"/>
        </w:rPr>
        <w:t>two</w:t>
      </w:r>
      <w:r w:rsidRPr="00EE00B4">
        <w:rPr>
          <w:rFonts w:cs="Arial"/>
        </w:rPr>
        <w:t xml:space="preserve"> years</w:t>
      </w:r>
      <w:r w:rsidR="00E871E4">
        <w:rPr>
          <w:rFonts w:cs="Arial"/>
        </w:rPr>
        <w:t xml:space="preserve">, </w:t>
      </w:r>
      <w:r w:rsidR="00EE00B4" w:rsidRPr="00EE00B4">
        <w:t>2026</w:t>
      </w:r>
      <w:r w:rsidR="003F4A8A">
        <w:noBreakHyphen/>
      </w:r>
      <w:r w:rsidR="00EE00B4" w:rsidRPr="00EE00B4">
        <w:t xml:space="preserve">27 </w:t>
      </w:r>
      <w:r w:rsidR="00E871E4">
        <w:t>and</w:t>
      </w:r>
      <w:r w:rsidR="00EE00B4" w:rsidRPr="00EE00B4">
        <w:t xml:space="preserve"> 2027-28.</w:t>
      </w:r>
      <w:r w:rsidR="00474A0D">
        <w:rPr>
          <w:rStyle w:val="highlightedtextChar"/>
          <w:rFonts w:ascii="Arial" w:hAnsi="Arial" w:cs="Arial"/>
          <w:b w:val="0"/>
          <w:color w:val="auto"/>
          <w:sz w:val="20"/>
          <w:szCs w:val="20"/>
        </w:rPr>
        <w:t xml:space="preserve"> </w:t>
      </w:r>
      <w:r w:rsidR="00CD0605">
        <w:rPr>
          <w:rStyle w:val="highlightedtextChar"/>
          <w:rFonts w:ascii="Arial" w:hAnsi="Arial" w:cs="Arial"/>
          <w:b w:val="0"/>
          <w:color w:val="auto"/>
          <w:sz w:val="20"/>
          <w:szCs w:val="20"/>
        </w:rPr>
        <w:t xml:space="preserve">It will be </w:t>
      </w:r>
      <w:r w:rsidR="00CD0605" w:rsidRPr="008C0B2F">
        <w:t>delivered as a round of the</w:t>
      </w:r>
      <w:r w:rsidR="00F210E7">
        <w:t xml:space="preserve"> </w:t>
      </w:r>
      <w:r w:rsidR="00CD0605" w:rsidRPr="008C0B2F">
        <w:t>MBSP</w:t>
      </w:r>
      <w:r w:rsidR="00CD0605">
        <w:t>.</w:t>
      </w:r>
    </w:p>
    <w:p w14:paraId="002CDC94" w14:textId="66085911" w:rsidR="00EE00B4" w:rsidRPr="002D57B0" w:rsidRDefault="00EE00B4" w:rsidP="00EE00B4">
      <w:r w:rsidRPr="00045933">
        <w:t xml:space="preserve">The objective of the </w:t>
      </w:r>
      <w:r w:rsidR="00E871E4">
        <w:t xml:space="preserve">Round </w:t>
      </w:r>
      <w:r>
        <w:t xml:space="preserve">is to boost mobile coverage and capacity in the Local Government Areas </w:t>
      </w:r>
      <w:r w:rsidR="00FF2160">
        <w:t xml:space="preserve">(LGAs) </w:t>
      </w:r>
      <w:r>
        <w:t>of Circular Head, Waratah-Wynyard, and West Coast (</w:t>
      </w:r>
      <w:r w:rsidRPr="008F43FA">
        <w:t>target LGAs</w:t>
      </w:r>
      <w:r>
        <w:t>)</w:t>
      </w:r>
      <w:r w:rsidR="0017115C">
        <w:t xml:space="preserve"> in the West Coast of Tasmania. The Round </w:t>
      </w:r>
      <w:r w:rsidR="00EF0E5D">
        <w:t>seeks to</w:t>
      </w:r>
      <w:r>
        <w:t xml:space="preserve"> address community concerns </w:t>
      </w:r>
      <w:r w:rsidR="0017115C">
        <w:t>about</w:t>
      </w:r>
      <w:r>
        <w:t xml:space="preserve"> capacity and congestion on existing mobile networks</w:t>
      </w:r>
      <w:r w:rsidR="00251640">
        <w:t xml:space="preserve">. </w:t>
      </w:r>
    </w:p>
    <w:p w14:paraId="5416C752" w14:textId="5CD0342B" w:rsidR="00EE00B4" w:rsidRDefault="00EE00B4" w:rsidP="006329F1">
      <w:pPr>
        <w:rPr>
          <w:rStyle w:val="highlightedtextChar"/>
          <w:b w:val="0"/>
          <w:color w:val="auto"/>
        </w:rPr>
      </w:pPr>
      <w:r w:rsidRPr="00045933">
        <w:t xml:space="preserve">The </w:t>
      </w:r>
      <w:r>
        <w:t>intended</w:t>
      </w:r>
      <w:r w:rsidRPr="00045933">
        <w:t xml:space="preserve"> outcomes of the </w:t>
      </w:r>
      <w:r w:rsidR="00BF501B">
        <w:t>Round</w:t>
      </w:r>
      <w:r w:rsidRPr="00045933">
        <w:t xml:space="preserve"> are</w:t>
      </w:r>
      <w:r>
        <w:t>:</w:t>
      </w:r>
    </w:p>
    <w:p w14:paraId="202AB46F" w14:textId="56C4D0C9" w:rsidR="00504A70" w:rsidRPr="00504A70" w:rsidRDefault="003C14B1" w:rsidP="006329F1">
      <w:pPr>
        <w:pStyle w:val="ListParagraph"/>
        <w:numPr>
          <w:ilvl w:val="0"/>
          <w:numId w:val="20"/>
        </w:numPr>
        <w:spacing w:after="80"/>
        <w:ind w:left="584" w:hanging="357"/>
        <w:contextualSpacing w:val="0"/>
        <w:rPr>
          <w:rFonts w:eastAsiaTheme="minorHAnsi" w:cs="Arial"/>
        </w:rPr>
      </w:pPr>
      <w:r w:rsidRPr="003C14B1">
        <w:rPr>
          <w:rFonts w:eastAsiaTheme="minorHAnsi" w:cs="Arial"/>
          <w:iCs/>
        </w:rPr>
        <w:t>improve</w:t>
      </w:r>
      <w:r>
        <w:rPr>
          <w:rFonts w:eastAsiaTheme="minorHAnsi" w:cs="Arial"/>
          <w:iCs/>
        </w:rPr>
        <w:t>d</w:t>
      </w:r>
      <w:r w:rsidRPr="003C14B1">
        <w:rPr>
          <w:rFonts w:eastAsiaTheme="minorHAnsi" w:cs="Arial"/>
          <w:iCs/>
        </w:rPr>
        <w:t xml:space="preserve"> reliability </w:t>
      </w:r>
      <w:r>
        <w:rPr>
          <w:rFonts w:eastAsiaTheme="minorHAnsi" w:cs="Arial"/>
          <w:iCs/>
        </w:rPr>
        <w:t>and quality</w:t>
      </w:r>
      <w:r w:rsidR="00504A70">
        <w:rPr>
          <w:rFonts w:eastAsiaTheme="minorHAnsi" w:cs="Arial"/>
          <w:iCs/>
        </w:rPr>
        <w:t xml:space="preserve"> </w:t>
      </w:r>
      <w:r w:rsidRPr="003C14B1">
        <w:rPr>
          <w:rFonts w:eastAsiaTheme="minorHAnsi" w:cs="Arial"/>
          <w:iCs/>
        </w:rPr>
        <w:t>of mobile telecommunications services</w:t>
      </w:r>
      <w:r w:rsidR="00CA4BE4">
        <w:rPr>
          <w:rFonts w:eastAsiaTheme="minorHAnsi" w:cs="Arial"/>
          <w:iCs/>
        </w:rPr>
        <w:t xml:space="preserve"> in the target LGAs</w:t>
      </w:r>
      <w:r w:rsidR="0071336E">
        <w:rPr>
          <w:rFonts w:eastAsiaTheme="minorHAnsi" w:cs="Arial"/>
          <w:iCs/>
        </w:rPr>
        <w:t xml:space="preserve">, </w:t>
      </w:r>
      <w:r w:rsidRPr="003C14B1">
        <w:rPr>
          <w:rFonts w:eastAsiaTheme="minorHAnsi" w:cs="Arial"/>
          <w:iCs/>
        </w:rPr>
        <w:t>and</w:t>
      </w:r>
    </w:p>
    <w:p w14:paraId="4E3BB68A" w14:textId="335FC0BA" w:rsidR="00CA4BE4" w:rsidRPr="00CA4BE4" w:rsidRDefault="00504A70" w:rsidP="006329F1">
      <w:pPr>
        <w:pStyle w:val="ListParagraph"/>
        <w:numPr>
          <w:ilvl w:val="0"/>
          <w:numId w:val="20"/>
        </w:numPr>
        <w:ind w:left="584" w:hanging="357"/>
        <w:contextualSpacing w:val="0"/>
        <w:rPr>
          <w:rFonts w:eastAsiaTheme="minorHAnsi" w:cs="Arial"/>
        </w:rPr>
      </w:pPr>
      <w:r>
        <w:rPr>
          <w:rFonts w:eastAsiaTheme="minorHAnsi" w:cs="Arial"/>
          <w:iCs/>
        </w:rPr>
        <w:t xml:space="preserve">improved </w:t>
      </w:r>
      <w:r w:rsidR="003C14B1" w:rsidRPr="003C14B1">
        <w:rPr>
          <w:rFonts w:eastAsiaTheme="minorHAnsi" w:cs="Arial"/>
          <w:iCs/>
        </w:rPr>
        <w:t>access to mobile telecommunications services for communities, businesses and emergency organisations</w:t>
      </w:r>
      <w:r w:rsidR="00CA4BE4">
        <w:rPr>
          <w:rFonts w:eastAsiaTheme="minorHAnsi" w:cs="Arial"/>
          <w:iCs/>
        </w:rPr>
        <w:t xml:space="preserve"> in the target LGAs.</w:t>
      </w:r>
    </w:p>
    <w:p w14:paraId="5AACD4F6" w14:textId="619577F9" w:rsidR="00EE00B4" w:rsidRPr="008C0B2F" w:rsidRDefault="00EE00B4" w:rsidP="00936DE5">
      <w:r w:rsidRPr="008C0B2F">
        <w:t>The MBSP is a long-running Australian Government</w:t>
      </w:r>
      <w:r w:rsidR="005D5CDC">
        <w:t xml:space="preserve"> (the Government)</w:t>
      </w:r>
      <w:r w:rsidRPr="008C0B2F">
        <w:t xml:space="preserve"> initiative that invests in telecommunications infrastructure to improve mobile coverage and competition across Australia. It was established following the 2011</w:t>
      </w:r>
      <w:r w:rsidRPr="008C0B2F">
        <w:noBreakHyphen/>
        <w:t>12 Regional Telecommunications Review, which</w:t>
      </w:r>
      <w:r w:rsidR="00D75F65">
        <w:t xml:space="preserve"> found</w:t>
      </w:r>
      <w:r w:rsidRPr="008C0B2F">
        <w:t xml:space="preserve"> that a lack of adequate mobile voice and broadband coverage was a major concern to regional communities</w:t>
      </w:r>
      <w:r w:rsidR="00EE5E6C">
        <w:t xml:space="preserve">, and </w:t>
      </w:r>
      <w:r w:rsidR="00D75F65" w:rsidRPr="008C0B2F">
        <w:t>first opened for applications in late 2014</w:t>
      </w:r>
      <w:r w:rsidR="00FC20D9">
        <w:t>.</w:t>
      </w:r>
    </w:p>
    <w:p w14:paraId="3372C52D" w14:textId="4623AEC4" w:rsidR="00EE00B4" w:rsidRPr="00635148" w:rsidRDefault="00173C0B" w:rsidP="00EE00B4">
      <w:r>
        <w:rPr>
          <w:rFonts w:eastAsia="Calibri"/>
        </w:rPr>
        <w:lastRenderedPageBreak/>
        <w:t>To date</w:t>
      </w:r>
      <w:r w:rsidR="00FC20D9">
        <w:rPr>
          <w:rFonts w:eastAsia="Calibri"/>
        </w:rPr>
        <w:t xml:space="preserve"> </w:t>
      </w:r>
      <w:r w:rsidR="00EE00B4" w:rsidRPr="001B24AC">
        <w:rPr>
          <w:rFonts w:eastAsia="Calibri"/>
        </w:rPr>
        <w:t>(Rounds 1 to 8), the MBSP has funded the deployment of up to 1,4</w:t>
      </w:r>
      <w:r w:rsidR="001B24AC" w:rsidRPr="001B24AC">
        <w:rPr>
          <w:rFonts w:eastAsia="Calibri"/>
        </w:rPr>
        <w:t>1</w:t>
      </w:r>
      <w:r w:rsidR="008F43FA">
        <w:rPr>
          <w:rFonts w:eastAsia="Calibri"/>
        </w:rPr>
        <w:t>8</w:t>
      </w:r>
      <w:r w:rsidR="00EE00B4" w:rsidRPr="001B24AC">
        <w:rPr>
          <w:rFonts w:eastAsia="Calibri"/>
        </w:rPr>
        <w:t xml:space="preserve"> new mobile</w:t>
      </w:r>
      <w:r w:rsidR="00EE00B4" w:rsidRPr="00F46D65">
        <w:rPr>
          <w:rFonts w:eastAsia="Calibri"/>
        </w:rPr>
        <w:t xml:space="preserve"> base stations across </w:t>
      </w:r>
      <w:r w:rsidR="00EE00B4">
        <w:rPr>
          <w:rFonts w:eastAsia="Calibri"/>
        </w:rPr>
        <w:t>Australia</w:t>
      </w:r>
      <w:r w:rsidR="00EE00B4" w:rsidRPr="00F46D65">
        <w:rPr>
          <w:rFonts w:eastAsia="Calibri"/>
        </w:rPr>
        <w:t>.</w:t>
      </w:r>
      <w:r w:rsidR="00EE00B4">
        <w:rPr>
          <w:rFonts w:eastAsia="Calibri"/>
        </w:rPr>
        <w:t xml:space="preserve"> Further information about p</w:t>
      </w:r>
      <w:r w:rsidR="00EE00B4" w:rsidRPr="00F75C28">
        <w:rPr>
          <w:rFonts w:eastAsia="Calibri"/>
        </w:rPr>
        <w:t xml:space="preserve">rojects funded </w:t>
      </w:r>
      <w:r w:rsidR="00EE00B4">
        <w:rPr>
          <w:rFonts w:eastAsia="Calibri"/>
        </w:rPr>
        <w:t xml:space="preserve">under </w:t>
      </w:r>
      <w:r w:rsidR="00EE00B4" w:rsidRPr="00F75C28">
        <w:rPr>
          <w:rFonts w:eastAsia="Calibri"/>
        </w:rPr>
        <w:t>t</w:t>
      </w:r>
      <w:r w:rsidR="00EE00B4">
        <w:rPr>
          <w:rFonts w:eastAsia="Calibri"/>
        </w:rPr>
        <w:t>he MBSP is</w:t>
      </w:r>
      <w:r w:rsidR="00EE00B4" w:rsidRPr="00F75C28">
        <w:rPr>
          <w:rFonts w:eastAsia="Calibri"/>
        </w:rPr>
        <w:t xml:space="preserve"> available at </w:t>
      </w:r>
      <w:hyperlink r:id="rId24" w:history="1">
        <w:r w:rsidR="00EE00B4" w:rsidRPr="00C44417">
          <w:rPr>
            <w:rStyle w:val="Hyperlink"/>
            <w:rFonts w:eastAsia="Calibri"/>
          </w:rPr>
          <w:t>www.infrastructure.gov.au/m</w:t>
        </w:r>
        <w:r w:rsidR="00EE00B4" w:rsidRPr="00216DD3">
          <w:rPr>
            <w:rStyle w:val="Hyperlink"/>
            <w:rFonts w:eastAsia="Calibri"/>
          </w:rPr>
          <w:t>bsp</w:t>
        </w:r>
      </w:hyperlink>
      <w:r w:rsidR="00EE00B4" w:rsidRPr="00F75C28">
        <w:rPr>
          <w:rFonts w:eastAsia="Calibri"/>
        </w:rPr>
        <w:t>.</w:t>
      </w:r>
    </w:p>
    <w:p w14:paraId="55030C30" w14:textId="5F9424FC" w:rsidR="00EE00B4" w:rsidRPr="0090363F" w:rsidRDefault="00EE00B4" w:rsidP="00DF062C">
      <w:pPr>
        <w:rPr>
          <w:rFonts w:eastAsia="Calibri"/>
        </w:rPr>
      </w:pPr>
      <w:r w:rsidRPr="008F43FA">
        <w:rPr>
          <w:rFonts w:eastAsia="Calibri"/>
        </w:rPr>
        <w:t>The department is</w:t>
      </w:r>
      <w:r w:rsidRPr="00F46D65">
        <w:rPr>
          <w:rFonts w:eastAsia="Calibri"/>
        </w:rPr>
        <w:t xml:space="preserve"> responsible for administering th</w:t>
      </w:r>
      <w:r>
        <w:rPr>
          <w:rFonts w:eastAsia="Calibri"/>
        </w:rPr>
        <w:t>e</w:t>
      </w:r>
      <w:r w:rsidR="00967660">
        <w:rPr>
          <w:rFonts w:eastAsia="Calibri"/>
        </w:rPr>
        <w:t xml:space="preserve"> MBSP</w:t>
      </w:r>
      <w:r>
        <w:rPr>
          <w:rFonts w:eastAsia="Calibri"/>
        </w:rPr>
        <w:t xml:space="preserve"> </w:t>
      </w:r>
      <w:r w:rsidRPr="00F46D65">
        <w:rPr>
          <w:rFonts w:eastAsia="Calibri"/>
        </w:rPr>
        <w:t>on behalf of the</w:t>
      </w:r>
      <w:r>
        <w:rPr>
          <w:rFonts w:eastAsia="Calibri"/>
        </w:rPr>
        <w:t xml:space="preserve"> </w:t>
      </w:r>
      <w:r w:rsidRPr="00F46D65">
        <w:rPr>
          <w:rFonts w:eastAsia="Calibri"/>
        </w:rPr>
        <w:t xml:space="preserve">Government. </w:t>
      </w:r>
    </w:p>
    <w:p w14:paraId="02255824" w14:textId="77DF6FB4" w:rsidR="00857C3C" w:rsidRDefault="00EE00B4" w:rsidP="00DF062C">
      <w:r>
        <w:t xml:space="preserve">The Government will not own or be responsible for the operation of the infrastructure funded under the </w:t>
      </w:r>
      <w:r w:rsidR="00967660">
        <w:t>Round</w:t>
      </w:r>
      <w:r>
        <w:t>. Grantees will own and/or hold the necessary rights to the infrastructure to deliver the contracted services during the</w:t>
      </w:r>
      <w:r w:rsidR="000C222D">
        <w:t xml:space="preserve"> minimum 10-year</w:t>
      </w:r>
      <w:r>
        <w:t xml:space="preserve"> </w:t>
      </w:r>
      <w:r w:rsidR="00131043" w:rsidRPr="008F43FA">
        <w:rPr>
          <w:bCs/>
        </w:rPr>
        <w:t>o</w:t>
      </w:r>
      <w:r w:rsidRPr="008F43FA">
        <w:rPr>
          <w:bCs/>
        </w:rPr>
        <w:t xml:space="preserve">perational </w:t>
      </w:r>
      <w:r w:rsidR="00131043" w:rsidRPr="008F43FA">
        <w:rPr>
          <w:bCs/>
        </w:rPr>
        <w:t>p</w:t>
      </w:r>
      <w:r w:rsidRPr="008F43FA">
        <w:rPr>
          <w:bCs/>
        </w:rPr>
        <w:t>eriod</w:t>
      </w:r>
      <w:r w:rsidRPr="000C222D">
        <w:t>. While</w:t>
      </w:r>
      <w:r>
        <w:t xml:space="preserve"> we encourage </w:t>
      </w:r>
      <w:r w:rsidR="001B71A9">
        <w:t>g</w:t>
      </w:r>
      <w:r>
        <w:t xml:space="preserve">rantees to continue to provide services into the future, asset ownership and operation beyond the </w:t>
      </w:r>
      <w:r w:rsidR="00131043">
        <w:t>o</w:t>
      </w:r>
      <w:r>
        <w:t xml:space="preserve">perational </w:t>
      </w:r>
      <w:r w:rsidR="00131043">
        <w:t>p</w:t>
      </w:r>
      <w:r>
        <w:t>eriod is a matter for grantees.</w:t>
      </w:r>
      <w:bookmarkStart w:id="12" w:name="_Ref485199086"/>
      <w:bookmarkStart w:id="13" w:name="_Ref485200398"/>
    </w:p>
    <w:p w14:paraId="5DB457FA" w14:textId="701353DE" w:rsidR="00857C3C" w:rsidRDefault="00857C3C" w:rsidP="00857C3C">
      <w:pPr>
        <w:rPr>
          <w:rFonts w:eastAsia="Calibri" w:cs="Arial"/>
        </w:rPr>
      </w:pPr>
      <w:r w:rsidRPr="00857C3C">
        <w:t xml:space="preserve">The Commonwealth has the power to make, vary or administer this grant program under Item 211 of Part 4 of Schedule 1AB to </w:t>
      </w:r>
      <w:r w:rsidRPr="000C222D">
        <w:t xml:space="preserve">the </w:t>
      </w:r>
      <w:hyperlink r:id="rId25" w:history="1">
        <w:r w:rsidRPr="000C222D">
          <w:rPr>
            <w:rFonts w:eastAsia="Calibri" w:cs="Arial"/>
            <w:color w:val="002D72"/>
            <w:u w:val="single"/>
          </w:rPr>
          <w:t>Financial Framework (Supplementary Powers) Regulations</w:t>
        </w:r>
        <w:r w:rsidR="00C66144">
          <w:rPr>
            <w:rFonts w:eastAsia="Calibri" w:cs="Arial"/>
            <w:color w:val="002D72"/>
            <w:u w:val="single"/>
          </w:rPr>
          <w:t> </w:t>
        </w:r>
        <w:r w:rsidRPr="000C222D">
          <w:rPr>
            <w:rFonts w:eastAsia="Calibri" w:cs="Arial"/>
            <w:color w:val="002D72"/>
            <w:u w:val="single"/>
          </w:rPr>
          <w:t>1997</w:t>
        </w:r>
        <w:r w:rsidR="00C66144">
          <w:rPr>
            <w:rFonts w:eastAsia="Calibri" w:cs="Arial"/>
            <w:color w:val="002D72"/>
            <w:u w:val="single"/>
          </w:rPr>
          <w:t> </w:t>
        </w:r>
        <w:r w:rsidRPr="000C222D">
          <w:rPr>
            <w:rFonts w:eastAsia="Calibri" w:cs="Arial"/>
            <w:color w:val="002D72"/>
            <w:u w:val="single"/>
          </w:rPr>
          <w:t>(</w:t>
        </w:r>
        <w:proofErr w:type="spellStart"/>
        <w:r w:rsidRPr="000C222D">
          <w:rPr>
            <w:rFonts w:eastAsia="Calibri" w:cs="Arial"/>
            <w:color w:val="002D72"/>
            <w:u w:val="single"/>
          </w:rPr>
          <w:t>Cth</w:t>
        </w:r>
        <w:proofErr w:type="spellEnd"/>
        <w:r w:rsidRPr="000C222D">
          <w:rPr>
            <w:rFonts w:eastAsia="Calibri" w:cs="Arial"/>
            <w:color w:val="002D72"/>
            <w:u w:val="single"/>
          </w:rPr>
          <w:t>)</w:t>
        </w:r>
      </w:hyperlink>
      <w:r w:rsidRPr="000C222D">
        <w:rPr>
          <w:rFonts w:eastAsia="Calibri" w:cs="Arial"/>
        </w:rPr>
        <w:t>.</w:t>
      </w:r>
    </w:p>
    <w:p w14:paraId="1F9852A7" w14:textId="31A79767" w:rsidR="00F50E11" w:rsidRDefault="00F50E11" w:rsidP="00416C1A">
      <w:pPr>
        <w:pStyle w:val="Heading3"/>
        <w:ind w:left="1134"/>
      </w:pPr>
      <w:bookmarkStart w:id="14" w:name="_Toc229058242"/>
      <w:r w:rsidRPr="00F50E11">
        <w:t>Better Connectivity Plan for Regional and Rural Australia</w:t>
      </w:r>
      <w:bookmarkEnd w:id="14"/>
      <w:r w:rsidRPr="00F50E11">
        <w:t xml:space="preserve"> </w:t>
      </w:r>
    </w:p>
    <w:p w14:paraId="76F3A141" w14:textId="147CEB85" w:rsidR="00397B61" w:rsidRPr="00BC726D" w:rsidRDefault="00F50E11" w:rsidP="00EE00B4">
      <w:pPr>
        <w:rPr>
          <w:rFonts w:cs="Arial"/>
        </w:rPr>
      </w:pPr>
      <w:r w:rsidRPr="00F50E11">
        <w:rPr>
          <w:rFonts w:cs="Arial"/>
        </w:rPr>
        <w:t xml:space="preserve">The Government is committed to increasing connectivity, bridging the digital divide, improving mobile coverage and protecting communities against </w:t>
      </w:r>
      <w:r w:rsidR="00FB5587">
        <w:rPr>
          <w:rFonts w:cs="Arial"/>
        </w:rPr>
        <w:t>n</w:t>
      </w:r>
      <w:r w:rsidRPr="00F50E11">
        <w:rPr>
          <w:rFonts w:cs="Arial"/>
        </w:rPr>
        <w:t xml:space="preserve">atural </w:t>
      </w:r>
      <w:r w:rsidR="00FB5587">
        <w:rPr>
          <w:rFonts w:cs="Arial"/>
        </w:rPr>
        <w:t>d</w:t>
      </w:r>
      <w:r w:rsidRPr="00F50E11">
        <w:rPr>
          <w:rFonts w:cs="Arial"/>
        </w:rPr>
        <w:t xml:space="preserve">isasters. This opportunity is being funded under the </w:t>
      </w:r>
      <w:r w:rsidRPr="00521BA8">
        <w:rPr>
          <w:rFonts w:cs="Arial"/>
          <w:i/>
          <w:iCs/>
        </w:rPr>
        <w:t>Better Connectivity Plan for Regional and Rural Australia</w:t>
      </w:r>
      <w:r w:rsidRPr="00F50E11">
        <w:rPr>
          <w:rFonts w:cs="Arial"/>
        </w:rPr>
        <w:t xml:space="preserve">, which </w:t>
      </w:r>
      <w:r w:rsidR="000B388D">
        <w:rPr>
          <w:rFonts w:cs="Arial"/>
        </w:rPr>
        <w:t xml:space="preserve">supports </w:t>
      </w:r>
      <w:r w:rsidRPr="00F50E11">
        <w:rPr>
          <w:rFonts w:cs="Arial"/>
        </w:rPr>
        <w:t>improved mobile and broadband connectivity, resilience and digital inclusion in regional, remote and peri-urban Australia.</w:t>
      </w:r>
    </w:p>
    <w:p w14:paraId="4ACDE43F" w14:textId="3F43DBAC" w:rsidR="000E08D0" w:rsidRDefault="000E08D0" w:rsidP="00416C1A">
      <w:pPr>
        <w:pStyle w:val="Heading2"/>
      </w:pPr>
      <w:bookmarkStart w:id="15" w:name="_Toc229058243"/>
      <w:bookmarkEnd w:id="3"/>
      <w:bookmarkEnd w:id="12"/>
      <w:bookmarkEnd w:id="13"/>
      <w:r>
        <w:t>Grant</w:t>
      </w:r>
      <w:r w:rsidR="00B62A3A">
        <w:t xml:space="preserve"> amount</w:t>
      </w:r>
      <w:r w:rsidR="00492E57">
        <w:t xml:space="preserve"> </w:t>
      </w:r>
      <w:r w:rsidR="00D450B6">
        <w:t>and grant period</w:t>
      </w:r>
      <w:bookmarkEnd w:id="15"/>
    </w:p>
    <w:p w14:paraId="306229E8" w14:textId="54C744D7" w:rsidR="001E60B8" w:rsidRDefault="001E60B8" w:rsidP="00416C1A">
      <w:pPr>
        <w:pStyle w:val="Heading3"/>
        <w:ind w:left="1134"/>
      </w:pPr>
      <w:bookmarkStart w:id="16" w:name="_Toc229058244"/>
      <w:r>
        <w:t>Grants available</w:t>
      </w:r>
      <w:bookmarkEnd w:id="16"/>
    </w:p>
    <w:p w14:paraId="3A2605E6" w14:textId="5E386D96" w:rsidR="00B73AB6" w:rsidRPr="00B72EE8" w:rsidRDefault="005D5D1D" w:rsidP="00B73AB6">
      <w:r>
        <w:t>The Government has announced a total of $</w:t>
      </w:r>
      <w:r w:rsidR="00D978A1">
        <w:t>9.8 million</w:t>
      </w:r>
      <w:r>
        <w:t xml:space="preserve"> </w:t>
      </w:r>
      <w:r w:rsidR="00D978A1">
        <w:t>(GST exclusive) for the</w:t>
      </w:r>
      <w:r w:rsidR="00456394">
        <w:t xml:space="preserve"> Round</w:t>
      </w:r>
      <w:r w:rsidR="00BC726D">
        <w:t xml:space="preserve"> </w:t>
      </w:r>
      <w:r>
        <w:t xml:space="preserve">over </w:t>
      </w:r>
      <w:r w:rsidR="00D978A1">
        <w:t>two</w:t>
      </w:r>
      <w:r>
        <w:t xml:space="preserve"> years</w:t>
      </w:r>
      <w:r w:rsidR="00B574B5">
        <w:t xml:space="preserve"> (</w:t>
      </w:r>
      <w:r w:rsidR="00D978A1">
        <w:t xml:space="preserve">2026-27 </w:t>
      </w:r>
      <w:r w:rsidR="00A7651B">
        <w:t>and</w:t>
      </w:r>
      <w:r w:rsidR="00D978A1">
        <w:t xml:space="preserve"> 2027-28</w:t>
      </w:r>
      <w:r w:rsidR="00B574B5">
        <w:t>)</w:t>
      </w:r>
      <w:r w:rsidR="00EB2472">
        <w:t>.</w:t>
      </w:r>
    </w:p>
    <w:p w14:paraId="4974BA24" w14:textId="37B653C1" w:rsidR="00C715AC" w:rsidRDefault="00284561" w:rsidP="00C715AC">
      <w:r w:rsidRPr="00350C58">
        <w:rPr>
          <w:rStyle w:val="highlightedtextChar"/>
          <w:rFonts w:ascii="Arial" w:hAnsi="Arial" w:cs="Arial"/>
          <w:b w:val="0"/>
          <w:bCs/>
          <w:color w:val="auto"/>
          <w:sz w:val="20"/>
          <w:szCs w:val="20"/>
        </w:rPr>
        <w:t xml:space="preserve">There is no </w:t>
      </w:r>
      <w:r w:rsidR="00AE5D09">
        <w:rPr>
          <w:rStyle w:val="highlightedtextChar"/>
          <w:rFonts w:ascii="Arial" w:hAnsi="Arial" w:cs="Arial"/>
          <w:b w:val="0"/>
          <w:bCs/>
          <w:color w:val="auto"/>
          <w:sz w:val="20"/>
          <w:szCs w:val="20"/>
        </w:rPr>
        <w:t xml:space="preserve">minimum or </w:t>
      </w:r>
      <w:r w:rsidRPr="00350C58">
        <w:rPr>
          <w:rStyle w:val="highlightedtextChar"/>
          <w:rFonts w:ascii="Arial" w:hAnsi="Arial" w:cs="Arial"/>
          <w:b w:val="0"/>
          <w:bCs/>
          <w:color w:val="auto"/>
          <w:sz w:val="20"/>
          <w:szCs w:val="20"/>
        </w:rPr>
        <w:t>maximum grant amount</w:t>
      </w:r>
      <w:r w:rsidR="00703BBC">
        <w:rPr>
          <w:rStyle w:val="highlightedtextChar"/>
          <w:rFonts w:ascii="Arial" w:hAnsi="Arial" w:cs="Arial"/>
          <w:b w:val="0"/>
          <w:bCs/>
          <w:color w:val="auto"/>
          <w:sz w:val="20"/>
          <w:szCs w:val="20"/>
        </w:rPr>
        <w:t>,</w:t>
      </w:r>
      <w:r w:rsidRPr="00350C58">
        <w:rPr>
          <w:rStyle w:val="highlightedtextChar"/>
          <w:rFonts w:ascii="Arial" w:hAnsi="Arial" w:cs="Arial"/>
          <w:b w:val="0"/>
          <w:bCs/>
          <w:color w:val="auto"/>
          <w:sz w:val="20"/>
          <w:szCs w:val="20"/>
        </w:rPr>
        <w:t xml:space="preserve"> but grants cannot exceed the amount of available funds</w:t>
      </w:r>
      <w:r w:rsidR="00AE5D09">
        <w:rPr>
          <w:rStyle w:val="highlightedtextChar"/>
          <w:rFonts w:ascii="Arial" w:hAnsi="Arial" w:cs="Arial"/>
          <w:b w:val="0"/>
          <w:bCs/>
          <w:color w:val="auto"/>
          <w:sz w:val="20"/>
          <w:szCs w:val="20"/>
        </w:rPr>
        <w:t xml:space="preserve"> under the </w:t>
      </w:r>
      <w:r w:rsidR="005F7CF9">
        <w:rPr>
          <w:rStyle w:val="highlightedtextChar"/>
          <w:rFonts w:ascii="Arial" w:hAnsi="Arial" w:cs="Arial"/>
          <w:b w:val="0"/>
          <w:bCs/>
          <w:color w:val="auto"/>
          <w:sz w:val="20"/>
          <w:szCs w:val="20"/>
        </w:rPr>
        <w:t>Round</w:t>
      </w:r>
      <w:r w:rsidRPr="00350C58">
        <w:rPr>
          <w:rStyle w:val="highlightedtextChar"/>
          <w:rFonts w:ascii="Arial" w:hAnsi="Arial" w:cs="Arial"/>
          <w:b w:val="0"/>
          <w:bCs/>
          <w:color w:val="auto"/>
          <w:sz w:val="20"/>
          <w:szCs w:val="20"/>
        </w:rPr>
        <w:t>.</w:t>
      </w:r>
      <w:r w:rsidR="00C715AC">
        <w:rPr>
          <w:rStyle w:val="highlightedtextChar"/>
          <w:rFonts w:ascii="Arial" w:hAnsi="Arial" w:cs="Arial"/>
          <w:b w:val="0"/>
          <w:bCs/>
          <w:color w:val="auto"/>
          <w:sz w:val="20"/>
          <w:szCs w:val="20"/>
        </w:rPr>
        <w:t xml:space="preserve"> </w:t>
      </w:r>
      <w:r w:rsidR="00C715AC">
        <w:t xml:space="preserve">Grant funding </w:t>
      </w:r>
      <w:r w:rsidR="00BE2E51">
        <w:t>of</w:t>
      </w:r>
      <w:r w:rsidR="00C715AC">
        <w:t xml:space="preserve"> up to 75% of eligible expenditure</w:t>
      </w:r>
      <w:r w:rsidR="00BE2E51">
        <w:t xml:space="preserve"> will be available</w:t>
      </w:r>
      <w:r w:rsidR="00C715AC">
        <w:t xml:space="preserve"> for all eligible projects.</w:t>
      </w:r>
    </w:p>
    <w:p w14:paraId="24A322E9" w14:textId="0D445ECE" w:rsidR="007534ED" w:rsidRPr="00AB219F" w:rsidRDefault="007534ED" w:rsidP="007534ED">
      <w:r w:rsidRPr="000A271A">
        <w:t xml:space="preserve">We cannot provide a grant if you receive funding from another government source for the same </w:t>
      </w:r>
      <w:r w:rsidRPr="00AB219F">
        <w:t>purpose.</w:t>
      </w:r>
    </w:p>
    <w:p w14:paraId="645B2596" w14:textId="667A8BB3" w:rsidR="00786AF8" w:rsidRDefault="00D71AE8" w:rsidP="005B2F94">
      <w:pPr>
        <w:pStyle w:val="ListParagraph"/>
        <w:ind w:left="0"/>
      </w:pPr>
      <w:r>
        <w:t>T</w:t>
      </w:r>
      <w:r w:rsidR="00F830B0">
        <w:t>he Government</w:t>
      </w:r>
      <w:r w:rsidR="000B4D24">
        <w:t xml:space="preserve"> will seek to fund at least one project in </w:t>
      </w:r>
      <w:r w:rsidR="006B4BD3">
        <w:t>each of the target LGAs, provided th</w:t>
      </w:r>
      <w:r w:rsidR="00F830B0">
        <w:t>e projects</w:t>
      </w:r>
      <w:r>
        <w:t xml:space="preserve"> are meritorious (Section </w:t>
      </w:r>
      <w:r w:rsidR="00F00289">
        <w:t>6</w:t>
      </w:r>
      <w:r>
        <w:t>) and</w:t>
      </w:r>
      <w:r w:rsidR="002114DB">
        <w:t xml:space="preserve"> achieve value with relevant money</w:t>
      </w:r>
      <w:r>
        <w:t xml:space="preserve"> (Section </w:t>
      </w:r>
      <w:r w:rsidR="00F00289">
        <w:t>8</w:t>
      </w:r>
      <w:r>
        <w:t>).</w:t>
      </w:r>
      <w:r w:rsidR="002114DB">
        <w:t xml:space="preserve"> This will help ensure the </w:t>
      </w:r>
      <w:r w:rsidR="009311C7">
        <w:t>Round</w:t>
      </w:r>
      <w:r w:rsidR="0098393D">
        <w:t xml:space="preserve"> </w:t>
      </w:r>
      <w:r w:rsidR="003F4A8A">
        <w:t>achieves</w:t>
      </w:r>
      <w:r w:rsidR="0098393D">
        <w:t xml:space="preserve"> its</w:t>
      </w:r>
      <w:r w:rsidR="002114DB">
        <w:t xml:space="preserve"> objective and outcomes </w:t>
      </w:r>
      <w:r w:rsidR="00502AD4">
        <w:t>across the target LGAs.</w:t>
      </w:r>
    </w:p>
    <w:p w14:paraId="205D60FE" w14:textId="6BD7366E" w:rsidR="00786AF8" w:rsidRDefault="00786AF8" w:rsidP="00416C1A">
      <w:pPr>
        <w:pStyle w:val="Heading3"/>
        <w:ind w:left="1134"/>
      </w:pPr>
      <w:bookmarkStart w:id="17" w:name="_Toc229058245"/>
      <w:r w:rsidRPr="00786AF8">
        <w:t>Applicant contributions</w:t>
      </w:r>
      <w:bookmarkEnd w:id="17"/>
    </w:p>
    <w:p w14:paraId="3CA1B2F5" w14:textId="473B4FCB" w:rsidR="00786AF8" w:rsidRPr="00786AF8" w:rsidRDefault="00786AF8" w:rsidP="00786AF8">
      <w:r>
        <w:t xml:space="preserve">You are required to contribute towards the cost of your project, including capital costs and ongoing operational costs during the operational period. </w:t>
      </w:r>
    </w:p>
    <w:p w14:paraId="2F3E4758" w14:textId="7BA55391" w:rsidR="00082478" w:rsidRPr="00082478" w:rsidRDefault="00082478" w:rsidP="00416C1A">
      <w:pPr>
        <w:pStyle w:val="Heading3"/>
        <w:ind w:left="1134"/>
      </w:pPr>
      <w:bookmarkStart w:id="18" w:name="_Toc229058246"/>
      <w:r w:rsidRPr="00082478">
        <w:t>Third party contributions</w:t>
      </w:r>
      <w:bookmarkEnd w:id="18"/>
    </w:p>
    <w:p w14:paraId="14BC95BC" w14:textId="46EDE810" w:rsidR="00082478" w:rsidRDefault="00AB6C24" w:rsidP="00AB6C24">
      <w:r>
        <w:t xml:space="preserve">To </w:t>
      </w:r>
      <w:r w:rsidR="00907CF2">
        <w:t xml:space="preserve">maximise </w:t>
      </w:r>
      <w:r w:rsidR="00C20838">
        <w:t xml:space="preserve">the </w:t>
      </w:r>
      <w:r w:rsidR="00907CF2">
        <w:t xml:space="preserve">benefit of </w:t>
      </w:r>
      <w:r w:rsidR="00C20838">
        <w:t>the</w:t>
      </w:r>
      <w:r w:rsidR="00F830B0">
        <w:t xml:space="preserve"> </w:t>
      </w:r>
      <w:r w:rsidR="00411F66">
        <w:t>Round</w:t>
      </w:r>
      <w:r w:rsidR="00C20838">
        <w:t>, you are encouraged (but not required) to seek financial contributions from third parties.</w:t>
      </w:r>
      <w:r w:rsidR="00154334">
        <w:t xml:space="preserve"> </w:t>
      </w:r>
      <w:r w:rsidR="00082478">
        <w:t>Interested third parties are</w:t>
      </w:r>
      <w:r w:rsidR="005F199B">
        <w:t xml:space="preserve"> also</w:t>
      </w:r>
      <w:r w:rsidR="00082478">
        <w:t xml:space="preserve"> encouraged to contact applicants directly in relation to potential contributions.</w:t>
      </w:r>
    </w:p>
    <w:p w14:paraId="438FF492" w14:textId="5367CD3E" w:rsidR="00AB6C24" w:rsidRDefault="005B3352" w:rsidP="00AB6C24">
      <w:r>
        <w:t>Details on each c</w:t>
      </w:r>
      <w:r w:rsidR="00DC5432">
        <w:t>o</w:t>
      </w:r>
      <w:r w:rsidR="00DC5432">
        <w:noBreakHyphen/>
      </w:r>
      <w:r w:rsidR="00674D1C" w:rsidRPr="00DC5432">
        <w:t>contribution</w:t>
      </w:r>
      <w:r w:rsidR="00674D1C">
        <w:t xml:space="preserve"> </w:t>
      </w:r>
      <w:r w:rsidR="00DC5432">
        <w:t>from third parties should be included in your application.</w:t>
      </w:r>
      <w:r w:rsidR="00082478">
        <w:t xml:space="preserve"> A </w:t>
      </w:r>
      <w:r w:rsidR="009579E6">
        <w:t xml:space="preserve">letter of support from each third party, including a </w:t>
      </w:r>
      <w:r w:rsidR="00082478">
        <w:t>copy of the terms of the</w:t>
      </w:r>
      <w:r w:rsidR="009579E6">
        <w:t>ir</w:t>
      </w:r>
      <w:r w:rsidR="00082478">
        <w:t xml:space="preserve"> commitment to your project</w:t>
      </w:r>
      <w:r w:rsidR="005F199B">
        <w:t>,</w:t>
      </w:r>
      <w:r w:rsidR="00082478">
        <w:t xml:space="preserve"> should</w:t>
      </w:r>
      <w:r w:rsidR="00CF4F81">
        <w:t xml:space="preserve"> also</w:t>
      </w:r>
      <w:r w:rsidR="00082478">
        <w:t xml:space="preserve"> be included in your application.</w:t>
      </w:r>
    </w:p>
    <w:p w14:paraId="390F09F8" w14:textId="09EB4485" w:rsidR="00DC5432" w:rsidRDefault="0032255E" w:rsidP="00AB6C24">
      <w:r>
        <w:t xml:space="preserve">If you have a </w:t>
      </w:r>
      <w:r w:rsidR="00DC5432">
        <w:t xml:space="preserve">co-contribution from the Tasmanian </w:t>
      </w:r>
      <w:r w:rsidR="00F830B0">
        <w:t>G</w:t>
      </w:r>
      <w:r w:rsidR="00DC5432">
        <w:t xml:space="preserve">overnment, we expect you to enter into a grant agreement with the </w:t>
      </w:r>
      <w:r w:rsidR="00F830B0">
        <w:t>Government</w:t>
      </w:r>
      <w:r w:rsidR="00DC5432">
        <w:t xml:space="preserve">, and a separate agreement with the Tasmanian </w:t>
      </w:r>
      <w:r w:rsidR="00F830B0">
        <w:t>G</w:t>
      </w:r>
      <w:r w:rsidR="00DC5432">
        <w:t>overnment.</w:t>
      </w:r>
    </w:p>
    <w:p w14:paraId="368DBF91" w14:textId="36AE2384" w:rsidR="00082478" w:rsidRDefault="00082478" w:rsidP="00AB6C24">
      <w:r>
        <w:lastRenderedPageBreak/>
        <w:t xml:space="preserve">The </w:t>
      </w:r>
      <w:r w:rsidR="00F830B0">
        <w:t>Government w</w:t>
      </w:r>
      <w:r>
        <w:t xml:space="preserve">ill not be liable for any costs that may arise in relation to a </w:t>
      </w:r>
      <w:r w:rsidR="00396285">
        <w:t>third-party</w:t>
      </w:r>
      <w:r>
        <w:t xml:space="preserve"> contribution. For example, if a third party’s funding is not secured following the execution of your grant agreement with the</w:t>
      </w:r>
      <w:r w:rsidR="00F830B0">
        <w:t xml:space="preserve"> Government</w:t>
      </w:r>
      <w:r>
        <w:t xml:space="preserve">, you will be required to cover the </w:t>
      </w:r>
      <w:r w:rsidR="00396285">
        <w:t>third-party</w:t>
      </w:r>
      <w:r>
        <w:t xml:space="preserve"> funding.</w:t>
      </w:r>
    </w:p>
    <w:p w14:paraId="7FEBF5F6" w14:textId="7A188397" w:rsidR="00082478" w:rsidRDefault="00082478" w:rsidP="00416C1A">
      <w:pPr>
        <w:pStyle w:val="Heading3"/>
        <w:ind w:left="1134"/>
      </w:pPr>
      <w:bookmarkStart w:id="19" w:name="_Toc229058247"/>
      <w:r w:rsidRPr="00082478">
        <w:t>In-kind co-contributions</w:t>
      </w:r>
      <w:bookmarkEnd w:id="19"/>
    </w:p>
    <w:p w14:paraId="29E19D48" w14:textId="22556B73" w:rsidR="00082478" w:rsidRDefault="00082478" w:rsidP="006329F1">
      <w:r>
        <w:t xml:space="preserve">A third party may wish to </w:t>
      </w:r>
      <w:r w:rsidR="00D95E9F">
        <w:t xml:space="preserve">support </w:t>
      </w:r>
      <w:r>
        <w:t xml:space="preserve">a project or location by providing an in-kind </w:t>
      </w:r>
      <w:r w:rsidR="007F2DE5">
        <w:t>co-</w:t>
      </w:r>
      <w:r>
        <w:t>contribution. In</w:t>
      </w:r>
      <w:r>
        <w:noBreakHyphen/>
        <w:t xml:space="preserve">kind </w:t>
      </w:r>
      <w:r w:rsidR="007F2DE5">
        <w:t>co-</w:t>
      </w:r>
      <w:r>
        <w:t>contributions could include:</w:t>
      </w:r>
    </w:p>
    <w:p w14:paraId="43468C15" w14:textId="77777777" w:rsidR="006329F1" w:rsidRDefault="00CA21F9" w:rsidP="006329F1">
      <w:pPr>
        <w:pStyle w:val="ListBullet"/>
        <w:numPr>
          <w:ilvl w:val="0"/>
          <w:numId w:val="46"/>
        </w:numPr>
        <w:ind w:left="584" w:hanging="357"/>
      </w:pPr>
      <w:r>
        <w:t>a</w:t>
      </w:r>
      <w:r w:rsidR="00082478" w:rsidRPr="00D8353F">
        <w:t>ssist</w:t>
      </w:r>
      <w:r>
        <w:t xml:space="preserve">ing </w:t>
      </w:r>
      <w:r w:rsidR="00082478" w:rsidRPr="00256043">
        <w:t>with identifying and consulting with the local community on a suitable site</w:t>
      </w:r>
    </w:p>
    <w:p w14:paraId="18B24E0B" w14:textId="77777777" w:rsidR="006329F1" w:rsidRDefault="00082478" w:rsidP="006329F1">
      <w:pPr>
        <w:pStyle w:val="ListBullet"/>
        <w:numPr>
          <w:ilvl w:val="0"/>
          <w:numId w:val="46"/>
        </w:numPr>
        <w:ind w:left="584" w:hanging="357"/>
      </w:pPr>
      <w:r w:rsidRPr="005541C4">
        <w:t>securing</w:t>
      </w:r>
      <w:r>
        <w:t xml:space="preserve"> the necessary planning and site approvals</w:t>
      </w:r>
    </w:p>
    <w:p w14:paraId="51086316" w14:textId="77777777" w:rsidR="006329F1" w:rsidRDefault="00CA21F9" w:rsidP="006329F1">
      <w:pPr>
        <w:pStyle w:val="ListBullet"/>
        <w:numPr>
          <w:ilvl w:val="0"/>
          <w:numId w:val="46"/>
        </w:numPr>
        <w:ind w:left="584" w:hanging="357"/>
      </w:pPr>
      <w:r>
        <w:t xml:space="preserve">facilitating </w:t>
      </w:r>
      <w:r w:rsidR="00082478">
        <w:t xml:space="preserve">lease </w:t>
      </w:r>
      <w:r w:rsidR="00082478" w:rsidRPr="005541C4">
        <w:t>arrangements</w:t>
      </w:r>
    </w:p>
    <w:p w14:paraId="6595DB0A" w14:textId="77777777" w:rsidR="006329F1" w:rsidRDefault="00CA21F9" w:rsidP="006329F1">
      <w:pPr>
        <w:pStyle w:val="ListBullet"/>
        <w:numPr>
          <w:ilvl w:val="0"/>
          <w:numId w:val="46"/>
        </w:numPr>
        <w:ind w:left="584" w:hanging="357"/>
      </w:pPr>
      <w:r>
        <w:t xml:space="preserve">providing </w:t>
      </w:r>
      <w:r w:rsidR="00082478">
        <w:t xml:space="preserve">civil </w:t>
      </w:r>
      <w:r w:rsidR="00082478" w:rsidRPr="005541C4">
        <w:t>works</w:t>
      </w:r>
      <w:r w:rsidR="00082478">
        <w:t xml:space="preserve"> required for access to the site</w:t>
      </w:r>
    </w:p>
    <w:p w14:paraId="7FE419CC" w14:textId="77777777" w:rsidR="006329F1" w:rsidRDefault="00082478" w:rsidP="006329F1">
      <w:pPr>
        <w:pStyle w:val="ListBullet"/>
        <w:numPr>
          <w:ilvl w:val="0"/>
          <w:numId w:val="46"/>
        </w:numPr>
        <w:ind w:left="584" w:hanging="357"/>
      </w:pPr>
      <w:r w:rsidRPr="005541C4">
        <w:t>assist</w:t>
      </w:r>
      <w:r w:rsidR="00CA21F9">
        <w:t>ing</w:t>
      </w:r>
      <w:r>
        <w:t xml:space="preserve"> with coordinating power to the site</w:t>
      </w:r>
      <w:r w:rsidR="00F96575">
        <w:t>, and</w:t>
      </w:r>
    </w:p>
    <w:p w14:paraId="30A1F066" w14:textId="4677E049" w:rsidR="00082478" w:rsidRDefault="00082478" w:rsidP="006329F1">
      <w:pPr>
        <w:pStyle w:val="ListBullet"/>
        <w:numPr>
          <w:ilvl w:val="0"/>
          <w:numId w:val="46"/>
        </w:numPr>
        <w:spacing w:after="120"/>
        <w:ind w:left="584" w:hanging="357"/>
      </w:pPr>
      <w:r w:rsidRPr="005541C4">
        <w:t>facilitating</w:t>
      </w:r>
      <w:r>
        <w:t xml:space="preserve"> access to existing infrastructure</w:t>
      </w:r>
      <w:r w:rsidR="00F96575">
        <w:t>.</w:t>
      </w:r>
    </w:p>
    <w:p w14:paraId="6644FD39" w14:textId="77777777" w:rsidR="00FE542E" w:rsidRDefault="004533E7" w:rsidP="007F2DE5">
      <w:pPr>
        <w:pStyle w:val="ListBullet"/>
        <w:rPr>
          <w:iCs w:val="0"/>
        </w:rPr>
      </w:pPr>
      <w:r>
        <w:t xml:space="preserve">The </w:t>
      </w:r>
      <w:r w:rsidR="004B6963">
        <w:t xml:space="preserve">Tasmanian </w:t>
      </w:r>
      <w:r>
        <w:t xml:space="preserve">and local governments may own infrastructure or land in locations that could potentially be used for your project. Any requirements of these governments must be reflected in your application. </w:t>
      </w:r>
    </w:p>
    <w:p w14:paraId="624F6D3E" w14:textId="482FA11F" w:rsidR="007F2DE5" w:rsidRDefault="007F2DE5" w:rsidP="007F2DE5">
      <w:pPr>
        <w:pStyle w:val="ListBullet"/>
      </w:pPr>
      <w:r>
        <w:t xml:space="preserve">Third party in-kind co-contributions are </w:t>
      </w:r>
      <w:r w:rsidR="00F830B0">
        <w:t>your</w:t>
      </w:r>
      <w:r>
        <w:t xml:space="preserve"> </w:t>
      </w:r>
      <w:r w:rsidR="00AE5D09">
        <w:t>responsibility and</w:t>
      </w:r>
      <w:r>
        <w:t xml:space="preserve"> </w:t>
      </w:r>
      <w:r w:rsidR="00F830B0">
        <w:t>should</w:t>
      </w:r>
      <w:r>
        <w:t xml:space="preserve"> be reflected in a reduction in the amount of </w:t>
      </w:r>
      <w:r w:rsidR="00AE5D09">
        <w:t>grant</w:t>
      </w:r>
      <w:r>
        <w:t xml:space="preserve"> funding you are seeking for your project.</w:t>
      </w:r>
    </w:p>
    <w:p w14:paraId="4F83D168" w14:textId="573D9B95" w:rsidR="00E71CDC" w:rsidRPr="008211E0" w:rsidRDefault="00DB3699" w:rsidP="00416C1A">
      <w:pPr>
        <w:pStyle w:val="Heading3"/>
        <w:ind w:left="1134"/>
      </w:pPr>
      <w:bookmarkStart w:id="20" w:name="_Toc194307933"/>
      <w:bookmarkStart w:id="21" w:name="_Toc229058248"/>
      <w:bookmarkEnd w:id="20"/>
      <w:r>
        <w:t>Pr</w:t>
      </w:r>
      <w:r w:rsidR="003E5271">
        <w:t>oject</w:t>
      </w:r>
      <w:r w:rsidR="00B235C8">
        <w:t xml:space="preserve"> </w:t>
      </w:r>
      <w:r w:rsidR="00E97A71">
        <w:t>period</w:t>
      </w:r>
      <w:bookmarkEnd w:id="21"/>
    </w:p>
    <w:p w14:paraId="5D3FD3F2" w14:textId="06BD650B" w:rsidR="005D5D1D" w:rsidRDefault="005D5D1D" w:rsidP="005D5D1D">
      <w:r>
        <w:t xml:space="preserve">You must complete your </w:t>
      </w:r>
      <w:r w:rsidR="00387218">
        <w:t xml:space="preserve">project </w:t>
      </w:r>
      <w:r w:rsidR="00913DAC">
        <w:t>on or before</w:t>
      </w:r>
      <w:r>
        <w:t xml:space="preserve"> </w:t>
      </w:r>
      <w:r w:rsidR="00CE6418">
        <w:t xml:space="preserve">30 </w:t>
      </w:r>
      <w:r w:rsidR="003D29B6">
        <w:t>April 2028</w:t>
      </w:r>
      <w:r>
        <w:t>.</w:t>
      </w:r>
      <w:r w:rsidR="000363BF">
        <w:t xml:space="preserve"> </w:t>
      </w:r>
    </w:p>
    <w:p w14:paraId="0D0CE56E" w14:textId="4D61573A" w:rsidR="005D5D1D" w:rsidRDefault="005D5D1D" w:rsidP="005D5D1D">
      <w:r w:rsidRPr="00770572">
        <w:t>We may approve a further</w:t>
      </w:r>
      <w:r w:rsidR="00CE6418">
        <w:t xml:space="preserve"> </w:t>
      </w:r>
      <w:r w:rsidRPr="00770572">
        <w:t>extension provided you</w:t>
      </w:r>
      <w:r w:rsidR="00CE6418">
        <w:t xml:space="preserve"> have made reasonable progress and can demonstrate that </w:t>
      </w:r>
      <w:r w:rsidR="00F830B0">
        <w:t>circumstances</w:t>
      </w:r>
      <w:r w:rsidR="00CE6418">
        <w:t xml:space="preserve"> </w:t>
      </w:r>
      <w:r w:rsidR="00492BCA">
        <w:t>beyond your control</w:t>
      </w:r>
      <w:r w:rsidR="00BB0E21">
        <w:t xml:space="preserve"> have contributed to delays in the delivery of your project</w:t>
      </w:r>
      <w:r w:rsidR="00023EC3">
        <w:t xml:space="preserve">. We will notify you </w:t>
      </w:r>
      <w:r w:rsidR="00235E60" w:rsidRPr="00770572">
        <w:t xml:space="preserve">prior to the </w:t>
      </w:r>
      <w:r w:rsidR="003C7389" w:rsidRPr="00770572">
        <w:t xml:space="preserve">grant ceasing </w:t>
      </w:r>
      <w:r w:rsidR="00235E60" w:rsidRPr="00770572">
        <w:t xml:space="preserve">whether </w:t>
      </w:r>
      <w:r w:rsidR="002D3718" w:rsidRPr="00770572">
        <w:t>the</w:t>
      </w:r>
      <w:r w:rsidR="006C273E">
        <w:t xml:space="preserve"> asset completion date</w:t>
      </w:r>
      <w:r w:rsidR="002D3718" w:rsidRPr="00770572">
        <w:t xml:space="preserve"> will be </w:t>
      </w:r>
      <w:r w:rsidR="00235E60" w:rsidRPr="00770572">
        <w:t>exten</w:t>
      </w:r>
      <w:r w:rsidR="002D3718" w:rsidRPr="00770572">
        <w:t>ded</w:t>
      </w:r>
      <w:r w:rsidR="00FA3B95" w:rsidRPr="00770572">
        <w:t>.</w:t>
      </w:r>
      <w:r w:rsidR="00E67C63" w:rsidRPr="00770572">
        <w:t xml:space="preserve"> </w:t>
      </w:r>
    </w:p>
    <w:p w14:paraId="07DB9654" w14:textId="6A85231D" w:rsidR="00960C4D" w:rsidRPr="00770572" w:rsidRDefault="00960C4D" w:rsidP="005D5D1D">
      <w:r>
        <w:t xml:space="preserve">Your project must provide the contracted </w:t>
      </w:r>
      <w:r w:rsidRPr="000C222D">
        <w:t>services</w:t>
      </w:r>
      <w:r w:rsidR="000C222D" w:rsidRPr="000C222D">
        <w:t xml:space="preserve">, </w:t>
      </w:r>
      <w:r w:rsidR="00F830B0" w:rsidRPr="000C222D">
        <w:t>as outlined in</w:t>
      </w:r>
      <w:r w:rsidR="00F830B0">
        <w:t xml:space="preserve"> the grant agreement</w:t>
      </w:r>
      <w:r w:rsidR="000C222D">
        <w:t>,</w:t>
      </w:r>
      <w:r w:rsidR="00F830B0">
        <w:t xml:space="preserve"> </w:t>
      </w:r>
      <w:r>
        <w:t>on a commercial basis for the operational period.</w:t>
      </w:r>
      <w:r w:rsidR="007534ED">
        <w:t xml:space="preserve"> </w:t>
      </w:r>
    </w:p>
    <w:p w14:paraId="25F6522A" w14:textId="5E3D3FD0" w:rsidR="00285F58" w:rsidRPr="00DF637B" w:rsidRDefault="000E2D44" w:rsidP="00416C1A">
      <w:pPr>
        <w:pStyle w:val="Heading2"/>
      </w:pPr>
      <w:bookmarkStart w:id="22" w:name="_Toc229058249"/>
      <w:r>
        <w:t>E</w:t>
      </w:r>
      <w:r w:rsidR="00285F58">
        <w:t>ligibility criteria</w:t>
      </w:r>
      <w:bookmarkEnd w:id="22"/>
    </w:p>
    <w:p w14:paraId="67CE10E5" w14:textId="4F0AD14D" w:rsidR="006E0B42" w:rsidRDefault="009D33F3" w:rsidP="00C84E84">
      <w:bookmarkStart w:id="23" w:name="_Ref437348317"/>
      <w:bookmarkStart w:id="24" w:name="_Ref437348323"/>
      <w:bookmarkStart w:id="25" w:name="_Ref437349175"/>
      <w:r>
        <w:t xml:space="preserve">We cannot consider your application if you do not satisfy </w:t>
      </w:r>
      <w:r w:rsidR="00AD570B">
        <w:t>all</w:t>
      </w:r>
      <w:r w:rsidR="00EF7816">
        <w:t xml:space="preserve"> the following </w:t>
      </w:r>
      <w:r>
        <w:t>eligibility criteria.</w:t>
      </w:r>
    </w:p>
    <w:p w14:paraId="25F6522C" w14:textId="24740C84" w:rsidR="00A35F51" w:rsidRDefault="001A6862" w:rsidP="00416C1A">
      <w:pPr>
        <w:pStyle w:val="Heading3"/>
        <w:ind w:left="1134"/>
      </w:pPr>
      <w:bookmarkStart w:id="26" w:name="_Ref485202969"/>
      <w:bookmarkStart w:id="27" w:name="_Toc229058250"/>
      <w:r>
        <w:t xml:space="preserve">Who </w:t>
      </w:r>
      <w:r w:rsidR="009F7B46">
        <w:t>is eligible</w:t>
      </w:r>
      <w:r w:rsidR="00A60CA0">
        <w:t xml:space="preserve"> to apply for a grant</w:t>
      </w:r>
      <w:r w:rsidR="009F7B46">
        <w:t>?</w:t>
      </w:r>
      <w:bookmarkEnd w:id="23"/>
      <w:bookmarkEnd w:id="24"/>
      <w:bookmarkEnd w:id="25"/>
      <w:bookmarkEnd w:id="26"/>
      <w:bookmarkEnd w:id="27"/>
    </w:p>
    <w:p w14:paraId="18F22904" w14:textId="39CFB423" w:rsidR="003271A6" w:rsidRPr="00694DF9" w:rsidRDefault="00585950" w:rsidP="006329F1">
      <w:r w:rsidRPr="00694DF9">
        <w:t>To</w:t>
      </w:r>
      <w:r w:rsidR="003271A6" w:rsidRPr="00694DF9">
        <w:t xml:space="preserve"> be eligible you mus</w:t>
      </w:r>
      <w:r w:rsidR="00BC2604">
        <w:t>t</w:t>
      </w:r>
      <w:r w:rsidR="003271A6" w:rsidRPr="00694DF9">
        <w:t>:</w:t>
      </w:r>
    </w:p>
    <w:p w14:paraId="3F3F2C59" w14:textId="77777777" w:rsidR="005D19E6" w:rsidRPr="000A271A" w:rsidRDefault="005D19E6" w:rsidP="006329F1">
      <w:pPr>
        <w:pStyle w:val="ListBullet"/>
        <w:numPr>
          <w:ilvl w:val="0"/>
          <w:numId w:val="20"/>
        </w:numPr>
        <w:ind w:left="584" w:hanging="357"/>
      </w:pPr>
      <w:r w:rsidRPr="000A271A">
        <w:t>have an Australian Business Number (ABN)</w:t>
      </w:r>
    </w:p>
    <w:p w14:paraId="75951B3C" w14:textId="18042C4A" w:rsidR="005D19E6" w:rsidRPr="000A271A" w:rsidRDefault="005D19E6" w:rsidP="006329F1">
      <w:pPr>
        <w:pStyle w:val="ListBullet"/>
        <w:numPr>
          <w:ilvl w:val="0"/>
          <w:numId w:val="20"/>
        </w:numPr>
        <w:ind w:left="584" w:hanging="357"/>
      </w:pPr>
      <w:r w:rsidRPr="000A271A">
        <w:t>be registered for the purposes of GST</w:t>
      </w:r>
      <w:r w:rsidR="0045349E">
        <w:t>, and</w:t>
      </w:r>
    </w:p>
    <w:p w14:paraId="7442C2E2" w14:textId="7AE3AEBC" w:rsidR="005D19E6" w:rsidRDefault="00166BDB" w:rsidP="006329F1">
      <w:pPr>
        <w:pStyle w:val="ListBullet"/>
        <w:numPr>
          <w:ilvl w:val="0"/>
          <w:numId w:val="20"/>
        </w:numPr>
        <w:spacing w:after="120"/>
        <w:ind w:left="584" w:hanging="357"/>
      </w:pPr>
      <w:r>
        <w:t>be a National Mobile Network Operator (</w:t>
      </w:r>
      <w:r w:rsidRPr="00AD570B">
        <w:t>MNO</w:t>
      </w:r>
      <w:r>
        <w:t>)</w:t>
      </w:r>
      <w:r w:rsidR="0045349E">
        <w:t>.</w:t>
      </w:r>
    </w:p>
    <w:p w14:paraId="2ADB1595" w14:textId="563BC3DB" w:rsidR="00B2483E" w:rsidRDefault="00751D07" w:rsidP="006329F1">
      <w:pPr>
        <w:pStyle w:val="ListBullet"/>
        <w:spacing w:after="120"/>
      </w:pPr>
      <w:r>
        <w:t>For the</w:t>
      </w:r>
      <w:r w:rsidR="00DF3720">
        <w:t xml:space="preserve"> purposes of the </w:t>
      </w:r>
      <w:r w:rsidR="005F7CF9">
        <w:t>Round</w:t>
      </w:r>
      <w:r w:rsidR="00DF3720">
        <w:t>, a</w:t>
      </w:r>
      <w:r w:rsidR="00B2483E">
        <w:t xml:space="preserve">n MNO means a company that </w:t>
      </w:r>
    </w:p>
    <w:p w14:paraId="662A4F01" w14:textId="77777777" w:rsidR="006329F1" w:rsidRDefault="00B2483E" w:rsidP="006329F1">
      <w:pPr>
        <w:pStyle w:val="ListBullet"/>
        <w:numPr>
          <w:ilvl w:val="0"/>
          <w:numId w:val="35"/>
        </w:numPr>
        <w:ind w:left="584" w:hanging="357"/>
      </w:pPr>
      <w:r>
        <w:t xml:space="preserve">supplies a public </w:t>
      </w:r>
      <w:r w:rsidR="00E1020C">
        <w:t xml:space="preserve">telecommunications service within the meaning of the </w:t>
      </w:r>
      <w:r w:rsidR="00E1020C" w:rsidRPr="00E1020C">
        <w:rPr>
          <w:i/>
          <w:iCs w:val="0"/>
        </w:rPr>
        <w:t>Telecommunications Act 1997</w:t>
      </w:r>
      <w:r w:rsidR="00E1020C">
        <w:t xml:space="preserve"> (</w:t>
      </w:r>
      <w:proofErr w:type="spellStart"/>
      <w:r w:rsidR="00E1020C">
        <w:t>Cth</w:t>
      </w:r>
      <w:proofErr w:type="spellEnd"/>
      <w:r w:rsidR="00E1020C">
        <w:t>)</w:t>
      </w:r>
    </w:p>
    <w:p w14:paraId="65BB7CD5" w14:textId="77777777" w:rsidR="006329F1" w:rsidRDefault="00D97BBB" w:rsidP="006329F1">
      <w:pPr>
        <w:pStyle w:val="ListBullet"/>
        <w:numPr>
          <w:ilvl w:val="0"/>
          <w:numId w:val="35"/>
        </w:numPr>
        <w:ind w:left="584" w:hanging="357"/>
      </w:pPr>
      <w:r>
        <w:t xml:space="preserve">holds an apparatus </w:t>
      </w:r>
      <w:r w:rsidR="00D445C2">
        <w:t xml:space="preserve">or spectrum </w:t>
      </w:r>
      <w:r>
        <w:t>licence</w:t>
      </w:r>
      <w:r w:rsidR="00433782">
        <w:t xml:space="preserve"> (or both) for the supply of public mobile telecommunications services under the </w:t>
      </w:r>
      <w:r w:rsidR="00433782" w:rsidRPr="006329F1">
        <w:rPr>
          <w:i/>
          <w:iCs w:val="0"/>
        </w:rPr>
        <w:t>Radioc</w:t>
      </w:r>
      <w:r w:rsidR="00AB1BBE" w:rsidRPr="006329F1">
        <w:rPr>
          <w:i/>
          <w:iCs w:val="0"/>
        </w:rPr>
        <w:t>ommunication</w:t>
      </w:r>
      <w:r w:rsidR="00922B02" w:rsidRPr="006329F1">
        <w:rPr>
          <w:i/>
          <w:iCs w:val="0"/>
        </w:rPr>
        <w:t>s Act 1992</w:t>
      </w:r>
      <w:r w:rsidR="00922B02">
        <w:t xml:space="preserve"> (</w:t>
      </w:r>
      <w:proofErr w:type="spellStart"/>
      <w:r w:rsidR="00922B02">
        <w:t>Cth</w:t>
      </w:r>
      <w:proofErr w:type="spellEnd"/>
      <w:r w:rsidR="00922B02">
        <w:t>)</w:t>
      </w:r>
      <w:r w:rsidR="0045349E">
        <w:t>, and</w:t>
      </w:r>
    </w:p>
    <w:p w14:paraId="4F5B9806" w14:textId="471402C8" w:rsidR="00F11D20" w:rsidRDefault="00F210E7" w:rsidP="006329F1">
      <w:pPr>
        <w:pStyle w:val="ListBullet"/>
        <w:numPr>
          <w:ilvl w:val="0"/>
          <w:numId w:val="35"/>
        </w:numPr>
        <w:spacing w:after="120"/>
        <w:ind w:left="584" w:hanging="357"/>
      </w:pPr>
      <w:r>
        <w:t>o</w:t>
      </w:r>
      <w:r w:rsidR="00F11D20">
        <w:t>perates a mobile network that provides coverage to at least 80</w:t>
      </w:r>
      <w:r w:rsidR="004B24A7">
        <w:t xml:space="preserve">% </w:t>
      </w:r>
      <w:r w:rsidR="00F11D20">
        <w:t xml:space="preserve">of the Australian </w:t>
      </w:r>
      <w:r w:rsidR="000B2F78">
        <w:t>population</w:t>
      </w:r>
      <w:r w:rsidR="0045349E">
        <w:t>.</w:t>
      </w:r>
    </w:p>
    <w:p w14:paraId="67410188" w14:textId="25468D4E" w:rsidR="0069156D" w:rsidRDefault="00C16C55" w:rsidP="00FE542E">
      <w:pPr>
        <w:pStyle w:val="ListBullet"/>
      </w:pPr>
      <w:r w:rsidRPr="00AD570B">
        <w:lastRenderedPageBreak/>
        <w:t>Mo</w:t>
      </w:r>
      <w:r w:rsidR="00395723" w:rsidRPr="00AD570B">
        <w:t>bile Network Infrastructure Providers</w:t>
      </w:r>
      <w:r w:rsidR="00395723" w:rsidRPr="008554CF">
        <w:t xml:space="preserve"> </w:t>
      </w:r>
      <w:r w:rsidR="00357006">
        <w:t xml:space="preserve">(MNIPs) </w:t>
      </w:r>
      <w:r w:rsidR="00395723" w:rsidRPr="008554CF">
        <w:t xml:space="preserve">may </w:t>
      </w:r>
      <w:r w:rsidR="00864146" w:rsidRPr="008554CF">
        <w:t xml:space="preserve">participate in the </w:t>
      </w:r>
      <w:r w:rsidR="005F7CF9">
        <w:t>Round</w:t>
      </w:r>
      <w:r w:rsidR="005F7CF9" w:rsidRPr="008554CF">
        <w:t xml:space="preserve"> </w:t>
      </w:r>
      <w:r w:rsidR="008A297A" w:rsidRPr="008554CF">
        <w:t xml:space="preserve">by partnering with </w:t>
      </w:r>
      <w:r w:rsidR="0069063D">
        <w:t xml:space="preserve">an </w:t>
      </w:r>
      <w:r w:rsidR="008A297A" w:rsidRPr="008554CF">
        <w:t>MN</w:t>
      </w:r>
      <w:r w:rsidR="00E3227B" w:rsidRPr="008554CF">
        <w:t>O.</w:t>
      </w:r>
      <w:bookmarkStart w:id="28" w:name="_Toc177049581"/>
      <w:bookmarkEnd w:id="28"/>
    </w:p>
    <w:p w14:paraId="13456997" w14:textId="6B5C5AD9" w:rsidR="003A2F1C" w:rsidRDefault="003A2F1C" w:rsidP="00416C1A">
      <w:pPr>
        <w:pStyle w:val="Heading3"/>
        <w:ind w:left="1134"/>
      </w:pPr>
      <w:bookmarkStart w:id="29" w:name="_Toc229058251"/>
      <w:r>
        <w:t xml:space="preserve">Endorsement </w:t>
      </w:r>
      <w:r w:rsidR="00830C26">
        <w:t>of local priority</w:t>
      </w:r>
      <w:bookmarkEnd w:id="29"/>
      <w:r>
        <w:t xml:space="preserve"> </w:t>
      </w:r>
    </w:p>
    <w:p w14:paraId="6AC49CBE" w14:textId="4776323A" w:rsidR="00830C26" w:rsidRPr="00251BF7" w:rsidRDefault="00830C26" w:rsidP="00830C26">
      <w:pPr>
        <w:spacing w:after="80"/>
        <w:rPr>
          <w:rStyle w:val="highlightedtextChar"/>
          <w:rFonts w:ascii="Arial" w:hAnsi="Arial" w:cs="Arial"/>
          <w:b w:val="0"/>
          <w:bCs/>
          <w:color w:val="auto"/>
          <w:sz w:val="20"/>
          <w:szCs w:val="20"/>
        </w:rPr>
      </w:pPr>
      <w:r w:rsidRPr="00830C26">
        <w:rPr>
          <w:rStyle w:val="highlightedtextChar"/>
          <w:rFonts w:ascii="Arial" w:hAnsi="Arial" w:cs="Arial"/>
          <w:b w:val="0"/>
          <w:bCs/>
          <w:color w:val="auto"/>
          <w:sz w:val="20"/>
          <w:szCs w:val="20"/>
        </w:rPr>
        <w:t>You must provide w</w:t>
      </w:r>
      <w:r w:rsidR="003A2F1C" w:rsidRPr="00830C26">
        <w:rPr>
          <w:rStyle w:val="highlightedtextChar"/>
          <w:rFonts w:ascii="Arial" w:hAnsi="Arial" w:cs="Arial"/>
          <w:b w:val="0"/>
          <w:bCs/>
          <w:color w:val="auto"/>
          <w:sz w:val="20"/>
          <w:szCs w:val="20"/>
        </w:rPr>
        <w:t>ritten endorsement from the relevant local government, confirming the project is a local priority and will meet community needs</w:t>
      </w:r>
      <w:r w:rsidRPr="00830C26">
        <w:rPr>
          <w:rStyle w:val="highlightedtextChar"/>
          <w:rFonts w:ascii="Arial" w:hAnsi="Arial" w:cs="Arial"/>
          <w:b w:val="0"/>
          <w:bCs/>
          <w:color w:val="auto"/>
          <w:sz w:val="20"/>
          <w:szCs w:val="20"/>
        </w:rPr>
        <w:t xml:space="preserve">. </w:t>
      </w:r>
      <w:r w:rsidR="00501A53">
        <w:rPr>
          <w:rStyle w:val="highlightedtextChar"/>
          <w:rFonts w:ascii="Arial" w:hAnsi="Arial" w:cs="Arial"/>
          <w:b w:val="0"/>
          <w:bCs/>
          <w:color w:val="auto"/>
          <w:sz w:val="20"/>
          <w:szCs w:val="20"/>
        </w:rPr>
        <w:t xml:space="preserve">If </w:t>
      </w:r>
      <w:r w:rsidRPr="00830C26">
        <w:rPr>
          <w:rStyle w:val="highlightedtextChar"/>
          <w:rFonts w:ascii="Arial" w:hAnsi="Arial" w:cs="Arial"/>
          <w:b w:val="0"/>
          <w:bCs/>
          <w:color w:val="auto"/>
          <w:sz w:val="20"/>
          <w:szCs w:val="20"/>
        </w:rPr>
        <w:t>your project cross</w:t>
      </w:r>
      <w:r w:rsidR="0069063D">
        <w:rPr>
          <w:rStyle w:val="highlightedtextChar"/>
          <w:rFonts w:ascii="Arial" w:hAnsi="Arial" w:cs="Arial"/>
          <w:b w:val="0"/>
          <w:bCs/>
          <w:color w:val="auto"/>
          <w:sz w:val="20"/>
          <w:szCs w:val="20"/>
        </w:rPr>
        <w:t>es</w:t>
      </w:r>
      <w:r w:rsidRPr="00830C26">
        <w:rPr>
          <w:rStyle w:val="highlightedtextChar"/>
          <w:rFonts w:ascii="Arial" w:hAnsi="Arial" w:cs="Arial"/>
          <w:b w:val="0"/>
          <w:bCs/>
          <w:color w:val="auto"/>
          <w:sz w:val="20"/>
          <w:szCs w:val="20"/>
        </w:rPr>
        <w:t xml:space="preserve"> more than one target LGA, you must include written endorsement from each of the relevant local governments in your </w:t>
      </w:r>
      <w:r w:rsidRPr="00251BF7">
        <w:rPr>
          <w:rStyle w:val="highlightedtextChar"/>
          <w:rFonts w:ascii="Arial" w:hAnsi="Arial" w:cs="Arial"/>
          <w:b w:val="0"/>
          <w:bCs/>
          <w:color w:val="auto"/>
          <w:sz w:val="20"/>
          <w:szCs w:val="20"/>
        </w:rPr>
        <w:t>application</w:t>
      </w:r>
      <w:r w:rsidR="009A5D30" w:rsidRPr="00251BF7">
        <w:rPr>
          <w:rStyle w:val="highlightedtextChar"/>
          <w:rFonts w:ascii="Arial" w:hAnsi="Arial" w:cs="Arial"/>
          <w:b w:val="0"/>
          <w:bCs/>
          <w:color w:val="auto"/>
          <w:sz w:val="20"/>
          <w:szCs w:val="20"/>
        </w:rPr>
        <w:t>.</w:t>
      </w:r>
    </w:p>
    <w:p w14:paraId="161834A9" w14:textId="05EB927D" w:rsidR="003A2F1C" w:rsidRPr="003A2F1C" w:rsidRDefault="005B4D11" w:rsidP="00FE542E">
      <w:pPr>
        <w:pStyle w:val="ListBullet"/>
      </w:pPr>
      <w:r>
        <w:t>During the application period, you are strongly encouraged to consult with relevant stakeholders about your project</w:t>
      </w:r>
      <w:r w:rsidRPr="00D9050C">
        <w:t xml:space="preserve"> </w:t>
      </w:r>
      <w:r>
        <w:t>including, federal, Tasmanian and local parliamentarians, the Tasmanian and local governments, local organisations and communities, and emergency service organisations.</w:t>
      </w:r>
    </w:p>
    <w:p w14:paraId="2DB4BE19" w14:textId="27737467" w:rsidR="00764413" w:rsidRDefault="00764413" w:rsidP="00416C1A">
      <w:pPr>
        <w:pStyle w:val="Heading3"/>
        <w:ind w:left="1134"/>
      </w:pPr>
      <w:bookmarkStart w:id="30" w:name="_Toc229058252"/>
      <w:r w:rsidRPr="00DE1834">
        <w:t>Specific legislation, policies and industry standards</w:t>
      </w:r>
      <w:bookmarkEnd w:id="30"/>
    </w:p>
    <w:p w14:paraId="6DE7601B" w14:textId="7944CA76" w:rsidR="00764413" w:rsidRDefault="00764413" w:rsidP="00764413">
      <w:r>
        <w:t xml:space="preserve">While you are required to comply with all relevant laws and regulations, you may be asked to demonstrate </w:t>
      </w:r>
      <w:r w:rsidR="00AD6525">
        <w:t xml:space="preserve">that you comply </w:t>
      </w:r>
      <w:r>
        <w:t>with</w:t>
      </w:r>
      <w:r w:rsidR="003507F0">
        <w:t xml:space="preserve"> </w:t>
      </w:r>
      <w:r w:rsidR="00623CF8">
        <w:t xml:space="preserve">specific </w:t>
      </w:r>
      <w:r>
        <w:t>legislation</w:t>
      </w:r>
      <w:r w:rsidR="003507F0">
        <w:t xml:space="preserve">, </w:t>
      </w:r>
      <w:r>
        <w:t>policies</w:t>
      </w:r>
      <w:r w:rsidR="003507F0">
        <w:t xml:space="preserve"> or i</w:t>
      </w:r>
      <w:r>
        <w:t xml:space="preserve">ndustry standards </w:t>
      </w:r>
      <w:r w:rsidR="003507F0">
        <w:t xml:space="preserve">that </w:t>
      </w:r>
      <w:r w:rsidR="004B2C7A">
        <w:t>may be</w:t>
      </w:r>
      <w:r w:rsidR="003507F0">
        <w:t xml:space="preserve"> applicable to your project, including the Work Health and Safety Accreditation Scheme. Compliance with the Work Health and Safety Accreditation Scheme, where </w:t>
      </w:r>
      <w:r w:rsidR="00D05875">
        <w:t>it applies,</w:t>
      </w:r>
      <w:r w:rsidR="003507F0">
        <w:t xml:space="preserve"> will be a requirement </w:t>
      </w:r>
      <w:r w:rsidR="00D05875">
        <w:t>in your grant agreement.</w:t>
      </w:r>
    </w:p>
    <w:p w14:paraId="25F6524E" w14:textId="432287DD" w:rsidR="00A35F51" w:rsidRDefault="00907078" w:rsidP="00416C1A">
      <w:pPr>
        <w:pStyle w:val="Heading2"/>
      </w:pPr>
      <w:bookmarkStart w:id="31" w:name="_Toc194307942"/>
      <w:bookmarkStart w:id="32" w:name="_Toc177049584"/>
      <w:bookmarkStart w:id="33" w:name="_Toc177049585"/>
      <w:bookmarkStart w:id="34" w:name="_Toc177049586"/>
      <w:bookmarkStart w:id="35" w:name="_Toc177049587"/>
      <w:bookmarkStart w:id="36" w:name="_Toc177049588"/>
      <w:bookmarkStart w:id="37" w:name="_Toc494290495"/>
      <w:bookmarkStart w:id="38" w:name="_Toc229058253"/>
      <w:bookmarkEnd w:id="31"/>
      <w:bookmarkEnd w:id="32"/>
      <w:bookmarkEnd w:id="33"/>
      <w:bookmarkEnd w:id="34"/>
      <w:bookmarkEnd w:id="35"/>
      <w:bookmarkEnd w:id="36"/>
      <w:bookmarkEnd w:id="37"/>
      <w:r>
        <w:t>What the grant money can be used for</w:t>
      </w:r>
      <w:bookmarkEnd w:id="38"/>
    </w:p>
    <w:p w14:paraId="1AC155CB" w14:textId="3A6667A2" w:rsidR="00387218" w:rsidRDefault="007101E7" w:rsidP="00416C1A">
      <w:pPr>
        <w:pStyle w:val="Heading3"/>
        <w:ind w:left="1134"/>
      </w:pPr>
      <w:bookmarkStart w:id="39" w:name="_Toc229058254"/>
      <w:r w:rsidRPr="005E1F31">
        <w:t>Eligible</w:t>
      </w:r>
      <w:r w:rsidR="00805843" w:rsidRPr="005E1F31">
        <w:t xml:space="preserve"> </w:t>
      </w:r>
      <w:r w:rsidR="0043194E">
        <w:t>g</w:t>
      </w:r>
      <w:r w:rsidR="00805843" w:rsidRPr="005E1F31">
        <w:t xml:space="preserve">rant </w:t>
      </w:r>
      <w:r w:rsidR="0043194E">
        <w:t>a</w:t>
      </w:r>
      <w:r w:rsidR="00805843" w:rsidRPr="005E1F31">
        <w:t>ctivities</w:t>
      </w:r>
      <w:bookmarkEnd w:id="39"/>
    </w:p>
    <w:p w14:paraId="27E7A57B" w14:textId="16D20CE1" w:rsidR="00D41151" w:rsidRDefault="005B6721" w:rsidP="003848A4">
      <w:pPr>
        <w:rPr>
          <w:rFonts w:cs="Arial"/>
        </w:rPr>
      </w:pPr>
      <w:bookmarkStart w:id="40" w:name="_Ref468355814"/>
      <w:bookmarkStart w:id="41" w:name="_Toc383003258"/>
      <w:bookmarkStart w:id="42" w:name="_Toc164844265"/>
      <w:r>
        <w:rPr>
          <w:rFonts w:cs="Arial"/>
        </w:rPr>
        <w:t xml:space="preserve">Eligible grant activities </w:t>
      </w:r>
      <w:r w:rsidR="0057610A">
        <w:rPr>
          <w:rFonts w:cs="Arial"/>
        </w:rPr>
        <w:t>must</w:t>
      </w:r>
      <w:r>
        <w:rPr>
          <w:rFonts w:cs="Arial"/>
        </w:rPr>
        <w:t xml:space="preserve"> </w:t>
      </w:r>
      <w:r w:rsidR="00D41151">
        <w:rPr>
          <w:rFonts w:cs="Arial"/>
        </w:rPr>
        <w:t xml:space="preserve">improve </w:t>
      </w:r>
      <w:r w:rsidRPr="005B6721">
        <w:rPr>
          <w:rFonts w:cs="Arial"/>
        </w:rPr>
        <w:t>mobile coverage</w:t>
      </w:r>
      <w:r w:rsidR="00D41151">
        <w:rPr>
          <w:rFonts w:cs="Arial"/>
        </w:rPr>
        <w:t>,</w:t>
      </w:r>
      <w:r w:rsidR="00C034E3">
        <w:rPr>
          <w:rFonts w:cs="Arial"/>
        </w:rPr>
        <w:t xml:space="preserve"> </w:t>
      </w:r>
      <w:r w:rsidRPr="005B6721">
        <w:rPr>
          <w:rFonts w:cs="Arial"/>
        </w:rPr>
        <w:t>capacity</w:t>
      </w:r>
      <w:r w:rsidR="00C034E3">
        <w:rPr>
          <w:rFonts w:cs="Arial"/>
        </w:rPr>
        <w:t xml:space="preserve"> and quality of service</w:t>
      </w:r>
      <w:r w:rsidRPr="005B6721">
        <w:rPr>
          <w:rFonts w:cs="Arial"/>
        </w:rPr>
        <w:t xml:space="preserve"> </w:t>
      </w:r>
      <w:r w:rsidR="00D41151" w:rsidRPr="00D41151">
        <w:rPr>
          <w:rFonts w:cs="Arial"/>
        </w:rPr>
        <w:t>in the target LGAs</w:t>
      </w:r>
      <w:r w:rsidR="00D41151">
        <w:rPr>
          <w:rFonts w:cs="Arial"/>
        </w:rPr>
        <w:t xml:space="preserve">. </w:t>
      </w:r>
      <w:r w:rsidR="00937170">
        <w:rPr>
          <w:rFonts w:cs="Arial"/>
        </w:rPr>
        <w:t>You can apply for one or more projects</w:t>
      </w:r>
      <w:r w:rsidR="00942550">
        <w:rPr>
          <w:rFonts w:cs="Arial"/>
        </w:rPr>
        <w:t xml:space="preserve"> in any of the </w:t>
      </w:r>
      <w:r w:rsidR="00251BF7">
        <w:rPr>
          <w:rFonts w:cs="Arial"/>
        </w:rPr>
        <w:t xml:space="preserve">target </w:t>
      </w:r>
      <w:r w:rsidR="00942550">
        <w:rPr>
          <w:rFonts w:cs="Arial"/>
        </w:rPr>
        <w:t>LGAs or across LGAs (Section</w:t>
      </w:r>
      <w:r w:rsidR="00251BF7">
        <w:rPr>
          <w:rFonts w:cs="Arial"/>
        </w:rPr>
        <w:t> </w:t>
      </w:r>
      <w:r w:rsidR="00942550">
        <w:rPr>
          <w:rFonts w:cs="Arial"/>
        </w:rPr>
        <w:t>5.2)</w:t>
      </w:r>
      <w:r w:rsidR="00937170">
        <w:rPr>
          <w:rFonts w:cs="Arial"/>
        </w:rPr>
        <w:t>.</w:t>
      </w:r>
    </w:p>
    <w:p w14:paraId="5930323F" w14:textId="2865B60F" w:rsidR="00937170" w:rsidRDefault="00937170" w:rsidP="003848A4">
      <w:pPr>
        <w:rPr>
          <w:rFonts w:cs="Arial"/>
        </w:rPr>
      </w:pPr>
      <w:r>
        <w:rPr>
          <w:rFonts w:cs="Arial"/>
        </w:rPr>
        <w:t xml:space="preserve">To be eligible, each project must </w:t>
      </w:r>
      <w:r w:rsidR="00555D62">
        <w:rPr>
          <w:rFonts w:cs="Arial"/>
        </w:rPr>
        <w:t xml:space="preserve">include </w:t>
      </w:r>
      <w:r>
        <w:rPr>
          <w:rFonts w:cs="Arial"/>
        </w:rPr>
        <w:t>one or more of the following eligible grant activities</w:t>
      </w:r>
      <w:r w:rsidR="001345F7">
        <w:rPr>
          <w:rFonts w:cs="Arial"/>
        </w:rPr>
        <w:t>:</w:t>
      </w:r>
    </w:p>
    <w:p w14:paraId="0499F2EA" w14:textId="77777777" w:rsidR="006329F1" w:rsidRPr="000A271A" w:rsidRDefault="001345F7" w:rsidP="006329F1">
      <w:pPr>
        <w:pStyle w:val="ListBullet"/>
        <w:numPr>
          <w:ilvl w:val="0"/>
          <w:numId w:val="20"/>
        </w:numPr>
        <w:ind w:left="584" w:hanging="357"/>
      </w:pPr>
      <w:r w:rsidRPr="006329F1">
        <w:rPr>
          <w:rFonts w:cs="Arial"/>
          <w:u w:val="single"/>
        </w:rPr>
        <w:t>Mobile base station capacity upgrade</w:t>
      </w:r>
      <w:r w:rsidR="00555D62" w:rsidRPr="006329F1">
        <w:rPr>
          <w:rFonts w:cs="Arial"/>
        </w:rPr>
        <w:t xml:space="preserve"> -</w:t>
      </w:r>
      <w:r w:rsidR="003927E6" w:rsidRPr="006329F1">
        <w:rPr>
          <w:rFonts w:cs="Arial"/>
        </w:rPr>
        <w:t xml:space="preserve"> </w:t>
      </w:r>
      <w:r w:rsidR="00FD5E57" w:rsidRPr="006329F1">
        <w:rPr>
          <w:rFonts w:cs="Arial"/>
        </w:rPr>
        <w:t>A</w:t>
      </w:r>
      <w:r w:rsidRPr="006329F1">
        <w:rPr>
          <w:rFonts w:cs="Arial"/>
        </w:rPr>
        <w:t>n upgrade to an existing mobile base station</w:t>
      </w:r>
      <w:r w:rsidR="00FD5E57" w:rsidRPr="006329F1">
        <w:rPr>
          <w:rFonts w:cs="Arial"/>
        </w:rPr>
        <w:t xml:space="preserve"> including:</w:t>
      </w:r>
    </w:p>
    <w:p w14:paraId="4927A93A" w14:textId="77777777" w:rsidR="006329F1" w:rsidRDefault="001345F7" w:rsidP="006329F1">
      <w:pPr>
        <w:pStyle w:val="ListParagraph"/>
        <w:numPr>
          <w:ilvl w:val="0"/>
          <w:numId w:val="36"/>
        </w:numPr>
        <w:spacing w:after="80"/>
        <w:ind w:left="1094" w:hanging="357"/>
        <w:contextualSpacing w:val="0"/>
        <w:rPr>
          <w:rFonts w:cs="Arial"/>
        </w:rPr>
      </w:pPr>
      <w:r w:rsidRPr="006329F1">
        <w:rPr>
          <w:rFonts w:cs="Arial"/>
        </w:rPr>
        <w:t>installing new</w:t>
      </w:r>
      <w:r w:rsidRPr="006329F1">
        <w:rPr>
          <w:rFonts w:cs="Arial"/>
          <w:b/>
          <w:bCs/>
        </w:rPr>
        <w:t xml:space="preserve"> </w:t>
      </w:r>
      <w:r w:rsidR="00A72DB4" w:rsidRPr="006329F1">
        <w:rPr>
          <w:rFonts w:cs="Arial"/>
        </w:rPr>
        <w:t xml:space="preserve">4G or </w:t>
      </w:r>
      <w:r w:rsidRPr="006329F1">
        <w:rPr>
          <w:rFonts w:cs="Arial"/>
        </w:rPr>
        <w:t>5G equipment to provide</w:t>
      </w:r>
      <w:r w:rsidR="00A72DB4" w:rsidRPr="006329F1">
        <w:rPr>
          <w:rFonts w:cs="Arial"/>
        </w:rPr>
        <w:t xml:space="preserve"> </w:t>
      </w:r>
      <w:r w:rsidRPr="006329F1">
        <w:rPr>
          <w:rFonts w:cs="Arial"/>
        </w:rPr>
        <w:t>new</w:t>
      </w:r>
      <w:r w:rsidR="00A13C35" w:rsidRPr="006329F1">
        <w:rPr>
          <w:rFonts w:cs="Arial"/>
        </w:rPr>
        <w:t xml:space="preserve"> or</w:t>
      </w:r>
      <w:r w:rsidR="000C222D" w:rsidRPr="006329F1">
        <w:rPr>
          <w:rFonts w:cs="Arial"/>
        </w:rPr>
        <w:t xml:space="preserve"> improve</w:t>
      </w:r>
      <w:r w:rsidR="00FE542E" w:rsidRPr="006329F1">
        <w:rPr>
          <w:rFonts w:cs="Arial"/>
        </w:rPr>
        <w:t>d</w:t>
      </w:r>
      <w:r w:rsidR="00A13C35" w:rsidRPr="006329F1">
        <w:rPr>
          <w:rFonts w:cs="Arial"/>
        </w:rPr>
        <w:t xml:space="preserve"> </w:t>
      </w:r>
      <w:r w:rsidRPr="006329F1">
        <w:rPr>
          <w:rFonts w:cs="Arial"/>
        </w:rPr>
        <w:t>coverage</w:t>
      </w:r>
    </w:p>
    <w:p w14:paraId="711723AE" w14:textId="1E162BCE" w:rsidR="001345F7" w:rsidRPr="006329F1" w:rsidRDefault="001345F7" w:rsidP="006329F1">
      <w:pPr>
        <w:pStyle w:val="ListParagraph"/>
        <w:numPr>
          <w:ilvl w:val="0"/>
          <w:numId w:val="36"/>
        </w:numPr>
        <w:spacing w:after="80"/>
        <w:ind w:left="1094" w:hanging="357"/>
        <w:contextualSpacing w:val="0"/>
        <w:rPr>
          <w:rFonts w:cs="Arial"/>
        </w:rPr>
      </w:pPr>
      <w:r w:rsidRPr="006329F1">
        <w:rPr>
          <w:rFonts w:cs="Arial"/>
        </w:rPr>
        <w:t xml:space="preserve">installing </w:t>
      </w:r>
      <w:r w:rsidR="007725BC" w:rsidRPr="006329F1">
        <w:rPr>
          <w:rFonts w:cs="Arial"/>
        </w:rPr>
        <w:t>new 4G and/or 5G equipment to improve capacity</w:t>
      </w:r>
      <w:r w:rsidR="000C222D" w:rsidRPr="006329F1">
        <w:rPr>
          <w:rFonts w:cs="Arial"/>
        </w:rPr>
        <w:t xml:space="preserve"> and quality of service</w:t>
      </w:r>
      <w:r w:rsidR="00C95A2F" w:rsidRPr="006329F1">
        <w:rPr>
          <w:rFonts w:cs="Arial"/>
        </w:rPr>
        <w:t>, an</w:t>
      </w:r>
      <w:r w:rsidR="00835862" w:rsidRPr="006329F1">
        <w:rPr>
          <w:rFonts w:cs="Arial"/>
        </w:rPr>
        <w:t xml:space="preserve">d </w:t>
      </w:r>
      <w:r w:rsidR="00C47938">
        <w:rPr>
          <w:rFonts w:cs="Arial"/>
        </w:rPr>
        <w:t>reduce</w:t>
      </w:r>
      <w:r w:rsidR="00C47938" w:rsidRPr="006329F1">
        <w:rPr>
          <w:rFonts w:cs="Arial"/>
        </w:rPr>
        <w:t xml:space="preserve"> </w:t>
      </w:r>
      <w:r w:rsidR="00835862" w:rsidRPr="006329F1">
        <w:rPr>
          <w:rFonts w:cs="Arial"/>
        </w:rPr>
        <w:t>congestion</w:t>
      </w:r>
    </w:p>
    <w:p w14:paraId="2E6E6DAB" w14:textId="1F94C335" w:rsidR="00937170" w:rsidRDefault="002E11E7" w:rsidP="006329F1">
      <w:pPr>
        <w:pStyle w:val="ListParagraph"/>
        <w:numPr>
          <w:ilvl w:val="2"/>
          <w:numId w:val="36"/>
        </w:numPr>
        <w:spacing w:after="80"/>
        <w:ind w:left="1604" w:hanging="357"/>
        <w:contextualSpacing w:val="0"/>
        <w:rPr>
          <w:rFonts w:cs="Arial"/>
        </w:rPr>
      </w:pPr>
      <w:r w:rsidRPr="004375B1">
        <w:rPr>
          <w:rFonts w:cs="Arial"/>
        </w:rPr>
        <w:t xml:space="preserve">where a project </w:t>
      </w:r>
      <w:r w:rsidR="004375B1" w:rsidRPr="004375B1">
        <w:rPr>
          <w:rFonts w:cs="Arial"/>
        </w:rPr>
        <w:t xml:space="preserve">is </w:t>
      </w:r>
      <w:r w:rsidR="00835862">
        <w:rPr>
          <w:rFonts w:cs="Arial"/>
        </w:rPr>
        <w:t xml:space="preserve">only </w:t>
      </w:r>
      <w:r w:rsidR="004375B1" w:rsidRPr="004375B1">
        <w:rPr>
          <w:rFonts w:cs="Arial"/>
        </w:rPr>
        <w:t xml:space="preserve">installing </w:t>
      </w:r>
      <w:r w:rsidR="004375B1">
        <w:rPr>
          <w:rFonts w:cs="Arial"/>
        </w:rPr>
        <w:t>4G equipment, the existing base station must</w:t>
      </w:r>
      <w:r w:rsidR="006008A2">
        <w:rPr>
          <w:rFonts w:cs="Arial"/>
        </w:rPr>
        <w:t xml:space="preserve"> already be providing 5G coverage to the location</w:t>
      </w:r>
    </w:p>
    <w:p w14:paraId="74A22865" w14:textId="77777777" w:rsidR="006329F1" w:rsidRDefault="006008A2" w:rsidP="006329F1">
      <w:pPr>
        <w:pStyle w:val="ListParagraph"/>
        <w:numPr>
          <w:ilvl w:val="0"/>
          <w:numId w:val="36"/>
        </w:numPr>
        <w:spacing w:after="80"/>
        <w:ind w:left="1094" w:hanging="357"/>
        <w:contextualSpacing w:val="0"/>
        <w:rPr>
          <w:rFonts w:cs="Arial"/>
        </w:rPr>
      </w:pPr>
      <w:r w:rsidRPr="006329F1">
        <w:rPr>
          <w:rFonts w:cs="Arial"/>
        </w:rPr>
        <w:t xml:space="preserve">upgrading backhaul to </w:t>
      </w:r>
      <w:r w:rsidR="00903F56" w:rsidRPr="006329F1">
        <w:rPr>
          <w:rFonts w:cs="Arial"/>
        </w:rPr>
        <w:t>the mobile base s</w:t>
      </w:r>
      <w:r w:rsidR="00CD0C4C" w:rsidRPr="006329F1">
        <w:rPr>
          <w:rFonts w:cs="Arial"/>
        </w:rPr>
        <w:t xml:space="preserve">tation to </w:t>
      </w:r>
      <w:r w:rsidRPr="006329F1">
        <w:rPr>
          <w:rFonts w:cs="Arial"/>
        </w:rPr>
        <w:t>increase the capacity of mobile services at the location</w:t>
      </w:r>
      <w:r w:rsidR="00CF06AB" w:rsidRPr="006329F1">
        <w:rPr>
          <w:rFonts w:cs="Arial"/>
        </w:rPr>
        <w:t>, or</w:t>
      </w:r>
    </w:p>
    <w:p w14:paraId="636BB187" w14:textId="4721BED1" w:rsidR="00CE3A05" w:rsidRPr="006329F1" w:rsidRDefault="00CE3A05" w:rsidP="006329F1">
      <w:pPr>
        <w:pStyle w:val="ListParagraph"/>
        <w:numPr>
          <w:ilvl w:val="0"/>
          <w:numId w:val="36"/>
        </w:numPr>
        <w:spacing w:after="80"/>
        <w:ind w:left="1094" w:hanging="357"/>
        <w:contextualSpacing w:val="0"/>
        <w:rPr>
          <w:rFonts w:cs="Arial"/>
        </w:rPr>
      </w:pPr>
      <w:r w:rsidRPr="006329F1">
        <w:rPr>
          <w:rFonts w:cs="Arial"/>
        </w:rPr>
        <w:t xml:space="preserve">upgrading other active and passive infrastructure at the site to support the provision of new </w:t>
      </w:r>
      <w:r w:rsidR="00103D12" w:rsidRPr="006329F1">
        <w:rPr>
          <w:rFonts w:cs="Arial"/>
        </w:rPr>
        <w:t xml:space="preserve">or improved </w:t>
      </w:r>
      <w:r w:rsidR="00C12BB0" w:rsidRPr="006329F1">
        <w:rPr>
          <w:rFonts w:cs="Arial"/>
        </w:rPr>
        <w:t xml:space="preserve">mobile </w:t>
      </w:r>
      <w:r w:rsidRPr="006329F1">
        <w:rPr>
          <w:rFonts w:cs="Arial"/>
        </w:rPr>
        <w:t>coverage and</w:t>
      </w:r>
      <w:r w:rsidR="003423E6" w:rsidRPr="006329F1">
        <w:rPr>
          <w:rFonts w:cs="Arial"/>
        </w:rPr>
        <w:t>/</w:t>
      </w:r>
      <w:r w:rsidRPr="006329F1">
        <w:rPr>
          <w:rFonts w:cs="Arial"/>
        </w:rPr>
        <w:t>or capacity</w:t>
      </w:r>
      <w:r w:rsidR="00CF06AB" w:rsidRPr="006329F1">
        <w:rPr>
          <w:rFonts w:cs="Arial"/>
        </w:rPr>
        <w:t>.</w:t>
      </w:r>
    </w:p>
    <w:p w14:paraId="07051CA0" w14:textId="77777777" w:rsidR="006329F1" w:rsidRPr="000A271A" w:rsidRDefault="004C4B57" w:rsidP="006329F1">
      <w:pPr>
        <w:pStyle w:val="ListBullet"/>
        <w:numPr>
          <w:ilvl w:val="0"/>
          <w:numId w:val="20"/>
        </w:numPr>
        <w:ind w:left="584" w:hanging="357"/>
      </w:pPr>
      <w:r w:rsidRPr="006329F1">
        <w:rPr>
          <w:rFonts w:cs="Arial"/>
          <w:u w:val="single"/>
        </w:rPr>
        <w:t>New mobile base station</w:t>
      </w:r>
      <w:r w:rsidR="00CF06AB" w:rsidRPr="006329F1">
        <w:rPr>
          <w:rFonts w:cs="Arial"/>
        </w:rPr>
        <w:t xml:space="preserve"> -</w:t>
      </w:r>
      <w:r w:rsidR="003927E6" w:rsidRPr="006329F1">
        <w:rPr>
          <w:rFonts w:cs="Arial"/>
        </w:rPr>
        <w:t xml:space="preserve"> </w:t>
      </w:r>
      <w:r w:rsidR="00FD5E57" w:rsidRPr="006329F1">
        <w:rPr>
          <w:rFonts w:cs="Arial"/>
        </w:rPr>
        <w:t>D</w:t>
      </w:r>
      <w:r w:rsidRPr="006329F1">
        <w:rPr>
          <w:rFonts w:cs="Arial"/>
        </w:rPr>
        <w:t xml:space="preserve">eploy a new </w:t>
      </w:r>
      <w:proofErr w:type="spellStart"/>
      <w:r w:rsidRPr="006329F1">
        <w:rPr>
          <w:rFonts w:cs="Arial"/>
        </w:rPr>
        <w:t>macro</w:t>
      </w:r>
      <w:r w:rsidR="00A72DB4" w:rsidRPr="006329F1">
        <w:rPr>
          <w:rFonts w:cs="Arial"/>
        </w:rPr>
        <w:t>cell</w:t>
      </w:r>
      <w:proofErr w:type="spellEnd"/>
      <w:r w:rsidR="00A72DB4" w:rsidRPr="006329F1">
        <w:rPr>
          <w:rFonts w:cs="Arial"/>
        </w:rPr>
        <w:t xml:space="preserve"> </w:t>
      </w:r>
      <w:r w:rsidRPr="006329F1">
        <w:rPr>
          <w:rFonts w:cs="Arial"/>
        </w:rPr>
        <w:t>or small cell base station</w:t>
      </w:r>
      <w:r w:rsidR="00F53149" w:rsidRPr="006329F1">
        <w:rPr>
          <w:rFonts w:cs="Arial"/>
        </w:rPr>
        <w:t xml:space="preserve"> to </w:t>
      </w:r>
      <w:r w:rsidRPr="006329F1">
        <w:rPr>
          <w:rFonts w:cs="Arial"/>
        </w:rPr>
        <w:t>provid</w:t>
      </w:r>
      <w:r w:rsidR="00F53149" w:rsidRPr="006329F1">
        <w:rPr>
          <w:rFonts w:cs="Arial"/>
        </w:rPr>
        <w:t>e</w:t>
      </w:r>
      <w:r w:rsidRPr="006329F1">
        <w:rPr>
          <w:rFonts w:cs="Arial"/>
        </w:rPr>
        <w:t xml:space="preserve"> 4G and 5G services to deliver new </w:t>
      </w:r>
      <w:r w:rsidR="003927E6" w:rsidRPr="006329F1">
        <w:rPr>
          <w:rFonts w:cs="Arial"/>
        </w:rPr>
        <w:t xml:space="preserve">or </w:t>
      </w:r>
      <w:r w:rsidRPr="006329F1">
        <w:rPr>
          <w:rFonts w:cs="Arial"/>
        </w:rPr>
        <w:t>improved coverage</w:t>
      </w:r>
      <w:r w:rsidR="006E0CA7" w:rsidRPr="006329F1">
        <w:rPr>
          <w:rFonts w:cs="Arial"/>
        </w:rPr>
        <w:t xml:space="preserve">, </w:t>
      </w:r>
      <w:r w:rsidRPr="006329F1">
        <w:rPr>
          <w:rFonts w:cs="Arial"/>
        </w:rPr>
        <w:t>and/or supplement existing capacity</w:t>
      </w:r>
      <w:r w:rsidR="00F53149" w:rsidRPr="006329F1">
        <w:rPr>
          <w:rFonts w:cs="Arial"/>
        </w:rPr>
        <w:t>.</w:t>
      </w:r>
    </w:p>
    <w:p w14:paraId="3B540284" w14:textId="77777777" w:rsidR="006329F1" w:rsidRPr="000A271A" w:rsidRDefault="003746A4" w:rsidP="006329F1">
      <w:pPr>
        <w:pStyle w:val="ListBullet"/>
        <w:numPr>
          <w:ilvl w:val="0"/>
          <w:numId w:val="20"/>
        </w:numPr>
        <w:spacing w:after="120"/>
        <w:ind w:left="584" w:hanging="357"/>
      </w:pPr>
      <w:r w:rsidRPr="006329F1">
        <w:rPr>
          <w:rFonts w:cs="Arial"/>
          <w:u w:val="single"/>
        </w:rPr>
        <w:t xml:space="preserve">Backhaul </w:t>
      </w:r>
      <w:r w:rsidR="0031200B" w:rsidRPr="006329F1">
        <w:rPr>
          <w:rFonts w:cs="Arial"/>
          <w:u w:val="single"/>
        </w:rPr>
        <w:t xml:space="preserve">network </w:t>
      </w:r>
      <w:r w:rsidR="00417A92" w:rsidRPr="006329F1">
        <w:rPr>
          <w:rFonts w:cs="Arial"/>
          <w:u w:val="single"/>
        </w:rPr>
        <w:t>upg</w:t>
      </w:r>
      <w:r w:rsidR="00554553" w:rsidRPr="006329F1">
        <w:rPr>
          <w:rFonts w:cs="Arial"/>
          <w:u w:val="single"/>
        </w:rPr>
        <w:t>rades</w:t>
      </w:r>
      <w:r w:rsidR="002E5878" w:rsidRPr="006329F1">
        <w:rPr>
          <w:rFonts w:cs="Arial"/>
        </w:rPr>
        <w:t xml:space="preserve"> -</w:t>
      </w:r>
      <w:r w:rsidR="003927E6" w:rsidRPr="006329F1">
        <w:rPr>
          <w:rFonts w:cs="Arial"/>
        </w:rPr>
        <w:t xml:space="preserve"> </w:t>
      </w:r>
      <w:r w:rsidR="00FD5E57" w:rsidRPr="006329F1">
        <w:rPr>
          <w:rFonts w:cs="Arial"/>
        </w:rPr>
        <w:t>U</w:t>
      </w:r>
      <w:r w:rsidR="00554553" w:rsidRPr="006329F1">
        <w:rPr>
          <w:rFonts w:cs="Arial"/>
        </w:rPr>
        <w:t>pgrad</w:t>
      </w:r>
      <w:r w:rsidR="00A6510D" w:rsidRPr="006329F1">
        <w:rPr>
          <w:rFonts w:cs="Arial"/>
        </w:rPr>
        <w:t>e</w:t>
      </w:r>
      <w:r w:rsidR="00B72851" w:rsidRPr="006329F1">
        <w:rPr>
          <w:rFonts w:cs="Arial"/>
        </w:rPr>
        <w:t xml:space="preserve"> </w:t>
      </w:r>
      <w:r w:rsidR="00554553" w:rsidRPr="006329F1">
        <w:rPr>
          <w:rFonts w:cs="Arial"/>
        </w:rPr>
        <w:t xml:space="preserve">backhaul </w:t>
      </w:r>
      <w:r w:rsidR="00B91FF2" w:rsidRPr="006329F1">
        <w:rPr>
          <w:rFonts w:cs="Arial"/>
        </w:rPr>
        <w:t>network</w:t>
      </w:r>
      <w:r w:rsidR="00B72851" w:rsidRPr="006329F1">
        <w:rPr>
          <w:rFonts w:cs="Arial"/>
        </w:rPr>
        <w:t>s</w:t>
      </w:r>
      <w:r w:rsidR="00B91FF2" w:rsidRPr="006329F1">
        <w:rPr>
          <w:rFonts w:cs="Arial"/>
        </w:rPr>
        <w:t xml:space="preserve"> </w:t>
      </w:r>
      <w:r w:rsidR="00E14DF5" w:rsidRPr="006329F1">
        <w:rPr>
          <w:rFonts w:cs="Arial"/>
        </w:rPr>
        <w:t xml:space="preserve">to improve </w:t>
      </w:r>
      <w:r w:rsidR="006D4B56" w:rsidRPr="006329F1">
        <w:rPr>
          <w:rFonts w:cs="Arial"/>
        </w:rPr>
        <w:t xml:space="preserve">network </w:t>
      </w:r>
      <w:r w:rsidR="00E14DF5" w:rsidRPr="006329F1">
        <w:rPr>
          <w:rFonts w:cs="Arial"/>
        </w:rPr>
        <w:t>capacity and</w:t>
      </w:r>
      <w:r w:rsidR="006D4B56" w:rsidRPr="006329F1">
        <w:rPr>
          <w:rFonts w:cs="Arial"/>
        </w:rPr>
        <w:t xml:space="preserve">/or </w:t>
      </w:r>
      <w:r w:rsidR="00E14DF5" w:rsidRPr="006329F1">
        <w:rPr>
          <w:rFonts w:cs="Arial"/>
        </w:rPr>
        <w:t>congestio</w:t>
      </w:r>
      <w:r w:rsidR="000B5C4E" w:rsidRPr="006329F1">
        <w:rPr>
          <w:rFonts w:cs="Arial"/>
        </w:rPr>
        <w:t>n, including through leases</w:t>
      </w:r>
      <w:r w:rsidR="00D46063" w:rsidRPr="006329F1">
        <w:rPr>
          <w:rFonts w:cs="Arial"/>
        </w:rPr>
        <w:t xml:space="preserve"> of</w:t>
      </w:r>
      <w:r w:rsidR="000B5C4E" w:rsidRPr="006329F1">
        <w:rPr>
          <w:rFonts w:cs="Arial"/>
        </w:rPr>
        <w:t xml:space="preserve"> existing backhaul</w:t>
      </w:r>
      <w:r w:rsidR="008B6640" w:rsidRPr="006329F1">
        <w:rPr>
          <w:rFonts w:cs="Arial"/>
        </w:rPr>
        <w:t>.</w:t>
      </w:r>
      <w:r w:rsidR="000B5C4E" w:rsidRPr="006329F1">
        <w:rPr>
          <w:rFonts w:cs="Arial"/>
        </w:rPr>
        <w:t xml:space="preserve"> </w:t>
      </w:r>
    </w:p>
    <w:p w14:paraId="02CA1D11" w14:textId="372E7399" w:rsidR="00C25FDA" w:rsidRPr="006329F1" w:rsidRDefault="009D4379" w:rsidP="006329F1">
      <w:pPr>
        <w:rPr>
          <w:rFonts w:cs="Arial"/>
        </w:rPr>
      </w:pPr>
      <w:r>
        <w:rPr>
          <w:rFonts w:cs="Arial"/>
        </w:rPr>
        <w:t xml:space="preserve">Projects must also </w:t>
      </w:r>
      <w:r w:rsidR="00A563B0">
        <w:rPr>
          <w:rFonts w:cs="Arial"/>
        </w:rPr>
        <w:t>deliver</w:t>
      </w:r>
      <w:r>
        <w:rPr>
          <w:rFonts w:cs="Arial"/>
        </w:rPr>
        <w:t xml:space="preserve"> back-up power supply to a minimum of 12 hours to support operation</w:t>
      </w:r>
      <w:r w:rsidR="00A563B0">
        <w:rPr>
          <w:rFonts w:cs="Arial"/>
        </w:rPr>
        <w:t xml:space="preserve"> of the site</w:t>
      </w:r>
      <w:r>
        <w:rPr>
          <w:rFonts w:cs="Arial"/>
        </w:rPr>
        <w:t xml:space="preserve"> in the event of </w:t>
      </w:r>
      <w:r w:rsidR="00B841BD">
        <w:rPr>
          <w:rFonts w:cs="Arial"/>
        </w:rPr>
        <w:t>a</w:t>
      </w:r>
      <w:r>
        <w:rPr>
          <w:rFonts w:cs="Arial"/>
        </w:rPr>
        <w:t xml:space="preserve"> loss of external power.</w:t>
      </w:r>
      <w:r w:rsidR="00B841BD">
        <w:rPr>
          <w:rFonts w:cs="Arial"/>
        </w:rPr>
        <w:t xml:space="preserve"> Grant f</w:t>
      </w:r>
      <w:r>
        <w:rPr>
          <w:rFonts w:cs="Arial"/>
        </w:rPr>
        <w:t xml:space="preserve">unding </w:t>
      </w:r>
      <w:r w:rsidR="00A563B0">
        <w:rPr>
          <w:rFonts w:cs="Arial"/>
        </w:rPr>
        <w:t xml:space="preserve">is </w:t>
      </w:r>
      <w:r>
        <w:rPr>
          <w:rFonts w:cs="Arial"/>
        </w:rPr>
        <w:t xml:space="preserve">available to meet this requirement. </w:t>
      </w:r>
    </w:p>
    <w:p w14:paraId="2BD500B4" w14:textId="2F14A0AB" w:rsidR="009C1A73" w:rsidRDefault="00F2106A" w:rsidP="00E6558E">
      <w:pPr>
        <w:rPr>
          <w:rFonts w:cs="Arial"/>
        </w:rPr>
      </w:pPr>
      <w:r>
        <w:rPr>
          <w:rFonts w:cs="Arial"/>
        </w:rPr>
        <w:t xml:space="preserve">To </w:t>
      </w:r>
      <w:r w:rsidR="004D07F0">
        <w:rPr>
          <w:rFonts w:cs="Arial"/>
        </w:rPr>
        <w:t>accelerate</w:t>
      </w:r>
      <w:r>
        <w:rPr>
          <w:rFonts w:cs="Arial"/>
        </w:rPr>
        <w:t xml:space="preserve"> the delivery of upgrades </w:t>
      </w:r>
      <w:r w:rsidR="004D07F0">
        <w:rPr>
          <w:rFonts w:cs="Arial"/>
        </w:rPr>
        <w:t>to communities, p</w:t>
      </w:r>
      <w:r w:rsidR="009C1A73">
        <w:rPr>
          <w:rFonts w:cs="Arial"/>
        </w:rPr>
        <w:t xml:space="preserve">rojects on your forward-build network expansion or upgrade plans are eligible for funding </w:t>
      </w:r>
      <w:r w:rsidR="00B17E6A">
        <w:rPr>
          <w:rFonts w:cs="Arial"/>
        </w:rPr>
        <w:t xml:space="preserve">where </w:t>
      </w:r>
      <w:r w:rsidR="009C1A73">
        <w:rPr>
          <w:rFonts w:cs="Arial"/>
        </w:rPr>
        <w:t>they in</w:t>
      </w:r>
      <w:r w:rsidR="00B17E6A">
        <w:rPr>
          <w:rFonts w:cs="Arial"/>
        </w:rPr>
        <w:t>clude</w:t>
      </w:r>
      <w:r w:rsidR="009C1A73">
        <w:rPr>
          <w:rFonts w:cs="Arial"/>
        </w:rPr>
        <w:t xml:space="preserve"> one or more eligible grant activities, and satisfy all other requirements </w:t>
      </w:r>
      <w:r w:rsidR="00C25FDA">
        <w:rPr>
          <w:rFonts w:cs="Arial"/>
        </w:rPr>
        <w:t>of</w:t>
      </w:r>
      <w:r w:rsidR="009C1A73">
        <w:rPr>
          <w:rFonts w:cs="Arial"/>
        </w:rPr>
        <w:t xml:space="preserve"> these grant opportunity guidelines</w:t>
      </w:r>
      <w:r w:rsidR="00C25FDA">
        <w:rPr>
          <w:rFonts w:cs="Arial"/>
        </w:rPr>
        <w:t>.</w:t>
      </w:r>
    </w:p>
    <w:p w14:paraId="7A16E8BD" w14:textId="0DD2DFBB" w:rsidR="00E832A7" w:rsidRPr="00872A5E" w:rsidRDefault="00E832A7" w:rsidP="00416C1A">
      <w:pPr>
        <w:pStyle w:val="Heading3"/>
        <w:ind w:left="1134"/>
      </w:pPr>
      <w:bookmarkStart w:id="43" w:name="_Toc506537727"/>
      <w:bookmarkStart w:id="44" w:name="_Toc506537728"/>
      <w:bookmarkStart w:id="45" w:name="_Toc506537729"/>
      <w:bookmarkStart w:id="46" w:name="_Toc506537730"/>
      <w:bookmarkStart w:id="47" w:name="_Toc506537731"/>
      <w:bookmarkStart w:id="48" w:name="_Toc506537732"/>
      <w:bookmarkStart w:id="49" w:name="_Toc506537733"/>
      <w:bookmarkStart w:id="50" w:name="_Toc506537734"/>
      <w:bookmarkStart w:id="51" w:name="_Toc506537735"/>
      <w:bookmarkStart w:id="52" w:name="_Toc506537736"/>
      <w:bookmarkStart w:id="53" w:name="_Toc506537737"/>
      <w:bookmarkStart w:id="54" w:name="_Toc506537738"/>
      <w:bookmarkStart w:id="55" w:name="_Toc506537739"/>
      <w:bookmarkStart w:id="56" w:name="_Toc506537740"/>
      <w:bookmarkStart w:id="57" w:name="_Toc506537741"/>
      <w:bookmarkStart w:id="58" w:name="_Toc506537742"/>
      <w:bookmarkStart w:id="59" w:name="_Toc229058255"/>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872A5E">
        <w:lastRenderedPageBreak/>
        <w:t>Eligible locations</w:t>
      </w:r>
      <w:bookmarkEnd w:id="59"/>
    </w:p>
    <w:p w14:paraId="6E9B1414" w14:textId="4E3FE764" w:rsidR="00861493" w:rsidRDefault="00861493" w:rsidP="006329F1">
      <w:r>
        <w:t>Your project</w:t>
      </w:r>
      <w:r w:rsidR="0093639A">
        <w:t xml:space="preserve"> must </w:t>
      </w:r>
      <w:proofErr w:type="gramStart"/>
      <w:r w:rsidR="0093639A">
        <w:t>be located in</w:t>
      </w:r>
      <w:proofErr w:type="gramEnd"/>
      <w:r w:rsidR="0093639A">
        <w:t xml:space="preserve"> one </w:t>
      </w:r>
      <w:r w:rsidR="0008765A">
        <w:t xml:space="preserve">or more </w:t>
      </w:r>
      <w:r w:rsidR="003A1E6A">
        <w:t xml:space="preserve">of </w:t>
      </w:r>
      <w:r w:rsidR="0093639A">
        <w:t xml:space="preserve">the </w:t>
      </w:r>
      <w:proofErr w:type="gramStart"/>
      <w:r w:rsidR="00994525">
        <w:t>target</w:t>
      </w:r>
      <w:proofErr w:type="gramEnd"/>
      <w:r w:rsidR="00994525">
        <w:t xml:space="preserve"> </w:t>
      </w:r>
      <w:r w:rsidR="0093639A">
        <w:t>LGAs</w:t>
      </w:r>
      <w:r w:rsidR="00D9075E">
        <w:t xml:space="preserve"> on the west coast of Tasmania:</w:t>
      </w:r>
    </w:p>
    <w:p w14:paraId="477C2FC4" w14:textId="77777777" w:rsidR="006329F1" w:rsidRDefault="00D9075E" w:rsidP="006329F1">
      <w:pPr>
        <w:pStyle w:val="ListParagraph"/>
        <w:numPr>
          <w:ilvl w:val="0"/>
          <w:numId w:val="38"/>
        </w:numPr>
        <w:spacing w:after="80"/>
        <w:ind w:left="584" w:hanging="357"/>
        <w:contextualSpacing w:val="0"/>
      </w:pPr>
      <w:r>
        <w:t>Circular Head</w:t>
      </w:r>
    </w:p>
    <w:p w14:paraId="6EAD82D3" w14:textId="77777777" w:rsidR="006329F1" w:rsidRDefault="00D9075E" w:rsidP="006329F1">
      <w:pPr>
        <w:pStyle w:val="ListParagraph"/>
        <w:numPr>
          <w:ilvl w:val="0"/>
          <w:numId w:val="38"/>
        </w:numPr>
        <w:spacing w:after="80"/>
        <w:ind w:left="584" w:hanging="357"/>
        <w:contextualSpacing w:val="0"/>
      </w:pPr>
      <w:r>
        <w:t>Waratah-Wynyard</w:t>
      </w:r>
      <w:r w:rsidR="002A7F4C">
        <w:t>, and</w:t>
      </w:r>
    </w:p>
    <w:p w14:paraId="201307F8" w14:textId="6FB0DA24" w:rsidR="00D9075E" w:rsidRDefault="00D9075E" w:rsidP="006329F1">
      <w:pPr>
        <w:pStyle w:val="ListParagraph"/>
        <w:numPr>
          <w:ilvl w:val="0"/>
          <w:numId w:val="38"/>
        </w:numPr>
        <w:ind w:left="584" w:hanging="357"/>
        <w:contextualSpacing w:val="0"/>
      </w:pPr>
      <w:r>
        <w:t>West Coast</w:t>
      </w:r>
      <w:r w:rsidR="002A7F4C">
        <w:t>.</w:t>
      </w:r>
    </w:p>
    <w:p w14:paraId="39CFF6DE" w14:textId="5E4B9A6E" w:rsidR="00331D78" w:rsidRDefault="00FC14BF" w:rsidP="00936BC4">
      <w:r>
        <w:t>Projects that are physically located outside o</w:t>
      </w:r>
      <w:r w:rsidR="00994525">
        <w:t>f</w:t>
      </w:r>
      <w:r w:rsidR="00D9357A">
        <w:t xml:space="preserve"> the target LGAs </w:t>
      </w:r>
      <w:r w:rsidR="00994525">
        <w:t>but will deliver connectivity improvements to one or more of the</w:t>
      </w:r>
      <w:r w:rsidR="00C655A8">
        <w:t xml:space="preserve"> target LGAs </w:t>
      </w:r>
      <w:r w:rsidR="000D1283">
        <w:t>will be eligible for grant funding</w:t>
      </w:r>
      <w:r w:rsidR="00AF0DBD">
        <w:t xml:space="preserve"> </w:t>
      </w:r>
      <w:r w:rsidR="00E1283C">
        <w:t>where the applicant</w:t>
      </w:r>
      <w:r w:rsidR="007C1261">
        <w:t xml:space="preserve"> p</w:t>
      </w:r>
      <w:r w:rsidR="006F58C4">
        <w:t xml:space="preserve">rovides </w:t>
      </w:r>
      <w:r w:rsidR="00B058FD">
        <w:t>evidence</w:t>
      </w:r>
      <w:r w:rsidR="006F58C4">
        <w:t xml:space="preserve"> demonstrating the benefits to the target LGA</w:t>
      </w:r>
      <w:r w:rsidR="00481000">
        <w:t xml:space="preserve"> (or each of the target LGAs, as appropriate)</w:t>
      </w:r>
      <w:r w:rsidR="000E3617">
        <w:t xml:space="preserve">, including </w:t>
      </w:r>
      <w:r w:rsidR="00331D78">
        <w:t>quantif</w:t>
      </w:r>
      <w:r w:rsidR="00A563B0">
        <w:t xml:space="preserve">ying the </w:t>
      </w:r>
      <w:r w:rsidR="00363D86">
        <w:t xml:space="preserve">connectivity </w:t>
      </w:r>
      <w:r w:rsidR="009F6BEC">
        <w:t>improvements to</w:t>
      </w:r>
      <w:r w:rsidR="00363D86">
        <w:t xml:space="preserve"> the target LGAs</w:t>
      </w:r>
      <w:r w:rsidR="00604D92">
        <w:t>.</w:t>
      </w:r>
    </w:p>
    <w:p w14:paraId="642A1AC5" w14:textId="7C61E033" w:rsidR="00B058FD" w:rsidRDefault="00331D78" w:rsidP="00331D78">
      <w:r>
        <w:t xml:space="preserve">Any </w:t>
      </w:r>
      <w:r w:rsidR="00363D86">
        <w:t>connectivity improvements</w:t>
      </w:r>
      <w:r w:rsidR="00A72DB4">
        <w:t xml:space="preserve"> </w:t>
      </w:r>
      <w:r w:rsidR="00071FED">
        <w:t>the project provides to areas outside of the target LGAs will not be considered in the assessment process.</w:t>
      </w:r>
      <w:r w:rsidR="00B058FD">
        <w:t xml:space="preserve"> </w:t>
      </w:r>
    </w:p>
    <w:p w14:paraId="45501397" w14:textId="05A2755E" w:rsidR="00EC04E1" w:rsidRDefault="00EC04E1" w:rsidP="00416C1A">
      <w:pPr>
        <w:pStyle w:val="Heading3"/>
        <w:ind w:left="1134"/>
      </w:pPr>
      <w:bookmarkStart w:id="60" w:name="_Toc229058256"/>
      <w:r>
        <w:t>Eligible expenditure</w:t>
      </w:r>
      <w:bookmarkEnd w:id="60"/>
      <w:r w:rsidR="00AD6183">
        <w:t xml:space="preserve"> </w:t>
      </w:r>
    </w:p>
    <w:p w14:paraId="79A51388" w14:textId="3CC073BA" w:rsidR="00EC04E1" w:rsidRDefault="003738D0" w:rsidP="00936BC4">
      <w:r w:rsidRPr="00AE7C5C">
        <w:t xml:space="preserve">Eligible projects </w:t>
      </w:r>
      <w:r w:rsidR="008009F5" w:rsidRPr="00AE7C5C">
        <w:t>will</w:t>
      </w:r>
      <w:r w:rsidR="00F123A3" w:rsidRPr="00AE7C5C">
        <w:t xml:space="preserve"> receive a </w:t>
      </w:r>
      <w:r w:rsidR="00693E60" w:rsidRPr="00AE7C5C">
        <w:t xml:space="preserve">Commonwealth contribution of up to 75% of </w:t>
      </w:r>
      <w:r w:rsidRPr="00AE7C5C">
        <w:t xml:space="preserve">total </w:t>
      </w:r>
      <w:r w:rsidR="00693E60" w:rsidRPr="00AE7C5C">
        <w:t>eligible</w:t>
      </w:r>
      <w:r w:rsidR="00693E60">
        <w:t xml:space="preserve"> expenditure.</w:t>
      </w:r>
      <w:r w:rsidR="00405193">
        <w:t xml:space="preserve"> </w:t>
      </w:r>
      <w:r w:rsidR="00F123A3">
        <w:t>T</w:t>
      </w:r>
      <w:r w:rsidR="00E66F1B">
        <w:t xml:space="preserve">he </w:t>
      </w:r>
      <w:r w:rsidR="00EC04E1" w:rsidRPr="00BB5D57">
        <w:t xml:space="preserve">grant </w:t>
      </w:r>
      <w:r w:rsidR="00F123A3">
        <w:t xml:space="preserve">can only be used for eligible costs you have incurred </w:t>
      </w:r>
      <w:r w:rsidR="00EC04E1" w:rsidRPr="00BB5D57">
        <w:t>on</w:t>
      </w:r>
      <w:r w:rsidR="00A44085">
        <w:t xml:space="preserve"> eligible grant activitie</w:t>
      </w:r>
      <w:r w:rsidR="006C42AD">
        <w:t>s.</w:t>
      </w:r>
    </w:p>
    <w:p w14:paraId="3A6D6894" w14:textId="0F915363" w:rsidR="00EC04E1" w:rsidRDefault="00B128BF" w:rsidP="006329F1">
      <w:r>
        <w:t xml:space="preserve">Eligible expenditure items </w:t>
      </w:r>
      <w:r w:rsidR="00D81953">
        <w:t>include</w:t>
      </w:r>
      <w:r w:rsidR="00E42BB1">
        <w:t>:</w:t>
      </w:r>
    </w:p>
    <w:p w14:paraId="3D9A2F24" w14:textId="3CBDEDA7" w:rsidR="006C42AD" w:rsidRDefault="006C42AD" w:rsidP="006329F1">
      <w:pPr>
        <w:pStyle w:val="ListBullet"/>
        <w:numPr>
          <w:ilvl w:val="0"/>
          <w:numId w:val="20"/>
        </w:numPr>
        <w:ind w:left="584" w:hanging="357"/>
      </w:pPr>
      <w:r>
        <w:t>capital costs of your project</w:t>
      </w:r>
      <w:r w:rsidR="000823EA">
        <w:t>, and</w:t>
      </w:r>
    </w:p>
    <w:p w14:paraId="0F822547" w14:textId="728255B1" w:rsidR="006C42AD" w:rsidRDefault="006C42AD" w:rsidP="006329F1">
      <w:pPr>
        <w:pStyle w:val="ListBullet"/>
        <w:numPr>
          <w:ilvl w:val="0"/>
          <w:numId w:val="20"/>
        </w:numPr>
        <w:ind w:left="584" w:hanging="357"/>
      </w:pPr>
      <w:r>
        <w:t>capitalised backhaul operational costs, including leases of fibre</w:t>
      </w:r>
      <w:r w:rsidR="00E84334">
        <w:t>.</w:t>
      </w:r>
      <w:r>
        <w:t xml:space="preserve"> </w:t>
      </w:r>
    </w:p>
    <w:p w14:paraId="1926FDD1" w14:textId="080A3D0B" w:rsidR="00E4618A" w:rsidRDefault="000B543F" w:rsidP="00936BC4">
      <w:pPr>
        <w:pStyle w:val="ListBullet"/>
        <w:numPr>
          <w:ilvl w:val="2"/>
          <w:numId w:val="20"/>
        </w:numPr>
        <w:spacing w:after="120"/>
        <w:ind w:left="1094" w:hanging="357"/>
      </w:pPr>
      <w:r>
        <w:t xml:space="preserve">Capitalised costs are </w:t>
      </w:r>
      <w:r w:rsidR="007C1455">
        <w:t>the capitalised net present value (using a discount rate equivalent to the 10-year Treasury Bond Rate applied at the date of the application) of the estimated bac</w:t>
      </w:r>
      <w:r w:rsidR="00E4618A">
        <w:t>khaul operational costs over the operational period for a project</w:t>
      </w:r>
      <w:r w:rsidR="000823EA">
        <w:t>.</w:t>
      </w:r>
    </w:p>
    <w:p w14:paraId="3EB79D93" w14:textId="6370F2BE" w:rsidR="00912D67" w:rsidRDefault="00912D67" w:rsidP="00936BC4">
      <w:pPr>
        <w:pStyle w:val="ListBullet"/>
        <w:spacing w:after="120"/>
      </w:pPr>
      <w:r>
        <w:t xml:space="preserve">You must incur the expenditure </w:t>
      </w:r>
      <w:r w:rsidR="00E3290D">
        <w:t xml:space="preserve">on your </w:t>
      </w:r>
      <w:r w:rsidR="00D07BB6">
        <w:t>project</w:t>
      </w:r>
      <w:r w:rsidR="006C42AD">
        <w:t xml:space="preserve"> </w:t>
      </w:r>
      <w:r>
        <w:t xml:space="preserve">between the start </w:t>
      </w:r>
      <w:r w:rsidR="008C051B">
        <w:t xml:space="preserve">date </w:t>
      </w:r>
      <w:r>
        <w:t xml:space="preserve">and </w:t>
      </w:r>
      <w:r w:rsidR="00D81953">
        <w:t>end</w:t>
      </w:r>
      <w:r w:rsidR="008C3470">
        <w:t xml:space="preserve"> </w:t>
      </w:r>
      <w:r>
        <w:t xml:space="preserve">date </w:t>
      </w:r>
      <w:r w:rsidR="00D07BB6">
        <w:t>of your project</w:t>
      </w:r>
      <w:r w:rsidR="00D81953">
        <w:t xml:space="preserve">, as specified in your </w:t>
      </w:r>
      <w:r w:rsidR="00A72DB4">
        <w:t>g</w:t>
      </w:r>
      <w:r w:rsidR="00D81953">
        <w:t xml:space="preserve">rant </w:t>
      </w:r>
      <w:r w:rsidR="00A72DB4">
        <w:t>a</w:t>
      </w:r>
      <w:r w:rsidR="00D81953">
        <w:t>greement</w:t>
      </w:r>
      <w:r>
        <w:t>.</w:t>
      </w:r>
    </w:p>
    <w:p w14:paraId="07C87A92" w14:textId="40847F25" w:rsidR="00693E60" w:rsidRDefault="00693E60" w:rsidP="00936BC4">
      <w:pPr>
        <w:pStyle w:val="ListBullet"/>
        <w:spacing w:after="120"/>
      </w:pPr>
      <w:r>
        <w:t>The costs of your project will be considered as part of the value with relevant money assessment.</w:t>
      </w:r>
    </w:p>
    <w:p w14:paraId="23FC4C9D" w14:textId="0150DE24" w:rsidR="005D4034" w:rsidRPr="009C6234" w:rsidRDefault="00E4618A" w:rsidP="00936BC4">
      <w:pPr>
        <w:pStyle w:val="ListBullet"/>
        <w:spacing w:after="120"/>
        <w:rPr>
          <w:rStyle w:val="highlightedtextChar"/>
          <w:rFonts w:ascii="Arial" w:hAnsi="Arial" w:cs="Arial"/>
          <w:b w:val="0"/>
          <w:color w:val="auto"/>
          <w:sz w:val="20"/>
          <w:szCs w:val="20"/>
        </w:rPr>
      </w:pPr>
      <w:r>
        <w:rPr>
          <w:rStyle w:val="highlightedtextChar"/>
          <w:rFonts w:ascii="Arial" w:hAnsi="Arial" w:cs="Arial"/>
          <w:b w:val="0"/>
          <w:color w:val="auto"/>
          <w:sz w:val="20"/>
          <w:szCs w:val="20"/>
        </w:rPr>
        <w:t>You will be responsible for any actual costs that exceed estimated costs.</w:t>
      </w:r>
    </w:p>
    <w:p w14:paraId="25F65256" w14:textId="78E34AA2" w:rsidR="00E95540" w:rsidRPr="00C330AE" w:rsidRDefault="00907078" w:rsidP="00416C1A">
      <w:pPr>
        <w:pStyle w:val="Heading3"/>
        <w:ind w:left="1134"/>
      </w:pPr>
      <w:bookmarkStart w:id="61" w:name="_Toc506537745"/>
      <w:bookmarkStart w:id="62" w:name="_Toc506537746"/>
      <w:bookmarkStart w:id="63" w:name="_Toc506537747"/>
      <w:bookmarkStart w:id="64" w:name="_Toc506537748"/>
      <w:bookmarkStart w:id="65" w:name="_Toc506537749"/>
      <w:bookmarkStart w:id="66" w:name="_Toc506537751"/>
      <w:bookmarkStart w:id="67" w:name="_Toc506537752"/>
      <w:bookmarkStart w:id="68" w:name="_Toc506537753"/>
      <w:bookmarkStart w:id="69" w:name="_Toc506537754"/>
      <w:bookmarkStart w:id="70" w:name="_Toc506537755"/>
      <w:bookmarkStart w:id="71" w:name="_Toc506537756"/>
      <w:bookmarkStart w:id="72" w:name="_Toc506537757"/>
      <w:bookmarkStart w:id="73" w:name="_Toc229058257"/>
      <w:bookmarkEnd w:id="40"/>
      <w:bookmarkEnd w:id="61"/>
      <w:bookmarkEnd w:id="62"/>
      <w:bookmarkEnd w:id="63"/>
      <w:bookmarkEnd w:id="64"/>
      <w:bookmarkEnd w:id="65"/>
      <w:bookmarkEnd w:id="66"/>
      <w:bookmarkEnd w:id="67"/>
      <w:bookmarkEnd w:id="68"/>
      <w:bookmarkEnd w:id="69"/>
      <w:bookmarkEnd w:id="70"/>
      <w:bookmarkEnd w:id="71"/>
      <w:bookmarkEnd w:id="72"/>
      <w:r>
        <w:t>What the grant money cannot be used for</w:t>
      </w:r>
      <w:bookmarkEnd w:id="73"/>
    </w:p>
    <w:p w14:paraId="029CC400" w14:textId="6F6B1B7B" w:rsidR="00D04FD6" w:rsidRDefault="003848A4" w:rsidP="006329F1">
      <w:bookmarkStart w:id="74" w:name="_Ref468355804"/>
      <w:r w:rsidRPr="000A271A">
        <w:rPr>
          <w:rFonts w:cstheme="minorHAnsi"/>
        </w:rPr>
        <w:t>You cannot use the grant for the following</w:t>
      </w:r>
      <w:r w:rsidR="00115ED0">
        <w:rPr>
          <w:rFonts w:cstheme="minorHAnsi"/>
        </w:rPr>
        <w:t xml:space="preserve"> activities</w:t>
      </w:r>
      <w:r w:rsidRPr="000A271A">
        <w:rPr>
          <w:rFonts w:cstheme="minorHAnsi"/>
        </w:rPr>
        <w:t>:</w:t>
      </w:r>
    </w:p>
    <w:p w14:paraId="712455B7" w14:textId="77777777" w:rsidR="00A63098" w:rsidRDefault="00BA6633" w:rsidP="00A63098">
      <w:pPr>
        <w:pStyle w:val="ListBullet"/>
        <w:numPr>
          <w:ilvl w:val="0"/>
          <w:numId w:val="20"/>
        </w:numPr>
        <w:ind w:left="584" w:hanging="357"/>
      </w:pPr>
      <w:r>
        <w:t>operational costs of your project (excluding backhaul)</w:t>
      </w:r>
      <w:r w:rsidR="00A72DB4">
        <w:t xml:space="preserve"> such as</w:t>
      </w:r>
      <w:r w:rsidR="00AF3722">
        <w:t xml:space="preserve"> </w:t>
      </w:r>
      <w:r>
        <w:t>land rental</w:t>
      </w:r>
      <w:r w:rsidR="00AF3722">
        <w:t xml:space="preserve">, </w:t>
      </w:r>
      <w:r>
        <w:t>power</w:t>
      </w:r>
      <w:r w:rsidR="00AF3722">
        <w:t xml:space="preserve"> or </w:t>
      </w:r>
      <w:r>
        <w:t xml:space="preserve">maintenance </w:t>
      </w:r>
    </w:p>
    <w:p w14:paraId="0433F090" w14:textId="77777777" w:rsidR="00A63098" w:rsidRDefault="00B742F7" w:rsidP="00A63098">
      <w:pPr>
        <w:pStyle w:val="ListBullet"/>
        <w:numPr>
          <w:ilvl w:val="0"/>
          <w:numId w:val="20"/>
        </w:numPr>
        <w:ind w:left="584" w:hanging="357"/>
      </w:pPr>
      <w:r w:rsidRPr="00101C46">
        <w:t>access</w:t>
      </w:r>
      <w:r w:rsidRPr="00B0113A">
        <w:t xml:space="preserve"> fees</w:t>
      </w:r>
    </w:p>
    <w:p w14:paraId="1B4D128A" w14:textId="77777777" w:rsidR="00A63098" w:rsidRDefault="00B742F7" w:rsidP="00A63098">
      <w:pPr>
        <w:pStyle w:val="ListBullet"/>
        <w:numPr>
          <w:ilvl w:val="0"/>
          <w:numId w:val="20"/>
        </w:numPr>
        <w:ind w:left="584" w:hanging="357"/>
      </w:pPr>
      <w:r w:rsidRPr="00101C46">
        <w:t>integration</w:t>
      </w:r>
      <w:r>
        <w:t xml:space="preserve"> </w:t>
      </w:r>
      <w:r w:rsidR="002A1B4C">
        <w:t>costs</w:t>
      </w:r>
    </w:p>
    <w:p w14:paraId="6F140FA1" w14:textId="77777777" w:rsidR="00A63098" w:rsidRDefault="00EB33D0" w:rsidP="00A63098">
      <w:pPr>
        <w:pStyle w:val="ListBullet"/>
        <w:numPr>
          <w:ilvl w:val="0"/>
          <w:numId w:val="20"/>
        </w:numPr>
        <w:ind w:left="584" w:hanging="357"/>
      </w:pPr>
      <w:r>
        <w:t xml:space="preserve">for mobile base station capacity </w:t>
      </w:r>
      <w:r w:rsidR="00B53F14">
        <w:t xml:space="preserve">upgrade </w:t>
      </w:r>
      <w:r w:rsidR="007831B6">
        <w:t>projects or backhaul network upgrade projects, any costs that are currently being incurred at the existing site or network</w:t>
      </w:r>
    </w:p>
    <w:p w14:paraId="4139978C" w14:textId="77777777" w:rsidR="00A63098" w:rsidRDefault="003848A4" w:rsidP="00A63098">
      <w:pPr>
        <w:pStyle w:val="ListBullet"/>
        <w:numPr>
          <w:ilvl w:val="0"/>
          <w:numId w:val="20"/>
        </w:numPr>
        <w:ind w:left="584" w:hanging="357"/>
      </w:pPr>
      <w:r w:rsidRPr="000A271A">
        <w:t xml:space="preserve">costs </w:t>
      </w:r>
      <w:r w:rsidR="00DB7CE9">
        <w:t>already incurred by you</w:t>
      </w:r>
    </w:p>
    <w:p w14:paraId="6E5A1DD4" w14:textId="77777777" w:rsidR="00A63098" w:rsidRDefault="003848A4" w:rsidP="00A63098">
      <w:pPr>
        <w:pStyle w:val="ListBullet"/>
        <w:numPr>
          <w:ilvl w:val="0"/>
          <w:numId w:val="20"/>
        </w:numPr>
        <w:ind w:left="584" w:hanging="357"/>
      </w:pPr>
      <w:r w:rsidRPr="000A271A">
        <w:t xml:space="preserve">costs incurred in the preparation of </w:t>
      </w:r>
      <w:r w:rsidR="00A72DB4">
        <w:t xml:space="preserve">your </w:t>
      </w:r>
      <w:r w:rsidRPr="000A271A">
        <w:t>application or related documentation</w:t>
      </w:r>
      <w:r w:rsidR="00DB7CE9">
        <w:t>, and</w:t>
      </w:r>
      <w:r w:rsidRPr="000A271A">
        <w:t xml:space="preserve"> </w:t>
      </w:r>
    </w:p>
    <w:p w14:paraId="1E8616F2" w14:textId="6063C3C4" w:rsidR="00115ED0" w:rsidRPr="000A271A" w:rsidRDefault="00167893" w:rsidP="00A63098">
      <w:pPr>
        <w:pStyle w:val="ListBullet"/>
        <w:numPr>
          <w:ilvl w:val="0"/>
          <w:numId w:val="20"/>
        </w:numPr>
        <w:spacing w:after="120"/>
        <w:ind w:left="584" w:hanging="357"/>
      </w:pPr>
      <w:r w:rsidRPr="00167893">
        <w:t>any</w:t>
      </w:r>
      <w:r>
        <w:t xml:space="preserve"> activity for</w:t>
      </w:r>
      <w:r w:rsidR="0036611B">
        <w:t xml:space="preserve"> which</w:t>
      </w:r>
      <w:r>
        <w:t xml:space="preserve"> you are</w:t>
      </w:r>
      <w:r w:rsidRPr="00167893">
        <w:t xml:space="preserve"> already receiving funding from the Commonwealth, ha</w:t>
      </w:r>
      <w:r w:rsidR="0036611B">
        <w:t>ve</w:t>
      </w:r>
      <w:r w:rsidRPr="00167893">
        <w:t xml:space="preserve"> an application for grant funding from another Government program under consideration or which is to be covered by </w:t>
      </w:r>
      <w:r w:rsidR="0036611B">
        <w:t>your</w:t>
      </w:r>
      <w:r w:rsidRPr="00167893">
        <w:t xml:space="preserve"> own contributions or other third-party contributions under a Commonwealth </w:t>
      </w:r>
      <w:r w:rsidR="00103D12">
        <w:t>g</w:t>
      </w:r>
      <w:r w:rsidRPr="00167893">
        <w:t xml:space="preserve">rant </w:t>
      </w:r>
      <w:r w:rsidR="00103D12">
        <w:t>a</w:t>
      </w:r>
      <w:r w:rsidRPr="00167893">
        <w:t>greement</w:t>
      </w:r>
      <w:r w:rsidR="00DB7CE9">
        <w:t>.</w:t>
      </w:r>
    </w:p>
    <w:p w14:paraId="25F6526D" w14:textId="2531FAB5" w:rsidR="0039610D" w:rsidRPr="00747B26" w:rsidRDefault="0036055C" w:rsidP="00416C1A">
      <w:pPr>
        <w:pStyle w:val="Heading2"/>
      </w:pPr>
      <w:bookmarkStart w:id="75" w:name="_Toc194307948"/>
      <w:bookmarkStart w:id="76" w:name="_Toc194307949"/>
      <w:bookmarkStart w:id="77" w:name="_Toc194307950"/>
      <w:bookmarkStart w:id="78" w:name="_Toc194307951"/>
      <w:bookmarkStart w:id="79" w:name="_Toc194307952"/>
      <w:bookmarkStart w:id="80" w:name="_Toc194307953"/>
      <w:bookmarkStart w:id="81" w:name="_Toc194307954"/>
      <w:bookmarkStart w:id="82" w:name="_Toc494290504"/>
      <w:bookmarkStart w:id="83" w:name="_Toc494290505"/>
      <w:bookmarkStart w:id="84" w:name="_Toc494290506"/>
      <w:bookmarkStart w:id="85" w:name="_Toc494290507"/>
      <w:bookmarkStart w:id="86" w:name="_Toc494290508"/>
      <w:bookmarkStart w:id="87" w:name="_Toc494290509"/>
      <w:bookmarkStart w:id="88" w:name="_Toc494290510"/>
      <w:bookmarkStart w:id="89" w:name="_Toc494290511"/>
      <w:bookmarkStart w:id="90" w:name="_Ref485221187"/>
      <w:bookmarkStart w:id="91" w:name="_Toc229058258"/>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lastRenderedPageBreak/>
        <w:t xml:space="preserve">The </w:t>
      </w:r>
      <w:r w:rsidR="00B94249">
        <w:t>assessment criteria</w:t>
      </w:r>
      <w:bookmarkEnd w:id="90"/>
      <w:bookmarkEnd w:id="91"/>
    </w:p>
    <w:p w14:paraId="54A988B1" w14:textId="69522119" w:rsidR="00CF2674" w:rsidRDefault="00CF2674" w:rsidP="00936BC4">
      <w:r>
        <w:t>Y</w:t>
      </w:r>
      <w:r w:rsidR="00494050" w:rsidRPr="00E44E21">
        <w:t xml:space="preserve">ou </w:t>
      </w:r>
      <w:r w:rsidR="003816D7">
        <w:t>must</w:t>
      </w:r>
      <w:r w:rsidR="00494050" w:rsidRPr="00E44E21">
        <w:t xml:space="preserve"> </w:t>
      </w:r>
      <w:r w:rsidR="00494050" w:rsidRPr="00342D0A">
        <w:t xml:space="preserve">address </w:t>
      </w:r>
      <w:r w:rsidR="00B53F14" w:rsidRPr="00342D0A">
        <w:t>all</w:t>
      </w:r>
      <w:r w:rsidR="006D7A21">
        <w:t xml:space="preserve"> </w:t>
      </w:r>
      <w:r w:rsidR="00494050" w:rsidRPr="00E44E21">
        <w:t xml:space="preserve">the assessment criteria in </w:t>
      </w:r>
      <w:r w:rsidR="007F7815">
        <w:t>the</w:t>
      </w:r>
      <w:r w:rsidR="00494050" w:rsidRPr="00E44E21">
        <w:t xml:space="preserve"> application. </w:t>
      </w:r>
      <w:r w:rsidR="00E045FC" w:rsidRPr="00E045FC">
        <w:t>We will assess each proposed project based on the weighting given to each criterion, and using the information and supporting documents provided in your application</w:t>
      </w:r>
      <w:r w:rsidR="00E045FC">
        <w:t xml:space="preserve"> (Section 8)</w:t>
      </w:r>
      <w:r w:rsidR="00E045FC" w:rsidRPr="00E045FC">
        <w:t>.</w:t>
      </w:r>
      <w:r w:rsidR="00E045FC">
        <w:t xml:space="preserve"> </w:t>
      </w:r>
      <w:r w:rsidR="00663D71">
        <w:t>Each</w:t>
      </w:r>
      <w:r w:rsidR="002330BB">
        <w:t xml:space="preserve"> criterion </w:t>
      </w:r>
      <w:r w:rsidR="002F38DC">
        <w:t>has</w:t>
      </w:r>
      <w:r w:rsidR="002330BB">
        <w:t xml:space="preserve"> equal weighting.</w:t>
      </w:r>
      <w:r w:rsidR="00494050" w:rsidRPr="00E44E21">
        <w:t xml:space="preserve"> </w:t>
      </w:r>
    </w:p>
    <w:p w14:paraId="31CB7C20" w14:textId="416AE8D7" w:rsidR="0064210E" w:rsidRPr="002A1883" w:rsidRDefault="00494050" w:rsidP="00214658">
      <w:pPr>
        <w:rPr>
          <w:rStyle w:val="highlightedtextChar"/>
          <w:rFonts w:ascii="Arial" w:eastAsia="Times New Roman" w:hAnsi="Arial" w:cs="Times New Roman"/>
          <w:b w:val="0"/>
          <w:color w:val="auto"/>
          <w:sz w:val="20"/>
          <w:szCs w:val="20"/>
        </w:rPr>
      </w:pPr>
      <w:r w:rsidRPr="00E44E21">
        <w:t>The amount of detail and supporting evidence you provide in your application should be relative to the size</w:t>
      </w:r>
      <w:r w:rsidR="001A306F">
        <w:t xml:space="preserve"> and</w:t>
      </w:r>
      <w:r w:rsidRPr="00E44E21">
        <w:t xml:space="preserve"> complexity </w:t>
      </w:r>
      <w:r w:rsidR="001A306F">
        <w:t xml:space="preserve">of </w:t>
      </w:r>
      <w:r w:rsidR="001A306F" w:rsidRPr="002A1883">
        <w:t xml:space="preserve">your project, </w:t>
      </w:r>
      <w:r w:rsidRPr="002A1883">
        <w:t xml:space="preserve">and </w:t>
      </w:r>
      <w:r w:rsidR="001A306F" w:rsidRPr="002A1883">
        <w:t xml:space="preserve">the </w:t>
      </w:r>
      <w:r w:rsidRPr="002A1883">
        <w:t xml:space="preserve">grant amount requested. </w:t>
      </w:r>
    </w:p>
    <w:p w14:paraId="2D3950E4" w14:textId="7AF1BD45" w:rsidR="003816D7" w:rsidRPr="00FD47D5" w:rsidRDefault="00494050" w:rsidP="001F40BC">
      <w:pPr>
        <w:spacing w:before="160"/>
        <w:rPr>
          <w:b/>
          <w:sz w:val="22"/>
          <w:szCs w:val="22"/>
        </w:rPr>
      </w:pPr>
      <w:r w:rsidRPr="002A1883">
        <w:rPr>
          <w:b/>
          <w:sz w:val="22"/>
          <w:szCs w:val="22"/>
        </w:rPr>
        <w:t>Criterion 1</w:t>
      </w:r>
      <w:r w:rsidR="00EA0BB2" w:rsidRPr="002A1883">
        <w:rPr>
          <w:b/>
          <w:sz w:val="22"/>
          <w:szCs w:val="22"/>
        </w:rPr>
        <w:t xml:space="preserve">: Mobile </w:t>
      </w:r>
      <w:r w:rsidR="005D237F" w:rsidRPr="002A1883">
        <w:rPr>
          <w:b/>
          <w:sz w:val="22"/>
          <w:szCs w:val="22"/>
        </w:rPr>
        <w:t xml:space="preserve">Connectivity </w:t>
      </w:r>
      <w:r w:rsidR="00EA0BB2" w:rsidRPr="002A1883">
        <w:rPr>
          <w:b/>
          <w:sz w:val="22"/>
          <w:szCs w:val="22"/>
        </w:rPr>
        <w:t>Uplift (</w:t>
      </w:r>
      <w:r w:rsidR="00E725CF" w:rsidRPr="002A1883">
        <w:rPr>
          <w:b/>
          <w:sz w:val="22"/>
          <w:szCs w:val="22"/>
        </w:rPr>
        <w:t>50</w:t>
      </w:r>
      <w:r w:rsidR="00A10ECD" w:rsidRPr="002A1883">
        <w:rPr>
          <w:b/>
          <w:sz w:val="22"/>
          <w:szCs w:val="22"/>
        </w:rPr>
        <w:t xml:space="preserve"> points</w:t>
      </w:r>
      <w:r w:rsidR="00EA0BB2" w:rsidRPr="002A1883">
        <w:rPr>
          <w:b/>
          <w:sz w:val="22"/>
          <w:szCs w:val="22"/>
        </w:rPr>
        <w:t>)</w:t>
      </w:r>
    </w:p>
    <w:p w14:paraId="5CD05142" w14:textId="157052AB" w:rsidR="005D237F" w:rsidRDefault="00B63F46" w:rsidP="00936BC4">
      <w:r>
        <w:t>This criterion will assess how, and the extent to which</w:t>
      </w:r>
      <w:r w:rsidR="00A563B0">
        <w:t>,</w:t>
      </w:r>
      <w:r>
        <w:t xml:space="preserve"> your project will uplift mobile c</w:t>
      </w:r>
      <w:r w:rsidR="005D237F">
        <w:t>onnectivity</w:t>
      </w:r>
      <w:r>
        <w:t xml:space="preserve"> by</w:t>
      </w:r>
      <w:r w:rsidR="005D237F">
        <w:t>:</w:t>
      </w:r>
    </w:p>
    <w:p w14:paraId="0EB6441F" w14:textId="4002429D" w:rsidR="005D237F" w:rsidRDefault="005D237F" w:rsidP="00B63F46">
      <w:pPr>
        <w:pStyle w:val="ListParagraph"/>
        <w:numPr>
          <w:ilvl w:val="0"/>
          <w:numId w:val="40"/>
        </w:numPr>
        <w:spacing w:after="80"/>
        <w:ind w:left="584" w:hanging="357"/>
        <w:contextualSpacing w:val="0"/>
      </w:pPr>
      <w:r>
        <w:t>deliver</w:t>
      </w:r>
      <w:r w:rsidR="00B63F46">
        <w:t>ing</w:t>
      </w:r>
      <w:r>
        <w:t xml:space="preserve"> new </w:t>
      </w:r>
      <w:r w:rsidR="0073321B">
        <w:t xml:space="preserve">or </w:t>
      </w:r>
      <w:r>
        <w:t xml:space="preserve">improved </w:t>
      </w:r>
      <w:r w:rsidR="00644790">
        <w:t xml:space="preserve">mobile </w:t>
      </w:r>
      <w:r>
        <w:t>coverag</w:t>
      </w:r>
      <w:r w:rsidR="00EB7EAC">
        <w:t>e</w:t>
      </w:r>
    </w:p>
    <w:p w14:paraId="3EF7D865" w14:textId="35C2A58D" w:rsidR="00EB7EAC" w:rsidRDefault="00D859D2" w:rsidP="00B63F46">
      <w:pPr>
        <w:pStyle w:val="ListParagraph"/>
        <w:numPr>
          <w:ilvl w:val="0"/>
          <w:numId w:val="40"/>
        </w:numPr>
        <w:spacing w:after="80"/>
        <w:ind w:left="584" w:hanging="357"/>
        <w:contextualSpacing w:val="0"/>
      </w:pPr>
      <w:r>
        <w:t>increas</w:t>
      </w:r>
      <w:r w:rsidR="00B63F46">
        <w:t>ing</w:t>
      </w:r>
      <w:r>
        <w:t xml:space="preserve"> </w:t>
      </w:r>
      <w:r w:rsidR="00644790">
        <w:t xml:space="preserve">mobile </w:t>
      </w:r>
      <w:r w:rsidR="005D237F">
        <w:t>capacity</w:t>
      </w:r>
    </w:p>
    <w:p w14:paraId="6CF0091A" w14:textId="58AD76B2" w:rsidR="00AE7C5C" w:rsidRPr="00AE7C5C" w:rsidRDefault="005D237F" w:rsidP="00B63F46">
      <w:pPr>
        <w:pStyle w:val="ListParagraph"/>
        <w:numPr>
          <w:ilvl w:val="0"/>
          <w:numId w:val="40"/>
        </w:numPr>
        <w:ind w:left="584" w:hanging="357"/>
        <w:contextualSpacing w:val="0"/>
        <w:rPr>
          <w:lang w:val="en-GB"/>
        </w:rPr>
      </w:pPr>
      <w:r>
        <w:t>reduc</w:t>
      </w:r>
      <w:r w:rsidR="00B63F46">
        <w:t>ing</w:t>
      </w:r>
      <w:r>
        <w:t xml:space="preserve"> congestio</w:t>
      </w:r>
      <w:r w:rsidR="00C52C7F">
        <w:t>n</w:t>
      </w:r>
      <w:r w:rsidR="00644790">
        <w:t xml:space="preserve"> on mobile networks</w:t>
      </w:r>
      <w:r w:rsidR="0013440A">
        <w:t>, and/or</w:t>
      </w:r>
      <w:r w:rsidR="00AE7C5C">
        <w:t xml:space="preserve"> </w:t>
      </w:r>
    </w:p>
    <w:p w14:paraId="6ADB5A4E" w14:textId="4D776D2E" w:rsidR="0013440A" w:rsidRPr="00E7017E" w:rsidRDefault="0013440A" w:rsidP="00B63F46">
      <w:pPr>
        <w:pStyle w:val="ListParagraph"/>
        <w:numPr>
          <w:ilvl w:val="0"/>
          <w:numId w:val="40"/>
        </w:numPr>
        <w:ind w:left="584" w:hanging="357"/>
        <w:contextualSpacing w:val="0"/>
        <w:rPr>
          <w:lang w:val="en-GB"/>
        </w:rPr>
      </w:pPr>
      <w:r>
        <w:t>improv</w:t>
      </w:r>
      <w:r w:rsidR="00B63F46">
        <w:t>ing</w:t>
      </w:r>
      <w:r>
        <w:t xml:space="preserve"> the quality of mobile service.</w:t>
      </w:r>
    </w:p>
    <w:p w14:paraId="78749763" w14:textId="1AEEB83B" w:rsidR="005D06F8" w:rsidRDefault="005D06F8" w:rsidP="00A63098">
      <w:pPr>
        <w:rPr>
          <w:lang w:val="en-GB"/>
        </w:rPr>
      </w:pPr>
      <w:r>
        <w:rPr>
          <w:lang w:val="en-GB"/>
        </w:rPr>
        <w:t>You</w:t>
      </w:r>
      <w:r w:rsidR="00A72DB4">
        <w:rPr>
          <w:lang w:val="en-GB"/>
        </w:rPr>
        <w:t xml:space="preserve"> should </w:t>
      </w:r>
      <w:r>
        <w:rPr>
          <w:lang w:val="en-GB"/>
        </w:rPr>
        <w:t>respond to this criterion by</w:t>
      </w:r>
      <w:r w:rsidR="00C7070B">
        <w:rPr>
          <w:lang w:val="en-GB"/>
        </w:rPr>
        <w:t>:</w:t>
      </w:r>
    </w:p>
    <w:p w14:paraId="370CBD31" w14:textId="5FB28459" w:rsidR="00494050" w:rsidRDefault="00C7070B" w:rsidP="00B63F46">
      <w:pPr>
        <w:pStyle w:val="ListBullet"/>
        <w:numPr>
          <w:ilvl w:val="0"/>
          <w:numId w:val="20"/>
        </w:numPr>
        <w:ind w:left="584" w:hanging="357"/>
      </w:pPr>
      <w:r>
        <w:t>describing the current mobile connectivity</w:t>
      </w:r>
      <w:r w:rsidR="006B5B86">
        <w:t>, congestion</w:t>
      </w:r>
      <w:r w:rsidR="00AB2D99">
        <w:t xml:space="preserve"> and/or quality of service</w:t>
      </w:r>
      <w:r>
        <w:t xml:space="preserve"> issues being experienced by mobile phone users </w:t>
      </w:r>
      <w:r w:rsidR="00C52C7F">
        <w:t>in t</w:t>
      </w:r>
      <w:r w:rsidR="008029BD">
        <w:t>he location targeted your project</w:t>
      </w:r>
      <w:r w:rsidR="002E5CDC">
        <w:t>, and</w:t>
      </w:r>
    </w:p>
    <w:p w14:paraId="7903DAE7" w14:textId="6795B560" w:rsidR="00D305F0" w:rsidRDefault="008029BD" w:rsidP="00AD63E3">
      <w:pPr>
        <w:pStyle w:val="ListBullet"/>
        <w:numPr>
          <w:ilvl w:val="0"/>
          <w:numId w:val="20"/>
        </w:numPr>
        <w:spacing w:after="120"/>
        <w:ind w:left="584" w:hanging="357"/>
      </w:pPr>
      <w:r>
        <w:t xml:space="preserve">providing quantitative and/or </w:t>
      </w:r>
      <w:r w:rsidR="003333B4">
        <w:t>qualitative information to demonstrate the</w:t>
      </w:r>
      <w:r w:rsidR="00011A69">
        <w:t xml:space="preserve"> improvements in</w:t>
      </w:r>
      <w:r w:rsidR="003333B4">
        <w:t xml:space="preserve"> mobile connectivity</w:t>
      </w:r>
      <w:r w:rsidR="00B63F46">
        <w:t>, reliability</w:t>
      </w:r>
      <w:r w:rsidR="001E1094">
        <w:t xml:space="preserve"> and quality of service, and </w:t>
      </w:r>
      <w:r w:rsidR="00FD2C59">
        <w:t>and/or reductions in congestion</w:t>
      </w:r>
      <w:r w:rsidR="00CB54CE">
        <w:t xml:space="preserve"> </w:t>
      </w:r>
      <w:r w:rsidR="003333B4">
        <w:t xml:space="preserve">that will be </w:t>
      </w:r>
      <w:r w:rsidR="00011A69">
        <w:t xml:space="preserve">delivered by </w:t>
      </w:r>
      <w:r w:rsidR="00092D98">
        <w:t>your projec</w:t>
      </w:r>
      <w:r w:rsidR="00C62573">
        <w:t>t</w:t>
      </w:r>
      <w:r w:rsidR="00481B1A">
        <w:t>.</w:t>
      </w:r>
      <w:r w:rsidR="008F4374">
        <w:t xml:space="preserve"> </w:t>
      </w:r>
    </w:p>
    <w:p w14:paraId="3BF20BBC" w14:textId="38978111" w:rsidR="00092D98" w:rsidRDefault="00092D98" w:rsidP="00AD63E3">
      <w:pPr>
        <w:pStyle w:val="ListBullet"/>
        <w:spacing w:after="120"/>
      </w:pPr>
      <w:r>
        <w:t xml:space="preserve">Your response to this criterion </w:t>
      </w:r>
      <w:r w:rsidR="002F6D72">
        <w:t xml:space="preserve">must be supported by relevant evidence, including </w:t>
      </w:r>
      <w:r w:rsidR="00C62573">
        <w:t xml:space="preserve">data, graphs, </w:t>
      </w:r>
      <w:r w:rsidR="004B080D">
        <w:t xml:space="preserve">coverage maps </w:t>
      </w:r>
      <w:r w:rsidR="00C62573">
        <w:t>and diagrams</w:t>
      </w:r>
      <w:r w:rsidR="004B44BE">
        <w:t>.</w:t>
      </w:r>
    </w:p>
    <w:p w14:paraId="2A592FEF" w14:textId="25A8BE4E" w:rsidR="00C62573" w:rsidRDefault="000B7D1E" w:rsidP="00936BC4">
      <w:pPr>
        <w:pStyle w:val="ListBullet"/>
        <w:spacing w:after="120"/>
      </w:pPr>
      <w:r w:rsidRPr="00745C28">
        <w:t>P</w:t>
      </w:r>
      <w:r w:rsidR="004B080D" w:rsidRPr="00745C28">
        <w:t xml:space="preserve">rojects that deliver new </w:t>
      </w:r>
      <w:r w:rsidR="00B16DB6" w:rsidRPr="00745C28">
        <w:t xml:space="preserve">or </w:t>
      </w:r>
      <w:r w:rsidR="004B080D" w:rsidRPr="00745C28">
        <w:t>improved</w:t>
      </w:r>
      <w:r w:rsidR="00F16E66" w:rsidRPr="00745C28">
        <w:t xml:space="preserve"> </w:t>
      </w:r>
      <w:r w:rsidR="005415DF" w:rsidRPr="00745C28">
        <w:t>coverage</w:t>
      </w:r>
      <w:r w:rsidRPr="00745C28">
        <w:t xml:space="preserve"> </w:t>
      </w:r>
      <w:r w:rsidR="005415DF" w:rsidRPr="00745C28">
        <w:t xml:space="preserve">must </w:t>
      </w:r>
      <w:r w:rsidR="002B0FB5" w:rsidRPr="00745C28">
        <w:t xml:space="preserve">be supported by </w:t>
      </w:r>
      <w:r w:rsidR="00DE0EEA" w:rsidRPr="00745C28">
        <w:t xml:space="preserve">predictive </w:t>
      </w:r>
      <w:r w:rsidR="005415DF" w:rsidRPr="00745C28">
        <w:t>coverage map</w:t>
      </w:r>
      <w:r w:rsidR="002B0FB5" w:rsidRPr="00745C28">
        <w:t>s</w:t>
      </w:r>
      <w:r w:rsidR="00745C28" w:rsidRPr="00745C28">
        <w:t xml:space="preserve"> </w:t>
      </w:r>
      <w:r w:rsidR="002B0FB5" w:rsidRPr="00745C28">
        <w:t>(</w:t>
      </w:r>
      <w:r w:rsidRPr="00745C28">
        <w:t>S</w:t>
      </w:r>
      <w:r w:rsidR="005415DF" w:rsidRPr="00745C28">
        <w:t xml:space="preserve">ection </w:t>
      </w:r>
      <w:r w:rsidR="008F4964" w:rsidRPr="00745C28">
        <w:t>7</w:t>
      </w:r>
      <w:r w:rsidR="005415DF" w:rsidRPr="00745C28">
        <w:t>.</w:t>
      </w:r>
      <w:r w:rsidRPr="00745C28">
        <w:t>2</w:t>
      </w:r>
      <w:r w:rsidR="002B0FB5" w:rsidRPr="00745C28">
        <w:t>)</w:t>
      </w:r>
      <w:r w:rsidR="00DE0EEA" w:rsidRPr="00745C28">
        <w:t>.</w:t>
      </w:r>
    </w:p>
    <w:p w14:paraId="7797EA30" w14:textId="6B8BDB36" w:rsidR="000C222D" w:rsidRDefault="00271DCC" w:rsidP="007254DD">
      <w:pPr>
        <w:pStyle w:val="ListBullet"/>
        <w:ind w:left="360" w:hanging="360"/>
      </w:pPr>
      <w:r>
        <w:t xml:space="preserve">Points </w:t>
      </w:r>
      <w:r w:rsidR="00AB0218">
        <w:t xml:space="preserve">for this criterion </w:t>
      </w:r>
      <w:r>
        <w:t xml:space="preserve">will be awarded based on the scoring matrix in Table </w:t>
      </w:r>
      <w:r w:rsidR="00103D12">
        <w:t>1</w:t>
      </w:r>
      <w:r w:rsidR="00FD785C">
        <w:t xml:space="preserve"> of Appendix A</w:t>
      </w:r>
      <w:r w:rsidR="009B146D">
        <w:t xml:space="preserve">. </w:t>
      </w:r>
    </w:p>
    <w:p w14:paraId="1DAB2F4E" w14:textId="475C6E9E" w:rsidR="003816D7" w:rsidRPr="00FD47D5" w:rsidRDefault="00494050" w:rsidP="001F40BC">
      <w:pPr>
        <w:pStyle w:val="ListBullet"/>
        <w:spacing w:before="240"/>
        <w:ind w:left="357" w:hanging="357"/>
        <w:rPr>
          <w:b/>
          <w:sz w:val="22"/>
          <w:szCs w:val="22"/>
        </w:rPr>
      </w:pPr>
      <w:r w:rsidRPr="00FD47D5">
        <w:rPr>
          <w:b/>
          <w:sz w:val="22"/>
          <w:szCs w:val="22"/>
        </w:rPr>
        <w:t>Criterion 2</w:t>
      </w:r>
      <w:r w:rsidR="00B21CAD">
        <w:rPr>
          <w:b/>
          <w:sz w:val="22"/>
          <w:szCs w:val="22"/>
        </w:rPr>
        <w:t xml:space="preserve">: </w:t>
      </w:r>
      <w:r w:rsidR="004F3408">
        <w:rPr>
          <w:b/>
          <w:sz w:val="22"/>
          <w:szCs w:val="22"/>
        </w:rPr>
        <w:t>Community Benefit</w:t>
      </w:r>
      <w:r w:rsidR="00401ABC">
        <w:rPr>
          <w:b/>
          <w:sz w:val="22"/>
          <w:szCs w:val="22"/>
        </w:rPr>
        <w:t xml:space="preserve"> (50 points)</w:t>
      </w:r>
    </w:p>
    <w:p w14:paraId="4FBA1946" w14:textId="755C2499" w:rsidR="00A50812" w:rsidRDefault="005E403E" w:rsidP="00A63098">
      <w:r>
        <w:t xml:space="preserve">This criterion </w:t>
      </w:r>
      <w:r w:rsidR="00FD2C59">
        <w:t>will assess how, and the extent</w:t>
      </w:r>
      <w:r w:rsidR="00401ABC">
        <w:t xml:space="preserve"> </w:t>
      </w:r>
      <w:r w:rsidR="00521DEC">
        <w:t>to which</w:t>
      </w:r>
      <w:r w:rsidR="00FD2C59">
        <w:t>,</w:t>
      </w:r>
      <w:r w:rsidR="00521DEC">
        <w:t xml:space="preserve"> your project </w:t>
      </w:r>
      <w:r w:rsidR="00A50812">
        <w:t>will</w:t>
      </w:r>
      <w:r w:rsidR="00E86A60">
        <w:t xml:space="preserve"> </w:t>
      </w:r>
      <w:r w:rsidR="00AD069F">
        <w:t>support, assist or advantage</w:t>
      </w:r>
      <w:r w:rsidR="00EA0A1E">
        <w:t xml:space="preserve"> local communities</w:t>
      </w:r>
      <w:r w:rsidR="00D24F04">
        <w:t>. Benefits could include</w:t>
      </w:r>
      <w:r w:rsidR="00A50812">
        <w:t>:</w:t>
      </w:r>
    </w:p>
    <w:p w14:paraId="21263734" w14:textId="686A45BE" w:rsidR="00327655" w:rsidRDefault="00327655" w:rsidP="00B63F46">
      <w:pPr>
        <w:pStyle w:val="ListParagraph"/>
        <w:numPr>
          <w:ilvl w:val="0"/>
          <w:numId w:val="44"/>
        </w:numPr>
        <w:spacing w:after="80"/>
        <w:ind w:left="584" w:hanging="357"/>
        <w:contextualSpacing w:val="0"/>
      </w:pPr>
      <w:r>
        <w:t xml:space="preserve">socio-economic </w:t>
      </w:r>
      <w:r w:rsidR="001E7734">
        <w:t>gains</w:t>
      </w:r>
      <w:r w:rsidR="00C01A32">
        <w:t>, such as improved access to online services and e-commerce, support for tourism and events</w:t>
      </w:r>
      <w:r w:rsidR="00DB104E">
        <w:t xml:space="preserve">, access to time-critical information about </w:t>
      </w:r>
      <w:r w:rsidR="009B7525">
        <w:t>disasters and emergencies</w:t>
      </w:r>
    </w:p>
    <w:p w14:paraId="35F6E7B8" w14:textId="5F71D2CD" w:rsidR="00267B48" w:rsidRDefault="003B13A9" w:rsidP="00B63F46">
      <w:pPr>
        <w:pStyle w:val="ListParagraph"/>
        <w:numPr>
          <w:ilvl w:val="0"/>
          <w:numId w:val="44"/>
        </w:numPr>
        <w:spacing w:after="80"/>
        <w:ind w:left="584" w:hanging="357"/>
        <w:contextualSpacing w:val="0"/>
      </w:pPr>
      <w:r>
        <w:t xml:space="preserve">improved </w:t>
      </w:r>
      <w:r w:rsidR="00267B48">
        <w:t>digital inclusion</w:t>
      </w:r>
      <w:r w:rsidR="00F541C3">
        <w:t>, including access</w:t>
      </w:r>
    </w:p>
    <w:p w14:paraId="4927B14F" w14:textId="623A962F" w:rsidR="00C66CC2" w:rsidRDefault="00A34B0F" w:rsidP="00B63F46">
      <w:pPr>
        <w:pStyle w:val="ListParagraph"/>
        <w:numPr>
          <w:ilvl w:val="0"/>
          <w:numId w:val="44"/>
        </w:numPr>
        <w:spacing w:after="80"/>
        <w:ind w:left="584" w:hanging="357"/>
        <w:contextualSpacing w:val="0"/>
      </w:pPr>
      <w:r w:rsidRPr="00A34B0F">
        <w:t>improved coverage to</w:t>
      </w:r>
      <w:r>
        <w:rPr>
          <w:b/>
          <w:bCs/>
        </w:rPr>
        <w:t xml:space="preserve"> </w:t>
      </w:r>
      <w:r w:rsidR="00C66CC2" w:rsidRPr="00A9381C">
        <w:t>public interest premises</w:t>
      </w:r>
      <w:r w:rsidR="00C66CC2">
        <w:t xml:space="preserve"> </w:t>
      </w:r>
    </w:p>
    <w:p w14:paraId="7EAD6F29" w14:textId="76E45EAF" w:rsidR="009409C4" w:rsidRDefault="00F541C3" w:rsidP="00B63F46">
      <w:pPr>
        <w:pStyle w:val="ListParagraph"/>
        <w:numPr>
          <w:ilvl w:val="0"/>
          <w:numId w:val="44"/>
        </w:numPr>
        <w:spacing w:after="80"/>
        <w:ind w:left="584" w:hanging="357"/>
        <w:contextualSpacing w:val="0"/>
      </w:pPr>
      <w:r>
        <w:t>improved access</w:t>
      </w:r>
      <w:r w:rsidR="00F439F6">
        <w:t xml:space="preserve"> to</w:t>
      </w:r>
      <w:r w:rsidR="00444A48">
        <w:t xml:space="preserve"> </w:t>
      </w:r>
      <w:r w:rsidR="00F439F6">
        <w:t>mobile services</w:t>
      </w:r>
      <w:r>
        <w:t xml:space="preserve"> for</w:t>
      </w:r>
      <w:r w:rsidR="008A2E35">
        <w:t xml:space="preserve"> First Nations communities</w:t>
      </w:r>
      <w:r w:rsidR="00F439F6">
        <w:t>, isolated or vulnerable communities, and</w:t>
      </w:r>
    </w:p>
    <w:p w14:paraId="7EC2E44D" w14:textId="05BA6488" w:rsidR="00494050" w:rsidRPr="00181A24" w:rsidRDefault="00EF2207" w:rsidP="00AB1985">
      <w:pPr>
        <w:pStyle w:val="ListParagraph"/>
        <w:numPr>
          <w:ilvl w:val="0"/>
          <w:numId w:val="44"/>
        </w:numPr>
        <w:ind w:left="584" w:hanging="357"/>
        <w:contextualSpacing w:val="0"/>
      </w:pPr>
      <w:r>
        <w:t xml:space="preserve">improved </w:t>
      </w:r>
      <w:r w:rsidR="00E979FC">
        <w:t xml:space="preserve">resilience </w:t>
      </w:r>
      <w:r w:rsidR="009409C4">
        <w:t>to natural disasters</w:t>
      </w:r>
      <w:r>
        <w:t>.</w:t>
      </w:r>
    </w:p>
    <w:p w14:paraId="28F6EDED" w14:textId="5685F5E3" w:rsidR="00052C0D" w:rsidRDefault="00052C0D" w:rsidP="00A63098">
      <w:r>
        <w:t>You</w:t>
      </w:r>
      <w:r w:rsidR="000C1DF8">
        <w:t xml:space="preserve">r response to this </w:t>
      </w:r>
      <w:r w:rsidR="0046439C">
        <w:t xml:space="preserve">criterion </w:t>
      </w:r>
      <w:r w:rsidR="00676998">
        <w:t>should include</w:t>
      </w:r>
      <w:r w:rsidR="00A92962">
        <w:t>:</w:t>
      </w:r>
      <w:r w:rsidR="005D237F">
        <w:t xml:space="preserve"> </w:t>
      </w:r>
    </w:p>
    <w:p w14:paraId="4A5A4691" w14:textId="16A4250E" w:rsidR="00052C0D" w:rsidRDefault="006459A9" w:rsidP="00B63F46">
      <w:pPr>
        <w:pStyle w:val="ListBullet"/>
        <w:numPr>
          <w:ilvl w:val="0"/>
          <w:numId w:val="20"/>
        </w:numPr>
        <w:ind w:left="584" w:hanging="357"/>
      </w:pPr>
      <w:r>
        <w:t xml:space="preserve">quantitative </w:t>
      </w:r>
      <w:r w:rsidR="00FC3ABD">
        <w:t>and/</w:t>
      </w:r>
      <w:r>
        <w:t xml:space="preserve">or qualitative information to demonstrate the benefits </w:t>
      </w:r>
      <w:r w:rsidR="00D416BC">
        <w:t xml:space="preserve">that your </w:t>
      </w:r>
      <w:r>
        <w:t>project</w:t>
      </w:r>
      <w:r w:rsidR="00D416BC">
        <w:t xml:space="preserve"> will deliver to local communities</w:t>
      </w:r>
      <w:r w:rsidR="0032085D">
        <w:t>, and</w:t>
      </w:r>
    </w:p>
    <w:p w14:paraId="0452152D" w14:textId="6D58072D" w:rsidR="00052C0D" w:rsidRDefault="00D416BC" w:rsidP="00AB1985">
      <w:pPr>
        <w:pStyle w:val="ListBullet"/>
        <w:numPr>
          <w:ilvl w:val="0"/>
          <w:numId w:val="20"/>
        </w:numPr>
        <w:spacing w:after="120"/>
        <w:ind w:left="584" w:hanging="357"/>
      </w:pPr>
      <w:r>
        <w:t xml:space="preserve">evidence of support for </w:t>
      </w:r>
      <w:r w:rsidR="00AA4DFD">
        <w:t>your project from relevant stakeholders</w:t>
      </w:r>
      <w:r w:rsidR="008B19AC">
        <w:t>,</w:t>
      </w:r>
      <w:r w:rsidR="00AA4DFD">
        <w:t xml:space="preserve"> </w:t>
      </w:r>
      <w:r w:rsidR="009B2943">
        <w:t xml:space="preserve">including </w:t>
      </w:r>
      <w:r w:rsidR="004E3214">
        <w:t xml:space="preserve">federal, state and local </w:t>
      </w:r>
      <w:r w:rsidR="00040CDF">
        <w:t xml:space="preserve">parliamentarians, </w:t>
      </w:r>
      <w:r w:rsidR="00103D12">
        <w:t>Tasmanian</w:t>
      </w:r>
      <w:r w:rsidR="00AA4DFD">
        <w:t xml:space="preserve"> and local governments, local organisations</w:t>
      </w:r>
      <w:r w:rsidR="00733739">
        <w:t xml:space="preserve"> and communities</w:t>
      </w:r>
      <w:r w:rsidR="00AA4DFD">
        <w:t>,</w:t>
      </w:r>
      <w:r w:rsidR="00040CDF">
        <w:t xml:space="preserve"> and</w:t>
      </w:r>
      <w:r w:rsidR="00AA4DFD">
        <w:t xml:space="preserve"> emer</w:t>
      </w:r>
      <w:r w:rsidR="00733739">
        <w:t>gency service organisations</w:t>
      </w:r>
      <w:r w:rsidR="00BD2B58">
        <w:t>.</w:t>
      </w:r>
    </w:p>
    <w:p w14:paraId="4C239A8F" w14:textId="3ADBBA8D" w:rsidR="008A2E35" w:rsidRDefault="0056048C" w:rsidP="00AB1985">
      <w:pPr>
        <w:pStyle w:val="ListBullet"/>
        <w:spacing w:after="120"/>
      </w:pPr>
      <w:r>
        <w:t xml:space="preserve">Points </w:t>
      </w:r>
      <w:r w:rsidR="009B2943">
        <w:t xml:space="preserve">for this criterion </w:t>
      </w:r>
      <w:r>
        <w:t xml:space="preserve">will be awarded based on the scoring matrix in Table </w:t>
      </w:r>
      <w:r w:rsidR="00103D12">
        <w:t>2</w:t>
      </w:r>
      <w:r w:rsidR="00FD785C">
        <w:t xml:space="preserve"> of Appendix A.</w:t>
      </w:r>
    </w:p>
    <w:p w14:paraId="7CB2E5CB" w14:textId="0A9A4C02" w:rsidR="00693E60" w:rsidRDefault="00693E60" w:rsidP="00AB1985">
      <w:pPr>
        <w:pStyle w:val="ListBullet"/>
        <w:spacing w:after="120"/>
      </w:pPr>
      <w:r>
        <w:lastRenderedPageBreak/>
        <w:t xml:space="preserve">For </w:t>
      </w:r>
      <w:r w:rsidR="00A43D83">
        <w:t xml:space="preserve">multi-MNO </w:t>
      </w:r>
      <w:r>
        <w:t>projects</w:t>
      </w:r>
      <w:r w:rsidR="00A43D83">
        <w:t>, the points for each criterion will be assessed separately for each MNO and then added together into a single score for the project, capped at 50 points for each criterion.</w:t>
      </w:r>
    </w:p>
    <w:p w14:paraId="2E6022E5" w14:textId="47F98437" w:rsidR="00C347D8" w:rsidRPr="00FD47D5" w:rsidRDefault="00C347D8" w:rsidP="00416C1A">
      <w:pPr>
        <w:pStyle w:val="Heading2"/>
      </w:pPr>
      <w:bookmarkStart w:id="92" w:name="_Toc229058259"/>
      <w:bookmarkStart w:id="93" w:name="_Toc164844283"/>
      <w:bookmarkStart w:id="94" w:name="_Toc383003272"/>
      <w:bookmarkEnd w:id="41"/>
      <w:bookmarkEnd w:id="42"/>
      <w:r w:rsidRPr="00FD47D5">
        <w:t xml:space="preserve">How to </w:t>
      </w:r>
      <w:r w:rsidR="00C7753F" w:rsidRPr="00FD47D5">
        <w:t>a</w:t>
      </w:r>
      <w:r w:rsidRPr="00FD47D5">
        <w:t>pply</w:t>
      </w:r>
      <w:bookmarkEnd w:id="92"/>
    </w:p>
    <w:p w14:paraId="048DA4F9" w14:textId="29810755" w:rsidR="00635ACF" w:rsidRDefault="00C347D8" w:rsidP="00936BC4">
      <w:r>
        <w:t>Before applying, you</w:t>
      </w:r>
      <w:r w:rsidRPr="00B72EE8">
        <w:t xml:space="preserve"> </w:t>
      </w:r>
      <w:r>
        <w:t>must</w:t>
      </w:r>
      <w:r w:rsidRPr="00B72EE8">
        <w:t xml:space="preserve"> read</w:t>
      </w:r>
      <w:r>
        <w:t xml:space="preserve"> and understand</w:t>
      </w:r>
      <w:r w:rsidRPr="00B72EE8">
        <w:t xml:space="preserve"> these </w:t>
      </w:r>
      <w:r w:rsidR="00AC541C">
        <w:t xml:space="preserve">grant opportunity </w:t>
      </w:r>
      <w:r w:rsidRPr="00B72EE8">
        <w:t>guidelines</w:t>
      </w:r>
      <w:r w:rsidR="00A01F57">
        <w:t xml:space="preserve"> an</w:t>
      </w:r>
      <w:r w:rsidR="007C2638" w:rsidRPr="00B72EE8">
        <w:t xml:space="preserve">d the </w:t>
      </w:r>
      <w:r w:rsidR="00A01F57" w:rsidRPr="00A72DB4">
        <w:t xml:space="preserve">application </w:t>
      </w:r>
      <w:r w:rsidR="00AB1985">
        <w:t>form</w:t>
      </w:r>
      <w:r w:rsidR="00A01F57" w:rsidRPr="00A72DB4">
        <w:t>.</w:t>
      </w:r>
      <w:r w:rsidR="007C2638" w:rsidRPr="00122BE1">
        <w:t xml:space="preserve"> </w:t>
      </w:r>
    </w:p>
    <w:p w14:paraId="29EA5AF0" w14:textId="6356BB4E" w:rsidR="00F56F11" w:rsidRDefault="007C2638" w:rsidP="00AB1985">
      <w:r w:rsidRPr="00122BE1">
        <w:t xml:space="preserve">These documents </w:t>
      </w:r>
      <w:r w:rsidR="006D44D8">
        <w:t>can</w:t>
      </w:r>
      <w:r w:rsidR="006D44D8" w:rsidRPr="00122BE1">
        <w:t xml:space="preserve"> </w:t>
      </w:r>
      <w:r w:rsidRPr="00122BE1">
        <w:t xml:space="preserve">be found at </w:t>
      </w:r>
      <w:hyperlink r:id="rId26" w:history="1">
        <w:r w:rsidR="0008479B" w:rsidRPr="00452C26">
          <w:rPr>
            <w:rStyle w:val="Hyperlink"/>
          </w:rPr>
          <w:t>GrantConnect</w:t>
        </w:r>
      </w:hyperlink>
      <w:r w:rsidR="00D06758">
        <w:rPr>
          <w:rStyle w:val="FootnoteReference"/>
        </w:rPr>
        <w:footnoteReference w:id="5"/>
      </w:r>
      <w:r w:rsidRPr="00122BE1">
        <w:t>. Any alterations and addenda</w:t>
      </w:r>
      <w:r w:rsidRPr="00122BE1">
        <w:rPr>
          <w:rStyle w:val="FootnoteReference"/>
        </w:rPr>
        <w:footnoteReference w:id="6"/>
      </w:r>
      <w:r w:rsidRPr="00122BE1">
        <w:t xml:space="preserve"> will be published on GrantConnect and by registering on this </w:t>
      </w:r>
      <w:r w:rsidR="00C90253" w:rsidRPr="00122BE1">
        <w:t>website,</w:t>
      </w:r>
      <w:r w:rsidRPr="00122BE1">
        <w:t xml:space="preserve"> you will be automatically notified </w:t>
      </w:r>
      <w:r w:rsidR="00000F31">
        <w:t xml:space="preserve">of </w:t>
      </w:r>
      <w:r w:rsidRPr="00122BE1">
        <w:t>any changes</w:t>
      </w:r>
      <w:r w:rsidR="00000F31">
        <w:t xml:space="preserve"> to these guidelines</w:t>
      </w:r>
      <w:r w:rsidRPr="00122BE1">
        <w:t xml:space="preserve">. </w:t>
      </w:r>
    </w:p>
    <w:p w14:paraId="350DFC71" w14:textId="321D3076" w:rsidR="00C347D8" w:rsidRDefault="00C347D8" w:rsidP="00AB1985">
      <w:r>
        <w:t>To apply you must</w:t>
      </w:r>
      <w:r w:rsidR="00C7753F">
        <w:t>:</w:t>
      </w:r>
    </w:p>
    <w:p w14:paraId="490BDB27" w14:textId="1FE028F8" w:rsidR="00A63098" w:rsidRDefault="00C347D8" w:rsidP="00A63098">
      <w:pPr>
        <w:pStyle w:val="ListBullet"/>
        <w:numPr>
          <w:ilvl w:val="0"/>
          <w:numId w:val="20"/>
        </w:numPr>
        <w:ind w:left="584" w:hanging="357"/>
      </w:pPr>
      <w:r>
        <w:t xml:space="preserve">complete the application </w:t>
      </w:r>
      <w:r w:rsidR="00B63F46">
        <w:t xml:space="preserve">(including the application </w:t>
      </w:r>
      <w:r>
        <w:t>fo</w:t>
      </w:r>
      <w:r w:rsidR="004C3E14">
        <w:t>rm</w:t>
      </w:r>
      <w:r w:rsidR="00A72DB4">
        <w:t xml:space="preserve"> </w:t>
      </w:r>
      <w:r w:rsidR="00EF76BC">
        <w:t xml:space="preserve">and </w:t>
      </w:r>
      <w:r w:rsidR="00BD386D">
        <w:t>supporting documents</w:t>
      </w:r>
      <w:r w:rsidR="00B63F46">
        <w:t>)</w:t>
      </w:r>
      <w:r w:rsidR="00BD7F74">
        <w:t xml:space="preserve"> in full</w:t>
      </w:r>
      <w:r w:rsidR="00A72DB4">
        <w:t>,</w:t>
      </w:r>
      <w:r w:rsidR="00D93691">
        <w:t xml:space="preserve"> and </w:t>
      </w:r>
      <w:r w:rsidR="00D853B2">
        <w:t>email your application</w:t>
      </w:r>
      <w:r w:rsidR="00A72DB4">
        <w:t xml:space="preserve"> </w:t>
      </w:r>
      <w:r w:rsidR="00D93691">
        <w:t>to</w:t>
      </w:r>
      <w:r w:rsidR="000C222D">
        <w:t xml:space="preserve"> </w:t>
      </w:r>
      <w:hyperlink r:id="rId27" w:history="1">
        <w:r w:rsidR="000C222D" w:rsidRPr="00CD77D2">
          <w:rPr>
            <w:rStyle w:val="Hyperlink"/>
          </w:rPr>
          <w:t>MBSP@infrastructure.gov.au</w:t>
        </w:r>
      </w:hyperlink>
    </w:p>
    <w:p w14:paraId="1D4752FD" w14:textId="77777777" w:rsidR="00A63098" w:rsidRDefault="00C347D8" w:rsidP="00A63098">
      <w:pPr>
        <w:pStyle w:val="ListBullet"/>
        <w:numPr>
          <w:ilvl w:val="0"/>
          <w:numId w:val="20"/>
        </w:numPr>
        <w:ind w:left="584" w:hanging="357"/>
      </w:pPr>
      <w:r>
        <w:t>provide all</w:t>
      </w:r>
      <w:r w:rsidR="003134D8">
        <w:t xml:space="preserve"> requested </w:t>
      </w:r>
      <w:r>
        <w:t>information</w:t>
      </w:r>
    </w:p>
    <w:p w14:paraId="09DCB622" w14:textId="77777777" w:rsidR="00A63098" w:rsidRDefault="00C347D8" w:rsidP="00A63098">
      <w:pPr>
        <w:pStyle w:val="ListBullet"/>
        <w:numPr>
          <w:ilvl w:val="0"/>
          <w:numId w:val="20"/>
        </w:numPr>
        <w:ind w:left="584" w:hanging="357"/>
      </w:pPr>
      <w:r>
        <w:t xml:space="preserve">address all eligibility </w:t>
      </w:r>
      <w:r w:rsidR="000644EE">
        <w:t xml:space="preserve">criteria </w:t>
      </w:r>
      <w:r>
        <w:t>and assessment criteria</w:t>
      </w:r>
      <w:r w:rsidR="008C71CD">
        <w:t>, including providing evidence to support your claims</w:t>
      </w:r>
    </w:p>
    <w:p w14:paraId="33374460" w14:textId="77777777" w:rsidR="00A63098" w:rsidRDefault="00C347D8" w:rsidP="00A63098">
      <w:pPr>
        <w:pStyle w:val="ListBullet"/>
        <w:numPr>
          <w:ilvl w:val="0"/>
          <w:numId w:val="20"/>
        </w:numPr>
        <w:ind w:left="584" w:hanging="357"/>
        <w:rPr>
          <w:rStyle w:val="highlightedtextChar"/>
          <w:rFonts w:ascii="Arial" w:eastAsia="Times New Roman" w:hAnsi="Arial" w:cs="Times New Roman"/>
          <w:b w:val="0"/>
          <w:color w:val="auto"/>
          <w:sz w:val="20"/>
          <w:szCs w:val="20"/>
        </w:rPr>
      </w:pPr>
      <w:r>
        <w:t xml:space="preserve">include all </w:t>
      </w:r>
      <w:r w:rsidR="009C5EB9">
        <w:t xml:space="preserve">required </w:t>
      </w:r>
      <w:r w:rsidR="008C4B78">
        <w:t xml:space="preserve">or </w:t>
      </w:r>
      <w:r w:rsidR="009C5EB9">
        <w:t xml:space="preserve">mandatory </w:t>
      </w:r>
      <w:r>
        <w:t>attachment</w:t>
      </w:r>
      <w:r w:rsidR="004C3E14">
        <w:t>s</w:t>
      </w:r>
      <w:r w:rsidR="009C5EB9">
        <w:t>, and</w:t>
      </w:r>
      <w:r w:rsidR="00F039A1">
        <w:t xml:space="preserve"> </w:t>
      </w:r>
    </w:p>
    <w:p w14:paraId="5B52589D" w14:textId="58B858E6" w:rsidR="007C2638" w:rsidRPr="00B72EE8" w:rsidRDefault="007C2638" w:rsidP="00AB1985">
      <w:pPr>
        <w:pStyle w:val="ListBullet"/>
        <w:numPr>
          <w:ilvl w:val="0"/>
          <w:numId w:val="20"/>
        </w:numPr>
        <w:spacing w:after="120"/>
        <w:ind w:left="584" w:hanging="357"/>
      </w:pPr>
      <w:r w:rsidRPr="003A7117">
        <w:t>submit your applicatio</w:t>
      </w:r>
      <w:r w:rsidR="004C3E14">
        <w:t>n</w:t>
      </w:r>
      <w:r w:rsidR="00DA52B4">
        <w:t xml:space="preserve"> </w:t>
      </w:r>
      <w:r w:rsidR="003347F3">
        <w:t xml:space="preserve">(Section </w:t>
      </w:r>
      <w:r w:rsidR="00E83625">
        <w:t>7</w:t>
      </w:r>
      <w:r w:rsidR="003347F3">
        <w:t xml:space="preserve">.1) </w:t>
      </w:r>
      <w:r w:rsidR="00DA52B4">
        <w:t>on or before the closing date</w:t>
      </w:r>
      <w:r w:rsidRPr="003A7117">
        <w:t>.</w:t>
      </w:r>
    </w:p>
    <w:p w14:paraId="1EC634C0" w14:textId="5A294EC7" w:rsidR="00CD3D48" w:rsidRDefault="00916663" w:rsidP="00936BC4">
      <w:r>
        <w:t>All electronic files should be provided in an appropriate Microsoft compatible format. Geo-spatial information</w:t>
      </w:r>
      <w:r w:rsidR="00E83625">
        <w:t>,</w:t>
      </w:r>
      <w:r>
        <w:t xml:space="preserve"> such as maps</w:t>
      </w:r>
      <w:r w:rsidR="00E83625">
        <w:t>,</w:t>
      </w:r>
      <w:r>
        <w:t xml:space="preserve"> should be provided in ESRI Shape, MapInfo TAB or MID/MIF, GML or KML format.</w:t>
      </w:r>
      <w:r w:rsidR="004917B5">
        <w:t xml:space="preserve"> </w:t>
      </w:r>
    </w:p>
    <w:p w14:paraId="1DADEADC" w14:textId="32AC8063" w:rsidR="00916663" w:rsidRDefault="004917B5" w:rsidP="00BE551F">
      <w:r w:rsidRPr="004917B5">
        <w:t xml:space="preserve">Application files included in each email must not exceed a combined size of 10 megabytes. </w:t>
      </w:r>
      <w:proofErr w:type="gramStart"/>
      <w:r w:rsidRPr="004917B5">
        <w:t>A number of</w:t>
      </w:r>
      <w:proofErr w:type="gramEnd"/>
      <w:r w:rsidRPr="004917B5">
        <w:t xml:space="preserve"> emails can be provided, where needed. The number of emails being provided should be included in the header to assist in verifying receipt of all information (for example, email 1 of 3, email 2 of 3, email 3 of 3).</w:t>
      </w:r>
    </w:p>
    <w:p w14:paraId="216EAB8A" w14:textId="02CA15AB" w:rsidR="00DD159B" w:rsidRDefault="00C347D8" w:rsidP="00BE551F">
      <w:r>
        <w:t>You</w:t>
      </w:r>
      <w:r w:rsidRPr="00B72EE8">
        <w:t xml:space="preserve"> are</w:t>
      </w:r>
      <w:r>
        <w:t xml:space="preserve"> responsible for ensuring that your</w:t>
      </w:r>
      <w:r w:rsidRPr="00B72EE8">
        <w:t xml:space="preserve"> application is complete and accurate. Giving false or misleading information</w:t>
      </w:r>
      <w:r w:rsidR="006567FA">
        <w:t xml:space="preserve"> </w:t>
      </w:r>
      <w:r>
        <w:t>is a serious offence under the</w:t>
      </w:r>
      <w:r w:rsidR="0008479B">
        <w:rPr>
          <w:rStyle w:val="Hyperlink"/>
          <w:i/>
        </w:rPr>
        <w:t xml:space="preserve"> </w:t>
      </w:r>
      <w:hyperlink r:id="rId28" w:history="1">
        <w:r w:rsidR="00AC2D7C" w:rsidRPr="00041F08">
          <w:rPr>
            <w:rStyle w:val="Hyperlink"/>
            <w:i/>
          </w:rPr>
          <w:t>Criminal Code Act 1995 (</w:t>
        </w:r>
        <w:proofErr w:type="spellStart"/>
        <w:r w:rsidR="00AC2D7C" w:rsidRPr="00041F08">
          <w:rPr>
            <w:rStyle w:val="Hyperlink"/>
            <w:i/>
          </w:rPr>
          <w:t>Cth</w:t>
        </w:r>
        <w:proofErr w:type="spellEnd"/>
      </w:hyperlink>
      <w:r w:rsidR="00AC2D7C" w:rsidRPr="00AC2D7C">
        <w:rPr>
          <w:i/>
        </w:rPr>
        <w:t>)</w:t>
      </w:r>
      <w:r w:rsidR="006B40F3">
        <w:rPr>
          <w:rStyle w:val="FootnoteReference"/>
          <w:i/>
        </w:rPr>
        <w:footnoteReference w:id="7"/>
      </w:r>
      <w:r w:rsidR="00756430">
        <w:t xml:space="preserve">. </w:t>
      </w:r>
      <w:r w:rsidR="00C72D76">
        <w:t>W</w:t>
      </w:r>
      <w:r>
        <w:t xml:space="preserve">e will investigate any false or misleading information and </w:t>
      </w:r>
      <w:r w:rsidR="00BE551F">
        <w:t>may exclude</w:t>
      </w:r>
      <w:r w:rsidRPr="00B72EE8">
        <w:t xml:space="preserve"> your application from </w:t>
      </w:r>
      <w:r>
        <w:t xml:space="preserve">further </w:t>
      </w:r>
      <w:r w:rsidRPr="00B72EE8">
        <w:t>consideration.</w:t>
      </w:r>
    </w:p>
    <w:p w14:paraId="32FE07F9" w14:textId="75D5BBE1" w:rsidR="00DE2A1E" w:rsidRDefault="00DE2A1E" w:rsidP="00936BC4">
      <w:r w:rsidRPr="00780114">
        <w:t xml:space="preserve">You cannot change your application after the closing date and time. </w:t>
      </w:r>
    </w:p>
    <w:p w14:paraId="42F70DC6" w14:textId="30FC36F6" w:rsidR="00BE551F" w:rsidRPr="00B72EE8" w:rsidRDefault="00C347D8" w:rsidP="00F56F11">
      <w:r>
        <w:t>If you find an error in your application after submitting it,</w:t>
      </w:r>
      <w:r w:rsidR="002A1883">
        <w:t xml:space="preserve"> or are having technical issues submitting you application,</w:t>
      </w:r>
      <w:r>
        <w:t xml:space="preserve"> you should </w:t>
      </w:r>
      <w:r w:rsidR="00A735FE">
        <w:t>contact</w:t>
      </w:r>
      <w:r>
        <w:t xml:space="preserve"> us immediately </w:t>
      </w:r>
      <w:r w:rsidR="00DA52B4">
        <w:t xml:space="preserve">at </w:t>
      </w:r>
      <w:hyperlink r:id="rId29" w:history="1">
        <w:r w:rsidR="00DA52B4" w:rsidRPr="00CA41C4">
          <w:rPr>
            <w:rStyle w:val="Hyperlink"/>
          </w:rPr>
          <w:t>MBSP@infrastructure.gov.au</w:t>
        </w:r>
      </w:hyperlink>
      <w:r w:rsidR="002A1883">
        <w:t>.</w:t>
      </w:r>
      <w:r w:rsidR="00DA52B4">
        <w:t xml:space="preserve"> </w:t>
      </w:r>
      <w:r w:rsidR="007F2D02">
        <w:t>We</w:t>
      </w:r>
      <w:r w:rsidR="00BE551F" w:rsidRPr="00780114">
        <w:t xml:space="preserve"> </w:t>
      </w:r>
      <w:r w:rsidR="00BE551F" w:rsidRPr="00103A95">
        <w:t xml:space="preserve">do not have to accept any additional information, </w:t>
      </w:r>
      <w:r w:rsidR="00C72D76">
        <w:t>or</w:t>
      </w:r>
      <w:r w:rsidR="00C72D76" w:rsidRPr="00103A95">
        <w:t xml:space="preserve"> </w:t>
      </w:r>
      <w:r w:rsidR="00BE551F" w:rsidRPr="00103A95">
        <w:t>requests</w:t>
      </w:r>
      <w:r w:rsidR="00BE551F">
        <w:t xml:space="preserve"> from </w:t>
      </w:r>
      <w:r w:rsidR="007F2D02">
        <w:t xml:space="preserve">you </w:t>
      </w:r>
      <w:r w:rsidR="00BE551F" w:rsidRPr="00B72EE8">
        <w:t xml:space="preserve">to </w:t>
      </w:r>
      <w:r w:rsidR="00BE551F">
        <w:t>correct</w:t>
      </w:r>
      <w:r w:rsidR="00BE551F" w:rsidRPr="00B72EE8">
        <w:t xml:space="preserve"> </w:t>
      </w:r>
      <w:r w:rsidR="007F2D02">
        <w:t xml:space="preserve">your </w:t>
      </w:r>
      <w:r w:rsidR="00BE551F">
        <w:t>application</w:t>
      </w:r>
      <w:r w:rsidR="00BE551F" w:rsidRPr="00B72EE8">
        <w:t xml:space="preserve"> after the closing </w:t>
      </w:r>
      <w:r w:rsidR="007D7696">
        <w:t>date</w:t>
      </w:r>
      <w:r w:rsidR="00BE551F" w:rsidRPr="00B72EE8">
        <w:t>.</w:t>
      </w:r>
    </w:p>
    <w:p w14:paraId="685AE86C" w14:textId="49047174" w:rsidR="00F56F11" w:rsidRDefault="00C347D8" w:rsidP="00936BC4">
      <w:r>
        <w:t>If we find an error or information that is missing, we may ask for clarification or additional information</w:t>
      </w:r>
      <w:r w:rsidR="00C93A7B">
        <w:t>.</w:t>
      </w:r>
      <w:r>
        <w:t xml:space="preserve"> </w:t>
      </w:r>
      <w:r w:rsidR="00D5479E" w:rsidRPr="00D5479E">
        <w:t xml:space="preserve">This will only be accepted where the clarification or additional information does not provide you with a material advantage over other applicants in the assessment of eligibility of your application and the assessment of the merit of </w:t>
      </w:r>
      <w:r w:rsidR="000D5FA7">
        <w:t xml:space="preserve">your </w:t>
      </w:r>
      <w:r w:rsidR="00D5479E" w:rsidRPr="00D5479E">
        <w:t xml:space="preserve">proposed projects. </w:t>
      </w:r>
      <w:r>
        <w:t xml:space="preserve"> </w:t>
      </w:r>
    </w:p>
    <w:p w14:paraId="7BE535C3" w14:textId="6C9DCD48" w:rsidR="00057D71" w:rsidRDefault="00057D71" w:rsidP="00F56F11">
      <w:r>
        <w:t>You must agree that information included in your application</w:t>
      </w:r>
      <w:r w:rsidR="00C465F4">
        <w:t xml:space="preserve"> can be used by the department to prepare promo</w:t>
      </w:r>
      <w:r w:rsidR="00B47EB4">
        <w:t>tional materials for the program</w:t>
      </w:r>
      <w:r w:rsidR="00F507FF">
        <w:t xml:space="preserve">, </w:t>
      </w:r>
      <w:r w:rsidR="008F386D">
        <w:t xml:space="preserve">to evaluate the program, </w:t>
      </w:r>
      <w:r w:rsidR="00B47EB4" w:rsidRPr="000C222D">
        <w:t xml:space="preserve">for policy development </w:t>
      </w:r>
      <w:r w:rsidR="00B47EB4" w:rsidRPr="000C222D">
        <w:lastRenderedPageBreak/>
        <w:t>and advice</w:t>
      </w:r>
      <w:r w:rsidR="000C222D" w:rsidRPr="000C222D">
        <w:t>,</w:t>
      </w:r>
      <w:r w:rsidR="000C222D">
        <w:t xml:space="preserve"> and </w:t>
      </w:r>
      <w:r w:rsidR="00A72DB4">
        <w:t xml:space="preserve">for </w:t>
      </w:r>
      <w:r w:rsidR="000C222D">
        <w:t>any other Commonwealth purpose as agreed between you and the department.</w:t>
      </w:r>
      <w:r w:rsidR="00B47EB4">
        <w:t xml:space="preserve"> </w:t>
      </w:r>
    </w:p>
    <w:p w14:paraId="18E29A5F" w14:textId="5A3153CB" w:rsidR="00F56F11" w:rsidRDefault="00C347D8" w:rsidP="00936BC4">
      <w:r>
        <w:t>You should</w:t>
      </w:r>
      <w:r w:rsidRPr="00B72EE8">
        <w:t xml:space="preserve"> keep a copy of your applica</w:t>
      </w:r>
      <w:r>
        <w:t>tion and any supporting documents</w:t>
      </w:r>
      <w:r w:rsidRPr="00B72EE8">
        <w:t xml:space="preserve">. </w:t>
      </w:r>
    </w:p>
    <w:p w14:paraId="337C25C2" w14:textId="617F7979" w:rsidR="00F56F11" w:rsidRDefault="00C347D8" w:rsidP="00F56F11">
      <w:r>
        <w:t>We will acknowledge that we have received your a</w:t>
      </w:r>
      <w:r w:rsidRPr="00B72EE8">
        <w:t>pplication within</w:t>
      </w:r>
      <w:r w:rsidR="00F56F11">
        <w:t xml:space="preserve"> two</w:t>
      </w:r>
      <w:r w:rsidRPr="00876342">
        <w:t xml:space="preserve"> </w:t>
      </w:r>
      <w:r w:rsidR="00357006">
        <w:t>business</w:t>
      </w:r>
      <w:r w:rsidRPr="0028767B">
        <w:t xml:space="preserve"> </w:t>
      </w:r>
      <w:r w:rsidRPr="00A632E3">
        <w:t>days</w:t>
      </w:r>
      <w:r w:rsidRPr="00876342">
        <w:t>.</w:t>
      </w:r>
    </w:p>
    <w:p w14:paraId="081F22A4" w14:textId="7F2E3EE5" w:rsidR="00BC7C6D" w:rsidRPr="00BC7C6D" w:rsidRDefault="00C347D8" w:rsidP="00F56F11">
      <w:pPr>
        <w:rPr>
          <w:color w:val="365F91" w:themeColor="accent1" w:themeShade="BF"/>
          <w:sz w:val="16"/>
          <w:szCs w:val="16"/>
        </w:rPr>
      </w:pPr>
      <w:r>
        <w:t xml:space="preserve">If you need further guidance </w:t>
      </w:r>
      <w:r w:rsidR="00C72D76">
        <w:t xml:space="preserve">about </w:t>
      </w:r>
      <w:r>
        <w:t>the application process</w:t>
      </w:r>
      <w:r w:rsidR="00F56F11">
        <w:t xml:space="preserve">, contact us at </w:t>
      </w:r>
      <w:hyperlink r:id="rId30" w:history="1">
        <w:r w:rsidR="00F56F11" w:rsidRPr="00CA41C4">
          <w:rPr>
            <w:rStyle w:val="Hyperlink"/>
          </w:rPr>
          <w:t>MBSP@infrastructure.gov.au</w:t>
        </w:r>
      </w:hyperlink>
      <w:r w:rsidR="00E50C87">
        <w:t>.</w:t>
      </w:r>
    </w:p>
    <w:p w14:paraId="215C78E6" w14:textId="2911A452" w:rsidR="00DB695B" w:rsidRDefault="00DB695B" w:rsidP="006C1850">
      <w:pPr>
        <w:pStyle w:val="Heading3"/>
        <w:ind w:left="1134"/>
      </w:pPr>
      <w:bookmarkStart w:id="95" w:name="_Toc229058260"/>
      <w:r>
        <w:t>Attachments to the application</w:t>
      </w:r>
      <w:bookmarkEnd w:id="95"/>
    </w:p>
    <w:p w14:paraId="3969EDF7" w14:textId="05D5203E" w:rsidR="00DB695B" w:rsidRDefault="00C178BF" w:rsidP="00A63098">
      <w:r>
        <w:t>Your application includes the application form, supporting documents</w:t>
      </w:r>
      <w:r w:rsidR="00A41A4F">
        <w:t xml:space="preserve"> and evidence</w:t>
      </w:r>
      <w:r>
        <w:t xml:space="preserve">, </w:t>
      </w:r>
      <w:r w:rsidR="00A41A4F">
        <w:t xml:space="preserve">and </w:t>
      </w:r>
      <w:r w:rsidR="00D1434C">
        <w:t xml:space="preserve">coverage </w:t>
      </w:r>
      <w:r>
        <w:t>maps</w:t>
      </w:r>
      <w:r w:rsidR="00A41A4F">
        <w:t xml:space="preserve">. </w:t>
      </w:r>
      <w:r w:rsidR="00DB695B">
        <w:t xml:space="preserve">We require </w:t>
      </w:r>
      <w:r w:rsidR="00C40306">
        <w:t>you to submit</w:t>
      </w:r>
      <w:r w:rsidR="00DB695B">
        <w:t xml:space="preserve"> the</w:t>
      </w:r>
      <w:r w:rsidR="00DB695B" w:rsidRPr="00B72EE8">
        <w:t xml:space="preserve"> following documents </w:t>
      </w:r>
      <w:r w:rsidR="000D5FA7">
        <w:t>as part of</w:t>
      </w:r>
      <w:r w:rsidR="000D5FA7" w:rsidRPr="00B72EE8">
        <w:t xml:space="preserve"> </w:t>
      </w:r>
      <w:r w:rsidR="00DB695B" w:rsidRPr="00B72EE8">
        <w:t>your application:</w:t>
      </w:r>
    </w:p>
    <w:p w14:paraId="2FDAF61F" w14:textId="2A112EA9" w:rsidR="00DB695B" w:rsidRDefault="005031B9" w:rsidP="00B63F46">
      <w:pPr>
        <w:pStyle w:val="ListBullet"/>
        <w:numPr>
          <w:ilvl w:val="0"/>
          <w:numId w:val="20"/>
        </w:numPr>
        <w:ind w:left="584" w:hanging="357"/>
      </w:pPr>
      <w:r>
        <w:t>application form</w:t>
      </w:r>
    </w:p>
    <w:p w14:paraId="2B82A93E" w14:textId="2A2AE38C" w:rsidR="00A10D69" w:rsidRPr="004C3E14" w:rsidRDefault="00A10D69" w:rsidP="00B63F46">
      <w:pPr>
        <w:pStyle w:val="ListBullet"/>
        <w:numPr>
          <w:ilvl w:val="0"/>
          <w:numId w:val="20"/>
        </w:numPr>
        <w:ind w:left="584" w:hanging="357"/>
        <w:rPr>
          <w:rStyle w:val="highlightedtextChar"/>
          <w:rFonts w:ascii="Arial" w:eastAsia="Times New Roman" w:hAnsi="Arial" w:cs="Times New Roman"/>
          <w:b w:val="0"/>
          <w:color w:val="auto"/>
          <w:sz w:val="20"/>
          <w:szCs w:val="20"/>
        </w:rPr>
      </w:pPr>
      <w:r>
        <w:t xml:space="preserve">a letter of </w:t>
      </w:r>
      <w:r w:rsidR="00E202BC">
        <w:t xml:space="preserve">written </w:t>
      </w:r>
      <w:r>
        <w:t>endorsement from the local government w</w:t>
      </w:r>
      <w:r w:rsidR="002B3F9F">
        <w:t>ith responsibility for the area</w:t>
      </w:r>
      <w:r w:rsidR="00200C5A">
        <w:t xml:space="preserve"> in which</w:t>
      </w:r>
      <w:r>
        <w:t xml:space="preserve"> your project is located</w:t>
      </w:r>
      <w:r w:rsidR="007E6362">
        <w:t xml:space="preserve">, </w:t>
      </w:r>
      <w:r w:rsidR="00200C5A">
        <w:t xml:space="preserve">or from each local government if you are seeking funding for </w:t>
      </w:r>
      <w:proofErr w:type="gramStart"/>
      <w:r w:rsidR="00200C5A">
        <w:t>a number of</w:t>
      </w:r>
      <w:proofErr w:type="gramEnd"/>
      <w:r w:rsidR="00200C5A">
        <w:t xml:space="preserve"> projects in more than one </w:t>
      </w:r>
      <w:r w:rsidR="007E6362">
        <w:t xml:space="preserve">target </w:t>
      </w:r>
      <w:r w:rsidR="00200C5A">
        <w:t>LGA</w:t>
      </w:r>
      <w:r w:rsidR="007E6362">
        <w:t xml:space="preserve">, or each local government if your project will provide benefits to a number of </w:t>
      </w:r>
      <w:proofErr w:type="gramStart"/>
      <w:r w:rsidR="007E6362">
        <w:t>target</w:t>
      </w:r>
      <w:proofErr w:type="gramEnd"/>
      <w:r w:rsidR="007E6362">
        <w:t xml:space="preserve"> LGAs</w:t>
      </w:r>
    </w:p>
    <w:p w14:paraId="368A8A96" w14:textId="50010D16" w:rsidR="001810D5" w:rsidRDefault="001810D5" w:rsidP="00B63F46">
      <w:pPr>
        <w:pStyle w:val="ListBullet"/>
        <w:numPr>
          <w:ilvl w:val="0"/>
          <w:numId w:val="20"/>
        </w:numPr>
        <w:ind w:left="584" w:hanging="357"/>
      </w:pPr>
      <w:r>
        <w:t>letters of support from</w:t>
      </w:r>
      <w:r w:rsidR="006728E8">
        <w:t xml:space="preserve"> other</w:t>
      </w:r>
      <w:r>
        <w:t xml:space="preserve"> third parties</w:t>
      </w:r>
      <w:r w:rsidR="004E7CBD">
        <w:t xml:space="preserve"> (where applicable)</w:t>
      </w:r>
    </w:p>
    <w:p w14:paraId="041912DA" w14:textId="4139EE62" w:rsidR="00DC4701" w:rsidRDefault="00DC4701" w:rsidP="00B63F46">
      <w:pPr>
        <w:pStyle w:val="ListBullet"/>
        <w:numPr>
          <w:ilvl w:val="0"/>
          <w:numId w:val="20"/>
        </w:numPr>
        <w:ind w:left="584" w:hanging="357"/>
      </w:pPr>
      <w:r>
        <w:t>letters of support for joint applications (where applicable)</w:t>
      </w:r>
    </w:p>
    <w:p w14:paraId="1EBD8081" w14:textId="7D72A87F" w:rsidR="0034471B" w:rsidRDefault="0034471B" w:rsidP="00A63098">
      <w:pPr>
        <w:pStyle w:val="ListBullet"/>
        <w:numPr>
          <w:ilvl w:val="0"/>
          <w:numId w:val="20"/>
        </w:numPr>
        <w:ind w:left="584" w:hanging="357"/>
      </w:pPr>
      <w:r>
        <w:t xml:space="preserve">evidence and details of any contributions (financial and/or in-kind) to be received from third parties such as the contribution amount (GST inclusive), and any specific requirements or conditions tied to </w:t>
      </w:r>
      <w:r w:rsidR="00A34494">
        <w:t xml:space="preserve">the </w:t>
      </w:r>
      <w:r>
        <w:t>contributions</w:t>
      </w:r>
      <w:r w:rsidR="00854DF2">
        <w:t>, and</w:t>
      </w:r>
    </w:p>
    <w:p w14:paraId="7E20D17C" w14:textId="38F5FC7C" w:rsidR="00DB695B" w:rsidRPr="00797639" w:rsidRDefault="00361C3D" w:rsidP="00D1434C">
      <w:pPr>
        <w:pStyle w:val="ListBullet"/>
        <w:numPr>
          <w:ilvl w:val="0"/>
          <w:numId w:val="20"/>
        </w:numPr>
        <w:spacing w:after="120"/>
        <w:ind w:left="584" w:hanging="357"/>
      </w:pPr>
      <w:r>
        <w:t>evidence to support your claims that your project meets the assessment criteri</w:t>
      </w:r>
      <w:r w:rsidR="00A34494">
        <w:t>a</w:t>
      </w:r>
      <w:r>
        <w:t xml:space="preserve">, including data, graphs, </w:t>
      </w:r>
      <w:r w:rsidR="00A34494">
        <w:t xml:space="preserve">coverage </w:t>
      </w:r>
      <w:r>
        <w:t xml:space="preserve">maps and </w:t>
      </w:r>
      <w:r w:rsidR="00A34494">
        <w:t>diagrams</w:t>
      </w:r>
      <w:r w:rsidR="00854DF2">
        <w:t>.</w:t>
      </w:r>
    </w:p>
    <w:p w14:paraId="3D6FAF78" w14:textId="05C1979D" w:rsidR="00DB695B" w:rsidRDefault="00DB695B" w:rsidP="00DB695B">
      <w:r>
        <w:t xml:space="preserve">You must </w:t>
      </w:r>
      <w:r w:rsidR="00765EF7">
        <w:t xml:space="preserve">provide all mandatory documents and </w:t>
      </w:r>
      <w:r>
        <w:t>attach s</w:t>
      </w:r>
      <w:r w:rsidRPr="00B72EE8">
        <w:t xml:space="preserve">upporting documentation to </w:t>
      </w:r>
      <w:r w:rsidRPr="00797639">
        <w:t>the application</w:t>
      </w:r>
      <w:r>
        <w:t xml:space="preserve">. You should only attach requested documents. We </w:t>
      </w:r>
      <w:r w:rsidR="000F39CD">
        <w:t xml:space="preserve">may </w:t>
      </w:r>
      <w:r>
        <w:t>not consider information in attachments that we do not request.</w:t>
      </w:r>
    </w:p>
    <w:p w14:paraId="345086F4" w14:textId="714D3A9B" w:rsidR="00F16E66" w:rsidRDefault="0041293A" w:rsidP="006C1850">
      <w:pPr>
        <w:pStyle w:val="Heading3"/>
        <w:ind w:left="1134"/>
      </w:pPr>
      <w:bookmarkStart w:id="96" w:name="_Toc229058261"/>
      <w:r>
        <w:t>C</w:t>
      </w:r>
      <w:r w:rsidR="00C3310C">
        <w:t>overage Mapping</w:t>
      </w:r>
      <w:bookmarkEnd w:id="96"/>
    </w:p>
    <w:p w14:paraId="364F1E04" w14:textId="4BF5847A" w:rsidR="00F64657" w:rsidRDefault="008F2CB8" w:rsidP="00A63098">
      <w:r>
        <w:t>Applications for p</w:t>
      </w:r>
      <w:r w:rsidR="00704C60">
        <w:t xml:space="preserve">rojects </w:t>
      </w:r>
      <w:r w:rsidR="00421000">
        <w:t xml:space="preserve">that </w:t>
      </w:r>
      <w:r w:rsidR="001771CC">
        <w:t>will</w:t>
      </w:r>
      <w:r w:rsidR="00A54C0B">
        <w:t xml:space="preserve"> deliver</w:t>
      </w:r>
      <w:r w:rsidR="007B7972">
        <w:t xml:space="preserve"> </w:t>
      </w:r>
      <w:r w:rsidR="002B1A04">
        <w:t>new</w:t>
      </w:r>
      <w:r w:rsidR="006937CA">
        <w:t xml:space="preserve"> or</w:t>
      </w:r>
      <w:r w:rsidR="002B1A04">
        <w:t xml:space="preserve"> improved</w:t>
      </w:r>
      <w:r>
        <w:t xml:space="preserve"> mobile</w:t>
      </w:r>
      <w:r w:rsidR="002B1A04">
        <w:t xml:space="preserve"> </w:t>
      </w:r>
      <w:r w:rsidR="007B7972">
        <w:t xml:space="preserve">coverage must </w:t>
      </w:r>
      <w:r>
        <w:t xml:space="preserve">include </w:t>
      </w:r>
      <w:r w:rsidR="007B7972">
        <w:t xml:space="preserve">predictive coverage </w:t>
      </w:r>
      <w:r w:rsidR="00E97CA7">
        <w:t>map</w:t>
      </w:r>
      <w:r w:rsidR="002B2BDB">
        <w:t>s</w:t>
      </w:r>
      <w:r w:rsidR="00A61E7B">
        <w:t>. Mapping</w:t>
      </w:r>
      <w:r w:rsidR="00EC3AD0">
        <w:t xml:space="preserve"> data</w:t>
      </w:r>
      <w:r w:rsidR="001D64A4">
        <w:t xml:space="preserve"> </w:t>
      </w:r>
      <w:r w:rsidR="001871E7">
        <w:t>must</w:t>
      </w:r>
      <w:r w:rsidR="00A61E7B">
        <w:t xml:space="preserve"> be provided </w:t>
      </w:r>
      <w:r w:rsidR="007733CB">
        <w:t>for 4G and 5G coverage at each of the sig</w:t>
      </w:r>
      <w:r w:rsidR="00E93A25">
        <w:t>n</w:t>
      </w:r>
      <w:r w:rsidR="007733CB">
        <w:t xml:space="preserve">al thresholds listed in </w:t>
      </w:r>
      <w:r w:rsidR="00A61E7B">
        <w:t xml:space="preserve">the </w:t>
      </w:r>
      <w:hyperlink r:id="rId31" w:history="1">
        <w:r w:rsidR="00A61E7B" w:rsidRPr="00A61E7B">
          <w:rPr>
            <w:rStyle w:val="Hyperlink"/>
          </w:rPr>
          <w:t>Telecommunications (Mobile Network Coverage Maps) Industry Standard 2026</w:t>
        </w:r>
      </w:hyperlink>
      <w:r w:rsidR="00243FD8">
        <w:t>:</w:t>
      </w:r>
    </w:p>
    <w:p w14:paraId="686D2A19" w14:textId="24E80B72" w:rsidR="005B3292" w:rsidRDefault="00311479" w:rsidP="005B3292">
      <w:pPr>
        <w:pStyle w:val="ListBullet"/>
        <w:numPr>
          <w:ilvl w:val="0"/>
          <w:numId w:val="20"/>
        </w:numPr>
        <w:ind w:left="584" w:hanging="357"/>
      </w:pPr>
      <w:r>
        <w:t>e</w:t>
      </w:r>
      <w:r w:rsidR="00CC04F6">
        <w:t xml:space="preserve">xisting mobile coverage data </w:t>
      </w:r>
      <w:r w:rsidR="00243FD8">
        <w:t>for Tasmania</w:t>
      </w:r>
      <w:r w:rsidR="002B2BDB">
        <w:t>, and</w:t>
      </w:r>
    </w:p>
    <w:p w14:paraId="4F3897E9" w14:textId="54646B9A" w:rsidR="00F16E66" w:rsidRDefault="00243FD8" w:rsidP="005B3292">
      <w:pPr>
        <w:pStyle w:val="ListBullet"/>
        <w:numPr>
          <w:ilvl w:val="0"/>
          <w:numId w:val="20"/>
        </w:numPr>
        <w:ind w:left="584" w:hanging="357"/>
      </w:pPr>
      <w:r>
        <w:t>proposed 4G and</w:t>
      </w:r>
      <w:r w:rsidR="00C66144">
        <w:t>/or</w:t>
      </w:r>
      <w:r>
        <w:t xml:space="preserve"> 5G</w:t>
      </w:r>
      <w:r w:rsidR="00EC7363" w:rsidRPr="007E21B2">
        <w:t xml:space="preserve"> coverage</w:t>
      </w:r>
      <w:r w:rsidR="00777150">
        <w:t xml:space="preserve"> to be delivered by </w:t>
      </w:r>
      <w:r w:rsidR="0016046B">
        <w:t xml:space="preserve">each of the proposed projects in your application. </w:t>
      </w:r>
    </w:p>
    <w:p w14:paraId="1A0C8158" w14:textId="77777777" w:rsidR="00E50C87" w:rsidRPr="00872A5E" w:rsidRDefault="00E50C87" w:rsidP="00A61E7B">
      <w:pPr>
        <w:pStyle w:val="Heading3"/>
        <w:ind w:left="1134"/>
      </w:pPr>
      <w:bookmarkStart w:id="97" w:name="_Toc229058262"/>
      <w:r w:rsidRPr="00872A5E">
        <w:t>Joint (consortia) applications</w:t>
      </w:r>
      <w:bookmarkEnd w:id="97"/>
    </w:p>
    <w:p w14:paraId="6FF886DB" w14:textId="2AEB26D7" w:rsidR="00E50C87" w:rsidRDefault="00000E99" w:rsidP="00D1434C">
      <w:r>
        <w:t>S</w:t>
      </w:r>
      <w:r w:rsidR="00E50C87">
        <w:t xml:space="preserve">ome organisations may want to </w:t>
      </w:r>
      <w:r w:rsidR="00C34E9D">
        <w:t>join</w:t>
      </w:r>
      <w:r w:rsidR="00E50C87">
        <w:t xml:space="preserve"> as a group to deliver</w:t>
      </w:r>
      <w:r w:rsidR="00C03212">
        <w:t xml:space="preserve"> a project</w:t>
      </w:r>
      <w:r w:rsidR="004913F4">
        <w:t>.</w:t>
      </w:r>
      <w:r w:rsidR="00C03212">
        <w:t xml:space="preserve"> This may between MNOs, MNIPs and/or other </w:t>
      </w:r>
      <w:r w:rsidR="00CB2A31">
        <w:t>third-party</w:t>
      </w:r>
      <w:r w:rsidR="00C03212">
        <w:t xml:space="preserve"> organisations</w:t>
      </w:r>
      <w:r w:rsidR="00E50C87">
        <w:t xml:space="preserve">. </w:t>
      </w:r>
    </w:p>
    <w:p w14:paraId="2C5A7B91" w14:textId="0186005E" w:rsidR="00E50C87" w:rsidRDefault="00E50C87" w:rsidP="00294C36">
      <w:r>
        <w:t xml:space="preserve">In these circumstances, you </w:t>
      </w:r>
      <w:r w:rsidRPr="00B72EE8">
        <w:t xml:space="preserve">must appoint a </w:t>
      </w:r>
      <w:r w:rsidR="00C03212" w:rsidRPr="006A1F3E">
        <w:t>lead applica</w:t>
      </w:r>
      <w:r w:rsidR="00680B2C" w:rsidRPr="006A1F3E">
        <w:t>nt</w:t>
      </w:r>
      <w:r w:rsidRPr="00B72EE8">
        <w:t xml:space="preserve">. </w:t>
      </w:r>
      <w:r w:rsidR="00680B2C">
        <w:t xml:space="preserve">The lead applicant must meet the eligibility requirements at </w:t>
      </w:r>
      <w:r w:rsidR="004913F4">
        <w:t>S</w:t>
      </w:r>
      <w:r w:rsidR="00680B2C">
        <w:t xml:space="preserve">ection 4.1. </w:t>
      </w:r>
      <w:r w:rsidRPr="00B72EE8">
        <w:t xml:space="preserve">Only the lead </w:t>
      </w:r>
      <w:r w:rsidR="00680B2C">
        <w:t>applicant</w:t>
      </w:r>
      <w:r w:rsidRPr="00B72EE8">
        <w:t xml:space="preserve"> </w:t>
      </w:r>
      <w:r>
        <w:t>can submit the application and</w:t>
      </w:r>
      <w:r w:rsidRPr="00B72EE8">
        <w:t xml:space="preserve"> enter into</w:t>
      </w:r>
      <w:r>
        <w:t xml:space="preserve"> a grant agreement with the</w:t>
      </w:r>
      <w:r w:rsidRPr="00B929D5">
        <w:t xml:space="preserve"> </w:t>
      </w:r>
      <w:r w:rsidR="007C3C7A">
        <w:t>Government</w:t>
      </w:r>
      <w:r w:rsidRPr="00B72EE8">
        <w:t>. The</w:t>
      </w:r>
      <w:r>
        <w:t xml:space="preserve"> a</w:t>
      </w:r>
      <w:r w:rsidRPr="00B72EE8">
        <w:t xml:space="preserve">pplication </w:t>
      </w:r>
      <w:r>
        <w:t>must</w:t>
      </w:r>
      <w:r w:rsidRPr="00B72EE8">
        <w:t xml:space="preserve"> identify all other members of the proposed </w:t>
      </w:r>
      <w:r>
        <w:t>group and</w:t>
      </w:r>
      <w:r w:rsidRPr="00B72EE8">
        <w:t xml:space="preserve"> include a letter of support fro</w:t>
      </w:r>
      <w:r>
        <w:t>m each of the partners</w:t>
      </w:r>
      <w:r w:rsidR="00680B2C">
        <w:t>.</w:t>
      </w:r>
    </w:p>
    <w:p w14:paraId="264334D5" w14:textId="77777777" w:rsidR="00E50C87" w:rsidRPr="00B72EE8" w:rsidRDefault="00E50C87" w:rsidP="00A63098">
      <w:r w:rsidRPr="00B72EE8">
        <w:t>Each letter of support should include:</w:t>
      </w:r>
    </w:p>
    <w:p w14:paraId="0F17D6CB" w14:textId="77777777" w:rsidR="005B3292" w:rsidRDefault="00E50C87" w:rsidP="005B3292">
      <w:pPr>
        <w:pStyle w:val="ListBullet"/>
        <w:numPr>
          <w:ilvl w:val="0"/>
          <w:numId w:val="20"/>
        </w:numPr>
        <w:ind w:left="584" w:hanging="357"/>
      </w:pPr>
      <w:r>
        <w:t>details of the partner organisation</w:t>
      </w:r>
    </w:p>
    <w:p w14:paraId="238B3D42" w14:textId="77777777" w:rsidR="005B3292" w:rsidRDefault="00E50C87" w:rsidP="005B3292">
      <w:pPr>
        <w:pStyle w:val="ListBullet"/>
        <w:numPr>
          <w:ilvl w:val="0"/>
          <w:numId w:val="20"/>
        </w:numPr>
        <w:ind w:left="584" w:hanging="357"/>
      </w:pPr>
      <w:r w:rsidRPr="00103A95">
        <w:lastRenderedPageBreak/>
        <w:t xml:space="preserve">an overview of how the </w:t>
      </w:r>
      <w:r>
        <w:t xml:space="preserve">partner organisation will work with the lead </w:t>
      </w:r>
      <w:r w:rsidR="00664D5D">
        <w:t>applicant</w:t>
      </w:r>
      <w:r>
        <w:t xml:space="preserve"> and any other partner organisations in the group </w:t>
      </w:r>
      <w:r w:rsidRPr="00103A95">
        <w:t xml:space="preserve">to </w:t>
      </w:r>
      <w:r>
        <w:t xml:space="preserve">successfully </w:t>
      </w:r>
      <w:r w:rsidRPr="00103A95">
        <w:t xml:space="preserve">complete the </w:t>
      </w:r>
      <w:r w:rsidR="00664D5D">
        <w:t>projec</w:t>
      </w:r>
      <w:r w:rsidR="005B3292">
        <w:t>t</w:t>
      </w:r>
    </w:p>
    <w:p w14:paraId="5AEB94DE" w14:textId="77777777" w:rsidR="005B3292" w:rsidRDefault="00E50C87" w:rsidP="005B3292">
      <w:pPr>
        <w:pStyle w:val="ListBullet"/>
        <w:numPr>
          <w:ilvl w:val="0"/>
          <w:numId w:val="20"/>
        </w:numPr>
        <w:ind w:left="584" w:hanging="357"/>
      </w:pPr>
      <w:r w:rsidRPr="00103A95">
        <w:t xml:space="preserve">an outline of the relevant experience and/or expertise </w:t>
      </w:r>
      <w:r>
        <w:t>the partner organisation will bring to the group</w:t>
      </w:r>
    </w:p>
    <w:p w14:paraId="609950F3" w14:textId="77777777" w:rsidR="005B3292" w:rsidRDefault="00E50C87" w:rsidP="005B3292">
      <w:pPr>
        <w:pStyle w:val="ListBullet"/>
        <w:numPr>
          <w:ilvl w:val="0"/>
          <w:numId w:val="20"/>
        </w:numPr>
        <w:ind w:left="584" w:hanging="357"/>
      </w:pPr>
      <w:r w:rsidRPr="00103A95">
        <w:t xml:space="preserve">the roles/responsibilities of </w:t>
      </w:r>
      <w:r>
        <w:t>the partner organisation</w:t>
      </w:r>
      <w:r w:rsidRPr="00103A95">
        <w:t xml:space="preserve"> and the resources they will contribute (if any)</w:t>
      </w:r>
      <w:r w:rsidR="002532AC">
        <w:t>, and</w:t>
      </w:r>
    </w:p>
    <w:p w14:paraId="16E99670" w14:textId="58D78F17" w:rsidR="00E50C87" w:rsidRPr="00103A95" w:rsidRDefault="00E50C87" w:rsidP="00A63098">
      <w:pPr>
        <w:pStyle w:val="ListBullet"/>
        <w:numPr>
          <w:ilvl w:val="0"/>
          <w:numId w:val="20"/>
        </w:numPr>
        <w:spacing w:after="120"/>
        <w:ind w:left="584" w:hanging="357"/>
      </w:pPr>
      <w:r w:rsidRPr="00103A95">
        <w:t>details of a nominated management level contact officer</w:t>
      </w:r>
      <w:r w:rsidR="002532AC">
        <w:t>.</w:t>
      </w:r>
    </w:p>
    <w:p w14:paraId="1A3D1225" w14:textId="05ADD9FF" w:rsidR="00E50C87" w:rsidRPr="00103A95" w:rsidRDefault="00FA7DC2" w:rsidP="00E50C87">
      <w:r>
        <w:t xml:space="preserve">You must provide evidence </w:t>
      </w:r>
      <w:r w:rsidR="005B3292" w:rsidRPr="009F4B96">
        <w:t>demonstrating that</w:t>
      </w:r>
      <w:r w:rsidR="007153CD" w:rsidRPr="009F4B96">
        <w:t xml:space="preserve"> contractual</w:t>
      </w:r>
      <w:r w:rsidRPr="009F4B96">
        <w:t xml:space="preserve"> </w:t>
      </w:r>
      <w:r w:rsidR="005B3292" w:rsidRPr="009F4B96">
        <w:t>a</w:t>
      </w:r>
      <w:r w:rsidRPr="009F4B96">
        <w:t xml:space="preserve">rrangements </w:t>
      </w:r>
      <w:r w:rsidR="007153CD" w:rsidRPr="009F4B96">
        <w:t xml:space="preserve">or supporting agreements </w:t>
      </w:r>
      <w:r>
        <w:t xml:space="preserve">with third parties are in place within 40 business days of being advised that your project has been awarded funding, unless otherwise agreed by the department. The department </w:t>
      </w:r>
      <w:r w:rsidR="005B3292">
        <w:t>may</w:t>
      </w:r>
      <w:r>
        <w:t xml:space="preserve"> withdraw any offer of funding if evidence</w:t>
      </w:r>
      <w:r w:rsidR="005B3292">
        <w:t xml:space="preserve"> of these arrangements is not provided by the agreed deadline</w:t>
      </w:r>
      <w:r>
        <w:t>.</w:t>
      </w:r>
      <w:r w:rsidR="00E50C87">
        <w:t xml:space="preserve"> </w:t>
      </w:r>
    </w:p>
    <w:p w14:paraId="08EBBD01" w14:textId="12B03435" w:rsidR="00C347D8" w:rsidRDefault="00C347D8" w:rsidP="006C1850">
      <w:pPr>
        <w:pStyle w:val="Heading3"/>
        <w:ind w:left="1134"/>
      </w:pPr>
      <w:bookmarkStart w:id="98" w:name="_Toc229058263"/>
      <w:r>
        <w:t xml:space="preserve">Timing of grant opportunity </w:t>
      </w:r>
      <w:r w:rsidR="00635ACF">
        <w:t>processes</w:t>
      </w:r>
      <w:bookmarkEnd w:id="98"/>
    </w:p>
    <w:p w14:paraId="2A875B0C" w14:textId="4C42535B" w:rsidR="000A4D8A" w:rsidRDefault="00C347D8" w:rsidP="00C347D8">
      <w:r>
        <w:t xml:space="preserve">You </w:t>
      </w:r>
      <w:r w:rsidR="00311CBF">
        <w:t>must</w:t>
      </w:r>
      <w:r>
        <w:t xml:space="preserve"> </w:t>
      </w:r>
      <w:proofErr w:type="gramStart"/>
      <w:r>
        <w:t>submit an application</w:t>
      </w:r>
      <w:proofErr w:type="gramEnd"/>
      <w:r>
        <w:t xml:space="preserve"> between the published opening and closing dates. </w:t>
      </w:r>
    </w:p>
    <w:p w14:paraId="0032F164" w14:textId="1597D7B4" w:rsidR="0011523B" w:rsidRDefault="0011523B" w:rsidP="00D1434C">
      <w:r w:rsidRPr="0011523B">
        <w:t xml:space="preserve">We will only accept a late application in exceptional </w:t>
      </w:r>
      <w:r w:rsidR="007D3C6C" w:rsidRPr="0011523B">
        <w:t>circumstances and</w:t>
      </w:r>
      <w:r w:rsidRPr="0011523B">
        <w:t xml:space="preserve"> may not consider any application submitted after the closing date. Without limiting the department’s discretion, exceptional circumstances may include natural disasters or unforeseen and significant technical issues with </w:t>
      </w:r>
      <w:r w:rsidR="006A6A50">
        <w:t>submitting your application</w:t>
      </w:r>
      <w:r w:rsidRPr="0011523B">
        <w:t>. You should consider any differences in time zones when submitting your application.</w:t>
      </w:r>
    </w:p>
    <w:p w14:paraId="22792EDF" w14:textId="5F3FF0B3" w:rsidR="00D848EB" w:rsidRDefault="0011523B" w:rsidP="00C347D8">
      <w:pPr>
        <w:pStyle w:val="Caption"/>
        <w:keepNext/>
        <w:rPr>
          <w:rFonts w:eastAsia="Times New Roman" w:cs="Times New Roman"/>
          <w:color w:val="auto"/>
          <w:szCs w:val="20"/>
        </w:rPr>
      </w:pPr>
      <w:r w:rsidRPr="00D848EB">
        <w:rPr>
          <w:rFonts w:eastAsia="Times New Roman" w:cs="Times New Roman"/>
          <w:color w:val="auto"/>
          <w:szCs w:val="20"/>
        </w:rPr>
        <w:t xml:space="preserve">If you believe there are circumstances which will affect the timely submission of your application, you must contact us via email at </w:t>
      </w:r>
      <w:hyperlink r:id="rId32" w:history="1">
        <w:r w:rsidR="00AE0DB0" w:rsidRPr="003D1D9A">
          <w:rPr>
            <w:rStyle w:val="Hyperlink"/>
            <w:rFonts w:eastAsia="Times New Roman" w:cstheme="minorBidi"/>
            <w:szCs w:val="20"/>
          </w:rPr>
          <w:t>MBSP@infrastructure.gov.au</w:t>
        </w:r>
      </w:hyperlink>
      <w:r w:rsidRPr="00D848EB">
        <w:rPr>
          <w:rFonts w:eastAsia="Times New Roman" w:cs="Times New Roman"/>
          <w:color w:val="auto"/>
          <w:szCs w:val="20"/>
        </w:rPr>
        <w:t xml:space="preserve"> before the closing date to request an alternative deadline for your application</w:t>
      </w:r>
      <w:r w:rsidR="005240F9" w:rsidRPr="00D848EB">
        <w:rPr>
          <w:rFonts w:eastAsia="Times New Roman" w:cs="Times New Roman"/>
          <w:color w:val="auto"/>
          <w:szCs w:val="20"/>
        </w:rPr>
        <w:t xml:space="preserve">. </w:t>
      </w:r>
    </w:p>
    <w:p w14:paraId="1E997420" w14:textId="2F81D29A" w:rsidR="00C347D8" w:rsidRPr="00D848EB" w:rsidRDefault="00C347D8" w:rsidP="00C347D8">
      <w:pPr>
        <w:pStyle w:val="Caption"/>
        <w:keepNext/>
        <w:rPr>
          <w:rFonts w:eastAsia="Times New Roman" w:cs="Times New Roman"/>
          <w:color w:val="auto"/>
          <w:szCs w:val="20"/>
        </w:rPr>
      </w:pPr>
      <w:r w:rsidRPr="00D848EB">
        <w:rPr>
          <w:rFonts w:eastAsia="Times New Roman" w:cs="Times New Roman"/>
          <w:color w:val="auto"/>
          <w:szCs w:val="20"/>
        </w:rPr>
        <w:t xml:space="preserve">Table 1: Expected timing for this grant opportunity </w:t>
      </w:r>
    </w:p>
    <w:tbl>
      <w:tblPr>
        <w:tblStyle w:val="TableGridLight"/>
        <w:tblW w:w="8789" w:type="dxa"/>
        <w:tblLook w:val="0660" w:firstRow="1" w:lastRow="1" w:firstColumn="0" w:lastColumn="0" w:noHBand="1" w:noVBand="1"/>
        <w:tblCaption w:val="Expected timing for this grant opportunity"/>
      </w:tblPr>
      <w:tblGrid>
        <w:gridCol w:w="4248"/>
        <w:gridCol w:w="4541"/>
      </w:tblGrid>
      <w:tr w:rsidR="00C347D8" w:rsidRPr="00DB5819" w14:paraId="307F5D6E" w14:textId="77777777" w:rsidTr="005240F9">
        <w:trPr>
          <w:cantSplit/>
          <w:tblHeader/>
        </w:trPr>
        <w:tc>
          <w:tcPr>
            <w:tcW w:w="4248" w:type="dxa"/>
            <w:shd w:val="clear" w:color="auto" w:fill="264F90"/>
            <w:vAlign w:val="center"/>
          </w:tcPr>
          <w:p w14:paraId="00089F95" w14:textId="77777777" w:rsidR="00C347D8" w:rsidRPr="00807A9A" w:rsidRDefault="00C347D8" w:rsidP="00807A9A">
            <w:pPr>
              <w:pStyle w:val="TableHeadingNumbered"/>
              <w:rPr>
                <w:b/>
                <w:bCs/>
              </w:rPr>
            </w:pPr>
            <w:r w:rsidRPr="00807A9A">
              <w:rPr>
                <w:b/>
                <w:bCs/>
              </w:rPr>
              <w:t>Activity</w:t>
            </w:r>
          </w:p>
        </w:tc>
        <w:tc>
          <w:tcPr>
            <w:tcW w:w="4541" w:type="dxa"/>
            <w:shd w:val="clear" w:color="auto" w:fill="264F90"/>
            <w:vAlign w:val="center"/>
          </w:tcPr>
          <w:p w14:paraId="65DED432" w14:textId="77777777" w:rsidR="00C347D8" w:rsidRPr="00807A9A" w:rsidRDefault="00C347D8" w:rsidP="00807A9A">
            <w:pPr>
              <w:pStyle w:val="TableHeadingNumbered"/>
              <w:rPr>
                <w:b/>
                <w:bCs/>
              </w:rPr>
            </w:pPr>
            <w:r w:rsidRPr="00807A9A">
              <w:rPr>
                <w:b/>
                <w:bCs/>
              </w:rPr>
              <w:t>Timeframe</w:t>
            </w:r>
          </w:p>
        </w:tc>
      </w:tr>
      <w:tr w:rsidR="00C347D8" w14:paraId="4E170B93" w14:textId="77777777" w:rsidTr="005240F9">
        <w:trPr>
          <w:cantSplit/>
        </w:trPr>
        <w:tc>
          <w:tcPr>
            <w:tcW w:w="4248" w:type="dxa"/>
          </w:tcPr>
          <w:p w14:paraId="21300F38" w14:textId="75E896E5" w:rsidR="00C347D8" w:rsidRPr="00B16B54" w:rsidRDefault="00206212" w:rsidP="005E75D9">
            <w:pPr>
              <w:pStyle w:val="TableText"/>
            </w:pPr>
            <w:r>
              <w:t>Guidelines released and applications open</w:t>
            </w:r>
          </w:p>
        </w:tc>
        <w:tc>
          <w:tcPr>
            <w:tcW w:w="4541" w:type="dxa"/>
          </w:tcPr>
          <w:p w14:paraId="4BC48B0B" w14:textId="7AFCDE44" w:rsidR="00C347D8" w:rsidRPr="00A52E76" w:rsidRDefault="003876B2" w:rsidP="009361A2">
            <w:pPr>
              <w:pStyle w:val="TableText"/>
              <w:rPr>
                <w:highlight w:val="yellow"/>
              </w:rPr>
            </w:pPr>
            <w:r w:rsidRPr="00AD4839">
              <w:t>XX</w:t>
            </w:r>
            <w:r w:rsidR="00AD4839" w:rsidRPr="00AD4839">
              <w:t xml:space="preserve"> [month]</w:t>
            </w:r>
            <w:r w:rsidRPr="00AD4839">
              <w:t xml:space="preserve"> </w:t>
            </w:r>
            <w:r w:rsidR="000914D2" w:rsidRPr="00AD4839">
              <w:t>2026</w:t>
            </w:r>
          </w:p>
        </w:tc>
      </w:tr>
      <w:tr w:rsidR="00A43490" w14:paraId="02AC60F9" w14:textId="77777777" w:rsidTr="005240F9">
        <w:trPr>
          <w:cantSplit/>
        </w:trPr>
        <w:tc>
          <w:tcPr>
            <w:tcW w:w="4248" w:type="dxa"/>
          </w:tcPr>
          <w:p w14:paraId="0E6A8543" w14:textId="3E583746" w:rsidR="00A43490" w:rsidRPr="00B16B54" w:rsidRDefault="00A43490" w:rsidP="005E75D9">
            <w:pPr>
              <w:pStyle w:val="TableText"/>
            </w:pPr>
            <w:r>
              <w:t>Applications close</w:t>
            </w:r>
          </w:p>
        </w:tc>
        <w:tc>
          <w:tcPr>
            <w:tcW w:w="4541" w:type="dxa"/>
          </w:tcPr>
          <w:p w14:paraId="34A8E035" w14:textId="6C4FFF48" w:rsidR="00AD4839" w:rsidRDefault="00C12B9F" w:rsidP="009361A2">
            <w:pPr>
              <w:pStyle w:val="TableText"/>
            </w:pPr>
            <w:r>
              <w:t>XX</w:t>
            </w:r>
            <w:r w:rsidR="0093663F" w:rsidRPr="00AD4839">
              <w:t xml:space="preserve"> AEST,</w:t>
            </w:r>
            <w:r w:rsidR="003876B2" w:rsidRPr="00AD4839">
              <w:t xml:space="preserve"> XX</w:t>
            </w:r>
            <w:r w:rsidR="00AD4839">
              <w:t xml:space="preserve"> </w:t>
            </w:r>
            <w:r w:rsidR="00AD4839" w:rsidRPr="00AD4839">
              <w:t xml:space="preserve">[month] </w:t>
            </w:r>
            <w:r w:rsidR="0093663F" w:rsidRPr="00AD4839">
              <w:t>2026</w:t>
            </w:r>
          </w:p>
          <w:p w14:paraId="27870A8C" w14:textId="4DAE1836" w:rsidR="00A43490" w:rsidRDefault="003429DB" w:rsidP="009361A2">
            <w:pPr>
              <w:pStyle w:val="TableText"/>
            </w:pPr>
            <w:r w:rsidRPr="00AD4839">
              <w:t>[20 Business Days]</w:t>
            </w:r>
          </w:p>
        </w:tc>
      </w:tr>
      <w:tr w:rsidR="00382BD1" w14:paraId="2041F870" w14:textId="77777777" w:rsidTr="002A3F74">
        <w:trPr>
          <w:cantSplit/>
        </w:trPr>
        <w:tc>
          <w:tcPr>
            <w:tcW w:w="4248" w:type="dxa"/>
          </w:tcPr>
          <w:p w14:paraId="1E0178E4" w14:textId="1D928AD1" w:rsidR="00382BD1" w:rsidRDefault="00382BD1" w:rsidP="005E75D9">
            <w:pPr>
              <w:pStyle w:val="TableText"/>
            </w:pPr>
            <w:r>
              <w:t>Assessment of applications</w:t>
            </w:r>
          </w:p>
        </w:tc>
        <w:tc>
          <w:tcPr>
            <w:tcW w:w="4541" w:type="dxa"/>
          </w:tcPr>
          <w:p w14:paraId="39878D3C" w14:textId="3B0351F8" w:rsidR="00382BD1" w:rsidRPr="00301336" w:rsidRDefault="00382BD1" w:rsidP="009361A2">
            <w:pPr>
              <w:pStyle w:val="TableText"/>
              <w:rPr>
                <w:highlight w:val="yellow"/>
              </w:rPr>
            </w:pPr>
            <w:r w:rsidRPr="005634A5">
              <w:t>Approximately 4 to 6 weeks</w:t>
            </w:r>
          </w:p>
        </w:tc>
      </w:tr>
      <w:tr w:rsidR="00C347D8" w14:paraId="16C6A841" w14:textId="77777777" w:rsidTr="005240F9">
        <w:trPr>
          <w:cantSplit/>
        </w:trPr>
        <w:tc>
          <w:tcPr>
            <w:tcW w:w="4248" w:type="dxa"/>
          </w:tcPr>
          <w:p w14:paraId="6523D36D" w14:textId="58ACE776" w:rsidR="00C347D8" w:rsidRPr="00B16B54" w:rsidRDefault="003E6182" w:rsidP="005E75D9">
            <w:pPr>
              <w:pStyle w:val="TableText"/>
            </w:pPr>
            <w:r>
              <w:t xml:space="preserve">Announcement </w:t>
            </w:r>
            <w:r w:rsidR="00B02039">
              <w:t xml:space="preserve">of successful </w:t>
            </w:r>
            <w:r w:rsidR="00F956A0">
              <w:t>projects</w:t>
            </w:r>
          </w:p>
        </w:tc>
        <w:tc>
          <w:tcPr>
            <w:tcW w:w="4541" w:type="dxa"/>
          </w:tcPr>
          <w:p w14:paraId="2A72F250" w14:textId="20FB6E18" w:rsidR="00C347D8" w:rsidRPr="00B16B54" w:rsidRDefault="002A3F74" w:rsidP="009361A2">
            <w:pPr>
              <w:pStyle w:val="TableText"/>
            </w:pPr>
            <w:r>
              <w:t xml:space="preserve">From Quarter 4 of 2026 </w:t>
            </w:r>
          </w:p>
        </w:tc>
      </w:tr>
      <w:tr w:rsidR="00C347D8" w14:paraId="004F9BFE" w14:textId="77777777" w:rsidTr="005240F9">
        <w:trPr>
          <w:cantSplit/>
        </w:trPr>
        <w:tc>
          <w:tcPr>
            <w:tcW w:w="4248" w:type="dxa"/>
          </w:tcPr>
          <w:p w14:paraId="63DFF3E3" w14:textId="77777777" w:rsidR="00C347D8" w:rsidRPr="00B16B54" w:rsidRDefault="00C347D8" w:rsidP="005E75D9">
            <w:pPr>
              <w:pStyle w:val="TableText"/>
            </w:pPr>
            <w:r w:rsidRPr="00B16B54">
              <w:t>Notification to unsuccessful applicants</w:t>
            </w:r>
          </w:p>
        </w:tc>
        <w:tc>
          <w:tcPr>
            <w:tcW w:w="4541" w:type="dxa"/>
          </w:tcPr>
          <w:p w14:paraId="219C32A5" w14:textId="56C40A0E" w:rsidR="00C347D8" w:rsidRPr="00B16B54" w:rsidRDefault="002A3F74" w:rsidP="005E75D9">
            <w:pPr>
              <w:pStyle w:val="TableText"/>
            </w:pPr>
            <w:r>
              <w:t>From Quarter 4 of 2026</w:t>
            </w:r>
          </w:p>
        </w:tc>
      </w:tr>
      <w:tr w:rsidR="00C347D8" w14:paraId="2066F370" w14:textId="77777777" w:rsidTr="005240F9">
        <w:trPr>
          <w:cantSplit/>
        </w:trPr>
        <w:tc>
          <w:tcPr>
            <w:tcW w:w="4248" w:type="dxa"/>
          </w:tcPr>
          <w:p w14:paraId="09200DA8" w14:textId="3CFF2691" w:rsidR="00C347D8" w:rsidRPr="00B16B54" w:rsidRDefault="00D17784" w:rsidP="00AB177E">
            <w:pPr>
              <w:pStyle w:val="TableText"/>
            </w:pPr>
            <w:r>
              <w:t xml:space="preserve">Start </w:t>
            </w:r>
            <w:r w:rsidR="00C347D8">
              <w:t xml:space="preserve">date of </w:t>
            </w:r>
            <w:r>
              <w:t>projects</w:t>
            </w:r>
          </w:p>
        </w:tc>
        <w:tc>
          <w:tcPr>
            <w:tcW w:w="4541" w:type="dxa"/>
          </w:tcPr>
          <w:p w14:paraId="2DB8AA38" w14:textId="25681B46" w:rsidR="00C347D8" w:rsidRPr="00B16B54" w:rsidRDefault="00131079" w:rsidP="005E75D9">
            <w:pPr>
              <w:pStyle w:val="TableText"/>
            </w:pPr>
            <w:r>
              <w:t xml:space="preserve">On execution of the </w:t>
            </w:r>
            <w:r w:rsidR="00357006">
              <w:t>g</w:t>
            </w:r>
            <w:r>
              <w:t xml:space="preserve">rant </w:t>
            </w:r>
            <w:r w:rsidR="00357006">
              <w:t>a</w:t>
            </w:r>
            <w:r>
              <w:t>greement</w:t>
            </w:r>
          </w:p>
        </w:tc>
      </w:tr>
      <w:tr w:rsidR="00C347D8" w14:paraId="57C3F542" w14:textId="77777777" w:rsidTr="005240F9">
        <w:trPr>
          <w:cantSplit/>
        </w:trPr>
        <w:tc>
          <w:tcPr>
            <w:tcW w:w="4248" w:type="dxa"/>
          </w:tcPr>
          <w:p w14:paraId="2895D6C2" w14:textId="3E43F93A" w:rsidR="00C347D8" w:rsidRPr="00B16B54" w:rsidRDefault="00C347D8" w:rsidP="00AB177E">
            <w:pPr>
              <w:pStyle w:val="TableText"/>
            </w:pPr>
            <w:r w:rsidRPr="00B16B54">
              <w:t>End date</w:t>
            </w:r>
            <w:r>
              <w:t xml:space="preserve"> of </w:t>
            </w:r>
            <w:r w:rsidR="00D17784">
              <w:t>projects</w:t>
            </w:r>
          </w:p>
        </w:tc>
        <w:tc>
          <w:tcPr>
            <w:tcW w:w="4541" w:type="dxa"/>
          </w:tcPr>
          <w:p w14:paraId="175CA21D" w14:textId="7F837D31" w:rsidR="00D17784" w:rsidRPr="00B16B54" w:rsidRDefault="00382BD1" w:rsidP="005E75D9">
            <w:pPr>
              <w:pStyle w:val="TableText"/>
            </w:pPr>
            <w:r w:rsidRPr="00382BD1">
              <w:t xml:space="preserve">As included in the </w:t>
            </w:r>
            <w:r w:rsidR="00357006">
              <w:t>g</w:t>
            </w:r>
            <w:r w:rsidRPr="00382BD1">
              <w:t xml:space="preserve">rant </w:t>
            </w:r>
            <w:r w:rsidR="00357006">
              <w:t>a</w:t>
            </w:r>
            <w:r w:rsidRPr="00382BD1">
              <w:t xml:space="preserve">greement or by 30 </w:t>
            </w:r>
            <w:r w:rsidR="00D71B57">
              <w:t>April</w:t>
            </w:r>
            <w:r w:rsidRPr="00382BD1">
              <w:t xml:space="preserve"> 2028</w:t>
            </w:r>
          </w:p>
        </w:tc>
      </w:tr>
    </w:tbl>
    <w:p w14:paraId="65EA0532" w14:textId="71A89A9F" w:rsidR="008778C3" w:rsidRDefault="008778C3" w:rsidP="006C1850">
      <w:pPr>
        <w:pStyle w:val="Heading3"/>
        <w:ind w:left="1134"/>
      </w:pPr>
      <w:bookmarkStart w:id="99" w:name="_Toc229058264"/>
      <w:r w:rsidRPr="00181A24">
        <w:t>Questions during the application process</w:t>
      </w:r>
      <w:bookmarkEnd w:id="99"/>
    </w:p>
    <w:p w14:paraId="7F2E97A8" w14:textId="0E82CE9B" w:rsidR="008778C3" w:rsidRDefault="008778C3" w:rsidP="008778C3">
      <w:r>
        <w:t xml:space="preserve">If you have any questions during the application period, contact </w:t>
      </w:r>
      <w:hyperlink r:id="rId33" w:history="1">
        <w:r w:rsidR="00F10917" w:rsidRPr="00B76447">
          <w:rPr>
            <w:rStyle w:val="Hyperlink"/>
          </w:rPr>
          <w:t>MBSP@infrastructure.gov.au</w:t>
        </w:r>
      </w:hyperlink>
      <w:r w:rsidR="00F10917">
        <w:t>. We will respond to emailed questions within three</w:t>
      </w:r>
      <w:r w:rsidR="00357006">
        <w:t xml:space="preserve"> business</w:t>
      </w:r>
      <w:r w:rsidR="00624D78">
        <w:t xml:space="preserve"> days. </w:t>
      </w:r>
      <w:r>
        <w:t xml:space="preserve">Answers to questions will be posted on </w:t>
      </w:r>
      <w:hyperlink r:id="rId34" w:history="1">
        <w:r w:rsidRPr="004D3D46">
          <w:rPr>
            <w:rStyle w:val="Hyperlink"/>
          </w:rPr>
          <w:t>GrantConnect</w:t>
        </w:r>
      </w:hyperlink>
      <w:r w:rsidR="006223E1">
        <w:rPr>
          <w:rStyle w:val="FootnoteReference"/>
        </w:rPr>
        <w:footnoteReference w:id="8"/>
      </w:r>
      <w:r w:rsidR="00624D78">
        <w:t>.</w:t>
      </w:r>
    </w:p>
    <w:p w14:paraId="790D9BA3" w14:textId="77777777" w:rsidR="006E0B42" w:rsidRDefault="006E0B42" w:rsidP="00416C1A">
      <w:pPr>
        <w:pStyle w:val="Heading2"/>
      </w:pPr>
      <w:bookmarkStart w:id="100" w:name="_Toc229058265"/>
      <w:r>
        <w:lastRenderedPageBreak/>
        <w:t>The grant selection process</w:t>
      </w:r>
      <w:bookmarkEnd w:id="100"/>
    </w:p>
    <w:p w14:paraId="340EF370" w14:textId="02B32494" w:rsidR="003E63B6" w:rsidRDefault="003E63B6" w:rsidP="006C1850">
      <w:pPr>
        <w:pStyle w:val="Heading3"/>
        <w:ind w:left="1134"/>
      </w:pPr>
      <w:bookmarkStart w:id="101" w:name="_Toc229058266"/>
      <w:r>
        <w:t>Assessment of grant applications</w:t>
      </w:r>
      <w:bookmarkEnd w:id="101"/>
    </w:p>
    <w:p w14:paraId="3CAC1D67" w14:textId="471AE0B1" w:rsidR="00D46F0A" w:rsidRDefault="006E7687" w:rsidP="00D1434C">
      <w:pPr>
        <w:rPr>
          <w:rFonts w:cstheme="minorHAnsi"/>
        </w:rPr>
      </w:pPr>
      <w:r w:rsidRPr="006E7687">
        <w:rPr>
          <w:rFonts w:cstheme="minorHAnsi"/>
        </w:rPr>
        <w:t xml:space="preserve">We will undertake an initial check to ensure each application is complete and that all mandatory documents have been submitted </w:t>
      </w:r>
      <w:r w:rsidR="00D1186F">
        <w:rPr>
          <w:rFonts w:cstheme="minorHAnsi"/>
        </w:rPr>
        <w:t xml:space="preserve">with </w:t>
      </w:r>
      <w:r w:rsidRPr="006E7687">
        <w:rPr>
          <w:rFonts w:cstheme="minorHAnsi"/>
        </w:rPr>
        <w:t>the application.</w:t>
      </w:r>
    </w:p>
    <w:p w14:paraId="44C23756" w14:textId="2CCA06F8" w:rsidR="006E0B42" w:rsidRPr="00A632E3" w:rsidRDefault="006E0B42" w:rsidP="00A63098">
      <w:r>
        <w:rPr>
          <w:rFonts w:cstheme="minorHAnsi"/>
        </w:rPr>
        <w:t xml:space="preserve">We </w:t>
      </w:r>
      <w:r w:rsidR="006A32F8">
        <w:rPr>
          <w:rFonts w:cstheme="minorHAnsi"/>
        </w:rPr>
        <w:t xml:space="preserve">will </w:t>
      </w:r>
      <w:r>
        <w:rPr>
          <w:rFonts w:cstheme="minorHAnsi"/>
        </w:rPr>
        <w:t>review</w:t>
      </w:r>
      <w:r w:rsidRPr="00A632E3">
        <w:rPr>
          <w:rFonts w:cstheme="minorHAnsi"/>
        </w:rPr>
        <w:t xml:space="preserve"> </w:t>
      </w:r>
      <w:r w:rsidR="00FB2207">
        <w:rPr>
          <w:rFonts w:cstheme="minorHAnsi"/>
        </w:rPr>
        <w:t>complete</w:t>
      </w:r>
      <w:r w:rsidRPr="00A632E3">
        <w:rPr>
          <w:rFonts w:cstheme="minorHAnsi"/>
        </w:rPr>
        <w:t xml:space="preserve"> application</w:t>
      </w:r>
      <w:r w:rsidR="00FB2207">
        <w:rPr>
          <w:rFonts w:cstheme="minorHAnsi"/>
        </w:rPr>
        <w:t>s</w:t>
      </w:r>
      <w:r w:rsidRPr="00A632E3">
        <w:rPr>
          <w:rFonts w:cstheme="minorHAnsi"/>
        </w:rPr>
        <w:t xml:space="preserve"> against the eligibility</w:t>
      </w:r>
      <w:r>
        <w:rPr>
          <w:rFonts w:cstheme="minorHAnsi"/>
        </w:rPr>
        <w:t xml:space="preserve"> criteria</w:t>
      </w:r>
      <w:r w:rsidR="00083FCB">
        <w:rPr>
          <w:rFonts w:cstheme="minorHAnsi"/>
        </w:rPr>
        <w:t xml:space="preserve"> set out in </w:t>
      </w:r>
      <w:r w:rsidR="004913F4">
        <w:rPr>
          <w:rFonts w:cstheme="minorHAnsi"/>
        </w:rPr>
        <w:t>S</w:t>
      </w:r>
      <w:r w:rsidR="00083FCB">
        <w:rPr>
          <w:rFonts w:cstheme="minorHAnsi"/>
        </w:rPr>
        <w:t xml:space="preserve">ection 4. </w:t>
      </w:r>
      <w:r w:rsidR="00AA6A61">
        <w:rPr>
          <w:rFonts w:cstheme="minorHAnsi"/>
        </w:rPr>
        <w:t xml:space="preserve">We will review each project against the eligibility criteria </w:t>
      </w:r>
      <w:r w:rsidR="00374BC1">
        <w:rPr>
          <w:rFonts w:cstheme="minorHAnsi"/>
        </w:rPr>
        <w:t>set out in Section 5.</w:t>
      </w:r>
      <w:r w:rsidR="005476B8">
        <w:rPr>
          <w:rFonts w:cstheme="minorHAnsi"/>
        </w:rPr>
        <w:t xml:space="preserve"> </w:t>
      </w:r>
      <w:r w:rsidR="00635ACF">
        <w:t xml:space="preserve">If </w:t>
      </w:r>
      <w:r w:rsidR="006A32F8">
        <w:t xml:space="preserve">your application </w:t>
      </w:r>
      <w:r w:rsidR="00374BC1">
        <w:t>and projects are</w:t>
      </w:r>
      <w:r w:rsidR="006A32F8">
        <w:t xml:space="preserve"> </w:t>
      </w:r>
      <w:r w:rsidR="00635ACF">
        <w:t xml:space="preserve">eligible, </w:t>
      </w:r>
      <w:r w:rsidR="00ED0500">
        <w:t xml:space="preserve">an Assessment </w:t>
      </w:r>
      <w:r w:rsidR="005476B8">
        <w:t xml:space="preserve">Committee </w:t>
      </w:r>
      <w:r w:rsidRPr="00A632E3">
        <w:t xml:space="preserve">will assess your application against the </w:t>
      </w:r>
      <w:r>
        <w:t xml:space="preserve">assessment </w:t>
      </w:r>
      <w:r w:rsidRPr="005163DB">
        <w:t>criteria (</w:t>
      </w:r>
      <w:r w:rsidR="003E63B6" w:rsidRPr="005163DB">
        <w:t>S</w:t>
      </w:r>
      <w:r w:rsidRPr="005163DB">
        <w:t xml:space="preserve">ection </w:t>
      </w:r>
      <w:r w:rsidR="003E63B6" w:rsidRPr="005163DB">
        <w:t>6</w:t>
      </w:r>
      <w:r w:rsidRPr="005163DB">
        <w:t>)</w:t>
      </w:r>
      <w:r>
        <w:t xml:space="preserve"> </w:t>
      </w:r>
      <w:r w:rsidRPr="00A632E3">
        <w:t xml:space="preserve">and against other applications. </w:t>
      </w:r>
      <w:r w:rsidR="00ED0500">
        <w:t>The Assessment Committee will</w:t>
      </w:r>
      <w:r>
        <w:t xml:space="preserve"> consider y</w:t>
      </w:r>
      <w:r w:rsidRPr="00A632E3">
        <w:t>our application on its merits, based on:</w:t>
      </w:r>
    </w:p>
    <w:p w14:paraId="69D1B83B" w14:textId="75E64558" w:rsidR="006E0B42" w:rsidRPr="00A632E3" w:rsidRDefault="006E0B42" w:rsidP="005B3292">
      <w:pPr>
        <w:pStyle w:val="ListBullet"/>
        <w:numPr>
          <w:ilvl w:val="0"/>
          <w:numId w:val="20"/>
        </w:numPr>
        <w:ind w:left="584" w:hanging="357"/>
      </w:pPr>
      <w:r w:rsidRPr="00A632E3">
        <w:t xml:space="preserve">how well it meets the </w:t>
      </w:r>
      <w:r w:rsidR="00B866C0">
        <w:t xml:space="preserve">assessment </w:t>
      </w:r>
      <w:r w:rsidRPr="00A632E3">
        <w:t xml:space="preserve">criteria </w:t>
      </w:r>
    </w:p>
    <w:p w14:paraId="2D958F0B" w14:textId="1B0095C4" w:rsidR="006E0B42" w:rsidRPr="00A632E3" w:rsidRDefault="006E0B42" w:rsidP="005B3292">
      <w:pPr>
        <w:pStyle w:val="ListBullet"/>
        <w:numPr>
          <w:ilvl w:val="0"/>
          <w:numId w:val="20"/>
        </w:numPr>
        <w:ind w:left="584" w:hanging="357"/>
      </w:pPr>
      <w:r w:rsidRPr="00A632E3">
        <w:t>how it compares to other applications</w:t>
      </w:r>
      <w:r w:rsidR="00497D74">
        <w:t>, and</w:t>
      </w:r>
      <w:r w:rsidRPr="00A632E3">
        <w:t xml:space="preserve"> </w:t>
      </w:r>
    </w:p>
    <w:p w14:paraId="5D9D6A24" w14:textId="77777777" w:rsidR="006E0B42" w:rsidRDefault="006E0B42" w:rsidP="00A63098">
      <w:pPr>
        <w:pStyle w:val="ListBullet"/>
        <w:numPr>
          <w:ilvl w:val="0"/>
          <w:numId w:val="20"/>
        </w:numPr>
        <w:spacing w:after="120"/>
        <w:ind w:left="584" w:hanging="357"/>
      </w:pPr>
      <w:r>
        <w:t>whether it provides value with relevant</w:t>
      </w:r>
      <w:r w:rsidRPr="00A632E3">
        <w:t xml:space="preserve"> money.</w:t>
      </w:r>
      <w:r>
        <w:rPr>
          <w:rStyle w:val="FootnoteReference"/>
        </w:rPr>
        <w:footnoteReference w:id="9"/>
      </w:r>
    </w:p>
    <w:p w14:paraId="324CA513" w14:textId="17087E07" w:rsidR="00444D0F" w:rsidRPr="00255235" w:rsidRDefault="00255235" w:rsidP="007D3C6C">
      <w:pPr>
        <w:pStyle w:val="Heading4"/>
      </w:pPr>
      <w:bookmarkStart w:id="102" w:name="_Toc229058267"/>
      <w:r>
        <w:t>V</w:t>
      </w:r>
      <w:r w:rsidR="00444D0F" w:rsidRPr="00255235">
        <w:t>alue with relevant money</w:t>
      </w:r>
      <w:bookmarkEnd w:id="102"/>
    </w:p>
    <w:p w14:paraId="561D6F74" w14:textId="19CE8BE7" w:rsidR="006E0B42" w:rsidRPr="005F69E4" w:rsidRDefault="00311CBF" w:rsidP="00A63098">
      <w:pPr>
        <w:pStyle w:val="ListBullet"/>
        <w:spacing w:after="120"/>
        <w:rPr>
          <w:rFonts w:cs="Arial"/>
        </w:rPr>
      </w:pPr>
      <w:r>
        <w:rPr>
          <w:rFonts w:cs="Arial"/>
        </w:rPr>
        <w:t>W</w:t>
      </w:r>
      <w:r w:rsidR="006E0B42" w:rsidRPr="00E356CC">
        <w:rPr>
          <w:rFonts w:cs="Arial"/>
        </w:rPr>
        <w:t>hen assessing the extent to which</w:t>
      </w:r>
      <w:r w:rsidR="001F3425">
        <w:rPr>
          <w:rFonts w:cs="Arial"/>
        </w:rPr>
        <w:t xml:space="preserve"> your project </w:t>
      </w:r>
      <w:r w:rsidR="006E0B42" w:rsidRPr="00E356CC">
        <w:rPr>
          <w:rFonts w:cs="Arial"/>
        </w:rPr>
        <w:t>represents va</w:t>
      </w:r>
      <w:r w:rsidR="006E0B42" w:rsidRPr="005F69E4">
        <w:rPr>
          <w:rFonts w:cs="Arial"/>
        </w:rPr>
        <w:t>lue with relevant money</w:t>
      </w:r>
      <w:r>
        <w:rPr>
          <w:rFonts w:cs="Arial"/>
        </w:rPr>
        <w:t>, we will have regard to</w:t>
      </w:r>
      <w:r w:rsidR="006E0B42" w:rsidRPr="005F69E4">
        <w:rPr>
          <w:rFonts w:cs="Arial"/>
        </w:rPr>
        <w:t xml:space="preserve">: </w:t>
      </w:r>
    </w:p>
    <w:p w14:paraId="7B6F9F9D" w14:textId="3005F5EF" w:rsidR="00BA4B7D" w:rsidRPr="009E283B" w:rsidRDefault="00BA4B7D" w:rsidP="005B3292">
      <w:pPr>
        <w:pStyle w:val="ListBullet"/>
        <w:numPr>
          <w:ilvl w:val="0"/>
          <w:numId w:val="20"/>
        </w:numPr>
        <w:ind w:left="584" w:hanging="357"/>
      </w:pPr>
      <w:r w:rsidRPr="009E283B">
        <w:t xml:space="preserve">the extent to which </w:t>
      </w:r>
      <w:r>
        <w:t xml:space="preserve">the project </w:t>
      </w:r>
      <w:r w:rsidRPr="009E283B">
        <w:t xml:space="preserve">will contribute to the </w:t>
      </w:r>
      <w:r w:rsidR="005B3292">
        <w:t>Round’s</w:t>
      </w:r>
      <w:r>
        <w:t xml:space="preserve"> </w:t>
      </w:r>
      <w:r w:rsidRPr="009E283B">
        <w:t>objective</w:t>
      </w:r>
      <w:r>
        <w:t xml:space="preserve"> and outcomes</w:t>
      </w:r>
    </w:p>
    <w:p w14:paraId="62289EF9" w14:textId="44DC87CB" w:rsidR="006E0B42" w:rsidRDefault="006E0B42" w:rsidP="005B3292">
      <w:pPr>
        <w:pStyle w:val="ListBullet"/>
        <w:numPr>
          <w:ilvl w:val="0"/>
          <w:numId w:val="20"/>
        </w:numPr>
        <w:ind w:left="584" w:hanging="357"/>
      </w:pPr>
      <w:r w:rsidRPr="00DE5CF4">
        <w:t xml:space="preserve">the relative </w:t>
      </w:r>
      <w:r w:rsidR="00311CBF" w:rsidRPr="00FC5953">
        <w:t xml:space="preserve">value of the grant </w:t>
      </w:r>
      <w:r w:rsidR="005B3292">
        <w:t xml:space="preserve">being </w:t>
      </w:r>
      <w:r w:rsidR="00311CBF" w:rsidRPr="00FC5953">
        <w:t>sought</w:t>
      </w:r>
    </w:p>
    <w:p w14:paraId="1A02CEA3" w14:textId="18EBD291" w:rsidR="00B6554B" w:rsidRDefault="005F1193" w:rsidP="005B3292">
      <w:pPr>
        <w:pStyle w:val="ListBullet"/>
        <w:numPr>
          <w:ilvl w:val="0"/>
          <w:numId w:val="20"/>
        </w:numPr>
        <w:ind w:left="584" w:hanging="357"/>
      </w:pPr>
      <w:r>
        <w:t xml:space="preserve">additional connectivity or competition benefits </w:t>
      </w:r>
      <w:r w:rsidR="00B6554B">
        <w:t xml:space="preserve">to target LGAs, </w:t>
      </w:r>
      <w:r>
        <w:t>particularly w</w:t>
      </w:r>
      <w:r w:rsidR="00B6554B">
        <w:t xml:space="preserve">here the project is located outside </w:t>
      </w:r>
      <w:r w:rsidR="00A773E7">
        <w:t>a target LGA</w:t>
      </w:r>
    </w:p>
    <w:p w14:paraId="6981F41D" w14:textId="357428FB" w:rsidR="00BC0E43" w:rsidRDefault="00BC0E43" w:rsidP="005B3292">
      <w:pPr>
        <w:pStyle w:val="ListBullet"/>
        <w:numPr>
          <w:ilvl w:val="0"/>
          <w:numId w:val="20"/>
        </w:numPr>
        <w:ind w:left="584" w:hanging="357"/>
      </w:pPr>
      <w:r>
        <w:t>distribution of projects across the target LGAs, with the intent of funding one project in</w:t>
      </w:r>
      <w:r w:rsidR="00D1434C">
        <w:t>,</w:t>
      </w:r>
      <w:r w:rsidR="000D5FA7">
        <w:t xml:space="preserve"> or providing benefit to</w:t>
      </w:r>
      <w:r w:rsidR="00D1434C">
        <w:t>,</w:t>
      </w:r>
      <w:r>
        <w:t xml:space="preserve"> each LGA</w:t>
      </w:r>
    </w:p>
    <w:p w14:paraId="3D2E66F0" w14:textId="1F82CFFF" w:rsidR="00344C5A" w:rsidRDefault="006F5A6B" w:rsidP="00C02D71">
      <w:pPr>
        <w:pStyle w:val="ListBullet"/>
        <w:numPr>
          <w:ilvl w:val="0"/>
          <w:numId w:val="20"/>
        </w:numPr>
        <w:ind w:left="584" w:hanging="357"/>
      </w:pPr>
      <w:r>
        <w:t>the extent to which the project leverages partnerships</w:t>
      </w:r>
      <w:r w:rsidR="005B3292">
        <w:t>,</w:t>
      </w:r>
      <w:r>
        <w:t xml:space="preserve"> an</w:t>
      </w:r>
      <w:r w:rsidR="00C95185">
        <w:t>d financial and/or in-kind contributions</w:t>
      </w:r>
      <w:r w:rsidR="008E50FC">
        <w:t>, and</w:t>
      </w:r>
    </w:p>
    <w:p w14:paraId="7E044F5C" w14:textId="2F416C39" w:rsidR="005A3ABA" w:rsidRDefault="005A3ABA" w:rsidP="00A63098">
      <w:pPr>
        <w:pStyle w:val="ListBullet"/>
        <w:numPr>
          <w:ilvl w:val="0"/>
          <w:numId w:val="20"/>
        </w:numPr>
        <w:spacing w:after="120"/>
        <w:ind w:left="584" w:hanging="357"/>
      </w:pPr>
      <w:r>
        <w:t>any risk</w:t>
      </w:r>
      <w:r w:rsidR="008E50FC">
        <w:t>s</w:t>
      </w:r>
      <w:r>
        <w:t xml:space="preserve"> associated with delivery of the project</w:t>
      </w:r>
      <w:r w:rsidR="00C02D71">
        <w:t>, including the applicant’s track record of delivering similar grants</w:t>
      </w:r>
      <w:r w:rsidR="008E50FC">
        <w:t>.</w:t>
      </w:r>
    </w:p>
    <w:p w14:paraId="2C4DE360" w14:textId="102714F0" w:rsidR="005A3ABA" w:rsidRDefault="005A3ABA" w:rsidP="005B3292">
      <w:pPr>
        <w:spacing w:after="80"/>
      </w:pPr>
      <w:r>
        <w:t>Based on the overall value with relevant money assessment</w:t>
      </w:r>
      <w:r w:rsidR="008E50FC">
        <w:t>,</w:t>
      </w:r>
      <w:r>
        <w:t xml:space="preserve"> the department</w:t>
      </w:r>
      <w:r w:rsidR="003F4A8A">
        <w:t xml:space="preserve"> may recommend</w:t>
      </w:r>
      <w:r>
        <w:t>:</w:t>
      </w:r>
    </w:p>
    <w:p w14:paraId="7C29E511" w14:textId="1B5F4030" w:rsidR="007B614F" w:rsidRDefault="005A3ABA" w:rsidP="007B614F">
      <w:pPr>
        <w:pStyle w:val="ListBullet"/>
        <w:numPr>
          <w:ilvl w:val="0"/>
          <w:numId w:val="20"/>
        </w:numPr>
        <w:ind w:left="584" w:hanging="357"/>
      </w:pPr>
      <w:r>
        <w:t xml:space="preserve">funding projects which are lower ranked against the </w:t>
      </w:r>
      <w:r w:rsidR="004913F4">
        <w:t>a</w:t>
      </w:r>
      <w:r>
        <w:t xml:space="preserve">ssessment </w:t>
      </w:r>
      <w:r w:rsidR="004913F4">
        <w:t>c</w:t>
      </w:r>
      <w:r>
        <w:t>riteria</w:t>
      </w:r>
      <w:r w:rsidR="00CE322D">
        <w:t>, or</w:t>
      </w:r>
    </w:p>
    <w:p w14:paraId="2D5C9DD3" w14:textId="681AF478" w:rsidR="007B614F" w:rsidRDefault="005A3ABA" w:rsidP="005D05BF">
      <w:pPr>
        <w:pStyle w:val="ListBullet"/>
        <w:numPr>
          <w:ilvl w:val="0"/>
          <w:numId w:val="20"/>
        </w:numPr>
        <w:spacing w:after="120"/>
        <w:ind w:left="584" w:hanging="357"/>
      </w:pPr>
      <w:r>
        <w:t xml:space="preserve">not funding projects which are highly ranked against the </w:t>
      </w:r>
      <w:r w:rsidR="004913F4">
        <w:t>a</w:t>
      </w:r>
      <w:r>
        <w:t xml:space="preserve">ssessment </w:t>
      </w:r>
      <w:r w:rsidR="004913F4">
        <w:t>c</w:t>
      </w:r>
      <w:r>
        <w:t>riteria</w:t>
      </w:r>
      <w:r w:rsidR="008A261D">
        <w:t>, for example to ensure distribution across</w:t>
      </w:r>
      <w:r w:rsidR="00F56E30">
        <w:t xml:space="preserve"> the target</w:t>
      </w:r>
      <w:r w:rsidR="008A261D">
        <w:t xml:space="preserve"> LGAs</w:t>
      </w:r>
      <w:r w:rsidR="00CE322D">
        <w:t>.</w:t>
      </w:r>
    </w:p>
    <w:p w14:paraId="78470351" w14:textId="0B4DD5BF" w:rsidR="003A7BEE" w:rsidRDefault="003A7BEE" w:rsidP="00B12F1C">
      <w:r w:rsidRPr="003A7BEE">
        <w:t>Any other value with relevant money considerations will be documented and form part of the advice to the decision maker.</w:t>
      </w:r>
    </w:p>
    <w:p w14:paraId="5559623A" w14:textId="79342563" w:rsidR="00C157E9" w:rsidRDefault="00C157E9" w:rsidP="006C1850">
      <w:pPr>
        <w:pStyle w:val="Heading3"/>
        <w:ind w:left="1134"/>
      </w:pPr>
      <w:bookmarkStart w:id="103" w:name="_Toc194307964"/>
      <w:bookmarkStart w:id="104" w:name="_Toc229058268"/>
      <w:bookmarkEnd w:id="103"/>
      <w:r>
        <w:t>Who will assess applications?</w:t>
      </w:r>
      <w:bookmarkEnd w:id="104"/>
    </w:p>
    <w:p w14:paraId="7EFA1B01" w14:textId="24025253" w:rsidR="00C157E9" w:rsidRPr="009C4CFB" w:rsidRDefault="00C157E9" w:rsidP="00C157E9">
      <w:pPr>
        <w:spacing w:before="120"/>
        <w:rPr>
          <w:rFonts w:cs="Arial"/>
          <w:b/>
        </w:rPr>
      </w:pPr>
      <w:r w:rsidRPr="00103A95">
        <w:t xml:space="preserve">An </w:t>
      </w:r>
      <w:r w:rsidR="00F56E30">
        <w:t>A</w:t>
      </w:r>
      <w:r w:rsidRPr="00103A95">
        <w:t xml:space="preserve">ssessment </w:t>
      </w:r>
      <w:r w:rsidR="00F56E30">
        <w:t>C</w:t>
      </w:r>
      <w:r w:rsidRPr="00103A95">
        <w:t xml:space="preserve">ommittee will assess each </w:t>
      </w:r>
      <w:r w:rsidR="008A261D">
        <w:t>project</w:t>
      </w:r>
      <w:r w:rsidRPr="00103A95">
        <w:t xml:space="preserve"> on its merit</w:t>
      </w:r>
      <w:r w:rsidR="0022394D">
        <w:t>s</w:t>
      </w:r>
      <w:r>
        <w:t xml:space="preserve"> </w:t>
      </w:r>
      <w:r w:rsidR="00365669">
        <w:t xml:space="preserve">and </w:t>
      </w:r>
      <w:r>
        <w:t xml:space="preserve">compare it to other eligible </w:t>
      </w:r>
      <w:r w:rsidR="000A4F68">
        <w:t>projects</w:t>
      </w:r>
      <w:r>
        <w:t xml:space="preserve"> before </w:t>
      </w:r>
      <w:r w:rsidR="00D153D1">
        <w:t>providing</w:t>
      </w:r>
      <w:r w:rsidR="00E1218F">
        <w:t xml:space="preserve"> </w:t>
      </w:r>
      <w:r w:rsidR="003D15F0">
        <w:t>recommendations</w:t>
      </w:r>
      <w:r w:rsidR="00D153D1">
        <w:t xml:space="preserve"> on</w:t>
      </w:r>
      <w:r>
        <w:t xml:space="preserve"> which </w:t>
      </w:r>
      <w:r w:rsidR="009D37CE">
        <w:t>projects</w:t>
      </w:r>
      <w:r w:rsidR="00B73AB6">
        <w:t xml:space="preserve"> should be awarded a grant</w:t>
      </w:r>
      <w:r w:rsidRPr="00103A95">
        <w:t xml:space="preserve">. </w:t>
      </w:r>
      <w:r w:rsidR="00FA72B0" w:rsidRPr="00FA72B0">
        <w:t>The Assessment Committee will be made up of a chair and panel comprising appropriately skilled officials from the department.</w:t>
      </w:r>
      <w:r w:rsidR="00865AEC">
        <w:rPr>
          <w:bCs/>
        </w:rPr>
        <w:t xml:space="preserve"> Committee members may also be drawn</w:t>
      </w:r>
      <w:r w:rsidR="00DB4BD8">
        <w:rPr>
          <w:bCs/>
        </w:rPr>
        <w:t xml:space="preserve"> from other Commonwealth agencies</w:t>
      </w:r>
      <w:r w:rsidRPr="009C4CFB">
        <w:rPr>
          <w:rStyle w:val="highlightedtextChar"/>
          <w:rFonts w:ascii="Arial" w:hAnsi="Arial" w:cs="Arial"/>
          <w:b w:val="0"/>
          <w:color w:val="auto"/>
          <w:sz w:val="20"/>
          <w:szCs w:val="20"/>
        </w:rPr>
        <w:t xml:space="preserve">. </w:t>
      </w:r>
    </w:p>
    <w:p w14:paraId="5BEAFC4F" w14:textId="2FAAE361" w:rsidR="00C157E9" w:rsidRPr="009C4CFB" w:rsidRDefault="00C157E9" w:rsidP="00C42B19">
      <w:pPr>
        <w:pStyle w:val="highlightedtext"/>
        <w:pBdr>
          <w:top w:val="none" w:sz="0" w:space="0" w:color="auto"/>
          <w:left w:val="none" w:sz="0" w:space="0" w:color="auto"/>
          <w:bottom w:val="none" w:sz="0" w:space="0" w:color="auto"/>
          <w:right w:val="none" w:sz="0" w:space="0" w:color="auto"/>
        </w:pBdr>
        <w:spacing w:before="40" w:after="120"/>
        <w:jc w:val="left"/>
        <w:rPr>
          <w:rFonts w:ascii="Arial" w:hAnsi="Arial" w:cs="Arial"/>
          <w:b w:val="0"/>
          <w:color w:val="auto"/>
          <w:sz w:val="20"/>
          <w:szCs w:val="20"/>
        </w:rPr>
      </w:pPr>
      <w:r w:rsidRPr="009C4CFB">
        <w:rPr>
          <w:rFonts w:ascii="Arial" w:hAnsi="Arial" w:cs="Arial"/>
          <w:b w:val="0"/>
          <w:color w:val="auto"/>
          <w:sz w:val="20"/>
          <w:szCs w:val="20"/>
        </w:rPr>
        <w:t xml:space="preserve">We </w:t>
      </w:r>
      <w:r>
        <w:rPr>
          <w:rFonts w:ascii="Arial" w:hAnsi="Arial" w:cs="Arial"/>
          <w:b w:val="0"/>
          <w:color w:val="auto"/>
          <w:sz w:val="20"/>
          <w:szCs w:val="20"/>
        </w:rPr>
        <w:t>may</w:t>
      </w:r>
      <w:r w:rsidRPr="009C4CFB">
        <w:rPr>
          <w:rFonts w:ascii="Arial" w:hAnsi="Arial" w:cs="Arial"/>
          <w:b w:val="0"/>
          <w:color w:val="auto"/>
          <w:sz w:val="20"/>
          <w:szCs w:val="20"/>
        </w:rPr>
        <w:t xml:space="preserve"> ask external </w:t>
      </w:r>
      <w:r w:rsidR="00090431">
        <w:rPr>
          <w:rFonts w:ascii="Arial" w:hAnsi="Arial" w:cs="Arial"/>
          <w:b w:val="0"/>
          <w:color w:val="auto"/>
          <w:sz w:val="20"/>
          <w:szCs w:val="20"/>
        </w:rPr>
        <w:t>experts</w:t>
      </w:r>
      <w:r w:rsidR="005B564B">
        <w:rPr>
          <w:rFonts w:ascii="Arial" w:hAnsi="Arial" w:cs="Arial"/>
          <w:b w:val="0"/>
          <w:color w:val="auto"/>
          <w:sz w:val="20"/>
          <w:szCs w:val="20"/>
        </w:rPr>
        <w:t xml:space="preserve"> </w:t>
      </w:r>
      <w:r w:rsidRPr="009C4CFB">
        <w:rPr>
          <w:rFonts w:ascii="Arial" w:hAnsi="Arial" w:cs="Arial"/>
          <w:b w:val="0"/>
          <w:color w:val="auto"/>
          <w:sz w:val="20"/>
          <w:szCs w:val="20"/>
        </w:rPr>
        <w:t>to inform the assessment process.</w:t>
      </w:r>
      <w:r w:rsidR="00DB3FAC" w:rsidRPr="00DB3FAC">
        <w:rPr>
          <w:rFonts w:ascii="Arial" w:hAnsi="Arial" w:cs="Arial"/>
          <w:b w:val="0"/>
          <w:color w:val="auto"/>
          <w:sz w:val="20"/>
          <w:szCs w:val="20"/>
        </w:rPr>
        <w:t xml:space="preserve"> </w:t>
      </w:r>
      <w:r w:rsidR="00DB3FAC" w:rsidRPr="00274AE2">
        <w:rPr>
          <w:rFonts w:ascii="Arial" w:hAnsi="Arial" w:cs="Arial"/>
          <w:b w:val="0"/>
          <w:color w:val="auto"/>
          <w:sz w:val="20"/>
          <w:szCs w:val="20"/>
        </w:rPr>
        <w:t xml:space="preserve">Any </w:t>
      </w:r>
      <w:r w:rsidR="00782A88">
        <w:rPr>
          <w:rFonts w:ascii="Arial" w:hAnsi="Arial" w:cs="Arial"/>
          <w:b w:val="0"/>
          <w:color w:val="auto"/>
          <w:sz w:val="20"/>
          <w:szCs w:val="20"/>
        </w:rPr>
        <w:t>expert</w:t>
      </w:r>
      <w:r w:rsidR="00DB3FAC" w:rsidRPr="00274AE2">
        <w:rPr>
          <w:rFonts w:ascii="Arial" w:hAnsi="Arial" w:cs="Arial"/>
          <w:b w:val="0"/>
          <w:color w:val="auto"/>
          <w:sz w:val="20"/>
          <w:szCs w:val="20"/>
        </w:rPr>
        <w:t xml:space="preserve"> who is not a Commonwealth </w:t>
      </w:r>
      <w:r w:rsidR="004913F4">
        <w:rPr>
          <w:rFonts w:ascii="Arial" w:hAnsi="Arial" w:cs="Arial"/>
          <w:b w:val="0"/>
          <w:color w:val="auto"/>
          <w:sz w:val="20"/>
          <w:szCs w:val="20"/>
        </w:rPr>
        <w:t>o</w:t>
      </w:r>
      <w:r w:rsidR="00DB3FAC" w:rsidRPr="00274AE2">
        <w:rPr>
          <w:rFonts w:ascii="Arial" w:hAnsi="Arial" w:cs="Arial"/>
          <w:b w:val="0"/>
          <w:color w:val="auto"/>
          <w:sz w:val="20"/>
          <w:szCs w:val="20"/>
        </w:rPr>
        <w:t xml:space="preserve">fficial will </w:t>
      </w:r>
      <w:r w:rsidR="00782A88" w:rsidRPr="00274AE2">
        <w:rPr>
          <w:rFonts w:ascii="Arial" w:hAnsi="Arial" w:cs="Arial"/>
          <w:b w:val="0"/>
          <w:color w:val="auto"/>
          <w:sz w:val="20"/>
          <w:szCs w:val="20"/>
        </w:rPr>
        <w:t xml:space="preserve">be </w:t>
      </w:r>
      <w:r w:rsidR="00A81C44">
        <w:rPr>
          <w:rFonts w:ascii="Arial" w:hAnsi="Arial" w:cs="Arial"/>
          <w:b w:val="0"/>
          <w:color w:val="auto"/>
          <w:sz w:val="20"/>
          <w:szCs w:val="20"/>
        </w:rPr>
        <w:t>require</w:t>
      </w:r>
      <w:r w:rsidR="00D875EE">
        <w:rPr>
          <w:rFonts w:ascii="Arial" w:hAnsi="Arial" w:cs="Arial"/>
          <w:b w:val="0"/>
          <w:color w:val="auto"/>
          <w:sz w:val="20"/>
          <w:szCs w:val="20"/>
        </w:rPr>
        <w:t xml:space="preserve">d </w:t>
      </w:r>
      <w:r w:rsidR="00DB3FAC" w:rsidRPr="00274AE2">
        <w:rPr>
          <w:rFonts w:ascii="Arial" w:hAnsi="Arial" w:cs="Arial"/>
          <w:b w:val="0"/>
          <w:color w:val="auto"/>
          <w:sz w:val="20"/>
          <w:szCs w:val="20"/>
        </w:rPr>
        <w:t xml:space="preserve">to </w:t>
      </w:r>
      <w:r w:rsidR="00C7753F">
        <w:rPr>
          <w:rFonts w:ascii="Arial" w:hAnsi="Arial" w:cs="Arial"/>
          <w:b w:val="0"/>
          <w:color w:val="auto"/>
          <w:sz w:val="20"/>
          <w:szCs w:val="20"/>
        </w:rPr>
        <w:t xml:space="preserve">perform their duties </w:t>
      </w:r>
      <w:r w:rsidR="00DB3FAC" w:rsidRPr="00274AE2">
        <w:rPr>
          <w:rFonts w:ascii="Arial" w:hAnsi="Arial" w:cs="Arial"/>
          <w:b w:val="0"/>
          <w:color w:val="auto"/>
          <w:sz w:val="20"/>
          <w:szCs w:val="20"/>
        </w:rPr>
        <w:t>in accordance with the CGR</w:t>
      </w:r>
      <w:r w:rsidR="001D1188">
        <w:rPr>
          <w:rFonts w:ascii="Arial" w:hAnsi="Arial" w:cs="Arial"/>
          <w:b w:val="0"/>
          <w:color w:val="auto"/>
          <w:sz w:val="20"/>
          <w:szCs w:val="20"/>
        </w:rPr>
        <w:t>P</w:t>
      </w:r>
      <w:r w:rsidR="00DB3FAC" w:rsidRPr="00274AE2">
        <w:rPr>
          <w:rFonts w:ascii="Arial" w:hAnsi="Arial" w:cs="Arial"/>
          <w:b w:val="0"/>
          <w:color w:val="auto"/>
          <w:sz w:val="20"/>
          <w:szCs w:val="20"/>
        </w:rPr>
        <w:t>s</w:t>
      </w:r>
      <w:r w:rsidR="00D875EE">
        <w:rPr>
          <w:rFonts w:ascii="Arial" w:hAnsi="Arial" w:cs="Arial"/>
          <w:b w:val="0"/>
          <w:color w:val="auto"/>
          <w:sz w:val="20"/>
          <w:szCs w:val="20"/>
        </w:rPr>
        <w:t>.</w:t>
      </w:r>
    </w:p>
    <w:p w14:paraId="60DE4D52" w14:textId="369543FC" w:rsidR="00C157E9" w:rsidRDefault="00C157E9" w:rsidP="007153CD">
      <w:r w:rsidRPr="00103A95">
        <w:lastRenderedPageBreak/>
        <w:t xml:space="preserve">The </w:t>
      </w:r>
      <w:r w:rsidR="007F3C8B">
        <w:t>A</w:t>
      </w:r>
      <w:r w:rsidRPr="00103A95">
        <w:t xml:space="preserve">ssessment </w:t>
      </w:r>
      <w:r w:rsidR="007F3C8B">
        <w:t>C</w:t>
      </w:r>
      <w:r w:rsidRPr="00103A95">
        <w:t xml:space="preserve">ommittee may seek </w:t>
      </w:r>
      <w:r>
        <w:t xml:space="preserve">additional </w:t>
      </w:r>
      <w:r w:rsidRPr="00103A95">
        <w:t>information about you</w:t>
      </w:r>
      <w:r w:rsidR="007876B8">
        <w:t xml:space="preserve">, </w:t>
      </w:r>
      <w:r w:rsidRPr="00103A95">
        <w:t>your application</w:t>
      </w:r>
      <w:r w:rsidR="007876B8">
        <w:t xml:space="preserve">, project partners, related bodies corporate, related entities and associated entities (as defined in the </w:t>
      </w:r>
      <w:hyperlink r:id="rId35" w:history="1">
        <w:r w:rsidR="007876B8" w:rsidRPr="00DD3D13">
          <w:rPr>
            <w:rStyle w:val="Hyperlink"/>
            <w:i/>
            <w:iCs/>
          </w:rPr>
          <w:t>Corporations Act</w:t>
        </w:r>
        <w:r w:rsidR="004B7C6C" w:rsidRPr="00DD3D13">
          <w:rPr>
            <w:rStyle w:val="Hyperlink"/>
            <w:i/>
            <w:iCs/>
          </w:rPr>
          <w:t xml:space="preserve"> 2001</w:t>
        </w:r>
      </w:hyperlink>
      <w:r w:rsidR="00B75F96">
        <w:rPr>
          <w:rStyle w:val="FootnoteReference"/>
        </w:rPr>
        <w:footnoteReference w:id="10"/>
      </w:r>
      <w:r w:rsidR="007876B8">
        <w:t>) and related personnel from third party sources</w:t>
      </w:r>
      <w:r w:rsidR="00AA0712">
        <w:t>, including other Commonwealth entities</w:t>
      </w:r>
      <w:r w:rsidR="005B564B">
        <w:t>, the Tasmanian Government and the local governments of the target LGAs</w:t>
      </w:r>
      <w:r w:rsidR="006E1CF9">
        <w:t>.</w:t>
      </w:r>
      <w:r w:rsidRPr="00103A95">
        <w:t xml:space="preserve"> </w:t>
      </w:r>
      <w:r w:rsidR="007153CD">
        <w:t xml:space="preserve">We may </w:t>
      </w:r>
      <w:r w:rsidR="005C32DF">
        <w:t>use</w:t>
      </w:r>
      <w:r w:rsidRPr="00103A95">
        <w:t xml:space="preserve"> sources </w:t>
      </w:r>
      <w:r w:rsidR="005C32DF">
        <w:t xml:space="preserve">that </w:t>
      </w:r>
      <w:r w:rsidRPr="00103A95">
        <w:t xml:space="preserve">are not nominated by you. The </w:t>
      </w:r>
      <w:r w:rsidR="00A911E2">
        <w:t>A</w:t>
      </w:r>
      <w:r w:rsidRPr="00103A95">
        <w:t xml:space="preserve">ssessment </w:t>
      </w:r>
      <w:r w:rsidR="00A911E2">
        <w:t>C</w:t>
      </w:r>
      <w:r w:rsidRPr="00103A95">
        <w:t>ommittee may also consider information about you or your</w:t>
      </w:r>
      <w:r>
        <w:t xml:space="preserve"> application that</w:t>
      </w:r>
      <w:r w:rsidRPr="00B72EE8">
        <w:t xml:space="preserve"> is available through the normal course of business.</w:t>
      </w:r>
    </w:p>
    <w:p w14:paraId="518A7EB9" w14:textId="2D6F604C" w:rsidR="0004553D" w:rsidRDefault="00C157E9" w:rsidP="00C157E9">
      <w:r w:rsidRPr="00103A95">
        <w:t xml:space="preserve">The </w:t>
      </w:r>
      <w:r w:rsidR="009729E5">
        <w:t xml:space="preserve">department will provide advice to the </w:t>
      </w:r>
      <w:r w:rsidR="00C55C27">
        <w:t>D</w:t>
      </w:r>
      <w:r w:rsidR="009729E5">
        <w:t xml:space="preserve">ecision </w:t>
      </w:r>
      <w:r w:rsidR="00C55C27">
        <w:t>M</w:t>
      </w:r>
      <w:r w:rsidR="009729E5">
        <w:t xml:space="preserve">aker </w:t>
      </w:r>
      <w:r w:rsidR="009729E5" w:rsidRPr="009729E5">
        <w:t>(the Minister</w:t>
      </w:r>
      <w:r w:rsidR="00E36C54">
        <w:t xml:space="preserve"> for Communications</w:t>
      </w:r>
      <w:r w:rsidR="009729E5" w:rsidRPr="009729E5">
        <w:t>)</w:t>
      </w:r>
      <w:r w:rsidR="00572755">
        <w:t xml:space="preserve"> on projects to be approved for grant funding</w:t>
      </w:r>
      <w:r w:rsidR="005C1E40">
        <w:t>,</w:t>
      </w:r>
      <w:r w:rsidR="009729E5" w:rsidRPr="009729E5">
        <w:t xml:space="preserve"> </w:t>
      </w:r>
      <w:r w:rsidR="009729E5">
        <w:t xml:space="preserve">based on the </w:t>
      </w:r>
      <w:r w:rsidR="00144743">
        <w:t>A</w:t>
      </w:r>
      <w:r w:rsidRPr="00103A95">
        <w:t xml:space="preserve">ssessment </w:t>
      </w:r>
      <w:r w:rsidR="00144743">
        <w:t>C</w:t>
      </w:r>
      <w:r w:rsidRPr="00103A95">
        <w:t>ommittee</w:t>
      </w:r>
      <w:r w:rsidR="004913F4">
        <w:t>’s</w:t>
      </w:r>
      <w:r w:rsidR="009D51CA">
        <w:t xml:space="preserve"> </w:t>
      </w:r>
      <w:r>
        <w:t>recommend</w:t>
      </w:r>
      <w:r w:rsidR="009729E5">
        <w:t>ations</w:t>
      </w:r>
      <w:r w:rsidR="00AA2994">
        <w:t>.</w:t>
      </w:r>
    </w:p>
    <w:p w14:paraId="7C0D8130" w14:textId="6B78AE2F" w:rsidR="00197098" w:rsidRPr="00D875EE" w:rsidRDefault="00197098" w:rsidP="00C157E9">
      <w:r w:rsidRPr="00197098">
        <w:t>Recommendations to the Decision Maker will be ranked according to the outcomes of the assessment, from highest to lowest, and annotated to identify when available funding has been exhausted.</w:t>
      </w:r>
    </w:p>
    <w:p w14:paraId="51969EBC" w14:textId="5169CB60" w:rsidR="00C157E9" w:rsidRDefault="00C157E9" w:rsidP="006C1850">
      <w:pPr>
        <w:pStyle w:val="Heading3"/>
        <w:ind w:left="1134"/>
      </w:pPr>
      <w:bookmarkStart w:id="105" w:name="_Toc229058269"/>
      <w:r>
        <w:t>Who will approve grants?</w:t>
      </w:r>
      <w:bookmarkEnd w:id="105"/>
    </w:p>
    <w:p w14:paraId="52D84CC2" w14:textId="322AF4B5" w:rsidR="009729E5" w:rsidRDefault="009729E5" w:rsidP="00C157E9">
      <w:r>
        <w:t xml:space="preserve">The </w:t>
      </w:r>
      <w:r w:rsidR="00DA51DA">
        <w:t>D</w:t>
      </w:r>
      <w:r>
        <w:t xml:space="preserve">ecision </w:t>
      </w:r>
      <w:r w:rsidR="00F76DDB">
        <w:t>M</w:t>
      </w:r>
      <w:r>
        <w:t xml:space="preserve">aker is the </w:t>
      </w:r>
      <w:r w:rsidRPr="009729E5">
        <w:t>Minister for Communications</w:t>
      </w:r>
      <w:r>
        <w:t xml:space="preserve"> (the Minister).</w:t>
      </w:r>
    </w:p>
    <w:p w14:paraId="1A5467B8" w14:textId="0F173646" w:rsidR="00C157E9" w:rsidRDefault="00C157E9" w:rsidP="00C157E9">
      <w:r>
        <w:t>The</w:t>
      </w:r>
      <w:r w:rsidR="00AA2994">
        <w:t xml:space="preserve"> </w:t>
      </w:r>
      <w:r w:rsidR="00F76DDB">
        <w:t>D</w:t>
      </w:r>
      <w:r w:rsidR="00A958B7">
        <w:t xml:space="preserve">ecision </w:t>
      </w:r>
      <w:r w:rsidR="00F76DDB">
        <w:t>M</w:t>
      </w:r>
      <w:r w:rsidR="00A958B7">
        <w:t xml:space="preserve">aker </w:t>
      </w:r>
      <w:r w:rsidR="002B5733">
        <w:t>d</w:t>
      </w:r>
      <w:r>
        <w:t>ecides which grants to approve</w:t>
      </w:r>
      <w:r w:rsidR="00A958B7">
        <w:t>,</w:t>
      </w:r>
      <w:r>
        <w:t xml:space="preserve"> </w:t>
      </w:r>
      <w:proofErr w:type="gramStart"/>
      <w:r>
        <w:t>taking into account</w:t>
      </w:r>
      <w:proofErr w:type="gramEnd"/>
      <w:r>
        <w:t xml:space="preserve"> the recommendations of the </w:t>
      </w:r>
      <w:r w:rsidR="00995538">
        <w:t>A</w:t>
      </w:r>
      <w:r w:rsidR="00E1218F">
        <w:t xml:space="preserve">ssessment </w:t>
      </w:r>
      <w:r w:rsidR="00995538">
        <w:t>C</w:t>
      </w:r>
      <w:r w:rsidR="00E1218F">
        <w:t>ommittee and the department,</w:t>
      </w:r>
      <w:r>
        <w:t xml:space="preserve"> and availab</w:t>
      </w:r>
      <w:r w:rsidR="007153CD">
        <w:t>le</w:t>
      </w:r>
      <w:r>
        <w:t xml:space="preserve"> grant funds</w:t>
      </w:r>
      <w:r w:rsidR="00BB272F">
        <w:t xml:space="preserve"> for the</w:t>
      </w:r>
      <w:r w:rsidR="00E13BD4">
        <w:t xml:space="preserve"> Round</w:t>
      </w:r>
      <w:r>
        <w:t>.</w:t>
      </w:r>
    </w:p>
    <w:p w14:paraId="331BB405" w14:textId="20E29A97" w:rsidR="00C157E9" w:rsidRPr="00103A95" w:rsidRDefault="00C157E9" w:rsidP="00A63098">
      <w:r w:rsidRPr="00103A95">
        <w:t xml:space="preserve">The </w:t>
      </w:r>
      <w:r w:rsidR="00F76DDB">
        <w:t>Decision Maker’s</w:t>
      </w:r>
      <w:r w:rsidR="00E1218F">
        <w:t xml:space="preserve"> </w:t>
      </w:r>
      <w:r w:rsidRPr="002547F6">
        <w:t xml:space="preserve">decision </w:t>
      </w:r>
      <w:r w:rsidRPr="00103A95">
        <w:t xml:space="preserve">is </w:t>
      </w:r>
      <w:r w:rsidRPr="00164671">
        <w:t>final</w:t>
      </w:r>
      <w:r w:rsidRPr="00103A95">
        <w:t xml:space="preserve"> in all matters, including:</w:t>
      </w:r>
    </w:p>
    <w:p w14:paraId="62B62013" w14:textId="77777777" w:rsidR="007153CD" w:rsidRDefault="00C157E9" w:rsidP="007153CD">
      <w:pPr>
        <w:pStyle w:val="ListBullet"/>
        <w:numPr>
          <w:ilvl w:val="0"/>
          <w:numId w:val="20"/>
        </w:numPr>
        <w:ind w:left="584" w:hanging="357"/>
      </w:pPr>
      <w:r w:rsidRPr="00103A95">
        <w:t>the approval of the grant</w:t>
      </w:r>
    </w:p>
    <w:p w14:paraId="46C7BBAA" w14:textId="77777777" w:rsidR="007153CD" w:rsidRDefault="00C157E9" w:rsidP="007153CD">
      <w:pPr>
        <w:pStyle w:val="ListBullet"/>
        <w:numPr>
          <w:ilvl w:val="0"/>
          <w:numId w:val="20"/>
        </w:numPr>
        <w:ind w:left="584" w:hanging="357"/>
      </w:pPr>
      <w:r w:rsidRPr="00103A95">
        <w:t>the grant funding amount to be awarded</w:t>
      </w:r>
    </w:p>
    <w:p w14:paraId="2EEA6927" w14:textId="77777777" w:rsidR="007153CD" w:rsidRDefault="00FD11EE" w:rsidP="007153CD">
      <w:pPr>
        <w:pStyle w:val="ListBullet"/>
        <w:numPr>
          <w:ilvl w:val="0"/>
          <w:numId w:val="20"/>
        </w:numPr>
        <w:ind w:left="584" w:hanging="357"/>
      </w:pPr>
      <w:r>
        <w:t>allocation of funding between LGAs, and</w:t>
      </w:r>
    </w:p>
    <w:p w14:paraId="0651CEC0" w14:textId="61525742" w:rsidR="00E459C5" w:rsidRDefault="00C157E9" w:rsidP="00A63098">
      <w:pPr>
        <w:pStyle w:val="ListBullet"/>
        <w:numPr>
          <w:ilvl w:val="0"/>
          <w:numId w:val="20"/>
        </w:numPr>
        <w:spacing w:after="120"/>
        <w:ind w:left="584" w:hanging="357"/>
      </w:pPr>
      <w:r w:rsidRPr="00103A95">
        <w:t xml:space="preserve">the terms and conditions of the grant. </w:t>
      </w:r>
    </w:p>
    <w:p w14:paraId="3DF58045" w14:textId="6A838433" w:rsidR="00E459C5" w:rsidRPr="00103A95" w:rsidRDefault="00E459C5" w:rsidP="00181A24">
      <w:pPr>
        <w:pStyle w:val="ListBullet"/>
      </w:pPr>
      <w:r>
        <w:t>There is no appeal mechanism for decisions to approve or not approve a grant.</w:t>
      </w:r>
    </w:p>
    <w:p w14:paraId="7569EDF8" w14:textId="69160A06" w:rsidR="00DB5819" w:rsidRDefault="00FB0C71" w:rsidP="00416C1A">
      <w:pPr>
        <w:pStyle w:val="Heading2"/>
      </w:pPr>
      <w:bookmarkStart w:id="106" w:name="_Toc229058270"/>
      <w:r>
        <w:t>Notification of application outcomes</w:t>
      </w:r>
      <w:bookmarkEnd w:id="106"/>
    </w:p>
    <w:p w14:paraId="5AB67268" w14:textId="217C5840" w:rsidR="00FB0C71" w:rsidRDefault="00272178" w:rsidP="00995538">
      <w:r>
        <w:t>We will advise y</w:t>
      </w:r>
      <w:r w:rsidR="00FB0C71">
        <w:t>ou</w:t>
      </w:r>
      <w:r w:rsidR="00FB0C71" w:rsidRPr="00B72EE8">
        <w:t xml:space="preserve"> of the outcome of </w:t>
      </w:r>
      <w:r w:rsidR="00FB0C71">
        <w:t xml:space="preserve">your </w:t>
      </w:r>
      <w:r w:rsidR="00FB0C71" w:rsidRPr="002E0C03">
        <w:t>application in writing</w:t>
      </w:r>
      <w:r w:rsidR="001A1C64">
        <w:t xml:space="preserve">. </w:t>
      </w:r>
      <w:r w:rsidR="00FB0C71" w:rsidRPr="00C25555">
        <w:t xml:space="preserve">If you are successful, </w:t>
      </w:r>
      <w:r>
        <w:t>we will advise you of</w:t>
      </w:r>
      <w:r w:rsidR="00FB0C71" w:rsidRPr="00C25555">
        <w:t xml:space="preserve"> any </w:t>
      </w:r>
      <w:r w:rsidR="00FB0C71" w:rsidRPr="00B72EE8">
        <w:t xml:space="preserve">specific conditions attached to the </w:t>
      </w:r>
      <w:r w:rsidR="00FB0C71">
        <w:t>grant</w:t>
      </w:r>
      <w:r w:rsidR="00FB0C71" w:rsidRPr="00B72EE8">
        <w:t xml:space="preserve">. </w:t>
      </w:r>
    </w:p>
    <w:p w14:paraId="503EC713" w14:textId="7D072A95" w:rsidR="00FB0C71" w:rsidRDefault="00FB0C71" w:rsidP="00FB0C71">
      <w:r>
        <w:t xml:space="preserve">If you are unsuccessful, </w:t>
      </w:r>
      <w:r w:rsidR="00FB208C">
        <w:t>you will be notified by the department in writing</w:t>
      </w:r>
      <w:r w:rsidRPr="00E162FF">
        <w:t xml:space="preserve">. </w:t>
      </w:r>
      <w:r w:rsidR="00911D02">
        <w:t>Y</w:t>
      </w:r>
      <w:r w:rsidRPr="00103A95">
        <w:t xml:space="preserve">ou may ask for feedback </w:t>
      </w:r>
      <w:r w:rsidR="007A0C6D">
        <w:t xml:space="preserve">on your application </w:t>
      </w:r>
      <w:r w:rsidRPr="00103A95">
        <w:t xml:space="preserve">within </w:t>
      </w:r>
      <w:r w:rsidR="006C4903">
        <w:rPr>
          <w:rStyle w:val="highlightedtextChar"/>
          <w:rFonts w:ascii="Arial" w:hAnsi="Arial" w:cs="Arial"/>
          <w:b w:val="0"/>
          <w:color w:val="auto"/>
          <w:sz w:val="20"/>
          <w:szCs w:val="20"/>
        </w:rPr>
        <w:t>one month</w:t>
      </w:r>
      <w:r w:rsidRPr="001A1C64">
        <w:t xml:space="preserve"> </w:t>
      </w:r>
      <w:r w:rsidRPr="00103A95">
        <w:t xml:space="preserve">of being advised of the outcome. </w:t>
      </w:r>
      <w:r w:rsidR="001A1C64">
        <w:t>We</w:t>
      </w:r>
      <w:r w:rsidRPr="00103A95">
        <w:rPr>
          <w:b/>
        </w:rPr>
        <w:t xml:space="preserve"> </w:t>
      </w:r>
      <w:r w:rsidRPr="00103A95">
        <w:t>will</w:t>
      </w:r>
      <w:r w:rsidR="006C4903">
        <w:t xml:space="preserve"> provide</w:t>
      </w:r>
      <w:r w:rsidRPr="00103A95">
        <w:t xml:space="preserve"> written feedback</w:t>
      </w:r>
      <w:r w:rsidR="004C6D42">
        <w:t xml:space="preserve"> within one month</w:t>
      </w:r>
      <w:r w:rsidRPr="00103A95">
        <w:t>.</w:t>
      </w:r>
    </w:p>
    <w:p w14:paraId="50C8721D" w14:textId="136801F1" w:rsidR="00DB5819" w:rsidRDefault="00FB0C71" w:rsidP="00416C1A">
      <w:pPr>
        <w:pStyle w:val="Heading2"/>
      </w:pPr>
      <w:bookmarkStart w:id="107" w:name="_Toc229058271"/>
      <w:r>
        <w:t>Successful grant applications</w:t>
      </w:r>
      <w:bookmarkEnd w:id="107"/>
    </w:p>
    <w:p w14:paraId="2941057B" w14:textId="78154351" w:rsidR="00FB0C71" w:rsidRPr="00FB0C71" w:rsidRDefault="00FB0C71" w:rsidP="006C1850">
      <w:pPr>
        <w:pStyle w:val="Heading3"/>
        <w:ind w:left="1134"/>
      </w:pPr>
      <w:bookmarkStart w:id="108" w:name="_Toc229058272"/>
      <w:r>
        <w:t>The grant agreement</w:t>
      </w:r>
      <w:bookmarkEnd w:id="108"/>
    </w:p>
    <w:p w14:paraId="1E97D9A0" w14:textId="4D2E08CB" w:rsidR="00756BBB" w:rsidRDefault="0000694F" w:rsidP="00294C36">
      <w:bookmarkStart w:id="109" w:name="_Toc466898121"/>
      <w:bookmarkEnd w:id="93"/>
      <w:bookmarkEnd w:id="94"/>
      <w:r>
        <w:t>You</w:t>
      </w:r>
      <w:r w:rsidR="00756BBB">
        <w:t xml:space="preserve"> must enter into a </w:t>
      </w:r>
      <w:r w:rsidR="0028277B">
        <w:t xml:space="preserve">legally binding </w:t>
      </w:r>
      <w:r w:rsidR="00756BBB">
        <w:t>grant agreement with the Commonwealth.</w:t>
      </w:r>
      <w:r w:rsidR="00B65B88" w:rsidRPr="00B65B88">
        <w:t xml:space="preserve"> </w:t>
      </w:r>
      <w:r w:rsidR="00E157C1">
        <w:t>A s</w:t>
      </w:r>
      <w:r w:rsidR="00756BBB">
        <w:t xml:space="preserve">ample </w:t>
      </w:r>
      <w:r w:rsidR="00756BBB" w:rsidRPr="00E157C1">
        <w:rPr>
          <w:rStyle w:val="Hyperlink"/>
          <w:rFonts w:eastAsia="MS Mincho"/>
          <w:color w:val="auto"/>
          <w:u w:val="none"/>
        </w:rPr>
        <w:t>grant</w:t>
      </w:r>
      <w:r w:rsidR="00E157C1" w:rsidRPr="00E157C1">
        <w:rPr>
          <w:rStyle w:val="Hyperlink"/>
          <w:rFonts w:eastAsia="MS Mincho"/>
          <w:color w:val="auto"/>
          <w:u w:val="none"/>
        </w:rPr>
        <w:t xml:space="preserve"> </w:t>
      </w:r>
      <w:r w:rsidR="00756BBB" w:rsidRPr="00E157C1">
        <w:rPr>
          <w:rStyle w:val="Hyperlink"/>
          <w:rFonts w:eastAsia="MS Mincho"/>
          <w:color w:val="auto"/>
          <w:u w:val="none"/>
        </w:rPr>
        <w:t>agreement</w:t>
      </w:r>
      <w:r w:rsidR="00756BBB" w:rsidRPr="00A81C44">
        <w:t xml:space="preserve"> </w:t>
      </w:r>
      <w:r w:rsidR="00E157C1">
        <w:t>is</w:t>
      </w:r>
      <w:r w:rsidR="00756BBB">
        <w:t xml:space="preserve"> available on </w:t>
      </w:r>
      <w:r w:rsidR="005A49DF">
        <w:t>GrantConnect</w:t>
      </w:r>
      <w:r w:rsidR="005A49DF" w:rsidRPr="00274AE2">
        <w:t>.</w:t>
      </w:r>
    </w:p>
    <w:p w14:paraId="0092E29C" w14:textId="0820EA09" w:rsidR="00FA7DC2" w:rsidRDefault="00FA7DC2" w:rsidP="00FA7DC2">
      <w:r>
        <w:t xml:space="preserve">You may </w:t>
      </w:r>
      <w:r w:rsidR="00365D5E">
        <w:t xml:space="preserve">ask to </w:t>
      </w:r>
      <w:r>
        <w:t>use a grant agreement from a previous round of the MBSP or the Per</w:t>
      </w:r>
      <w:r w:rsidR="00F6635A">
        <w:t>i</w:t>
      </w:r>
      <w:r w:rsidR="00F6635A">
        <w:rPr>
          <w:rFonts w:cs="Arial"/>
        </w:rPr>
        <w:t>˗</w:t>
      </w:r>
      <w:r>
        <w:t>Urban Mobile Program as the basis of the grant agreement (</w:t>
      </w:r>
      <w:r w:rsidRPr="00BD4EB4">
        <w:t>previous grant agreement</w:t>
      </w:r>
      <w:r>
        <w:t>)</w:t>
      </w:r>
      <w:r w:rsidR="00365D5E">
        <w:t xml:space="preserve"> for the Round</w:t>
      </w:r>
      <w:r>
        <w:t xml:space="preserve">. </w:t>
      </w:r>
      <w:r w:rsidR="00E345F4">
        <w:t>If you wish to do so</w:t>
      </w:r>
      <w:r w:rsidR="000D5FA7">
        <w:t>,</w:t>
      </w:r>
      <w:r w:rsidR="00E345F4">
        <w:t xml:space="preserve"> y</w:t>
      </w:r>
      <w:r>
        <w:t xml:space="preserve">ou must include a marked-up version of the previous grant agreement in your application, with any necessary amendments to align with the requirements of the Round. </w:t>
      </w:r>
      <w:r w:rsidR="008F0578">
        <w:t xml:space="preserve">We do not have to agree to use the previous grant agreement or to any proposed amendments. </w:t>
      </w:r>
    </w:p>
    <w:p w14:paraId="7C3BEBB0" w14:textId="0A88C12A" w:rsidR="003971F3" w:rsidRDefault="003971F3" w:rsidP="003971F3">
      <w:r>
        <w:lastRenderedPageBreak/>
        <w:t>We must execute a grant agreement with you before we can make any payments. We are not responsible for any of your expenditure until a grant agreement is executed. If you choose to start your project before you have an executed grant agreement, you do so at your own risk.</w:t>
      </w:r>
    </w:p>
    <w:p w14:paraId="72F76411" w14:textId="61DC6603" w:rsidR="00756BBB" w:rsidRDefault="009D51CA" w:rsidP="00756BBB">
      <w:r>
        <w:t>Your grant agreement</w:t>
      </w:r>
      <w:r w:rsidR="00756BBB">
        <w:t xml:space="preserve"> may have specific conditions determined by the assessment process or other considerations made by the</w:t>
      </w:r>
      <w:r w:rsidR="00916B94" w:rsidRPr="002D0FAF">
        <w:t xml:space="preserve"> </w:t>
      </w:r>
      <w:r w:rsidR="00756BBB" w:rsidRPr="002D0FAF">
        <w:t>Minister.</w:t>
      </w:r>
      <w:r w:rsidR="00756BBB">
        <w:t xml:space="preserve"> We will identify these in the </w:t>
      </w:r>
      <w:r>
        <w:t>agreement</w:t>
      </w:r>
      <w:r w:rsidR="00756BBB">
        <w:t xml:space="preserve">. </w:t>
      </w:r>
    </w:p>
    <w:p w14:paraId="4A3DB991" w14:textId="77777777" w:rsidR="00E92358" w:rsidRDefault="00E92358" w:rsidP="00B12F1C">
      <w:r>
        <w:t>The Commonwealth may recover grant funds if there is a breach of the grant agreement.</w:t>
      </w:r>
    </w:p>
    <w:p w14:paraId="78ADDFC5" w14:textId="5E21C7B4" w:rsidR="00D057B9" w:rsidRPr="00F4677D" w:rsidRDefault="004545F3" w:rsidP="006C1850">
      <w:pPr>
        <w:pStyle w:val="Heading3"/>
        <w:ind w:left="1134"/>
      </w:pPr>
      <w:bookmarkStart w:id="110" w:name="_Toc194307972"/>
      <w:bookmarkStart w:id="111" w:name="_Toc194307973"/>
      <w:bookmarkStart w:id="112" w:name="_Toc194307974"/>
      <w:bookmarkStart w:id="113" w:name="_Toc194307975"/>
      <w:bookmarkStart w:id="114" w:name="_Toc194307976"/>
      <w:bookmarkStart w:id="115" w:name="_Toc194307977"/>
      <w:bookmarkStart w:id="116" w:name="_Toc194307978"/>
      <w:bookmarkStart w:id="117" w:name="_Toc194307979"/>
      <w:bookmarkStart w:id="118" w:name="_Toc229058273"/>
      <w:bookmarkEnd w:id="109"/>
      <w:bookmarkEnd w:id="110"/>
      <w:bookmarkEnd w:id="111"/>
      <w:bookmarkEnd w:id="112"/>
      <w:bookmarkEnd w:id="113"/>
      <w:bookmarkEnd w:id="114"/>
      <w:bookmarkEnd w:id="115"/>
      <w:bookmarkEnd w:id="116"/>
      <w:bookmarkEnd w:id="117"/>
      <w:r w:rsidRPr="00F4677D">
        <w:t xml:space="preserve">How </w:t>
      </w:r>
      <w:r w:rsidR="00756BBB" w:rsidRPr="00F4677D">
        <w:t xml:space="preserve">we pay </w:t>
      </w:r>
      <w:r w:rsidRPr="00F4677D">
        <w:t>the grant</w:t>
      </w:r>
      <w:bookmarkEnd w:id="118"/>
    </w:p>
    <w:p w14:paraId="49E8C758" w14:textId="6094045E" w:rsidR="002C5C6E" w:rsidRDefault="007521F2" w:rsidP="004545F3">
      <w:pPr>
        <w:tabs>
          <w:tab w:val="left" w:pos="0"/>
        </w:tabs>
        <w:rPr>
          <w:bCs/>
          <w:lang w:eastAsia="en-AU"/>
        </w:rPr>
      </w:pPr>
      <w:bookmarkStart w:id="119" w:name="_Toc466898122"/>
      <w:r>
        <w:rPr>
          <w:bCs/>
          <w:lang w:eastAsia="en-AU"/>
        </w:rPr>
        <w:t xml:space="preserve">Payments will be made as set out in the grant agreement. </w:t>
      </w:r>
    </w:p>
    <w:p w14:paraId="023721F9" w14:textId="220CC38D" w:rsidR="004545F3" w:rsidRPr="00DB0315" w:rsidRDefault="004545F3" w:rsidP="00A63098">
      <w:pPr>
        <w:tabs>
          <w:tab w:val="left" w:pos="0"/>
        </w:tabs>
        <w:rPr>
          <w:bCs/>
          <w:lang w:eastAsia="en-AU"/>
        </w:rPr>
      </w:pPr>
      <w:r w:rsidRPr="00DB0315">
        <w:rPr>
          <w:bCs/>
          <w:lang w:eastAsia="en-AU"/>
        </w:rPr>
        <w:t>The grant agreement will state:</w:t>
      </w:r>
    </w:p>
    <w:p w14:paraId="02022534" w14:textId="77777777" w:rsidR="007153CD" w:rsidRDefault="00951EDF" w:rsidP="007153CD">
      <w:pPr>
        <w:pStyle w:val="ListBullet"/>
        <w:numPr>
          <w:ilvl w:val="0"/>
          <w:numId w:val="20"/>
        </w:numPr>
        <w:ind w:left="584" w:hanging="357"/>
      </w:pPr>
      <w:r>
        <w:t xml:space="preserve">the </w:t>
      </w:r>
      <w:r w:rsidR="004545F3" w:rsidRPr="00DB0315">
        <w:t>maximum grant amount to be paid</w:t>
      </w:r>
    </w:p>
    <w:p w14:paraId="283BB125" w14:textId="77777777" w:rsidR="007153CD" w:rsidRDefault="00951EDF" w:rsidP="007153CD">
      <w:pPr>
        <w:pStyle w:val="ListBullet"/>
        <w:numPr>
          <w:ilvl w:val="0"/>
          <w:numId w:val="20"/>
        </w:numPr>
        <w:ind w:left="584" w:hanging="357"/>
      </w:pPr>
      <w:r>
        <w:t xml:space="preserve">the </w:t>
      </w:r>
      <w:r w:rsidR="00756BBB">
        <w:t>proportion</w:t>
      </w:r>
      <w:r w:rsidR="00756BBB" w:rsidRPr="00DB0315">
        <w:t xml:space="preserve"> </w:t>
      </w:r>
      <w:r w:rsidR="004545F3" w:rsidRPr="00DB0315">
        <w:t xml:space="preserve">of </w:t>
      </w:r>
      <w:r w:rsidR="004622C2">
        <w:t>eligible expenditure</w:t>
      </w:r>
      <w:r w:rsidR="004622C2" w:rsidRPr="00DB0315">
        <w:t xml:space="preserve"> </w:t>
      </w:r>
      <w:r w:rsidR="004545F3" w:rsidRPr="00DB0315">
        <w:t xml:space="preserve">covered by the grant (grant </w:t>
      </w:r>
      <w:r w:rsidR="00756BBB">
        <w:t>percentage</w:t>
      </w:r>
      <w:r w:rsidR="004545F3" w:rsidRPr="00DB0315">
        <w:t>)</w:t>
      </w:r>
    </w:p>
    <w:p w14:paraId="48E47968" w14:textId="77777777" w:rsidR="007153CD" w:rsidRDefault="004622C2" w:rsidP="007153CD">
      <w:pPr>
        <w:pStyle w:val="ListBullet"/>
        <w:numPr>
          <w:ilvl w:val="0"/>
          <w:numId w:val="20"/>
        </w:numPr>
        <w:ind w:left="584" w:hanging="357"/>
      </w:pPr>
      <w:r w:rsidRPr="004622C2">
        <w:t xml:space="preserve">any </w:t>
      </w:r>
      <w:r w:rsidR="00B501CF">
        <w:t xml:space="preserve">financial </w:t>
      </w:r>
      <w:r w:rsidR="00BC4D64">
        <w:t xml:space="preserve">and/or in-kind </w:t>
      </w:r>
      <w:r w:rsidRPr="004622C2">
        <w:t>contributions you must mak</w:t>
      </w:r>
      <w:r w:rsidR="00E95014">
        <w:t>e</w:t>
      </w:r>
      <w:r w:rsidR="00D44633">
        <w:t>, and</w:t>
      </w:r>
    </w:p>
    <w:p w14:paraId="0DC18F22" w14:textId="77E5E08D" w:rsidR="00933357" w:rsidRDefault="00933357" w:rsidP="00A63098">
      <w:pPr>
        <w:pStyle w:val="ListBullet"/>
        <w:numPr>
          <w:ilvl w:val="0"/>
          <w:numId w:val="20"/>
        </w:numPr>
        <w:spacing w:after="120"/>
        <w:ind w:left="584" w:hanging="357"/>
      </w:pPr>
      <w:r>
        <w:t xml:space="preserve">any financial </w:t>
      </w:r>
      <w:r w:rsidR="00E95014">
        <w:t xml:space="preserve">and/or in-kind </w:t>
      </w:r>
      <w:r>
        <w:t>contribution</w:t>
      </w:r>
      <w:r w:rsidR="004913F4">
        <w:t>s</w:t>
      </w:r>
      <w:r>
        <w:t xml:space="preserve"> provided </w:t>
      </w:r>
      <w:r w:rsidR="00E00BF7">
        <w:t xml:space="preserve">by </w:t>
      </w:r>
      <w:r>
        <w:t>a third party</w:t>
      </w:r>
      <w:r w:rsidR="00D44633">
        <w:t>.</w:t>
      </w:r>
    </w:p>
    <w:p w14:paraId="6D9E60C4" w14:textId="67AEFB37" w:rsidR="00B707EB" w:rsidRPr="00FA2F64" w:rsidRDefault="004545F3" w:rsidP="00D44633">
      <w:pPr>
        <w:tabs>
          <w:tab w:val="left" w:pos="0"/>
        </w:tabs>
        <w:rPr>
          <w:bCs/>
          <w:lang w:eastAsia="en-AU"/>
        </w:rPr>
      </w:pPr>
      <w:r w:rsidRPr="00FA2F64">
        <w:rPr>
          <w:bCs/>
          <w:lang w:eastAsia="en-AU"/>
        </w:rPr>
        <w:t xml:space="preserve">We will not exceed the maximum grant amount under any circumstances. </w:t>
      </w:r>
    </w:p>
    <w:p w14:paraId="3BFD3D89" w14:textId="47D86D51" w:rsidR="00146348" w:rsidRPr="00E95014" w:rsidRDefault="00D44633" w:rsidP="004545F3">
      <w:pPr>
        <w:tabs>
          <w:tab w:val="left" w:pos="0"/>
        </w:tabs>
        <w:rPr>
          <w:bCs/>
          <w:lang w:eastAsia="en-AU"/>
        </w:rPr>
      </w:pPr>
      <w:r>
        <w:rPr>
          <w:bCs/>
          <w:lang w:eastAsia="en-AU"/>
        </w:rPr>
        <w:t xml:space="preserve">You must meet any </w:t>
      </w:r>
      <w:r w:rsidR="003A207E">
        <w:rPr>
          <w:bCs/>
          <w:lang w:eastAsia="en-AU"/>
        </w:rPr>
        <w:t>additional costs</w:t>
      </w:r>
      <w:r w:rsidR="004545F3" w:rsidRPr="00DB0315">
        <w:rPr>
          <w:bCs/>
          <w:lang w:eastAsia="en-AU"/>
        </w:rPr>
        <w:t xml:space="preserve"> you</w:t>
      </w:r>
      <w:r>
        <w:rPr>
          <w:bCs/>
          <w:lang w:eastAsia="en-AU"/>
        </w:rPr>
        <w:t xml:space="preserve"> incur</w:t>
      </w:r>
      <w:r w:rsidR="004545F3" w:rsidRPr="00DB0315">
        <w:rPr>
          <w:bCs/>
          <w:lang w:eastAsia="en-AU"/>
        </w:rPr>
        <w:t>.</w:t>
      </w:r>
    </w:p>
    <w:p w14:paraId="5D3A2B30" w14:textId="77A6CD6B" w:rsidR="00C05A13" w:rsidRDefault="00C05A13" w:rsidP="006C1850">
      <w:pPr>
        <w:pStyle w:val="Heading3"/>
        <w:ind w:left="1134"/>
      </w:pPr>
      <w:bookmarkStart w:id="120" w:name="_Toc229058274"/>
      <w:proofErr w:type="gramStart"/>
      <w:r>
        <w:t>Grants</w:t>
      </w:r>
      <w:proofErr w:type="gramEnd"/>
      <w:r>
        <w:t xml:space="preserve"> </w:t>
      </w:r>
      <w:r w:rsidR="00CC0BC4">
        <w:t>p</w:t>
      </w:r>
      <w:r>
        <w:t>ayments and GST</w:t>
      </w:r>
      <w:bookmarkEnd w:id="120"/>
    </w:p>
    <w:p w14:paraId="60420306" w14:textId="77777777" w:rsidR="00624347" w:rsidRDefault="00083FCB" w:rsidP="001B59E8">
      <w:r>
        <w:t xml:space="preserve">This grant is </w:t>
      </w:r>
      <w:r w:rsidR="001B59E8" w:rsidRPr="004122C9">
        <w:t>Goods and Services Tax (GST)</w:t>
      </w:r>
      <w:r w:rsidR="001B59E8">
        <w:t xml:space="preserve"> </w:t>
      </w:r>
      <w:r>
        <w:t>inclusive</w:t>
      </w:r>
      <w:r w:rsidR="00794E89">
        <w:t>.</w:t>
      </w:r>
    </w:p>
    <w:p w14:paraId="14E2789C" w14:textId="28F52966" w:rsidR="008B5C65" w:rsidRPr="00815A59" w:rsidRDefault="008B5C65" w:rsidP="001B59E8">
      <w:r w:rsidRPr="0008705C">
        <w:t xml:space="preserve">If you are registered for </w:t>
      </w:r>
      <w:hyperlink r:id="rId36" w:history="1">
        <w:r w:rsidRPr="00A0120E">
          <w:rPr>
            <w:rStyle w:val="Hyperlink"/>
          </w:rPr>
          <w:t>GST</w:t>
        </w:r>
      </w:hyperlink>
      <w:r w:rsidR="004122C9">
        <w:rPr>
          <w:rStyle w:val="FootnoteReference"/>
        </w:rPr>
        <w:footnoteReference w:id="11"/>
      </w:r>
      <w:r w:rsidRPr="00815A59">
        <w:t>, where applicable, we will add GST to your grant payment</w:t>
      </w:r>
      <w:r>
        <w:t xml:space="preserve"> and issue you with a </w:t>
      </w:r>
      <w:hyperlink r:id="rId37" w:history="1">
        <w:r w:rsidRPr="00A0120E">
          <w:rPr>
            <w:rStyle w:val="Hyperlink"/>
          </w:rPr>
          <w:t>Recipient Created Tax Invoice</w:t>
        </w:r>
      </w:hyperlink>
      <w:r w:rsidR="00D04D8E">
        <w:rPr>
          <w:rStyle w:val="FootnoteReference"/>
        </w:rPr>
        <w:footnoteReference w:id="12"/>
      </w:r>
      <w:r>
        <w:t>.</w:t>
      </w:r>
    </w:p>
    <w:p w14:paraId="017A9011" w14:textId="724E4067" w:rsidR="00D22A04" w:rsidRDefault="00D22A04" w:rsidP="00E65040">
      <w:r w:rsidRPr="00E162FF">
        <w:t xml:space="preserve">Grants are assessable income for taxation purposes, unless exempted by a taxation law. </w:t>
      </w:r>
      <w:r>
        <w:t>We recommend you</w:t>
      </w:r>
      <w:r w:rsidRPr="00E162FF">
        <w:t xml:space="preserve"> seek independent professional advice on </w:t>
      </w:r>
      <w:r>
        <w:t>your</w:t>
      </w:r>
      <w:r w:rsidRPr="00E162FF">
        <w:t xml:space="preserve"> taxation obligations</w:t>
      </w:r>
      <w:r>
        <w:t xml:space="preserve"> or seek assistance from the </w:t>
      </w:r>
      <w:hyperlink r:id="rId38" w:history="1">
        <w:r w:rsidRPr="002612BF">
          <w:rPr>
            <w:rStyle w:val="Hyperlink"/>
          </w:rPr>
          <w:t>Australian Taxation Office</w:t>
        </w:r>
      </w:hyperlink>
      <w:r w:rsidRPr="00E162FF">
        <w:t>.</w:t>
      </w:r>
      <w:r>
        <w:rPr>
          <w:rStyle w:val="FootnoteReference"/>
        </w:rPr>
        <w:footnoteReference w:id="13"/>
      </w:r>
      <w:r w:rsidRPr="00E162FF">
        <w:t xml:space="preserve"> </w:t>
      </w:r>
      <w:r>
        <w:t>We do not</w:t>
      </w:r>
      <w:r w:rsidRPr="00E162FF">
        <w:t xml:space="preserve"> provide advice on </w:t>
      </w:r>
      <w:r w:rsidR="00780216">
        <w:t xml:space="preserve">your </w:t>
      </w:r>
      <w:proofErr w:type="gramStart"/>
      <w:r w:rsidR="00780216">
        <w:t xml:space="preserve">particular </w:t>
      </w:r>
      <w:r w:rsidRPr="00E162FF">
        <w:t>tax</w:t>
      </w:r>
      <w:r w:rsidR="00780216">
        <w:t>ation</w:t>
      </w:r>
      <w:proofErr w:type="gramEnd"/>
      <w:r w:rsidR="00780216">
        <w:t xml:space="preserve"> circumstances</w:t>
      </w:r>
      <w:r w:rsidRPr="00E162FF">
        <w:t>.</w:t>
      </w:r>
      <w:r w:rsidR="004161D7" w:rsidRPr="004161D7">
        <w:t xml:space="preserve"> </w:t>
      </w:r>
    </w:p>
    <w:p w14:paraId="25BD14AA" w14:textId="4BEE0C55" w:rsidR="00E1311F" w:rsidDel="00457E6C" w:rsidRDefault="00E1311F" w:rsidP="00416C1A">
      <w:pPr>
        <w:pStyle w:val="Heading2"/>
      </w:pPr>
      <w:bookmarkStart w:id="121" w:name="_Toc494290551"/>
      <w:bookmarkStart w:id="122" w:name="_Toc485726977"/>
      <w:bookmarkStart w:id="123" w:name="_Toc485736597"/>
      <w:bookmarkStart w:id="124" w:name="_Toc229058275"/>
      <w:bookmarkStart w:id="125" w:name="_Toc164844284"/>
      <w:bookmarkEnd w:id="119"/>
      <w:bookmarkEnd w:id="121"/>
      <w:r w:rsidDel="00457E6C">
        <w:t>Announcement of grants</w:t>
      </w:r>
      <w:bookmarkEnd w:id="122"/>
      <w:bookmarkEnd w:id="123"/>
      <w:bookmarkEnd w:id="124"/>
    </w:p>
    <w:p w14:paraId="391B9CE2" w14:textId="1E06E150" w:rsidR="00E1311F" w:rsidDel="00457E6C" w:rsidRDefault="00E1311F" w:rsidP="00E1311F">
      <w:pPr>
        <w:rPr>
          <w:i/>
        </w:rPr>
      </w:pPr>
      <w:r w:rsidDel="00457E6C">
        <w:t xml:space="preserve">If successful, your grant </w:t>
      </w:r>
      <w:r w:rsidDel="0035202F">
        <w:t>will be listed</w:t>
      </w:r>
      <w:r w:rsidRPr="00B72EE8" w:rsidDel="0035202F">
        <w:t xml:space="preserve"> </w:t>
      </w:r>
      <w:r w:rsidRPr="00B72EE8" w:rsidDel="00457E6C">
        <w:t>on</w:t>
      </w:r>
      <w:r w:rsidDel="00457E6C">
        <w:t xml:space="preserve"> the GrantConnect</w:t>
      </w:r>
      <w:r w:rsidRPr="000A572F" w:rsidDel="00457E6C">
        <w:t xml:space="preserve"> website</w:t>
      </w:r>
      <w:r w:rsidDel="00457E6C">
        <w:t xml:space="preserve"> </w:t>
      </w:r>
      <w:r w:rsidR="006F757C">
        <w:t>21</w:t>
      </w:r>
      <w:r w:rsidDel="00457E6C">
        <w:t xml:space="preserve"> </w:t>
      </w:r>
      <w:r w:rsidR="006F757C">
        <w:t xml:space="preserve">calendar </w:t>
      </w:r>
      <w:r w:rsidDel="00457E6C">
        <w:t>d</w:t>
      </w:r>
      <w:r w:rsidRPr="000A572F" w:rsidDel="00457E6C">
        <w:t xml:space="preserve">ays </w:t>
      </w:r>
      <w:r w:rsidDel="00457E6C">
        <w:t>after</w:t>
      </w:r>
      <w:r w:rsidRPr="000A572F" w:rsidDel="00457E6C">
        <w:t xml:space="preserve"> </w:t>
      </w:r>
      <w:r w:rsidDel="00457E6C">
        <w:t xml:space="preserve">the date of effect as required by </w:t>
      </w:r>
      <w:r w:rsidR="004D3D46" w:rsidRPr="00B368D9" w:rsidDel="00457E6C">
        <w:t>Section 5.</w:t>
      </w:r>
      <w:r w:rsidR="003A475A">
        <w:t>4</w:t>
      </w:r>
      <w:r w:rsidR="004D3D46" w:rsidRPr="00B368D9" w:rsidDel="00457E6C">
        <w:t xml:space="preserve"> of the </w:t>
      </w:r>
      <w:hyperlink r:id="rId39" w:history="1">
        <w:r w:rsidR="004D3D46" w:rsidRPr="004D3D46" w:rsidDel="00457E6C">
          <w:rPr>
            <w:rStyle w:val="Hyperlink"/>
          </w:rPr>
          <w:t>CGR</w:t>
        </w:r>
        <w:r w:rsidR="00A90B7B">
          <w:rPr>
            <w:rStyle w:val="Hyperlink"/>
          </w:rPr>
          <w:t>P</w:t>
        </w:r>
        <w:r w:rsidR="004D3D46" w:rsidRPr="004D3D46" w:rsidDel="00457E6C">
          <w:rPr>
            <w:rStyle w:val="Hyperlink"/>
          </w:rPr>
          <w:t>s</w:t>
        </w:r>
      </w:hyperlink>
      <w:r w:rsidR="00DD3FF4">
        <w:rPr>
          <w:rStyle w:val="FootnoteReference"/>
        </w:rPr>
        <w:footnoteReference w:id="14"/>
      </w:r>
      <w:r w:rsidRPr="00CF2166" w:rsidDel="00457E6C">
        <w:t>.</w:t>
      </w:r>
      <w:r w:rsidRPr="00F27CA7" w:rsidDel="00457E6C">
        <w:rPr>
          <w:i/>
        </w:rPr>
        <w:t xml:space="preserve"> </w:t>
      </w:r>
    </w:p>
    <w:p w14:paraId="4825991B" w14:textId="3E1FAA0B" w:rsidR="00E1311F" w:rsidRDefault="00492B00" w:rsidP="00416C1A">
      <w:pPr>
        <w:pStyle w:val="Heading2"/>
      </w:pPr>
      <w:bookmarkStart w:id="126" w:name="_Toc229058276"/>
      <w:r>
        <w:t>How we monitor your grant activity</w:t>
      </w:r>
      <w:bookmarkEnd w:id="126"/>
    </w:p>
    <w:p w14:paraId="54E85DF4" w14:textId="77777777" w:rsidR="004A2224" w:rsidRDefault="004A2224" w:rsidP="006C1850">
      <w:pPr>
        <w:pStyle w:val="Heading3"/>
        <w:ind w:left="1134"/>
      </w:pPr>
      <w:bookmarkStart w:id="127" w:name="_Toc229058277"/>
      <w:r>
        <w:t>Keeping us informed</w:t>
      </w:r>
      <w:bookmarkEnd w:id="127"/>
    </w:p>
    <w:p w14:paraId="71694263" w14:textId="4537415A" w:rsidR="004A2224" w:rsidRDefault="004A2224" w:rsidP="004A2224">
      <w:r>
        <w:t xml:space="preserve">You should let us know if anything is likely to affect your </w:t>
      </w:r>
      <w:r w:rsidR="00B902CC">
        <w:t>project o</w:t>
      </w:r>
      <w:r>
        <w:t xml:space="preserve">r organisation. </w:t>
      </w:r>
    </w:p>
    <w:p w14:paraId="6E24CD9E" w14:textId="22572A65" w:rsidR="004A2224" w:rsidRDefault="004A2224" w:rsidP="004A2224">
      <w:r>
        <w:t xml:space="preserve">We need to know of any key changes to your organisation or its business activities, particularly if they affect your ability to complete your </w:t>
      </w:r>
      <w:r w:rsidR="00347F10">
        <w:t>project</w:t>
      </w:r>
      <w:r>
        <w:t>, carry on business and pay debts due.</w:t>
      </w:r>
    </w:p>
    <w:p w14:paraId="14F117C5" w14:textId="5C381F18" w:rsidR="004A2224" w:rsidRDefault="004A2224" w:rsidP="00A63098">
      <w:r>
        <w:t>You must also inform us of any changes to your</w:t>
      </w:r>
      <w:r w:rsidR="000F48FA">
        <w:t>:</w:t>
      </w:r>
    </w:p>
    <w:p w14:paraId="00298D4E" w14:textId="77777777" w:rsidR="004A2224" w:rsidRDefault="004A2224" w:rsidP="007153CD">
      <w:pPr>
        <w:pStyle w:val="ListBullet"/>
        <w:numPr>
          <w:ilvl w:val="0"/>
          <w:numId w:val="20"/>
        </w:numPr>
        <w:ind w:left="584" w:hanging="357"/>
      </w:pPr>
      <w:r>
        <w:t>name</w:t>
      </w:r>
    </w:p>
    <w:p w14:paraId="551E874E" w14:textId="77777777" w:rsidR="004A2224" w:rsidRDefault="004A2224" w:rsidP="007153CD">
      <w:pPr>
        <w:pStyle w:val="ListBullet"/>
        <w:numPr>
          <w:ilvl w:val="0"/>
          <w:numId w:val="20"/>
        </w:numPr>
        <w:ind w:left="584" w:hanging="357"/>
      </w:pPr>
      <w:r>
        <w:lastRenderedPageBreak/>
        <w:t>addresses</w:t>
      </w:r>
    </w:p>
    <w:p w14:paraId="0F39AE5B" w14:textId="77777777" w:rsidR="004A2224" w:rsidRDefault="004A2224" w:rsidP="007153CD">
      <w:pPr>
        <w:pStyle w:val="ListBullet"/>
        <w:numPr>
          <w:ilvl w:val="0"/>
          <w:numId w:val="20"/>
        </w:numPr>
        <w:ind w:left="584" w:hanging="357"/>
      </w:pPr>
      <w:r>
        <w:t>nominated contact details</w:t>
      </w:r>
    </w:p>
    <w:p w14:paraId="3D69DF89" w14:textId="77777777" w:rsidR="007153CD" w:rsidRDefault="004A2224" w:rsidP="007153CD">
      <w:pPr>
        <w:pStyle w:val="ListBullet"/>
        <w:numPr>
          <w:ilvl w:val="0"/>
          <w:numId w:val="20"/>
        </w:numPr>
        <w:ind w:left="584" w:hanging="357"/>
      </w:pPr>
      <w:r>
        <w:t>bank account details</w:t>
      </w:r>
      <w:r w:rsidR="00E05B53">
        <w:t>, and</w:t>
      </w:r>
    </w:p>
    <w:p w14:paraId="14C47C6D" w14:textId="481DE1BD" w:rsidR="007C7D7B" w:rsidRDefault="007C7D7B" w:rsidP="00A63098">
      <w:pPr>
        <w:pStyle w:val="ListBullet"/>
        <w:numPr>
          <w:ilvl w:val="0"/>
          <w:numId w:val="20"/>
        </w:numPr>
        <w:spacing w:after="120"/>
        <w:ind w:left="584" w:hanging="357"/>
      </w:pPr>
      <w:r>
        <w:t>business structure</w:t>
      </w:r>
      <w:r w:rsidR="0018133F">
        <w:t>.</w:t>
      </w:r>
    </w:p>
    <w:p w14:paraId="3952C8A4" w14:textId="549815EE" w:rsidR="004A2224" w:rsidRDefault="004A2224" w:rsidP="004A2224">
      <w:r>
        <w:t xml:space="preserve">If you become aware of a breach of terms and conditions under the grant agreement, you must contact us immediately. </w:t>
      </w:r>
    </w:p>
    <w:p w14:paraId="37E7FC9E" w14:textId="4B523EEA" w:rsidR="004A2224" w:rsidRPr="009C6234" w:rsidRDefault="004A2224" w:rsidP="004A2224">
      <w:r>
        <w:t>You must notify us of events relating to your</w:t>
      </w:r>
      <w:r w:rsidR="00085363">
        <w:t xml:space="preserve"> project</w:t>
      </w:r>
      <w:r>
        <w:t xml:space="preserve"> and provide an opportunity for the Minister or their representative to attend</w:t>
      </w:r>
      <w:r w:rsidR="00B8672B">
        <w:t>.</w:t>
      </w:r>
    </w:p>
    <w:p w14:paraId="20267289" w14:textId="7DFCEDB2" w:rsidR="003159B5" w:rsidRPr="006C1F48" w:rsidRDefault="002536AC" w:rsidP="006C1850">
      <w:pPr>
        <w:pStyle w:val="Heading3"/>
        <w:ind w:left="1134"/>
      </w:pPr>
      <w:bookmarkStart w:id="128" w:name="_Toc229058278"/>
      <w:r w:rsidRPr="006C1F48">
        <w:t>Reporting</w:t>
      </w:r>
      <w:bookmarkEnd w:id="128"/>
      <w:r w:rsidRPr="006C1F48">
        <w:t xml:space="preserve"> </w:t>
      </w:r>
    </w:p>
    <w:p w14:paraId="7276EF68" w14:textId="2D363274" w:rsidR="00E1311F" w:rsidRPr="00726710" w:rsidRDefault="00E1311F" w:rsidP="00A63098">
      <w:pPr>
        <w:rPr>
          <w:rFonts w:cstheme="minorHAnsi"/>
        </w:rPr>
      </w:pPr>
      <w:r w:rsidRPr="00726710">
        <w:rPr>
          <w:rFonts w:cstheme="minorHAnsi"/>
        </w:rPr>
        <w:t xml:space="preserve">You must submit </w:t>
      </w:r>
      <w:r w:rsidRPr="00FD7447">
        <w:rPr>
          <w:rFonts w:cstheme="minorHAnsi"/>
        </w:rPr>
        <w:t xml:space="preserve">reports </w:t>
      </w:r>
      <w:r w:rsidR="00FD7447" w:rsidRPr="00FD7447">
        <w:rPr>
          <w:rFonts w:cstheme="minorHAnsi"/>
        </w:rPr>
        <w:t>as required by</w:t>
      </w:r>
      <w:r w:rsidRPr="00726710">
        <w:rPr>
          <w:rFonts w:cstheme="minorHAnsi"/>
        </w:rPr>
        <w:t xml:space="preserve"> the</w:t>
      </w:r>
      <w:r w:rsidRPr="00726710" w:rsidDel="00D505A5">
        <w:rPr>
          <w:rFonts w:cstheme="minorHAnsi"/>
        </w:rPr>
        <w:t xml:space="preserve"> </w:t>
      </w:r>
      <w:hyperlink r:id="rId40" w:history="1">
        <w:r w:rsidR="00EC201A">
          <w:rPr>
            <w:rFonts w:cstheme="minorHAnsi"/>
          </w:rPr>
          <w:t>g</w:t>
        </w:r>
        <w:r w:rsidRPr="00726710">
          <w:rPr>
            <w:rFonts w:cstheme="minorHAnsi"/>
          </w:rPr>
          <w:t xml:space="preserve">rant </w:t>
        </w:r>
        <w:r w:rsidR="00EC201A">
          <w:rPr>
            <w:rFonts w:cstheme="minorHAnsi"/>
          </w:rPr>
          <w:t>a</w:t>
        </w:r>
        <w:r w:rsidRPr="00726710">
          <w:rPr>
            <w:rFonts w:cstheme="minorHAnsi"/>
          </w:rPr>
          <w:t>greement</w:t>
        </w:r>
      </w:hyperlink>
      <w:r w:rsidRPr="009C6234">
        <w:rPr>
          <w:rFonts w:cstheme="minorHAnsi"/>
          <w:color w:val="943634" w:themeColor="accent2" w:themeShade="BF"/>
        </w:rPr>
        <w:t>.</w:t>
      </w:r>
      <w:r w:rsidRPr="009C6234">
        <w:rPr>
          <w:rFonts w:cstheme="minorHAnsi"/>
          <w:b/>
          <w:bCs/>
          <w:color w:val="943634" w:themeColor="accent2" w:themeShade="BF"/>
          <w:lang w:eastAsia="en-AU"/>
        </w:rPr>
        <w:t xml:space="preserve"> </w:t>
      </w:r>
      <w:r w:rsidRPr="00726710">
        <w:rPr>
          <w:rFonts w:cstheme="minorHAnsi"/>
        </w:rPr>
        <w:t xml:space="preserve">We </w:t>
      </w:r>
      <w:r w:rsidR="005F234C">
        <w:rPr>
          <w:rFonts w:cstheme="minorHAnsi"/>
        </w:rPr>
        <w:t>may</w:t>
      </w:r>
      <w:r w:rsidRPr="00726710">
        <w:rPr>
          <w:rFonts w:cstheme="minorHAnsi"/>
        </w:rPr>
        <w:t xml:space="preserve"> provide sample templates for these reports</w:t>
      </w:r>
      <w:r w:rsidR="00526413">
        <w:rPr>
          <w:rFonts w:cstheme="minorHAnsi"/>
        </w:rPr>
        <w:t xml:space="preserve"> as appendices</w:t>
      </w:r>
      <w:r w:rsidRPr="00726710">
        <w:rPr>
          <w:rFonts w:cstheme="minorHAnsi"/>
        </w:rPr>
        <w:t xml:space="preserve"> in the grant agreement.</w:t>
      </w:r>
      <w:r w:rsidR="0078385C">
        <w:rPr>
          <w:rFonts w:cstheme="minorHAnsi"/>
        </w:rPr>
        <w:t xml:space="preserve"> </w:t>
      </w:r>
      <w:r w:rsidR="00526413">
        <w:rPr>
          <w:rFonts w:cstheme="minorHAnsi"/>
        </w:rPr>
        <w:t xml:space="preserve">We will remind you of your reporting obligations before a report is due. </w:t>
      </w:r>
      <w:r w:rsidRPr="00726710">
        <w:rPr>
          <w:rFonts w:cstheme="minorHAnsi"/>
        </w:rPr>
        <w:t>We will expect you to report on</w:t>
      </w:r>
      <w:r w:rsidR="00F2002A">
        <w:rPr>
          <w:rFonts w:cstheme="minorHAnsi"/>
        </w:rPr>
        <w:t>:</w:t>
      </w:r>
    </w:p>
    <w:p w14:paraId="0CEB01B9" w14:textId="77777777" w:rsidR="007153CD" w:rsidRDefault="00E1311F" w:rsidP="007153CD">
      <w:pPr>
        <w:pStyle w:val="ListBullet"/>
        <w:numPr>
          <w:ilvl w:val="0"/>
          <w:numId w:val="20"/>
        </w:numPr>
        <w:ind w:left="584" w:hanging="357"/>
      </w:pPr>
      <w:r w:rsidRPr="00726710">
        <w:t xml:space="preserve">progress against agreed </w:t>
      </w:r>
      <w:r w:rsidR="0078385C">
        <w:t xml:space="preserve">project </w:t>
      </w:r>
      <w:r w:rsidRPr="00726710">
        <w:t>milestones</w:t>
      </w:r>
      <w:r w:rsidR="00780216">
        <w:t xml:space="preserve"> and outcomes</w:t>
      </w:r>
    </w:p>
    <w:p w14:paraId="17128AD6" w14:textId="77777777" w:rsidR="007153CD" w:rsidRDefault="00E1311F" w:rsidP="007153CD">
      <w:pPr>
        <w:pStyle w:val="ListBullet"/>
        <w:numPr>
          <w:ilvl w:val="0"/>
          <w:numId w:val="20"/>
        </w:numPr>
        <w:ind w:left="584" w:hanging="357"/>
      </w:pPr>
      <w:r w:rsidRPr="00726710">
        <w:t>contributions of participants directly related to the</w:t>
      </w:r>
      <w:r w:rsidR="0078385C">
        <w:t xml:space="preserve"> project</w:t>
      </w:r>
    </w:p>
    <w:p w14:paraId="142D0E80" w14:textId="77777777" w:rsidR="007153CD" w:rsidRDefault="00B168D7" w:rsidP="007153CD">
      <w:pPr>
        <w:pStyle w:val="ListBullet"/>
        <w:numPr>
          <w:ilvl w:val="0"/>
          <w:numId w:val="20"/>
        </w:numPr>
        <w:ind w:left="584" w:hanging="357"/>
      </w:pPr>
      <w:r>
        <w:t>expenditure of the gran</w:t>
      </w:r>
      <w:r w:rsidR="00BF6E84">
        <w:t>t</w:t>
      </w:r>
      <w:r w:rsidR="000141D2">
        <w:t>, and</w:t>
      </w:r>
    </w:p>
    <w:p w14:paraId="3EB26AA1" w14:textId="63C83F30" w:rsidR="00EC201A" w:rsidRPr="00BF6E84" w:rsidRDefault="00EC201A" w:rsidP="00A63098">
      <w:pPr>
        <w:pStyle w:val="ListBullet"/>
        <w:numPr>
          <w:ilvl w:val="0"/>
          <w:numId w:val="20"/>
        </w:numPr>
        <w:spacing w:after="120"/>
        <w:ind w:left="584" w:hanging="357"/>
      </w:pPr>
      <w:r>
        <w:t>the project activities over the operational period</w:t>
      </w:r>
      <w:r w:rsidR="000141D2">
        <w:t>.</w:t>
      </w:r>
    </w:p>
    <w:p w14:paraId="4A800D1C" w14:textId="3B564C3B" w:rsidR="009A072D" w:rsidRDefault="009A072D" w:rsidP="009A072D">
      <w:r>
        <w:t>The amount of detail you provide in your reports</w:t>
      </w:r>
      <w:r w:rsidRPr="00F04245">
        <w:t xml:space="preserve"> </w:t>
      </w:r>
      <w:r>
        <w:t>s</w:t>
      </w:r>
      <w:r w:rsidRPr="00F04245">
        <w:t xml:space="preserve">hould be </w:t>
      </w:r>
      <w:r>
        <w:t>relative to</w:t>
      </w:r>
      <w:r w:rsidRPr="00F04245">
        <w:t xml:space="preserve"> the size</w:t>
      </w:r>
      <w:r w:rsidR="00583DB6">
        <w:t xml:space="preserve"> and</w:t>
      </w:r>
      <w:r w:rsidRPr="00F04245">
        <w:t xml:space="preserve"> complexity</w:t>
      </w:r>
      <w:r w:rsidR="00583DB6">
        <w:t xml:space="preserve"> of your project</w:t>
      </w:r>
      <w:r w:rsidRPr="00F04245">
        <w:t xml:space="preserve"> and grant amount</w:t>
      </w:r>
      <w:r>
        <w:t>.</w:t>
      </w:r>
      <w:r w:rsidRPr="003B18C7">
        <w:t xml:space="preserve"> </w:t>
      </w:r>
    </w:p>
    <w:p w14:paraId="342F1110" w14:textId="6D2CAE54" w:rsidR="00180EDD" w:rsidRDefault="00180EDD" w:rsidP="000141D2">
      <w:r>
        <w:t xml:space="preserve">When you complete your </w:t>
      </w:r>
      <w:r w:rsidR="005277E2">
        <w:t>project,</w:t>
      </w:r>
      <w:r>
        <w:t xml:space="preserve"> you must submit a final report</w:t>
      </w:r>
      <w:r w:rsidR="005277E2">
        <w:t>. The department will only make the final grant payment after we have received and confirmed the acceptance of a satisfactory final report.</w:t>
      </w:r>
    </w:p>
    <w:p w14:paraId="2D83D1C0" w14:textId="38D189C9" w:rsidR="009A072D" w:rsidRDefault="009A072D" w:rsidP="00BA5D75">
      <w:r>
        <w:t>We will monitor progress by assessing reports you submit and may conduct site visits</w:t>
      </w:r>
      <w:r w:rsidR="00DC4884">
        <w:t xml:space="preserve"> or request records</w:t>
      </w:r>
      <w:r>
        <w:t xml:space="preserve"> to confirm details of your reports if necessary. Occasionally we may need to re-examine claims, seek further information or request an independent audit of claims and payments. </w:t>
      </w:r>
    </w:p>
    <w:p w14:paraId="1BFA2062" w14:textId="5D34F4C3" w:rsidR="009A072D" w:rsidRPr="00831647" w:rsidRDefault="00780216" w:rsidP="006C1850">
      <w:pPr>
        <w:pStyle w:val="Heading3"/>
        <w:ind w:left="1134"/>
      </w:pPr>
      <w:bookmarkStart w:id="129" w:name="_Toc509572409"/>
      <w:bookmarkStart w:id="130" w:name="_Toc509572410"/>
      <w:bookmarkStart w:id="131" w:name="_Toc509572411"/>
      <w:bookmarkStart w:id="132" w:name="_Toc229058279"/>
      <w:bookmarkEnd w:id="129"/>
      <w:bookmarkEnd w:id="130"/>
      <w:bookmarkEnd w:id="131"/>
      <w:r w:rsidRPr="00831647">
        <w:t>Financial declaration</w:t>
      </w:r>
      <w:r w:rsidR="00A4142F">
        <w:t xml:space="preserve"> or a</w:t>
      </w:r>
      <w:r w:rsidR="00EC727B" w:rsidRPr="00831647">
        <w:t>udited financial acquittal report</w:t>
      </w:r>
      <w:bookmarkEnd w:id="132"/>
    </w:p>
    <w:p w14:paraId="18B841DC" w14:textId="6977BDFF" w:rsidR="006F4EB7" w:rsidRDefault="006F4EB7" w:rsidP="00BA5D75">
      <w:r>
        <w:t xml:space="preserve">We </w:t>
      </w:r>
      <w:r w:rsidR="00292503">
        <w:t xml:space="preserve">will </w:t>
      </w:r>
      <w:r>
        <w:t xml:space="preserve">ask you to provide a </w:t>
      </w:r>
      <w:r w:rsidR="00C4700F">
        <w:t xml:space="preserve">financial </w:t>
      </w:r>
      <w:r>
        <w:t>declaration that the grant money was spent in accordance with the grant agreement</w:t>
      </w:r>
      <w:r w:rsidR="0021074A">
        <w:t xml:space="preserve"> </w:t>
      </w:r>
      <w:r>
        <w:t>and to report on any underspends of the grant money.</w:t>
      </w:r>
    </w:p>
    <w:p w14:paraId="7A01BFF5" w14:textId="76C74A09" w:rsidR="004B2923" w:rsidRPr="00450BFB" w:rsidRDefault="009A072D" w:rsidP="00450BFB">
      <w:r>
        <w:t xml:space="preserve">We may ask you to provide </w:t>
      </w:r>
      <w:r w:rsidRPr="004800A3">
        <w:t>a</w:t>
      </w:r>
      <w:r>
        <w:t xml:space="preserve">n </w:t>
      </w:r>
      <w:r w:rsidRPr="005757A8">
        <w:t>independently audited financial acquittal report</w:t>
      </w:r>
      <w:r w:rsidR="004727CE">
        <w:t xml:space="preserve"> at your expense</w:t>
      </w:r>
      <w:r>
        <w:t>.</w:t>
      </w:r>
      <w:r w:rsidRPr="004800A3">
        <w:t xml:space="preserve"> A</w:t>
      </w:r>
      <w:r>
        <w:t xml:space="preserve"> </w:t>
      </w:r>
      <w:r w:rsidRPr="005757A8">
        <w:t>financial acquittal report</w:t>
      </w:r>
      <w:r>
        <w:t xml:space="preserve"> </w:t>
      </w:r>
      <w:r w:rsidRPr="004800A3">
        <w:t xml:space="preserve">will verify that </w:t>
      </w:r>
      <w:r>
        <w:t xml:space="preserve">you spent the grant in accordance with </w:t>
      </w:r>
      <w:r w:rsidRPr="004800A3">
        <w:t xml:space="preserve">the </w:t>
      </w:r>
      <w:r>
        <w:t>g</w:t>
      </w:r>
      <w:r w:rsidRPr="004800A3">
        <w:t xml:space="preserve">rant </w:t>
      </w:r>
      <w:r>
        <w:t>a</w:t>
      </w:r>
      <w:r w:rsidRPr="004800A3">
        <w:t>greement</w:t>
      </w:r>
      <w:r w:rsidR="00450BFB">
        <w:t>.</w:t>
      </w:r>
    </w:p>
    <w:p w14:paraId="1C06A6DE" w14:textId="77777777" w:rsidR="004A2224" w:rsidRPr="00ED4150" w:rsidRDefault="004A2224" w:rsidP="006C1850">
      <w:pPr>
        <w:pStyle w:val="Heading3"/>
        <w:ind w:left="1134"/>
      </w:pPr>
      <w:bookmarkStart w:id="133" w:name="_Toc229058280"/>
      <w:bookmarkStart w:id="134" w:name="_Toc468693659"/>
      <w:r w:rsidRPr="00ED4150">
        <w:t>Grant agreement variations</w:t>
      </w:r>
      <w:bookmarkEnd w:id="133"/>
    </w:p>
    <w:p w14:paraId="12DC39F8" w14:textId="51F72914" w:rsidR="004A2224" w:rsidRPr="00AD6169" w:rsidRDefault="004A2224" w:rsidP="004A2224">
      <w:pPr>
        <w:tabs>
          <w:tab w:val="left" w:pos="0"/>
        </w:tabs>
        <w:rPr>
          <w:bCs/>
          <w:lang w:eastAsia="en-AU"/>
        </w:rPr>
      </w:pPr>
      <w:r w:rsidRPr="00795673">
        <w:rPr>
          <w:bCs/>
          <w:lang w:eastAsia="en-AU"/>
        </w:rPr>
        <w:t>We recognise that unexpected events may affect your progress. In these circumstances, you can request a variation to your grant agreement</w:t>
      </w:r>
      <w:r w:rsidR="00180EDD">
        <w:rPr>
          <w:bCs/>
          <w:lang w:eastAsia="en-AU"/>
        </w:rPr>
        <w:t xml:space="preserve"> in writing</w:t>
      </w:r>
      <w:r w:rsidR="00DD22BF">
        <w:rPr>
          <w:bCs/>
          <w:lang w:eastAsia="en-AU"/>
        </w:rPr>
        <w:t xml:space="preserve">. </w:t>
      </w:r>
    </w:p>
    <w:p w14:paraId="7568DD5D" w14:textId="6AFE1A43" w:rsidR="00164671" w:rsidRDefault="004A2224" w:rsidP="00164671">
      <w:r w:rsidRPr="00164671">
        <w:t xml:space="preserve">You should not assume that a variation request will be successful. We will consider your request based on </w:t>
      </w:r>
      <w:r w:rsidR="00AD6169">
        <w:t>provisions in the grant agreemen</w:t>
      </w:r>
      <w:r w:rsidR="00802523">
        <w:t>t and the</w:t>
      </w:r>
      <w:r w:rsidR="00796F89">
        <w:t xml:space="preserve"> likely</w:t>
      </w:r>
      <w:r w:rsidR="00802523">
        <w:t xml:space="preserve"> impact on achieving</w:t>
      </w:r>
      <w:r w:rsidR="00AD6169">
        <w:t xml:space="preserve"> outcomes</w:t>
      </w:r>
      <w:r w:rsidR="00DD22BF">
        <w:t>.</w:t>
      </w:r>
    </w:p>
    <w:p w14:paraId="35C66FEF" w14:textId="0A04CE3E" w:rsidR="00832FC6" w:rsidRDefault="00492B00" w:rsidP="006C1850">
      <w:pPr>
        <w:pStyle w:val="Heading3"/>
        <w:ind w:left="1134"/>
      </w:pPr>
      <w:bookmarkStart w:id="135" w:name="_Toc229058281"/>
      <w:r>
        <w:t>Compliance visits</w:t>
      </w:r>
      <w:bookmarkEnd w:id="134"/>
      <w:bookmarkEnd w:id="135"/>
      <w:r w:rsidR="00DC4884">
        <w:t xml:space="preserve"> </w:t>
      </w:r>
    </w:p>
    <w:p w14:paraId="3A64914F" w14:textId="106E2615" w:rsidR="00795673" w:rsidRDefault="00AD6169" w:rsidP="00BB5D57">
      <w:r>
        <w:t xml:space="preserve">We </w:t>
      </w:r>
      <w:r w:rsidR="006A5D86">
        <w:t xml:space="preserve">(or entities acting on our behalf) </w:t>
      </w:r>
      <w:r>
        <w:t xml:space="preserve">may visit you during or at the completion of your </w:t>
      </w:r>
      <w:r w:rsidR="000F79D3">
        <w:t>project</w:t>
      </w:r>
      <w:r>
        <w:t xml:space="preserve"> to review your compliance with the grant agreement</w:t>
      </w:r>
      <w:r w:rsidR="00164671">
        <w:t>.</w:t>
      </w:r>
      <w:r>
        <w:t xml:space="preserve"> We will provide you with reasonable notice of any compliance visit</w:t>
      </w:r>
      <w:r w:rsidR="006567FA">
        <w:t>.</w:t>
      </w:r>
    </w:p>
    <w:p w14:paraId="66A5D0F3" w14:textId="2C440FD0" w:rsidR="00492B00" w:rsidRDefault="00832FC6" w:rsidP="006C1850">
      <w:pPr>
        <w:pStyle w:val="Heading3"/>
        <w:ind w:left="1134"/>
      </w:pPr>
      <w:bookmarkStart w:id="136" w:name="_Toc229058282"/>
      <w:r w:rsidRPr="00795673">
        <w:t>R</w:t>
      </w:r>
      <w:r w:rsidR="00DC4884" w:rsidRPr="00795673">
        <w:t>ecord keeping</w:t>
      </w:r>
      <w:bookmarkEnd w:id="136"/>
    </w:p>
    <w:p w14:paraId="72D10EED" w14:textId="65316941" w:rsidR="00795673" w:rsidRDefault="0028433B" w:rsidP="00795673">
      <w:r>
        <w:t>We may also inspect the records you are required to keep under the grant agreement</w:t>
      </w:r>
      <w:r w:rsidR="00795673">
        <w:t>.</w:t>
      </w:r>
      <w:r w:rsidR="00164671">
        <w:t xml:space="preserve"> </w:t>
      </w:r>
    </w:p>
    <w:p w14:paraId="491DAFEA" w14:textId="300B6CE8" w:rsidR="00E1311F" w:rsidRDefault="004B1409" w:rsidP="006C1850">
      <w:pPr>
        <w:pStyle w:val="Heading3"/>
        <w:ind w:left="1134"/>
      </w:pPr>
      <w:bookmarkStart w:id="137" w:name="_Toc229058283"/>
      <w:r>
        <w:lastRenderedPageBreak/>
        <w:t>Evaluation</w:t>
      </w:r>
      <w:bookmarkEnd w:id="137"/>
    </w:p>
    <w:p w14:paraId="3BC6F383" w14:textId="20C604C4" w:rsidR="00B501CF" w:rsidRDefault="00056158" w:rsidP="004B1409">
      <w:r>
        <w:t>We</w:t>
      </w:r>
      <w:r w:rsidR="004B1409" w:rsidRPr="00726710">
        <w:rPr>
          <w:color w:val="4F6228" w:themeColor="accent3" w:themeShade="80"/>
        </w:rPr>
        <w:t xml:space="preserve"> </w:t>
      </w:r>
      <w:r w:rsidR="004B1409">
        <w:t xml:space="preserve">will </w:t>
      </w:r>
      <w:r w:rsidR="004B1409" w:rsidRPr="0090485C">
        <w:t>evaluate the</w:t>
      </w:r>
      <w:r w:rsidR="0090485C" w:rsidRPr="0090485C">
        <w:t xml:space="preserve"> program </w:t>
      </w:r>
      <w:r w:rsidR="004B1409" w:rsidRPr="0090485C">
        <w:t xml:space="preserve">to measure how well the outcomes and objective have been achieved. </w:t>
      </w:r>
      <w:r w:rsidR="009A072D" w:rsidRPr="0090485C">
        <w:t xml:space="preserve">We may use information </w:t>
      </w:r>
      <w:r w:rsidR="009A072D">
        <w:t xml:space="preserve">from your application and reports for this purpose. We may also interview </w:t>
      </w:r>
      <w:r w:rsidR="00BD5C6E">
        <w:t>you or</w:t>
      </w:r>
      <w:r w:rsidR="009A072D">
        <w:t xml:space="preserve"> ask you for more information to help us understand how the grant impacted you and to evaluate how effective the program</w:t>
      </w:r>
      <w:r w:rsidR="00B501CF">
        <w:t xml:space="preserve"> was in achieving its outcomes.</w:t>
      </w:r>
    </w:p>
    <w:p w14:paraId="15966B4D" w14:textId="3DF81E04" w:rsidR="00566F7E" w:rsidRDefault="009A072D" w:rsidP="004B1409">
      <w:r>
        <w:t xml:space="preserve">We may contact you up to </w:t>
      </w:r>
      <w:r w:rsidR="00F507FF">
        <w:t xml:space="preserve">one </w:t>
      </w:r>
      <w:r>
        <w:t xml:space="preserve">year after you finish your </w:t>
      </w:r>
      <w:r w:rsidR="000F79D3">
        <w:t xml:space="preserve">project </w:t>
      </w:r>
      <w:r>
        <w:t>for more information to assist with this evaluation</w:t>
      </w:r>
      <w:r w:rsidR="004B1409" w:rsidRPr="00B72EE8">
        <w:t>.</w:t>
      </w:r>
      <w:r w:rsidR="00D54F36">
        <w:t xml:space="preserve"> </w:t>
      </w:r>
    </w:p>
    <w:p w14:paraId="12F2729C" w14:textId="2AEB2BEE" w:rsidR="00E1311F" w:rsidRPr="00573252" w:rsidRDefault="004B1409" w:rsidP="006C1850">
      <w:pPr>
        <w:pStyle w:val="Heading3"/>
        <w:ind w:left="1134"/>
      </w:pPr>
      <w:bookmarkStart w:id="138" w:name="_Toc229058284"/>
      <w:r w:rsidRPr="00573252">
        <w:t>Acknowledgement</w:t>
      </w:r>
      <w:bookmarkEnd w:id="138"/>
    </w:p>
    <w:p w14:paraId="6F415A7B" w14:textId="22CEA897" w:rsidR="00512E13" w:rsidRDefault="00512E13" w:rsidP="00512E13">
      <w:pPr>
        <w:rPr>
          <w:rFonts w:eastAsiaTheme="minorHAnsi"/>
        </w:rPr>
      </w:pPr>
      <w:r>
        <w:t xml:space="preserve">If you make a public statement about </w:t>
      </w:r>
      <w:r w:rsidR="00145CDA">
        <w:t>your project</w:t>
      </w:r>
      <w:r>
        <w:t>, we require you to acknowledge the grant by using the following:</w:t>
      </w:r>
    </w:p>
    <w:p w14:paraId="5DF25534" w14:textId="01B52A0C" w:rsidR="004B1409" w:rsidRPr="00B72EE8" w:rsidRDefault="004B1409" w:rsidP="001843C8">
      <w:pPr>
        <w:spacing w:after="0"/>
        <w:ind w:left="720"/>
      </w:pPr>
      <w:r>
        <w:t>‘</w:t>
      </w:r>
      <w:r w:rsidRPr="008B782D">
        <w:t>This</w:t>
      </w:r>
      <w:r w:rsidR="00145CDA">
        <w:t xml:space="preserve"> project r</w:t>
      </w:r>
      <w:r w:rsidRPr="008B782D">
        <w:t>eceived grant funding from the Australian Government.</w:t>
      </w:r>
      <w:r>
        <w:t>’</w:t>
      </w:r>
    </w:p>
    <w:p w14:paraId="18AD3EAE" w14:textId="2C3F2CFC" w:rsidR="005C245C" w:rsidRPr="005C245C" w:rsidRDefault="004B1409" w:rsidP="00416C1A">
      <w:pPr>
        <w:pStyle w:val="Heading2"/>
      </w:pPr>
      <w:bookmarkStart w:id="139" w:name="_Toc229058285"/>
      <w:r>
        <w:t>Probity</w:t>
      </w:r>
      <w:bookmarkEnd w:id="139"/>
    </w:p>
    <w:p w14:paraId="3D490806" w14:textId="0282EAD0" w:rsidR="00722675" w:rsidRDefault="00F57F8F" w:rsidP="004B1409">
      <w:r>
        <w:t>We</w:t>
      </w:r>
      <w:r w:rsidR="004B1409" w:rsidRPr="00B72EE8">
        <w:t xml:space="preserve"> </w:t>
      </w:r>
      <w:r w:rsidR="004B1409">
        <w:t xml:space="preserve">will make sure that </w:t>
      </w:r>
      <w:r w:rsidR="004B1409" w:rsidRPr="00B72EE8">
        <w:t>the</w:t>
      </w:r>
      <w:r w:rsidR="004B1409">
        <w:t xml:space="preserve"> </w:t>
      </w:r>
      <w:r w:rsidR="00B501CF">
        <w:t xml:space="preserve">grant opportunity </w:t>
      </w:r>
      <w:r w:rsidR="004B1409" w:rsidRPr="00B72EE8">
        <w:t>process is fai</w:t>
      </w:r>
      <w:r w:rsidR="004B1409">
        <w:t>r,</w:t>
      </w:r>
      <w:r w:rsidR="00865625">
        <w:t xml:space="preserve"> conducted</w:t>
      </w:r>
      <w:r w:rsidR="004B1409">
        <w:t xml:space="preserve"> </w:t>
      </w:r>
      <w:r w:rsidR="004B1409" w:rsidRPr="00B72EE8">
        <w:t>accord</w:t>
      </w:r>
      <w:r w:rsidR="004B1409">
        <w:t>ing to</w:t>
      </w:r>
      <w:r w:rsidR="004B1409" w:rsidRPr="00B72EE8">
        <w:t xml:space="preserve"> the </w:t>
      </w:r>
      <w:r w:rsidR="004B1409" w:rsidRPr="00726710">
        <w:t xml:space="preserve">published </w:t>
      </w:r>
      <w:r w:rsidR="00B40AD8">
        <w:t xml:space="preserve">grant opportunity </w:t>
      </w:r>
      <w:r w:rsidR="004B1409" w:rsidRPr="00726710">
        <w:t xml:space="preserve">guidelines, </w:t>
      </w:r>
      <w:r w:rsidRPr="00726710">
        <w:t>consistent with the CGR</w:t>
      </w:r>
      <w:r>
        <w:t>P</w:t>
      </w:r>
      <w:r w:rsidRPr="00726710">
        <w:t>s</w:t>
      </w:r>
      <w:r>
        <w:t xml:space="preserve"> and</w:t>
      </w:r>
      <w:r w:rsidRPr="00726710">
        <w:t xml:space="preserve"> </w:t>
      </w:r>
      <w:r w:rsidR="004B1409" w:rsidRPr="00726710">
        <w:t>incorporates appropriate safeguards against fraud</w:t>
      </w:r>
      <w:r w:rsidR="00EA73BB">
        <w:t xml:space="preserve"> </w:t>
      </w:r>
      <w:r w:rsidR="00F979B2">
        <w:t>and corruption</w:t>
      </w:r>
      <w:r w:rsidR="004B1409" w:rsidRPr="00726710">
        <w:t>, unlawful activities and other inappropriate conduct.</w:t>
      </w:r>
      <w:r w:rsidR="00572FA6">
        <w:t xml:space="preserve"> </w:t>
      </w:r>
    </w:p>
    <w:p w14:paraId="4D833F97" w14:textId="4D0B7694" w:rsidR="00AF6308" w:rsidRDefault="00AF6308" w:rsidP="00AF6308">
      <w:r w:rsidRPr="00726710">
        <w:t xml:space="preserve">These </w:t>
      </w:r>
      <w:r w:rsidR="00DB6C01">
        <w:t xml:space="preserve">grant opportunity </w:t>
      </w:r>
      <w:r w:rsidRPr="00726710">
        <w:t xml:space="preserve">guidelines may be changed from time-to-time </w:t>
      </w:r>
      <w:r w:rsidRPr="00122DEC">
        <w:t>by</w:t>
      </w:r>
      <w:r w:rsidR="00145CDA">
        <w:t xml:space="preserve"> the department</w:t>
      </w:r>
      <w:r w:rsidRPr="00122DEC">
        <w:t xml:space="preserve">. When this happens, </w:t>
      </w:r>
      <w:r w:rsidR="00F57F8F">
        <w:t xml:space="preserve">we will publish </w:t>
      </w:r>
      <w:r w:rsidRPr="00122DEC">
        <w:t xml:space="preserve">the </w:t>
      </w:r>
      <w:r w:rsidR="00854889">
        <w:t>addend</w:t>
      </w:r>
      <w:r w:rsidR="00230106">
        <w:t>um</w:t>
      </w:r>
      <w:r w:rsidRPr="00122DEC">
        <w:t xml:space="preserve"> on </w:t>
      </w:r>
      <w:hyperlink r:id="rId41" w:history="1">
        <w:r w:rsidRPr="00716E75">
          <w:rPr>
            <w:rStyle w:val="Hyperlink"/>
          </w:rPr>
          <w:t>GrantConnect</w:t>
        </w:r>
      </w:hyperlink>
      <w:r w:rsidR="00232D2C">
        <w:rPr>
          <w:rStyle w:val="FootnoteReference"/>
        </w:rPr>
        <w:footnoteReference w:id="15"/>
      </w:r>
      <w:r>
        <w:t>.</w:t>
      </w:r>
      <w:r w:rsidR="004C4182">
        <w:t xml:space="preserve"> </w:t>
      </w:r>
      <w:r w:rsidR="00716E75">
        <w:t>B</w:t>
      </w:r>
      <w:r w:rsidR="00716E75" w:rsidRPr="00122BE1">
        <w:t xml:space="preserve">y registering on this website, you will be automatically notified </w:t>
      </w:r>
      <w:r w:rsidR="00716E75">
        <w:t xml:space="preserve">of </w:t>
      </w:r>
      <w:r w:rsidR="00716E75" w:rsidRPr="00122BE1">
        <w:t>any changes</w:t>
      </w:r>
      <w:r w:rsidR="00716E75">
        <w:t xml:space="preserve"> to these </w:t>
      </w:r>
      <w:r w:rsidR="00DB6C01">
        <w:t xml:space="preserve">grant opportunity </w:t>
      </w:r>
      <w:r w:rsidR="00716E75">
        <w:t>guidelines</w:t>
      </w:r>
      <w:r w:rsidR="00716E75" w:rsidRPr="00122BE1">
        <w:t>.</w:t>
      </w:r>
    </w:p>
    <w:p w14:paraId="56DD15CE" w14:textId="27B9797A" w:rsidR="004B1409" w:rsidRPr="00726710" w:rsidRDefault="00572FA6" w:rsidP="004B1409">
      <w:r>
        <w:t xml:space="preserve">You should be aware of </w:t>
      </w:r>
      <w:r w:rsidR="00F350F0">
        <w:t xml:space="preserve">your obligations under the </w:t>
      </w:r>
      <w:hyperlink r:id="rId42" w:history="1">
        <w:r w:rsidR="00F37DBE" w:rsidRPr="00E253F0">
          <w:rPr>
            <w:rFonts w:eastAsia="Arial"/>
            <w:i/>
            <w:iCs/>
            <w:color w:val="0000FF"/>
            <w:u w:val="single"/>
          </w:rPr>
          <w:t>National Anti-Corruption Commission Act 2022</w:t>
        </w:r>
      </w:hyperlink>
      <w:r w:rsidR="00536525">
        <w:rPr>
          <w:rStyle w:val="FootnoteReference"/>
        </w:rPr>
        <w:footnoteReference w:id="16"/>
      </w:r>
      <w:r w:rsidR="00F350F0" w:rsidRPr="00704B41">
        <w:t>,</w:t>
      </w:r>
      <w:r w:rsidR="00F350F0">
        <w:t xml:space="preserve"> noting that under the Act grantees will generally be considered ‘contracted service providers</w:t>
      </w:r>
      <w:r w:rsidR="006A2531">
        <w:t>’ [</w:t>
      </w:r>
      <w:r w:rsidR="00722675">
        <w:t>see</w:t>
      </w:r>
      <w:r w:rsidR="006009B2">
        <w:t xml:space="preserve"> </w:t>
      </w:r>
      <w:hyperlink r:id="rId43" w:history="1">
        <w:r w:rsidR="006009B2">
          <w:rPr>
            <w:color w:val="0000FF"/>
            <w:u w:val="single"/>
          </w:rPr>
          <w:t>NACC fact sheets</w:t>
        </w:r>
      </w:hyperlink>
      <w:r w:rsidR="00BD3E7F">
        <w:rPr>
          <w:rStyle w:val="FootnoteReference"/>
        </w:rPr>
        <w:footnoteReference w:id="17"/>
      </w:r>
      <w:r w:rsidR="006A2531">
        <w:t>]</w:t>
      </w:r>
      <w:r w:rsidR="00680EBF">
        <w:t>.</w:t>
      </w:r>
    </w:p>
    <w:p w14:paraId="7143A0C9" w14:textId="4B0C3066" w:rsidR="004B1409" w:rsidRDefault="00A0109E" w:rsidP="006C1850">
      <w:pPr>
        <w:pStyle w:val="Heading3"/>
        <w:ind w:left="1134"/>
      </w:pPr>
      <w:bookmarkStart w:id="140" w:name="_Toc229058286"/>
      <w:r>
        <w:t>Enquiries and feedback</w:t>
      </w:r>
      <w:bookmarkEnd w:id="140"/>
    </w:p>
    <w:p w14:paraId="32CC9AD1" w14:textId="083753B5" w:rsidR="004B1409" w:rsidRPr="00B72EE8" w:rsidRDefault="004B1409" w:rsidP="00122DEC">
      <w:r w:rsidRPr="00122DEC">
        <w:t>The</w:t>
      </w:r>
      <w:r w:rsidRPr="00516E21">
        <w:t xml:space="preserve"> </w:t>
      </w:r>
      <w:r w:rsidR="00691A3F">
        <w:t xml:space="preserve">department’s </w:t>
      </w:r>
      <w:hyperlink r:id="rId44" w:history="1">
        <w:r w:rsidR="00691A3F" w:rsidRPr="00146DB9">
          <w:rPr>
            <w:rStyle w:val="Hyperlink"/>
          </w:rPr>
          <w:t>Client Service Charter</w:t>
        </w:r>
      </w:hyperlink>
      <w:r w:rsidRPr="00516E21">
        <w:t xml:space="preserve"> </w:t>
      </w:r>
      <w:r w:rsidRPr="00B72EE8">
        <w:t>appl</w:t>
      </w:r>
      <w:r w:rsidR="00146DB9">
        <w:t>ies</w:t>
      </w:r>
      <w:r w:rsidRPr="00B72EE8">
        <w:t xml:space="preserve"> to complaints </w:t>
      </w:r>
      <w:r w:rsidR="00B501CF">
        <w:t>about this grant opportunity</w:t>
      </w:r>
      <w:r>
        <w:t>.</w:t>
      </w:r>
      <w:r w:rsidRPr="009E25CE">
        <w:rPr>
          <w:b/>
        </w:rPr>
        <w:t xml:space="preserve"> </w:t>
      </w:r>
      <w:r>
        <w:t>A</w:t>
      </w:r>
      <w:r w:rsidRPr="00B72EE8">
        <w:t xml:space="preserve">ll complaints </w:t>
      </w:r>
      <w:r>
        <w:t>about</w:t>
      </w:r>
      <w:r w:rsidRPr="00B72EE8">
        <w:t xml:space="preserve"> a grant process </w:t>
      </w:r>
      <w:r>
        <w:t xml:space="preserve">must </w:t>
      </w:r>
      <w:r w:rsidRPr="00B72EE8">
        <w:t>be</w:t>
      </w:r>
      <w:r w:rsidR="00EA7AD7">
        <w:t xml:space="preserve"> provided</w:t>
      </w:r>
      <w:r w:rsidRPr="00B72EE8">
        <w:t xml:space="preserve"> in writing.</w:t>
      </w:r>
    </w:p>
    <w:p w14:paraId="6E5C081C" w14:textId="1AB38225" w:rsidR="004B1409" w:rsidRPr="00122DEC" w:rsidRDefault="004B1409" w:rsidP="00122DEC">
      <w:r w:rsidRPr="00122DEC">
        <w:t>Any questions you have about</w:t>
      </w:r>
      <w:r w:rsidRPr="00F1475D">
        <w:t xml:space="preserve"> grant decisions for </w:t>
      </w:r>
      <w:r w:rsidR="00B501CF">
        <w:t>this grant opportunity</w:t>
      </w:r>
      <w:r w:rsidRPr="00F1475D">
        <w:t xml:space="preserve"> should be sent to</w:t>
      </w:r>
      <w:r w:rsidR="00934A54">
        <w:t xml:space="preserve"> </w:t>
      </w:r>
      <w:hyperlink r:id="rId45" w:history="1">
        <w:r w:rsidR="00934A54" w:rsidRPr="00B76447">
          <w:rPr>
            <w:rStyle w:val="Hyperlink"/>
          </w:rPr>
          <w:t>MBSP@infrastructure.gov.au</w:t>
        </w:r>
      </w:hyperlink>
      <w:r w:rsidRPr="00516E21">
        <w:t>.</w:t>
      </w:r>
    </w:p>
    <w:p w14:paraId="5BAFFF40" w14:textId="11C0444E" w:rsidR="004B1409" w:rsidRPr="00122DEC" w:rsidRDefault="004B1409" w:rsidP="00122DEC">
      <w:r w:rsidRPr="00122DEC">
        <w:t>If you do not agree with the way the</w:t>
      </w:r>
      <w:r w:rsidRPr="00F1475D">
        <w:t xml:space="preserve"> </w:t>
      </w:r>
      <w:r w:rsidR="00934A54">
        <w:t>department</w:t>
      </w:r>
      <w:r w:rsidRPr="00516E21">
        <w:t xml:space="preserve"> </w:t>
      </w:r>
      <w:r w:rsidRPr="00122DEC">
        <w:t xml:space="preserve">has handled your complaint, </w:t>
      </w:r>
      <w:r w:rsidRPr="00F1475D">
        <w:t xml:space="preserve">you may complain to the </w:t>
      </w:r>
      <w:hyperlink r:id="rId46" w:history="1">
        <w:r w:rsidRPr="00132512">
          <w:rPr>
            <w:rStyle w:val="Hyperlink"/>
          </w:rPr>
          <w:t>Commonwealth Ombudsman</w:t>
        </w:r>
      </w:hyperlink>
      <w:r w:rsidR="00960954">
        <w:rPr>
          <w:rStyle w:val="FootnoteReference"/>
        </w:rPr>
        <w:footnoteReference w:id="18"/>
      </w:r>
      <w:r w:rsidRPr="00F1475D">
        <w:t xml:space="preserve">. The Ombudsman will not usually </w:t>
      </w:r>
      <w:r w:rsidR="00A972DE">
        <w:t xml:space="preserve">consider </w:t>
      </w:r>
      <w:r w:rsidR="00A972DE" w:rsidRPr="00F1475D">
        <w:t>a</w:t>
      </w:r>
      <w:r w:rsidRPr="00F1475D">
        <w:t xml:space="preserve"> complaint unless the matter has first been raised directly with the</w:t>
      </w:r>
      <w:r w:rsidRPr="00516E21">
        <w:t xml:space="preserve"> </w:t>
      </w:r>
      <w:r w:rsidR="00934A54">
        <w:t>department</w:t>
      </w:r>
      <w:r w:rsidRPr="00516E21">
        <w:t>.</w:t>
      </w:r>
    </w:p>
    <w:p w14:paraId="09E01571" w14:textId="77777777" w:rsidR="004B1409" w:rsidRDefault="004B1409" w:rsidP="004B1409">
      <w:pPr>
        <w:ind w:left="5040" w:hanging="5040"/>
      </w:pPr>
      <w:r w:rsidRPr="00B72EE8">
        <w:t xml:space="preserve">The Commonwealth Ombudsman can be contacted on: </w:t>
      </w:r>
    </w:p>
    <w:p w14:paraId="74A345B2" w14:textId="6101D223" w:rsidR="004B1409" w:rsidRPr="00B72EE8" w:rsidRDefault="004B1409" w:rsidP="004B1409">
      <w:pPr>
        <w:ind w:left="1276" w:hanging="1276"/>
      </w:pPr>
      <w:r w:rsidRPr="00B72EE8">
        <w:tab/>
        <w:t>Phone (Toll free): 1300 362 072</w:t>
      </w:r>
      <w:r w:rsidRPr="00B72EE8">
        <w:br/>
        <w:t xml:space="preserve">Website: </w:t>
      </w:r>
      <w:hyperlink r:id="rId47" w:history="1">
        <w:r w:rsidRPr="00B72EE8">
          <w:t>www.ombudsman.gov.au</w:t>
        </w:r>
      </w:hyperlink>
    </w:p>
    <w:p w14:paraId="5EB964AE" w14:textId="78602353" w:rsidR="000B1631" w:rsidRPr="00EA7AD7" w:rsidRDefault="005D39A5" w:rsidP="006C1850">
      <w:pPr>
        <w:pStyle w:val="Heading3"/>
        <w:ind w:left="1134"/>
      </w:pPr>
      <w:bookmarkStart w:id="141" w:name="_Toc229058287"/>
      <w:r>
        <w:t>Conflict of interest</w:t>
      </w:r>
      <w:bookmarkEnd w:id="141"/>
    </w:p>
    <w:p w14:paraId="2418E3C5" w14:textId="140BAC80" w:rsidR="004B1409" w:rsidRPr="00F1475D" w:rsidRDefault="004B1409" w:rsidP="00A63098">
      <w:r w:rsidRPr="00122DEC">
        <w:t>Any conflicts of interest</w:t>
      </w:r>
      <w:r w:rsidR="000D3C3B">
        <w:t xml:space="preserve">, or perceived conflicts of interest can </w:t>
      </w:r>
      <w:r w:rsidRPr="00122DEC">
        <w:t>affect the performance of th</w:t>
      </w:r>
      <w:r w:rsidR="00934A54">
        <w:t xml:space="preserve">e </w:t>
      </w:r>
      <w:r w:rsidR="00B02E9A">
        <w:t>Round</w:t>
      </w:r>
      <w:r w:rsidRPr="00122DEC">
        <w:t xml:space="preserve">. There may be a </w:t>
      </w:r>
      <w:hyperlink r:id="rId48" w:history="1">
        <w:r w:rsidRPr="00122DEC">
          <w:t>conflict of interest</w:t>
        </w:r>
      </w:hyperlink>
      <w:r w:rsidRPr="00122DEC">
        <w:t>, or perceived conflict of interest, if</w:t>
      </w:r>
      <w:r w:rsidRPr="00F1475D">
        <w:t xml:space="preserve"> </w:t>
      </w:r>
      <w:r w:rsidR="00934A54">
        <w:t>the department’s</w:t>
      </w:r>
      <w:r w:rsidRPr="00516E21">
        <w:t xml:space="preserve"> </w:t>
      </w:r>
      <w:r w:rsidRPr="00122DEC">
        <w:t xml:space="preserve">staff, any </w:t>
      </w:r>
      <w:r w:rsidRPr="00122DEC">
        <w:lastRenderedPageBreak/>
        <w:t>member of</w:t>
      </w:r>
      <w:r w:rsidR="00934A54">
        <w:t xml:space="preserve"> the </w:t>
      </w:r>
      <w:r w:rsidR="00125250">
        <w:t>A</w:t>
      </w:r>
      <w:r w:rsidR="00934A54">
        <w:t>ssessment</w:t>
      </w:r>
      <w:r w:rsidRPr="00122DEC">
        <w:t xml:space="preserve"> </w:t>
      </w:r>
      <w:r w:rsidR="00125250">
        <w:t>C</w:t>
      </w:r>
      <w:r w:rsidRPr="00122DEC">
        <w:t xml:space="preserve">ommittee or </w:t>
      </w:r>
      <w:r w:rsidR="00934A54">
        <w:t>external expert</w:t>
      </w:r>
      <w:r w:rsidRPr="00F1475D">
        <w:t xml:space="preserve"> and/or you or any of your personnel</w:t>
      </w:r>
      <w:r w:rsidR="008B13EB">
        <w:t>, including sub-contractors</w:t>
      </w:r>
      <w:r w:rsidR="00814061">
        <w:t xml:space="preserve"> have a</w:t>
      </w:r>
      <w:r w:rsidRPr="00F1475D">
        <w:t>:</w:t>
      </w:r>
    </w:p>
    <w:p w14:paraId="69E6C5B2" w14:textId="5D68163A" w:rsidR="004B1409" w:rsidRPr="00F1475D" w:rsidRDefault="004B1409" w:rsidP="007153CD">
      <w:pPr>
        <w:pStyle w:val="ListBullet"/>
        <w:numPr>
          <w:ilvl w:val="0"/>
          <w:numId w:val="20"/>
        </w:numPr>
        <w:ind w:left="584" w:hanging="357"/>
      </w:pPr>
      <w:r w:rsidRPr="00F1475D">
        <w:t xml:space="preserve">professional, commercial or personal relationship with a party who </w:t>
      </w:r>
      <w:r w:rsidR="00570ED9" w:rsidRPr="00F1475D">
        <w:t>can</w:t>
      </w:r>
      <w:r w:rsidRPr="00F1475D">
        <w:t xml:space="preserve"> influence the application selection process, such as a </w:t>
      </w:r>
      <w:proofErr w:type="gramStart"/>
      <w:r w:rsidRPr="00F1475D">
        <w:t>Government</w:t>
      </w:r>
      <w:proofErr w:type="gramEnd"/>
      <w:r w:rsidRPr="00F1475D">
        <w:t xml:space="preserve"> offic</w:t>
      </w:r>
      <w:r w:rsidR="00A905E4">
        <w:t>ial</w:t>
      </w:r>
    </w:p>
    <w:p w14:paraId="553B224B" w14:textId="11665B71" w:rsidR="004B1409" w:rsidRPr="00F1475D" w:rsidRDefault="004B1409" w:rsidP="007153CD">
      <w:pPr>
        <w:pStyle w:val="ListBullet"/>
        <w:numPr>
          <w:ilvl w:val="0"/>
          <w:numId w:val="20"/>
        </w:numPr>
        <w:ind w:left="584" w:hanging="357"/>
      </w:pPr>
      <w:r w:rsidRPr="00F1475D">
        <w:t xml:space="preserve">relationship with </w:t>
      </w:r>
      <w:r w:rsidR="00B501CF">
        <w:t>or interest in</w:t>
      </w:r>
      <w:r w:rsidRPr="00F1475D">
        <w:t>, an organisation, which is likely to interfere with or restrict the applicants from carrying out the proposed activities fairly and independently</w:t>
      </w:r>
      <w:r w:rsidR="00835B0F">
        <w:t>,</w:t>
      </w:r>
      <w:r w:rsidRPr="00F1475D">
        <w:t xml:space="preserve"> or</w:t>
      </w:r>
    </w:p>
    <w:p w14:paraId="589F6EE9" w14:textId="1801021D" w:rsidR="004B1409" w:rsidRPr="00F1475D" w:rsidRDefault="004B1409" w:rsidP="00A63098">
      <w:pPr>
        <w:pStyle w:val="ListBullet"/>
        <w:numPr>
          <w:ilvl w:val="0"/>
          <w:numId w:val="20"/>
        </w:numPr>
        <w:spacing w:after="120"/>
        <w:ind w:left="584" w:hanging="357"/>
      </w:pPr>
      <w:r w:rsidRPr="00F1475D">
        <w:t xml:space="preserve">relationship with, or interest in, an organisation from which they will receive personal gain because the organisation receives </w:t>
      </w:r>
      <w:r w:rsidR="00182EAC">
        <w:t>a grant under the</w:t>
      </w:r>
      <w:r w:rsidR="004622EB">
        <w:t xml:space="preserve"> program</w:t>
      </w:r>
      <w:r w:rsidRPr="00F1475D">
        <w:t>.</w:t>
      </w:r>
    </w:p>
    <w:p w14:paraId="776ECE69" w14:textId="23F0C03B" w:rsidR="004B1409" w:rsidRPr="00F1475D" w:rsidRDefault="004B1409" w:rsidP="004B1409">
      <w:r w:rsidRPr="00F1475D">
        <w:t xml:space="preserve">You will be asked to declare, as part of your application, any perceived or existing conflicts of interest or that, to the best of your knowledge, there </w:t>
      </w:r>
      <w:r w:rsidR="000D3C3B">
        <w:t>are</w:t>
      </w:r>
      <w:r w:rsidR="000D3C3B" w:rsidRPr="00F1475D">
        <w:t xml:space="preserve"> </w:t>
      </w:r>
      <w:r w:rsidRPr="00F1475D">
        <w:t>no conflict</w:t>
      </w:r>
      <w:r w:rsidR="000D3C3B">
        <w:t>s</w:t>
      </w:r>
      <w:r w:rsidRPr="00F1475D">
        <w:t xml:space="preserve"> of interest.</w:t>
      </w:r>
    </w:p>
    <w:p w14:paraId="70F19651" w14:textId="73B84155" w:rsidR="004B1409" w:rsidRDefault="004B1409" w:rsidP="004B1409">
      <w:r w:rsidRPr="00F1475D">
        <w:t xml:space="preserve">If you later identify an actual, apparent, or </w:t>
      </w:r>
      <w:r w:rsidR="00182EAC">
        <w:t xml:space="preserve">perceived </w:t>
      </w:r>
      <w:r w:rsidRPr="00F1475D">
        <w:t>conflict of interest, you must inform the</w:t>
      </w:r>
      <w:r w:rsidRPr="00516E21">
        <w:t xml:space="preserve"> </w:t>
      </w:r>
      <w:r w:rsidR="000E5A58">
        <w:t xml:space="preserve">department </w:t>
      </w:r>
      <w:r w:rsidRPr="00B72EE8">
        <w:t xml:space="preserve">in writing immediately. </w:t>
      </w:r>
    </w:p>
    <w:p w14:paraId="2C0A0A05" w14:textId="35B1EA69" w:rsidR="00182EAC" w:rsidRDefault="004B1409" w:rsidP="004B1409">
      <w:r w:rsidRPr="00B72EE8">
        <w:t xml:space="preserve">Conflicts of interest for </w:t>
      </w:r>
      <w:r>
        <w:t xml:space="preserve">Government </w:t>
      </w:r>
      <w:r w:rsidRPr="00B72EE8">
        <w:t xml:space="preserve">staff will be handled </w:t>
      </w:r>
      <w:r>
        <w:t xml:space="preserve">as set out in </w:t>
      </w:r>
      <w:r w:rsidRPr="00B72EE8">
        <w:t xml:space="preserve">the </w:t>
      </w:r>
      <w:hyperlink r:id="rId49" w:history="1">
        <w:r w:rsidRPr="001B4563">
          <w:rPr>
            <w:rStyle w:val="Hyperlink"/>
          </w:rPr>
          <w:t xml:space="preserve">Australian </w:t>
        </w:r>
        <w:r w:rsidR="002E7BCE" w:rsidRPr="001B4563">
          <w:rPr>
            <w:rStyle w:val="Hyperlink"/>
          </w:rPr>
          <w:t>Public Service Code of Conduct (Section 13(7)</w:t>
        </w:r>
        <w:r w:rsidR="001B4563" w:rsidRPr="001B4563">
          <w:rPr>
            <w:rStyle w:val="Hyperlink"/>
          </w:rPr>
          <w:t>)</w:t>
        </w:r>
      </w:hyperlink>
      <w:r w:rsidR="00DE755D">
        <w:rPr>
          <w:rStyle w:val="FootnoteReference"/>
        </w:rPr>
        <w:footnoteReference w:id="19"/>
      </w:r>
      <w:r>
        <w:t xml:space="preserve"> of the </w:t>
      </w:r>
      <w:hyperlink r:id="rId50" w:history="1">
        <w:r w:rsidRPr="00132512">
          <w:rPr>
            <w:rStyle w:val="Hyperlink"/>
            <w:i/>
          </w:rPr>
          <w:t>Public Service Act 1999</w:t>
        </w:r>
      </w:hyperlink>
      <w:r w:rsidR="00643570">
        <w:rPr>
          <w:rStyle w:val="FootnoteReference"/>
        </w:rPr>
        <w:footnoteReference w:id="20"/>
      </w:r>
      <w:r w:rsidR="00554AE7">
        <w:t xml:space="preserve"> and section 29 </w:t>
      </w:r>
      <w:r w:rsidR="00B15D90">
        <w:t>(</w:t>
      </w:r>
      <w:r w:rsidR="004D0DBE">
        <w:t>d</w:t>
      </w:r>
      <w:r w:rsidR="00B15D90">
        <w:t xml:space="preserve">uty to disclose interests) </w:t>
      </w:r>
      <w:r w:rsidR="00554AE7">
        <w:t xml:space="preserve">of the </w:t>
      </w:r>
      <w:r w:rsidR="00554AE7" w:rsidRPr="004A1F06">
        <w:rPr>
          <w:i/>
          <w:iCs/>
        </w:rPr>
        <w:t>Public Governance, Performance and Accountability Act 2013</w:t>
      </w:r>
      <w:r w:rsidR="007967CB">
        <w:t>.</w:t>
      </w:r>
      <w:r>
        <w:t xml:space="preserve"> </w:t>
      </w:r>
      <w:r w:rsidR="000E5A58">
        <w:t xml:space="preserve">Assessment </w:t>
      </w:r>
      <w:r w:rsidR="001F060C">
        <w:t>C</w:t>
      </w:r>
      <w:r w:rsidR="00182EAC">
        <w:t>ommittee members and other officials including the decision maker must also declare any conflicts of interest.</w:t>
      </w:r>
    </w:p>
    <w:p w14:paraId="4A7C35DB" w14:textId="1841D0BD" w:rsidR="004B1409" w:rsidRDefault="007E6B1A" w:rsidP="006C1850">
      <w:pPr>
        <w:pStyle w:val="Heading3"/>
        <w:ind w:left="1134"/>
      </w:pPr>
      <w:bookmarkStart w:id="142" w:name="_Toc229058288"/>
      <w:r>
        <w:t>Privacy</w:t>
      </w:r>
      <w:bookmarkEnd w:id="142"/>
    </w:p>
    <w:p w14:paraId="558B704D" w14:textId="2DCB0CC5" w:rsidR="007E6B1A" w:rsidRPr="000D1F02" w:rsidRDefault="007E6B1A" w:rsidP="00A63098">
      <w:r w:rsidRPr="00164671">
        <w:t xml:space="preserve">We treat your personal information according to the </w:t>
      </w:r>
      <w:hyperlink r:id="rId51" w:history="1">
        <w:r w:rsidR="00A95129" w:rsidRPr="001420AF">
          <w:rPr>
            <w:rStyle w:val="Hyperlink"/>
            <w:i/>
          </w:rPr>
          <w:t>Privacy Act 1988</w:t>
        </w:r>
      </w:hyperlink>
      <w:r w:rsidR="000E26F0">
        <w:rPr>
          <w:rStyle w:val="FootnoteReference"/>
        </w:rPr>
        <w:footnoteReference w:id="21"/>
      </w:r>
      <w:r w:rsidR="00A95129">
        <w:rPr>
          <w:i/>
        </w:rPr>
        <w:t xml:space="preserve"> </w:t>
      </w:r>
      <w:r w:rsidR="00A95129" w:rsidRPr="00B368D9">
        <w:t>and the</w:t>
      </w:r>
      <w:r w:rsidR="00A95129">
        <w:rPr>
          <w:i/>
        </w:rPr>
        <w:t xml:space="preserve"> </w:t>
      </w:r>
      <w:hyperlink r:id="rId52" w:history="1">
        <w:r w:rsidRPr="009D794C">
          <w:rPr>
            <w:rStyle w:val="Hyperlink"/>
          </w:rPr>
          <w:t>Australian Privacy Principles</w:t>
        </w:r>
      </w:hyperlink>
      <w:r w:rsidR="00305BA5">
        <w:rPr>
          <w:rStyle w:val="FootnoteReference"/>
        </w:rPr>
        <w:footnoteReference w:id="22"/>
      </w:r>
      <w:r w:rsidR="00164671" w:rsidRPr="00164671">
        <w:t>.</w:t>
      </w:r>
      <w:r w:rsidRPr="00164671">
        <w:t xml:space="preserve"> This includes letting you know:</w:t>
      </w:r>
      <w:r w:rsidRPr="000D1F02">
        <w:t xml:space="preserve"> </w:t>
      </w:r>
    </w:p>
    <w:p w14:paraId="61600A98" w14:textId="77777777" w:rsidR="007E6B1A" w:rsidRPr="00E86A67" w:rsidRDefault="007E6B1A" w:rsidP="006329F1">
      <w:pPr>
        <w:pStyle w:val="ListBullet"/>
        <w:numPr>
          <w:ilvl w:val="0"/>
          <w:numId w:val="20"/>
        </w:numPr>
        <w:ind w:left="584" w:hanging="357"/>
      </w:pPr>
      <w:r w:rsidRPr="00E86A67">
        <w:t>what personal information we collect</w:t>
      </w:r>
    </w:p>
    <w:p w14:paraId="3C835424" w14:textId="633C733F" w:rsidR="007E6B1A" w:rsidRPr="00E86A67" w:rsidRDefault="007E6B1A" w:rsidP="006329F1">
      <w:pPr>
        <w:pStyle w:val="ListBullet"/>
        <w:numPr>
          <w:ilvl w:val="0"/>
          <w:numId w:val="20"/>
        </w:numPr>
        <w:ind w:left="584" w:hanging="357"/>
      </w:pPr>
      <w:r w:rsidRPr="00E86A67">
        <w:t>why we co</w:t>
      </w:r>
      <w:r>
        <w:t>llect your personal information</w:t>
      </w:r>
      <w:r w:rsidR="00545CFF">
        <w:t>, and</w:t>
      </w:r>
    </w:p>
    <w:p w14:paraId="153FCAA3" w14:textId="51C039D5" w:rsidR="007E6B1A" w:rsidRDefault="007E6B1A" w:rsidP="00A63098">
      <w:pPr>
        <w:pStyle w:val="ListBullet"/>
        <w:numPr>
          <w:ilvl w:val="0"/>
          <w:numId w:val="20"/>
        </w:numPr>
        <w:spacing w:after="120"/>
        <w:ind w:left="584" w:hanging="357"/>
      </w:pPr>
      <w:r w:rsidRPr="00E86A67">
        <w:t>who we gi</w:t>
      </w:r>
      <w:r>
        <w:t>ve your personal information to</w:t>
      </w:r>
      <w:r w:rsidR="00EA7AD7">
        <w:t>.</w:t>
      </w:r>
    </w:p>
    <w:p w14:paraId="0E5001A5" w14:textId="77777777" w:rsidR="00846F6A" w:rsidRDefault="005B5182" w:rsidP="00A63098">
      <w:r>
        <w:t>‘Personal information’ means information or an opinion about an identified individual, or an individual who is rea</w:t>
      </w:r>
      <w:r w:rsidR="00846F6A">
        <w:t>sonably identifiable:</w:t>
      </w:r>
    </w:p>
    <w:p w14:paraId="51ED1EFD" w14:textId="4DE5D0D6" w:rsidR="00F952FB" w:rsidRDefault="008E107B" w:rsidP="00A63098">
      <w:pPr>
        <w:pStyle w:val="ListParagraph"/>
        <w:numPr>
          <w:ilvl w:val="0"/>
          <w:numId w:val="30"/>
        </w:numPr>
        <w:spacing w:after="80"/>
        <w:ind w:left="584" w:hanging="357"/>
        <w:contextualSpacing w:val="0"/>
      </w:pPr>
      <w:r w:rsidRPr="000507A7">
        <w:t>whether the information or opinion is true or not</w:t>
      </w:r>
      <w:r w:rsidR="00F52050">
        <w:t>,</w:t>
      </w:r>
      <w:r w:rsidRPr="000507A7">
        <w:t xml:space="preserve"> and</w:t>
      </w:r>
    </w:p>
    <w:p w14:paraId="37BE75D9" w14:textId="0A2BEB43" w:rsidR="008E107B" w:rsidRPr="000507A7" w:rsidRDefault="008E107B" w:rsidP="00A63098">
      <w:pPr>
        <w:pStyle w:val="ListParagraph"/>
        <w:numPr>
          <w:ilvl w:val="0"/>
          <w:numId w:val="30"/>
        </w:numPr>
        <w:ind w:left="584" w:hanging="357"/>
        <w:contextualSpacing w:val="0"/>
      </w:pPr>
      <w:r w:rsidRPr="000507A7">
        <w:t>whether the information or opinion is recorded in a material form or not</w:t>
      </w:r>
      <w:r>
        <w:t>.</w:t>
      </w:r>
    </w:p>
    <w:p w14:paraId="3F87EBCC" w14:textId="294CE14F" w:rsidR="00A95129" w:rsidRDefault="00A95129" w:rsidP="007E6B1A">
      <w:r>
        <w:t xml:space="preserve">Your personal information can only be disclosed to someone else for the primary purpose for which it was collected, unless an exemption </w:t>
      </w:r>
      <w:r w:rsidR="008273EF">
        <w:t xml:space="preserve">under the Australian Privacy Principles </w:t>
      </w:r>
      <w:r>
        <w:t>applies.</w:t>
      </w:r>
    </w:p>
    <w:p w14:paraId="5652EFC2" w14:textId="6F0F33A9" w:rsidR="00A95129" w:rsidRDefault="00A95129" w:rsidP="00A95129">
      <w:r w:rsidRPr="00763129">
        <w:t xml:space="preserve">The </w:t>
      </w:r>
      <w:r w:rsidRPr="00B12804">
        <w:t xml:space="preserve">Government </w:t>
      </w:r>
      <w:r w:rsidRPr="00763129">
        <w:t xml:space="preserve">may also use and disclose information </w:t>
      </w:r>
      <w:r>
        <w:t>about grant</w:t>
      </w:r>
      <w:r w:rsidRPr="00763129">
        <w:t xml:space="preserve"> applicants and </w:t>
      </w:r>
      <w:r>
        <w:t xml:space="preserve">grant recipients under this grant opportunity </w:t>
      </w:r>
      <w:r w:rsidRPr="00763129">
        <w:t>in any other Government business or function</w:t>
      </w:r>
      <w:r>
        <w:t>. This includes disclosing grant information on GrantConnect as required for reporting purpose</w:t>
      </w:r>
      <w:r w:rsidR="009376CD">
        <w:t>s</w:t>
      </w:r>
      <w:r>
        <w:t xml:space="preserve"> and giving </w:t>
      </w:r>
      <w:r w:rsidRPr="00763129">
        <w:t>information to the Australian Taxation Office for compliance purposes.</w:t>
      </w:r>
    </w:p>
    <w:p w14:paraId="317FDC3B" w14:textId="7B5ABAF3" w:rsidR="00A95129" w:rsidRDefault="00A95129" w:rsidP="00A95129">
      <w:r>
        <w:t xml:space="preserve">We may share the information you give us with other Commonwealth </w:t>
      </w:r>
      <w:r w:rsidR="002B4620">
        <w:t>entities</w:t>
      </w:r>
      <w:r>
        <w:t xml:space="preserve"> for purposes</w:t>
      </w:r>
      <w:r w:rsidR="00432FDA">
        <w:t>,</w:t>
      </w:r>
      <w:r>
        <w:t xml:space="preserve"> including government administration, research or service delivery, according to Australian laws.</w:t>
      </w:r>
    </w:p>
    <w:p w14:paraId="33539777" w14:textId="3140A96B" w:rsidR="00A95129" w:rsidRPr="00763129" w:rsidRDefault="00A95129" w:rsidP="00A95129">
      <w:r>
        <w:t xml:space="preserve">As part of your application, you declare </w:t>
      </w:r>
      <w:r w:rsidR="009535BE">
        <w:t>that you will</w:t>
      </w:r>
      <w:r>
        <w:t xml:space="preserve"> comply with the </w:t>
      </w:r>
      <w:r w:rsidRPr="00894896">
        <w:rPr>
          <w:i/>
        </w:rPr>
        <w:t xml:space="preserve">Privacy Act </w:t>
      </w:r>
      <w:r w:rsidR="00894896" w:rsidRPr="00894896">
        <w:rPr>
          <w:i/>
        </w:rPr>
        <w:t>1998</w:t>
      </w:r>
      <w:r w:rsidR="00894896">
        <w:t xml:space="preserve"> </w:t>
      </w:r>
      <w:r>
        <w:t xml:space="preserve">and the Australian Privacy Principles and </w:t>
      </w:r>
      <w:r w:rsidR="009535BE">
        <w:t xml:space="preserve">that you will </w:t>
      </w:r>
      <w:r>
        <w:t xml:space="preserve">impose the same privacy obligations on officers, employees, agents and subcontractors that you engage to assist with </w:t>
      </w:r>
      <w:r w:rsidR="007A46B8">
        <w:t xml:space="preserve">the </w:t>
      </w:r>
      <w:r w:rsidR="004F34FD">
        <w:t>project</w:t>
      </w:r>
      <w:r w:rsidR="007A46B8">
        <w:t xml:space="preserve">, in respect of personal information you collect, use, store, or disclose in connection with the </w:t>
      </w:r>
      <w:r w:rsidR="004F34FD">
        <w:t>project</w:t>
      </w:r>
      <w:r w:rsidR="007A46B8">
        <w:t xml:space="preserve">. Accordingly, </w:t>
      </w:r>
      <w:r w:rsidR="007A46B8">
        <w:lastRenderedPageBreak/>
        <w:t>you must not do anything</w:t>
      </w:r>
      <w:r w:rsidR="002B4620">
        <w:t>, which</w:t>
      </w:r>
      <w:r w:rsidR="007A46B8">
        <w:t xml:space="preserve"> if done by the </w:t>
      </w:r>
      <w:r w:rsidR="00734761">
        <w:t>department</w:t>
      </w:r>
      <w:r w:rsidR="007A46B8">
        <w:t xml:space="preserve"> would breach an Australian Privacy Principle as defined in the</w:t>
      </w:r>
      <w:r w:rsidR="009535BE">
        <w:t xml:space="preserve"> </w:t>
      </w:r>
      <w:r w:rsidR="009535BE" w:rsidRPr="004F34FD">
        <w:rPr>
          <w:i/>
          <w:iCs/>
        </w:rPr>
        <w:t>Privacy Act</w:t>
      </w:r>
      <w:r w:rsidR="004F34FD" w:rsidRPr="004F34FD">
        <w:rPr>
          <w:i/>
          <w:iCs/>
        </w:rPr>
        <w:t xml:space="preserve"> 1988</w:t>
      </w:r>
      <w:r w:rsidR="009535BE" w:rsidRPr="004A1F06">
        <w:rPr>
          <w:i/>
          <w:iCs/>
        </w:rPr>
        <w:t>.</w:t>
      </w:r>
      <w:r w:rsidR="009535BE">
        <w:t xml:space="preserve"> </w:t>
      </w:r>
    </w:p>
    <w:p w14:paraId="1B1E7A66" w14:textId="0CE38BA8" w:rsidR="00D35A39" w:rsidRDefault="00D35A39" w:rsidP="006C1850">
      <w:pPr>
        <w:pStyle w:val="Heading3"/>
        <w:ind w:left="1134"/>
      </w:pPr>
      <w:bookmarkStart w:id="143" w:name="_Toc229058289"/>
      <w:r>
        <w:t xml:space="preserve">Confidential </w:t>
      </w:r>
      <w:r w:rsidR="009864F1">
        <w:t>i</w:t>
      </w:r>
      <w:r>
        <w:t>nformation</w:t>
      </w:r>
      <w:bookmarkEnd w:id="143"/>
    </w:p>
    <w:p w14:paraId="0DF398E2" w14:textId="48F2867E" w:rsidR="007A46B8" w:rsidRDefault="002B4620" w:rsidP="007E6B1A">
      <w:pPr>
        <w:rPr>
          <w:lang w:eastAsia="en-AU"/>
        </w:rPr>
      </w:pPr>
      <w:r>
        <w:rPr>
          <w:lang w:eastAsia="en-AU"/>
        </w:rPr>
        <w:t>Other</w:t>
      </w:r>
      <w:r w:rsidR="007A46B8">
        <w:rPr>
          <w:lang w:eastAsia="en-AU"/>
        </w:rPr>
        <w:t xml:space="preserve"> than information available in the public domain, you agree not to disclose to any person, other than </w:t>
      </w:r>
      <w:r>
        <w:rPr>
          <w:lang w:eastAsia="en-AU"/>
        </w:rPr>
        <w:t>us</w:t>
      </w:r>
      <w:r w:rsidR="007A46B8">
        <w:rPr>
          <w:lang w:eastAsia="en-AU"/>
        </w:rPr>
        <w:t xml:space="preserve">, any confidential information relating to the grant application and/or agreement, without </w:t>
      </w:r>
      <w:r>
        <w:rPr>
          <w:lang w:eastAsia="en-AU"/>
        </w:rPr>
        <w:t xml:space="preserve">our </w:t>
      </w:r>
      <w:r w:rsidR="007A46B8">
        <w:rPr>
          <w:lang w:eastAsia="en-AU"/>
        </w:rPr>
        <w:t>prior written approval</w:t>
      </w:r>
      <w:r>
        <w:rPr>
          <w:lang w:eastAsia="en-AU"/>
        </w:rPr>
        <w:t>.</w:t>
      </w:r>
      <w:r w:rsidR="007A46B8">
        <w:rPr>
          <w:lang w:eastAsia="en-AU"/>
        </w:rPr>
        <w:t xml:space="preserve"> The obligation will not be breached where you are required by law, Parliament or a stock exchange to disclose the relevant information or where the relevant information is publicly available (other than through breach of a confidentiality or non-disclosure obligation).</w:t>
      </w:r>
    </w:p>
    <w:p w14:paraId="2D88D9EB" w14:textId="32884DFA" w:rsidR="007A46B8" w:rsidRDefault="007A46B8" w:rsidP="007E6B1A">
      <w:pPr>
        <w:rPr>
          <w:lang w:eastAsia="en-AU"/>
        </w:rPr>
      </w:pPr>
      <w:r>
        <w:rPr>
          <w:lang w:eastAsia="en-AU"/>
        </w:rPr>
        <w:t>We may at any time</w:t>
      </w:r>
      <w:r w:rsidR="002B4620">
        <w:rPr>
          <w:lang w:eastAsia="en-AU"/>
        </w:rPr>
        <w:t>,</w:t>
      </w:r>
      <w:r>
        <w:rPr>
          <w:lang w:eastAsia="en-AU"/>
        </w:rPr>
        <w:t xml:space="preserve"> require you to arrange for you</w:t>
      </w:r>
      <w:r w:rsidR="00B24D63">
        <w:rPr>
          <w:lang w:eastAsia="en-AU"/>
        </w:rPr>
        <w:t>,</w:t>
      </w:r>
      <w:r>
        <w:rPr>
          <w:lang w:eastAsia="en-AU"/>
        </w:rPr>
        <w:t xml:space="preserve"> or your employees, agents or subcontractors to give a written undertaking relating to nondisclosure of </w:t>
      </w:r>
      <w:r w:rsidR="002B4620">
        <w:rPr>
          <w:lang w:eastAsia="en-AU"/>
        </w:rPr>
        <w:t xml:space="preserve">our </w:t>
      </w:r>
      <w:r>
        <w:rPr>
          <w:lang w:eastAsia="en-AU"/>
        </w:rPr>
        <w:t xml:space="preserve">confidential information in a form </w:t>
      </w:r>
      <w:r w:rsidR="002B4620">
        <w:rPr>
          <w:lang w:eastAsia="en-AU"/>
        </w:rPr>
        <w:t xml:space="preserve">we consider </w:t>
      </w:r>
      <w:r>
        <w:rPr>
          <w:lang w:eastAsia="en-AU"/>
        </w:rPr>
        <w:t>acceptable</w:t>
      </w:r>
      <w:r w:rsidR="002B4620">
        <w:rPr>
          <w:lang w:eastAsia="en-AU"/>
        </w:rPr>
        <w:t>.</w:t>
      </w:r>
      <w:r>
        <w:rPr>
          <w:lang w:eastAsia="en-AU"/>
        </w:rPr>
        <w:t xml:space="preserve"> </w:t>
      </w:r>
    </w:p>
    <w:p w14:paraId="72E7C164" w14:textId="5656FCD0" w:rsidR="002B4620" w:rsidRDefault="002B4620" w:rsidP="00A63098">
      <w:pPr>
        <w:rPr>
          <w:lang w:eastAsia="en-AU"/>
        </w:rPr>
      </w:pPr>
      <w:r>
        <w:rPr>
          <w:lang w:eastAsia="en-AU"/>
        </w:rPr>
        <w:t xml:space="preserve">We will keep any information in connection with </w:t>
      </w:r>
      <w:r w:rsidR="00453809">
        <w:rPr>
          <w:lang w:eastAsia="en-AU"/>
        </w:rPr>
        <w:t xml:space="preserve">your application and </w:t>
      </w:r>
      <w:r>
        <w:rPr>
          <w:lang w:eastAsia="en-AU"/>
        </w:rPr>
        <w:t xml:space="preserve">the grant agreement confidential to the extent that it meets </w:t>
      </w:r>
      <w:proofErr w:type="gramStart"/>
      <w:r>
        <w:rPr>
          <w:lang w:eastAsia="en-AU"/>
        </w:rPr>
        <w:t>all of</w:t>
      </w:r>
      <w:proofErr w:type="gramEnd"/>
      <w:r>
        <w:rPr>
          <w:lang w:eastAsia="en-AU"/>
        </w:rPr>
        <w:t xml:space="preserve"> the three conditions below:</w:t>
      </w:r>
    </w:p>
    <w:p w14:paraId="63365423" w14:textId="77777777" w:rsidR="002B4620" w:rsidRPr="00AB0818" w:rsidRDefault="002B4620" w:rsidP="006329F1">
      <w:pPr>
        <w:pStyle w:val="ListNumber"/>
        <w:numPr>
          <w:ilvl w:val="0"/>
          <w:numId w:val="14"/>
        </w:numPr>
        <w:spacing w:after="80"/>
        <w:ind w:left="584"/>
      </w:pPr>
      <w:r>
        <w:t>y</w:t>
      </w:r>
      <w:r w:rsidRPr="00AB0818">
        <w:t>ou clearly identify the information as confidential and explain why we should treat it as conf</w:t>
      </w:r>
      <w:r>
        <w:t>idential</w:t>
      </w:r>
    </w:p>
    <w:p w14:paraId="3646B714" w14:textId="3AA47FD6" w:rsidR="002B4620" w:rsidRPr="00AB0818" w:rsidRDefault="002B4620" w:rsidP="006329F1">
      <w:pPr>
        <w:pStyle w:val="ListNumber"/>
        <w:spacing w:after="80"/>
        <w:ind w:left="584"/>
      </w:pPr>
      <w:r>
        <w:t>t</w:t>
      </w:r>
      <w:r w:rsidRPr="00AB0818">
        <w:t>he inform</w:t>
      </w:r>
      <w:r>
        <w:t>ation is commercially sensitive</w:t>
      </w:r>
      <w:r w:rsidR="0042769A">
        <w:t>, and</w:t>
      </w:r>
    </w:p>
    <w:p w14:paraId="51EA577A" w14:textId="77777777" w:rsidR="002B4620" w:rsidRPr="00AB0818" w:rsidRDefault="002B4620" w:rsidP="00A63098">
      <w:pPr>
        <w:pStyle w:val="ListNumber"/>
        <w:ind w:left="584"/>
      </w:pPr>
      <w:r>
        <w:t>r</w:t>
      </w:r>
      <w:r w:rsidRPr="00AB0818">
        <w:t>evealing the information would cause unreasona</w:t>
      </w:r>
      <w:r>
        <w:t>ble harm to you or someone else.</w:t>
      </w:r>
    </w:p>
    <w:p w14:paraId="603559F5" w14:textId="03A1D88A" w:rsidR="00335707" w:rsidRDefault="007E6B1A" w:rsidP="00A63098">
      <w:pPr>
        <w:rPr>
          <w:lang w:eastAsia="en-AU"/>
        </w:rPr>
      </w:pPr>
      <w:r>
        <w:rPr>
          <w:lang w:eastAsia="en-AU"/>
        </w:rPr>
        <w:t xml:space="preserve">We </w:t>
      </w:r>
      <w:r w:rsidR="002B4620">
        <w:rPr>
          <w:lang w:eastAsia="en-AU"/>
        </w:rPr>
        <w:t xml:space="preserve">will not be in breach of any confidentiality agreement if the information is disclosed to: </w:t>
      </w:r>
    </w:p>
    <w:p w14:paraId="60ACDF4D" w14:textId="77777777" w:rsidR="006329F1" w:rsidRDefault="007E6B1A" w:rsidP="006329F1">
      <w:pPr>
        <w:pStyle w:val="ListBullet"/>
        <w:numPr>
          <w:ilvl w:val="0"/>
          <w:numId w:val="20"/>
        </w:numPr>
        <w:ind w:left="584" w:hanging="357"/>
      </w:pPr>
      <w:r w:rsidRPr="0033741C">
        <w:t xml:space="preserve">the </w:t>
      </w:r>
      <w:r w:rsidR="0042769A">
        <w:t>A</w:t>
      </w:r>
      <w:r w:rsidR="00A3208C">
        <w:t xml:space="preserve">ssessment </w:t>
      </w:r>
      <w:r w:rsidR="0042769A">
        <w:t>C</w:t>
      </w:r>
      <w:r w:rsidR="00140C1E">
        <w:t>ommittee</w:t>
      </w:r>
      <w:r w:rsidRPr="0033741C">
        <w:t xml:space="preserve"> and other Commonwealth employees and contractors </w:t>
      </w:r>
      <w:r>
        <w:t>to help us manage the program effectively</w:t>
      </w:r>
      <w:r w:rsidR="00997BC7">
        <w:t>, including for an integrity purpos</w:t>
      </w:r>
      <w:r w:rsidR="00F63102">
        <w:t>e</w:t>
      </w:r>
    </w:p>
    <w:p w14:paraId="4C0965D2" w14:textId="77777777" w:rsidR="006329F1" w:rsidRDefault="007E6B1A" w:rsidP="006329F1">
      <w:pPr>
        <w:pStyle w:val="ListBullet"/>
        <w:numPr>
          <w:ilvl w:val="0"/>
          <w:numId w:val="20"/>
        </w:numPr>
        <w:ind w:left="584" w:hanging="357"/>
      </w:pPr>
      <w:r w:rsidRPr="0033741C">
        <w:t xml:space="preserve">employees and contractors </w:t>
      </w:r>
      <w:r w:rsidR="00A905E4">
        <w:t xml:space="preserve">of the </w:t>
      </w:r>
      <w:r>
        <w:t>d</w:t>
      </w:r>
      <w:r w:rsidRPr="0033741C">
        <w:t xml:space="preserve">epartment </w:t>
      </w:r>
      <w:r>
        <w:t xml:space="preserve">so we can </w:t>
      </w:r>
      <w:r w:rsidRPr="0033741C">
        <w:t xml:space="preserve">research, </w:t>
      </w:r>
      <w:r>
        <w:t>assess</w:t>
      </w:r>
      <w:r w:rsidRPr="0033741C">
        <w:t>, monitor and</w:t>
      </w:r>
      <w:r w:rsidRPr="00763129">
        <w:t xml:space="preserve"> analyse</w:t>
      </w:r>
      <w:r w:rsidRPr="0033741C">
        <w:t xml:space="preserve"> </w:t>
      </w:r>
      <w:r>
        <w:t>our</w:t>
      </w:r>
      <w:r w:rsidRPr="0033741C">
        <w:t xml:space="preserve"> programs and activities</w:t>
      </w:r>
    </w:p>
    <w:p w14:paraId="01B9CBFE" w14:textId="77777777" w:rsidR="006329F1" w:rsidRDefault="007E6B1A" w:rsidP="006329F1">
      <w:pPr>
        <w:pStyle w:val="ListBullet"/>
        <w:numPr>
          <w:ilvl w:val="0"/>
          <w:numId w:val="20"/>
        </w:numPr>
        <w:ind w:left="584" w:hanging="357"/>
      </w:pPr>
      <w:r>
        <w:t>employees and contractors of other Commonwealth agencies for any purposes, including government administration, research or service delivery</w:t>
      </w:r>
    </w:p>
    <w:p w14:paraId="29C7DCA5" w14:textId="77777777" w:rsidR="006329F1" w:rsidRDefault="007E6B1A" w:rsidP="006329F1">
      <w:pPr>
        <w:pStyle w:val="ListBullet"/>
        <w:numPr>
          <w:ilvl w:val="0"/>
          <w:numId w:val="20"/>
        </w:numPr>
        <w:ind w:left="584" w:hanging="357"/>
      </w:pPr>
      <w:r>
        <w:t xml:space="preserve">other Commonwealth, </w:t>
      </w:r>
      <w:r w:rsidR="008F0377">
        <w:t>s</w:t>
      </w:r>
      <w:r>
        <w:t xml:space="preserve">tate, </w:t>
      </w:r>
      <w:r w:rsidR="008F0377">
        <w:t>t</w:t>
      </w:r>
      <w:r>
        <w:t>erritory or local government agencies</w:t>
      </w:r>
    </w:p>
    <w:p w14:paraId="640E6130" w14:textId="77777777" w:rsidR="006329F1" w:rsidRDefault="007F380E" w:rsidP="006329F1">
      <w:pPr>
        <w:pStyle w:val="ListBullet"/>
        <w:numPr>
          <w:ilvl w:val="0"/>
          <w:numId w:val="20"/>
        </w:numPr>
        <w:ind w:left="584" w:hanging="357"/>
      </w:pPr>
      <w:r>
        <w:t>local governments in program reports and consultations</w:t>
      </w:r>
    </w:p>
    <w:p w14:paraId="691F0460" w14:textId="77777777" w:rsidR="006329F1" w:rsidRDefault="007E6B1A" w:rsidP="006329F1">
      <w:pPr>
        <w:pStyle w:val="ListBullet"/>
        <w:numPr>
          <w:ilvl w:val="0"/>
          <w:numId w:val="20"/>
        </w:numPr>
        <w:ind w:left="584" w:hanging="357"/>
      </w:pPr>
      <w:r w:rsidRPr="0033741C">
        <w:t>the Auditor-General, Ombudsman</w:t>
      </w:r>
      <w:r w:rsidR="00AF6308">
        <w:t>,</w:t>
      </w:r>
      <w:r w:rsidRPr="0033741C">
        <w:t xml:space="preserve"> Privacy Commissioner</w:t>
      </w:r>
      <w:r w:rsidR="00AF6308">
        <w:t xml:space="preserve"> or National Anti-Corruption Commissioner, or staff of their agencies</w:t>
      </w:r>
    </w:p>
    <w:p w14:paraId="49A4E714" w14:textId="77777777" w:rsidR="006329F1" w:rsidRDefault="007E6B1A" w:rsidP="006329F1">
      <w:pPr>
        <w:pStyle w:val="ListBullet"/>
        <w:numPr>
          <w:ilvl w:val="0"/>
          <w:numId w:val="20"/>
        </w:numPr>
        <w:ind w:left="584" w:hanging="357"/>
      </w:pPr>
      <w:r w:rsidRPr="00BA6D16">
        <w:t>the responsible Minister or Parliamentary Secretary</w:t>
      </w:r>
      <w:r w:rsidR="00453809">
        <w:t xml:space="preserve">, </w:t>
      </w:r>
      <w:r w:rsidR="00815104">
        <w:t>and</w:t>
      </w:r>
      <w:r w:rsidR="00453809">
        <w:t xml:space="preserve"> their advis</w:t>
      </w:r>
      <w:r w:rsidR="00815104">
        <w:t>e</w:t>
      </w:r>
      <w:r w:rsidR="00453809">
        <w:t>rs</w:t>
      </w:r>
      <w:r w:rsidR="002B4620">
        <w:t xml:space="preserve">, </w:t>
      </w:r>
      <w:r w:rsidR="005C2AC5">
        <w:t>or</w:t>
      </w:r>
    </w:p>
    <w:p w14:paraId="74F99D3E" w14:textId="0C26DACF" w:rsidR="007E6B1A" w:rsidRPr="0033741C" w:rsidRDefault="007E6B1A" w:rsidP="00A63098">
      <w:pPr>
        <w:pStyle w:val="ListBullet"/>
        <w:numPr>
          <w:ilvl w:val="0"/>
          <w:numId w:val="20"/>
        </w:numPr>
        <w:spacing w:after="120"/>
        <w:ind w:left="584" w:hanging="357"/>
      </w:pPr>
      <w:r w:rsidRPr="0033741C">
        <w:t xml:space="preserve">a House or a Committee of the </w:t>
      </w:r>
      <w:r>
        <w:t xml:space="preserve">Australian </w:t>
      </w:r>
      <w:r w:rsidRPr="0033741C">
        <w:t>Parliament</w:t>
      </w:r>
      <w:r>
        <w:t>.</w:t>
      </w:r>
    </w:p>
    <w:p w14:paraId="57D38170" w14:textId="40E01F88" w:rsidR="007E6B1A" w:rsidRPr="00E86A67" w:rsidRDefault="007E6B1A" w:rsidP="007E6B1A">
      <w:r w:rsidRPr="00E86A67">
        <w:t xml:space="preserve">The </w:t>
      </w:r>
      <w:r>
        <w:t xml:space="preserve">grant </w:t>
      </w:r>
      <w:r w:rsidRPr="00E86A67">
        <w:t xml:space="preserve">agreement </w:t>
      </w:r>
      <w:r w:rsidR="002B4620">
        <w:t>may also</w:t>
      </w:r>
      <w:r w:rsidR="002B4620" w:rsidRPr="00E86A67">
        <w:t xml:space="preserve"> </w:t>
      </w:r>
      <w:r w:rsidRPr="00E86A67">
        <w:t xml:space="preserve">include any specific requirements about special categories of information collected, created or held under the </w:t>
      </w:r>
      <w:r>
        <w:t xml:space="preserve">grant </w:t>
      </w:r>
      <w:r w:rsidRPr="00E86A67">
        <w:t xml:space="preserve">agreement. </w:t>
      </w:r>
    </w:p>
    <w:p w14:paraId="7C3A5108" w14:textId="79CBD91D" w:rsidR="004B1409" w:rsidRDefault="002D2607" w:rsidP="006C1850">
      <w:pPr>
        <w:pStyle w:val="Heading3"/>
        <w:ind w:left="1134"/>
      </w:pPr>
      <w:bookmarkStart w:id="144" w:name="_Toc229058290"/>
      <w:r>
        <w:t>Freedom of information</w:t>
      </w:r>
      <w:bookmarkEnd w:id="144"/>
    </w:p>
    <w:p w14:paraId="490109B0" w14:textId="26F57267" w:rsidR="002D2607" w:rsidRPr="00B72EE8" w:rsidRDefault="002D2607" w:rsidP="002D2607">
      <w:r w:rsidRPr="00B72EE8">
        <w:t xml:space="preserve">All documents in the possession of the </w:t>
      </w:r>
      <w:r w:rsidRPr="00781E9D">
        <w:t xml:space="preserve">Government, including those </w:t>
      </w:r>
      <w:r>
        <w:t>about</w:t>
      </w:r>
      <w:r w:rsidR="00182EAC">
        <w:t xml:space="preserve"> this grant opportunity</w:t>
      </w:r>
      <w:r w:rsidRPr="00B72EE8">
        <w:t xml:space="preserve">, are subject to the </w:t>
      </w:r>
      <w:hyperlink r:id="rId53" w:history="1">
        <w:r w:rsidRPr="00443FC0">
          <w:rPr>
            <w:rStyle w:val="Hyperlink"/>
            <w:i/>
          </w:rPr>
          <w:t>Freedom of Information Act 1982</w:t>
        </w:r>
      </w:hyperlink>
      <w:r w:rsidR="00E165EF">
        <w:rPr>
          <w:rStyle w:val="FootnoteReference"/>
        </w:rPr>
        <w:footnoteReference w:id="23"/>
      </w:r>
      <w:r w:rsidRPr="00B72EE8">
        <w:t xml:space="preserve"> </w:t>
      </w:r>
      <w:r w:rsidRPr="0049044C">
        <w:t>(FOI Act)</w:t>
      </w:r>
      <w:r w:rsidRPr="00333BAC">
        <w:rPr>
          <w:i/>
        </w:rPr>
        <w:t>.</w:t>
      </w:r>
    </w:p>
    <w:p w14:paraId="47DD9149" w14:textId="3E9E0534" w:rsidR="002D2607" w:rsidRPr="00B72EE8" w:rsidRDefault="002D2607" w:rsidP="00285124">
      <w:r w:rsidRPr="00B72EE8">
        <w:t xml:space="preserve">The purpose of the FOI Act is to give members of the public rights of access to information held by the Government and its entities. Under the FOI Act, members of the public can seek access to documents held by the </w:t>
      </w:r>
      <w:r>
        <w:t>Government</w:t>
      </w:r>
      <w:r w:rsidRPr="00B72EE8">
        <w:t xml:space="preserve">. This right of access is limited only by the exceptions and </w:t>
      </w:r>
      <w:r w:rsidRPr="00B72EE8">
        <w:lastRenderedPageBreak/>
        <w:t>exemptions necessary to protect essential public interests</w:t>
      </w:r>
      <w:r w:rsidR="00DB6503">
        <w:t>,</w:t>
      </w:r>
      <w:r w:rsidRPr="00B72EE8">
        <w:t xml:space="preserve"> and </w:t>
      </w:r>
      <w:r w:rsidR="00DB6503">
        <w:t xml:space="preserve">the </w:t>
      </w:r>
      <w:r w:rsidRPr="00B72EE8">
        <w:t>private and business affairs of persons in respect of whom the information relates.</w:t>
      </w:r>
    </w:p>
    <w:p w14:paraId="1A1B6A06" w14:textId="77777777" w:rsidR="002D2607" w:rsidRPr="00B72EE8" w:rsidRDefault="002D2607" w:rsidP="002D2607">
      <w:r w:rsidRPr="00B72EE8">
        <w:t>All F</w:t>
      </w:r>
      <w:r>
        <w:t xml:space="preserve">reedom of Information </w:t>
      </w:r>
      <w:r w:rsidRPr="00B72EE8">
        <w:t>requests must be referred to the Freedom of Information Coordinator in writing.</w:t>
      </w:r>
    </w:p>
    <w:p w14:paraId="28BF2D1E" w14:textId="77777777" w:rsidR="002D2607" w:rsidRPr="00B72EE8" w:rsidRDefault="002D2607" w:rsidP="00A63098">
      <w:pPr>
        <w:tabs>
          <w:tab w:val="left" w:pos="1418"/>
        </w:tabs>
        <w:ind w:left="1645" w:hanging="1418"/>
        <w:contextualSpacing/>
      </w:pPr>
      <w:r w:rsidRPr="00B72EE8">
        <w:t>By mail:</w:t>
      </w:r>
      <w:r w:rsidRPr="00B72EE8">
        <w:tab/>
        <w:t>Freedom of Information Coordinator</w:t>
      </w:r>
    </w:p>
    <w:p w14:paraId="19B37781" w14:textId="77777777" w:rsidR="009C0939" w:rsidRDefault="009C0939" w:rsidP="009C0939">
      <w:pPr>
        <w:tabs>
          <w:tab w:val="left" w:pos="1418"/>
        </w:tabs>
        <w:ind w:left="1418"/>
        <w:contextualSpacing/>
      </w:pPr>
      <w:r>
        <w:t>Department of Infrastructure, Transport, Regional Development, Communications, Sport and the Arts</w:t>
      </w:r>
    </w:p>
    <w:p w14:paraId="14FC5DB7" w14:textId="77777777" w:rsidR="009C0939" w:rsidRDefault="009C0939" w:rsidP="009C0939">
      <w:pPr>
        <w:tabs>
          <w:tab w:val="left" w:pos="1418"/>
        </w:tabs>
        <w:ind w:left="2836" w:hanging="1418"/>
        <w:contextualSpacing/>
      </w:pPr>
      <w:r>
        <w:t>GPO Box 594</w:t>
      </w:r>
    </w:p>
    <w:p w14:paraId="30A404C2" w14:textId="77777777" w:rsidR="009C0939" w:rsidRDefault="009C0939" w:rsidP="009C0939">
      <w:pPr>
        <w:tabs>
          <w:tab w:val="left" w:pos="1418"/>
        </w:tabs>
        <w:ind w:left="2836" w:hanging="1418"/>
        <w:contextualSpacing/>
      </w:pPr>
      <w:r>
        <w:t>CANBERRA ACT 2601</w:t>
      </w:r>
    </w:p>
    <w:p w14:paraId="33BAAC4E" w14:textId="6CC2FC14" w:rsidR="002D2607" w:rsidRDefault="002D2607" w:rsidP="00A63098">
      <w:pPr>
        <w:ind w:left="227"/>
      </w:pPr>
      <w:r w:rsidRPr="00122DEC">
        <w:t>By email:</w:t>
      </w:r>
      <w:r w:rsidRPr="00122DEC">
        <w:tab/>
      </w:r>
      <w:hyperlink r:id="rId54" w:history="1">
        <w:r w:rsidR="008A1E0C" w:rsidRPr="007F1839">
          <w:rPr>
            <w:rStyle w:val="Hyperlink"/>
          </w:rPr>
          <w:t>foi@infrastructure.gov.au</w:t>
        </w:r>
      </w:hyperlink>
      <w:r w:rsidR="008A1E0C">
        <w:t xml:space="preserve"> </w:t>
      </w:r>
    </w:p>
    <w:p w14:paraId="25F6535B" w14:textId="53710C3C" w:rsidR="00D96D08" w:rsidRDefault="00144B4E" w:rsidP="00416C1A">
      <w:pPr>
        <w:pStyle w:val="Heading2"/>
      </w:pPr>
      <w:r>
        <w:br w:type="page"/>
      </w:r>
      <w:bookmarkStart w:id="145" w:name="_Toc229058291"/>
      <w:bookmarkEnd w:id="125"/>
      <w:r w:rsidR="002D2607" w:rsidRPr="002D2607">
        <w:lastRenderedPageBreak/>
        <w:t>Glossary</w:t>
      </w:r>
      <w:bookmarkEnd w:id="145"/>
    </w:p>
    <w:tbl>
      <w:tblPr>
        <w:tblStyle w:val="TableGrid"/>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Caption w:val="Glossary of terms"/>
        <w:tblDescription w:val="Glossary of terms used in this document."/>
      </w:tblPr>
      <w:tblGrid>
        <w:gridCol w:w="3237"/>
        <w:gridCol w:w="5545"/>
      </w:tblGrid>
      <w:tr w:rsidR="002A7660" w:rsidRPr="009E3949" w14:paraId="61A2BA67" w14:textId="77777777" w:rsidTr="004960E4">
        <w:trPr>
          <w:cantSplit/>
          <w:tblHeader/>
        </w:trPr>
        <w:tc>
          <w:tcPr>
            <w:tcW w:w="1843" w:type="pct"/>
            <w:shd w:val="clear" w:color="auto" w:fill="264F90"/>
          </w:tcPr>
          <w:p w14:paraId="6BBE3A20" w14:textId="77777777" w:rsidR="002A7660" w:rsidRPr="00027E3F" w:rsidRDefault="002A7660" w:rsidP="004B1409">
            <w:pPr>
              <w:pStyle w:val="TableHeadingNumbered"/>
              <w:rPr>
                <w:b/>
                <w:bCs/>
              </w:rPr>
            </w:pPr>
            <w:r w:rsidRPr="00027E3F">
              <w:rPr>
                <w:b/>
                <w:bCs/>
              </w:rPr>
              <w:t>Term</w:t>
            </w:r>
          </w:p>
        </w:tc>
        <w:tc>
          <w:tcPr>
            <w:tcW w:w="3157" w:type="pct"/>
            <w:shd w:val="clear" w:color="auto" w:fill="264F90"/>
          </w:tcPr>
          <w:p w14:paraId="7BC8CE64" w14:textId="77777777" w:rsidR="002A7660" w:rsidRPr="00027E3F" w:rsidRDefault="002A7660" w:rsidP="004B1409">
            <w:pPr>
              <w:pStyle w:val="TableHeadingNumbered"/>
              <w:rPr>
                <w:b/>
                <w:bCs/>
              </w:rPr>
            </w:pPr>
            <w:r w:rsidRPr="00027E3F">
              <w:rPr>
                <w:b/>
                <w:bCs/>
              </w:rPr>
              <w:t>Definition</w:t>
            </w:r>
          </w:p>
        </w:tc>
      </w:tr>
      <w:tr w:rsidR="00AC4AFA" w:rsidRPr="00274AE2" w14:paraId="12AABC0E" w14:textId="77777777" w:rsidTr="004960E4">
        <w:trPr>
          <w:cantSplit/>
        </w:trPr>
        <w:tc>
          <w:tcPr>
            <w:tcW w:w="1843" w:type="pct"/>
          </w:tcPr>
          <w:p w14:paraId="0A915D21" w14:textId="1512E0F6" w:rsidR="00AC4AFA" w:rsidRDefault="0074324D" w:rsidP="00455160">
            <w:r>
              <w:t>4G</w:t>
            </w:r>
          </w:p>
        </w:tc>
        <w:tc>
          <w:tcPr>
            <w:tcW w:w="3157" w:type="pct"/>
          </w:tcPr>
          <w:p w14:paraId="05AE8180" w14:textId="3492B9C8" w:rsidR="00AC4AFA" w:rsidRDefault="003B0061" w:rsidP="00A05845">
            <w:r w:rsidRPr="003127FD">
              <w:t>Fourth generation mobile telecommunications service.</w:t>
            </w:r>
          </w:p>
        </w:tc>
      </w:tr>
      <w:tr w:rsidR="00AC4AFA" w:rsidRPr="00274AE2" w14:paraId="4A062919" w14:textId="77777777" w:rsidTr="004960E4">
        <w:trPr>
          <w:cantSplit/>
        </w:trPr>
        <w:tc>
          <w:tcPr>
            <w:tcW w:w="1843" w:type="pct"/>
          </w:tcPr>
          <w:p w14:paraId="38240E93" w14:textId="76FC0F62" w:rsidR="00AC4AFA" w:rsidRDefault="0074324D" w:rsidP="00455160">
            <w:r>
              <w:t>5G</w:t>
            </w:r>
          </w:p>
        </w:tc>
        <w:tc>
          <w:tcPr>
            <w:tcW w:w="3157" w:type="pct"/>
          </w:tcPr>
          <w:p w14:paraId="5A4FFF68" w14:textId="257019FB" w:rsidR="00AC4AFA" w:rsidRDefault="0074324D" w:rsidP="00A05845">
            <w:r w:rsidRPr="003127FD">
              <w:t>Fifth generation mobile telecommunications service</w:t>
            </w:r>
            <w:r w:rsidR="00F76B83">
              <w:t>.</w:t>
            </w:r>
          </w:p>
        </w:tc>
      </w:tr>
      <w:tr w:rsidR="00115326" w:rsidRPr="00274AE2" w14:paraId="49902485" w14:textId="77777777" w:rsidTr="004960E4">
        <w:trPr>
          <w:cantSplit/>
        </w:trPr>
        <w:tc>
          <w:tcPr>
            <w:tcW w:w="1843" w:type="pct"/>
          </w:tcPr>
          <w:p w14:paraId="1CC6E377" w14:textId="5C4AE50E" w:rsidR="00115326" w:rsidRPr="00493648" w:rsidRDefault="005E5E00" w:rsidP="00455160">
            <w:pPr>
              <w:rPr>
                <w:highlight w:val="yellow"/>
              </w:rPr>
            </w:pPr>
            <w:r w:rsidRPr="00680623">
              <w:t>A</w:t>
            </w:r>
            <w:r w:rsidR="00115326" w:rsidRPr="00680623">
              <w:t>ccess fees</w:t>
            </w:r>
          </w:p>
        </w:tc>
        <w:tc>
          <w:tcPr>
            <w:tcW w:w="3157" w:type="pct"/>
          </w:tcPr>
          <w:p w14:paraId="151108ED" w14:textId="2159FAD3" w:rsidR="00115326" w:rsidRPr="00493648" w:rsidRDefault="00532C03" w:rsidP="00A05845">
            <w:pPr>
              <w:rPr>
                <w:rFonts w:cs="Arial"/>
                <w:highlight w:val="yellow"/>
                <w:lang w:eastAsia="en-AU"/>
              </w:rPr>
            </w:pPr>
            <w:r>
              <w:t>F</w:t>
            </w:r>
            <w:r w:rsidR="00115326">
              <w:t>ees incurred by an access seeker as part of an active or passive sharing arrangement with a</w:t>
            </w:r>
            <w:r w:rsidR="00EA706B">
              <w:t>n</w:t>
            </w:r>
            <w:r w:rsidR="00115326">
              <w:t xml:space="preserve"> M</w:t>
            </w:r>
            <w:r w:rsidR="00680623">
              <w:t xml:space="preserve">NO </w:t>
            </w:r>
            <w:r w:rsidR="00115326">
              <w:t>or M</w:t>
            </w:r>
            <w:r w:rsidR="00680623">
              <w:t>NIP</w:t>
            </w:r>
            <w:r w:rsidR="00F76B83">
              <w:t>.</w:t>
            </w:r>
          </w:p>
        </w:tc>
      </w:tr>
      <w:tr w:rsidR="002547F6" w:rsidRPr="00274AE2" w14:paraId="729886C2" w14:textId="77777777" w:rsidTr="004960E4">
        <w:trPr>
          <w:cantSplit/>
        </w:trPr>
        <w:tc>
          <w:tcPr>
            <w:tcW w:w="1843" w:type="pct"/>
          </w:tcPr>
          <w:p w14:paraId="267DAF45" w14:textId="483780EE" w:rsidR="002547F6" w:rsidRPr="00274AE2" w:rsidRDefault="005E5E00" w:rsidP="00455160">
            <w:r>
              <w:t>A</w:t>
            </w:r>
            <w:r w:rsidR="002547F6" w:rsidRPr="00274AE2">
              <w:t>ccountable authority</w:t>
            </w:r>
          </w:p>
        </w:tc>
        <w:tc>
          <w:tcPr>
            <w:tcW w:w="3157" w:type="pct"/>
          </w:tcPr>
          <w:p w14:paraId="3EB9A26A" w14:textId="418D2CEE" w:rsidR="002547F6" w:rsidRPr="00274AE2" w:rsidRDefault="00532C03" w:rsidP="00A05845">
            <w:pPr>
              <w:rPr>
                <w:rFonts w:cs="Arial"/>
                <w:lang w:eastAsia="en-AU"/>
              </w:rPr>
            </w:pPr>
            <w:r>
              <w:rPr>
                <w:rFonts w:cs="Arial"/>
                <w:lang w:eastAsia="en-AU"/>
              </w:rPr>
              <w:t>S</w:t>
            </w:r>
            <w:r w:rsidR="00A77F5D" w:rsidRPr="00A77F5D">
              <w:rPr>
                <w:rFonts w:cs="Arial"/>
                <w:lang w:eastAsia="en-AU"/>
              </w:rPr>
              <w:t xml:space="preserve">ee subsection 12(2) of the </w:t>
            </w:r>
            <w:hyperlink r:id="rId55" w:history="1">
              <w:r w:rsidR="00452C26" w:rsidRPr="00676247">
                <w:rPr>
                  <w:rStyle w:val="Hyperlink"/>
                  <w:i/>
                </w:rPr>
                <w:t>Public Governance, Performance and Accountability Act 2013</w:t>
              </w:r>
            </w:hyperlink>
            <w:r w:rsidR="00B56E3C">
              <w:rPr>
                <w:rStyle w:val="FootnoteReference"/>
              </w:rPr>
              <w:footnoteReference w:id="24"/>
            </w:r>
            <w:r w:rsidR="00B56E3C">
              <w:t xml:space="preserve"> (PGPA Act).</w:t>
            </w:r>
          </w:p>
        </w:tc>
      </w:tr>
      <w:tr w:rsidR="002547F6" w:rsidRPr="00274AE2" w14:paraId="31FD48E8" w14:textId="77777777" w:rsidTr="004960E4">
        <w:trPr>
          <w:cantSplit/>
        </w:trPr>
        <w:tc>
          <w:tcPr>
            <w:tcW w:w="1843" w:type="pct"/>
          </w:tcPr>
          <w:p w14:paraId="6076C0E7" w14:textId="59EE4BF7" w:rsidR="002547F6" w:rsidRPr="00274AE2" w:rsidRDefault="005E5E00" w:rsidP="00455160">
            <w:r>
              <w:t>A</w:t>
            </w:r>
            <w:r w:rsidR="002547F6" w:rsidRPr="00274AE2">
              <w:t>dministering entity</w:t>
            </w:r>
          </w:p>
        </w:tc>
        <w:tc>
          <w:tcPr>
            <w:tcW w:w="3157" w:type="pct"/>
          </w:tcPr>
          <w:p w14:paraId="46D344A5" w14:textId="7B732542" w:rsidR="002547F6" w:rsidRPr="00274AE2" w:rsidRDefault="00532C03" w:rsidP="00A05845">
            <w:pPr>
              <w:rPr>
                <w:rFonts w:cs="Arial"/>
                <w:lang w:eastAsia="en-AU"/>
              </w:rPr>
            </w:pPr>
            <w:r>
              <w:rPr>
                <w:rFonts w:cs="Arial"/>
                <w:lang w:eastAsia="en-AU"/>
              </w:rPr>
              <w:t>W</w:t>
            </w:r>
            <w:r w:rsidR="002547F6" w:rsidRPr="00274AE2">
              <w:rPr>
                <w:rFonts w:cs="Arial"/>
                <w:lang w:eastAsia="en-AU"/>
              </w:rPr>
              <w:t xml:space="preserve">hen an entity that is not responsible for the policy, is responsible for the administration of part or </w:t>
            </w:r>
            <w:proofErr w:type="gramStart"/>
            <w:r w:rsidR="002547F6" w:rsidRPr="00274AE2">
              <w:rPr>
                <w:rFonts w:cs="Arial"/>
                <w:lang w:eastAsia="en-AU"/>
              </w:rPr>
              <w:t>all of</w:t>
            </w:r>
            <w:proofErr w:type="gramEnd"/>
            <w:r w:rsidR="002547F6" w:rsidRPr="00274AE2">
              <w:rPr>
                <w:rFonts w:cs="Arial"/>
                <w:lang w:eastAsia="en-AU"/>
              </w:rPr>
              <w:t xml:space="preserve"> the grant administration processes</w:t>
            </w:r>
            <w:r w:rsidR="009532BD">
              <w:rPr>
                <w:rFonts w:cs="Arial"/>
                <w:lang w:eastAsia="en-AU"/>
              </w:rPr>
              <w:t>.</w:t>
            </w:r>
          </w:p>
        </w:tc>
      </w:tr>
      <w:tr w:rsidR="003127FD" w:rsidRPr="00274AE2" w14:paraId="295C22D3" w14:textId="77777777" w:rsidTr="004960E4">
        <w:trPr>
          <w:cantSplit/>
        </w:trPr>
        <w:tc>
          <w:tcPr>
            <w:tcW w:w="1843" w:type="pct"/>
          </w:tcPr>
          <w:p w14:paraId="2CAA0A38" w14:textId="2897BBEA" w:rsidR="003127FD" w:rsidRDefault="003127FD" w:rsidP="00455160">
            <w:r>
              <w:t>AEST</w:t>
            </w:r>
          </w:p>
        </w:tc>
        <w:tc>
          <w:tcPr>
            <w:tcW w:w="3157" w:type="pct"/>
          </w:tcPr>
          <w:p w14:paraId="1256DCAA" w14:textId="4477E28A" w:rsidR="003127FD" w:rsidRDefault="003127FD" w:rsidP="00A05845">
            <w:pPr>
              <w:rPr>
                <w:rFonts w:cs="Arial"/>
                <w:lang w:eastAsia="en-AU"/>
              </w:rPr>
            </w:pPr>
            <w:r>
              <w:rPr>
                <w:rFonts w:cs="Arial"/>
                <w:lang w:eastAsia="en-AU"/>
              </w:rPr>
              <w:t>Australian Eastern Standard Time</w:t>
            </w:r>
            <w:r w:rsidR="00F76B83">
              <w:rPr>
                <w:rFonts w:cs="Arial"/>
                <w:lang w:eastAsia="en-AU"/>
              </w:rPr>
              <w:t>.</w:t>
            </w:r>
          </w:p>
        </w:tc>
      </w:tr>
      <w:tr w:rsidR="009D6D38" w:rsidRPr="009E3949" w14:paraId="15E9BCE5" w14:textId="77777777" w:rsidTr="004960E4">
        <w:trPr>
          <w:cantSplit/>
        </w:trPr>
        <w:tc>
          <w:tcPr>
            <w:tcW w:w="1843" w:type="pct"/>
          </w:tcPr>
          <w:p w14:paraId="203CBCC1" w14:textId="292DF7B7" w:rsidR="009D6D38" w:rsidRDefault="009D6D38" w:rsidP="002D2607">
            <w:r>
              <w:t>Application</w:t>
            </w:r>
          </w:p>
        </w:tc>
        <w:tc>
          <w:tcPr>
            <w:tcW w:w="3157" w:type="pct"/>
          </w:tcPr>
          <w:p w14:paraId="55220A15" w14:textId="2FA31BD3" w:rsidR="009D6D38" w:rsidRDefault="009D6D38" w:rsidP="00613D08">
            <w:pPr>
              <w:rPr>
                <w:rFonts w:cs="Arial"/>
                <w:lang w:eastAsia="en-AU"/>
              </w:rPr>
            </w:pPr>
            <w:r>
              <w:rPr>
                <w:rFonts w:cs="Arial"/>
                <w:lang w:eastAsia="en-AU"/>
              </w:rPr>
              <w:t>Comprises the application form and any other required documents. Supports the assessment of your application.</w:t>
            </w:r>
          </w:p>
        </w:tc>
      </w:tr>
      <w:tr w:rsidR="002D2607" w:rsidRPr="009E3949" w14:paraId="1D1A29E0" w14:textId="77777777" w:rsidTr="004960E4">
        <w:trPr>
          <w:cantSplit/>
        </w:trPr>
        <w:tc>
          <w:tcPr>
            <w:tcW w:w="1843" w:type="pct"/>
          </w:tcPr>
          <w:p w14:paraId="5287969A" w14:textId="59B53FC7" w:rsidR="002D2607" w:rsidRDefault="005E5E00" w:rsidP="002D2607">
            <w:r>
              <w:t>A</w:t>
            </w:r>
            <w:r w:rsidR="002D2607" w:rsidRPr="001B21A4">
              <w:t>ssessment criteria</w:t>
            </w:r>
          </w:p>
        </w:tc>
        <w:tc>
          <w:tcPr>
            <w:tcW w:w="3157" w:type="pct"/>
          </w:tcPr>
          <w:p w14:paraId="36A96F28" w14:textId="1E8E11DB" w:rsidR="002D2607" w:rsidRPr="006C4678" w:rsidRDefault="00532C03" w:rsidP="00613D08">
            <w:r>
              <w:rPr>
                <w:rFonts w:cs="Arial"/>
                <w:lang w:eastAsia="en-AU"/>
              </w:rPr>
              <w:t>T</w:t>
            </w:r>
            <w:r w:rsidR="00932BB0" w:rsidRPr="00932BB0">
              <w:rPr>
                <w:rFonts w:cs="Arial"/>
                <w:lang w:eastAsia="en-AU"/>
              </w:rPr>
              <w:t>he specified principles or standards against which applications will be judged. These criteria are also used to assess the merits of proposals and, in the case of a competitive grant opportunity, to determine application rankings</w:t>
            </w:r>
            <w:r w:rsidR="008A499A">
              <w:rPr>
                <w:rFonts w:cs="Arial"/>
                <w:lang w:eastAsia="en-AU"/>
              </w:rPr>
              <w:t>.</w:t>
            </w:r>
          </w:p>
        </w:tc>
      </w:tr>
      <w:tr w:rsidR="007A1112" w:rsidRPr="009E3949" w14:paraId="7A100C6B" w14:textId="77777777" w:rsidTr="004960E4">
        <w:trPr>
          <w:cantSplit/>
        </w:trPr>
        <w:tc>
          <w:tcPr>
            <w:tcW w:w="1843" w:type="pct"/>
          </w:tcPr>
          <w:p w14:paraId="7C6C3C7B" w14:textId="25542CC2" w:rsidR="007A1112" w:rsidRDefault="007A1112" w:rsidP="002D2607">
            <w:r>
              <w:t>Backhau</w:t>
            </w:r>
            <w:r w:rsidR="009E7CC7">
              <w:t>l</w:t>
            </w:r>
          </w:p>
        </w:tc>
        <w:tc>
          <w:tcPr>
            <w:tcW w:w="3157" w:type="pct"/>
          </w:tcPr>
          <w:p w14:paraId="5F5925E8" w14:textId="463A990E" w:rsidR="007A1112" w:rsidRDefault="009E7CC7" w:rsidP="00613D08">
            <w:pPr>
              <w:rPr>
                <w:rFonts w:cs="Arial"/>
                <w:lang w:eastAsia="en-AU"/>
              </w:rPr>
            </w:pPr>
            <w:r w:rsidRPr="009E7CC7">
              <w:rPr>
                <w:rFonts w:cs="Arial"/>
                <w:lang w:eastAsia="en-AU"/>
              </w:rPr>
              <w:t>A link between the core or backbone of a network and sub</w:t>
            </w:r>
            <w:r w:rsidRPr="009E7CC7">
              <w:rPr>
                <w:rFonts w:cs="Arial"/>
                <w:lang w:eastAsia="en-AU"/>
              </w:rPr>
              <w:noBreakHyphen/>
              <w:t>networks, transporting data from a series of disparate locations to a more centralised location</w:t>
            </w:r>
            <w:r w:rsidR="00F76B83">
              <w:rPr>
                <w:rFonts w:cs="Arial"/>
                <w:lang w:eastAsia="en-AU"/>
              </w:rPr>
              <w:t>.</w:t>
            </w:r>
          </w:p>
        </w:tc>
      </w:tr>
      <w:tr w:rsidR="002D2607" w:rsidRPr="009E3949" w14:paraId="23D16098" w14:textId="77777777" w:rsidTr="004960E4">
        <w:trPr>
          <w:cantSplit/>
        </w:trPr>
        <w:tc>
          <w:tcPr>
            <w:tcW w:w="1843" w:type="pct"/>
          </w:tcPr>
          <w:p w14:paraId="0908F7C1" w14:textId="11BD5C91" w:rsidR="002D2607" w:rsidRDefault="005E5E00" w:rsidP="002D2607">
            <w:r>
              <w:t>C</w:t>
            </w:r>
            <w:r w:rsidR="002D2607" w:rsidRPr="00463AB3">
              <w:t>ommencement date</w:t>
            </w:r>
          </w:p>
        </w:tc>
        <w:tc>
          <w:tcPr>
            <w:tcW w:w="3157" w:type="pct"/>
          </w:tcPr>
          <w:p w14:paraId="38154A55" w14:textId="2755BA39" w:rsidR="002D2607" w:rsidRPr="006C4678" w:rsidRDefault="00070B01" w:rsidP="00A05845">
            <w:r>
              <w:t>T</w:t>
            </w:r>
            <w:r w:rsidR="002D2607" w:rsidRPr="00463AB3">
              <w:t>he expected start date for the grant activity</w:t>
            </w:r>
            <w:r w:rsidR="00E8436D">
              <w:t>.</w:t>
            </w:r>
          </w:p>
        </w:tc>
      </w:tr>
      <w:tr w:rsidR="009C6234" w:rsidRPr="009E3949" w14:paraId="0CD7D976" w14:textId="77777777" w:rsidTr="004958E2">
        <w:trPr>
          <w:cantSplit/>
        </w:trPr>
        <w:tc>
          <w:tcPr>
            <w:tcW w:w="1843" w:type="pct"/>
          </w:tcPr>
          <w:p w14:paraId="0F10DC0E" w14:textId="31081570" w:rsidR="009C6234" w:rsidRDefault="009C6234" w:rsidP="009C6234">
            <w:r>
              <w:t xml:space="preserve">Commonwealth </w:t>
            </w:r>
            <w:r w:rsidRPr="001B21A4">
              <w:t>entity</w:t>
            </w:r>
          </w:p>
        </w:tc>
        <w:tc>
          <w:tcPr>
            <w:tcW w:w="3157" w:type="pct"/>
          </w:tcPr>
          <w:p w14:paraId="14D6BB30" w14:textId="3B480937" w:rsidR="009C6234" w:rsidRDefault="00070B01" w:rsidP="009C6234">
            <w:r>
              <w:rPr>
                <w:rFonts w:cs="Arial"/>
                <w:lang w:eastAsia="en-AU"/>
              </w:rPr>
              <w:t>A</w:t>
            </w:r>
            <w:r w:rsidR="009C6234" w:rsidRPr="00932BB0">
              <w:rPr>
                <w:rFonts w:cs="Arial"/>
                <w:lang w:eastAsia="en-AU"/>
              </w:rPr>
              <w:t xml:space="preserve"> Department of State, or a Parliamentary Department, or a listed entity or a body corporate established by a law of the Commonwealth. See subsections 10(1) and (2) of the PGPA Act</w:t>
            </w:r>
            <w:r w:rsidR="00F76B83">
              <w:rPr>
                <w:rFonts w:cs="Arial"/>
                <w:lang w:eastAsia="en-AU"/>
              </w:rPr>
              <w:t>.</w:t>
            </w:r>
          </w:p>
        </w:tc>
      </w:tr>
      <w:tr w:rsidR="009C6234" w:rsidRPr="009E3949" w14:paraId="0EE8E47C" w14:textId="77777777" w:rsidTr="004960E4">
        <w:trPr>
          <w:cantSplit/>
        </w:trPr>
        <w:tc>
          <w:tcPr>
            <w:tcW w:w="1843" w:type="pct"/>
          </w:tcPr>
          <w:p w14:paraId="3A2B251A" w14:textId="68FD0E3C" w:rsidR="009C6234" w:rsidRDefault="009C6234" w:rsidP="009C6234">
            <w:hyperlink r:id="rId56" w:history="1">
              <w:r w:rsidRPr="00FA5A51">
                <w:rPr>
                  <w:rStyle w:val="Hyperlink"/>
                  <w:i/>
                </w:rPr>
                <w:t xml:space="preserve">Commonwealth Grants Rules and </w:t>
              </w:r>
              <w:r>
                <w:rPr>
                  <w:rStyle w:val="Hyperlink"/>
                  <w:i/>
                </w:rPr>
                <w:t>Principles 2024</w:t>
              </w:r>
              <w:r w:rsidR="003D12E6" w:rsidRPr="00E8436D">
                <w:rPr>
                  <w:rStyle w:val="Hyperlink"/>
                  <w:iCs/>
                </w:rPr>
                <w:t xml:space="preserve"> </w:t>
              </w:r>
              <w:r w:rsidRPr="00E8436D">
                <w:rPr>
                  <w:rStyle w:val="Hyperlink"/>
                  <w:iCs/>
                </w:rPr>
                <w:t>(CGRPs)</w:t>
              </w:r>
            </w:hyperlink>
            <w:r w:rsidR="003D12E6">
              <w:rPr>
                <w:rStyle w:val="FootnoteReference"/>
                <w:i/>
                <w:color w:val="3366CC"/>
                <w:u w:val="single"/>
              </w:rPr>
              <w:footnoteReference w:id="25"/>
            </w:r>
          </w:p>
        </w:tc>
        <w:tc>
          <w:tcPr>
            <w:tcW w:w="3157" w:type="pct"/>
          </w:tcPr>
          <w:p w14:paraId="243B383B" w14:textId="66565979" w:rsidR="009C6234" w:rsidRDefault="001915E3" w:rsidP="009C6234">
            <w:r>
              <w:rPr>
                <w:rFonts w:cs="Arial"/>
                <w:lang w:eastAsia="en-AU"/>
              </w:rPr>
              <w:t>E</w:t>
            </w:r>
            <w:r w:rsidR="009C6234" w:rsidRPr="00A77F5D">
              <w:rPr>
                <w:rFonts w:cs="Arial"/>
                <w:lang w:eastAsia="en-AU"/>
              </w:rPr>
              <w:t>stablish</w:t>
            </w:r>
            <w:r>
              <w:rPr>
                <w:rFonts w:cs="Arial"/>
                <w:lang w:eastAsia="en-AU"/>
              </w:rPr>
              <w:t>es</w:t>
            </w:r>
            <w:r w:rsidR="009C6234" w:rsidRPr="00A77F5D">
              <w:rPr>
                <w:rFonts w:cs="Arial"/>
                <w:lang w:eastAsia="en-AU"/>
              </w:rPr>
              <w:t xml:space="preserve">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2D2607" w:rsidRPr="009E3949" w14:paraId="12F76143" w14:textId="77777777" w:rsidTr="004960E4">
        <w:trPr>
          <w:cantSplit/>
        </w:trPr>
        <w:tc>
          <w:tcPr>
            <w:tcW w:w="1843" w:type="pct"/>
          </w:tcPr>
          <w:p w14:paraId="06506668" w14:textId="71A73A28" w:rsidR="002D2607" w:rsidRDefault="005E5E00" w:rsidP="002D2607">
            <w:r>
              <w:t>C</w:t>
            </w:r>
            <w:r w:rsidR="002D2607" w:rsidRPr="00463AB3">
              <w:t>ompletion date</w:t>
            </w:r>
          </w:p>
        </w:tc>
        <w:tc>
          <w:tcPr>
            <w:tcW w:w="3157" w:type="pct"/>
          </w:tcPr>
          <w:p w14:paraId="5575602C" w14:textId="4F4E738F" w:rsidR="002D2607" w:rsidRPr="006C4678" w:rsidRDefault="00F701FB" w:rsidP="00A05845">
            <w:r>
              <w:t>T</w:t>
            </w:r>
            <w:r w:rsidR="002D2607" w:rsidRPr="00463AB3">
              <w:t>he expected date that the grant activity must be completed and the grant spent by</w:t>
            </w:r>
            <w:r w:rsidR="00EE0C4D">
              <w:t>.</w:t>
            </w:r>
          </w:p>
        </w:tc>
      </w:tr>
      <w:tr w:rsidR="002D591F" w:rsidRPr="00274AE2" w14:paraId="4E93D3F0" w14:textId="77777777" w:rsidTr="004960E4">
        <w:trPr>
          <w:cantSplit/>
        </w:trPr>
        <w:tc>
          <w:tcPr>
            <w:tcW w:w="1843" w:type="pct"/>
          </w:tcPr>
          <w:p w14:paraId="2FA72BB5" w14:textId="38890926" w:rsidR="002D591F" w:rsidRDefault="005E5E00" w:rsidP="00455160">
            <w:r>
              <w:lastRenderedPageBreak/>
              <w:t>C</w:t>
            </w:r>
            <w:r w:rsidR="00981FC3">
              <w:t>ontracted service provider</w:t>
            </w:r>
          </w:p>
        </w:tc>
        <w:tc>
          <w:tcPr>
            <w:tcW w:w="3157" w:type="pct"/>
          </w:tcPr>
          <w:p w14:paraId="3B44844A" w14:textId="51125156" w:rsidR="00631E06" w:rsidRPr="004576D2" w:rsidRDefault="00F701FB" w:rsidP="004576D2">
            <w:pPr>
              <w:rPr>
                <w:rFonts w:cs="Arial"/>
                <w:lang w:eastAsia="en-AU"/>
              </w:rPr>
            </w:pPr>
            <w:r>
              <w:rPr>
                <w:rFonts w:cs="Arial"/>
                <w:lang w:eastAsia="en-AU"/>
              </w:rPr>
              <w:t>A</w:t>
            </w:r>
            <w:r w:rsidR="005C28DB">
              <w:rPr>
                <w:rFonts w:cs="Arial"/>
                <w:lang w:eastAsia="en-AU"/>
              </w:rPr>
              <w:t xml:space="preserve"> person who is a party </w:t>
            </w:r>
            <w:r w:rsidR="001F6975">
              <w:rPr>
                <w:rFonts w:cs="Arial"/>
                <w:lang w:eastAsia="en-AU"/>
              </w:rPr>
              <w:t>t</w:t>
            </w:r>
            <w:r w:rsidR="005C28DB">
              <w:rPr>
                <w:rFonts w:cs="Arial"/>
                <w:lang w:eastAsia="en-AU"/>
              </w:rPr>
              <w:t xml:space="preserve">o a Commonwealth contract or is a party to a subcontract with a contracted service provider and is responsible for </w:t>
            </w:r>
            <w:r w:rsidR="004576D2">
              <w:rPr>
                <w:rFonts w:cs="Arial"/>
                <w:lang w:eastAsia="en-AU"/>
              </w:rPr>
              <w:t xml:space="preserve">the provision of goods or services under contract, either directly or </w:t>
            </w:r>
            <w:r w:rsidR="008B2EAA">
              <w:rPr>
                <w:rFonts w:cs="Arial"/>
                <w:lang w:eastAsia="en-AU"/>
              </w:rPr>
              <w:t>indirectly.</w:t>
            </w:r>
          </w:p>
        </w:tc>
      </w:tr>
      <w:tr w:rsidR="004960E4" w:rsidRPr="00274AE2" w14:paraId="0E1EA38C" w14:textId="77777777" w:rsidTr="004960E4">
        <w:trPr>
          <w:cantSplit/>
        </w:trPr>
        <w:tc>
          <w:tcPr>
            <w:tcW w:w="1843" w:type="pct"/>
          </w:tcPr>
          <w:p w14:paraId="59F2B7EF" w14:textId="769EC8AC" w:rsidR="004960E4" w:rsidRPr="00274AE2" w:rsidRDefault="005E5E00" w:rsidP="00455160">
            <w:r>
              <w:t>C</w:t>
            </w:r>
            <w:r w:rsidR="004960E4" w:rsidRPr="00274AE2">
              <w:t>o-sponsoring entity</w:t>
            </w:r>
          </w:p>
        </w:tc>
        <w:tc>
          <w:tcPr>
            <w:tcW w:w="3157" w:type="pct"/>
          </w:tcPr>
          <w:p w14:paraId="4F87218B" w14:textId="17F9904E" w:rsidR="004960E4" w:rsidRPr="00274AE2" w:rsidRDefault="00F701FB" w:rsidP="00A05845">
            <w:pPr>
              <w:rPr>
                <w:rFonts w:cs="Arial"/>
                <w:lang w:eastAsia="en-AU"/>
              </w:rPr>
            </w:pPr>
            <w:r>
              <w:rPr>
                <w:rFonts w:cs="Arial"/>
                <w:lang w:eastAsia="en-AU"/>
              </w:rPr>
              <w:t>W</w:t>
            </w:r>
            <w:r w:rsidR="004960E4" w:rsidRPr="00274AE2">
              <w:rPr>
                <w:rFonts w:cs="Arial"/>
                <w:lang w:eastAsia="en-AU"/>
              </w:rPr>
              <w:t>hen two or more entities are responsible for the policy and the appropriation for outcomes associated with it</w:t>
            </w:r>
            <w:r w:rsidR="00EE0C4D">
              <w:rPr>
                <w:rFonts w:cs="Arial"/>
                <w:lang w:eastAsia="en-AU"/>
              </w:rPr>
              <w:t>.</w:t>
            </w:r>
          </w:p>
        </w:tc>
      </w:tr>
      <w:tr w:rsidR="002D2607" w:rsidRPr="009E3949" w14:paraId="2F8F0253" w14:textId="77777777" w:rsidTr="004960E4">
        <w:trPr>
          <w:cantSplit/>
        </w:trPr>
        <w:tc>
          <w:tcPr>
            <w:tcW w:w="1843" w:type="pct"/>
          </w:tcPr>
          <w:p w14:paraId="7CC23C09" w14:textId="4D08724A" w:rsidR="002D2607" w:rsidRDefault="005E5E00" w:rsidP="002D2607">
            <w:r>
              <w:t>D</w:t>
            </w:r>
            <w:r w:rsidR="002D2607">
              <w:t>ate of effect</w:t>
            </w:r>
          </w:p>
        </w:tc>
        <w:tc>
          <w:tcPr>
            <w:tcW w:w="3157" w:type="pct"/>
          </w:tcPr>
          <w:p w14:paraId="428626E5" w14:textId="093F06E6" w:rsidR="002D2607" w:rsidRPr="006C4678" w:rsidRDefault="00F701FB" w:rsidP="00A05845">
            <w:pPr>
              <w:rPr>
                <w:i/>
              </w:rPr>
            </w:pPr>
            <w:r>
              <w:rPr>
                <w:rFonts w:cs="Arial"/>
                <w:lang w:eastAsia="en-AU"/>
              </w:rPr>
              <w:t>T</w:t>
            </w:r>
            <w:r w:rsidR="002D2607" w:rsidRPr="00164671">
              <w:rPr>
                <w:rFonts w:cs="Arial"/>
                <w:lang w:eastAsia="en-AU"/>
              </w:rPr>
              <w:t xml:space="preserve">he date </w:t>
            </w:r>
            <w:r w:rsidR="001B7CCF">
              <w:rPr>
                <w:rFonts w:cs="Arial"/>
                <w:lang w:eastAsia="en-AU"/>
              </w:rPr>
              <w:t>o</w:t>
            </w:r>
            <w:r w:rsidR="002D2607" w:rsidRPr="00164671">
              <w:rPr>
                <w:rFonts w:cs="Arial"/>
                <w:lang w:eastAsia="en-AU"/>
              </w:rPr>
              <w:t xml:space="preserve">n which a grant agreement is signed or </w:t>
            </w:r>
            <w:r>
              <w:rPr>
                <w:rFonts w:cs="Arial"/>
                <w:lang w:eastAsia="en-AU"/>
              </w:rPr>
              <w:t xml:space="preserve">an alternative </w:t>
            </w:r>
            <w:r w:rsidR="002D2607" w:rsidRPr="00164671">
              <w:rPr>
                <w:rFonts w:cs="Arial"/>
                <w:lang w:eastAsia="en-AU"/>
              </w:rPr>
              <w:t>specified starting date.</w:t>
            </w:r>
            <w:r w:rsidR="002D2607" w:rsidRPr="00AA1B96">
              <w:rPr>
                <w:rFonts w:cs="Arial"/>
                <w:lang w:eastAsia="en-AU"/>
              </w:rPr>
              <w:t xml:space="preserve"> Where there is no grant agreement, entities must publish information on individual grants as soon as practicable. </w:t>
            </w:r>
          </w:p>
        </w:tc>
      </w:tr>
      <w:tr w:rsidR="002D2607" w:rsidRPr="009E3949" w14:paraId="2B9667D4" w14:textId="77777777" w:rsidTr="004960E4">
        <w:trPr>
          <w:cantSplit/>
        </w:trPr>
        <w:tc>
          <w:tcPr>
            <w:tcW w:w="1843" w:type="pct"/>
          </w:tcPr>
          <w:p w14:paraId="62D02C0A" w14:textId="57749746" w:rsidR="002D2607" w:rsidRDefault="00FF726B" w:rsidP="002D2607">
            <w:r>
              <w:t>D</w:t>
            </w:r>
            <w:r w:rsidR="002D2607" w:rsidRPr="001B21A4">
              <w:t>ecision maker</w:t>
            </w:r>
          </w:p>
        </w:tc>
        <w:tc>
          <w:tcPr>
            <w:tcW w:w="3157" w:type="pct"/>
          </w:tcPr>
          <w:p w14:paraId="67365CE3" w14:textId="68D6C879" w:rsidR="002D2607" w:rsidRPr="006C4678" w:rsidRDefault="00F701FB" w:rsidP="00A05845">
            <w:r>
              <w:rPr>
                <w:rFonts w:cs="Arial"/>
                <w:lang w:eastAsia="en-AU"/>
              </w:rPr>
              <w:t>T</w:t>
            </w:r>
            <w:r w:rsidR="0085018F" w:rsidRPr="00710FAB">
              <w:rPr>
                <w:rFonts w:cs="Arial"/>
                <w:lang w:eastAsia="en-AU"/>
              </w:rPr>
              <w:t xml:space="preserve">he person who </w:t>
            </w:r>
            <w:proofErr w:type="gramStart"/>
            <w:r w:rsidR="0085018F" w:rsidRPr="00710FAB">
              <w:rPr>
                <w:rFonts w:cs="Arial"/>
                <w:lang w:eastAsia="en-AU"/>
              </w:rPr>
              <w:t>makes a decision</w:t>
            </w:r>
            <w:proofErr w:type="gramEnd"/>
            <w:r w:rsidR="0085018F" w:rsidRPr="00710FAB">
              <w:rPr>
                <w:rFonts w:cs="Arial"/>
                <w:lang w:eastAsia="en-AU"/>
              </w:rPr>
              <w:t xml:space="preserve"> to award a grant</w:t>
            </w:r>
            <w:r w:rsidR="00155962">
              <w:rPr>
                <w:rFonts w:cs="Arial"/>
                <w:lang w:eastAsia="en-AU"/>
              </w:rPr>
              <w:t>.</w:t>
            </w:r>
          </w:p>
        </w:tc>
      </w:tr>
      <w:tr w:rsidR="00B62F90" w:rsidRPr="009E3949" w14:paraId="4F568C8A" w14:textId="77777777" w:rsidTr="004960E4">
        <w:trPr>
          <w:cantSplit/>
        </w:trPr>
        <w:tc>
          <w:tcPr>
            <w:tcW w:w="1843" w:type="pct"/>
          </w:tcPr>
          <w:p w14:paraId="152D4A79" w14:textId="22E16C6D" w:rsidR="00B62F90" w:rsidRDefault="00B62F90" w:rsidP="002D2607">
            <w:r>
              <w:t>Department</w:t>
            </w:r>
          </w:p>
        </w:tc>
        <w:tc>
          <w:tcPr>
            <w:tcW w:w="3157" w:type="pct"/>
          </w:tcPr>
          <w:p w14:paraId="058EB8DC" w14:textId="7E7CCA89" w:rsidR="00B62F90" w:rsidRDefault="00F701FB" w:rsidP="00A05845">
            <w:pPr>
              <w:rPr>
                <w:rFonts w:cs="Arial"/>
                <w:lang w:eastAsia="en-AU"/>
              </w:rPr>
            </w:pPr>
            <w:r>
              <w:rPr>
                <w:rFonts w:cs="Arial"/>
                <w:lang w:eastAsia="en-AU"/>
              </w:rPr>
              <w:t xml:space="preserve">The </w:t>
            </w:r>
            <w:r w:rsidR="00525A74" w:rsidRPr="00525A74">
              <w:rPr>
                <w:rFonts w:cs="Arial"/>
                <w:lang w:eastAsia="en-AU"/>
              </w:rPr>
              <w:t>Department of Infrastructure, Transport, Regional Development, Communications</w:t>
            </w:r>
            <w:r w:rsidR="00525A74">
              <w:rPr>
                <w:rFonts w:cs="Arial"/>
                <w:lang w:eastAsia="en-AU"/>
              </w:rPr>
              <w:t>, Sport</w:t>
            </w:r>
            <w:r w:rsidR="00525A74" w:rsidRPr="00525A74">
              <w:rPr>
                <w:rFonts w:cs="Arial"/>
                <w:lang w:eastAsia="en-AU"/>
              </w:rPr>
              <w:t xml:space="preserve"> and the Arts</w:t>
            </w:r>
            <w:r w:rsidR="00525A74">
              <w:rPr>
                <w:rFonts w:asciiTheme="minorHAnsi" w:hAnsiTheme="minorHAnsi" w:cstheme="minorHAnsi"/>
              </w:rPr>
              <w:t>.</w:t>
            </w:r>
          </w:p>
        </w:tc>
      </w:tr>
      <w:tr w:rsidR="002D2607" w:rsidRPr="009E3949" w14:paraId="56B29FF6" w14:textId="77777777" w:rsidTr="004960E4">
        <w:trPr>
          <w:cantSplit/>
        </w:trPr>
        <w:tc>
          <w:tcPr>
            <w:tcW w:w="1843" w:type="pct"/>
          </w:tcPr>
          <w:p w14:paraId="2CB80D24" w14:textId="509571D5" w:rsidR="002D2607" w:rsidRDefault="00FF726B" w:rsidP="002D2607">
            <w:r>
              <w:t>E</w:t>
            </w:r>
            <w:r w:rsidR="002D2607" w:rsidRPr="001B21A4">
              <w:t>ligibility criteria</w:t>
            </w:r>
          </w:p>
        </w:tc>
        <w:tc>
          <w:tcPr>
            <w:tcW w:w="3157" w:type="pct"/>
          </w:tcPr>
          <w:p w14:paraId="2BDCF513" w14:textId="5F8C0424" w:rsidR="002D2607" w:rsidRPr="006C4678" w:rsidRDefault="00F701FB" w:rsidP="00613D08">
            <w:pPr>
              <w:rPr>
                <w:bCs/>
              </w:rPr>
            </w:pPr>
            <w:r>
              <w:rPr>
                <w:rFonts w:cs="Arial"/>
                <w:lang w:eastAsia="en-AU"/>
              </w:rPr>
              <w:t>M</w:t>
            </w:r>
            <w:r w:rsidR="00932BB0" w:rsidRPr="00932BB0">
              <w:rPr>
                <w:rFonts w:cs="Arial"/>
                <w:lang w:eastAsia="en-AU"/>
              </w:rPr>
              <w:t>andatory criteria which must be met to qualify for a grant. Assessment criteria may apply in addition to eligibility criteria</w:t>
            </w:r>
            <w:r w:rsidR="001B7CCF">
              <w:rPr>
                <w:rFonts w:cs="Arial"/>
                <w:lang w:eastAsia="en-AU"/>
              </w:rPr>
              <w:t>.</w:t>
            </w:r>
          </w:p>
        </w:tc>
      </w:tr>
      <w:tr w:rsidR="00054CA1" w:rsidRPr="009E3949" w14:paraId="18CB6103" w14:textId="77777777" w:rsidTr="004960E4">
        <w:trPr>
          <w:cantSplit/>
        </w:trPr>
        <w:tc>
          <w:tcPr>
            <w:tcW w:w="1843" w:type="pct"/>
          </w:tcPr>
          <w:p w14:paraId="69E605F7" w14:textId="5919F29F" w:rsidR="00054CA1" w:rsidRPr="007521F2" w:rsidRDefault="00FF726B" w:rsidP="00A63098">
            <w:r w:rsidRPr="007521F2">
              <w:t>E</w:t>
            </w:r>
            <w:r w:rsidR="00054CA1" w:rsidRPr="007521F2">
              <w:t>xisting handheld coverage</w:t>
            </w:r>
          </w:p>
        </w:tc>
        <w:tc>
          <w:tcPr>
            <w:tcW w:w="3157" w:type="pct"/>
          </w:tcPr>
          <w:p w14:paraId="177C9F90" w14:textId="79061FA0" w:rsidR="00A85CB3" w:rsidRPr="007521F2" w:rsidRDefault="00A85CB3" w:rsidP="00D33931">
            <w:pPr>
              <w:spacing w:line="260" w:lineRule="atLeast"/>
              <w:rPr>
                <w:rFonts w:cs="Arial"/>
                <w:lang w:eastAsia="en-AU"/>
              </w:rPr>
            </w:pPr>
            <w:r w:rsidRPr="007521F2">
              <w:rPr>
                <w:rFonts w:cs="Arial"/>
                <w:lang w:eastAsia="en-AU"/>
              </w:rPr>
              <w:t>Coverage able to be obtained with a handheld mobile device within the applicant’s mobile network</w:t>
            </w:r>
            <w:r w:rsidR="00F4269E" w:rsidRPr="007521F2">
              <w:rPr>
                <w:rFonts w:cs="Arial"/>
                <w:lang w:eastAsia="en-AU"/>
              </w:rPr>
              <w:t xml:space="preserve"> that</w:t>
            </w:r>
            <w:r w:rsidRPr="007521F2">
              <w:rPr>
                <w:rFonts w:cs="Arial"/>
                <w:lang w:eastAsia="en-AU"/>
              </w:rPr>
              <w:t>:</w:t>
            </w:r>
          </w:p>
          <w:p w14:paraId="2302041F" w14:textId="6B82DBE3" w:rsidR="00A85CB3" w:rsidRPr="007521F2" w:rsidRDefault="00A85CB3" w:rsidP="00D33931">
            <w:pPr>
              <w:pStyle w:val="CommentText"/>
              <w:numPr>
                <w:ilvl w:val="0"/>
                <w:numId w:val="43"/>
              </w:numPr>
              <w:spacing w:line="260" w:lineRule="atLeast"/>
              <w:ind w:left="357" w:hanging="357"/>
              <w:rPr>
                <w:rFonts w:ascii="Arial" w:hAnsi="Arial" w:cs="Arial"/>
                <w:lang w:eastAsia="en-AU"/>
              </w:rPr>
            </w:pPr>
            <w:r w:rsidRPr="007521F2">
              <w:rPr>
                <w:rFonts w:ascii="Arial" w:hAnsi="Arial" w:cs="Arial"/>
                <w:lang w:eastAsia="en-AU"/>
              </w:rPr>
              <w:t>is currently available</w:t>
            </w:r>
          </w:p>
          <w:p w14:paraId="16E3AB56" w14:textId="1ADF6B8B" w:rsidR="006264B9" w:rsidRPr="007521F2" w:rsidRDefault="00A85CB3" w:rsidP="00D33931">
            <w:pPr>
              <w:pStyle w:val="CommentText"/>
              <w:numPr>
                <w:ilvl w:val="0"/>
                <w:numId w:val="43"/>
              </w:numPr>
              <w:spacing w:line="260" w:lineRule="atLeast"/>
              <w:ind w:left="357" w:hanging="357"/>
              <w:rPr>
                <w:rFonts w:ascii="Arial" w:hAnsi="Arial" w:cs="Arial"/>
                <w:lang w:eastAsia="en-AU"/>
              </w:rPr>
            </w:pPr>
            <w:r w:rsidRPr="007521F2">
              <w:rPr>
                <w:rFonts w:ascii="Arial" w:hAnsi="Arial" w:cs="Arial"/>
                <w:lang w:eastAsia="en-AU"/>
              </w:rPr>
              <w:t>will be provided by any base station that will be delivered by the applicant under a round of the Peri</w:t>
            </w:r>
            <w:r w:rsidRPr="007521F2">
              <w:rPr>
                <w:rFonts w:ascii="Arial" w:hAnsi="Arial" w:cs="Arial"/>
                <w:lang w:eastAsia="en-AU"/>
              </w:rPr>
              <w:noBreakHyphen/>
              <w:t>Urban Mobile Program, M</w:t>
            </w:r>
            <w:r w:rsidR="006264B9" w:rsidRPr="007521F2">
              <w:rPr>
                <w:rFonts w:ascii="Arial" w:hAnsi="Arial" w:cs="Arial"/>
                <w:lang w:eastAsia="en-AU"/>
              </w:rPr>
              <w:t>BS</w:t>
            </w:r>
            <w:r w:rsidR="00D33931" w:rsidRPr="007521F2">
              <w:rPr>
                <w:rFonts w:ascii="Arial" w:hAnsi="Arial" w:cs="Arial"/>
                <w:lang w:eastAsia="en-AU"/>
              </w:rPr>
              <w:t xml:space="preserve">P </w:t>
            </w:r>
            <w:r w:rsidRPr="007521F2">
              <w:rPr>
                <w:rFonts w:ascii="Arial" w:hAnsi="Arial" w:cs="Arial"/>
                <w:lang w:eastAsia="en-AU"/>
              </w:rPr>
              <w:t>or other Commonwealth grant program</w:t>
            </w:r>
            <w:r w:rsidR="00F4269E" w:rsidRPr="007521F2">
              <w:rPr>
                <w:rFonts w:ascii="Arial" w:hAnsi="Arial" w:cs="Arial"/>
                <w:lang w:eastAsia="en-AU"/>
              </w:rPr>
              <w:t>, or</w:t>
            </w:r>
          </w:p>
          <w:p w14:paraId="387FC593" w14:textId="082D61E1" w:rsidR="00054CA1" w:rsidRPr="007521F2" w:rsidRDefault="00A85CB3" w:rsidP="00D33931">
            <w:pPr>
              <w:pStyle w:val="CommentText"/>
              <w:numPr>
                <w:ilvl w:val="0"/>
                <w:numId w:val="43"/>
              </w:numPr>
              <w:spacing w:line="260" w:lineRule="atLeast"/>
              <w:ind w:left="357" w:hanging="357"/>
              <w:rPr>
                <w:rFonts w:ascii="Arial" w:hAnsi="Arial" w:cs="Arial"/>
                <w:lang w:eastAsia="en-AU"/>
              </w:rPr>
            </w:pPr>
            <w:r w:rsidRPr="007521F2">
              <w:rPr>
                <w:rFonts w:ascii="Arial" w:hAnsi="Arial" w:cs="Arial"/>
                <w:lang w:eastAsia="en-AU"/>
              </w:rPr>
              <w:t>will be provided by any applica</w:t>
            </w:r>
            <w:r w:rsidR="006264B9" w:rsidRPr="007521F2">
              <w:rPr>
                <w:rFonts w:ascii="Arial" w:hAnsi="Arial" w:cs="Arial"/>
                <w:lang w:eastAsia="en-AU"/>
              </w:rPr>
              <w:t xml:space="preserve">nt </w:t>
            </w:r>
            <w:r w:rsidRPr="007521F2">
              <w:rPr>
                <w:rFonts w:ascii="Arial" w:hAnsi="Arial" w:cs="Arial"/>
                <w:lang w:eastAsia="en-AU"/>
              </w:rPr>
              <w:t>base station funded under a state program.</w:t>
            </w:r>
          </w:p>
        </w:tc>
      </w:tr>
      <w:tr w:rsidR="002D2607" w:rsidRPr="009E3949" w14:paraId="6D40689F" w14:textId="77777777" w:rsidTr="004960E4">
        <w:trPr>
          <w:cantSplit/>
        </w:trPr>
        <w:tc>
          <w:tcPr>
            <w:tcW w:w="1843" w:type="pct"/>
          </w:tcPr>
          <w:p w14:paraId="2A736B36" w14:textId="1ED2FF3B" w:rsidR="002D2607" w:rsidRPr="0007627E" w:rsidRDefault="00FF726B" w:rsidP="002D2607">
            <w:r>
              <w:rPr>
                <w:rFonts w:cs="Arial"/>
                <w:lang w:eastAsia="en-AU"/>
              </w:rPr>
              <w:t>G</w:t>
            </w:r>
            <w:r w:rsidR="002D2607" w:rsidRPr="00463AB3">
              <w:rPr>
                <w:rFonts w:cs="Arial"/>
                <w:lang w:eastAsia="en-AU"/>
              </w:rPr>
              <w:t xml:space="preserve">rant </w:t>
            </w:r>
          </w:p>
        </w:tc>
        <w:tc>
          <w:tcPr>
            <w:tcW w:w="3157" w:type="pct"/>
          </w:tcPr>
          <w:p w14:paraId="18F91F2A" w14:textId="0CDD078F" w:rsidR="00ED6108" w:rsidRPr="006A6E10" w:rsidRDefault="00F4269E" w:rsidP="00F4269E">
            <w:pPr>
              <w:suppressAutoHyphens/>
              <w:spacing w:after="80"/>
              <w:rPr>
                <w:rFonts w:cs="Arial"/>
              </w:rPr>
            </w:pPr>
            <w:r>
              <w:t>F</w:t>
            </w:r>
            <w:r w:rsidR="00A05845">
              <w:t xml:space="preserve">or </w:t>
            </w:r>
            <w:r w:rsidR="00ED6108">
              <w:t>the purposes of the CGR</w:t>
            </w:r>
            <w:r w:rsidR="006A0E05">
              <w:t>P</w:t>
            </w:r>
            <w:r w:rsidR="00ED6108">
              <w:t xml:space="preserve">s, a ‘grant’ is an arrangement for the provision of financial assistance by the </w:t>
            </w:r>
            <w:r w:rsidR="00ED6108" w:rsidRPr="006A6E10">
              <w:rPr>
                <w:rFonts w:cs="Arial"/>
              </w:rPr>
              <w:t>Commonwealth or on behalf of the Commonwealth:</w:t>
            </w:r>
          </w:p>
          <w:p w14:paraId="282D42DC" w14:textId="6088C129" w:rsidR="00ED6108" w:rsidRPr="00181A24" w:rsidRDefault="00ED6108" w:rsidP="00F4269E">
            <w:pPr>
              <w:pStyle w:val="NumberedList2"/>
              <w:numPr>
                <w:ilvl w:val="1"/>
                <w:numId w:val="17"/>
              </w:numPr>
              <w:spacing w:before="40" w:after="80"/>
              <w:ind w:left="284"/>
              <w:rPr>
                <w:rFonts w:ascii="Arial" w:hAnsi="Arial" w:cs="Arial"/>
                <w:sz w:val="20"/>
                <w:szCs w:val="20"/>
              </w:rPr>
            </w:pPr>
            <w:r w:rsidRPr="00181A24">
              <w:rPr>
                <w:rFonts w:ascii="Arial" w:hAnsi="Arial" w:cs="Arial"/>
                <w:sz w:val="20"/>
                <w:szCs w:val="20"/>
              </w:rPr>
              <w:t>under which relevant money</w:t>
            </w:r>
            <w:r w:rsidRPr="00181A24">
              <w:rPr>
                <w:rStyle w:val="FootnoteReference"/>
                <w:rFonts w:ascii="Arial" w:hAnsi="Arial" w:cs="Arial"/>
                <w:sz w:val="20"/>
                <w:szCs w:val="20"/>
              </w:rPr>
              <w:footnoteReference w:id="26"/>
            </w:r>
            <w:r w:rsidRPr="00181A24">
              <w:rPr>
                <w:rFonts w:ascii="Arial" w:hAnsi="Arial" w:cs="Arial"/>
                <w:sz w:val="20"/>
                <w:szCs w:val="20"/>
              </w:rPr>
              <w:t xml:space="preserve"> or other</w:t>
            </w:r>
            <w:r w:rsidR="00A13E60">
              <w:rPr>
                <w:rFonts w:ascii="Arial" w:hAnsi="Arial" w:cs="Arial"/>
                <w:sz w:val="20"/>
                <w:szCs w:val="20"/>
              </w:rPr>
              <w:t xml:space="preserve"> </w:t>
            </w:r>
            <w:hyperlink r:id="rId57" w:history="1">
              <w:r w:rsidR="00A13E60" w:rsidRPr="001420AF">
                <w:rPr>
                  <w:rStyle w:val="Hyperlink"/>
                  <w:rFonts w:ascii="Arial" w:hAnsi="Arial" w:cs="Arial"/>
                  <w:sz w:val="20"/>
                  <w:szCs w:val="20"/>
                </w:rPr>
                <w:t>Consolidated Revenue Fund</w:t>
              </w:r>
            </w:hyperlink>
            <w:r w:rsidR="00DE1D07">
              <w:rPr>
                <w:rStyle w:val="FootnoteReference"/>
              </w:rPr>
              <w:footnoteReference w:id="27"/>
            </w:r>
            <w:r w:rsidRPr="00181A24">
              <w:rPr>
                <w:rFonts w:ascii="Arial" w:hAnsi="Arial" w:cs="Arial"/>
                <w:sz w:val="20"/>
                <w:szCs w:val="20"/>
              </w:rPr>
              <w:t xml:space="preserve"> </w:t>
            </w:r>
            <w:r w:rsidR="00A13E60">
              <w:rPr>
                <w:rFonts w:ascii="Arial" w:hAnsi="Arial" w:cs="Arial"/>
                <w:sz w:val="20"/>
                <w:szCs w:val="20"/>
              </w:rPr>
              <w:t>(</w:t>
            </w:r>
            <w:r w:rsidRPr="00181A24">
              <w:rPr>
                <w:rFonts w:ascii="Arial" w:hAnsi="Arial" w:cs="Arial"/>
                <w:sz w:val="20"/>
                <w:szCs w:val="20"/>
              </w:rPr>
              <w:t>CRF</w:t>
            </w:r>
            <w:r w:rsidR="00A13E60">
              <w:rPr>
                <w:rFonts w:ascii="Arial" w:hAnsi="Arial" w:cs="Arial"/>
                <w:sz w:val="20"/>
                <w:szCs w:val="20"/>
              </w:rPr>
              <w:t>)</w:t>
            </w:r>
            <w:r w:rsidRPr="00181A24">
              <w:rPr>
                <w:rFonts w:ascii="Arial" w:hAnsi="Arial" w:cs="Arial"/>
                <w:sz w:val="20"/>
                <w:szCs w:val="20"/>
              </w:rPr>
              <w:t xml:space="preserve"> money</w:t>
            </w:r>
            <w:r w:rsidRPr="00181A24">
              <w:rPr>
                <w:rStyle w:val="FootnoteReference"/>
                <w:rFonts w:ascii="Arial" w:hAnsi="Arial" w:cs="Arial"/>
                <w:sz w:val="20"/>
                <w:szCs w:val="20"/>
              </w:rPr>
              <w:footnoteReference w:id="28"/>
            </w:r>
            <w:r w:rsidRPr="00181A24">
              <w:rPr>
                <w:rFonts w:ascii="Arial" w:hAnsi="Arial" w:cs="Arial"/>
                <w:sz w:val="20"/>
                <w:szCs w:val="20"/>
              </w:rPr>
              <w:t xml:space="preserve"> is to be paid to a grantee other than the Commonwealth</w:t>
            </w:r>
            <w:r w:rsidR="00F4269E">
              <w:rPr>
                <w:rFonts w:ascii="Arial" w:hAnsi="Arial" w:cs="Arial"/>
                <w:sz w:val="20"/>
                <w:szCs w:val="20"/>
              </w:rPr>
              <w:t>,</w:t>
            </w:r>
            <w:r w:rsidRPr="00181A24">
              <w:rPr>
                <w:rFonts w:ascii="Arial" w:hAnsi="Arial" w:cs="Arial"/>
                <w:sz w:val="20"/>
                <w:szCs w:val="20"/>
              </w:rPr>
              <w:t xml:space="preserve"> and</w:t>
            </w:r>
          </w:p>
          <w:p w14:paraId="28E4D15B" w14:textId="469B9D9B" w:rsidR="002D2607" w:rsidRPr="00710FAB" w:rsidRDefault="00ED6108" w:rsidP="00F4269E">
            <w:pPr>
              <w:pStyle w:val="NumberedList2"/>
              <w:numPr>
                <w:ilvl w:val="1"/>
                <w:numId w:val="16"/>
              </w:numPr>
              <w:spacing w:before="40" w:after="80"/>
              <w:ind w:left="284"/>
            </w:pPr>
            <w:r w:rsidRPr="00181A24">
              <w:rPr>
                <w:rFonts w:ascii="Arial" w:hAnsi="Arial" w:cs="Arial"/>
                <w:sz w:val="20"/>
                <w:szCs w:val="20"/>
              </w:rPr>
              <w:t>which is intended to help address one or more of the Government’s policy outcomes while assisting the grantee achieve its objectives.</w:t>
            </w:r>
            <w:r w:rsidRPr="003B575D">
              <w:rPr>
                <w:rFonts w:ascii="Arial" w:hAnsi="Arial" w:cs="Arial"/>
              </w:rPr>
              <w:t xml:space="preserve"> </w:t>
            </w:r>
          </w:p>
        </w:tc>
      </w:tr>
      <w:tr w:rsidR="002D2607" w:rsidRPr="009E3949" w14:paraId="20D3330C" w14:textId="77777777" w:rsidTr="004960E4">
        <w:trPr>
          <w:cantSplit/>
        </w:trPr>
        <w:tc>
          <w:tcPr>
            <w:tcW w:w="1843" w:type="pct"/>
          </w:tcPr>
          <w:p w14:paraId="2D4D178C" w14:textId="62715287" w:rsidR="002D2607" w:rsidRPr="00463AB3" w:rsidRDefault="00FF726B" w:rsidP="001B7CCF">
            <w:pPr>
              <w:rPr>
                <w:rFonts w:cs="Arial"/>
                <w:lang w:eastAsia="en-AU"/>
              </w:rPr>
            </w:pPr>
            <w:r>
              <w:t>G</w:t>
            </w:r>
            <w:r w:rsidR="002D2607">
              <w:t xml:space="preserve">rant </w:t>
            </w:r>
            <w:r w:rsidR="002D2607" w:rsidRPr="001B21A4">
              <w:t>activity</w:t>
            </w:r>
            <w:r w:rsidR="001B7CCF">
              <w:t>/activities</w:t>
            </w:r>
          </w:p>
        </w:tc>
        <w:tc>
          <w:tcPr>
            <w:tcW w:w="3157" w:type="pct"/>
          </w:tcPr>
          <w:p w14:paraId="018D3266" w14:textId="49998DEF" w:rsidR="002D2607" w:rsidRPr="00463AB3" w:rsidRDefault="00F4269E" w:rsidP="001B7CCF">
            <w:pPr>
              <w:rPr>
                <w:rFonts w:cs="Arial"/>
                <w:lang w:eastAsia="en-AU"/>
              </w:rPr>
            </w:pPr>
            <w:r>
              <w:t>T</w:t>
            </w:r>
            <w:r w:rsidR="00A77F5D" w:rsidRPr="00A77F5D">
              <w:t>he project the grantee is required to undertake</w:t>
            </w:r>
            <w:r w:rsidR="005D7817">
              <w:t>.</w:t>
            </w:r>
          </w:p>
        </w:tc>
      </w:tr>
      <w:tr w:rsidR="002D2607" w:rsidRPr="009E3949" w14:paraId="1D60CF2D" w14:textId="77777777" w:rsidTr="004960E4">
        <w:trPr>
          <w:cantSplit/>
        </w:trPr>
        <w:tc>
          <w:tcPr>
            <w:tcW w:w="1843" w:type="pct"/>
          </w:tcPr>
          <w:p w14:paraId="47670877" w14:textId="3FCFA447" w:rsidR="002D2607" w:rsidRDefault="00EF4B0C" w:rsidP="002D2607">
            <w:r>
              <w:t>G</w:t>
            </w:r>
            <w:r w:rsidR="002D2607" w:rsidRPr="001B21A4">
              <w:t>rant agreement</w:t>
            </w:r>
          </w:p>
        </w:tc>
        <w:tc>
          <w:tcPr>
            <w:tcW w:w="3157" w:type="pct"/>
          </w:tcPr>
          <w:p w14:paraId="56BCA05C" w14:textId="2196C6DF" w:rsidR="002D2607" w:rsidRPr="00710FAB" w:rsidRDefault="00F42929" w:rsidP="00613D08">
            <w:r>
              <w:t>S</w:t>
            </w:r>
            <w:r w:rsidR="00A77F5D" w:rsidRPr="00A77F5D">
              <w:t>ets out the relationship between the parties to the agreement and details of the grant</w:t>
            </w:r>
            <w:r w:rsidR="005D7817">
              <w:t>.</w:t>
            </w:r>
          </w:p>
        </w:tc>
      </w:tr>
      <w:tr w:rsidR="004960E4" w:rsidRPr="009E3949" w14:paraId="5037CE20" w14:textId="77777777" w:rsidTr="004960E4">
        <w:trPr>
          <w:cantSplit/>
        </w:trPr>
        <w:tc>
          <w:tcPr>
            <w:tcW w:w="1843" w:type="pct"/>
          </w:tcPr>
          <w:p w14:paraId="2766212E" w14:textId="771E929F" w:rsidR="004960E4" w:rsidRDefault="004960E4" w:rsidP="004960E4">
            <w:hyperlink r:id="rId58" w:history="1">
              <w:r w:rsidRPr="00132512">
                <w:rPr>
                  <w:rStyle w:val="Hyperlink"/>
                </w:rPr>
                <w:t>GrantConnect</w:t>
              </w:r>
            </w:hyperlink>
            <w:r w:rsidR="00826F09">
              <w:rPr>
                <w:rStyle w:val="FootnoteReference"/>
              </w:rPr>
              <w:footnoteReference w:id="29"/>
            </w:r>
          </w:p>
        </w:tc>
        <w:tc>
          <w:tcPr>
            <w:tcW w:w="3157" w:type="pct"/>
          </w:tcPr>
          <w:p w14:paraId="1413A1ED" w14:textId="261098B1" w:rsidR="004960E4" w:rsidRPr="00710FAB" w:rsidRDefault="00F42929" w:rsidP="00613D08">
            <w:r>
              <w:t>T</w:t>
            </w:r>
            <w:r w:rsidR="00A77F5D" w:rsidRPr="00A77F5D">
              <w:t>he Government’s whole-of-government grants information system which centralises the publication and reporting of Commonwealth grants in accordance with the CGR</w:t>
            </w:r>
            <w:r w:rsidR="005D0AA5">
              <w:t>P</w:t>
            </w:r>
            <w:r w:rsidR="00A77F5D" w:rsidRPr="00A77F5D">
              <w:t>s</w:t>
            </w:r>
            <w:r w:rsidR="005D7817">
              <w:t>.</w:t>
            </w:r>
          </w:p>
        </w:tc>
      </w:tr>
      <w:tr w:rsidR="002D2607" w:rsidRPr="009E3949" w14:paraId="1A61258C" w14:textId="77777777" w:rsidTr="004960E4">
        <w:trPr>
          <w:cantSplit/>
        </w:trPr>
        <w:tc>
          <w:tcPr>
            <w:tcW w:w="1843" w:type="pct"/>
          </w:tcPr>
          <w:p w14:paraId="51637C28" w14:textId="2E7486C3" w:rsidR="002D2607" w:rsidRPr="001B21A4" w:rsidRDefault="00EF4B0C" w:rsidP="002D2607">
            <w:r>
              <w:t>G</w:t>
            </w:r>
            <w:r w:rsidR="002D2607">
              <w:t>rant opportunity</w:t>
            </w:r>
          </w:p>
        </w:tc>
        <w:tc>
          <w:tcPr>
            <w:tcW w:w="3157" w:type="pct"/>
          </w:tcPr>
          <w:p w14:paraId="709EE26B" w14:textId="432C054E" w:rsidR="002D2607" w:rsidRPr="00710FAB" w:rsidRDefault="00F42929" w:rsidP="00613D08">
            <w:r>
              <w:t>T</w:t>
            </w:r>
            <w:r w:rsidR="00A77F5D" w:rsidRPr="00A77F5D">
              <w:t xml:space="preserve">he specific grant round or process where a Commonwealth grant is made available to potential grantees. Grant opportunities may be open or </w:t>
            </w:r>
            <w:r w:rsidR="002F38DC" w:rsidRPr="00A77F5D">
              <w:t>targeted and</w:t>
            </w:r>
            <w:r w:rsidR="00A77F5D" w:rsidRPr="00A77F5D">
              <w:t xml:space="preserve"> will reflect the relevant grant selection process</w:t>
            </w:r>
            <w:r w:rsidR="001B7CCF">
              <w:t>.</w:t>
            </w:r>
          </w:p>
        </w:tc>
      </w:tr>
      <w:tr w:rsidR="002D2607" w:rsidRPr="009E3949" w14:paraId="3F40356D" w14:textId="77777777" w:rsidTr="004960E4">
        <w:trPr>
          <w:cantSplit/>
        </w:trPr>
        <w:tc>
          <w:tcPr>
            <w:tcW w:w="1843" w:type="pct"/>
          </w:tcPr>
          <w:p w14:paraId="1E240182" w14:textId="30339FA8" w:rsidR="002D2607" w:rsidRDefault="00EF4B0C" w:rsidP="002D2607">
            <w:r>
              <w:t>G</w:t>
            </w:r>
            <w:r w:rsidR="002D2607" w:rsidRPr="001B21A4">
              <w:t xml:space="preserve">rant </w:t>
            </w:r>
            <w:r w:rsidR="002D2607">
              <w:t>program</w:t>
            </w:r>
          </w:p>
        </w:tc>
        <w:tc>
          <w:tcPr>
            <w:tcW w:w="3157" w:type="pct"/>
          </w:tcPr>
          <w:p w14:paraId="665AAA32" w14:textId="55D9031D" w:rsidR="00F85418" w:rsidRPr="00F85418" w:rsidRDefault="002D28F3" w:rsidP="00A05845">
            <w:pPr>
              <w:rPr>
                <w:rFonts w:cs="Arial"/>
              </w:rPr>
            </w:pPr>
            <w:r>
              <w:rPr>
                <w:rFonts w:cs="Arial"/>
              </w:rPr>
              <w:t>A</w:t>
            </w:r>
            <w:r w:rsidR="00F85418">
              <w:rPr>
                <w:rFonts w:cs="Arial"/>
              </w:rPr>
              <w:t xml:space="preserve"> ‘program’ carries its natural meaning and is intended to cover a potentially wide range of related activities aimed at achieving government policy outcomes. A grant program </w:t>
            </w:r>
            <w:r w:rsidR="00A05845">
              <w:rPr>
                <w:rFonts w:cs="Arial"/>
              </w:rPr>
              <w:t>i</w:t>
            </w:r>
            <w:r w:rsidR="00A77F5D" w:rsidRPr="00A77F5D">
              <w:rPr>
                <w:rFonts w:cs="Arial"/>
              </w:rPr>
              <w:t xml:space="preserve">s a group of one or more grant opportunities under a single </w:t>
            </w:r>
            <w:r w:rsidR="00C91A28">
              <w:rPr>
                <w:rFonts w:cs="Arial"/>
              </w:rPr>
              <w:t xml:space="preserve">departmental </w:t>
            </w:r>
            <w:r w:rsidR="00A77F5D" w:rsidRPr="00A77F5D">
              <w:rPr>
                <w:rFonts w:cs="Arial"/>
              </w:rPr>
              <w:t xml:space="preserve">Portfolio Budget Statement </w:t>
            </w:r>
            <w:r w:rsidR="00B127CF">
              <w:rPr>
                <w:rFonts w:cs="Arial"/>
              </w:rPr>
              <w:t>p</w:t>
            </w:r>
            <w:r w:rsidR="00A77F5D" w:rsidRPr="00A77F5D">
              <w:rPr>
                <w:rFonts w:cs="Arial"/>
              </w:rPr>
              <w:t>rogram</w:t>
            </w:r>
            <w:r w:rsidR="00F85418">
              <w:rPr>
                <w:rFonts w:cs="Arial"/>
              </w:rPr>
              <w:t>.</w:t>
            </w:r>
          </w:p>
        </w:tc>
      </w:tr>
      <w:tr w:rsidR="002D2607" w:rsidRPr="009E3949" w14:paraId="4C21D86B" w14:textId="77777777" w:rsidTr="004960E4">
        <w:trPr>
          <w:cantSplit/>
        </w:trPr>
        <w:tc>
          <w:tcPr>
            <w:tcW w:w="1843" w:type="pct"/>
          </w:tcPr>
          <w:p w14:paraId="6EAE6BAF" w14:textId="2E581507" w:rsidR="002D2607" w:rsidRPr="001B21A4" w:rsidRDefault="00EF4B0C" w:rsidP="002D2607">
            <w:r>
              <w:t>G</w:t>
            </w:r>
            <w:r w:rsidR="002D2607">
              <w:t>rantee</w:t>
            </w:r>
          </w:p>
        </w:tc>
        <w:tc>
          <w:tcPr>
            <w:tcW w:w="3157" w:type="pct"/>
          </w:tcPr>
          <w:p w14:paraId="34661AE0" w14:textId="0DC7DC97" w:rsidR="002D2607" w:rsidRPr="00710FAB" w:rsidRDefault="00315A9C" w:rsidP="00A05845">
            <w:pPr>
              <w:rPr>
                <w:rFonts w:cs="Arial"/>
              </w:rPr>
            </w:pPr>
            <w:r>
              <w:t>T</w:t>
            </w:r>
            <w:r w:rsidR="006E2EEE">
              <w:t>he individual/organisation which has been selected to receive a grant</w:t>
            </w:r>
            <w:r w:rsidR="005D7817">
              <w:t>.</w:t>
            </w:r>
          </w:p>
        </w:tc>
      </w:tr>
      <w:tr w:rsidR="00115326" w:rsidRPr="009E3949" w14:paraId="4B08D549" w14:textId="77777777" w:rsidTr="004960E4">
        <w:trPr>
          <w:cantSplit/>
        </w:trPr>
        <w:tc>
          <w:tcPr>
            <w:tcW w:w="1843" w:type="pct"/>
          </w:tcPr>
          <w:p w14:paraId="6867C796" w14:textId="12DC0476" w:rsidR="00115326" w:rsidRDefault="00EF4B0C" w:rsidP="002D2607">
            <w:r>
              <w:t>I</w:t>
            </w:r>
            <w:r w:rsidR="00916A86">
              <w:t>ntegration costs</w:t>
            </w:r>
          </w:p>
        </w:tc>
        <w:tc>
          <w:tcPr>
            <w:tcW w:w="3157" w:type="pct"/>
          </w:tcPr>
          <w:p w14:paraId="7060C23F" w14:textId="1958AC4F" w:rsidR="00115326" w:rsidRDefault="00315A9C" w:rsidP="00613D08">
            <w:pPr>
              <w:rPr>
                <w:rFonts w:cs="Arial"/>
              </w:rPr>
            </w:pPr>
            <w:r>
              <w:t>D</w:t>
            </w:r>
            <w:r w:rsidR="00916A86">
              <w:t>irect incremental costs associated with the establishment of an active sharing networ</w:t>
            </w:r>
            <w:r w:rsidR="00680623">
              <w:t>k.</w:t>
            </w:r>
          </w:p>
        </w:tc>
      </w:tr>
      <w:tr w:rsidR="00525A74" w:rsidRPr="009E3949" w14:paraId="7D95B887" w14:textId="77777777" w:rsidTr="004960E4">
        <w:trPr>
          <w:cantSplit/>
        </w:trPr>
        <w:tc>
          <w:tcPr>
            <w:tcW w:w="1843" w:type="pct"/>
          </w:tcPr>
          <w:p w14:paraId="5446D1D4" w14:textId="6F8566D0" w:rsidR="00525A74" w:rsidRDefault="00525A74" w:rsidP="002D2607">
            <w:r>
              <w:t>Lead applicant</w:t>
            </w:r>
          </w:p>
        </w:tc>
        <w:tc>
          <w:tcPr>
            <w:tcW w:w="3157" w:type="pct"/>
          </w:tcPr>
          <w:p w14:paraId="3BEC917A" w14:textId="2506C662" w:rsidR="00525A74" w:rsidRDefault="00002206" w:rsidP="00613D08">
            <w:r w:rsidRPr="00002206">
              <w:t xml:space="preserve">The entity </w:t>
            </w:r>
            <w:r>
              <w:t>responsible for submitting the</w:t>
            </w:r>
            <w:r w:rsidRPr="00002206">
              <w:t xml:space="preserve"> application</w:t>
            </w:r>
            <w:r>
              <w:t xml:space="preserve"> and </w:t>
            </w:r>
            <w:r w:rsidRPr="00B72EE8">
              <w:t>enter</w:t>
            </w:r>
            <w:r w:rsidR="007C3C7A">
              <w:t>ing</w:t>
            </w:r>
            <w:r w:rsidRPr="00B72EE8">
              <w:t xml:space="preserve"> into</w:t>
            </w:r>
            <w:r>
              <w:t xml:space="preserve"> a grant agreement with the</w:t>
            </w:r>
            <w:r w:rsidR="00EA706B">
              <w:t xml:space="preserve"> </w:t>
            </w:r>
            <w:r w:rsidR="007C3C7A">
              <w:t>Government</w:t>
            </w:r>
            <w:r w:rsidR="00193452">
              <w:t>.</w:t>
            </w:r>
          </w:p>
        </w:tc>
      </w:tr>
      <w:tr w:rsidR="007C3C7A" w:rsidRPr="009E3949" w14:paraId="6809750F" w14:textId="77777777" w:rsidTr="004960E4">
        <w:trPr>
          <w:cantSplit/>
        </w:trPr>
        <w:tc>
          <w:tcPr>
            <w:tcW w:w="1843" w:type="pct"/>
          </w:tcPr>
          <w:p w14:paraId="25525973" w14:textId="5E90C333" w:rsidR="007C3C7A" w:rsidRDefault="007C3C7A" w:rsidP="002D2607">
            <w:proofErr w:type="spellStart"/>
            <w:r>
              <w:t>Macrocell</w:t>
            </w:r>
            <w:proofErr w:type="spellEnd"/>
          </w:p>
        </w:tc>
        <w:tc>
          <w:tcPr>
            <w:tcW w:w="3157" w:type="pct"/>
          </w:tcPr>
          <w:p w14:paraId="633E4C7E" w14:textId="5731031A" w:rsidR="007C3C7A" w:rsidRPr="00002206" w:rsidRDefault="00F76B83" w:rsidP="00613D08">
            <w:r w:rsidRPr="00F76B83">
              <w:rPr>
                <w:rFonts w:cs="Arial"/>
              </w:rPr>
              <w:t xml:space="preserve">The widest range of cell sizes used in a mobile phone network served by a mobile base station, often used in rural areas and along highways. </w:t>
            </w:r>
            <w:proofErr w:type="spellStart"/>
            <w:r w:rsidRPr="00F76B83">
              <w:rPr>
                <w:rFonts w:cs="Arial"/>
              </w:rPr>
              <w:t>Macrocells</w:t>
            </w:r>
            <w:proofErr w:type="spellEnd"/>
            <w:r w:rsidRPr="00F76B83">
              <w:rPr>
                <w:rFonts w:cs="Arial"/>
              </w:rPr>
              <w:t xml:space="preserve"> generally provide larger coverage than small cell base stations or microcells, with a typical power output of tens of watts.</w:t>
            </w:r>
          </w:p>
        </w:tc>
      </w:tr>
      <w:tr w:rsidR="00C865C8" w:rsidRPr="009E3949" w14:paraId="1DF0BFA7" w14:textId="77777777" w:rsidTr="004960E4">
        <w:trPr>
          <w:cantSplit/>
        </w:trPr>
        <w:tc>
          <w:tcPr>
            <w:tcW w:w="1843" w:type="pct"/>
          </w:tcPr>
          <w:p w14:paraId="3B12E8D8" w14:textId="41155BC0" w:rsidR="00C865C8" w:rsidRDefault="00C865C8" w:rsidP="002D2607">
            <w:r>
              <w:t>Operational period</w:t>
            </w:r>
          </w:p>
        </w:tc>
        <w:tc>
          <w:tcPr>
            <w:tcW w:w="3157" w:type="pct"/>
          </w:tcPr>
          <w:p w14:paraId="5F7B72D2" w14:textId="581EE146" w:rsidR="00F27201" w:rsidRPr="00F76B83" w:rsidRDefault="00FA65B6" w:rsidP="00F27201">
            <w:pPr>
              <w:rPr>
                <w:rFonts w:cs="Arial"/>
              </w:rPr>
            </w:pPr>
            <w:r>
              <w:rPr>
                <w:rFonts w:cs="Arial"/>
              </w:rPr>
              <w:t xml:space="preserve">A </w:t>
            </w:r>
            <w:r w:rsidR="00F27201">
              <w:rPr>
                <w:rFonts w:cs="Arial"/>
              </w:rPr>
              <w:t>10-year</w:t>
            </w:r>
            <w:r>
              <w:rPr>
                <w:rFonts w:cs="Arial"/>
              </w:rPr>
              <w:t xml:space="preserve"> per</w:t>
            </w:r>
            <w:r w:rsidR="00F27201">
              <w:rPr>
                <w:rFonts w:cs="Arial"/>
              </w:rPr>
              <w:t>iod over which a project must deliver the contracted services, as set out in the grant agreement, on a commercial basis.</w:t>
            </w:r>
          </w:p>
        </w:tc>
      </w:tr>
      <w:tr w:rsidR="00975E9E" w:rsidRPr="009E3949" w14:paraId="7B42488A" w14:textId="77777777" w:rsidTr="004960E4">
        <w:trPr>
          <w:cantSplit/>
        </w:trPr>
        <w:tc>
          <w:tcPr>
            <w:tcW w:w="1843" w:type="pct"/>
          </w:tcPr>
          <w:p w14:paraId="77D9DD93" w14:textId="713DB68B" w:rsidR="00975E9E" w:rsidRPr="00463AB3" w:rsidRDefault="00975E9E" w:rsidP="002D2607">
            <w:r>
              <w:t>National Anti-</w:t>
            </w:r>
            <w:r w:rsidR="00C950AE">
              <w:t>Corruption</w:t>
            </w:r>
            <w:r>
              <w:t xml:space="preserve"> Commission (NACC)</w:t>
            </w:r>
          </w:p>
        </w:tc>
        <w:tc>
          <w:tcPr>
            <w:tcW w:w="3157" w:type="pct"/>
          </w:tcPr>
          <w:p w14:paraId="7C1636D3" w14:textId="19D52252" w:rsidR="00975E9E" w:rsidRDefault="00406A50" w:rsidP="00613D08">
            <w:pPr>
              <w:rPr>
                <w:rFonts w:cs="Arial"/>
              </w:rPr>
            </w:pPr>
            <w:r>
              <w:rPr>
                <w:rFonts w:cs="Arial"/>
              </w:rPr>
              <w:t>A</w:t>
            </w:r>
            <w:r w:rsidR="00C55AB0" w:rsidRPr="00C55AB0">
              <w:rPr>
                <w:rFonts w:cs="Arial"/>
              </w:rPr>
              <w:t>n independent Commonwealth agency</w:t>
            </w:r>
            <w:r>
              <w:rPr>
                <w:rFonts w:cs="Arial"/>
              </w:rPr>
              <w:t xml:space="preserve"> which</w:t>
            </w:r>
            <w:r w:rsidR="00C55AB0" w:rsidRPr="00C55AB0">
              <w:rPr>
                <w:rFonts w:cs="Arial"/>
              </w:rPr>
              <w:t xml:space="preserve"> detect</w:t>
            </w:r>
            <w:r w:rsidR="0044307A">
              <w:rPr>
                <w:rFonts w:cs="Arial"/>
              </w:rPr>
              <w:t>s</w:t>
            </w:r>
            <w:r w:rsidR="00C55AB0" w:rsidRPr="00C55AB0">
              <w:rPr>
                <w:rFonts w:cs="Arial"/>
              </w:rPr>
              <w:t>, investigate</w:t>
            </w:r>
            <w:r w:rsidR="0044307A">
              <w:rPr>
                <w:rFonts w:cs="Arial"/>
              </w:rPr>
              <w:t>s</w:t>
            </w:r>
            <w:r w:rsidR="00C55AB0" w:rsidRPr="00C55AB0">
              <w:rPr>
                <w:rFonts w:cs="Arial"/>
              </w:rPr>
              <w:t xml:space="preserve"> and report</w:t>
            </w:r>
            <w:r w:rsidR="0044307A">
              <w:rPr>
                <w:rFonts w:cs="Arial"/>
              </w:rPr>
              <w:t>s</w:t>
            </w:r>
            <w:r w:rsidR="00C55AB0" w:rsidRPr="00C55AB0">
              <w:rPr>
                <w:rFonts w:cs="Arial"/>
              </w:rPr>
              <w:t xml:space="preserve"> on serious or systemic corruption in the Commonwealth public sector.</w:t>
            </w:r>
            <w:r w:rsidR="00C55AB0">
              <w:rPr>
                <w:rFonts w:cs="Arial"/>
              </w:rPr>
              <w:t xml:space="preserve"> The Commission operates under the </w:t>
            </w:r>
            <w:hyperlink r:id="rId59" w:history="1">
              <w:r w:rsidR="00C55AB0" w:rsidRPr="005B40D0">
                <w:rPr>
                  <w:rStyle w:val="Hyperlink"/>
                  <w:rFonts w:cs="Arial"/>
                  <w:i/>
                  <w:iCs/>
                </w:rPr>
                <w:t>National Anti-Corruption Commission Act 2022</w:t>
              </w:r>
            </w:hyperlink>
            <w:r w:rsidR="008A4615">
              <w:rPr>
                <w:rStyle w:val="FootnoteReference"/>
              </w:rPr>
              <w:footnoteReference w:id="30"/>
            </w:r>
            <w:r w:rsidR="00C55AB0">
              <w:rPr>
                <w:rFonts w:cs="Arial"/>
              </w:rPr>
              <w:t xml:space="preserve">. </w:t>
            </w:r>
          </w:p>
        </w:tc>
      </w:tr>
      <w:tr w:rsidR="00FE2B79" w:rsidRPr="009E3949" w14:paraId="6AE85706" w14:textId="77777777" w:rsidTr="004960E4">
        <w:trPr>
          <w:cantSplit/>
        </w:trPr>
        <w:tc>
          <w:tcPr>
            <w:tcW w:w="1843" w:type="pct"/>
          </w:tcPr>
          <w:p w14:paraId="123B4CD6" w14:textId="44D82480" w:rsidR="00FE2B79" w:rsidRDefault="00FE2B79" w:rsidP="002D2607">
            <w:r w:rsidRPr="00192971">
              <w:rPr>
                <w:rFonts w:cs="Arial"/>
              </w:rPr>
              <w:t>New</w:t>
            </w:r>
            <w:r w:rsidR="001F58F4">
              <w:rPr>
                <w:rFonts w:cs="Arial"/>
              </w:rPr>
              <w:t xml:space="preserve"> or</w:t>
            </w:r>
            <w:r w:rsidRPr="00192971">
              <w:rPr>
                <w:rFonts w:cs="Arial"/>
              </w:rPr>
              <w:t xml:space="preserve"> Improved Handheld Coverage</w:t>
            </w:r>
          </w:p>
        </w:tc>
        <w:tc>
          <w:tcPr>
            <w:tcW w:w="3157" w:type="pct"/>
          </w:tcPr>
          <w:p w14:paraId="07FF5EE6" w14:textId="76EE2C59" w:rsidR="00FE2B79" w:rsidRDefault="00406A50" w:rsidP="00613D08">
            <w:pPr>
              <w:rPr>
                <w:rFonts w:cs="Arial"/>
              </w:rPr>
            </w:pPr>
            <w:r>
              <w:rPr>
                <w:rFonts w:cs="Arial"/>
              </w:rPr>
              <w:t>T</w:t>
            </w:r>
            <w:r w:rsidR="009D68FF">
              <w:rPr>
                <w:rFonts w:cs="Arial"/>
              </w:rPr>
              <w:t>he amount (in square kilometres) of c</w:t>
            </w:r>
            <w:r w:rsidR="00192971" w:rsidRPr="00192971">
              <w:rPr>
                <w:rFonts w:cs="Arial"/>
              </w:rPr>
              <w:t>overage</w:t>
            </w:r>
            <w:r w:rsidR="009D68FF">
              <w:rPr>
                <w:rFonts w:cs="Arial"/>
              </w:rPr>
              <w:t xml:space="preserve"> from</w:t>
            </w:r>
            <w:r w:rsidR="00192971" w:rsidRPr="00192971">
              <w:rPr>
                <w:rFonts w:cs="Arial"/>
              </w:rPr>
              <w:t xml:space="preserve"> a </w:t>
            </w:r>
            <w:r w:rsidR="00192971">
              <w:rPr>
                <w:rFonts w:cs="Arial"/>
              </w:rPr>
              <w:t xml:space="preserve">project </w:t>
            </w:r>
            <w:r w:rsidR="00192971" w:rsidRPr="00192971">
              <w:rPr>
                <w:rFonts w:cs="Arial"/>
              </w:rPr>
              <w:t xml:space="preserve">that </w:t>
            </w:r>
            <w:r>
              <w:rPr>
                <w:rFonts w:cs="Arial"/>
              </w:rPr>
              <w:t>can</w:t>
            </w:r>
            <w:r w:rsidR="00192971" w:rsidRPr="00192971">
              <w:rPr>
                <w:rFonts w:cs="Arial"/>
              </w:rPr>
              <w:t xml:space="preserve"> be obtained with a handheld mobile device in areas that do not receive Existing Handheld Coverage in the applicant’s network at the signal levels specified in </w:t>
            </w:r>
            <w:r w:rsidR="00192971">
              <w:rPr>
                <w:rFonts w:cs="Arial"/>
              </w:rPr>
              <w:t>Section 7.2</w:t>
            </w:r>
            <w:r w:rsidR="00192971" w:rsidRPr="00192971">
              <w:rPr>
                <w:rFonts w:cs="Arial"/>
              </w:rPr>
              <w:t>.</w:t>
            </w:r>
          </w:p>
        </w:tc>
      </w:tr>
      <w:tr w:rsidR="00EA706B" w:rsidRPr="009E3949" w14:paraId="639CC940" w14:textId="77777777" w:rsidTr="004960E4">
        <w:trPr>
          <w:cantSplit/>
        </w:trPr>
        <w:tc>
          <w:tcPr>
            <w:tcW w:w="1843" w:type="pct"/>
          </w:tcPr>
          <w:p w14:paraId="3727B16A" w14:textId="225E8E02" w:rsidR="00EA706B" w:rsidRPr="00192971" w:rsidRDefault="006536A9" w:rsidP="002D2607">
            <w:pPr>
              <w:rPr>
                <w:rFonts w:cs="Arial"/>
              </w:rPr>
            </w:pPr>
            <w:r>
              <w:rPr>
                <w:rFonts w:cs="Arial"/>
              </w:rPr>
              <w:t>Previous Grant Agreement</w:t>
            </w:r>
          </w:p>
        </w:tc>
        <w:tc>
          <w:tcPr>
            <w:tcW w:w="3157" w:type="pct"/>
          </w:tcPr>
          <w:p w14:paraId="08CE0B86" w14:textId="04631844" w:rsidR="00EA706B" w:rsidRDefault="006536A9" w:rsidP="00613D08">
            <w:pPr>
              <w:rPr>
                <w:rFonts w:cs="Arial"/>
              </w:rPr>
            </w:pPr>
            <w:r>
              <w:rPr>
                <w:rFonts w:cs="Arial"/>
              </w:rPr>
              <w:t>An executed grant agreement between the Commonwealth and the applicant under a previous round of the MBSP or the Peri-Urban Mobile Program.</w:t>
            </w:r>
          </w:p>
        </w:tc>
      </w:tr>
      <w:tr w:rsidR="002D2607" w:rsidRPr="009E3949" w14:paraId="329010EA" w14:textId="77777777" w:rsidTr="004960E4">
        <w:trPr>
          <w:cantSplit/>
        </w:trPr>
        <w:tc>
          <w:tcPr>
            <w:tcW w:w="1843" w:type="pct"/>
          </w:tcPr>
          <w:p w14:paraId="6FFB6AE8" w14:textId="42C0AB0A" w:rsidR="002D2607" w:rsidRDefault="002D2607" w:rsidP="002D2607"/>
        </w:tc>
        <w:tc>
          <w:tcPr>
            <w:tcW w:w="3157" w:type="pct"/>
          </w:tcPr>
          <w:p w14:paraId="1B4148BC" w14:textId="687BE2B5" w:rsidR="002D2607" w:rsidRPr="00710FAB" w:rsidRDefault="002D2607" w:rsidP="00613D08"/>
        </w:tc>
      </w:tr>
      <w:tr w:rsidR="0001419A" w:rsidRPr="009E3949" w14:paraId="54493BDF" w14:textId="77777777" w:rsidTr="004960E4">
        <w:trPr>
          <w:cantSplit/>
        </w:trPr>
        <w:tc>
          <w:tcPr>
            <w:tcW w:w="1843" w:type="pct"/>
          </w:tcPr>
          <w:p w14:paraId="2D25FCC8" w14:textId="5B3EFE4F" w:rsidR="0001419A" w:rsidRPr="0001419A" w:rsidRDefault="0001419A" w:rsidP="002D2607">
            <w:r>
              <w:lastRenderedPageBreak/>
              <w:t>P</w:t>
            </w:r>
            <w:r w:rsidRPr="0001419A">
              <w:t>ublic interest premises</w:t>
            </w:r>
          </w:p>
        </w:tc>
        <w:tc>
          <w:tcPr>
            <w:tcW w:w="3157" w:type="pct"/>
          </w:tcPr>
          <w:p w14:paraId="79ECDE14" w14:textId="48E55C74" w:rsidR="0001419A" w:rsidRDefault="001F58F4" w:rsidP="00A63098">
            <w:pPr>
              <w:spacing w:after="0"/>
              <w:rPr>
                <w:rFonts w:cs="Arial"/>
              </w:rPr>
            </w:pPr>
            <w:r>
              <w:rPr>
                <w:rFonts w:cs="Arial"/>
              </w:rPr>
              <w:t>A</w:t>
            </w:r>
            <w:r w:rsidR="00A7572A">
              <w:rPr>
                <w:rFonts w:cs="Arial"/>
              </w:rPr>
              <w:t xml:space="preserve"> premise or location that </w:t>
            </w:r>
            <w:r w:rsidR="00AB61E1">
              <w:rPr>
                <w:rFonts w:cs="Arial"/>
              </w:rPr>
              <w:t>is used on a continuing basis for a public interest purpose such as:</w:t>
            </w:r>
          </w:p>
          <w:p w14:paraId="34E610F1" w14:textId="38FD9BC6" w:rsidR="00AB61E1" w:rsidRPr="00192F78" w:rsidRDefault="00AB61E1" w:rsidP="00A63098">
            <w:pPr>
              <w:pStyle w:val="ListParagraph"/>
              <w:numPr>
                <w:ilvl w:val="0"/>
                <w:numId w:val="45"/>
              </w:numPr>
              <w:ind w:left="357" w:hanging="357"/>
              <w:rPr>
                <w:rFonts w:cs="Arial"/>
              </w:rPr>
            </w:pPr>
            <w:r w:rsidRPr="00192F78">
              <w:rPr>
                <w:rFonts w:cs="Arial"/>
              </w:rPr>
              <w:t xml:space="preserve">an economic centre </w:t>
            </w:r>
            <w:r w:rsidR="00DA420D">
              <w:rPr>
                <w:rFonts w:cs="Arial"/>
              </w:rPr>
              <w:t>(</w:t>
            </w:r>
            <w:r w:rsidRPr="00192F78">
              <w:rPr>
                <w:rFonts w:cs="Arial"/>
              </w:rPr>
              <w:t>e</w:t>
            </w:r>
            <w:r w:rsidR="00C71E61" w:rsidRPr="00192F78">
              <w:rPr>
                <w:rFonts w:cs="Arial"/>
              </w:rPr>
              <w:t xml:space="preserve">.g. tourist site, park or wildlife facility, local business centre, </w:t>
            </w:r>
            <w:r w:rsidR="00C91A28" w:rsidRPr="00192F78">
              <w:rPr>
                <w:rFonts w:cs="Arial"/>
              </w:rPr>
              <w:t>or an industrial precinct</w:t>
            </w:r>
            <w:r w:rsidR="00DA420D">
              <w:rPr>
                <w:rFonts w:cs="Arial"/>
              </w:rPr>
              <w:t>)</w:t>
            </w:r>
          </w:p>
          <w:p w14:paraId="23CA7EF7" w14:textId="68EEC651" w:rsidR="00C91A28" w:rsidRPr="00192F78" w:rsidRDefault="007C26CC" w:rsidP="00AB61E1">
            <w:pPr>
              <w:pStyle w:val="ListParagraph"/>
              <w:numPr>
                <w:ilvl w:val="0"/>
                <w:numId w:val="45"/>
              </w:numPr>
              <w:rPr>
                <w:rFonts w:cs="Arial"/>
              </w:rPr>
            </w:pPr>
            <w:r w:rsidRPr="00192F78">
              <w:rPr>
                <w:rFonts w:cs="Arial"/>
              </w:rPr>
              <w:t>an emergency services</w:t>
            </w:r>
            <w:r w:rsidR="00192F78" w:rsidRPr="00192F78">
              <w:rPr>
                <w:rFonts w:cs="Arial"/>
              </w:rPr>
              <w:t xml:space="preserve"> </w:t>
            </w:r>
            <w:r w:rsidR="00DA420D">
              <w:rPr>
                <w:rFonts w:cs="Arial"/>
              </w:rPr>
              <w:t>facility</w:t>
            </w:r>
          </w:p>
          <w:p w14:paraId="1C7F41D5" w14:textId="5FF5B253" w:rsidR="00335A1B" w:rsidRPr="00192F78" w:rsidRDefault="00335A1B" w:rsidP="00AB61E1">
            <w:pPr>
              <w:pStyle w:val="ListParagraph"/>
              <w:numPr>
                <w:ilvl w:val="0"/>
                <w:numId w:val="45"/>
              </w:numPr>
              <w:rPr>
                <w:rFonts w:cs="Arial"/>
              </w:rPr>
            </w:pPr>
            <w:r>
              <w:rPr>
                <w:rFonts w:cs="Arial"/>
              </w:rPr>
              <w:t xml:space="preserve">a </w:t>
            </w:r>
            <w:r w:rsidRPr="00192F78">
              <w:rPr>
                <w:rFonts w:cs="Arial"/>
              </w:rPr>
              <w:t xml:space="preserve">health facility </w:t>
            </w:r>
          </w:p>
          <w:p w14:paraId="56600252" w14:textId="630A5FB1" w:rsidR="007C3DB6" w:rsidRPr="00192F78" w:rsidRDefault="007C3DB6" w:rsidP="00AB61E1">
            <w:pPr>
              <w:pStyle w:val="ListParagraph"/>
              <w:numPr>
                <w:ilvl w:val="0"/>
                <w:numId w:val="45"/>
              </w:numPr>
              <w:rPr>
                <w:rFonts w:cs="Arial"/>
              </w:rPr>
            </w:pPr>
            <w:r w:rsidRPr="00192F78">
              <w:rPr>
                <w:rFonts w:cs="Arial"/>
              </w:rPr>
              <w:t>a</w:t>
            </w:r>
            <w:r w:rsidR="00D44706" w:rsidRPr="00192F78">
              <w:rPr>
                <w:rFonts w:cs="Arial"/>
              </w:rPr>
              <w:t>n educational facility</w:t>
            </w:r>
          </w:p>
          <w:p w14:paraId="2D4CA472" w14:textId="77777777" w:rsidR="008B3AFA" w:rsidRDefault="008B3AFA" w:rsidP="00AB61E1">
            <w:pPr>
              <w:pStyle w:val="ListParagraph"/>
              <w:numPr>
                <w:ilvl w:val="0"/>
                <w:numId w:val="45"/>
              </w:numPr>
              <w:rPr>
                <w:rFonts w:cs="Arial"/>
              </w:rPr>
            </w:pPr>
            <w:r>
              <w:rPr>
                <w:rFonts w:cs="Arial"/>
              </w:rPr>
              <w:t xml:space="preserve">an indigenous community organisation </w:t>
            </w:r>
          </w:p>
          <w:p w14:paraId="6255993D" w14:textId="77777777" w:rsidR="00EF4C50" w:rsidRDefault="00EF4C50" w:rsidP="00AB61E1">
            <w:pPr>
              <w:pStyle w:val="ListParagraph"/>
              <w:numPr>
                <w:ilvl w:val="0"/>
                <w:numId w:val="45"/>
              </w:numPr>
              <w:rPr>
                <w:rFonts w:cs="Arial"/>
              </w:rPr>
            </w:pPr>
            <w:r>
              <w:rPr>
                <w:rFonts w:cs="Arial"/>
              </w:rPr>
              <w:t>a local government facility</w:t>
            </w:r>
          </w:p>
          <w:p w14:paraId="255F4E3D" w14:textId="5A72C0E0" w:rsidR="00EF4C50" w:rsidRPr="00AB61E1" w:rsidRDefault="00EF4C50" w:rsidP="00AB61E1">
            <w:pPr>
              <w:pStyle w:val="ListParagraph"/>
              <w:numPr>
                <w:ilvl w:val="0"/>
                <w:numId w:val="45"/>
              </w:numPr>
              <w:rPr>
                <w:rFonts w:cs="Arial"/>
              </w:rPr>
            </w:pPr>
            <w:r>
              <w:rPr>
                <w:rFonts w:cs="Arial"/>
              </w:rPr>
              <w:t>a not-for-profit organisation</w:t>
            </w:r>
            <w:r w:rsidR="001F58F4">
              <w:rPr>
                <w:rFonts w:cs="Arial"/>
              </w:rPr>
              <w:t>.</w:t>
            </w:r>
            <w:r>
              <w:rPr>
                <w:rFonts w:cs="Arial"/>
              </w:rPr>
              <w:t xml:space="preserve"> </w:t>
            </w:r>
          </w:p>
        </w:tc>
      </w:tr>
      <w:tr w:rsidR="002D2607" w:rsidRPr="009E3949" w14:paraId="509F5345" w14:textId="77777777" w:rsidTr="004960E4">
        <w:trPr>
          <w:cantSplit/>
        </w:trPr>
        <w:tc>
          <w:tcPr>
            <w:tcW w:w="1843" w:type="pct"/>
          </w:tcPr>
          <w:p w14:paraId="01B871E6" w14:textId="31D2DA99" w:rsidR="002D2607" w:rsidRPr="00463AB3" w:rsidRDefault="00EF4B0C" w:rsidP="002D2607">
            <w:r>
              <w:t>S</w:t>
            </w:r>
            <w:r w:rsidR="002D2607" w:rsidRPr="001B21A4">
              <w:t>election criteria</w:t>
            </w:r>
          </w:p>
        </w:tc>
        <w:tc>
          <w:tcPr>
            <w:tcW w:w="3157" w:type="pct"/>
          </w:tcPr>
          <w:p w14:paraId="1BF63D6E" w14:textId="3ECF0892" w:rsidR="002D2607" w:rsidRPr="00463AB3" w:rsidRDefault="0070653F" w:rsidP="00613D08">
            <w:pPr>
              <w:rPr>
                <w:rFonts w:cs="Arial"/>
              </w:rPr>
            </w:pPr>
            <w:r>
              <w:t>C</w:t>
            </w:r>
            <w:r w:rsidR="002D2607" w:rsidRPr="00710FAB">
              <w:t>omprise</w:t>
            </w:r>
            <w:r>
              <w:t>s the</w:t>
            </w:r>
            <w:r w:rsidR="002D2607" w:rsidRPr="00710FAB">
              <w:t xml:space="preserve"> eligibility criteria </w:t>
            </w:r>
            <w:r w:rsidR="00A71623">
              <w:t>and assessment criteria.</w:t>
            </w:r>
          </w:p>
        </w:tc>
      </w:tr>
      <w:tr w:rsidR="002D2607" w:rsidRPr="009E3949" w14:paraId="29F5E0B1" w14:textId="77777777" w:rsidTr="004960E4">
        <w:trPr>
          <w:cantSplit/>
        </w:trPr>
        <w:tc>
          <w:tcPr>
            <w:tcW w:w="1843" w:type="pct"/>
          </w:tcPr>
          <w:p w14:paraId="0145526F" w14:textId="34FD633A" w:rsidR="002D2607" w:rsidRPr="001B21A4" w:rsidRDefault="00EF4B0C" w:rsidP="002D2607">
            <w:r>
              <w:t>S</w:t>
            </w:r>
            <w:r w:rsidR="002D2607" w:rsidRPr="001B21A4">
              <w:t>election process</w:t>
            </w:r>
          </w:p>
        </w:tc>
        <w:tc>
          <w:tcPr>
            <w:tcW w:w="3157" w:type="pct"/>
          </w:tcPr>
          <w:p w14:paraId="5B781CCE" w14:textId="5A5DEA68" w:rsidR="002D2607" w:rsidRPr="00710FAB" w:rsidRDefault="0070653F" w:rsidP="00613D08">
            <w:r>
              <w:t>T</w:t>
            </w:r>
            <w:r w:rsidR="002D2607" w:rsidRPr="00710FAB">
              <w:t xml:space="preserve">he method used to select potential </w:t>
            </w:r>
            <w:r w:rsidR="009120E7" w:rsidRPr="00710FAB">
              <w:t>grantee</w:t>
            </w:r>
            <w:r w:rsidR="009120E7">
              <w:t xml:space="preserve"> and</w:t>
            </w:r>
            <w:r>
              <w:t xml:space="preserve"> </w:t>
            </w:r>
            <w:r w:rsidR="002D2607" w:rsidRPr="00710FAB">
              <w:t>may involve comparative assessment of applications</w:t>
            </w:r>
            <w:r>
              <w:t xml:space="preserve"> and project</w:t>
            </w:r>
            <w:r w:rsidR="00E208CD">
              <w:t>s</w:t>
            </w:r>
            <w:r w:rsidR="002D2607" w:rsidRPr="00710FAB">
              <w:t xml:space="preserve"> or the assessment of applications</w:t>
            </w:r>
            <w:r w:rsidR="00E208CD">
              <w:t xml:space="preserve"> and projects</w:t>
            </w:r>
            <w:r w:rsidR="002D2607" w:rsidRPr="00710FAB">
              <w:t xml:space="preserve"> against the eligibility criteria and/or </w:t>
            </w:r>
            <w:r w:rsidR="00A71623">
              <w:t>the assessment criteria.</w:t>
            </w:r>
          </w:p>
        </w:tc>
      </w:tr>
      <w:tr w:rsidR="00FD3A9C" w:rsidRPr="009E3949" w14:paraId="630DFD54" w14:textId="77777777" w:rsidTr="004960E4">
        <w:trPr>
          <w:cantSplit/>
        </w:trPr>
        <w:tc>
          <w:tcPr>
            <w:tcW w:w="1843" w:type="pct"/>
          </w:tcPr>
          <w:p w14:paraId="4E6D5CB6" w14:textId="00B982E4" w:rsidR="00FD3A9C" w:rsidRDefault="00FD3A9C" w:rsidP="002D2607">
            <w:r>
              <w:t>Small cell</w:t>
            </w:r>
          </w:p>
        </w:tc>
        <w:tc>
          <w:tcPr>
            <w:tcW w:w="3157" w:type="pct"/>
          </w:tcPr>
          <w:p w14:paraId="548A91F3" w14:textId="706379E4" w:rsidR="00FD3A9C" w:rsidRDefault="00B859D9" w:rsidP="00613D08">
            <w:r w:rsidRPr="00974856">
              <w:rPr>
                <w:rFonts w:asciiTheme="minorHAnsi" w:hAnsiTheme="minorHAnsi" w:cstheme="minorHAnsi"/>
              </w:rPr>
              <w:t xml:space="preserve">A </w:t>
            </w:r>
            <w:r w:rsidRPr="00B859D9">
              <w:rPr>
                <w:rFonts w:cs="Arial"/>
              </w:rPr>
              <w:t>small cell in a mobile phone network, with a typical range less than two kilometres. Often used to add network capacity in areas of dense population or very remote locations, utilising power control to limit coverage area. The</w:t>
            </w:r>
            <w:r w:rsidR="00E208CD">
              <w:rPr>
                <w:rFonts w:cs="Arial"/>
              </w:rPr>
              <w:t>y</w:t>
            </w:r>
            <w:r w:rsidRPr="00B859D9">
              <w:rPr>
                <w:rFonts w:cs="Arial"/>
              </w:rPr>
              <w:t xml:space="preserve"> are also known as microcells.</w:t>
            </w:r>
          </w:p>
        </w:tc>
      </w:tr>
      <w:tr w:rsidR="004960E4" w:rsidRPr="009E3949" w14:paraId="6BB4C2D9" w14:textId="77777777" w:rsidTr="004960E4">
        <w:trPr>
          <w:cantSplit/>
        </w:trPr>
        <w:tc>
          <w:tcPr>
            <w:tcW w:w="1843" w:type="pct"/>
          </w:tcPr>
          <w:p w14:paraId="0EF61264" w14:textId="02D4DB40" w:rsidR="004960E4" w:rsidRPr="001B21A4" w:rsidRDefault="00EF4B0C" w:rsidP="00D57F95">
            <w:r>
              <w:t>V</w:t>
            </w:r>
            <w:r w:rsidR="00D57F95">
              <w:t xml:space="preserve">alue with </w:t>
            </w:r>
            <w:r w:rsidR="004960E4" w:rsidRPr="00274AE2">
              <w:t>money</w:t>
            </w:r>
          </w:p>
        </w:tc>
        <w:tc>
          <w:tcPr>
            <w:tcW w:w="3157" w:type="pct"/>
          </w:tcPr>
          <w:p w14:paraId="25598E05" w14:textId="0155711A" w:rsidR="004960E4" w:rsidRPr="00274AE2" w:rsidRDefault="00E208CD" w:rsidP="00613D08">
            <w:r>
              <w:t>A</w:t>
            </w:r>
            <w:r w:rsidR="00D57F95">
              <w:t xml:space="preserve"> </w:t>
            </w:r>
            <w:r w:rsidR="004960E4" w:rsidRPr="00274AE2">
              <w:t xml:space="preserve">judgement based on the grant proposal representing an efficient, effective, economical and ethical use of public resources and </w:t>
            </w:r>
            <w:r w:rsidR="00D57F95">
              <w:t>dete</w:t>
            </w:r>
            <w:r w:rsidR="004960E4" w:rsidRPr="00274AE2">
              <w:t xml:space="preserve">rmined </w:t>
            </w:r>
            <w:r w:rsidR="00D57F95">
              <w:t>from</w:t>
            </w:r>
            <w:r w:rsidR="004960E4" w:rsidRPr="00274AE2">
              <w:t xml:space="preserve"> a variety of considerations.</w:t>
            </w:r>
          </w:p>
          <w:p w14:paraId="77AA102F" w14:textId="077AFEC3" w:rsidR="004960E4" w:rsidRPr="00274AE2" w:rsidRDefault="004960E4" w:rsidP="00A63098">
            <w:pPr>
              <w:spacing w:after="0"/>
            </w:pPr>
            <w:r w:rsidRPr="00274AE2">
              <w:t>When administering a grant opportunity, an official should consider the relevant financial and non-financial costs and benefits of each proposal including:</w:t>
            </w:r>
          </w:p>
          <w:p w14:paraId="3397204E" w14:textId="77777777" w:rsidR="00A63098" w:rsidRDefault="004960E4" w:rsidP="00A63098">
            <w:pPr>
              <w:pStyle w:val="ListParagraph"/>
              <w:numPr>
                <w:ilvl w:val="0"/>
                <w:numId w:val="45"/>
              </w:numPr>
              <w:rPr>
                <w:rFonts w:cs="Arial"/>
              </w:rPr>
            </w:pPr>
            <w:r w:rsidRPr="00274AE2">
              <w:rPr>
                <w:rFonts w:cs="Arial"/>
                <w:lang w:eastAsia="en-AU"/>
              </w:rPr>
              <w:t>the quality of the project proposal and activities</w:t>
            </w:r>
          </w:p>
          <w:p w14:paraId="763DFC2B" w14:textId="77777777" w:rsidR="00A63098" w:rsidRDefault="004960E4" w:rsidP="00A63098">
            <w:pPr>
              <w:pStyle w:val="ListParagraph"/>
              <w:numPr>
                <w:ilvl w:val="0"/>
                <w:numId w:val="45"/>
              </w:numPr>
              <w:rPr>
                <w:rFonts w:cs="Arial"/>
              </w:rPr>
            </w:pPr>
            <w:r w:rsidRPr="00A63098">
              <w:rPr>
                <w:rFonts w:cs="Arial"/>
                <w:lang w:eastAsia="en-AU"/>
              </w:rPr>
              <w:t>fitness for purpose of the proposal in contributing to government objectives</w:t>
            </w:r>
          </w:p>
          <w:p w14:paraId="266E2B32" w14:textId="77777777" w:rsidR="00A63098" w:rsidRDefault="004960E4" w:rsidP="00A63098">
            <w:pPr>
              <w:pStyle w:val="ListParagraph"/>
              <w:numPr>
                <w:ilvl w:val="0"/>
                <w:numId w:val="45"/>
              </w:numPr>
              <w:rPr>
                <w:rFonts w:cs="Arial"/>
              </w:rPr>
            </w:pPr>
            <w:r w:rsidRPr="00A63098">
              <w:rPr>
                <w:rFonts w:cs="Arial"/>
                <w:lang w:eastAsia="en-AU"/>
              </w:rPr>
              <w:t>that the absence of a grant is likely to prevent the grantee and government’s outcomes being achieved</w:t>
            </w:r>
            <w:r w:rsidR="00605153" w:rsidRPr="00A63098">
              <w:rPr>
                <w:rFonts w:cs="Arial"/>
                <w:lang w:eastAsia="en-AU"/>
              </w:rPr>
              <w:t>,</w:t>
            </w:r>
            <w:r w:rsidRPr="00A63098">
              <w:rPr>
                <w:rFonts w:cs="Arial"/>
                <w:lang w:eastAsia="en-AU"/>
              </w:rPr>
              <w:t xml:space="preserve"> and</w:t>
            </w:r>
          </w:p>
          <w:p w14:paraId="112C4DE3" w14:textId="4D829A81" w:rsidR="004960E4" w:rsidRPr="00A63098" w:rsidRDefault="004960E4" w:rsidP="00A63098">
            <w:pPr>
              <w:pStyle w:val="ListParagraph"/>
              <w:numPr>
                <w:ilvl w:val="0"/>
                <w:numId w:val="45"/>
              </w:numPr>
              <w:rPr>
                <w:rFonts w:cs="Arial"/>
              </w:rPr>
            </w:pPr>
            <w:r w:rsidRPr="00A63098">
              <w:rPr>
                <w:rFonts w:cs="Arial"/>
                <w:lang w:eastAsia="en-AU"/>
              </w:rPr>
              <w:t>the potential grantee’s relevant experience and performance history</w:t>
            </w:r>
            <w:r w:rsidRPr="00A63098">
              <w:rPr>
                <w:rFonts w:ascii="Times New Roman" w:hAnsi="Times New Roman"/>
                <w:sz w:val="24"/>
                <w:szCs w:val="24"/>
                <w:lang w:val="en" w:eastAsia="en-AU"/>
              </w:rPr>
              <w:t>.</w:t>
            </w:r>
          </w:p>
        </w:tc>
      </w:tr>
    </w:tbl>
    <w:p w14:paraId="25F65377" w14:textId="77777777" w:rsidR="00230A2B" w:rsidRDefault="00230A2B" w:rsidP="00230A2B"/>
    <w:p w14:paraId="0327E1AC" w14:textId="7404D709" w:rsidR="00843AF3" w:rsidRDefault="00843AF3" w:rsidP="00843AF3"/>
    <w:p w14:paraId="78BA6C74" w14:textId="77777777" w:rsidR="00FF7478" w:rsidRDefault="00FF7478">
      <w:pPr>
        <w:sectPr w:rsidR="00FF7478" w:rsidSect="007521F2">
          <w:pgSz w:w="11907" w:h="16840" w:code="9"/>
          <w:pgMar w:top="1135" w:right="1418" w:bottom="1134" w:left="1701" w:header="709" w:footer="709" w:gutter="0"/>
          <w:cols w:space="720"/>
          <w:docGrid w:linePitch="360"/>
        </w:sectPr>
      </w:pPr>
    </w:p>
    <w:p w14:paraId="25F65379" w14:textId="4C513FDF" w:rsidR="00230A2B" w:rsidRDefault="00230A2B" w:rsidP="00416C1A">
      <w:pPr>
        <w:pStyle w:val="Heading2Appendix"/>
      </w:pPr>
      <w:bookmarkStart w:id="146" w:name="_Toc229058292"/>
      <w:r>
        <w:lastRenderedPageBreak/>
        <w:t xml:space="preserve">Appendix </w:t>
      </w:r>
      <w:r w:rsidR="00182EAC">
        <w:t>A</w:t>
      </w:r>
      <w:r w:rsidR="00815104">
        <w:t>:</w:t>
      </w:r>
      <w:r>
        <w:t xml:space="preserve"> </w:t>
      </w:r>
      <w:r w:rsidR="00FD785C">
        <w:t>Assessment Criteria Scoring Matrices</w:t>
      </w:r>
      <w:bookmarkEnd w:id="146"/>
    </w:p>
    <w:p w14:paraId="48E345BB" w14:textId="785DF3D3" w:rsidR="00FD785C" w:rsidRDefault="00FD785C" w:rsidP="00FD785C">
      <w:pPr>
        <w:pStyle w:val="Caption"/>
        <w:keepNext/>
      </w:pPr>
      <w:r w:rsidRPr="0054078D">
        <w:rPr>
          <w:bCs/>
        </w:rPr>
        <w:t xml:space="preserve">Table </w:t>
      </w:r>
      <w:r w:rsidR="00EA706B">
        <w:rPr>
          <w:bCs/>
        </w:rPr>
        <w:t>1</w:t>
      </w:r>
      <w:r w:rsidRPr="0054078D">
        <w:rPr>
          <w:bCs/>
        </w:rPr>
        <w:t>:</w:t>
      </w:r>
      <w:r>
        <w:rPr>
          <w:bCs/>
        </w:rPr>
        <w:t xml:space="preserve"> Mobile Connectivity Uplift Scoring Matrix</w:t>
      </w:r>
    </w:p>
    <w:tbl>
      <w:tblPr>
        <w:tblStyle w:val="TableGridLight"/>
        <w:tblW w:w="9351" w:type="dxa"/>
        <w:tblLook w:val="0660" w:firstRow="1" w:lastRow="1" w:firstColumn="0" w:lastColumn="0" w:noHBand="1" w:noVBand="1"/>
        <w:tblCaption w:val="Expected timing for this grant opportunity"/>
      </w:tblPr>
      <w:tblGrid>
        <w:gridCol w:w="1555"/>
        <w:gridCol w:w="1134"/>
        <w:gridCol w:w="6662"/>
      </w:tblGrid>
      <w:tr w:rsidR="00FD785C" w:rsidRPr="00DB5819" w14:paraId="3610A872" w14:textId="77777777" w:rsidTr="0083418F">
        <w:trPr>
          <w:cantSplit/>
          <w:tblHeader/>
        </w:trPr>
        <w:tc>
          <w:tcPr>
            <w:tcW w:w="1555" w:type="dxa"/>
            <w:shd w:val="clear" w:color="auto" w:fill="264F90"/>
            <w:vAlign w:val="center"/>
          </w:tcPr>
          <w:p w14:paraId="51F705D4" w14:textId="77777777" w:rsidR="00FD785C" w:rsidRPr="00807A9A" w:rsidRDefault="00FD785C" w:rsidP="0083418F">
            <w:pPr>
              <w:pStyle w:val="TableHeadingNumbered"/>
              <w:rPr>
                <w:b/>
                <w:bCs/>
              </w:rPr>
            </w:pPr>
            <w:r>
              <w:rPr>
                <w:b/>
                <w:bCs/>
              </w:rPr>
              <w:t>Rating</w:t>
            </w:r>
          </w:p>
        </w:tc>
        <w:tc>
          <w:tcPr>
            <w:tcW w:w="1134" w:type="dxa"/>
            <w:shd w:val="clear" w:color="auto" w:fill="264F90"/>
            <w:vAlign w:val="center"/>
          </w:tcPr>
          <w:p w14:paraId="0CA76944" w14:textId="77777777" w:rsidR="00FD785C" w:rsidRPr="00807A9A" w:rsidRDefault="00FD785C" w:rsidP="0083418F">
            <w:pPr>
              <w:pStyle w:val="TableHeadingNumbered"/>
              <w:rPr>
                <w:b/>
                <w:bCs/>
              </w:rPr>
            </w:pPr>
            <w:r>
              <w:rPr>
                <w:b/>
                <w:bCs/>
              </w:rPr>
              <w:t>Score</w:t>
            </w:r>
          </w:p>
        </w:tc>
        <w:tc>
          <w:tcPr>
            <w:tcW w:w="6662" w:type="dxa"/>
            <w:shd w:val="clear" w:color="auto" w:fill="264F90"/>
          </w:tcPr>
          <w:p w14:paraId="0D7E019D" w14:textId="77777777" w:rsidR="00FD785C" w:rsidRDefault="00FD785C" w:rsidP="0083418F">
            <w:pPr>
              <w:pStyle w:val="TableHeadingNumbered"/>
              <w:rPr>
                <w:b/>
                <w:bCs/>
              </w:rPr>
            </w:pPr>
            <w:r>
              <w:rPr>
                <w:b/>
                <w:bCs/>
              </w:rPr>
              <w:t>Definition</w:t>
            </w:r>
          </w:p>
        </w:tc>
      </w:tr>
      <w:tr w:rsidR="00FD785C" w14:paraId="44B3D731" w14:textId="77777777" w:rsidTr="0083418F">
        <w:trPr>
          <w:cantSplit/>
        </w:trPr>
        <w:tc>
          <w:tcPr>
            <w:tcW w:w="1555" w:type="dxa"/>
          </w:tcPr>
          <w:p w14:paraId="381AF109" w14:textId="77777777" w:rsidR="00FD785C" w:rsidRPr="00B16B54" w:rsidRDefault="00FD785C" w:rsidP="0083418F">
            <w:pPr>
              <w:pStyle w:val="TableText"/>
            </w:pPr>
            <w:r>
              <w:t>Very Good</w:t>
            </w:r>
          </w:p>
        </w:tc>
        <w:tc>
          <w:tcPr>
            <w:tcW w:w="1134" w:type="dxa"/>
          </w:tcPr>
          <w:p w14:paraId="7C9DB504" w14:textId="77777777" w:rsidR="00FD785C" w:rsidRPr="00E725CF" w:rsidRDefault="00FD785C" w:rsidP="0083418F">
            <w:pPr>
              <w:pStyle w:val="TableText"/>
            </w:pPr>
            <w:r w:rsidRPr="00E725CF">
              <w:t>3</w:t>
            </w:r>
            <w:r>
              <w:t>9</w:t>
            </w:r>
            <w:r w:rsidRPr="00E725CF">
              <w:t>-</w:t>
            </w:r>
            <w:r>
              <w:t>50</w:t>
            </w:r>
          </w:p>
        </w:tc>
        <w:tc>
          <w:tcPr>
            <w:tcW w:w="6662" w:type="dxa"/>
          </w:tcPr>
          <w:p w14:paraId="493656FC" w14:textId="446F6A97" w:rsidR="00FD785C" w:rsidRPr="00E725CF" w:rsidRDefault="00FD785C" w:rsidP="0083418F">
            <w:pPr>
              <w:pStyle w:val="TableText"/>
            </w:pPr>
            <w:r>
              <w:t xml:space="preserve">The project fully addresses the </w:t>
            </w:r>
            <w:r w:rsidR="009A3A1D">
              <w:t xml:space="preserve">described </w:t>
            </w:r>
            <w:r>
              <w:t xml:space="preserve">connectivity issues and will provide very significant connectivity improvements. Evidence fully supports the applicant’s claims. </w:t>
            </w:r>
          </w:p>
        </w:tc>
      </w:tr>
      <w:tr w:rsidR="00FD785C" w14:paraId="072022DD" w14:textId="77777777" w:rsidTr="0083418F">
        <w:trPr>
          <w:cantSplit/>
        </w:trPr>
        <w:tc>
          <w:tcPr>
            <w:tcW w:w="1555" w:type="dxa"/>
          </w:tcPr>
          <w:p w14:paraId="42533DE1" w14:textId="77777777" w:rsidR="00FD785C" w:rsidRPr="00B16B54" w:rsidRDefault="00FD785C" w:rsidP="0083418F">
            <w:pPr>
              <w:pStyle w:val="TableText"/>
            </w:pPr>
            <w:r>
              <w:t>Good</w:t>
            </w:r>
          </w:p>
        </w:tc>
        <w:tc>
          <w:tcPr>
            <w:tcW w:w="1134" w:type="dxa"/>
          </w:tcPr>
          <w:p w14:paraId="0E79BABB" w14:textId="77777777" w:rsidR="00FD785C" w:rsidRPr="00E725CF" w:rsidRDefault="00FD785C" w:rsidP="0083418F">
            <w:pPr>
              <w:pStyle w:val="TableText"/>
            </w:pPr>
            <w:r w:rsidRPr="00E725CF">
              <w:t>2</w:t>
            </w:r>
            <w:r>
              <w:t>6</w:t>
            </w:r>
            <w:r w:rsidRPr="00E725CF">
              <w:t>-3</w:t>
            </w:r>
            <w:r>
              <w:t>8</w:t>
            </w:r>
          </w:p>
        </w:tc>
        <w:tc>
          <w:tcPr>
            <w:tcW w:w="6662" w:type="dxa"/>
          </w:tcPr>
          <w:p w14:paraId="6EFD512D" w14:textId="172FBFF2" w:rsidR="00FD785C" w:rsidRPr="00E725CF" w:rsidRDefault="00FD785C" w:rsidP="0083418F">
            <w:pPr>
              <w:pStyle w:val="TableText"/>
            </w:pPr>
            <w:r>
              <w:t>The project mostly addresses the</w:t>
            </w:r>
            <w:r w:rsidR="009A3A1D">
              <w:t xml:space="preserve"> described</w:t>
            </w:r>
            <w:r>
              <w:t xml:space="preserve"> connectivity issues and will provide significant connectivity improvements. Evidence mostly supports the applicant’s claims.</w:t>
            </w:r>
          </w:p>
        </w:tc>
      </w:tr>
      <w:tr w:rsidR="00FD785C" w14:paraId="55AE1107" w14:textId="77777777" w:rsidTr="0083418F">
        <w:trPr>
          <w:cantSplit/>
        </w:trPr>
        <w:tc>
          <w:tcPr>
            <w:tcW w:w="1555" w:type="dxa"/>
          </w:tcPr>
          <w:p w14:paraId="76E620F8" w14:textId="77777777" w:rsidR="00FD785C" w:rsidRPr="00B16B54" w:rsidRDefault="00FD785C" w:rsidP="0083418F">
            <w:pPr>
              <w:pStyle w:val="TableText"/>
            </w:pPr>
            <w:r>
              <w:t>Satisfactory</w:t>
            </w:r>
          </w:p>
        </w:tc>
        <w:tc>
          <w:tcPr>
            <w:tcW w:w="1134" w:type="dxa"/>
          </w:tcPr>
          <w:p w14:paraId="758BBC22" w14:textId="77777777" w:rsidR="00FD785C" w:rsidRPr="00B16B54" w:rsidRDefault="00FD785C" w:rsidP="0083418F">
            <w:pPr>
              <w:pStyle w:val="TableText"/>
            </w:pPr>
            <w:r>
              <w:t>13-25</w:t>
            </w:r>
          </w:p>
        </w:tc>
        <w:tc>
          <w:tcPr>
            <w:tcW w:w="6662" w:type="dxa"/>
          </w:tcPr>
          <w:p w14:paraId="0CBD4FE1" w14:textId="0D76205A" w:rsidR="00FD785C" w:rsidRDefault="00FD785C" w:rsidP="0083418F">
            <w:pPr>
              <w:pStyle w:val="TableText"/>
            </w:pPr>
            <w:r>
              <w:t>The project generally addresses the</w:t>
            </w:r>
            <w:r w:rsidR="009A3A1D">
              <w:t xml:space="preserve"> described</w:t>
            </w:r>
            <w:r>
              <w:t xml:space="preserve"> connectivity issues and will provide some connectivity improvements. Evidence generally supports the applicant’s claims.</w:t>
            </w:r>
          </w:p>
        </w:tc>
      </w:tr>
      <w:tr w:rsidR="00FD785C" w14:paraId="1D6F09A9" w14:textId="77777777" w:rsidTr="0083418F">
        <w:trPr>
          <w:cantSplit/>
        </w:trPr>
        <w:tc>
          <w:tcPr>
            <w:tcW w:w="1555" w:type="dxa"/>
          </w:tcPr>
          <w:p w14:paraId="11D00C6B" w14:textId="77777777" w:rsidR="00FD785C" w:rsidRPr="00B16B54" w:rsidRDefault="00FD785C" w:rsidP="0083418F">
            <w:pPr>
              <w:pStyle w:val="TableText"/>
            </w:pPr>
            <w:r>
              <w:t>Poor</w:t>
            </w:r>
          </w:p>
        </w:tc>
        <w:tc>
          <w:tcPr>
            <w:tcW w:w="1134" w:type="dxa"/>
          </w:tcPr>
          <w:p w14:paraId="7579144C" w14:textId="77777777" w:rsidR="00FD785C" w:rsidRPr="00B16B54" w:rsidRDefault="00FD785C" w:rsidP="0083418F">
            <w:pPr>
              <w:pStyle w:val="TableText"/>
            </w:pPr>
            <w:r>
              <w:t>0-12</w:t>
            </w:r>
          </w:p>
        </w:tc>
        <w:tc>
          <w:tcPr>
            <w:tcW w:w="6662" w:type="dxa"/>
          </w:tcPr>
          <w:p w14:paraId="410CA6FD" w14:textId="63887922" w:rsidR="00FD785C" w:rsidRDefault="00FD785C" w:rsidP="0083418F">
            <w:pPr>
              <w:pStyle w:val="TableText"/>
            </w:pPr>
            <w:r>
              <w:t xml:space="preserve">The project partially addresses the </w:t>
            </w:r>
            <w:r w:rsidR="00B10F9A">
              <w:t xml:space="preserve">described </w:t>
            </w:r>
            <w:r>
              <w:t>connectivity issues and will provide minor connectivity improvements. Evidence is limited and does not support the applicant’s claims to a satisfactory degree.</w:t>
            </w:r>
          </w:p>
        </w:tc>
      </w:tr>
    </w:tbl>
    <w:p w14:paraId="7E4CC395" w14:textId="1D63EE14" w:rsidR="00387FC0" w:rsidRDefault="00387FC0" w:rsidP="00387FC0"/>
    <w:p w14:paraId="3885C5D9" w14:textId="3E9BF2DE" w:rsidR="00FD785C" w:rsidRDefault="00FD785C" w:rsidP="00FD785C">
      <w:pPr>
        <w:pStyle w:val="Caption"/>
        <w:keepNext/>
      </w:pPr>
      <w:r w:rsidRPr="0054078D">
        <w:rPr>
          <w:bCs/>
        </w:rPr>
        <w:t xml:space="preserve">Table </w:t>
      </w:r>
      <w:r w:rsidR="00EA706B">
        <w:rPr>
          <w:bCs/>
        </w:rPr>
        <w:t>2</w:t>
      </w:r>
      <w:r w:rsidRPr="0054078D">
        <w:rPr>
          <w:bCs/>
        </w:rPr>
        <w:t>:</w:t>
      </w:r>
      <w:r>
        <w:rPr>
          <w:bCs/>
        </w:rPr>
        <w:t xml:space="preserve"> Community Benefit Scoring Matrix</w:t>
      </w:r>
    </w:p>
    <w:tbl>
      <w:tblPr>
        <w:tblStyle w:val="TableGridLight"/>
        <w:tblW w:w="9351" w:type="dxa"/>
        <w:tblLook w:val="0660" w:firstRow="1" w:lastRow="1" w:firstColumn="0" w:lastColumn="0" w:noHBand="1" w:noVBand="1"/>
        <w:tblCaption w:val="Expected timing for this grant opportunity"/>
      </w:tblPr>
      <w:tblGrid>
        <w:gridCol w:w="1555"/>
        <w:gridCol w:w="1134"/>
        <w:gridCol w:w="6662"/>
      </w:tblGrid>
      <w:tr w:rsidR="00FD785C" w:rsidRPr="00DB5819" w14:paraId="7217C8E3" w14:textId="77777777" w:rsidTr="0083418F">
        <w:trPr>
          <w:cantSplit/>
          <w:tblHeader/>
        </w:trPr>
        <w:tc>
          <w:tcPr>
            <w:tcW w:w="1555" w:type="dxa"/>
            <w:shd w:val="clear" w:color="auto" w:fill="264F90"/>
            <w:vAlign w:val="center"/>
          </w:tcPr>
          <w:p w14:paraId="7F03EF5E" w14:textId="77777777" w:rsidR="00FD785C" w:rsidRPr="00807A9A" w:rsidRDefault="00FD785C" w:rsidP="0083418F">
            <w:pPr>
              <w:pStyle w:val="TableHeadingNumbered"/>
              <w:rPr>
                <w:b/>
                <w:bCs/>
              </w:rPr>
            </w:pPr>
            <w:r>
              <w:rPr>
                <w:b/>
                <w:bCs/>
              </w:rPr>
              <w:t>Rating</w:t>
            </w:r>
          </w:p>
        </w:tc>
        <w:tc>
          <w:tcPr>
            <w:tcW w:w="1134" w:type="dxa"/>
            <w:shd w:val="clear" w:color="auto" w:fill="264F90"/>
            <w:vAlign w:val="center"/>
          </w:tcPr>
          <w:p w14:paraId="5502EBAC" w14:textId="77777777" w:rsidR="00FD785C" w:rsidRPr="00807A9A" w:rsidRDefault="00FD785C" w:rsidP="0083418F">
            <w:pPr>
              <w:pStyle w:val="TableHeadingNumbered"/>
              <w:rPr>
                <w:b/>
                <w:bCs/>
              </w:rPr>
            </w:pPr>
            <w:r>
              <w:rPr>
                <w:b/>
                <w:bCs/>
              </w:rPr>
              <w:t>Score</w:t>
            </w:r>
          </w:p>
        </w:tc>
        <w:tc>
          <w:tcPr>
            <w:tcW w:w="6662" w:type="dxa"/>
            <w:shd w:val="clear" w:color="auto" w:fill="264F90"/>
          </w:tcPr>
          <w:p w14:paraId="6C180F81" w14:textId="77777777" w:rsidR="00FD785C" w:rsidRDefault="00FD785C" w:rsidP="0083418F">
            <w:pPr>
              <w:pStyle w:val="TableHeadingNumbered"/>
              <w:rPr>
                <w:b/>
                <w:bCs/>
              </w:rPr>
            </w:pPr>
            <w:r>
              <w:rPr>
                <w:b/>
                <w:bCs/>
              </w:rPr>
              <w:t>Definition</w:t>
            </w:r>
          </w:p>
        </w:tc>
      </w:tr>
      <w:tr w:rsidR="00FD785C" w14:paraId="37A5C6EF" w14:textId="77777777" w:rsidTr="0083418F">
        <w:trPr>
          <w:cantSplit/>
        </w:trPr>
        <w:tc>
          <w:tcPr>
            <w:tcW w:w="1555" w:type="dxa"/>
          </w:tcPr>
          <w:p w14:paraId="1582A494" w14:textId="77777777" w:rsidR="00FD785C" w:rsidRPr="00B16B54" w:rsidRDefault="00FD785C" w:rsidP="0083418F">
            <w:pPr>
              <w:pStyle w:val="TableText"/>
            </w:pPr>
            <w:r>
              <w:t>Very Good</w:t>
            </w:r>
          </w:p>
        </w:tc>
        <w:tc>
          <w:tcPr>
            <w:tcW w:w="1134" w:type="dxa"/>
          </w:tcPr>
          <w:p w14:paraId="4FF07BD6" w14:textId="77777777" w:rsidR="00FD785C" w:rsidRPr="00E725CF" w:rsidRDefault="00FD785C" w:rsidP="0083418F">
            <w:pPr>
              <w:pStyle w:val="TableText"/>
            </w:pPr>
            <w:r w:rsidRPr="00E725CF">
              <w:t>3</w:t>
            </w:r>
            <w:r>
              <w:t>9</w:t>
            </w:r>
            <w:r w:rsidRPr="00E725CF">
              <w:t>-</w:t>
            </w:r>
            <w:r>
              <w:t>50</w:t>
            </w:r>
          </w:p>
        </w:tc>
        <w:tc>
          <w:tcPr>
            <w:tcW w:w="6662" w:type="dxa"/>
          </w:tcPr>
          <w:p w14:paraId="57CB91D0" w14:textId="0C4C541E" w:rsidR="00FD785C" w:rsidRPr="00E725CF" w:rsidRDefault="00FD785C" w:rsidP="0083418F">
            <w:pPr>
              <w:pStyle w:val="TableText"/>
            </w:pPr>
            <w:r>
              <w:t xml:space="preserve">The project offers a broad range of </w:t>
            </w:r>
            <w:r w:rsidR="009120E7">
              <w:t>benefits and</w:t>
            </w:r>
            <w:r>
              <w:t xml:space="preserve"> will deliver very significant improvements and outcomes for local communities. Evidence fully supports the applicant’s claims. </w:t>
            </w:r>
          </w:p>
        </w:tc>
      </w:tr>
      <w:tr w:rsidR="00FD785C" w14:paraId="79EBC8C3" w14:textId="77777777" w:rsidTr="0083418F">
        <w:trPr>
          <w:cantSplit/>
        </w:trPr>
        <w:tc>
          <w:tcPr>
            <w:tcW w:w="1555" w:type="dxa"/>
          </w:tcPr>
          <w:p w14:paraId="6DCD87A7" w14:textId="77777777" w:rsidR="00FD785C" w:rsidRPr="00B16B54" w:rsidRDefault="00FD785C" w:rsidP="0083418F">
            <w:pPr>
              <w:pStyle w:val="TableText"/>
            </w:pPr>
            <w:r>
              <w:t>Good</w:t>
            </w:r>
          </w:p>
        </w:tc>
        <w:tc>
          <w:tcPr>
            <w:tcW w:w="1134" w:type="dxa"/>
          </w:tcPr>
          <w:p w14:paraId="00DA00CA" w14:textId="77777777" w:rsidR="00FD785C" w:rsidRPr="00E725CF" w:rsidRDefault="00FD785C" w:rsidP="0083418F">
            <w:pPr>
              <w:pStyle w:val="TableText"/>
            </w:pPr>
            <w:r w:rsidRPr="00E725CF">
              <w:t>2</w:t>
            </w:r>
            <w:r>
              <w:t>6</w:t>
            </w:r>
            <w:r w:rsidRPr="00E725CF">
              <w:t>-3</w:t>
            </w:r>
            <w:r>
              <w:t>8</w:t>
            </w:r>
          </w:p>
        </w:tc>
        <w:tc>
          <w:tcPr>
            <w:tcW w:w="6662" w:type="dxa"/>
          </w:tcPr>
          <w:p w14:paraId="465D073F" w14:textId="2DEE9912" w:rsidR="00FD785C" w:rsidRPr="00E725CF" w:rsidRDefault="00FD785C" w:rsidP="0083418F">
            <w:pPr>
              <w:pStyle w:val="TableText"/>
            </w:pPr>
            <w:r>
              <w:t xml:space="preserve">The project offers some </w:t>
            </w:r>
            <w:r w:rsidR="009120E7">
              <w:t>benefits and</w:t>
            </w:r>
            <w:r>
              <w:t xml:space="preserve"> will deliver significant improvements and outcomes for local communities. Evidence mostly supports the applicant’s claims.</w:t>
            </w:r>
          </w:p>
        </w:tc>
      </w:tr>
      <w:tr w:rsidR="00FD785C" w14:paraId="6B92D984" w14:textId="77777777" w:rsidTr="0083418F">
        <w:trPr>
          <w:cantSplit/>
        </w:trPr>
        <w:tc>
          <w:tcPr>
            <w:tcW w:w="1555" w:type="dxa"/>
          </w:tcPr>
          <w:p w14:paraId="6581D414" w14:textId="77777777" w:rsidR="00FD785C" w:rsidRPr="00B16B54" w:rsidRDefault="00FD785C" w:rsidP="0083418F">
            <w:pPr>
              <w:pStyle w:val="TableText"/>
            </w:pPr>
            <w:r>
              <w:t>Satisfactory</w:t>
            </w:r>
          </w:p>
        </w:tc>
        <w:tc>
          <w:tcPr>
            <w:tcW w:w="1134" w:type="dxa"/>
          </w:tcPr>
          <w:p w14:paraId="40B1EB31" w14:textId="77777777" w:rsidR="00FD785C" w:rsidRPr="00B16B54" w:rsidRDefault="00FD785C" w:rsidP="0083418F">
            <w:pPr>
              <w:pStyle w:val="TableText"/>
            </w:pPr>
            <w:r>
              <w:t>13-25</w:t>
            </w:r>
          </w:p>
        </w:tc>
        <w:tc>
          <w:tcPr>
            <w:tcW w:w="6662" w:type="dxa"/>
          </w:tcPr>
          <w:p w14:paraId="04988E2C" w14:textId="1BD4836C" w:rsidR="00FD785C" w:rsidRDefault="00FD785C" w:rsidP="0083418F">
            <w:pPr>
              <w:pStyle w:val="TableText"/>
            </w:pPr>
            <w:r>
              <w:t xml:space="preserve">The project offers modest </w:t>
            </w:r>
            <w:r w:rsidR="009120E7">
              <w:t>benefits and</w:t>
            </w:r>
            <w:r>
              <w:t xml:space="preserve"> will deliver some improvements and outcomes for local communities. Evidence generally supports the applicant’s claims.</w:t>
            </w:r>
          </w:p>
        </w:tc>
      </w:tr>
      <w:tr w:rsidR="00FD785C" w14:paraId="471E8CCA" w14:textId="77777777" w:rsidTr="0083418F">
        <w:trPr>
          <w:cantSplit/>
        </w:trPr>
        <w:tc>
          <w:tcPr>
            <w:tcW w:w="1555" w:type="dxa"/>
          </w:tcPr>
          <w:p w14:paraId="7BAF8B3F" w14:textId="77777777" w:rsidR="00FD785C" w:rsidRPr="00B16B54" w:rsidRDefault="00FD785C" w:rsidP="0083418F">
            <w:pPr>
              <w:pStyle w:val="TableText"/>
            </w:pPr>
            <w:r>
              <w:t>Poor</w:t>
            </w:r>
          </w:p>
        </w:tc>
        <w:tc>
          <w:tcPr>
            <w:tcW w:w="1134" w:type="dxa"/>
          </w:tcPr>
          <w:p w14:paraId="187DD81D" w14:textId="77777777" w:rsidR="00FD785C" w:rsidRPr="00B16B54" w:rsidRDefault="00FD785C" w:rsidP="0083418F">
            <w:pPr>
              <w:pStyle w:val="TableText"/>
            </w:pPr>
            <w:r>
              <w:t>0-12</w:t>
            </w:r>
          </w:p>
        </w:tc>
        <w:tc>
          <w:tcPr>
            <w:tcW w:w="6662" w:type="dxa"/>
          </w:tcPr>
          <w:p w14:paraId="2ED89D7D" w14:textId="3CEBC873" w:rsidR="00FD785C" w:rsidRDefault="00FD785C" w:rsidP="0083418F">
            <w:pPr>
              <w:pStyle w:val="TableText"/>
            </w:pPr>
            <w:r>
              <w:t xml:space="preserve">The project offers minimal </w:t>
            </w:r>
            <w:r w:rsidR="009120E7">
              <w:t>benefits and</w:t>
            </w:r>
            <w:r>
              <w:t xml:space="preserve"> will deliver minor improvements and outcomes for local communities. Evidence is limited and does not support the applicant’s claims to a satisfactory degree.</w:t>
            </w:r>
          </w:p>
        </w:tc>
      </w:tr>
    </w:tbl>
    <w:p w14:paraId="0732A485" w14:textId="77777777" w:rsidR="00FD785C" w:rsidRPr="00387FC0" w:rsidRDefault="00FD785C" w:rsidP="00387FC0"/>
    <w:sectPr w:rsidR="00FD785C" w:rsidRPr="00387FC0" w:rsidSect="003B6350">
      <w:pgSz w:w="11907" w:h="16840" w:code="9"/>
      <w:pgMar w:top="1418" w:right="1418" w:bottom="1276"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D3DF8" w14:textId="77777777" w:rsidR="00C070CD" w:rsidRDefault="00C070CD" w:rsidP="00077C3D">
      <w:r>
        <w:separator/>
      </w:r>
    </w:p>
  </w:endnote>
  <w:endnote w:type="continuationSeparator" w:id="0">
    <w:p w14:paraId="34D7961B" w14:textId="77777777" w:rsidR="00C070CD" w:rsidRDefault="00C070CD" w:rsidP="00077C3D">
      <w:r>
        <w:continuationSeparator/>
      </w:r>
    </w:p>
  </w:endnote>
  <w:endnote w:type="continuationNotice" w:id="1">
    <w:p w14:paraId="04521D15" w14:textId="77777777" w:rsidR="00C070CD" w:rsidRDefault="00C070CD"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Office">
    <w:altName w:val="Calibri"/>
    <w:charset w:val="00"/>
    <w:family w:val="swiss"/>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 Light">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F003" w14:textId="284A6898" w:rsidR="000E1420" w:rsidRDefault="000E1420">
    <w:pPr>
      <w:pStyle w:val="Footer"/>
    </w:pPr>
    <w:r>
      <w:rPr>
        <w:noProof/>
      </w:rPr>
      <mc:AlternateContent>
        <mc:Choice Requires="wps">
          <w:drawing>
            <wp:anchor distT="0" distB="0" distL="0" distR="0" simplePos="0" relativeHeight="251658752" behindDoc="0" locked="0" layoutInCell="1" allowOverlap="1" wp14:anchorId="499B6443" wp14:editId="5F2C5E98">
              <wp:simplePos x="635" y="635"/>
              <wp:positionH relativeFrom="page">
                <wp:align>center</wp:align>
              </wp:positionH>
              <wp:positionV relativeFrom="page">
                <wp:align>bottom</wp:align>
              </wp:positionV>
              <wp:extent cx="726440" cy="433070"/>
              <wp:effectExtent l="0" t="0" r="16510" b="0"/>
              <wp:wrapNone/>
              <wp:docPr id="145320802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33070"/>
                      </a:xfrm>
                      <a:prstGeom prst="rect">
                        <a:avLst/>
                      </a:prstGeom>
                      <a:noFill/>
                      <a:ln>
                        <a:noFill/>
                      </a:ln>
                    </wps:spPr>
                    <wps:txbx>
                      <w:txbxContent>
                        <w:p w14:paraId="2892F3EB" w14:textId="28A44554" w:rsidR="000E1420" w:rsidRPr="000E1420" w:rsidRDefault="000E1420" w:rsidP="000E1420">
                          <w:pPr>
                            <w:spacing w:after="0"/>
                            <w:rPr>
                              <w:rFonts w:ascii="Aptos" w:eastAsia="Aptos" w:hAnsi="Aptos" w:cs="Aptos"/>
                              <w:noProof/>
                              <w:color w:val="FF0000"/>
                              <w:sz w:val="28"/>
                              <w:szCs w:val="28"/>
                            </w:rPr>
                          </w:pPr>
                          <w:r w:rsidRPr="000E1420">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9B6443" id="_x0000_t202" coordsize="21600,21600" o:spt="202" path="m,l,21600r21600,l21600,xe">
              <v:stroke joinstyle="miter"/>
              <v:path gradientshapeok="t" o:connecttype="rect"/>
            </v:shapetype>
            <v:shape id="Text Box 5" o:spid="_x0000_s1028" type="#_x0000_t202" alt="OFFICIAL" style="position:absolute;margin-left:0;margin-top:0;width:57.2pt;height:34.1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" filled="f" stroked="f">
              <v:textbox style="mso-fit-shape-to-text:t" inset="0,0,0,15pt">
                <w:txbxContent>
                  <w:p w14:paraId="2892F3EB" w14:textId="28A44554" w:rsidR="000E1420" w:rsidRPr="000E1420" w:rsidRDefault="000E1420" w:rsidP="000E1420">
                    <w:pPr>
                      <w:spacing w:after="0"/>
                      <w:rPr>
                        <w:rFonts w:ascii="Aptos" w:eastAsia="Aptos" w:hAnsi="Aptos" w:cs="Aptos"/>
                        <w:noProof/>
                        <w:color w:val="FF0000"/>
                        <w:sz w:val="28"/>
                        <w:szCs w:val="28"/>
                      </w:rPr>
                    </w:pPr>
                    <w:r w:rsidRPr="000E1420">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5420" w14:textId="7638AD9D" w:rsidR="00092821" w:rsidRPr="005B72F4" w:rsidRDefault="000E1420" w:rsidP="0002331D">
    <w:pPr>
      <w:pStyle w:val="Footer"/>
      <w:tabs>
        <w:tab w:val="clear" w:pos="4153"/>
        <w:tab w:val="clear" w:pos="8306"/>
        <w:tab w:val="center" w:pos="6096"/>
        <w:tab w:val="right" w:pos="8789"/>
      </w:tabs>
    </w:pPr>
    <w:r>
      <w:rPr>
        <w:noProof/>
      </w:rPr>
      <mc:AlternateContent>
        <mc:Choice Requires="wps">
          <w:drawing>
            <wp:anchor distT="0" distB="0" distL="0" distR="0" simplePos="0" relativeHeight="251659776" behindDoc="0" locked="0" layoutInCell="1" allowOverlap="1" wp14:anchorId="47322F3D" wp14:editId="5F6438AB">
              <wp:simplePos x="904875" y="10125075"/>
              <wp:positionH relativeFrom="page">
                <wp:align>center</wp:align>
              </wp:positionH>
              <wp:positionV relativeFrom="page">
                <wp:align>bottom</wp:align>
              </wp:positionV>
              <wp:extent cx="726440" cy="433070"/>
              <wp:effectExtent l="0" t="0" r="16510" b="0"/>
              <wp:wrapNone/>
              <wp:docPr id="92661050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33070"/>
                      </a:xfrm>
                      <a:prstGeom prst="rect">
                        <a:avLst/>
                      </a:prstGeom>
                      <a:noFill/>
                      <a:ln>
                        <a:noFill/>
                      </a:ln>
                    </wps:spPr>
                    <wps:txbx>
                      <w:txbxContent>
                        <w:p w14:paraId="2FFA8FBA" w14:textId="3A689243" w:rsidR="000E1420" w:rsidRPr="000E1420" w:rsidRDefault="000E1420" w:rsidP="000E1420">
                          <w:pPr>
                            <w:spacing w:after="0"/>
                            <w:rPr>
                              <w:rFonts w:ascii="Aptos" w:eastAsia="Aptos" w:hAnsi="Aptos" w:cs="Aptos"/>
                              <w:noProof/>
                              <w:color w:val="FF0000"/>
                              <w:sz w:val="28"/>
                              <w:szCs w:val="28"/>
                            </w:rPr>
                          </w:pPr>
                          <w:r w:rsidRPr="000E1420">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322F3D" id="_x0000_t202" coordsize="21600,21600" o:spt="202" path="m,l,21600r21600,l21600,xe">
              <v:stroke joinstyle="miter"/>
              <v:path gradientshapeok="t" o:connecttype="rect"/>
            </v:shapetype>
            <v:shape id="Text Box 6" o:spid="_x0000_s1029" type="#_x0000_t202" alt="OFFICIAL" style="position:absolute;margin-left:0;margin-top:0;width:57.2pt;height:34.1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" filled="f" stroked="f">
              <v:textbox style="mso-fit-shape-to-text:t" inset="0,0,0,15pt">
                <w:txbxContent>
                  <w:p w14:paraId="2FFA8FBA" w14:textId="3A689243" w:rsidR="000E1420" w:rsidRPr="000E1420" w:rsidRDefault="000E1420" w:rsidP="000E1420">
                    <w:pPr>
                      <w:spacing w:after="0"/>
                      <w:rPr>
                        <w:rFonts w:ascii="Aptos" w:eastAsia="Aptos" w:hAnsi="Aptos" w:cs="Aptos"/>
                        <w:noProof/>
                        <w:color w:val="FF0000"/>
                        <w:sz w:val="28"/>
                        <w:szCs w:val="28"/>
                      </w:rPr>
                    </w:pPr>
                    <w:r w:rsidRPr="000E1420">
                      <w:rPr>
                        <w:rFonts w:ascii="Aptos" w:eastAsia="Aptos" w:hAnsi="Aptos" w:cs="Aptos"/>
                        <w:noProof/>
                        <w:color w:val="FF0000"/>
                        <w:sz w:val="28"/>
                        <w:szCs w:val="28"/>
                      </w:rPr>
                      <w:t>OFFICIAL</w:t>
                    </w:r>
                  </w:p>
                </w:txbxContent>
              </v:textbox>
              <w10:wrap anchorx="page" anchory="page"/>
            </v:shape>
          </w:pict>
        </mc:Fallback>
      </mc:AlternateContent>
    </w:r>
    <w:r w:rsidR="00301336">
      <w:t>MBSP West Coast Tasmania Mobile Capacity Uplift Round</w:t>
    </w:r>
    <w:r w:rsidR="00092821">
      <w:tab/>
    </w:r>
    <w:r w:rsidR="00092821" w:rsidRPr="005B72F4">
      <w:tab/>
      <w:t xml:space="preserve">Page </w:t>
    </w:r>
    <w:r w:rsidR="00092821" w:rsidRPr="005B72F4">
      <w:fldChar w:fldCharType="begin"/>
    </w:r>
    <w:r w:rsidR="00092821" w:rsidRPr="005B72F4">
      <w:instrText xml:space="preserve"> PAGE </w:instrText>
    </w:r>
    <w:r w:rsidR="00092821" w:rsidRPr="005B72F4">
      <w:fldChar w:fldCharType="separate"/>
    </w:r>
    <w:r w:rsidR="00021C55">
      <w:rPr>
        <w:noProof/>
      </w:rPr>
      <w:t>10</w:t>
    </w:r>
    <w:r w:rsidR="00092821" w:rsidRPr="005B72F4">
      <w:fldChar w:fldCharType="end"/>
    </w:r>
    <w:r w:rsidR="00092821" w:rsidRPr="005B72F4">
      <w:t xml:space="preserve"> of </w:t>
    </w:r>
    <w:r w:rsidR="00092821">
      <w:rPr>
        <w:noProof/>
      </w:rPr>
      <w:fldChar w:fldCharType="begin"/>
    </w:r>
    <w:r w:rsidR="00092821">
      <w:rPr>
        <w:noProof/>
      </w:rPr>
      <w:instrText xml:space="preserve"> NUMPAGES </w:instrText>
    </w:r>
    <w:r w:rsidR="00092821">
      <w:rPr>
        <w:noProof/>
      </w:rPr>
      <w:fldChar w:fldCharType="separate"/>
    </w:r>
    <w:r w:rsidR="00021C55">
      <w:rPr>
        <w:noProof/>
      </w:rPr>
      <w:t>35</w:t>
    </w:r>
    <w:r w:rsidR="0009282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208C" w14:textId="79921D87" w:rsidR="000E1420" w:rsidRDefault="000E1420">
    <w:pPr>
      <w:pStyle w:val="Footer"/>
    </w:pPr>
    <w:r>
      <w:rPr>
        <w:noProof/>
      </w:rPr>
      <mc:AlternateContent>
        <mc:Choice Requires="wps">
          <w:drawing>
            <wp:anchor distT="0" distB="0" distL="0" distR="0" simplePos="0" relativeHeight="251657728" behindDoc="0" locked="0" layoutInCell="1" allowOverlap="1" wp14:anchorId="7583B987" wp14:editId="2455C300">
              <wp:simplePos x="635" y="635"/>
              <wp:positionH relativeFrom="page">
                <wp:align>center</wp:align>
              </wp:positionH>
              <wp:positionV relativeFrom="page">
                <wp:align>bottom</wp:align>
              </wp:positionV>
              <wp:extent cx="726440" cy="433070"/>
              <wp:effectExtent l="0" t="0" r="16510" b="0"/>
              <wp:wrapNone/>
              <wp:docPr id="170629186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33070"/>
                      </a:xfrm>
                      <a:prstGeom prst="rect">
                        <a:avLst/>
                      </a:prstGeom>
                      <a:noFill/>
                      <a:ln>
                        <a:noFill/>
                      </a:ln>
                    </wps:spPr>
                    <wps:txbx>
                      <w:txbxContent>
                        <w:p w14:paraId="6F605BB4" w14:textId="5EAAFB67" w:rsidR="000E1420" w:rsidRPr="000E1420" w:rsidRDefault="000E1420" w:rsidP="000E1420">
                          <w:pPr>
                            <w:spacing w:after="0"/>
                            <w:rPr>
                              <w:rFonts w:ascii="Aptos" w:eastAsia="Aptos" w:hAnsi="Aptos" w:cs="Aptos"/>
                              <w:noProof/>
                              <w:color w:val="FF0000"/>
                              <w:sz w:val="28"/>
                              <w:szCs w:val="28"/>
                            </w:rPr>
                          </w:pPr>
                          <w:r w:rsidRPr="000E1420">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83B987" id="_x0000_t202" coordsize="21600,21600" o:spt="202" path="m,l,21600r21600,l21600,xe">
              <v:stroke joinstyle="miter"/>
              <v:path gradientshapeok="t" o:connecttype="rect"/>
            </v:shapetype>
            <v:shape id="Text Box 4" o:spid="_x0000_s1031" type="#_x0000_t202" alt="OFFICIAL" style="position:absolute;margin-left:0;margin-top:0;width:57.2pt;height:34.1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" filled="f" stroked="f">
              <v:textbox style="mso-fit-shape-to-text:t" inset="0,0,0,15pt">
                <w:txbxContent>
                  <w:p w14:paraId="6F605BB4" w14:textId="5EAAFB67" w:rsidR="000E1420" w:rsidRPr="000E1420" w:rsidRDefault="000E1420" w:rsidP="000E1420">
                    <w:pPr>
                      <w:spacing w:after="0"/>
                      <w:rPr>
                        <w:rFonts w:ascii="Aptos" w:eastAsia="Aptos" w:hAnsi="Aptos" w:cs="Aptos"/>
                        <w:noProof/>
                        <w:color w:val="FF0000"/>
                        <w:sz w:val="28"/>
                        <w:szCs w:val="28"/>
                      </w:rPr>
                    </w:pPr>
                    <w:r w:rsidRPr="000E1420">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4C65B" w14:textId="77777777" w:rsidR="00C070CD" w:rsidRDefault="00C070CD" w:rsidP="00077C3D">
      <w:r>
        <w:separator/>
      </w:r>
    </w:p>
  </w:footnote>
  <w:footnote w:type="continuationSeparator" w:id="0">
    <w:p w14:paraId="68DD8ADA" w14:textId="77777777" w:rsidR="00C070CD" w:rsidRDefault="00C070CD" w:rsidP="00077C3D">
      <w:r>
        <w:continuationSeparator/>
      </w:r>
    </w:p>
  </w:footnote>
  <w:footnote w:type="continuationNotice" w:id="1">
    <w:p w14:paraId="1BFCDE55" w14:textId="77777777" w:rsidR="00C070CD" w:rsidRDefault="00C070CD" w:rsidP="00077C3D"/>
  </w:footnote>
  <w:footnote w:id="2">
    <w:p w14:paraId="22BB0A0D" w14:textId="158B2036" w:rsidR="0080476D" w:rsidRDefault="0080476D" w:rsidP="00B32BD4">
      <w:pPr>
        <w:pStyle w:val="FootnoteText"/>
        <w:spacing w:before="0" w:after="0"/>
        <w:ind w:left="181" w:right="187"/>
      </w:pPr>
      <w:r>
        <w:rPr>
          <w:rStyle w:val="FootnoteReference"/>
        </w:rPr>
        <w:footnoteRef/>
      </w:r>
      <w:r>
        <w:t xml:space="preserve"> </w:t>
      </w:r>
      <w:r w:rsidRPr="0080476D">
        <w:t>www.legislation.gov.au</w:t>
      </w:r>
    </w:p>
  </w:footnote>
  <w:footnote w:id="3">
    <w:p w14:paraId="2B0E540C" w14:textId="48DC2DC0" w:rsidR="00A64D2E" w:rsidRDefault="00A64D2E" w:rsidP="00B32BD4">
      <w:pPr>
        <w:pStyle w:val="FootnoteText"/>
        <w:spacing w:before="0" w:after="0"/>
        <w:ind w:left="181" w:right="187"/>
      </w:pPr>
      <w:r>
        <w:rPr>
          <w:rStyle w:val="FootnoteReference"/>
        </w:rPr>
        <w:footnoteRef/>
      </w:r>
      <w:r>
        <w:t xml:space="preserve"> </w:t>
      </w:r>
      <w:r w:rsidRPr="00A64D2E">
        <w:t>www.grants.gov.au</w:t>
      </w:r>
    </w:p>
  </w:footnote>
  <w:footnote w:id="4">
    <w:p w14:paraId="730B7FB9" w14:textId="35DF2C6B" w:rsidR="006536A9" w:rsidRDefault="006536A9">
      <w:pPr>
        <w:pStyle w:val="FootnoteText"/>
      </w:pPr>
      <w:r>
        <w:rPr>
          <w:rStyle w:val="FootnoteReference"/>
        </w:rPr>
        <w:footnoteRef/>
      </w:r>
      <w:r>
        <w:t xml:space="preserve"> </w:t>
      </w:r>
      <w:r w:rsidRPr="0080476D">
        <w:t>www.legislation.gov.au</w:t>
      </w:r>
    </w:p>
  </w:footnote>
  <w:footnote w:id="5">
    <w:p w14:paraId="714B7D0F" w14:textId="547BA125" w:rsidR="00D06758" w:rsidRDefault="00D06758" w:rsidP="002C5746">
      <w:pPr>
        <w:pStyle w:val="FootnoteText"/>
        <w:spacing w:after="0"/>
        <w:ind w:left="181" w:right="187"/>
      </w:pPr>
      <w:r>
        <w:rPr>
          <w:rStyle w:val="FootnoteReference"/>
        </w:rPr>
        <w:footnoteRef/>
      </w:r>
      <w:r>
        <w:t xml:space="preserve"> </w:t>
      </w:r>
      <w:r w:rsidRPr="00D06758">
        <w:t>www.grants.gov.au</w:t>
      </w:r>
    </w:p>
  </w:footnote>
  <w:footnote w:id="6">
    <w:p w14:paraId="573CD130" w14:textId="0F20E698" w:rsidR="00092821" w:rsidRDefault="00092821" w:rsidP="002C5746">
      <w:pPr>
        <w:pStyle w:val="FootnoteText"/>
        <w:spacing w:after="0"/>
        <w:ind w:left="181" w:right="187"/>
      </w:pPr>
      <w:r>
        <w:rPr>
          <w:rStyle w:val="FootnoteReference"/>
        </w:rPr>
        <w:footnoteRef/>
      </w:r>
      <w:r>
        <w:t xml:space="preserve"> Alterations and addenda include corrections to currently published documents, changes to close times for applications, Questions and Answers documents and Frequently Asked Questions documents</w:t>
      </w:r>
      <w:r w:rsidR="003F0558">
        <w:t>.</w:t>
      </w:r>
    </w:p>
  </w:footnote>
  <w:footnote w:id="7">
    <w:p w14:paraId="1D8F90B0" w14:textId="01460D0A" w:rsidR="006B40F3" w:rsidRDefault="006B40F3" w:rsidP="002C5746">
      <w:pPr>
        <w:pStyle w:val="FootnoteText"/>
        <w:spacing w:after="0"/>
        <w:ind w:left="181" w:right="187"/>
      </w:pPr>
      <w:r>
        <w:rPr>
          <w:rStyle w:val="FootnoteReference"/>
        </w:rPr>
        <w:footnoteRef/>
      </w:r>
      <w:r>
        <w:t xml:space="preserve"> </w:t>
      </w:r>
      <w:r w:rsidRPr="006B40F3">
        <w:t>www.legislation.gov.au</w:t>
      </w:r>
    </w:p>
  </w:footnote>
  <w:footnote w:id="8">
    <w:p w14:paraId="38755C80" w14:textId="0DD1299D" w:rsidR="006223E1" w:rsidRDefault="006223E1" w:rsidP="002C5746">
      <w:pPr>
        <w:pStyle w:val="FootnoteText"/>
        <w:spacing w:after="0"/>
        <w:ind w:left="181" w:right="187"/>
      </w:pPr>
      <w:r>
        <w:rPr>
          <w:rStyle w:val="FootnoteReference"/>
        </w:rPr>
        <w:footnoteRef/>
      </w:r>
      <w:r>
        <w:t xml:space="preserve"> </w:t>
      </w:r>
      <w:r w:rsidRPr="006223E1">
        <w:t>www.grants.gov.au</w:t>
      </w:r>
    </w:p>
  </w:footnote>
  <w:footnote w:id="9">
    <w:p w14:paraId="52AA5DC4" w14:textId="77777777" w:rsidR="00092821" w:rsidRDefault="00092821" w:rsidP="002C5746">
      <w:pPr>
        <w:pStyle w:val="FootnoteText"/>
        <w:spacing w:after="0"/>
        <w:ind w:left="181" w:right="187"/>
      </w:pPr>
      <w:r>
        <w:rPr>
          <w:rStyle w:val="FootnoteReference"/>
        </w:rPr>
        <w:footnoteRef/>
      </w:r>
      <w:r>
        <w:t xml:space="preserve"> See glossary for an explanation of ‘value with money’.</w:t>
      </w:r>
    </w:p>
  </w:footnote>
  <w:footnote w:id="10">
    <w:p w14:paraId="67C79BCC" w14:textId="5CE4960C" w:rsidR="00B75F96" w:rsidRDefault="00B75F96" w:rsidP="00E15068">
      <w:pPr>
        <w:pStyle w:val="FootnoteText"/>
        <w:spacing w:after="0"/>
        <w:ind w:left="181" w:right="187"/>
      </w:pPr>
      <w:r>
        <w:rPr>
          <w:rStyle w:val="FootnoteReference"/>
        </w:rPr>
        <w:footnoteRef/>
      </w:r>
      <w:r>
        <w:t xml:space="preserve"> </w:t>
      </w:r>
      <w:r w:rsidRPr="00B75F96">
        <w:t>www.legislation.gov.au</w:t>
      </w:r>
    </w:p>
  </w:footnote>
  <w:footnote w:id="11">
    <w:p w14:paraId="0FE234C9" w14:textId="734FB0C3" w:rsidR="004122C9" w:rsidRDefault="004122C9" w:rsidP="002C5746">
      <w:pPr>
        <w:pStyle w:val="FootnoteText"/>
        <w:spacing w:after="0"/>
        <w:ind w:left="181" w:right="187"/>
      </w:pPr>
      <w:r>
        <w:rPr>
          <w:rStyle w:val="FootnoteReference"/>
        </w:rPr>
        <w:footnoteRef/>
      </w:r>
      <w:r>
        <w:t xml:space="preserve"> </w:t>
      </w:r>
      <w:r w:rsidRPr="004122C9">
        <w:t>www.ato.gov.au/businesses-and-organisations/gst-excise-and-indirect-taxes/gst/registering-for-gst</w:t>
      </w:r>
    </w:p>
  </w:footnote>
  <w:footnote w:id="12">
    <w:p w14:paraId="61B69ED6" w14:textId="251E21B0" w:rsidR="00D04D8E" w:rsidRDefault="00D04D8E" w:rsidP="002C5746">
      <w:pPr>
        <w:pStyle w:val="FootnoteText"/>
        <w:spacing w:after="0"/>
        <w:ind w:left="181" w:right="187"/>
      </w:pPr>
      <w:r>
        <w:rPr>
          <w:rStyle w:val="FootnoteReference"/>
        </w:rPr>
        <w:footnoteRef/>
      </w:r>
      <w:r>
        <w:t xml:space="preserve"> </w:t>
      </w:r>
      <w:r w:rsidRPr="00D04D8E">
        <w:t>www.ato.gov.au/forms-and-instructions/recipient-created-tax-invoices</w:t>
      </w:r>
    </w:p>
  </w:footnote>
  <w:footnote w:id="13">
    <w:p w14:paraId="51366662" w14:textId="6C3946F6" w:rsidR="00092821" w:rsidRDefault="00092821" w:rsidP="00E15068">
      <w:pPr>
        <w:pStyle w:val="FootnoteText"/>
        <w:spacing w:after="0"/>
        <w:ind w:left="181" w:right="187"/>
      </w:pPr>
      <w:r>
        <w:rPr>
          <w:rStyle w:val="FootnoteReference"/>
        </w:rPr>
        <w:footnoteRef/>
      </w:r>
      <w:r>
        <w:t xml:space="preserve"> </w:t>
      </w:r>
      <w:r w:rsidR="00DD3FF4" w:rsidRPr="00DD3FF4">
        <w:t>www.ato.gov.au</w:t>
      </w:r>
    </w:p>
  </w:footnote>
  <w:footnote w:id="14">
    <w:p w14:paraId="08FE7E2D" w14:textId="02834F40" w:rsidR="00DD3FF4" w:rsidRDefault="00DD3FF4" w:rsidP="00E15068">
      <w:pPr>
        <w:pStyle w:val="FootnoteText"/>
        <w:spacing w:after="0"/>
        <w:ind w:left="181" w:right="187"/>
      </w:pPr>
      <w:r>
        <w:rPr>
          <w:rStyle w:val="FootnoteReference"/>
        </w:rPr>
        <w:footnoteRef/>
      </w:r>
      <w:r>
        <w:t xml:space="preserve"> </w:t>
      </w:r>
      <w:r w:rsidRPr="00DD3FF4">
        <w:t>www.legislation.gov.au</w:t>
      </w:r>
    </w:p>
  </w:footnote>
  <w:footnote w:id="15">
    <w:p w14:paraId="5031B097" w14:textId="70E6BA29" w:rsidR="00232D2C" w:rsidRDefault="00232D2C" w:rsidP="002C5746">
      <w:pPr>
        <w:pStyle w:val="FootnoteText"/>
        <w:spacing w:after="0"/>
        <w:ind w:left="181" w:right="187"/>
      </w:pPr>
      <w:r>
        <w:rPr>
          <w:rStyle w:val="FootnoteReference"/>
        </w:rPr>
        <w:footnoteRef/>
      </w:r>
      <w:r>
        <w:t xml:space="preserve"> </w:t>
      </w:r>
      <w:r w:rsidRPr="00232D2C">
        <w:t>www.grants.gov.au</w:t>
      </w:r>
    </w:p>
  </w:footnote>
  <w:footnote w:id="16">
    <w:p w14:paraId="791B8BC0" w14:textId="38417FAA" w:rsidR="00536525" w:rsidRDefault="00536525" w:rsidP="002C5746">
      <w:pPr>
        <w:pStyle w:val="FootnoteText"/>
        <w:spacing w:after="0"/>
        <w:ind w:left="181" w:right="187"/>
      </w:pPr>
      <w:r>
        <w:rPr>
          <w:rStyle w:val="FootnoteReference"/>
        </w:rPr>
        <w:footnoteRef/>
      </w:r>
      <w:r>
        <w:t xml:space="preserve"> </w:t>
      </w:r>
      <w:r w:rsidRPr="00536525">
        <w:t>www.legislation.gov.au</w:t>
      </w:r>
    </w:p>
  </w:footnote>
  <w:footnote w:id="17">
    <w:p w14:paraId="4D94B52D" w14:textId="48A06ABC" w:rsidR="00BD3E7F" w:rsidRDefault="00BD3E7F" w:rsidP="002C5746">
      <w:pPr>
        <w:pStyle w:val="FootnoteText"/>
        <w:spacing w:after="0"/>
        <w:ind w:left="181" w:right="187"/>
      </w:pPr>
      <w:r>
        <w:rPr>
          <w:rStyle w:val="FootnoteReference"/>
        </w:rPr>
        <w:footnoteRef/>
      </w:r>
      <w:r>
        <w:t xml:space="preserve"> </w:t>
      </w:r>
      <w:r w:rsidRPr="00BD3E7F">
        <w:t>www.nacc.gov.au/resource-centre/nacc-fact-sheets</w:t>
      </w:r>
    </w:p>
  </w:footnote>
  <w:footnote w:id="18">
    <w:p w14:paraId="09FDC615" w14:textId="393A013F" w:rsidR="00960954" w:rsidRDefault="00960954" w:rsidP="002C5746">
      <w:pPr>
        <w:pStyle w:val="FootnoteText"/>
        <w:spacing w:after="0"/>
        <w:ind w:left="181" w:right="187"/>
      </w:pPr>
      <w:r>
        <w:rPr>
          <w:rStyle w:val="FootnoteReference"/>
        </w:rPr>
        <w:footnoteRef/>
      </w:r>
      <w:r>
        <w:t xml:space="preserve"> </w:t>
      </w:r>
      <w:r w:rsidRPr="00960954">
        <w:t>www.ombudsman.gov.au</w:t>
      </w:r>
    </w:p>
  </w:footnote>
  <w:footnote w:id="19">
    <w:p w14:paraId="3C0DB9C0" w14:textId="6264345F" w:rsidR="00DE755D" w:rsidRDefault="00DE755D" w:rsidP="002C5746">
      <w:pPr>
        <w:pStyle w:val="FootnoteText"/>
        <w:spacing w:after="0"/>
        <w:ind w:left="181" w:right="187"/>
      </w:pPr>
      <w:r>
        <w:rPr>
          <w:rStyle w:val="FootnoteReference"/>
        </w:rPr>
        <w:footnoteRef/>
      </w:r>
      <w:r>
        <w:t xml:space="preserve"> </w:t>
      </w:r>
      <w:r w:rsidRPr="00DE755D">
        <w:t>www.apsc.gov.au/working-aps/integrity/integrity-resources/code-of-conduct</w:t>
      </w:r>
    </w:p>
  </w:footnote>
  <w:footnote w:id="20">
    <w:p w14:paraId="3580FF87" w14:textId="094C2357" w:rsidR="00643570" w:rsidRDefault="00643570" w:rsidP="002C5746">
      <w:pPr>
        <w:pStyle w:val="FootnoteText"/>
        <w:spacing w:after="0"/>
        <w:ind w:left="181" w:right="187"/>
      </w:pPr>
      <w:r>
        <w:rPr>
          <w:rStyle w:val="FootnoteReference"/>
        </w:rPr>
        <w:footnoteRef/>
      </w:r>
      <w:r>
        <w:t xml:space="preserve"> </w:t>
      </w:r>
      <w:r w:rsidRPr="00643570">
        <w:t>www.legislation.gov.au</w:t>
      </w:r>
    </w:p>
  </w:footnote>
  <w:footnote w:id="21">
    <w:p w14:paraId="49DF2B48" w14:textId="15D6EE8B" w:rsidR="000E26F0" w:rsidRDefault="000E26F0" w:rsidP="00D04038">
      <w:pPr>
        <w:pStyle w:val="FootnoteText"/>
        <w:spacing w:after="0"/>
        <w:ind w:left="181" w:right="187"/>
      </w:pPr>
      <w:r>
        <w:rPr>
          <w:rStyle w:val="FootnoteReference"/>
        </w:rPr>
        <w:footnoteRef/>
      </w:r>
      <w:r>
        <w:t xml:space="preserve"> </w:t>
      </w:r>
      <w:r w:rsidR="00C14839" w:rsidRPr="00C14839">
        <w:t>www.legislation.gov.au</w:t>
      </w:r>
    </w:p>
  </w:footnote>
  <w:footnote w:id="22">
    <w:p w14:paraId="61B5B45C" w14:textId="15932FD3" w:rsidR="00305BA5" w:rsidRDefault="00305BA5" w:rsidP="00D04038">
      <w:pPr>
        <w:pStyle w:val="FootnoteText"/>
        <w:spacing w:after="0"/>
        <w:ind w:left="181" w:right="187"/>
      </w:pPr>
      <w:r>
        <w:rPr>
          <w:rStyle w:val="FootnoteReference"/>
        </w:rPr>
        <w:footnoteRef/>
      </w:r>
      <w:r>
        <w:t xml:space="preserve"> </w:t>
      </w:r>
      <w:r w:rsidRPr="00305BA5">
        <w:t>www.oaic.gov.au/privacy/australian-privacy-principles</w:t>
      </w:r>
    </w:p>
  </w:footnote>
  <w:footnote w:id="23">
    <w:p w14:paraId="6E34B04D" w14:textId="27F98245" w:rsidR="00E165EF" w:rsidRDefault="00E165EF" w:rsidP="00E15068">
      <w:pPr>
        <w:pStyle w:val="FootnoteText"/>
        <w:spacing w:after="0"/>
        <w:ind w:left="181" w:right="187"/>
      </w:pPr>
      <w:r>
        <w:rPr>
          <w:rStyle w:val="FootnoteReference"/>
        </w:rPr>
        <w:footnoteRef/>
      </w:r>
      <w:r>
        <w:t xml:space="preserve"> </w:t>
      </w:r>
      <w:r w:rsidRPr="00E165EF">
        <w:t>www.legislation.gov.au</w:t>
      </w:r>
    </w:p>
  </w:footnote>
  <w:footnote w:id="24">
    <w:p w14:paraId="355E9DAC" w14:textId="5FB24B5E" w:rsidR="00B56E3C" w:rsidRDefault="00B56E3C" w:rsidP="00E15068">
      <w:pPr>
        <w:pStyle w:val="FootnoteText"/>
        <w:spacing w:after="0"/>
        <w:ind w:left="181" w:right="187"/>
      </w:pPr>
      <w:r>
        <w:rPr>
          <w:rStyle w:val="FootnoteReference"/>
        </w:rPr>
        <w:footnoteRef/>
      </w:r>
      <w:r>
        <w:t xml:space="preserve"> </w:t>
      </w:r>
      <w:r w:rsidRPr="00B56E3C">
        <w:t>www.legislation.gov.au</w:t>
      </w:r>
    </w:p>
  </w:footnote>
  <w:footnote w:id="25">
    <w:p w14:paraId="53AED3CA" w14:textId="3563869C" w:rsidR="003D12E6" w:rsidRDefault="003D12E6" w:rsidP="00F701FB">
      <w:pPr>
        <w:pStyle w:val="FootnoteText"/>
        <w:spacing w:after="0"/>
      </w:pPr>
      <w:r>
        <w:rPr>
          <w:rStyle w:val="FootnoteReference"/>
        </w:rPr>
        <w:footnoteRef/>
      </w:r>
      <w:r>
        <w:t xml:space="preserve"> </w:t>
      </w:r>
      <w:r w:rsidR="009E23C1" w:rsidRPr="009E23C1">
        <w:t>www.legislation.gov.au</w:t>
      </w:r>
    </w:p>
  </w:footnote>
  <w:footnote w:id="26">
    <w:p w14:paraId="784929D7" w14:textId="018CB209" w:rsidR="00092821" w:rsidRPr="007133C2" w:rsidRDefault="00092821" w:rsidP="0066242A">
      <w:pPr>
        <w:pStyle w:val="FootnoteText"/>
        <w:spacing w:after="0"/>
        <w:ind w:left="0" w:right="187"/>
      </w:pPr>
      <w:r w:rsidRPr="007133C2">
        <w:rPr>
          <w:rStyle w:val="FootnoteReference"/>
        </w:rPr>
        <w:footnoteRef/>
      </w:r>
      <w:r w:rsidRPr="007133C2">
        <w:t xml:space="preserve"> Relevant money is defined in the PGPA Act</w:t>
      </w:r>
      <w:r>
        <w:t>.</w:t>
      </w:r>
    </w:p>
  </w:footnote>
  <w:footnote w:id="27">
    <w:p w14:paraId="47598AB5" w14:textId="01871D3B" w:rsidR="00DE1D07" w:rsidRDefault="00DE1D07" w:rsidP="0066242A">
      <w:pPr>
        <w:pStyle w:val="FootnoteText"/>
        <w:spacing w:after="0"/>
        <w:ind w:left="0" w:right="187"/>
      </w:pPr>
      <w:r>
        <w:rPr>
          <w:rStyle w:val="FootnoteReference"/>
        </w:rPr>
        <w:footnoteRef/>
      </w:r>
      <w:r>
        <w:t xml:space="preserve"> </w:t>
      </w:r>
      <w:r w:rsidRPr="00DE1D07">
        <w:t>www.finance.gov.au/about-us/glossary/pgpa/term-consolidated-revenue-fund-crf</w:t>
      </w:r>
    </w:p>
  </w:footnote>
  <w:footnote w:id="28">
    <w:p w14:paraId="29D71751" w14:textId="0D96BB8B" w:rsidR="00092821" w:rsidRPr="007133C2" w:rsidRDefault="00092821" w:rsidP="0066242A">
      <w:pPr>
        <w:pStyle w:val="FootnoteText"/>
        <w:spacing w:after="0"/>
        <w:ind w:left="0" w:right="187"/>
      </w:pPr>
      <w:r w:rsidRPr="007133C2">
        <w:rPr>
          <w:rStyle w:val="FootnoteReference"/>
        </w:rPr>
        <w:footnoteRef/>
      </w:r>
      <w:r w:rsidRPr="007133C2">
        <w:t xml:space="preserve"> Other CRF money is defined in the PGPA Act. </w:t>
      </w:r>
    </w:p>
  </w:footnote>
  <w:footnote w:id="29">
    <w:p w14:paraId="6AEBD891" w14:textId="7DB5FA3C" w:rsidR="00826F09" w:rsidRDefault="00826F09" w:rsidP="005B2BE1">
      <w:pPr>
        <w:pStyle w:val="FootnoteText"/>
        <w:spacing w:after="0"/>
        <w:ind w:left="0" w:right="187"/>
      </w:pPr>
      <w:r>
        <w:rPr>
          <w:rStyle w:val="FootnoteReference"/>
        </w:rPr>
        <w:footnoteRef/>
      </w:r>
      <w:r>
        <w:t xml:space="preserve"> </w:t>
      </w:r>
      <w:r w:rsidRPr="00826F09">
        <w:t>www.grants.gov.au</w:t>
      </w:r>
    </w:p>
  </w:footnote>
  <w:footnote w:id="30">
    <w:p w14:paraId="6581450F" w14:textId="42275938" w:rsidR="008A4615" w:rsidRDefault="008A4615" w:rsidP="005B2BE1">
      <w:pPr>
        <w:pStyle w:val="FootnoteText"/>
        <w:spacing w:after="0"/>
        <w:ind w:left="0" w:right="187"/>
      </w:pPr>
      <w:r>
        <w:rPr>
          <w:rStyle w:val="FootnoteReference"/>
        </w:rPr>
        <w:footnoteRef/>
      </w:r>
      <w:r>
        <w:t xml:space="preserve"> </w:t>
      </w:r>
      <w:r w:rsidRPr="008A4615">
        <w:t>www.legislation.gov.au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08A7" w14:textId="783265AA" w:rsidR="000E1420" w:rsidRDefault="000E1420">
    <w:pPr>
      <w:pStyle w:val="Header"/>
    </w:pPr>
    <w:r>
      <w:rPr>
        <w:noProof/>
      </w:rPr>
      <mc:AlternateContent>
        <mc:Choice Requires="wps">
          <w:drawing>
            <wp:anchor distT="0" distB="0" distL="0" distR="0" simplePos="0" relativeHeight="251655680" behindDoc="0" locked="0" layoutInCell="1" allowOverlap="1" wp14:anchorId="407331DB" wp14:editId="2F1BF4EE">
              <wp:simplePos x="635" y="635"/>
              <wp:positionH relativeFrom="page">
                <wp:align>center</wp:align>
              </wp:positionH>
              <wp:positionV relativeFrom="page">
                <wp:align>top</wp:align>
              </wp:positionV>
              <wp:extent cx="726440" cy="433070"/>
              <wp:effectExtent l="0" t="0" r="16510" b="5080"/>
              <wp:wrapNone/>
              <wp:docPr id="104767797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33070"/>
                      </a:xfrm>
                      <a:prstGeom prst="rect">
                        <a:avLst/>
                      </a:prstGeom>
                      <a:noFill/>
                      <a:ln>
                        <a:noFill/>
                      </a:ln>
                    </wps:spPr>
                    <wps:txbx>
                      <w:txbxContent>
                        <w:p w14:paraId="20727EF4" w14:textId="637D11C2" w:rsidR="000E1420" w:rsidRPr="000E1420" w:rsidRDefault="000E1420" w:rsidP="000E1420">
                          <w:pPr>
                            <w:spacing w:after="0"/>
                            <w:rPr>
                              <w:rFonts w:ascii="Aptos" w:eastAsia="Aptos" w:hAnsi="Aptos" w:cs="Aptos"/>
                              <w:noProof/>
                              <w:color w:val="FF0000"/>
                              <w:sz w:val="28"/>
                              <w:szCs w:val="28"/>
                            </w:rPr>
                          </w:pPr>
                          <w:r w:rsidRPr="000E1420">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7331DB" id="_x0000_t202" coordsize="21600,21600" o:spt="202" path="m,l,21600r21600,l21600,xe">
              <v:stroke joinstyle="miter"/>
              <v:path gradientshapeok="t" o:connecttype="rect"/>
            </v:shapetype>
            <v:shape id="Text Box 2" o:spid="_x0000_s1026" type="#_x0000_t202" alt="OFFICIAL" style="position:absolute;margin-left:0;margin-top:0;width:57.2pt;height:34.1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" filled="f" stroked="f">
              <v:textbox style="mso-fit-shape-to-text:t" inset="0,15pt,0,0">
                <w:txbxContent>
                  <w:p w14:paraId="20727EF4" w14:textId="637D11C2" w:rsidR="000E1420" w:rsidRPr="000E1420" w:rsidRDefault="000E1420" w:rsidP="000E1420">
                    <w:pPr>
                      <w:spacing w:after="0"/>
                      <w:rPr>
                        <w:rFonts w:ascii="Aptos" w:eastAsia="Aptos" w:hAnsi="Aptos" w:cs="Aptos"/>
                        <w:noProof/>
                        <w:color w:val="FF0000"/>
                        <w:sz w:val="28"/>
                        <w:szCs w:val="28"/>
                      </w:rPr>
                    </w:pPr>
                    <w:r w:rsidRPr="000E1420">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CF17" w14:textId="5BA900AB" w:rsidR="008939A5" w:rsidRDefault="000E1420" w:rsidP="008939A5">
    <w:pPr>
      <w:pStyle w:val="Header"/>
      <w:tabs>
        <w:tab w:val="left" w:pos="3616"/>
      </w:tabs>
    </w:pPr>
    <w:r>
      <w:rPr>
        <w:noProof/>
      </w:rPr>
      <mc:AlternateContent>
        <mc:Choice Requires="wps">
          <w:drawing>
            <wp:anchor distT="0" distB="0" distL="0" distR="0" simplePos="0" relativeHeight="251656704" behindDoc="0" locked="0" layoutInCell="1" allowOverlap="1" wp14:anchorId="7D8B8DD0" wp14:editId="7B408815">
              <wp:simplePos x="904875" y="447675"/>
              <wp:positionH relativeFrom="page">
                <wp:align>center</wp:align>
              </wp:positionH>
              <wp:positionV relativeFrom="page">
                <wp:align>top</wp:align>
              </wp:positionV>
              <wp:extent cx="726440" cy="433070"/>
              <wp:effectExtent l="0" t="0" r="16510" b="5080"/>
              <wp:wrapNone/>
              <wp:docPr id="66869181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33070"/>
                      </a:xfrm>
                      <a:prstGeom prst="rect">
                        <a:avLst/>
                      </a:prstGeom>
                      <a:noFill/>
                      <a:ln>
                        <a:noFill/>
                      </a:ln>
                    </wps:spPr>
                    <wps:txbx>
                      <w:txbxContent>
                        <w:p w14:paraId="38F2B316" w14:textId="51CD1514" w:rsidR="000E1420" w:rsidRPr="000E1420" w:rsidRDefault="000E1420" w:rsidP="000E1420">
                          <w:pPr>
                            <w:spacing w:after="0"/>
                            <w:rPr>
                              <w:rFonts w:ascii="Aptos" w:eastAsia="Aptos" w:hAnsi="Aptos" w:cs="Aptos"/>
                              <w:noProof/>
                              <w:color w:val="FF0000"/>
                              <w:sz w:val="28"/>
                              <w:szCs w:val="28"/>
                            </w:rPr>
                          </w:pPr>
                          <w:r w:rsidRPr="000E1420">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8B8DD0" id="_x0000_t202" coordsize="21600,21600" o:spt="202" path="m,l,21600r21600,l21600,xe">
              <v:stroke joinstyle="miter"/>
              <v:path gradientshapeok="t" o:connecttype="rect"/>
            </v:shapetype>
            <v:shape id="Text Box 3" o:spid="_x0000_s1027" type="#_x0000_t202" alt="OFFICIAL" style="position:absolute;margin-left:0;margin-top:0;width:57.2pt;height:34.1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" filled="f" stroked="f">
              <v:textbox style="mso-fit-shape-to-text:t" inset="0,15pt,0,0">
                <w:txbxContent>
                  <w:p w14:paraId="38F2B316" w14:textId="51CD1514" w:rsidR="000E1420" w:rsidRPr="000E1420" w:rsidRDefault="000E1420" w:rsidP="000E1420">
                    <w:pPr>
                      <w:spacing w:after="0"/>
                      <w:rPr>
                        <w:rFonts w:ascii="Aptos" w:eastAsia="Aptos" w:hAnsi="Aptos" w:cs="Aptos"/>
                        <w:noProof/>
                        <w:color w:val="FF0000"/>
                        <w:sz w:val="28"/>
                        <w:szCs w:val="28"/>
                      </w:rPr>
                    </w:pPr>
                    <w:r w:rsidRPr="000E1420">
                      <w:rPr>
                        <w:rFonts w:ascii="Aptos" w:eastAsia="Aptos" w:hAnsi="Aptos" w:cs="Aptos"/>
                        <w:noProof/>
                        <w:color w:val="FF0000"/>
                        <w:sz w:val="28"/>
                        <w:szCs w:val="28"/>
                      </w:rPr>
                      <w:t>OFFICIAL</w:t>
                    </w:r>
                  </w:p>
                </w:txbxContent>
              </v:textbox>
              <w10:wrap anchorx="page" anchory="page"/>
            </v:shape>
          </w:pict>
        </mc:Fallback>
      </mc:AlternateContent>
    </w:r>
    <w:sdt>
      <w:sdtPr>
        <w:id w:val="-180897273"/>
        <w:docPartObj>
          <w:docPartGallery w:val="Watermarks"/>
          <w:docPartUnique/>
        </w:docPartObj>
      </w:sdtPr>
      <w:sdtContent>
        <w:r w:rsidR="00000000">
          <w:rPr>
            <w:noProof/>
          </w:rPr>
          <w:pict w14:anchorId="027901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56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939A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9357A" w14:textId="66BCADE7" w:rsidR="000E1420" w:rsidRDefault="000E1420">
    <w:pPr>
      <w:pStyle w:val="Header"/>
    </w:pPr>
    <w:r>
      <w:rPr>
        <w:noProof/>
      </w:rPr>
      <mc:AlternateContent>
        <mc:Choice Requires="wps">
          <w:drawing>
            <wp:anchor distT="0" distB="0" distL="0" distR="0" simplePos="0" relativeHeight="251654656" behindDoc="0" locked="0" layoutInCell="1" allowOverlap="1" wp14:anchorId="6F6874B8" wp14:editId="1BE21908">
              <wp:simplePos x="635" y="635"/>
              <wp:positionH relativeFrom="page">
                <wp:align>center</wp:align>
              </wp:positionH>
              <wp:positionV relativeFrom="page">
                <wp:align>top</wp:align>
              </wp:positionV>
              <wp:extent cx="726440" cy="433070"/>
              <wp:effectExtent l="0" t="0" r="16510" b="5080"/>
              <wp:wrapNone/>
              <wp:docPr id="167089286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33070"/>
                      </a:xfrm>
                      <a:prstGeom prst="rect">
                        <a:avLst/>
                      </a:prstGeom>
                      <a:noFill/>
                      <a:ln>
                        <a:noFill/>
                      </a:ln>
                    </wps:spPr>
                    <wps:txbx>
                      <w:txbxContent>
                        <w:p w14:paraId="59508075" w14:textId="005CEFFC" w:rsidR="000E1420" w:rsidRPr="000E1420" w:rsidRDefault="000E1420" w:rsidP="000E1420">
                          <w:pPr>
                            <w:spacing w:after="0"/>
                            <w:rPr>
                              <w:rFonts w:ascii="Aptos" w:eastAsia="Aptos" w:hAnsi="Aptos" w:cs="Aptos"/>
                              <w:noProof/>
                              <w:color w:val="FF0000"/>
                              <w:sz w:val="28"/>
                              <w:szCs w:val="28"/>
                            </w:rPr>
                          </w:pPr>
                          <w:r w:rsidRPr="000E1420">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6874B8" id="_x0000_t202" coordsize="21600,21600" o:spt="202" path="m,l,21600r21600,l21600,xe">
              <v:stroke joinstyle="miter"/>
              <v:path gradientshapeok="t" o:connecttype="rect"/>
            </v:shapetype>
            <v:shape id="Text Box 1" o:spid="_x0000_s1030" type="#_x0000_t202" alt="OFFICIAL" style="position:absolute;margin-left:0;margin-top:0;width:57.2pt;height:34.1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" filled="f" stroked="f">
              <v:textbox style="mso-fit-shape-to-text:t" inset="0,15pt,0,0">
                <w:txbxContent>
                  <w:p w14:paraId="59508075" w14:textId="005CEFFC" w:rsidR="000E1420" w:rsidRPr="000E1420" w:rsidRDefault="000E1420" w:rsidP="000E1420">
                    <w:pPr>
                      <w:spacing w:after="0"/>
                      <w:rPr>
                        <w:rFonts w:ascii="Aptos" w:eastAsia="Aptos" w:hAnsi="Aptos" w:cs="Aptos"/>
                        <w:noProof/>
                        <w:color w:val="FF0000"/>
                        <w:sz w:val="28"/>
                        <w:szCs w:val="28"/>
                      </w:rPr>
                    </w:pPr>
                    <w:r w:rsidRPr="000E1420">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0C7CF4"/>
    <w:lvl w:ilvl="0">
      <w:start w:val="1"/>
      <w:numFmt w:val="lowerRoman"/>
      <w:pStyle w:val="ListNumber3"/>
      <w:lvlText w:val="%1."/>
      <w:lvlJc w:val="right"/>
      <w:pPr>
        <w:ind w:left="360" w:hanging="360"/>
      </w:pPr>
    </w:lvl>
  </w:abstractNum>
  <w:abstractNum w:abstractNumId="1"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2" w15:restartNumberingAfterBreak="0">
    <w:nsid w:val="036E3FCB"/>
    <w:multiLevelType w:val="multilevel"/>
    <w:tmpl w:val="146AA540"/>
    <w:lvl w:ilvl="0">
      <w:start w:val="1"/>
      <w:numFmt w:val="none"/>
      <w:pStyle w:val="Boxed2Text"/>
      <w:lvlText w:val=""/>
      <w:lvlJc w:val="left"/>
      <w:pPr>
        <w:ind w:left="2127"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4"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0ACA27CC"/>
    <w:multiLevelType w:val="hybridMultilevel"/>
    <w:tmpl w:val="0CFC5FD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0C7C2CAB"/>
    <w:multiLevelType w:val="hybridMultilevel"/>
    <w:tmpl w:val="C6FE9F5C"/>
    <w:lvl w:ilvl="0" w:tplc="3C4A634E">
      <w:start w:val="1"/>
      <w:numFmt w:val="bullet"/>
      <w:lvlText w:val=""/>
      <w:lvlJc w:val="left"/>
      <w:pPr>
        <w:ind w:left="720" w:hanging="360"/>
      </w:pPr>
      <w:rPr>
        <w:rFonts w:ascii="Symbol" w:hAnsi="Symbol"/>
      </w:rPr>
    </w:lvl>
    <w:lvl w:ilvl="1" w:tplc="09C66802">
      <w:start w:val="1"/>
      <w:numFmt w:val="bullet"/>
      <w:lvlText w:val=""/>
      <w:lvlJc w:val="left"/>
      <w:pPr>
        <w:ind w:left="720" w:hanging="360"/>
      </w:pPr>
      <w:rPr>
        <w:rFonts w:ascii="Symbol" w:hAnsi="Symbol"/>
      </w:rPr>
    </w:lvl>
    <w:lvl w:ilvl="2" w:tplc="8E2833BE">
      <w:start w:val="1"/>
      <w:numFmt w:val="bullet"/>
      <w:lvlText w:val=""/>
      <w:lvlJc w:val="left"/>
      <w:pPr>
        <w:ind w:left="720" w:hanging="360"/>
      </w:pPr>
      <w:rPr>
        <w:rFonts w:ascii="Symbol" w:hAnsi="Symbol"/>
      </w:rPr>
    </w:lvl>
    <w:lvl w:ilvl="3" w:tplc="8C180BB4">
      <w:start w:val="1"/>
      <w:numFmt w:val="bullet"/>
      <w:lvlText w:val=""/>
      <w:lvlJc w:val="left"/>
      <w:pPr>
        <w:ind w:left="720" w:hanging="360"/>
      </w:pPr>
      <w:rPr>
        <w:rFonts w:ascii="Symbol" w:hAnsi="Symbol"/>
      </w:rPr>
    </w:lvl>
    <w:lvl w:ilvl="4" w:tplc="6E3C758A">
      <w:start w:val="1"/>
      <w:numFmt w:val="bullet"/>
      <w:lvlText w:val=""/>
      <w:lvlJc w:val="left"/>
      <w:pPr>
        <w:ind w:left="720" w:hanging="360"/>
      </w:pPr>
      <w:rPr>
        <w:rFonts w:ascii="Symbol" w:hAnsi="Symbol"/>
      </w:rPr>
    </w:lvl>
    <w:lvl w:ilvl="5" w:tplc="8CC61ED2">
      <w:start w:val="1"/>
      <w:numFmt w:val="bullet"/>
      <w:lvlText w:val=""/>
      <w:lvlJc w:val="left"/>
      <w:pPr>
        <w:ind w:left="720" w:hanging="360"/>
      </w:pPr>
      <w:rPr>
        <w:rFonts w:ascii="Symbol" w:hAnsi="Symbol"/>
      </w:rPr>
    </w:lvl>
    <w:lvl w:ilvl="6" w:tplc="DB362C66">
      <w:start w:val="1"/>
      <w:numFmt w:val="bullet"/>
      <w:lvlText w:val=""/>
      <w:lvlJc w:val="left"/>
      <w:pPr>
        <w:ind w:left="720" w:hanging="360"/>
      </w:pPr>
      <w:rPr>
        <w:rFonts w:ascii="Symbol" w:hAnsi="Symbol"/>
      </w:rPr>
    </w:lvl>
    <w:lvl w:ilvl="7" w:tplc="D520C58E">
      <w:start w:val="1"/>
      <w:numFmt w:val="bullet"/>
      <w:lvlText w:val=""/>
      <w:lvlJc w:val="left"/>
      <w:pPr>
        <w:ind w:left="720" w:hanging="360"/>
      </w:pPr>
      <w:rPr>
        <w:rFonts w:ascii="Symbol" w:hAnsi="Symbol"/>
      </w:rPr>
    </w:lvl>
    <w:lvl w:ilvl="8" w:tplc="4E2C6E6A">
      <w:start w:val="1"/>
      <w:numFmt w:val="bullet"/>
      <w:lvlText w:val=""/>
      <w:lvlJc w:val="left"/>
      <w:pPr>
        <w:ind w:left="720" w:hanging="360"/>
      </w:pPr>
      <w:rPr>
        <w:rFonts w:ascii="Symbol" w:hAnsi="Symbol"/>
      </w:rPr>
    </w:lvl>
  </w:abstractNum>
  <w:abstractNum w:abstractNumId="7" w15:restartNumberingAfterBreak="0">
    <w:nsid w:val="118964FC"/>
    <w:multiLevelType w:val="hybridMultilevel"/>
    <w:tmpl w:val="D6A4CA48"/>
    <w:lvl w:ilvl="0" w:tplc="A08472A2">
      <w:start w:val="1"/>
      <w:numFmt w:val="bullet"/>
      <w:lvlText w:val=""/>
      <w:lvlJc w:val="left"/>
      <w:pPr>
        <w:ind w:left="720" w:hanging="360"/>
      </w:pPr>
      <w:rPr>
        <w:rFonts w:ascii="Symbol" w:hAnsi="Symbol"/>
      </w:rPr>
    </w:lvl>
    <w:lvl w:ilvl="1" w:tplc="20C226E2">
      <w:start w:val="1"/>
      <w:numFmt w:val="bullet"/>
      <w:lvlText w:val=""/>
      <w:lvlJc w:val="left"/>
      <w:pPr>
        <w:ind w:left="720" w:hanging="360"/>
      </w:pPr>
      <w:rPr>
        <w:rFonts w:ascii="Symbol" w:hAnsi="Symbol"/>
      </w:rPr>
    </w:lvl>
    <w:lvl w:ilvl="2" w:tplc="21422AC6">
      <w:start w:val="1"/>
      <w:numFmt w:val="bullet"/>
      <w:lvlText w:val=""/>
      <w:lvlJc w:val="left"/>
      <w:pPr>
        <w:ind w:left="720" w:hanging="360"/>
      </w:pPr>
      <w:rPr>
        <w:rFonts w:ascii="Symbol" w:hAnsi="Symbol"/>
      </w:rPr>
    </w:lvl>
    <w:lvl w:ilvl="3" w:tplc="56C8AEE2">
      <w:start w:val="1"/>
      <w:numFmt w:val="bullet"/>
      <w:lvlText w:val=""/>
      <w:lvlJc w:val="left"/>
      <w:pPr>
        <w:ind w:left="720" w:hanging="360"/>
      </w:pPr>
      <w:rPr>
        <w:rFonts w:ascii="Symbol" w:hAnsi="Symbol"/>
      </w:rPr>
    </w:lvl>
    <w:lvl w:ilvl="4" w:tplc="885222AA">
      <w:start w:val="1"/>
      <w:numFmt w:val="bullet"/>
      <w:lvlText w:val=""/>
      <w:lvlJc w:val="left"/>
      <w:pPr>
        <w:ind w:left="720" w:hanging="360"/>
      </w:pPr>
      <w:rPr>
        <w:rFonts w:ascii="Symbol" w:hAnsi="Symbol"/>
      </w:rPr>
    </w:lvl>
    <w:lvl w:ilvl="5" w:tplc="28B28806">
      <w:start w:val="1"/>
      <w:numFmt w:val="bullet"/>
      <w:lvlText w:val=""/>
      <w:lvlJc w:val="left"/>
      <w:pPr>
        <w:ind w:left="720" w:hanging="360"/>
      </w:pPr>
      <w:rPr>
        <w:rFonts w:ascii="Symbol" w:hAnsi="Symbol"/>
      </w:rPr>
    </w:lvl>
    <w:lvl w:ilvl="6" w:tplc="BA109B44">
      <w:start w:val="1"/>
      <w:numFmt w:val="bullet"/>
      <w:lvlText w:val=""/>
      <w:lvlJc w:val="left"/>
      <w:pPr>
        <w:ind w:left="720" w:hanging="360"/>
      </w:pPr>
      <w:rPr>
        <w:rFonts w:ascii="Symbol" w:hAnsi="Symbol"/>
      </w:rPr>
    </w:lvl>
    <w:lvl w:ilvl="7" w:tplc="214A9B90">
      <w:start w:val="1"/>
      <w:numFmt w:val="bullet"/>
      <w:lvlText w:val=""/>
      <w:lvlJc w:val="left"/>
      <w:pPr>
        <w:ind w:left="720" w:hanging="360"/>
      </w:pPr>
      <w:rPr>
        <w:rFonts w:ascii="Symbol" w:hAnsi="Symbol"/>
      </w:rPr>
    </w:lvl>
    <w:lvl w:ilvl="8" w:tplc="7BEC8A14">
      <w:start w:val="1"/>
      <w:numFmt w:val="bullet"/>
      <w:lvlText w:val=""/>
      <w:lvlJc w:val="left"/>
      <w:pPr>
        <w:ind w:left="720" w:hanging="360"/>
      </w:pPr>
      <w:rPr>
        <w:rFonts w:ascii="Symbol" w:hAnsi="Symbol"/>
      </w:rPr>
    </w:lvl>
  </w:abstractNum>
  <w:abstractNum w:abstractNumId="8" w15:restartNumberingAfterBreak="0">
    <w:nsid w:val="12242D21"/>
    <w:multiLevelType w:val="hybridMultilevel"/>
    <w:tmpl w:val="2E1C5702"/>
    <w:lvl w:ilvl="0" w:tplc="0512E600">
      <w:start w:val="1"/>
      <w:numFmt w:val="bullet"/>
      <w:lvlText w:val=""/>
      <w:lvlJc w:val="left"/>
      <w:pPr>
        <w:ind w:left="360" w:hanging="360"/>
      </w:pPr>
      <w:rPr>
        <w:rFonts w:ascii="Symbol" w:hAnsi="Symbol" w:hint="default"/>
        <w:color w:val="1F497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44C6A27"/>
    <w:multiLevelType w:val="multilevel"/>
    <w:tmpl w:val="E6FE5AF2"/>
    <w:lvl w:ilvl="0">
      <w:start w:val="1"/>
      <w:numFmt w:val="decimal"/>
      <w:pStyle w:val="Heading2"/>
      <w:lvlText w:val="%1"/>
      <w:lvlJc w:val="left"/>
      <w:pPr>
        <w:ind w:left="3294" w:hanging="1134"/>
      </w:pPr>
      <w:rPr>
        <w:rFonts w:hint="default"/>
      </w:rPr>
    </w:lvl>
    <w:lvl w:ilvl="1">
      <w:start w:val="1"/>
      <w:numFmt w:val="decimal"/>
      <w:pStyle w:val="Heading3"/>
      <w:lvlText w:val="%1.%2"/>
      <w:lvlJc w:val="left"/>
      <w:pPr>
        <w:ind w:left="3402" w:hanging="1134"/>
      </w:pPr>
    </w:lvl>
    <w:lvl w:ilvl="2">
      <w:start w:val="1"/>
      <w:numFmt w:val="decimal"/>
      <w:pStyle w:val="Heading4"/>
      <w:lvlText w:val="%1.%2.%3"/>
      <w:lvlJc w:val="left"/>
      <w:pPr>
        <w:ind w:left="829" w:hanging="1080"/>
      </w:pPr>
      <w:rPr>
        <w:rFonts w:hint="default"/>
      </w:rPr>
    </w:lvl>
    <w:lvl w:ilvl="3">
      <w:start w:val="1"/>
      <w:numFmt w:val="decimal"/>
      <w:pStyle w:val="Heading5"/>
      <w:lvlText w:val="%1.%2.%3.%4"/>
      <w:lvlJc w:val="left"/>
      <w:pPr>
        <w:ind w:left="1189" w:hanging="306"/>
      </w:pPr>
      <w:rPr>
        <w:rFonts w:hint="default"/>
        <w:b/>
        <w:i w:val="0"/>
        <w:color w:val="auto"/>
        <w:sz w:val="20"/>
      </w:rPr>
    </w:lvl>
    <w:lvl w:ilvl="4">
      <w:start w:val="1"/>
      <w:numFmt w:val="lowerLetter"/>
      <w:lvlText w:val="%5"/>
      <w:lvlJc w:val="left"/>
      <w:pPr>
        <w:ind w:left="1549" w:hanging="360"/>
      </w:pPr>
      <w:rPr>
        <w:rFonts w:hint="default"/>
      </w:rPr>
    </w:lvl>
    <w:lvl w:ilvl="5">
      <w:start w:val="1"/>
      <w:numFmt w:val="lowerRoman"/>
      <w:lvlText w:val="(%6)"/>
      <w:lvlJc w:val="left"/>
      <w:pPr>
        <w:ind w:left="1909" w:hanging="360"/>
      </w:pPr>
      <w:rPr>
        <w:rFonts w:hint="default"/>
      </w:rPr>
    </w:lvl>
    <w:lvl w:ilvl="6">
      <w:start w:val="1"/>
      <w:numFmt w:val="decimal"/>
      <w:lvlText w:val="%7."/>
      <w:lvlJc w:val="left"/>
      <w:pPr>
        <w:ind w:left="2269" w:hanging="360"/>
      </w:pPr>
      <w:rPr>
        <w:rFonts w:hint="default"/>
      </w:rPr>
    </w:lvl>
    <w:lvl w:ilvl="7">
      <w:start w:val="1"/>
      <w:numFmt w:val="lowerLetter"/>
      <w:lvlText w:val="%8."/>
      <w:lvlJc w:val="left"/>
      <w:pPr>
        <w:ind w:left="2629" w:hanging="360"/>
      </w:pPr>
      <w:rPr>
        <w:rFonts w:hint="default"/>
      </w:rPr>
    </w:lvl>
    <w:lvl w:ilvl="8">
      <w:start w:val="1"/>
      <w:numFmt w:val="lowerRoman"/>
      <w:lvlText w:val="%9."/>
      <w:lvlJc w:val="left"/>
      <w:pPr>
        <w:ind w:left="2989" w:hanging="360"/>
      </w:pPr>
      <w:rPr>
        <w:rFonts w:hint="default"/>
      </w:rPr>
    </w:lvl>
  </w:abstractNum>
  <w:abstractNum w:abstractNumId="10" w15:restartNumberingAfterBreak="0">
    <w:nsid w:val="18FD4814"/>
    <w:multiLevelType w:val="hybridMultilevel"/>
    <w:tmpl w:val="ABE60D40"/>
    <w:lvl w:ilvl="0" w:tplc="0512E600">
      <w:start w:val="1"/>
      <w:numFmt w:val="bullet"/>
      <w:lvlText w:val=""/>
      <w:lvlJc w:val="left"/>
      <w:pPr>
        <w:ind w:left="720" w:hanging="360"/>
      </w:pPr>
      <w:rPr>
        <w:rFonts w:ascii="Symbol" w:hAnsi="Symbol" w:hint="default"/>
        <w:color w:val="1F497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BD12E7"/>
    <w:multiLevelType w:val="multilevel"/>
    <w:tmpl w:val="6312FE06"/>
    <w:lvl w:ilvl="0">
      <w:start w:val="1"/>
      <w:numFmt w:val="bullet"/>
      <w:lvlText w:val=""/>
      <w:lvlJc w:val="left"/>
      <w:pPr>
        <w:ind w:left="360" w:hanging="360"/>
      </w:pPr>
      <w:rPr>
        <w:rFonts w:ascii="Wingdings" w:hAnsi="Wingdings" w:hint="default"/>
        <w:color w:val="264F90"/>
        <w:w w:val="100"/>
        <w:sz w:val="20"/>
        <w:szCs w:val="20"/>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1E8F7E1E"/>
    <w:multiLevelType w:val="hybridMultilevel"/>
    <w:tmpl w:val="497C6E8C"/>
    <w:lvl w:ilvl="0" w:tplc="8B06D5F4">
      <w:start w:val="1"/>
      <w:numFmt w:val="lowerLetter"/>
      <w:pStyle w:val="Indenttexta"/>
      <w:lvlText w:val="%1."/>
      <w:lvlJc w:val="left"/>
      <w:pPr>
        <w:ind w:left="1080" w:hanging="720"/>
      </w:pPr>
      <w:rPr>
        <w:rFonts w:ascii="Arial" w:eastAsia="Times New Roman" w:hAnsi="Arial" w:cs="Arial"/>
      </w:rPr>
    </w:lvl>
    <w:lvl w:ilvl="1" w:tplc="7B362D76" w:tentative="1">
      <w:start w:val="1"/>
      <w:numFmt w:val="lowerLetter"/>
      <w:lvlText w:val="%2."/>
      <w:lvlJc w:val="left"/>
      <w:pPr>
        <w:ind w:left="1440" w:hanging="360"/>
      </w:pPr>
    </w:lvl>
    <w:lvl w:ilvl="2" w:tplc="4FD285F0" w:tentative="1">
      <w:start w:val="1"/>
      <w:numFmt w:val="lowerRoman"/>
      <w:lvlText w:val="%3."/>
      <w:lvlJc w:val="right"/>
      <w:pPr>
        <w:ind w:left="2160" w:hanging="180"/>
      </w:pPr>
    </w:lvl>
    <w:lvl w:ilvl="3" w:tplc="DF6E3920" w:tentative="1">
      <w:start w:val="1"/>
      <w:numFmt w:val="decimal"/>
      <w:lvlText w:val="%4."/>
      <w:lvlJc w:val="left"/>
      <w:pPr>
        <w:ind w:left="2880" w:hanging="360"/>
      </w:pPr>
    </w:lvl>
    <w:lvl w:ilvl="4" w:tplc="EF96EBDC" w:tentative="1">
      <w:start w:val="1"/>
      <w:numFmt w:val="lowerLetter"/>
      <w:lvlText w:val="%5."/>
      <w:lvlJc w:val="left"/>
      <w:pPr>
        <w:ind w:left="3600" w:hanging="360"/>
      </w:pPr>
    </w:lvl>
    <w:lvl w:ilvl="5" w:tplc="EADE027C" w:tentative="1">
      <w:start w:val="1"/>
      <w:numFmt w:val="lowerRoman"/>
      <w:lvlText w:val="%6."/>
      <w:lvlJc w:val="right"/>
      <w:pPr>
        <w:ind w:left="4320" w:hanging="180"/>
      </w:pPr>
    </w:lvl>
    <w:lvl w:ilvl="6" w:tplc="A796BB88" w:tentative="1">
      <w:start w:val="1"/>
      <w:numFmt w:val="decimal"/>
      <w:lvlText w:val="%7."/>
      <w:lvlJc w:val="left"/>
      <w:pPr>
        <w:ind w:left="5040" w:hanging="360"/>
      </w:pPr>
    </w:lvl>
    <w:lvl w:ilvl="7" w:tplc="C15EC812" w:tentative="1">
      <w:start w:val="1"/>
      <w:numFmt w:val="lowerLetter"/>
      <w:lvlText w:val="%8."/>
      <w:lvlJc w:val="left"/>
      <w:pPr>
        <w:ind w:left="5760" w:hanging="360"/>
      </w:pPr>
    </w:lvl>
    <w:lvl w:ilvl="8" w:tplc="D9FA0C9E" w:tentative="1">
      <w:start w:val="1"/>
      <w:numFmt w:val="lowerRoman"/>
      <w:lvlText w:val="%9."/>
      <w:lvlJc w:val="right"/>
      <w:pPr>
        <w:ind w:left="6480" w:hanging="180"/>
      </w:pPr>
    </w:lvl>
  </w:abstractNum>
  <w:abstractNum w:abstractNumId="13" w15:restartNumberingAfterBreak="0">
    <w:nsid w:val="30E73E9F"/>
    <w:multiLevelType w:val="hybridMultilevel"/>
    <w:tmpl w:val="2480AFF0"/>
    <w:lvl w:ilvl="0" w:tplc="0512E600">
      <w:start w:val="1"/>
      <w:numFmt w:val="bullet"/>
      <w:lvlText w:val=""/>
      <w:lvlJc w:val="left"/>
      <w:pPr>
        <w:ind w:left="360" w:hanging="360"/>
      </w:pPr>
      <w:rPr>
        <w:rFonts w:ascii="Symbol" w:hAnsi="Symbol" w:hint="default"/>
        <w:color w:val="1F497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16" w15:restartNumberingAfterBreak="0">
    <w:nsid w:val="392D334D"/>
    <w:multiLevelType w:val="hybridMultilevel"/>
    <w:tmpl w:val="B49C5520"/>
    <w:lvl w:ilvl="0" w:tplc="7A5ECC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962290B"/>
    <w:multiLevelType w:val="hybridMultilevel"/>
    <w:tmpl w:val="AA1A154C"/>
    <w:lvl w:ilvl="0" w:tplc="0512E600">
      <w:start w:val="1"/>
      <w:numFmt w:val="bullet"/>
      <w:lvlText w:val=""/>
      <w:lvlJc w:val="left"/>
      <w:pPr>
        <w:ind w:left="360" w:hanging="360"/>
      </w:pPr>
      <w:rPr>
        <w:rFonts w:ascii="Symbol" w:hAnsi="Symbol" w:hint="default"/>
        <w:color w:val="1F497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C9A2AE3"/>
    <w:multiLevelType w:val="hybridMultilevel"/>
    <w:tmpl w:val="0A1C521A"/>
    <w:lvl w:ilvl="0" w:tplc="FAE85F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D7A3158"/>
    <w:multiLevelType w:val="hybridMultilevel"/>
    <w:tmpl w:val="3204443C"/>
    <w:lvl w:ilvl="0" w:tplc="0512E600">
      <w:start w:val="1"/>
      <w:numFmt w:val="bullet"/>
      <w:lvlText w:val=""/>
      <w:lvlJc w:val="left"/>
      <w:pPr>
        <w:ind w:left="360" w:hanging="360"/>
      </w:pPr>
      <w:rPr>
        <w:rFonts w:ascii="Symbol" w:hAnsi="Symbol" w:hint="default"/>
        <w:color w:val="1F497D" w:themeColor="text2"/>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E0F7999"/>
    <w:multiLevelType w:val="hybridMultilevel"/>
    <w:tmpl w:val="96F6F872"/>
    <w:lvl w:ilvl="0" w:tplc="0512E600">
      <w:start w:val="1"/>
      <w:numFmt w:val="bullet"/>
      <w:lvlText w:val=""/>
      <w:lvlJc w:val="left"/>
      <w:pPr>
        <w:ind w:left="360" w:hanging="360"/>
      </w:pPr>
      <w:rPr>
        <w:rFonts w:ascii="Symbol" w:hAnsi="Symbol" w:hint="default"/>
        <w:color w:val="1F497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EC26072"/>
    <w:multiLevelType w:val="hybridMultilevel"/>
    <w:tmpl w:val="89A0280C"/>
    <w:lvl w:ilvl="0" w:tplc="E32A6336">
      <w:start w:val="1"/>
      <w:numFmt w:val="bullet"/>
      <w:lvlText w:val=""/>
      <w:lvlJc w:val="left"/>
      <w:pPr>
        <w:ind w:left="1080" w:hanging="360"/>
      </w:pPr>
      <w:rPr>
        <w:rFonts w:ascii="Symbol" w:hAnsi="Symbol"/>
      </w:rPr>
    </w:lvl>
    <w:lvl w:ilvl="1" w:tplc="7EE47304">
      <w:start w:val="1"/>
      <w:numFmt w:val="bullet"/>
      <w:lvlText w:val=""/>
      <w:lvlJc w:val="left"/>
      <w:pPr>
        <w:ind w:left="1080" w:hanging="360"/>
      </w:pPr>
      <w:rPr>
        <w:rFonts w:ascii="Symbol" w:hAnsi="Symbol"/>
      </w:rPr>
    </w:lvl>
    <w:lvl w:ilvl="2" w:tplc="EE028312">
      <w:start w:val="1"/>
      <w:numFmt w:val="bullet"/>
      <w:lvlText w:val=""/>
      <w:lvlJc w:val="left"/>
      <w:pPr>
        <w:ind w:left="1080" w:hanging="360"/>
      </w:pPr>
      <w:rPr>
        <w:rFonts w:ascii="Symbol" w:hAnsi="Symbol"/>
      </w:rPr>
    </w:lvl>
    <w:lvl w:ilvl="3" w:tplc="EFC019F0">
      <w:start w:val="1"/>
      <w:numFmt w:val="bullet"/>
      <w:lvlText w:val=""/>
      <w:lvlJc w:val="left"/>
      <w:pPr>
        <w:ind w:left="1080" w:hanging="360"/>
      </w:pPr>
      <w:rPr>
        <w:rFonts w:ascii="Symbol" w:hAnsi="Symbol"/>
      </w:rPr>
    </w:lvl>
    <w:lvl w:ilvl="4" w:tplc="6048085C">
      <w:start w:val="1"/>
      <w:numFmt w:val="bullet"/>
      <w:lvlText w:val=""/>
      <w:lvlJc w:val="left"/>
      <w:pPr>
        <w:ind w:left="1080" w:hanging="360"/>
      </w:pPr>
      <w:rPr>
        <w:rFonts w:ascii="Symbol" w:hAnsi="Symbol"/>
      </w:rPr>
    </w:lvl>
    <w:lvl w:ilvl="5" w:tplc="16AE78A4">
      <w:start w:val="1"/>
      <w:numFmt w:val="bullet"/>
      <w:lvlText w:val=""/>
      <w:lvlJc w:val="left"/>
      <w:pPr>
        <w:ind w:left="1080" w:hanging="360"/>
      </w:pPr>
      <w:rPr>
        <w:rFonts w:ascii="Symbol" w:hAnsi="Symbol"/>
      </w:rPr>
    </w:lvl>
    <w:lvl w:ilvl="6" w:tplc="B98CB890">
      <w:start w:val="1"/>
      <w:numFmt w:val="bullet"/>
      <w:lvlText w:val=""/>
      <w:lvlJc w:val="left"/>
      <w:pPr>
        <w:ind w:left="1080" w:hanging="360"/>
      </w:pPr>
      <w:rPr>
        <w:rFonts w:ascii="Symbol" w:hAnsi="Symbol"/>
      </w:rPr>
    </w:lvl>
    <w:lvl w:ilvl="7" w:tplc="EE00FFA2">
      <w:start w:val="1"/>
      <w:numFmt w:val="bullet"/>
      <w:lvlText w:val=""/>
      <w:lvlJc w:val="left"/>
      <w:pPr>
        <w:ind w:left="1080" w:hanging="360"/>
      </w:pPr>
      <w:rPr>
        <w:rFonts w:ascii="Symbol" w:hAnsi="Symbol"/>
      </w:rPr>
    </w:lvl>
    <w:lvl w:ilvl="8" w:tplc="B7C69514">
      <w:start w:val="1"/>
      <w:numFmt w:val="bullet"/>
      <w:lvlText w:val=""/>
      <w:lvlJc w:val="left"/>
      <w:pPr>
        <w:ind w:left="1080" w:hanging="360"/>
      </w:pPr>
      <w:rPr>
        <w:rFonts w:ascii="Symbol" w:hAnsi="Symbol"/>
      </w:rPr>
    </w:lvl>
  </w:abstractNum>
  <w:abstractNum w:abstractNumId="22" w15:restartNumberingAfterBreak="0">
    <w:nsid w:val="3FC52BCE"/>
    <w:multiLevelType w:val="hybridMultilevel"/>
    <w:tmpl w:val="6DBC32F4"/>
    <w:lvl w:ilvl="0" w:tplc="0512E600">
      <w:start w:val="1"/>
      <w:numFmt w:val="bullet"/>
      <w:lvlText w:val=""/>
      <w:lvlJc w:val="left"/>
      <w:pPr>
        <w:ind w:left="360" w:hanging="360"/>
      </w:pPr>
      <w:rPr>
        <w:rFonts w:ascii="Symbol" w:hAnsi="Symbol" w:hint="default"/>
        <w:color w:val="1F497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39A1D3C"/>
    <w:multiLevelType w:val="hybridMultilevel"/>
    <w:tmpl w:val="9E547F8C"/>
    <w:lvl w:ilvl="0" w:tplc="A928E228">
      <w:start w:val="1"/>
      <w:numFmt w:val="bullet"/>
      <w:lvlText w:val=""/>
      <w:lvlJc w:val="left"/>
      <w:pPr>
        <w:ind w:left="720" w:hanging="360"/>
      </w:pPr>
      <w:rPr>
        <w:rFonts w:ascii="Symbol" w:hAnsi="Symbol"/>
      </w:rPr>
    </w:lvl>
    <w:lvl w:ilvl="1" w:tplc="AEB6F82C">
      <w:start w:val="1"/>
      <w:numFmt w:val="bullet"/>
      <w:lvlText w:val=""/>
      <w:lvlJc w:val="left"/>
      <w:pPr>
        <w:ind w:left="720" w:hanging="360"/>
      </w:pPr>
      <w:rPr>
        <w:rFonts w:ascii="Symbol" w:hAnsi="Symbol"/>
      </w:rPr>
    </w:lvl>
    <w:lvl w:ilvl="2" w:tplc="6C44CBA4">
      <w:start w:val="1"/>
      <w:numFmt w:val="bullet"/>
      <w:lvlText w:val=""/>
      <w:lvlJc w:val="left"/>
      <w:pPr>
        <w:ind w:left="720" w:hanging="360"/>
      </w:pPr>
      <w:rPr>
        <w:rFonts w:ascii="Symbol" w:hAnsi="Symbol"/>
      </w:rPr>
    </w:lvl>
    <w:lvl w:ilvl="3" w:tplc="C9E61B9E">
      <w:start w:val="1"/>
      <w:numFmt w:val="bullet"/>
      <w:lvlText w:val=""/>
      <w:lvlJc w:val="left"/>
      <w:pPr>
        <w:ind w:left="720" w:hanging="360"/>
      </w:pPr>
      <w:rPr>
        <w:rFonts w:ascii="Symbol" w:hAnsi="Symbol"/>
      </w:rPr>
    </w:lvl>
    <w:lvl w:ilvl="4" w:tplc="C70A593E">
      <w:start w:val="1"/>
      <w:numFmt w:val="bullet"/>
      <w:lvlText w:val=""/>
      <w:lvlJc w:val="left"/>
      <w:pPr>
        <w:ind w:left="720" w:hanging="360"/>
      </w:pPr>
      <w:rPr>
        <w:rFonts w:ascii="Symbol" w:hAnsi="Symbol"/>
      </w:rPr>
    </w:lvl>
    <w:lvl w:ilvl="5" w:tplc="F0DCE060">
      <w:start w:val="1"/>
      <w:numFmt w:val="bullet"/>
      <w:lvlText w:val=""/>
      <w:lvlJc w:val="left"/>
      <w:pPr>
        <w:ind w:left="720" w:hanging="360"/>
      </w:pPr>
      <w:rPr>
        <w:rFonts w:ascii="Symbol" w:hAnsi="Symbol"/>
      </w:rPr>
    </w:lvl>
    <w:lvl w:ilvl="6" w:tplc="449A4564">
      <w:start w:val="1"/>
      <w:numFmt w:val="bullet"/>
      <w:lvlText w:val=""/>
      <w:lvlJc w:val="left"/>
      <w:pPr>
        <w:ind w:left="720" w:hanging="360"/>
      </w:pPr>
      <w:rPr>
        <w:rFonts w:ascii="Symbol" w:hAnsi="Symbol"/>
      </w:rPr>
    </w:lvl>
    <w:lvl w:ilvl="7" w:tplc="999ECF8C">
      <w:start w:val="1"/>
      <w:numFmt w:val="bullet"/>
      <w:lvlText w:val=""/>
      <w:lvlJc w:val="left"/>
      <w:pPr>
        <w:ind w:left="720" w:hanging="360"/>
      </w:pPr>
      <w:rPr>
        <w:rFonts w:ascii="Symbol" w:hAnsi="Symbol"/>
      </w:rPr>
    </w:lvl>
    <w:lvl w:ilvl="8" w:tplc="CB78502C">
      <w:start w:val="1"/>
      <w:numFmt w:val="bullet"/>
      <w:lvlText w:val=""/>
      <w:lvlJc w:val="left"/>
      <w:pPr>
        <w:ind w:left="720" w:hanging="360"/>
      </w:pPr>
      <w:rPr>
        <w:rFonts w:ascii="Symbol" w:hAnsi="Symbol"/>
      </w:rPr>
    </w:lvl>
  </w:abstractNum>
  <w:abstractNum w:abstractNumId="24" w15:restartNumberingAfterBreak="0">
    <w:nsid w:val="43DA4638"/>
    <w:multiLevelType w:val="hybridMultilevel"/>
    <w:tmpl w:val="4CF255AE"/>
    <w:lvl w:ilvl="0" w:tplc="0512E600">
      <w:start w:val="1"/>
      <w:numFmt w:val="bullet"/>
      <w:lvlText w:val=""/>
      <w:lvlJc w:val="left"/>
      <w:pPr>
        <w:ind w:left="360" w:hanging="360"/>
      </w:pPr>
      <w:rPr>
        <w:rFonts w:ascii="Symbol" w:hAnsi="Symbol" w:hint="default"/>
        <w:color w:val="1F497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6B430C"/>
    <w:multiLevelType w:val="hybridMultilevel"/>
    <w:tmpl w:val="67127996"/>
    <w:lvl w:ilvl="0" w:tplc="0C090003">
      <w:start w:val="1"/>
      <w:numFmt w:val="bullet"/>
      <w:lvlText w:val="o"/>
      <w:lvlJc w:val="left"/>
      <w:pPr>
        <w:ind w:left="360" w:hanging="360"/>
      </w:pPr>
      <w:rPr>
        <w:rFonts w:ascii="Courier New" w:hAnsi="Courier New" w:cs="Courier New" w:hint="default"/>
        <w:color w:val="1F497D" w:themeColor="text2"/>
      </w:rPr>
    </w:lvl>
    <w:lvl w:ilvl="1" w:tplc="0E2CEB16">
      <w:start w:val="1"/>
      <w:numFmt w:val="bullet"/>
      <w:lvlText w:val="o"/>
      <w:lvlJc w:val="left"/>
      <w:pPr>
        <w:ind w:left="1080" w:hanging="360"/>
      </w:pPr>
      <w:rPr>
        <w:rFonts w:ascii="Courier New" w:hAnsi="Courier New" w:hint="default"/>
        <w:color w:val="4F81BD" w:themeColor="accent1"/>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B5D6A9C"/>
    <w:multiLevelType w:val="hybridMultilevel"/>
    <w:tmpl w:val="821017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1F90A17"/>
    <w:multiLevelType w:val="hybridMultilevel"/>
    <w:tmpl w:val="80A2602E"/>
    <w:lvl w:ilvl="0" w:tplc="2E5CF5B4">
      <w:start w:val="1"/>
      <w:numFmt w:val="bullet"/>
      <w:lvlText w:val=""/>
      <w:lvlJc w:val="left"/>
      <w:pPr>
        <w:ind w:left="1060" w:hanging="360"/>
      </w:pPr>
      <w:rPr>
        <w:rFonts w:ascii="Symbol" w:hAnsi="Symbol"/>
      </w:rPr>
    </w:lvl>
    <w:lvl w:ilvl="1" w:tplc="C450C5FA">
      <w:start w:val="1"/>
      <w:numFmt w:val="bullet"/>
      <w:lvlText w:val=""/>
      <w:lvlJc w:val="left"/>
      <w:pPr>
        <w:ind w:left="1060" w:hanging="360"/>
      </w:pPr>
      <w:rPr>
        <w:rFonts w:ascii="Symbol" w:hAnsi="Symbol"/>
      </w:rPr>
    </w:lvl>
    <w:lvl w:ilvl="2" w:tplc="B4B0347E">
      <w:start w:val="1"/>
      <w:numFmt w:val="bullet"/>
      <w:lvlText w:val=""/>
      <w:lvlJc w:val="left"/>
      <w:pPr>
        <w:ind w:left="1060" w:hanging="360"/>
      </w:pPr>
      <w:rPr>
        <w:rFonts w:ascii="Symbol" w:hAnsi="Symbol"/>
      </w:rPr>
    </w:lvl>
    <w:lvl w:ilvl="3" w:tplc="3C7A71BE">
      <w:start w:val="1"/>
      <w:numFmt w:val="bullet"/>
      <w:lvlText w:val=""/>
      <w:lvlJc w:val="left"/>
      <w:pPr>
        <w:ind w:left="1060" w:hanging="360"/>
      </w:pPr>
      <w:rPr>
        <w:rFonts w:ascii="Symbol" w:hAnsi="Symbol"/>
      </w:rPr>
    </w:lvl>
    <w:lvl w:ilvl="4" w:tplc="238AB63C">
      <w:start w:val="1"/>
      <w:numFmt w:val="bullet"/>
      <w:lvlText w:val=""/>
      <w:lvlJc w:val="left"/>
      <w:pPr>
        <w:ind w:left="1060" w:hanging="360"/>
      </w:pPr>
      <w:rPr>
        <w:rFonts w:ascii="Symbol" w:hAnsi="Symbol"/>
      </w:rPr>
    </w:lvl>
    <w:lvl w:ilvl="5" w:tplc="CEF8A9FE">
      <w:start w:val="1"/>
      <w:numFmt w:val="bullet"/>
      <w:lvlText w:val=""/>
      <w:lvlJc w:val="left"/>
      <w:pPr>
        <w:ind w:left="1060" w:hanging="360"/>
      </w:pPr>
      <w:rPr>
        <w:rFonts w:ascii="Symbol" w:hAnsi="Symbol"/>
      </w:rPr>
    </w:lvl>
    <w:lvl w:ilvl="6" w:tplc="F23EF5F0">
      <w:start w:val="1"/>
      <w:numFmt w:val="bullet"/>
      <w:lvlText w:val=""/>
      <w:lvlJc w:val="left"/>
      <w:pPr>
        <w:ind w:left="1060" w:hanging="360"/>
      </w:pPr>
      <w:rPr>
        <w:rFonts w:ascii="Symbol" w:hAnsi="Symbol"/>
      </w:rPr>
    </w:lvl>
    <w:lvl w:ilvl="7" w:tplc="82B4B768">
      <w:start w:val="1"/>
      <w:numFmt w:val="bullet"/>
      <w:lvlText w:val=""/>
      <w:lvlJc w:val="left"/>
      <w:pPr>
        <w:ind w:left="1060" w:hanging="360"/>
      </w:pPr>
      <w:rPr>
        <w:rFonts w:ascii="Symbol" w:hAnsi="Symbol"/>
      </w:rPr>
    </w:lvl>
    <w:lvl w:ilvl="8" w:tplc="A5508E96">
      <w:start w:val="1"/>
      <w:numFmt w:val="bullet"/>
      <w:lvlText w:val=""/>
      <w:lvlJc w:val="left"/>
      <w:pPr>
        <w:ind w:left="1060" w:hanging="360"/>
      </w:pPr>
      <w:rPr>
        <w:rFonts w:ascii="Symbol" w:hAnsi="Symbol"/>
      </w:rPr>
    </w:lvl>
  </w:abstractNum>
  <w:abstractNum w:abstractNumId="29" w15:restartNumberingAfterBreak="0">
    <w:nsid w:val="524F707D"/>
    <w:multiLevelType w:val="hybridMultilevel"/>
    <w:tmpl w:val="8A7050DA"/>
    <w:lvl w:ilvl="0" w:tplc="2FEE3720">
      <w:start w:val="1"/>
      <w:numFmt w:val="bullet"/>
      <w:lvlText w:val=""/>
      <w:lvlJc w:val="left"/>
      <w:pPr>
        <w:ind w:left="720" w:hanging="360"/>
      </w:pPr>
      <w:rPr>
        <w:rFonts w:ascii="Symbol" w:hAnsi="Symbol"/>
      </w:rPr>
    </w:lvl>
    <w:lvl w:ilvl="1" w:tplc="1C74D6C6">
      <w:start w:val="1"/>
      <w:numFmt w:val="bullet"/>
      <w:lvlText w:val=""/>
      <w:lvlJc w:val="left"/>
      <w:pPr>
        <w:ind w:left="720" w:hanging="360"/>
      </w:pPr>
      <w:rPr>
        <w:rFonts w:ascii="Symbol" w:hAnsi="Symbol"/>
      </w:rPr>
    </w:lvl>
    <w:lvl w:ilvl="2" w:tplc="04104D6A">
      <w:start w:val="1"/>
      <w:numFmt w:val="bullet"/>
      <w:lvlText w:val=""/>
      <w:lvlJc w:val="left"/>
      <w:pPr>
        <w:ind w:left="720" w:hanging="360"/>
      </w:pPr>
      <w:rPr>
        <w:rFonts w:ascii="Symbol" w:hAnsi="Symbol"/>
      </w:rPr>
    </w:lvl>
    <w:lvl w:ilvl="3" w:tplc="48262AD2">
      <w:start w:val="1"/>
      <w:numFmt w:val="bullet"/>
      <w:lvlText w:val=""/>
      <w:lvlJc w:val="left"/>
      <w:pPr>
        <w:ind w:left="720" w:hanging="360"/>
      </w:pPr>
      <w:rPr>
        <w:rFonts w:ascii="Symbol" w:hAnsi="Symbol"/>
      </w:rPr>
    </w:lvl>
    <w:lvl w:ilvl="4" w:tplc="1A80224C">
      <w:start w:val="1"/>
      <w:numFmt w:val="bullet"/>
      <w:lvlText w:val=""/>
      <w:lvlJc w:val="left"/>
      <w:pPr>
        <w:ind w:left="720" w:hanging="360"/>
      </w:pPr>
      <w:rPr>
        <w:rFonts w:ascii="Symbol" w:hAnsi="Symbol"/>
      </w:rPr>
    </w:lvl>
    <w:lvl w:ilvl="5" w:tplc="0A5EF2D0">
      <w:start w:val="1"/>
      <w:numFmt w:val="bullet"/>
      <w:lvlText w:val=""/>
      <w:lvlJc w:val="left"/>
      <w:pPr>
        <w:ind w:left="720" w:hanging="360"/>
      </w:pPr>
      <w:rPr>
        <w:rFonts w:ascii="Symbol" w:hAnsi="Symbol"/>
      </w:rPr>
    </w:lvl>
    <w:lvl w:ilvl="6" w:tplc="B50C1A9A">
      <w:start w:val="1"/>
      <w:numFmt w:val="bullet"/>
      <w:lvlText w:val=""/>
      <w:lvlJc w:val="left"/>
      <w:pPr>
        <w:ind w:left="720" w:hanging="360"/>
      </w:pPr>
      <w:rPr>
        <w:rFonts w:ascii="Symbol" w:hAnsi="Symbol"/>
      </w:rPr>
    </w:lvl>
    <w:lvl w:ilvl="7" w:tplc="F1E692D8">
      <w:start w:val="1"/>
      <w:numFmt w:val="bullet"/>
      <w:lvlText w:val=""/>
      <w:lvlJc w:val="left"/>
      <w:pPr>
        <w:ind w:left="720" w:hanging="360"/>
      </w:pPr>
      <w:rPr>
        <w:rFonts w:ascii="Symbol" w:hAnsi="Symbol"/>
      </w:rPr>
    </w:lvl>
    <w:lvl w:ilvl="8" w:tplc="0F36D746">
      <w:start w:val="1"/>
      <w:numFmt w:val="bullet"/>
      <w:lvlText w:val=""/>
      <w:lvlJc w:val="left"/>
      <w:pPr>
        <w:ind w:left="720" w:hanging="360"/>
      </w:pPr>
      <w:rPr>
        <w:rFonts w:ascii="Symbol" w:hAnsi="Symbol"/>
      </w:rPr>
    </w:lvl>
  </w:abstractNum>
  <w:abstractNum w:abstractNumId="30" w15:restartNumberingAfterBreak="0">
    <w:nsid w:val="55A14B52"/>
    <w:multiLevelType w:val="hybridMultilevel"/>
    <w:tmpl w:val="EAE0400A"/>
    <w:lvl w:ilvl="0" w:tplc="0C090001">
      <w:start w:val="5"/>
      <w:numFmt w:val="bullet"/>
      <w:lvlText w:val=""/>
      <w:lvlJc w:val="left"/>
      <w:pPr>
        <w:ind w:left="360" w:hanging="360"/>
      </w:pPr>
      <w:rPr>
        <w:rFonts w:ascii="Symbol" w:eastAsia="Times New Roman"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69F4FF6"/>
    <w:multiLevelType w:val="hybridMultilevel"/>
    <w:tmpl w:val="14C64774"/>
    <w:lvl w:ilvl="0" w:tplc="0E2CEB16">
      <w:start w:val="1"/>
      <w:numFmt w:val="bullet"/>
      <w:lvlText w:val="o"/>
      <w:lvlJc w:val="left"/>
      <w:pPr>
        <w:ind w:left="1080" w:hanging="360"/>
      </w:pPr>
      <w:rPr>
        <w:rFonts w:ascii="Courier New" w:hAnsi="Courier New" w:hint="default"/>
        <w:color w:val="4F81BD" w:themeColor="accent1"/>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7BD4652"/>
    <w:multiLevelType w:val="hybridMultilevel"/>
    <w:tmpl w:val="1674CA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948711D"/>
    <w:multiLevelType w:val="hybridMultilevel"/>
    <w:tmpl w:val="7B0AD09A"/>
    <w:lvl w:ilvl="0" w:tplc="0C090001">
      <w:start w:val="1"/>
      <w:numFmt w:val="bullet"/>
      <w:lvlText w:val=""/>
      <w:lvlJc w:val="left"/>
      <w:pPr>
        <w:ind w:left="366" w:hanging="360"/>
      </w:pPr>
      <w:rPr>
        <w:rFonts w:ascii="Symbol" w:hAnsi="Symbol" w:hint="default"/>
      </w:rPr>
    </w:lvl>
    <w:lvl w:ilvl="1" w:tplc="0C090003" w:tentative="1">
      <w:start w:val="1"/>
      <w:numFmt w:val="bullet"/>
      <w:lvlText w:val="o"/>
      <w:lvlJc w:val="left"/>
      <w:pPr>
        <w:ind w:left="1086" w:hanging="360"/>
      </w:pPr>
      <w:rPr>
        <w:rFonts w:ascii="Courier New" w:hAnsi="Courier New" w:cs="Courier New" w:hint="default"/>
      </w:rPr>
    </w:lvl>
    <w:lvl w:ilvl="2" w:tplc="0C090005" w:tentative="1">
      <w:start w:val="1"/>
      <w:numFmt w:val="bullet"/>
      <w:lvlText w:val=""/>
      <w:lvlJc w:val="left"/>
      <w:pPr>
        <w:ind w:left="1806" w:hanging="360"/>
      </w:pPr>
      <w:rPr>
        <w:rFonts w:ascii="Wingdings" w:hAnsi="Wingdings" w:hint="default"/>
      </w:rPr>
    </w:lvl>
    <w:lvl w:ilvl="3" w:tplc="0C090001" w:tentative="1">
      <w:start w:val="1"/>
      <w:numFmt w:val="bullet"/>
      <w:lvlText w:val=""/>
      <w:lvlJc w:val="left"/>
      <w:pPr>
        <w:ind w:left="2526" w:hanging="360"/>
      </w:pPr>
      <w:rPr>
        <w:rFonts w:ascii="Symbol" w:hAnsi="Symbol" w:hint="default"/>
      </w:rPr>
    </w:lvl>
    <w:lvl w:ilvl="4" w:tplc="0C090003" w:tentative="1">
      <w:start w:val="1"/>
      <w:numFmt w:val="bullet"/>
      <w:lvlText w:val="o"/>
      <w:lvlJc w:val="left"/>
      <w:pPr>
        <w:ind w:left="3246" w:hanging="360"/>
      </w:pPr>
      <w:rPr>
        <w:rFonts w:ascii="Courier New" w:hAnsi="Courier New" w:cs="Courier New" w:hint="default"/>
      </w:rPr>
    </w:lvl>
    <w:lvl w:ilvl="5" w:tplc="0C090005" w:tentative="1">
      <w:start w:val="1"/>
      <w:numFmt w:val="bullet"/>
      <w:lvlText w:val=""/>
      <w:lvlJc w:val="left"/>
      <w:pPr>
        <w:ind w:left="3966" w:hanging="360"/>
      </w:pPr>
      <w:rPr>
        <w:rFonts w:ascii="Wingdings" w:hAnsi="Wingdings" w:hint="default"/>
      </w:rPr>
    </w:lvl>
    <w:lvl w:ilvl="6" w:tplc="0C090001" w:tentative="1">
      <w:start w:val="1"/>
      <w:numFmt w:val="bullet"/>
      <w:lvlText w:val=""/>
      <w:lvlJc w:val="left"/>
      <w:pPr>
        <w:ind w:left="4686" w:hanging="360"/>
      </w:pPr>
      <w:rPr>
        <w:rFonts w:ascii="Symbol" w:hAnsi="Symbol" w:hint="default"/>
      </w:rPr>
    </w:lvl>
    <w:lvl w:ilvl="7" w:tplc="0C090003" w:tentative="1">
      <w:start w:val="1"/>
      <w:numFmt w:val="bullet"/>
      <w:lvlText w:val="o"/>
      <w:lvlJc w:val="left"/>
      <w:pPr>
        <w:ind w:left="5406" w:hanging="360"/>
      </w:pPr>
      <w:rPr>
        <w:rFonts w:ascii="Courier New" w:hAnsi="Courier New" w:cs="Courier New" w:hint="default"/>
      </w:rPr>
    </w:lvl>
    <w:lvl w:ilvl="8" w:tplc="0C090005" w:tentative="1">
      <w:start w:val="1"/>
      <w:numFmt w:val="bullet"/>
      <w:lvlText w:val=""/>
      <w:lvlJc w:val="left"/>
      <w:pPr>
        <w:ind w:left="6126" w:hanging="360"/>
      </w:pPr>
      <w:rPr>
        <w:rFonts w:ascii="Wingdings" w:hAnsi="Wingdings" w:hint="default"/>
      </w:rPr>
    </w:lvl>
  </w:abstractNum>
  <w:abstractNum w:abstractNumId="34"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35" w15:restartNumberingAfterBreak="0">
    <w:nsid w:val="5E5D662F"/>
    <w:multiLevelType w:val="hybridMultilevel"/>
    <w:tmpl w:val="0E72B132"/>
    <w:lvl w:ilvl="0" w:tplc="7A5ECC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1CB6341"/>
    <w:multiLevelType w:val="multilevel"/>
    <w:tmpl w:val="7EFC2032"/>
    <w:lvl w:ilvl="0">
      <w:start w:val="1"/>
      <w:numFmt w:val="bullet"/>
      <w:lvlText w:val=""/>
      <w:lvlJc w:val="left"/>
      <w:pPr>
        <w:ind w:left="360" w:hanging="360"/>
      </w:pPr>
      <w:rPr>
        <w:rFonts w:ascii="Symbol" w:hAnsi="Symbol" w:hint="default"/>
        <w:color w:val="264F90"/>
        <w:w w:val="100"/>
        <w:sz w:val="20"/>
        <w:szCs w:val="20"/>
      </w:rPr>
    </w:lvl>
    <w:lvl w:ilvl="1">
      <w:start w:val="1"/>
      <w:numFmt w:val="bullet"/>
      <w:lvlText w:val="o"/>
      <w:lvlJc w:val="left"/>
      <w:pPr>
        <w:ind w:left="720" w:hanging="360"/>
      </w:pPr>
      <w:rPr>
        <w:rFonts w:ascii="Courier New" w:hAnsi="Courier New" w:hint="default"/>
        <w:color w:val="4F81BD" w:themeColor="accent1"/>
      </w:rPr>
    </w:lvl>
    <w:lvl w:ilvl="2">
      <w:start w:val="1"/>
      <w:numFmt w:val="bullet"/>
      <w:lvlText w:val="o"/>
      <w:lvlJc w:val="left"/>
      <w:pPr>
        <w:ind w:left="1080" w:hanging="360"/>
      </w:pPr>
      <w:rPr>
        <w:rFonts w:ascii="Courier New" w:hAnsi="Courier New" w:hint="default"/>
        <w:color w:val="4F81BD" w:themeColor="accent1"/>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647D5603"/>
    <w:multiLevelType w:val="multilevel"/>
    <w:tmpl w:val="7EFC2032"/>
    <w:lvl w:ilvl="0">
      <w:start w:val="1"/>
      <w:numFmt w:val="bullet"/>
      <w:lvlText w:val=""/>
      <w:lvlJc w:val="left"/>
      <w:pPr>
        <w:ind w:left="360" w:hanging="360"/>
      </w:pPr>
      <w:rPr>
        <w:rFonts w:ascii="Symbol" w:hAnsi="Symbol" w:hint="default"/>
        <w:color w:val="264F90"/>
        <w:w w:val="100"/>
        <w:sz w:val="20"/>
        <w:szCs w:val="20"/>
      </w:rPr>
    </w:lvl>
    <w:lvl w:ilvl="1">
      <w:start w:val="1"/>
      <w:numFmt w:val="bullet"/>
      <w:lvlText w:val="o"/>
      <w:lvlJc w:val="left"/>
      <w:pPr>
        <w:ind w:left="720" w:hanging="360"/>
      </w:pPr>
      <w:rPr>
        <w:rFonts w:ascii="Courier New" w:hAnsi="Courier New" w:hint="default"/>
        <w:color w:val="4F81BD" w:themeColor="accent1"/>
      </w:rPr>
    </w:lvl>
    <w:lvl w:ilvl="2">
      <w:start w:val="1"/>
      <w:numFmt w:val="bullet"/>
      <w:lvlText w:val="o"/>
      <w:lvlJc w:val="left"/>
      <w:pPr>
        <w:ind w:left="1080" w:hanging="360"/>
      </w:pPr>
      <w:rPr>
        <w:rFonts w:ascii="Courier New" w:hAnsi="Courier New" w:hint="default"/>
        <w:color w:val="4F81BD" w:themeColor="accent1"/>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6538611E"/>
    <w:multiLevelType w:val="hybridMultilevel"/>
    <w:tmpl w:val="8A44F6A8"/>
    <w:lvl w:ilvl="0" w:tplc="0C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E22701E"/>
    <w:multiLevelType w:val="hybridMultilevel"/>
    <w:tmpl w:val="1FA8D80C"/>
    <w:lvl w:ilvl="0" w:tplc="0512E600">
      <w:start w:val="1"/>
      <w:numFmt w:val="bullet"/>
      <w:lvlText w:val=""/>
      <w:lvlJc w:val="left"/>
      <w:pPr>
        <w:ind w:left="360" w:hanging="360"/>
      </w:pPr>
      <w:rPr>
        <w:rFonts w:ascii="Symbol" w:hAnsi="Symbol" w:hint="default"/>
        <w:color w:val="1F497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2"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A75965"/>
    <w:multiLevelType w:val="hybridMultilevel"/>
    <w:tmpl w:val="357AF8F6"/>
    <w:lvl w:ilvl="0" w:tplc="0512E600">
      <w:start w:val="1"/>
      <w:numFmt w:val="bullet"/>
      <w:lvlText w:val=""/>
      <w:lvlJc w:val="left"/>
      <w:pPr>
        <w:ind w:left="360" w:hanging="360"/>
      </w:pPr>
      <w:rPr>
        <w:rFonts w:ascii="Symbol" w:hAnsi="Symbol" w:hint="default"/>
        <w:color w:val="1F497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26404776">
    <w:abstractNumId w:val="39"/>
  </w:num>
  <w:num w:numId="2" w16cid:durableId="169023813">
    <w:abstractNumId w:val="0"/>
  </w:num>
  <w:num w:numId="3" w16cid:durableId="308366583">
    <w:abstractNumId w:val="15"/>
  </w:num>
  <w:num w:numId="4" w16cid:durableId="1604262542">
    <w:abstractNumId w:val="25"/>
  </w:num>
  <w:num w:numId="5" w16cid:durableId="383021392">
    <w:abstractNumId w:val="43"/>
  </w:num>
  <w:num w:numId="6" w16cid:durableId="413936468">
    <w:abstractNumId w:val="42"/>
  </w:num>
  <w:num w:numId="7" w16cid:durableId="1604268044">
    <w:abstractNumId w:val="11"/>
  </w:num>
  <w:num w:numId="8" w16cid:durableId="485247765">
    <w:abstractNumId w:val="3"/>
  </w:num>
  <w:num w:numId="9" w16cid:durableId="312831424">
    <w:abstractNumId w:val="11"/>
  </w:num>
  <w:num w:numId="10" w16cid:durableId="318849702">
    <w:abstractNumId w:val="2"/>
  </w:num>
  <w:num w:numId="11" w16cid:durableId="1629552962">
    <w:abstractNumId w:val="41"/>
  </w:num>
  <w:num w:numId="12" w16cid:durableId="1379040613">
    <w:abstractNumId w:val="34"/>
  </w:num>
  <w:num w:numId="13" w16cid:durableId="745806975">
    <w:abstractNumId w:val="4"/>
  </w:num>
  <w:num w:numId="14" w16cid:durableId="138401458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0621562">
    <w:abstractNumId w:val="32"/>
  </w:num>
  <w:num w:numId="16" w16cid:durableId="910625569">
    <w:abstractNumId w:val="14"/>
    <w:lvlOverride w:ilvl="0">
      <w:lvl w:ilvl="0">
        <w:start w:val="1"/>
        <w:numFmt w:val="decimal"/>
        <w:lvlText w:val="%1.1"/>
        <w:lvlJc w:val="left"/>
        <w:pPr>
          <w:ind w:left="284" w:hanging="284"/>
        </w:pPr>
        <w:rPr>
          <w:rFonts w:hint="default"/>
        </w:rPr>
      </w:lvl>
    </w:lvlOverride>
    <w:lvlOverride w:ilvl="1">
      <w:lvl w:ilvl="1">
        <w:start w:val="1"/>
        <w:numFmt w:val="lowerLetter"/>
        <w:lvlText w:val="%2."/>
        <w:lvlJc w:val="left"/>
        <w:pPr>
          <w:ind w:left="568" w:hanging="284"/>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7" w16cid:durableId="16473895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812430">
    <w:abstractNumId w:val="9"/>
  </w:num>
  <w:num w:numId="19" w16cid:durableId="662004519">
    <w:abstractNumId w:val="5"/>
  </w:num>
  <w:num w:numId="20" w16cid:durableId="1828279089">
    <w:abstractNumId w:val="37"/>
  </w:num>
  <w:num w:numId="21" w16cid:durableId="2093970873">
    <w:abstractNumId w:val="9"/>
  </w:num>
  <w:num w:numId="22" w16cid:durableId="67191402">
    <w:abstractNumId w:val="11"/>
  </w:num>
  <w:num w:numId="23" w16cid:durableId="1332490985">
    <w:abstractNumId w:val="11"/>
  </w:num>
  <w:num w:numId="24" w16cid:durableId="1611737394">
    <w:abstractNumId w:val="5"/>
  </w:num>
  <w:num w:numId="25" w16cid:durableId="1564097654">
    <w:abstractNumId w:val="18"/>
  </w:num>
  <w:num w:numId="26" w16cid:durableId="191656211">
    <w:abstractNumId w:val="38"/>
  </w:num>
  <w:num w:numId="27" w16cid:durableId="573127156">
    <w:abstractNumId w:val="9"/>
  </w:num>
  <w:num w:numId="28" w16cid:durableId="2069455249">
    <w:abstractNumId w:val="9"/>
  </w:num>
  <w:num w:numId="29" w16cid:durableId="1850027430">
    <w:abstractNumId w:val="9"/>
  </w:num>
  <w:num w:numId="30" w16cid:durableId="939870887">
    <w:abstractNumId w:val="16"/>
  </w:num>
  <w:num w:numId="31" w16cid:durableId="160584268">
    <w:abstractNumId w:val="35"/>
  </w:num>
  <w:num w:numId="32" w16cid:durableId="1026566399">
    <w:abstractNumId w:val="40"/>
  </w:num>
  <w:num w:numId="33" w16cid:durableId="967511085">
    <w:abstractNumId w:val="19"/>
  </w:num>
  <w:num w:numId="34" w16cid:durableId="1495219502">
    <w:abstractNumId w:val="31"/>
  </w:num>
  <w:num w:numId="35" w16cid:durableId="601690216">
    <w:abstractNumId w:val="8"/>
  </w:num>
  <w:num w:numId="36" w16cid:durableId="522744027">
    <w:abstractNumId w:val="26"/>
  </w:num>
  <w:num w:numId="37" w16cid:durableId="274489081">
    <w:abstractNumId w:val="20"/>
  </w:num>
  <w:num w:numId="38" w16cid:durableId="356201351">
    <w:abstractNumId w:val="44"/>
  </w:num>
  <w:num w:numId="39" w16cid:durableId="1909026377">
    <w:abstractNumId w:val="22"/>
  </w:num>
  <w:num w:numId="40" w16cid:durableId="783620161">
    <w:abstractNumId w:val="17"/>
  </w:num>
  <w:num w:numId="41" w16cid:durableId="1324312414">
    <w:abstractNumId w:val="9"/>
  </w:num>
  <w:num w:numId="42" w16cid:durableId="256518897">
    <w:abstractNumId w:val="10"/>
  </w:num>
  <w:num w:numId="43" w16cid:durableId="383797857">
    <w:abstractNumId w:val="30"/>
  </w:num>
  <w:num w:numId="44" w16cid:durableId="571235785">
    <w:abstractNumId w:val="24"/>
  </w:num>
  <w:num w:numId="45" w16cid:durableId="1584727459">
    <w:abstractNumId w:val="36"/>
  </w:num>
  <w:num w:numId="46" w16cid:durableId="1809202637">
    <w:abstractNumId w:val="13"/>
  </w:num>
  <w:num w:numId="47" w16cid:durableId="521358137">
    <w:abstractNumId w:val="29"/>
  </w:num>
  <w:num w:numId="48" w16cid:durableId="1355381693">
    <w:abstractNumId w:val="12"/>
  </w:num>
  <w:num w:numId="49" w16cid:durableId="294414097">
    <w:abstractNumId w:val="27"/>
  </w:num>
  <w:num w:numId="50" w16cid:durableId="1228228343">
    <w:abstractNumId w:val="28"/>
  </w:num>
  <w:num w:numId="51" w16cid:durableId="1656489022">
    <w:abstractNumId w:val="7"/>
  </w:num>
  <w:num w:numId="52" w16cid:durableId="1422946056">
    <w:abstractNumId w:val="21"/>
  </w:num>
  <w:num w:numId="53" w16cid:durableId="928807568">
    <w:abstractNumId w:val="6"/>
  </w:num>
  <w:num w:numId="54" w16cid:durableId="2106264382">
    <w:abstractNumId w:val="23"/>
  </w:num>
  <w:num w:numId="55" w16cid:durableId="1196430633">
    <w:abstractNumId w:val="9"/>
  </w:num>
  <w:num w:numId="56" w16cid:durableId="2050104190">
    <w:abstractNumId w:val="33"/>
  </w:num>
  <w:num w:numId="57" w16cid:durableId="2048137599">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2A4"/>
    <w:rsid w:val="00000099"/>
    <w:rsid w:val="0000016B"/>
    <w:rsid w:val="00000632"/>
    <w:rsid w:val="00000E99"/>
    <w:rsid w:val="00000F31"/>
    <w:rsid w:val="00001158"/>
    <w:rsid w:val="00002206"/>
    <w:rsid w:val="0000243E"/>
    <w:rsid w:val="00003405"/>
    <w:rsid w:val="00003577"/>
    <w:rsid w:val="00003583"/>
    <w:rsid w:val="000035D8"/>
    <w:rsid w:val="000035FB"/>
    <w:rsid w:val="00003C28"/>
    <w:rsid w:val="00004189"/>
    <w:rsid w:val="000041B5"/>
    <w:rsid w:val="0000423A"/>
    <w:rsid w:val="00004C27"/>
    <w:rsid w:val="00004E69"/>
    <w:rsid w:val="00004F6E"/>
    <w:rsid w:val="0000567E"/>
    <w:rsid w:val="00005691"/>
    <w:rsid w:val="00005D91"/>
    <w:rsid w:val="00005E68"/>
    <w:rsid w:val="0000606F"/>
    <w:rsid w:val="000062D1"/>
    <w:rsid w:val="000068CA"/>
    <w:rsid w:val="0000694F"/>
    <w:rsid w:val="00006BD2"/>
    <w:rsid w:val="000071CC"/>
    <w:rsid w:val="000071DF"/>
    <w:rsid w:val="0000740D"/>
    <w:rsid w:val="00007C0D"/>
    <w:rsid w:val="00007D07"/>
    <w:rsid w:val="00007DBF"/>
    <w:rsid w:val="0001075C"/>
    <w:rsid w:val="00010977"/>
    <w:rsid w:val="00010CF8"/>
    <w:rsid w:val="00010D8C"/>
    <w:rsid w:val="00010DB6"/>
    <w:rsid w:val="00010E2D"/>
    <w:rsid w:val="00010E81"/>
    <w:rsid w:val="000112E2"/>
    <w:rsid w:val="0001137F"/>
    <w:rsid w:val="00011A69"/>
    <w:rsid w:val="00011AA7"/>
    <w:rsid w:val="00011B93"/>
    <w:rsid w:val="00011D73"/>
    <w:rsid w:val="00012E49"/>
    <w:rsid w:val="00012FD7"/>
    <w:rsid w:val="00013566"/>
    <w:rsid w:val="00013E5C"/>
    <w:rsid w:val="000140E7"/>
    <w:rsid w:val="0001419A"/>
    <w:rsid w:val="000141D2"/>
    <w:rsid w:val="000146E0"/>
    <w:rsid w:val="00015274"/>
    <w:rsid w:val="00015FA0"/>
    <w:rsid w:val="00016239"/>
    <w:rsid w:val="0001641E"/>
    <w:rsid w:val="000164A5"/>
    <w:rsid w:val="000164F1"/>
    <w:rsid w:val="0001685F"/>
    <w:rsid w:val="00016C0F"/>
    <w:rsid w:val="00016E51"/>
    <w:rsid w:val="00017238"/>
    <w:rsid w:val="00017503"/>
    <w:rsid w:val="0001793E"/>
    <w:rsid w:val="000201E2"/>
    <w:rsid w:val="0002035D"/>
    <w:rsid w:val="000206A8"/>
    <w:rsid w:val="000207D9"/>
    <w:rsid w:val="00021292"/>
    <w:rsid w:val="000216F2"/>
    <w:rsid w:val="00021994"/>
    <w:rsid w:val="00021C55"/>
    <w:rsid w:val="00021D75"/>
    <w:rsid w:val="00021E07"/>
    <w:rsid w:val="000221D5"/>
    <w:rsid w:val="000228DD"/>
    <w:rsid w:val="000228F3"/>
    <w:rsid w:val="00022A7F"/>
    <w:rsid w:val="000230CE"/>
    <w:rsid w:val="00023115"/>
    <w:rsid w:val="0002331D"/>
    <w:rsid w:val="0002392E"/>
    <w:rsid w:val="00023E23"/>
    <w:rsid w:val="00023E56"/>
    <w:rsid w:val="00023EC3"/>
    <w:rsid w:val="00024B06"/>
    <w:rsid w:val="00024BD5"/>
    <w:rsid w:val="00024C55"/>
    <w:rsid w:val="000250DE"/>
    <w:rsid w:val="00025172"/>
    <w:rsid w:val="00025467"/>
    <w:rsid w:val="000257B9"/>
    <w:rsid w:val="000258BD"/>
    <w:rsid w:val="00025B1A"/>
    <w:rsid w:val="00026A96"/>
    <w:rsid w:val="0002706E"/>
    <w:rsid w:val="00027157"/>
    <w:rsid w:val="00027E3F"/>
    <w:rsid w:val="000303C7"/>
    <w:rsid w:val="0003065E"/>
    <w:rsid w:val="00030DCD"/>
    <w:rsid w:val="00031075"/>
    <w:rsid w:val="000311CB"/>
    <w:rsid w:val="0003165D"/>
    <w:rsid w:val="00032036"/>
    <w:rsid w:val="00032182"/>
    <w:rsid w:val="0003249B"/>
    <w:rsid w:val="00032529"/>
    <w:rsid w:val="0003343C"/>
    <w:rsid w:val="000346F9"/>
    <w:rsid w:val="00034775"/>
    <w:rsid w:val="00034821"/>
    <w:rsid w:val="00034BCD"/>
    <w:rsid w:val="00034E79"/>
    <w:rsid w:val="000350E5"/>
    <w:rsid w:val="00035381"/>
    <w:rsid w:val="000354F5"/>
    <w:rsid w:val="0003568B"/>
    <w:rsid w:val="0003574A"/>
    <w:rsid w:val="00035A16"/>
    <w:rsid w:val="00035C3C"/>
    <w:rsid w:val="00035DDA"/>
    <w:rsid w:val="00036078"/>
    <w:rsid w:val="000363BF"/>
    <w:rsid w:val="00036406"/>
    <w:rsid w:val="00036C67"/>
    <w:rsid w:val="00037556"/>
    <w:rsid w:val="000379BB"/>
    <w:rsid w:val="000379C5"/>
    <w:rsid w:val="000400FB"/>
    <w:rsid w:val="00040337"/>
    <w:rsid w:val="00040783"/>
    <w:rsid w:val="0004098F"/>
    <w:rsid w:val="00040A03"/>
    <w:rsid w:val="00040CDF"/>
    <w:rsid w:val="0004119D"/>
    <w:rsid w:val="00041F08"/>
    <w:rsid w:val="00042116"/>
    <w:rsid w:val="00042438"/>
    <w:rsid w:val="00042986"/>
    <w:rsid w:val="000438AF"/>
    <w:rsid w:val="00044304"/>
    <w:rsid w:val="000445C2"/>
    <w:rsid w:val="0004466C"/>
    <w:rsid w:val="00044845"/>
    <w:rsid w:val="000448F1"/>
    <w:rsid w:val="00044B3A"/>
    <w:rsid w:val="00044DA6"/>
    <w:rsid w:val="00044DC0"/>
    <w:rsid w:val="00044EF8"/>
    <w:rsid w:val="0004553D"/>
    <w:rsid w:val="000458F4"/>
    <w:rsid w:val="00046393"/>
    <w:rsid w:val="00046681"/>
    <w:rsid w:val="00046B5C"/>
    <w:rsid w:val="00046C2F"/>
    <w:rsid w:val="00046DBC"/>
    <w:rsid w:val="00046DDC"/>
    <w:rsid w:val="0004704A"/>
    <w:rsid w:val="0004723E"/>
    <w:rsid w:val="00047382"/>
    <w:rsid w:val="00047919"/>
    <w:rsid w:val="00047FA0"/>
    <w:rsid w:val="00050305"/>
    <w:rsid w:val="00050351"/>
    <w:rsid w:val="0005035A"/>
    <w:rsid w:val="0005069D"/>
    <w:rsid w:val="000513E6"/>
    <w:rsid w:val="00051738"/>
    <w:rsid w:val="00051B97"/>
    <w:rsid w:val="00051F03"/>
    <w:rsid w:val="000525BC"/>
    <w:rsid w:val="00052A00"/>
    <w:rsid w:val="00052B32"/>
    <w:rsid w:val="00052C0D"/>
    <w:rsid w:val="00052E3E"/>
    <w:rsid w:val="0005301B"/>
    <w:rsid w:val="000530E4"/>
    <w:rsid w:val="000531D2"/>
    <w:rsid w:val="00053679"/>
    <w:rsid w:val="0005371D"/>
    <w:rsid w:val="00053B98"/>
    <w:rsid w:val="00054166"/>
    <w:rsid w:val="00054630"/>
    <w:rsid w:val="000546B0"/>
    <w:rsid w:val="000546E0"/>
    <w:rsid w:val="00054CA1"/>
    <w:rsid w:val="00055101"/>
    <w:rsid w:val="00055179"/>
    <w:rsid w:val="00055304"/>
    <w:rsid w:val="000553F2"/>
    <w:rsid w:val="0005587E"/>
    <w:rsid w:val="00055E89"/>
    <w:rsid w:val="00056158"/>
    <w:rsid w:val="000562A5"/>
    <w:rsid w:val="00056478"/>
    <w:rsid w:val="00056C13"/>
    <w:rsid w:val="00056C98"/>
    <w:rsid w:val="00056E16"/>
    <w:rsid w:val="00056EDF"/>
    <w:rsid w:val="00057147"/>
    <w:rsid w:val="00057729"/>
    <w:rsid w:val="00057AF6"/>
    <w:rsid w:val="00057C53"/>
    <w:rsid w:val="00057D71"/>
    <w:rsid w:val="00057E29"/>
    <w:rsid w:val="00060243"/>
    <w:rsid w:val="00060AD3"/>
    <w:rsid w:val="00060CE0"/>
    <w:rsid w:val="00060F83"/>
    <w:rsid w:val="0006113B"/>
    <w:rsid w:val="00061225"/>
    <w:rsid w:val="00061D32"/>
    <w:rsid w:val="00061D77"/>
    <w:rsid w:val="00061F84"/>
    <w:rsid w:val="00061F88"/>
    <w:rsid w:val="0006275F"/>
    <w:rsid w:val="00062942"/>
    <w:rsid w:val="00062B2E"/>
    <w:rsid w:val="000635B2"/>
    <w:rsid w:val="00063935"/>
    <w:rsid w:val="0006399E"/>
    <w:rsid w:val="00064119"/>
    <w:rsid w:val="0006424F"/>
    <w:rsid w:val="000644EE"/>
    <w:rsid w:val="000645A9"/>
    <w:rsid w:val="00064A3A"/>
    <w:rsid w:val="00064AAE"/>
    <w:rsid w:val="00064B05"/>
    <w:rsid w:val="000650E8"/>
    <w:rsid w:val="00065204"/>
    <w:rsid w:val="00065908"/>
    <w:rsid w:val="00065BD4"/>
    <w:rsid w:val="00065C6C"/>
    <w:rsid w:val="00065CEE"/>
    <w:rsid w:val="00065F24"/>
    <w:rsid w:val="0006687F"/>
    <w:rsid w:val="000668C5"/>
    <w:rsid w:val="000668EE"/>
    <w:rsid w:val="00066A84"/>
    <w:rsid w:val="00066BD7"/>
    <w:rsid w:val="00066D45"/>
    <w:rsid w:val="00067150"/>
    <w:rsid w:val="00067D11"/>
    <w:rsid w:val="0007009A"/>
    <w:rsid w:val="0007049D"/>
    <w:rsid w:val="000709D7"/>
    <w:rsid w:val="00070B01"/>
    <w:rsid w:val="00071296"/>
    <w:rsid w:val="00071CC0"/>
    <w:rsid w:val="00071FED"/>
    <w:rsid w:val="00072031"/>
    <w:rsid w:val="0007204D"/>
    <w:rsid w:val="00072255"/>
    <w:rsid w:val="00072DD5"/>
    <w:rsid w:val="0007380B"/>
    <w:rsid w:val="00073A0A"/>
    <w:rsid w:val="00073C5D"/>
    <w:rsid w:val="00073E10"/>
    <w:rsid w:val="000741DE"/>
    <w:rsid w:val="0007426E"/>
    <w:rsid w:val="00074BBC"/>
    <w:rsid w:val="00074E51"/>
    <w:rsid w:val="00075C9E"/>
    <w:rsid w:val="00075D2C"/>
    <w:rsid w:val="00075F43"/>
    <w:rsid w:val="000761D3"/>
    <w:rsid w:val="00076300"/>
    <w:rsid w:val="00076B47"/>
    <w:rsid w:val="0007746C"/>
    <w:rsid w:val="0007766C"/>
    <w:rsid w:val="000778FC"/>
    <w:rsid w:val="00077A14"/>
    <w:rsid w:val="00077C3D"/>
    <w:rsid w:val="0008012F"/>
    <w:rsid w:val="000805C4"/>
    <w:rsid w:val="00081379"/>
    <w:rsid w:val="0008203E"/>
    <w:rsid w:val="000823EA"/>
    <w:rsid w:val="00082478"/>
    <w:rsid w:val="00082635"/>
    <w:rsid w:val="0008289E"/>
    <w:rsid w:val="00082AE8"/>
    <w:rsid w:val="00082B14"/>
    <w:rsid w:val="00082FA5"/>
    <w:rsid w:val="000833DF"/>
    <w:rsid w:val="000838C1"/>
    <w:rsid w:val="00083CC7"/>
    <w:rsid w:val="00083FCB"/>
    <w:rsid w:val="0008479B"/>
    <w:rsid w:val="000849D6"/>
    <w:rsid w:val="00084D2D"/>
    <w:rsid w:val="00084E9A"/>
    <w:rsid w:val="00085363"/>
    <w:rsid w:val="000853C7"/>
    <w:rsid w:val="0008568D"/>
    <w:rsid w:val="00085B3E"/>
    <w:rsid w:val="00085BBC"/>
    <w:rsid w:val="00085C20"/>
    <w:rsid w:val="00085E7C"/>
    <w:rsid w:val="00086920"/>
    <w:rsid w:val="0008697C"/>
    <w:rsid w:val="0008717D"/>
    <w:rsid w:val="0008765A"/>
    <w:rsid w:val="0008769C"/>
    <w:rsid w:val="0008791A"/>
    <w:rsid w:val="00087F26"/>
    <w:rsid w:val="00087F6A"/>
    <w:rsid w:val="00090220"/>
    <w:rsid w:val="00090431"/>
    <w:rsid w:val="00090BC5"/>
    <w:rsid w:val="00090BED"/>
    <w:rsid w:val="00090D89"/>
    <w:rsid w:val="00090EED"/>
    <w:rsid w:val="00091327"/>
    <w:rsid w:val="0009133F"/>
    <w:rsid w:val="0009148A"/>
    <w:rsid w:val="000914D2"/>
    <w:rsid w:val="000917AB"/>
    <w:rsid w:val="000919E8"/>
    <w:rsid w:val="000921CC"/>
    <w:rsid w:val="0009227C"/>
    <w:rsid w:val="000923A7"/>
    <w:rsid w:val="00092821"/>
    <w:rsid w:val="00092D98"/>
    <w:rsid w:val="00093BA1"/>
    <w:rsid w:val="00093ED7"/>
    <w:rsid w:val="000940AD"/>
    <w:rsid w:val="0009486C"/>
    <w:rsid w:val="000950E5"/>
    <w:rsid w:val="000951B3"/>
    <w:rsid w:val="00096365"/>
    <w:rsid w:val="00096575"/>
    <w:rsid w:val="0009683F"/>
    <w:rsid w:val="00097622"/>
    <w:rsid w:val="000979B0"/>
    <w:rsid w:val="00097C73"/>
    <w:rsid w:val="000A059A"/>
    <w:rsid w:val="000A06AB"/>
    <w:rsid w:val="000A2011"/>
    <w:rsid w:val="000A2037"/>
    <w:rsid w:val="000A2164"/>
    <w:rsid w:val="000A2710"/>
    <w:rsid w:val="000A2A26"/>
    <w:rsid w:val="000A2BB1"/>
    <w:rsid w:val="000A2D7A"/>
    <w:rsid w:val="000A3CC5"/>
    <w:rsid w:val="000A414E"/>
    <w:rsid w:val="000A4261"/>
    <w:rsid w:val="000A4490"/>
    <w:rsid w:val="000A4D8A"/>
    <w:rsid w:val="000A4D90"/>
    <w:rsid w:val="000A4F68"/>
    <w:rsid w:val="000A5669"/>
    <w:rsid w:val="000A5F62"/>
    <w:rsid w:val="000A61C6"/>
    <w:rsid w:val="000A6655"/>
    <w:rsid w:val="000A69D3"/>
    <w:rsid w:val="000A6E25"/>
    <w:rsid w:val="000A720B"/>
    <w:rsid w:val="000A7AFC"/>
    <w:rsid w:val="000A7C9F"/>
    <w:rsid w:val="000A7F58"/>
    <w:rsid w:val="000A7FC6"/>
    <w:rsid w:val="000B02C3"/>
    <w:rsid w:val="000B0C58"/>
    <w:rsid w:val="000B103B"/>
    <w:rsid w:val="000B1184"/>
    <w:rsid w:val="000B138C"/>
    <w:rsid w:val="000B1631"/>
    <w:rsid w:val="000B1724"/>
    <w:rsid w:val="000B1991"/>
    <w:rsid w:val="000B19E4"/>
    <w:rsid w:val="000B1B76"/>
    <w:rsid w:val="000B1E17"/>
    <w:rsid w:val="000B2172"/>
    <w:rsid w:val="000B264A"/>
    <w:rsid w:val="000B2D39"/>
    <w:rsid w:val="000B2DAA"/>
    <w:rsid w:val="000B2F78"/>
    <w:rsid w:val="000B333B"/>
    <w:rsid w:val="000B3454"/>
    <w:rsid w:val="000B3825"/>
    <w:rsid w:val="000B3840"/>
    <w:rsid w:val="000B388D"/>
    <w:rsid w:val="000B3A19"/>
    <w:rsid w:val="000B40A6"/>
    <w:rsid w:val="000B44F5"/>
    <w:rsid w:val="000B4D24"/>
    <w:rsid w:val="000B4D36"/>
    <w:rsid w:val="000B522C"/>
    <w:rsid w:val="000B543F"/>
    <w:rsid w:val="000B5615"/>
    <w:rsid w:val="000B597B"/>
    <w:rsid w:val="000B5C4E"/>
    <w:rsid w:val="000B73C8"/>
    <w:rsid w:val="000B7C0B"/>
    <w:rsid w:val="000B7D1E"/>
    <w:rsid w:val="000C039A"/>
    <w:rsid w:val="000C059D"/>
    <w:rsid w:val="000C07C6"/>
    <w:rsid w:val="000C0D63"/>
    <w:rsid w:val="000C0DA5"/>
    <w:rsid w:val="000C1AAC"/>
    <w:rsid w:val="000C1B14"/>
    <w:rsid w:val="000C1BC2"/>
    <w:rsid w:val="000C1DF8"/>
    <w:rsid w:val="000C1EA8"/>
    <w:rsid w:val="000C222D"/>
    <w:rsid w:val="000C236C"/>
    <w:rsid w:val="000C257F"/>
    <w:rsid w:val="000C2B51"/>
    <w:rsid w:val="000C31F3"/>
    <w:rsid w:val="000C34D6"/>
    <w:rsid w:val="000C3B35"/>
    <w:rsid w:val="000C3BD4"/>
    <w:rsid w:val="000C3D32"/>
    <w:rsid w:val="000C3E91"/>
    <w:rsid w:val="000C461E"/>
    <w:rsid w:val="000C4E64"/>
    <w:rsid w:val="000C5495"/>
    <w:rsid w:val="000C5757"/>
    <w:rsid w:val="000C599E"/>
    <w:rsid w:val="000C5F08"/>
    <w:rsid w:val="000C69AE"/>
    <w:rsid w:val="000C6A52"/>
    <w:rsid w:val="000C6B5E"/>
    <w:rsid w:val="000C7247"/>
    <w:rsid w:val="000C756E"/>
    <w:rsid w:val="000C75D8"/>
    <w:rsid w:val="000C7804"/>
    <w:rsid w:val="000C7D9C"/>
    <w:rsid w:val="000D0445"/>
    <w:rsid w:val="000D047A"/>
    <w:rsid w:val="000D055F"/>
    <w:rsid w:val="000D0562"/>
    <w:rsid w:val="000D0903"/>
    <w:rsid w:val="000D0E6C"/>
    <w:rsid w:val="000D1283"/>
    <w:rsid w:val="000D12FE"/>
    <w:rsid w:val="000D149E"/>
    <w:rsid w:val="000D153F"/>
    <w:rsid w:val="000D1960"/>
    <w:rsid w:val="000D1B5E"/>
    <w:rsid w:val="000D1BD2"/>
    <w:rsid w:val="000D1F5F"/>
    <w:rsid w:val="000D2187"/>
    <w:rsid w:val="000D2573"/>
    <w:rsid w:val="000D267D"/>
    <w:rsid w:val="000D26C2"/>
    <w:rsid w:val="000D286F"/>
    <w:rsid w:val="000D2EC8"/>
    <w:rsid w:val="000D3B90"/>
    <w:rsid w:val="000D3C3B"/>
    <w:rsid w:val="000D3F05"/>
    <w:rsid w:val="000D412B"/>
    <w:rsid w:val="000D4257"/>
    <w:rsid w:val="000D427A"/>
    <w:rsid w:val="000D4A9F"/>
    <w:rsid w:val="000D5C5F"/>
    <w:rsid w:val="000D5D6A"/>
    <w:rsid w:val="000D5D80"/>
    <w:rsid w:val="000D5DCB"/>
    <w:rsid w:val="000D5FA7"/>
    <w:rsid w:val="000D611C"/>
    <w:rsid w:val="000D6588"/>
    <w:rsid w:val="000D6CB6"/>
    <w:rsid w:val="000D6D35"/>
    <w:rsid w:val="000D7155"/>
    <w:rsid w:val="000D761C"/>
    <w:rsid w:val="000D7686"/>
    <w:rsid w:val="000D79FA"/>
    <w:rsid w:val="000D7F92"/>
    <w:rsid w:val="000E08D0"/>
    <w:rsid w:val="000E0C56"/>
    <w:rsid w:val="000E11A2"/>
    <w:rsid w:val="000E1420"/>
    <w:rsid w:val="000E167A"/>
    <w:rsid w:val="000E1893"/>
    <w:rsid w:val="000E1E35"/>
    <w:rsid w:val="000E1E68"/>
    <w:rsid w:val="000E23A5"/>
    <w:rsid w:val="000E26F0"/>
    <w:rsid w:val="000E276D"/>
    <w:rsid w:val="000E296B"/>
    <w:rsid w:val="000E2BBC"/>
    <w:rsid w:val="000E2D44"/>
    <w:rsid w:val="000E2F40"/>
    <w:rsid w:val="000E30AE"/>
    <w:rsid w:val="000E351F"/>
    <w:rsid w:val="000E3617"/>
    <w:rsid w:val="000E37FB"/>
    <w:rsid w:val="000E399C"/>
    <w:rsid w:val="000E4061"/>
    <w:rsid w:val="000E420F"/>
    <w:rsid w:val="000E436C"/>
    <w:rsid w:val="000E4570"/>
    <w:rsid w:val="000E45C2"/>
    <w:rsid w:val="000E4CD5"/>
    <w:rsid w:val="000E5325"/>
    <w:rsid w:val="000E55E6"/>
    <w:rsid w:val="000E56F7"/>
    <w:rsid w:val="000E5A1B"/>
    <w:rsid w:val="000E5A58"/>
    <w:rsid w:val="000E620A"/>
    <w:rsid w:val="000E67C1"/>
    <w:rsid w:val="000E68F6"/>
    <w:rsid w:val="000E70D4"/>
    <w:rsid w:val="000F027E"/>
    <w:rsid w:val="000F18DD"/>
    <w:rsid w:val="000F1D39"/>
    <w:rsid w:val="000F1DFE"/>
    <w:rsid w:val="000F233B"/>
    <w:rsid w:val="000F24F9"/>
    <w:rsid w:val="000F2D3D"/>
    <w:rsid w:val="000F2F03"/>
    <w:rsid w:val="000F3455"/>
    <w:rsid w:val="000F37AA"/>
    <w:rsid w:val="000F38B3"/>
    <w:rsid w:val="000F3970"/>
    <w:rsid w:val="000F39CD"/>
    <w:rsid w:val="000F3C15"/>
    <w:rsid w:val="000F4480"/>
    <w:rsid w:val="000F4877"/>
    <w:rsid w:val="000F48FA"/>
    <w:rsid w:val="000F50CF"/>
    <w:rsid w:val="000F62ED"/>
    <w:rsid w:val="000F6416"/>
    <w:rsid w:val="000F681A"/>
    <w:rsid w:val="000F6CC8"/>
    <w:rsid w:val="000F7158"/>
    <w:rsid w:val="000F7174"/>
    <w:rsid w:val="000F73EC"/>
    <w:rsid w:val="000F7525"/>
    <w:rsid w:val="000F7901"/>
    <w:rsid w:val="000F7973"/>
    <w:rsid w:val="000F79D3"/>
    <w:rsid w:val="000F7F0D"/>
    <w:rsid w:val="001000A7"/>
    <w:rsid w:val="00100216"/>
    <w:rsid w:val="00100277"/>
    <w:rsid w:val="00101395"/>
    <w:rsid w:val="00101C46"/>
    <w:rsid w:val="0010200A"/>
    <w:rsid w:val="00102271"/>
    <w:rsid w:val="00102635"/>
    <w:rsid w:val="00102A04"/>
    <w:rsid w:val="00102E0C"/>
    <w:rsid w:val="0010349B"/>
    <w:rsid w:val="00103895"/>
    <w:rsid w:val="001038E3"/>
    <w:rsid w:val="00103CA4"/>
    <w:rsid w:val="00103D12"/>
    <w:rsid w:val="00103E5C"/>
    <w:rsid w:val="001045B6"/>
    <w:rsid w:val="00104854"/>
    <w:rsid w:val="0010485B"/>
    <w:rsid w:val="0010490E"/>
    <w:rsid w:val="00104BBC"/>
    <w:rsid w:val="00105127"/>
    <w:rsid w:val="0010524B"/>
    <w:rsid w:val="0010530D"/>
    <w:rsid w:val="00105940"/>
    <w:rsid w:val="00105C2C"/>
    <w:rsid w:val="0010615C"/>
    <w:rsid w:val="00106574"/>
    <w:rsid w:val="00106980"/>
    <w:rsid w:val="00106B83"/>
    <w:rsid w:val="00106EF8"/>
    <w:rsid w:val="001074B6"/>
    <w:rsid w:val="0010756A"/>
    <w:rsid w:val="0010757C"/>
    <w:rsid w:val="00107596"/>
    <w:rsid w:val="00107A22"/>
    <w:rsid w:val="00107BD3"/>
    <w:rsid w:val="00107BD7"/>
    <w:rsid w:val="00107C98"/>
    <w:rsid w:val="0011021A"/>
    <w:rsid w:val="00110DF4"/>
    <w:rsid w:val="00110EE5"/>
    <w:rsid w:val="00110F7F"/>
    <w:rsid w:val="00111506"/>
    <w:rsid w:val="00111802"/>
    <w:rsid w:val="00111ABB"/>
    <w:rsid w:val="00111FB9"/>
    <w:rsid w:val="00112457"/>
    <w:rsid w:val="0011266F"/>
    <w:rsid w:val="00112FE2"/>
    <w:rsid w:val="001137E0"/>
    <w:rsid w:val="00113BBE"/>
    <w:rsid w:val="00113D34"/>
    <w:rsid w:val="00114278"/>
    <w:rsid w:val="0011465C"/>
    <w:rsid w:val="001149C4"/>
    <w:rsid w:val="00114CE2"/>
    <w:rsid w:val="0011523B"/>
    <w:rsid w:val="00115326"/>
    <w:rsid w:val="001155D6"/>
    <w:rsid w:val="001157B4"/>
    <w:rsid w:val="00115C6B"/>
    <w:rsid w:val="00115ED0"/>
    <w:rsid w:val="001164BC"/>
    <w:rsid w:val="00116B77"/>
    <w:rsid w:val="00116D24"/>
    <w:rsid w:val="00116F6F"/>
    <w:rsid w:val="0011704A"/>
    <w:rsid w:val="0011744A"/>
    <w:rsid w:val="00117B76"/>
    <w:rsid w:val="00117D7C"/>
    <w:rsid w:val="0012027B"/>
    <w:rsid w:val="00120431"/>
    <w:rsid w:val="00120961"/>
    <w:rsid w:val="001214CB"/>
    <w:rsid w:val="00122DEC"/>
    <w:rsid w:val="0012305A"/>
    <w:rsid w:val="0012307F"/>
    <w:rsid w:val="00123A91"/>
    <w:rsid w:val="00123A99"/>
    <w:rsid w:val="001244A3"/>
    <w:rsid w:val="00124A22"/>
    <w:rsid w:val="00124E41"/>
    <w:rsid w:val="00124E44"/>
    <w:rsid w:val="00125250"/>
    <w:rsid w:val="001252AE"/>
    <w:rsid w:val="00125992"/>
    <w:rsid w:val="00126258"/>
    <w:rsid w:val="00126A3E"/>
    <w:rsid w:val="0012712B"/>
    <w:rsid w:val="00127536"/>
    <w:rsid w:val="001275A1"/>
    <w:rsid w:val="001279B3"/>
    <w:rsid w:val="00127B39"/>
    <w:rsid w:val="00127F4F"/>
    <w:rsid w:val="001301B3"/>
    <w:rsid w:val="00130213"/>
    <w:rsid w:val="00130493"/>
    <w:rsid w:val="00130554"/>
    <w:rsid w:val="00130D79"/>
    <w:rsid w:val="00130F17"/>
    <w:rsid w:val="00131043"/>
    <w:rsid w:val="00131079"/>
    <w:rsid w:val="001310E9"/>
    <w:rsid w:val="001315FB"/>
    <w:rsid w:val="00131A5F"/>
    <w:rsid w:val="00132070"/>
    <w:rsid w:val="00132444"/>
    <w:rsid w:val="00132512"/>
    <w:rsid w:val="00132774"/>
    <w:rsid w:val="00132EA2"/>
    <w:rsid w:val="00133939"/>
    <w:rsid w:val="001339E8"/>
    <w:rsid w:val="00133B5E"/>
    <w:rsid w:val="0013440A"/>
    <w:rsid w:val="001345F7"/>
    <w:rsid w:val="0013471B"/>
    <w:rsid w:val="001347F8"/>
    <w:rsid w:val="00134AAD"/>
    <w:rsid w:val="00134CB0"/>
    <w:rsid w:val="0013514F"/>
    <w:rsid w:val="00135428"/>
    <w:rsid w:val="0013564A"/>
    <w:rsid w:val="00135D10"/>
    <w:rsid w:val="00135DEA"/>
    <w:rsid w:val="00136134"/>
    <w:rsid w:val="0013640E"/>
    <w:rsid w:val="00136791"/>
    <w:rsid w:val="00137190"/>
    <w:rsid w:val="0013734A"/>
    <w:rsid w:val="001376E1"/>
    <w:rsid w:val="00137777"/>
    <w:rsid w:val="00137CE7"/>
    <w:rsid w:val="00137E5C"/>
    <w:rsid w:val="00137FBE"/>
    <w:rsid w:val="00137FEA"/>
    <w:rsid w:val="0014016C"/>
    <w:rsid w:val="00140A38"/>
    <w:rsid w:val="00140C1E"/>
    <w:rsid w:val="00141149"/>
    <w:rsid w:val="001411A4"/>
    <w:rsid w:val="001420AF"/>
    <w:rsid w:val="00142387"/>
    <w:rsid w:val="00142916"/>
    <w:rsid w:val="00142B2B"/>
    <w:rsid w:val="00142B9A"/>
    <w:rsid w:val="00142CBC"/>
    <w:rsid w:val="00143096"/>
    <w:rsid w:val="0014354F"/>
    <w:rsid w:val="00143EA2"/>
    <w:rsid w:val="0014408C"/>
    <w:rsid w:val="00144380"/>
    <w:rsid w:val="0014469A"/>
    <w:rsid w:val="00144743"/>
    <w:rsid w:val="00144B4E"/>
    <w:rsid w:val="001450BD"/>
    <w:rsid w:val="001452A7"/>
    <w:rsid w:val="0014544D"/>
    <w:rsid w:val="00145A36"/>
    <w:rsid w:val="00145CDA"/>
    <w:rsid w:val="00145E69"/>
    <w:rsid w:val="00146033"/>
    <w:rsid w:val="00146348"/>
    <w:rsid w:val="00146445"/>
    <w:rsid w:val="00146ADC"/>
    <w:rsid w:val="00146DB9"/>
    <w:rsid w:val="001470F0"/>
    <w:rsid w:val="001470F4"/>
    <w:rsid w:val="00147459"/>
    <w:rsid w:val="00147DB4"/>
    <w:rsid w:val="00147DBF"/>
    <w:rsid w:val="00151081"/>
    <w:rsid w:val="0015111D"/>
    <w:rsid w:val="001513CC"/>
    <w:rsid w:val="00151417"/>
    <w:rsid w:val="00151B7B"/>
    <w:rsid w:val="00151F16"/>
    <w:rsid w:val="00152903"/>
    <w:rsid w:val="00152C6B"/>
    <w:rsid w:val="00153040"/>
    <w:rsid w:val="00153275"/>
    <w:rsid w:val="001533F9"/>
    <w:rsid w:val="0015378E"/>
    <w:rsid w:val="0015405F"/>
    <w:rsid w:val="00154230"/>
    <w:rsid w:val="00154334"/>
    <w:rsid w:val="0015446F"/>
    <w:rsid w:val="00154854"/>
    <w:rsid w:val="001549B5"/>
    <w:rsid w:val="00155480"/>
    <w:rsid w:val="00155883"/>
    <w:rsid w:val="00155962"/>
    <w:rsid w:val="001559CB"/>
    <w:rsid w:val="00155AB6"/>
    <w:rsid w:val="00155CDC"/>
    <w:rsid w:val="00156F5F"/>
    <w:rsid w:val="001577FA"/>
    <w:rsid w:val="00157FE4"/>
    <w:rsid w:val="0016046B"/>
    <w:rsid w:val="00160B75"/>
    <w:rsid w:val="00160CEE"/>
    <w:rsid w:val="00160DFD"/>
    <w:rsid w:val="00160F86"/>
    <w:rsid w:val="00161110"/>
    <w:rsid w:val="001614F2"/>
    <w:rsid w:val="00161552"/>
    <w:rsid w:val="00161559"/>
    <w:rsid w:val="001616BB"/>
    <w:rsid w:val="00161E9F"/>
    <w:rsid w:val="00162E54"/>
    <w:rsid w:val="00163490"/>
    <w:rsid w:val="0016353A"/>
    <w:rsid w:val="00163917"/>
    <w:rsid w:val="001642EF"/>
    <w:rsid w:val="001642FE"/>
    <w:rsid w:val="00164671"/>
    <w:rsid w:val="001650E6"/>
    <w:rsid w:val="001658A5"/>
    <w:rsid w:val="00165C09"/>
    <w:rsid w:val="00165CA8"/>
    <w:rsid w:val="0016657D"/>
    <w:rsid w:val="00166904"/>
    <w:rsid w:val="001669FF"/>
    <w:rsid w:val="00166BDB"/>
    <w:rsid w:val="00166C7E"/>
    <w:rsid w:val="00167893"/>
    <w:rsid w:val="001678AE"/>
    <w:rsid w:val="00167C5E"/>
    <w:rsid w:val="00167E78"/>
    <w:rsid w:val="00170185"/>
    <w:rsid w:val="001708AD"/>
    <w:rsid w:val="00170F12"/>
    <w:rsid w:val="00170FDF"/>
    <w:rsid w:val="0017115C"/>
    <w:rsid w:val="001712A2"/>
    <w:rsid w:val="00172328"/>
    <w:rsid w:val="0017232D"/>
    <w:rsid w:val="00172738"/>
    <w:rsid w:val="00172ED5"/>
    <w:rsid w:val="00172F7F"/>
    <w:rsid w:val="001730F3"/>
    <w:rsid w:val="001737AC"/>
    <w:rsid w:val="00173BD5"/>
    <w:rsid w:val="00173BDE"/>
    <w:rsid w:val="00173C0B"/>
    <w:rsid w:val="00173C8D"/>
    <w:rsid w:val="0017423B"/>
    <w:rsid w:val="001745E1"/>
    <w:rsid w:val="0017522F"/>
    <w:rsid w:val="00175431"/>
    <w:rsid w:val="00175A4B"/>
    <w:rsid w:val="00175E3E"/>
    <w:rsid w:val="0017642A"/>
    <w:rsid w:val="00176C42"/>
    <w:rsid w:val="00176C76"/>
    <w:rsid w:val="00176D8B"/>
    <w:rsid w:val="00176EF8"/>
    <w:rsid w:val="001771CC"/>
    <w:rsid w:val="001772A0"/>
    <w:rsid w:val="00180B0E"/>
    <w:rsid w:val="00180E1D"/>
    <w:rsid w:val="00180EDD"/>
    <w:rsid w:val="001810D5"/>
    <w:rsid w:val="0018133F"/>
    <w:rsid w:val="0018173F"/>
    <w:rsid w:val="001817F4"/>
    <w:rsid w:val="0018188E"/>
    <w:rsid w:val="00181899"/>
    <w:rsid w:val="00181A24"/>
    <w:rsid w:val="00181B80"/>
    <w:rsid w:val="0018250A"/>
    <w:rsid w:val="00182D2F"/>
    <w:rsid w:val="00182EAC"/>
    <w:rsid w:val="001831F6"/>
    <w:rsid w:val="0018332A"/>
    <w:rsid w:val="001833A8"/>
    <w:rsid w:val="0018346B"/>
    <w:rsid w:val="00183C93"/>
    <w:rsid w:val="00183D35"/>
    <w:rsid w:val="00183EED"/>
    <w:rsid w:val="0018414F"/>
    <w:rsid w:val="001843C3"/>
    <w:rsid w:val="001843C8"/>
    <w:rsid w:val="0018511E"/>
    <w:rsid w:val="00185218"/>
    <w:rsid w:val="00185478"/>
    <w:rsid w:val="001855C6"/>
    <w:rsid w:val="00185D77"/>
    <w:rsid w:val="00185F78"/>
    <w:rsid w:val="001861B3"/>
    <w:rsid w:val="001867EC"/>
    <w:rsid w:val="0018704A"/>
    <w:rsid w:val="001871DE"/>
    <w:rsid w:val="001871E7"/>
    <w:rsid w:val="0018727F"/>
    <w:rsid w:val="00187357"/>
    <w:rsid w:val="00187384"/>
    <w:rsid w:val="001875A0"/>
    <w:rsid w:val="001875DA"/>
    <w:rsid w:val="001907F9"/>
    <w:rsid w:val="00191415"/>
    <w:rsid w:val="001915BB"/>
    <w:rsid w:val="001915E3"/>
    <w:rsid w:val="001920CF"/>
    <w:rsid w:val="0019267B"/>
    <w:rsid w:val="00192971"/>
    <w:rsid w:val="00192F78"/>
    <w:rsid w:val="00193445"/>
    <w:rsid w:val="00193452"/>
    <w:rsid w:val="00193926"/>
    <w:rsid w:val="00193C0F"/>
    <w:rsid w:val="00193F5C"/>
    <w:rsid w:val="0019423A"/>
    <w:rsid w:val="001944C2"/>
    <w:rsid w:val="00194621"/>
    <w:rsid w:val="001948A9"/>
    <w:rsid w:val="00194969"/>
    <w:rsid w:val="00194ACD"/>
    <w:rsid w:val="00195219"/>
    <w:rsid w:val="001956C5"/>
    <w:rsid w:val="00195BF5"/>
    <w:rsid w:val="00195D42"/>
    <w:rsid w:val="00195E18"/>
    <w:rsid w:val="00195ED1"/>
    <w:rsid w:val="00196435"/>
    <w:rsid w:val="001967C2"/>
    <w:rsid w:val="00197098"/>
    <w:rsid w:val="001970F2"/>
    <w:rsid w:val="001972EE"/>
    <w:rsid w:val="001976E9"/>
    <w:rsid w:val="00197795"/>
    <w:rsid w:val="00197A10"/>
    <w:rsid w:val="00197FCB"/>
    <w:rsid w:val="001A027B"/>
    <w:rsid w:val="001A101C"/>
    <w:rsid w:val="001A11B0"/>
    <w:rsid w:val="001A1315"/>
    <w:rsid w:val="001A1A67"/>
    <w:rsid w:val="001A1C64"/>
    <w:rsid w:val="001A1F0E"/>
    <w:rsid w:val="001A20AF"/>
    <w:rsid w:val="001A28C0"/>
    <w:rsid w:val="001A2FA3"/>
    <w:rsid w:val="001A306F"/>
    <w:rsid w:val="001A33CD"/>
    <w:rsid w:val="001A34B0"/>
    <w:rsid w:val="001A3974"/>
    <w:rsid w:val="001A418E"/>
    <w:rsid w:val="001A46FB"/>
    <w:rsid w:val="001A4E02"/>
    <w:rsid w:val="001A4E8E"/>
    <w:rsid w:val="001A51FA"/>
    <w:rsid w:val="001A5C53"/>
    <w:rsid w:val="001A5D9B"/>
    <w:rsid w:val="001A6328"/>
    <w:rsid w:val="001A6527"/>
    <w:rsid w:val="001A656D"/>
    <w:rsid w:val="001A6742"/>
    <w:rsid w:val="001A6862"/>
    <w:rsid w:val="001A7C64"/>
    <w:rsid w:val="001A7FCB"/>
    <w:rsid w:val="001B02D1"/>
    <w:rsid w:val="001B100F"/>
    <w:rsid w:val="001B11BF"/>
    <w:rsid w:val="001B131D"/>
    <w:rsid w:val="001B16A5"/>
    <w:rsid w:val="001B1C0B"/>
    <w:rsid w:val="001B24AC"/>
    <w:rsid w:val="001B2733"/>
    <w:rsid w:val="001B2A5D"/>
    <w:rsid w:val="001B339D"/>
    <w:rsid w:val="001B36BA"/>
    <w:rsid w:val="001B3BBE"/>
    <w:rsid w:val="001B3F03"/>
    <w:rsid w:val="001B43D0"/>
    <w:rsid w:val="001B44B1"/>
    <w:rsid w:val="001B4563"/>
    <w:rsid w:val="001B483E"/>
    <w:rsid w:val="001B4EAA"/>
    <w:rsid w:val="001B5460"/>
    <w:rsid w:val="001B59E8"/>
    <w:rsid w:val="001B60A6"/>
    <w:rsid w:val="001B6C85"/>
    <w:rsid w:val="001B71A9"/>
    <w:rsid w:val="001B7538"/>
    <w:rsid w:val="001B7CCF"/>
    <w:rsid w:val="001B7CE1"/>
    <w:rsid w:val="001B7F96"/>
    <w:rsid w:val="001C02DF"/>
    <w:rsid w:val="001C095F"/>
    <w:rsid w:val="001C0BE9"/>
    <w:rsid w:val="001C0F62"/>
    <w:rsid w:val="001C14B8"/>
    <w:rsid w:val="001C1729"/>
    <w:rsid w:val="001C17F3"/>
    <w:rsid w:val="001C182C"/>
    <w:rsid w:val="001C1B5B"/>
    <w:rsid w:val="001C27C6"/>
    <w:rsid w:val="001C2830"/>
    <w:rsid w:val="001C2A82"/>
    <w:rsid w:val="001C3101"/>
    <w:rsid w:val="001C352C"/>
    <w:rsid w:val="001C389E"/>
    <w:rsid w:val="001C395A"/>
    <w:rsid w:val="001C3B02"/>
    <w:rsid w:val="001C3C1D"/>
    <w:rsid w:val="001C3EA5"/>
    <w:rsid w:val="001C3EB0"/>
    <w:rsid w:val="001C44B3"/>
    <w:rsid w:val="001C48D9"/>
    <w:rsid w:val="001C4CE8"/>
    <w:rsid w:val="001C53D3"/>
    <w:rsid w:val="001C58A1"/>
    <w:rsid w:val="001C5A5C"/>
    <w:rsid w:val="001C5BA8"/>
    <w:rsid w:val="001C6603"/>
    <w:rsid w:val="001C677D"/>
    <w:rsid w:val="001C6ACC"/>
    <w:rsid w:val="001C6DD0"/>
    <w:rsid w:val="001C7328"/>
    <w:rsid w:val="001C7BA3"/>
    <w:rsid w:val="001C7BBA"/>
    <w:rsid w:val="001C7F1A"/>
    <w:rsid w:val="001D0749"/>
    <w:rsid w:val="001D0EC9"/>
    <w:rsid w:val="001D1188"/>
    <w:rsid w:val="001D1340"/>
    <w:rsid w:val="001D1403"/>
    <w:rsid w:val="001D14E3"/>
    <w:rsid w:val="001D1782"/>
    <w:rsid w:val="001D1A87"/>
    <w:rsid w:val="001D1AB0"/>
    <w:rsid w:val="001D1B44"/>
    <w:rsid w:val="001D1B5D"/>
    <w:rsid w:val="001D1FDC"/>
    <w:rsid w:val="001D201F"/>
    <w:rsid w:val="001D20A1"/>
    <w:rsid w:val="001D27BB"/>
    <w:rsid w:val="001D27C2"/>
    <w:rsid w:val="001D2C57"/>
    <w:rsid w:val="001D2FA4"/>
    <w:rsid w:val="001D2FF4"/>
    <w:rsid w:val="001D30DB"/>
    <w:rsid w:val="001D32CD"/>
    <w:rsid w:val="001D3575"/>
    <w:rsid w:val="001D399A"/>
    <w:rsid w:val="001D3A3F"/>
    <w:rsid w:val="001D3B50"/>
    <w:rsid w:val="001D3BA5"/>
    <w:rsid w:val="001D3CB8"/>
    <w:rsid w:val="001D3F30"/>
    <w:rsid w:val="001D3FF7"/>
    <w:rsid w:val="001D430F"/>
    <w:rsid w:val="001D45DC"/>
    <w:rsid w:val="001D4DA5"/>
    <w:rsid w:val="001D5065"/>
    <w:rsid w:val="001D513B"/>
    <w:rsid w:val="001D553B"/>
    <w:rsid w:val="001D5B1B"/>
    <w:rsid w:val="001D5F99"/>
    <w:rsid w:val="001D64A4"/>
    <w:rsid w:val="001D675D"/>
    <w:rsid w:val="001D6CD8"/>
    <w:rsid w:val="001D712A"/>
    <w:rsid w:val="001D76D4"/>
    <w:rsid w:val="001E0C81"/>
    <w:rsid w:val="001E0FCB"/>
    <w:rsid w:val="001E1094"/>
    <w:rsid w:val="001E1661"/>
    <w:rsid w:val="001E17D0"/>
    <w:rsid w:val="001E1C43"/>
    <w:rsid w:val="001E2565"/>
    <w:rsid w:val="001E282D"/>
    <w:rsid w:val="001E2897"/>
    <w:rsid w:val="001E2B39"/>
    <w:rsid w:val="001E31E0"/>
    <w:rsid w:val="001E378C"/>
    <w:rsid w:val="001E40C4"/>
    <w:rsid w:val="001E465A"/>
    <w:rsid w:val="001E465D"/>
    <w:rsid w:val="001E46B7"/>
    <w:rsid w:val="001E4ED7"/>
    <w:rsid w:val="001E516D"/>
    <w:rsid w:val="001E52F4"/>
    <w:rsid w:val="001E57AB"/>
    <w:rsid w:val="001E5B0B"/>
    <w:rsid w:val="001E5C44"/>
    <w:rsid w:val="001E5D51"/>
    <w:rsid w:val="001E5DE9"/>
    <w:rsid w:val="001E60B8"/>
    <w:rsid w:val="001E659F"/>
    <w:rsid w:val="001E65AD"/>
    <w:rsid w:val="001E6651"/>
    <w:rsid w:val="001E71C0"/>
    <w:rsid w:val="001E7379"/>
    <w:rsid w:val="001E7734"/>
    <w:rsid w:val="001E79BD"/>
    <w:rsid w:val="001F060C"/>
    <w:rsid w:val="001F0A5F"/>
    <w:rsid w:val="001F0BA0"/>
    <w:rsid w:val="001F103F"/>
    <w:rsid w:val="001F1B51"/>
    <w:rsid w:val="001F1E7E"/>
    <w:rsid w:val="001F1E8D"/>
    <w:rsid w:val="001F1F7D"/>
    <w:rsid w:val="001F2424"/>
    <w:rsid w:val="001F24BD"/>
    <w:rsid w:val="001F25D9"/>
    <w:rsid w:val="001F2ED0"/>
    <w:rsid w:val="001F3068"/>
    <w:rsid w:val="001F3224"/>
    <w:rsid w:val="001F32A5"/>
    <w:rsid w:val="001F3425"/>
    <w:rsid w:val="001F34CE"/>
    <w:rsid w:val="001F360B"/>
    <w:rsid w:val="001F40BC"/>
    <w:rsid w:val="001F450C"/>
    <w:rsid w:val="001F46F7"/>
    <w:rsid w:val="001F4B1B"/>
    <w:rsid w:val="001F53A2"/>
    <w:rsid w:val="001F57D8"/>
    <w:rsid w:val="001F58C5"/>
    <w:rsid w:val="001F58F4"/>
    <w:rsid w:val="001F5D08"/>
    <w:rsid w:val="001F6379"/>
    <w:rsid w:val="001F6975"/>
    <w:rsid w:val="001F69AC"/>
    <w:rsid w:val="001F6B5E"/>
    <w:rsid w:val="001F6CAE"/>
    <w:rsid w:val="001F6F9A"/>
    <w:rsid w:val="001F78C0"/>
    <w:rsid w:val="001F7A55"/>
    <w:rsid w:val="001F7CC2"/>
    <w:rsid w:val="001F7D4B"/>
    <w:rsid w:val="00200152"/>
    <w:rsid w:val="002008C6"/>
    <w:rsid w:val="00200AE8"/>
    <w:rsid w:val="00200C5A"/>
    <w:rsid w:val="00200C8A"/>
    <w:rsid w:val="00201090"/>
    <w:rsid w:val="00201136"/>
    <w:rsid w:val="0020114E"/>
    <w:rsid w:val="00201150"/>
    <w:rsid w:val="002017DC"/>
    <w:rsid w:val="002017E2"/>
    <w:rsid w:val="00201F46"/>
    <w:rsid w:val="0020256F"/>
    <w:rsid w:val="002029D3"/>
    <w:rsid w:val="00202B91"/>
    <w:rsid w:val="00202DFC"/>
    <w:rsid w:val="00203345"/>
    <w:rsid w:val="00203F73"/>
    <w:rsid w:val="0020412F"/>
    <w:rsid w:val="00204942"/>
    <w:rsid w:val="00204E7C"/>
    <w:rsid w:val="00205CD0"/>
    <w:rsid w:val="00205DA0"/>
    <w:rsid w:val="00205F94"/>
    <w:rsid w:val="00206212"/>
    <w:rsid w:val="00206237"/>
    <w:rsid w:val="0020626E"/>
    <w:rsid w:val="0020644D"/>
    <w:rsid w:val="002067C9"/>
    <w:rsid w:val="00206C8A"/>
    <w:rsid w:val="0020706D"/>
    <w:rsid w:val="00207A20"/>
    <w:rsid w:val="00207C66"/>
    <w:rsid w:val="00210042"/>
    <w:rsid w:val="0021021D"/>
    <w:rsid w:val="0021074A"/>
    <w:rsid w:val="00210B0A"/>
    <w:rsid w:val="002111A9"/>
    <w:rsid w:val="00211367"/>
    <w:rsid w:val="002114DB"/>
    <w:rsid w:val="002117DE"/>
    <w:rsid w:val="00211AB8"/>
    <w:rsid w:val="00211D98"/>
    <w:rsid w:val="00211DCB"/>
    <w:rsid w:val="002122A2"/>
    <w:rsid w:val="0021282A"/>
    <w:rsid w:val="00213470"/>
    <w:rsid w:val="002137D1"/>
    <w:rsid w:val="002138F9"/>
    <w:rsid w:val="00213B7E"/>
    <w:rsid w:val="00214496"/>
    <w:rsid w:val="002144C3"/>
    <w:rsid w:val="00214658"/>
    <w:rsid w:val="002149DB"/>
    <w:rsid w:val="00214A1F"/>
    <w:rsid w:val="00214A4C"/>
    <w:rsid w:val="00214F6D"/>
    <w:rsid w:val="00215765"/>
    <w:rsid w:val="00216BBC"/>
    <w:rsid w:val="00217017"/>
    <w:rsid w:val="00217138"/>
    <w:rsid w:val="0021717E"/>
    <w:rsid w:val="00217440"/>
    <w:rsid w:val="00217792"/>
    <w:rsid w:val="00217F77"/>
    <w:rsid w:val="00220301"/>
    <w:rsid w:val="00220403"/>
    <w:rsid w:val="00220627"/>
    <w:rsid w:val="0022081B"/>
    <w:rsid w:val="00220E61"/>
    <w:rsid w:val="002211E2"/>
    <w:rsid w:val="002211F6"/>
    <w:rsid w:val="00221230"/>
    <w:rsid w:val="00221423"/>
    <w:rsid w:val="00222A3E"/>
    <w:rsid w:val="00222B57"/>
    <w:rsid w:val="00222C72"/>
    <w:rsid w:val="00222D75"/>
    <w:rsid w:val="002232D1"/>
    <w:rsid w:val="0022394D"/>
    <w:rsid w:val="00223C9E"/>
    <w:rsid w:val="002242E6"/>
    <w:rsid w:val="0022456F"/>
    <w:rsid w:val="00224589"/>
    <w:rsid w:val="00224A74"/>
    <w:rsid w:val="00224E34"/>
    <w:rsid w:val="0022578C"/>
    <w:rsid w:val="0022611D"/>
    <w:rsid w:val="00226A9A"/>
    <w:rsid w:val="00226C2F"/>
    <w:rsid w:val="00226C7B"/>
    <w:rsid w:val="00226FCB"/>
    <w:rsid w:val="00227080"/>
    <w:rsid w:val="00227746"/>
    <w:rsid w:val="0022779D"/>
    <w:rsid w:val="002277F9"/>
    <w:rsid w:val="002278B9"/>
    <w:rsid w:val="00227991"/>
    <w:rsid w:val="002279EB"/>
    <w:rsid w:val="00227D98"/>
    <w:rsid w:val="00227F4D"/>
    <w:rsid w:val="00230106"/>
    <w:rsid w:val="0023055D"/>
    <w:rsid w:val="002308DF"/>
    <w:rsid w:val="00230A2B"/>
    <w:rsid w:val="00230BC3"/>
    <w:rsid w:val="00231029"/>
    <w:rsid w:val="00231846"/>
    <w:rsid w:val="00231B61"/>
    <w:rsid w:val="0023204C"/>
    <w:rsid w:val="002321F2"/>
    <w:rsid w:val="002326AA"/>
    <w:rsid w:val="00232B44"/>
    <w:rsid w:val="00232D2C"/>
    <w:rsid w:val="00232E0C"/>
    <w:rsid w:val="00232EA2"/>
    <w:rsid w:val="002330BB"/>
    <w:rsid w:val="00233121"/>
    <w:rsid w:val="0023366D"/>
    <w:rsid w:val="00233B77"/>
    <w:rsid w:val="00233C0A"/>
    <w:rsid w:val="00234A47"/>
    <w:rsid w:val="00235402"/>
    <w:rsid w:val="00235894"/>
    <w:rsid w:val="00235BB2"/>
    <w:rsid w:val="00235BE0"/>
    <w:rsid w:val="00235E60"/>
    <w:rsid w:val="00235EA9"/>
    <w:rsid w:val="00235F40"/>
    <w:rsid w:val="0023631F"/>
    <w:rsid w:val="00236793"/>
    <w:rsid w:val="00236D85"/>
    <w:rsid w:val="00237160"/>
    <w:rsid w:val="00237A89"/>
    <w:rsid w:val="00237AEB"/>
    <w:rsid w:val="00237B58"/>
    <w:rsid w:val="00237EEA"/>
    <w:rsid w:val="00240385"/>
    <w:rsid w:val="002413BE"/>
    <w:rsid w:val="00241BDF"/>
    <w:rsid w:val="00241BE5"/>
    <w:rsid w:val="00242700"/>
    <w:rsid w:val="00242C2B"/>
    <w:rsid w:val="00242DAE"/>
    <w:rsid w:val="00242E8D"/>
    <w:rsid w:val="00242EEE"/>
    <w:rsid w:val="0024317B"/>
    <w:rsid w:val="002436F0"/>
    <w:rsid w:val="00243BE9"/>
    <w:rsid w:val="00243CDC"/>
    <w:rsid w:val="00243D17"/>
    <w:rsid w:val="00243FD8"/>
    <w:rsid w:val="00243FE7"/>
    <w:rsid w:val="002442FE"/>
    <w:rsid w:val="002445C4"/>
    <w:rsid w:val="0024473E"/>
    <w:rsid w:val="00244DC5"/>
    <w:rsid w:val="00244E3B"/>
    <w:rsid w:val="00244EE1"/>
    <w:rsid w:val="00245131"/>
    <w:rsid w:val="0024525E"/>
    <w:rsid w:val="00245446"/>
    <w:rsid w:val="00245515"/>
    <w:rsid w:val="002457DF"/>
    <w:rsid w:val="00245992"/>
    <w:rsid w:val="00245B21"/>
    <w:rsid w:val="00245C4E"/>
    <w:rsid w:val="00245CCB"/>
    <w:rsid w:val="00246076"/>
    <w:rsid w:val="002461A1"/>
    <w:rsid w:val="00246245"/>
    <w:rsid w:val="002467E4"/>
    <w:rsid w:val="00246865"/>
    <w:rsid w:val="00246881"/>
    <w:rsid w:val="002469C9"/>
    <w:rsid w:val="002469D7"/>
    <w:rsid w:val="00246B7A"/>
    <w:rsid w:val="00246D3F"/>
    <w:rsid w:val="00247750"/>
    <w:rsid w:val="00247B5A"/>
    <w:rsid w:val="00247BAE"/>
    <w:rsid w:val="00247BF3"/>
    <w:rsid w:val="00247C18"/>
    <w:rsid w:val="00247E05"/>
    <w:rsid w:val="00247EA4"/>
    <w:rsid w:val="0025028B"/>
    <w:rsid w:val="00250665"/>
    <w:rsid w:val="002508EC"/>
    <w:rsid w:val="00250C11"/>
    <w:rsid w:val="00250CF5"/>
    <w:rsid w:val="00250DA9"/>
    <w:rsid w:val="00250FCF"/>
    <w:rsid w:val="0025156D"/>
    <w:rsid w:val="0025159F"/>
    <w:rsid w:val="00251640"/>
    <w:rsid w:val="002516FF"/>
    <w:rsid w:val="002517E1"/>
    <w:rsid w:val="00251B77"/>
    <w:rsid w:val="00251BF7"/>
    <w:rsid w:val="00251C2A"/>
    <w:rsid w:val="00251F63"/>
    <w:rsid w:val="0025211E"/>
    <w:rsid w:val="0025296A"/>
    <w:rsid w:val="00252CC8"/>
    <w:rsid w:val="00252D36"/>
    <w:rsid w:val="002530A1"/>
    <w:rsid w:val="002532AC"/>
    <w:rsid w:val="002534D7"/>
    <w:rsid w:val="002536AC"/>
    <w:rsid w:val="00253E0C"/>
    <w:rsid w:val="00254170"/>
    <w:rsid w:val="00254427"/>
    <w:rsid w:val="00254453"/>
    <w:rsid w:val="002547F6"/>
    <w:rsid w:val="00254A20"/>
    <w:rsid w:val="00254F96"/>
    <w:rsid w:val="00255235"/>
    <w:rsid w:val="00255D1A"/>
    <w:rsid w:val="0025663E"/>
    <w:rsid w:val="002566AB"/>
    <w:rsid w:val="00256708"/>
    <w:rsid w:val="0025687B"/>
    <w:rsid w:val="002569A1"/>
    <w:rsid w:val="0025732B"/>
    <w:rsid w:val="0025752E"/>
    <w:rsid w:val="00257B2D"/>
    <w:rsid w:val="00260066"/>
    <w:rsid w:val="00260111"/>
    <w:rsid w:val="00260A42"/>
    <w:rsid w:val="002611CF"/>
    <w:rsid w:val="002612BF"/>
    <w:rsid w:val="002618D4"/>
    <w:rsid w:val="002619F0"/>
    <w:rsid w:val="00261D00"/>
    <w:rsid w:val="00261D7F"/>
    <w:rsid w:val="002623E5"/>
    <w:rsid w:val="00262481"/>
    <w:rsid w:val="0026255F"/>
    <w:rsid w:val="00262D06"/>
    <w:rsid w:val="00263167"/>
    <w:rsid w:val="0026397C"/>
    <w:rsid w:val="00263A2A"/>
    <w:rsid w:val="00264420"/>
    <w:rsid w:val="00264D4C"/>
    <w:rsid w:val="002659CB"/>
    <w:rsid w:val="00265BC2"/>
    <w:rsid w:val="00265DC1"/>
    <w:rsid w:val="00266081"/>
    <w:rsid w:val="002662F6"/>
    <w:rsid w:val="00266329"/>
    <w:rsid w:val="002663A1"/>
    <w:rsid w:val="00266426"/>
    <w:rsid w:val="00266796"/>
    <w:rsid w:val="0026791C"/>
    <w:rsid w:val="00267B48"/>
    <w:rsid w:val="00267CA1"/>
    <w:rsid w:val="00270215"/>
    <w:rsid w:val="0027031B"/>
    <w:rsid w:val="00270579"/>
    <w:rsid w:val="00270691"/>
    <w:rsid w:val="002707A4"/>
    <w:rsid w:val="00270D5F"/>
    <w:rsid w:val="0027121C"/>
    <w:rsid w:val="00271426"/>
    <w:rsid w:val="00271518"/>
    <w:rsid w:val="002715CB"/>
    <w:rsid w:val="002719BC"/>
    <w:rsid w:val="00271A57"/>
    <w:rsid w:val="00271DCC"/>
    <w:rsid w:val="00271FAE"/>
    <w:rsid w:val="00272178"/>
    <w:rsid w:val="00272711"/>
    <w:rsid w:val="00272885"/>
    <w:rsid w:val="0027297F"/>
    <w:rsid w:val="00272AD7"/>
    <w:rsid w:val="00272AE0"/>
    <w:rsid w:val="00272B72"/>
    <w:rsid w:val="00272F10"/>
    <w:rsid w:val="00273813"/>
    <w:rsid w:val="00273D53"/>
    <w:rsid w:val="00273FFC"/>
    <w:rsid w:val="002744A9"/>
    <w:rsid w:val="00274567"/>
    <w:rsid w:val="00274967"/>
    <w:rsid w:val="00274B8B"/>
    <w:rsid w:val="00274E83"/>
    <w:rsid w:val="002751AF"/>
    <w:rsid w:val="00275495"/>
    <w:rsid w:val="002757D8"/>
    <w:rsid w:val="00275DB0"/>
    <w:rsid w:val="00276D9D"/>
    <w:rsid w:val="00277076"/>
    <w:rsid w:val="00277135"/>
    <w:rsid w:val="00277535"/>
    <w:rsid w:val="002803F5"/>
    <w:rsid w:val="0028112D"/>
    <w:rsid w:val="002814CB"/>
    <w:rsid w:val="00281521"/>
    <w:rsid w:val="002817F0"/>
    <w:rsid w:val="00281CD7"/>
    <w:rsid w:val="00281F62"/>
    <w:rsid w:val="00282264"/>
    <w:rsid w:val="00282312"/>
    <w:rsid w:val="0028277B"/>
    <w:rsid w:val="00282AC5"/>
    <w:rsid w:val="00283735"/>
    <w:rsid w:val="0028417F"/>
    <w:rsid w:val="0028433B"/>
    <w:rsid w:val="00284561"/>
    <w:rsid w:val="002849A9"/>
    <w:rsid w:val="00285124"/>
    <w:rsid w:val="00285898"/>
    <w:rsid w:val="002859E1"/>
    <w:rsid w:val="00285A38"/>
    <w:rsid w:val="00285F58"/>
    <w:rsid w:val="0028670C"/>
    <w:rsid w:val="00286D15"/>
    <w:rsid w:val="00286E70"/>
    <w:rsid w:val="0028740E"/>
    <w:rsid w:val="002876F0"/>
    <w:rsid w:val="00287AC7"/>
    <w:rsid w:val="00287C35"/>
    <w:rsid w:val="0029018E"/>
    <w:rsid w:val="00290B25"/>
    <w:rsid w:val="00290DD7"/>
    <w:rsid w:val="00290F12"/>
    <w:rsid w:val="0029179D"/>
    <w:rsid w:val="00291F3E"/>
    <w:rsid w:val="00292395"/>
    <w:rsid w:val="00292430"/>
    <w:rsid w:val="00292503"/>
    <w:rsid w:val="002926DD"/>
    <w:rsid w:val="00292718"/>
    <w:rsid w:val="0029287F"/>
    <w:rsid w:val="00292DF7"/>
    <w:rsid w:val="00293B53"/>
    <w:rsid w:val="002946B3"/>
    <w:rsid w:val="00294C23"/>
    <w:rsid w:val="00294C36"/>
    <w:rsid w:val="00294F98"/>
    <w:rsid w:val="00295A53"/>
    <w:rsid w:val="00295D1C"/>
    <w:rsid w:val="00295FD6"/>
    <w:rsid w:val="0029600F"/>
    <w:rsid w:val="002968E2"/>
    <w:rsid w:val="00296AC5"/>
    <w:rsid w:val="00296C7A"/>
    <w:rsid w:val="00297193"/>
    <w:rsid w:val="002974B1"/>
    <w:rsid w:val="00297657"/>
    <w:rsid w:val="0029798A"/>
    <w:rsid w:val="00297C9D"/>
    <w:rsid w:val="00297CBA"/>
    <w:rsid w:val="002A02A1"/>
    <w:rsid w:val="002A0625"/>
    <w:rsid w:val="002A0BFF"/>
    <w:rsid w:val="002A0E03"/>
    <w:rsid w:val="002A13C3"/>
    <w:rsid w:val="002A1883"/>
    <w:rsid w:val="002A1B4C"/>
    <w:rsid w:val="002A1C6B"/>
    <w:rsid w:val="002A2278"/>
    <w:rsid w:val="002A275E"/>
    <w:rsid w:val="002A2789"/>
    <w:rsid w:val="002A2D53"/>
    <w:rsid w:val="002A2DA9"/>
    <w:rsid w:val="002A3013"/>
    <w:rsid w:val="002A3E4D"/>
    <w:rsid w:val="002A3E56"/>
    <w:rsid w:val="002A3EE0"/>
    <w:rsid w:val="002A3F74"/>
    <w:rsid w:val="002A45C1"/>
    <w:rsid w:val="002A4D10"/>
    <w:rsid w:val="002A51EB"/>
    <w:rsid w:val="002A5402"/>
    <w:rsid w:val="002A544C"/>
    <w:rsid w:val="002A5540"/>
    <w:rsid w:val="002A5557"/>
    <w:rsid w:val="002A59F8"/>
    <w:rsid w:val="002A5E32"/>
    <w:rsid w:val="002A6142"/>
    <w:rsid w:val="002A6C6D"/>
    <w:rsid w:val="002A6E69"/>
    <w:rsid w:val="002A7200"/>
    <w:rsid w:val="002A7660"/>
    <w:rsid w:val="002A7A71"/>
    <w:rsid w:val="002A7C12"/>
    <w:rsid w:val="002A7F4C"/>
    <w:rsid w:val="002B0012"/>
    <w:rsid w:val="002B0099"/>
    <w:rsid w:val="002B0415"/>
    <w:rsid w:val="002B09B6"/>
    <w:rsid w:val="002B09ED"/>
    <w:rsid w:val="002B0FB5"/>
    <w:rsid w:val="002B1A04"/>
    <w:rsid w:val="002B1C3D"/>
    <w:rsid w:val="002B1C5C"/>
    <w:rsid w:val="002B217E"/>
    <w:rsid w:val="002B2393"/>
    <w:rsid w:val="002B2742"/>
    <w:rsid w:val="002B29C6"/>
    <w:rsid w:val="002B2A76"/>
    <w:rsid w:val="002B2BDB"/>
    <w:rsid w:val="002B359A"/>
    <w:rsid w:val="002B385D"/>
    <w:rsid w:val="002B3F9F"/>
    <w:rsid w:val="002B4468"/>
    <w:rsid w:val="002B4620"/>
    <w:rsid w:val="002B50B8"/>
    <w:rsid w:val="002B5209"/>
    <w:rsid w:val="002B52C8"/>
    <w:rsid w:val="002B5546"/>
    <w:rsid w:val="002B5660"/>
    <w:rsid w:val="002B5733"/>
    <w:rsid w:val="002B5B15"/>
    <w:rsid w:val="002B5F43"/>
    <w:rsid w:val="002B6561"/>
    <w:rsid w:val="002B67A9"/>
    <w:rsid w:val="002B6820"/>
    <w:rsid w:val="002B7021"/>
    <w:rsid w:val="002B7055"/>
    <w:rsid w:val="002B77F0"/>
    <w:rsid w:val="002B7CF3"/>
    <w:rsid w:val="002B7D82"/>
    <w:rsid w:val="002B7F0B"/>
    <w:rsid w:val="002C00A0"/>
    <w:rsid w:val="002C022E"/>
    <w:rsid w:val="002C0A35"/>
    <w:rsid w:val="002C0E1E"/>
    <w:rsid w:val="002C14B0"/>
    <w:rsid w:val="002C1943"/>
    <w:rsid w:val="002C197E"/>
    <w:rsid w:val="002C1A6F"/>
    <w:rsid w:val="002C2056"/>
    <w:rsid w:val="002C2270"/>
    <w:rsid w:val="002C2321"/>
    <w:rsid w:val="002C25B8"/>
    <w:rsid w:val="002C27B7"/>
    <w:rsid w:val="002C2824"/>
    <w:rsid w:val="002C2CCA"/>
    <w:rsid w:val="002C331B"/>
    <w:rsid w:val="002C336C"/>
    <w:rsid w:val="002C3433"/>
    <w:rsid w:val="002C39D1"/>
    <w:rsid w:val="002C3DE6"/>
    <w:rsid w:val="002C42F7"/>
    <w:rsid w:val="002C471C"/>
    <w:rsid w:val="002C4D70"/>
    <w:rsid w:val="002C4E49"/>
    <w:rsid w:val="002C5213"/>
    <w:rsid w:val="002C5746"/>
    <w:rsid w:val="002C5768"/>
    <w:rsid w:val="002C5944"/>
    <w:rsid w:val="002C5AE5"/>
    <w:rsid w:val="002C5C6E"/>
    <w:rsid w:val="002C5FE4"/>
    <w:rsid w:val="002C60B8"/>
    <w:rsid w:val="002C621C"/>
    <w:rsid w:val="002C64AA"/>
    <w:rsid w:val="002C6947"/>
    <w:rsid w:val="002C74FF"/>
    <w:rsid w:val="002C7986"/>
    <w:rsid w:val="002C7C5C"/>
    <w:rsid w:val="002C7CBC"/>
    <w:rsid w:val="002D0581"/>
    <w:rsid w:val="002D06AB"/>
    <w:rsid w:val="002D0F24"/>
    <w:rsid w:val="002D0FAF"/>
    <w:rsid w:val="002D10BF"/>
    <w:rsid w:val="002D13CB"/>
    <w:rsid w:val="002D1570"/>
    <w:rsid w:val="002D1855"/>
    <w:rsid w:val="002D20F9"/>
    <w:rsid w:val="002D2382"/>
    <w:rsid w:val="002D2607"/>
    <w:rsid w:val="002D28F3"/>
    <w:rsid w:val="002D2DC7"/>
    <w:rsid w:val="002D2F54"/>
    <w:rsid w:val="002D3255"/>
    <w:rsid w:val="002D34E4"/>
    <w:rsid w:val="002D3517"/>
    <w:rsid w:val="002D3569"/>
    <w:rsid w:val="002D3718"/>
    <w:rsid w:val="002D4F2A"/>
    <w:rsid w:val="002D58D5"/>
    <w:rsid w:val="002D591F"/>
    <w:rsid w:val="002D5A40"/>
    <w:rsid w:val="002D5EC4"/>
    <w:rsid w:val="002D64B8"/>
    <w:rsid w:val="002D6748"/>
    <w:rsid w:val="002D6ECF"/>
    <w:rsid w:val="002D720E"/>
    <w:rsid w:val="002D73B6"/>
    <w:rsid w:val="002D78B6"/>
    <w:rsid w:val="002D7A69"/>
    <w:rsid w:val="002D7AA0"/>
    <w:rsid w:val="002E0328"/>
    <w:rsid w:val="002E11E7"/>
    <w:rsid w:val="002E188F"/>
    <w:rsid w:val="002E18F3"/>
    <w:rsid w:val="002E23AA"/>
    <w:rsid w:val="002E2B25"/>
    <w:rsid w:val="002E2BEC"/>
    <w:rsid w:val="002E2E56"/>
    <w:rsid w:val="002E2F06"/>
    <w:rsid w:val="002E367A"/>
    <w:rsid w:val="002E3A5A"/>
    <w:rsid w:val="002E3CA8"/>
    <w:rsid w:val="002E4ED1"/>
    <w:rsid w:val="002E519D"/>
    <w:rsid w:val="002E51B3"/>
    <w:rsid w:val="002E54D2"/>
    <w:rsid w:val="002E5556"/>
    <w:rsid w:val="002E56DC"/>
    <w:rsid w:val="002E5878"/>
    <w:rsid w:val="002E5CBC"/>
    <w:rsid w:val="002E5CDC"/>
    <w:rsid w:val="002E60E4"/>
    <w:rsid w:val="002E67A6"/>
    <w:rsid w:val="002E68EB"/>
    <w:rsid w:val="002E7172"/>
    <w:rsid w:val="002E723C"/>
    <w:rsid w:val="002E75BD"/>
    <w:rsid w:val="002E7BCE"/>
    <w:rsid w:val="002F0234"/>
    <w:rsid w:val="002F115B"/>
    <w:rsid w:val="002F1D1F"/>
    <w:rsid w:val="002F28CA"/>
    <w:rsid w:val="002F2933"/>
    <w:rsid w:val="002F2F7C"/>
    <w:rsid w:val="002F37F2"/>
    <w:rsid w:val="002F38DC"/>
    <w:rsid w:val="002F57ED"/>
    <w:rsid w:val="002F5C4B"/>
    <w:rsid w:val="002F5CC2"/>
    <w:rsid w:val="002F5CE8"/>
    <w:rsid w:val="002F5D25"/>
    <w:rsid w:val="002F5F53"/>
    <w:rsid w:val="002F65BC"/>
    <w:rsid w:val="002F66D2"/>
    <w:rsid w:val="002F6C92"/>
    <w:rsid w:val="002F6D72"/>
    <w:rsid w:val="002F71EC"/>
    <w:rsid w:val="002F72A1"/>
    <w:rsid w:val="002F7401"/>
    <w:rsid w:val="002F77E4"/>
    <w:rsid w:val="002F7D07"/>
    <w:rsid w:val="002F7DEE"/>
    <w:rsid w:val="002F7F83"/>
    <w:rsid w:val="003001C7"/>
    <w:rsid w:val="00300288"/>
    <w:rsid w:val="003007D0"/>
    <w:rsid w:val="00300974"/>
    <w:rsid w:val="00300CB9"/>
    <w:rsid w:val="00300D02"/>
    <w:rsid w:val="003010C2"/>
    <w:rsid w:val="00301336"/>
    <w:rsid w:val="0030150C"/>
    <w:rsid w:val="00302294"/>
    <w:rsid w:val="00302AF5"/>
    <w:rsid w:val="00302DA5"/>
    <w:rsid w:val="00303019"/>
    <w:rsid w:val="003034E3"/>
    <w:rsid w:val="00303555"/>
    <w:rsid w:val="003038C5"/>
    <w:rsid w:val="00304743"/>
    <w:rsid w:val="0030499F"/>
    <w:rsid w:val="00304F47"/>
    <w:rsid w:val="003051F0"/>
    <w:rsid w:val="00305BA5"/>
    <w:rsid w:val="00306720"/>
    <w:rsid w:val="003067C9"/>
    <w:rsid w:val="00307222"/>
    <w:rsid w:val="00307289"/>
    <w:rsid w:val="0031010F"/>
    <w:rsid w:val="00310241"/>
    <w:rsid w:val="003102B7"/>
    <w:rsid w:val="003104DD"/>
    <w:rsid w:val="00310B23"/>
    <w:rsid w:val="00310D63"/>
    <w:rsid w:val="00310EA4"/>
    <w:rsid w:val="00311300"/>
    <w:rsid w:val="00311479"/>
    <w:rsid w:val="003115E3"/>
    <w:rsid w:val="00311CBF"/>
    <w:rsid w:val="0031200B"/>
    <w:rsid w:val="003123CE"/>
    <w:rsid w:val="003126E2"/>
    <w:rsid w:val="003127FD"/>
    <w:rsid w:val="00312B2D"/>
    <w:rsid w:val="00312B61"/>
    <w:rsid w:val="00313383"/>
    <w:rsid w:val="003133FB"/>
    <w:rsid w:val="003134D8"/>
    <w:rsid w:val="003138AA"/>
    <w:rsid w:val="00313B11"/>
    <w:rsid w:val="00313BBC"/>
    <w:rsid w:val="00313C70"/>
    <w:rsid w:val="00313FA2"/>
    <w:rsid w:val="00314669"/>
    <w:rsid w:val="00314704"/>
    <w:rsid w:val="00314754"/>
    <w:rsid w:val="003149B4"/>
    <w:rsid w:val="00314F66"/>
    <w:rsid w:val="003151AD"/>
    <w:rsid w:val="003154B9"/>
    <w:rsid w:val="003157A4"/>
    <w:rsid w:val="003159B5"/>
    <w:rsid w:val="00315A6A"/>
    <w:rsid w:val="00315A9C"/>
    <w:rsid w:val="0031610D"/>
    <w:rsid w:val="00316128"/>
    <w:rsid w:val="003163B1"/>
    <w:rsid w:val="00316538"/>
    <w:rsid w:val="00316671"/>
    <w:rsid w:val="003168EB"/>
    <w:rsid w:val="00316AD6"/>
    <w:rsid w:val="00316E19"/>
    <w:rsid w:val="0031741D"/>
    <w:rsid w:val="00317545"/>
    <w:rsid w:val="0031757D"/>
    <w:rsid w:val="00317E5B"/>
    <w:rsid w:val="00317F30"/>
    <w:rsid w:val="003206C6"/>
    <w:rsid w:val="0032085D"/>
    <w:rsid w:val="003211B4"/>
    <w:rsid w:val="00321247"/>
    <w:rsid w:val="003212F8"/>
    <w:rsid w:val="0032168A"/>
    <w:rsid w:val="0032177F"/>
    <w:rsid w:val="003217ED"/>
    <w:rsid w:val="00321B06"/>
    <w:rsid w:val="00322126"/>
    <w:rsid w:val="0032237D"/>
    <w:rsid w:val="00322419"/>
    <w:rsid w:val="0032255E"/>
    <w:rsid w:val="0032256A"/>
    <w:rsid w:val="0032299D"/>
    <w:rsid w:val="00322A8A"/>
    <w:rsid w:val="0032344D"/>
    <w:rsid w:val="00323946"/>
    <w:rsid w:val="003239DF"/>
    <w:rsid w:val="00324275"/>
    <w:rsid w:val="00324C6B"/>
    <w:rsid w:val="00324FC6"/>
    <w:rsid w:val="0032550D"/>
    <w:rsid w:val="00325582"/>
    <w:rsid w:val="003255C3"/>
    <w:rsid w:val="0032578C"/>
    <w:rsid w:val="003259F6"/>
    <w:rsid w:val="00325EDD"/>
    <w:rsid w:val="00326598"/>
    <w:rsid w:val="00326AD1"/>
    <w:rsid w:val="00326B74"/>
    <w:rsid w:val="00327085"/>
    <w:rsid w:val="003271A6"/>
    <w:rsid w:val="003275F1"/>
    <w:rsid w:val="00327655"/>
    <w:rsid w:val="00327A4E"/>
    <w:rsid w:val="00327E59"/>
    <w:rsid w:val="003303BE"/>
    <w:rsid w:val="00331197"/>
    <w:rsid w:val="00331870"/>
    <w:rsid w:val="00331880"/>
    <w:rsid w:val="00331D0F"/>
    <w:rsid w:val="00331D5B"/>
    <w:rsid w:val="00331D78"/>
    <w:rsid w:val="00331E12"/>
    <w:rsid w:val="00331E58"/>
    <w:rsid w:val="00332101"/>
    <w:rsid w:val="003322E9"/>
    <w:rsid w:val="0033275C"/>
    <w:rsid w:val="003327E8"/>
    <w:rsid w:val="00332F58"/>
    <w:rsid w:val="003331AC"/>
    <w:rsid w:val="003331DB"/>
    <w:rsid w:val="003333B4"/>
    <w:rsid w:val="003334D1"/>
    <w:rsid w:val="0033381D"/>
    <w:rsid w:val="00333CDB"/>
    <w:rsid w:val="00333D76"/>
    <w:rsid w:val="00333F93"/>
    <w:rsid w:val="00334050"/>
    <w:rsid w:val="003340F3"/>
    <w:rsid w:val="00334419"/>
    <w:rsid w:val="003347F3"/>
    <w:rsid w:val="00334D0B"/>
    <w:rsid w:val="00334D40"/>
    <w:rsid w:val="00335039"/>
    <w:rsid w:val="003355C3"/>
    <w:rsid w:val="00335707"/>
    <w:rsid w:val="003358E8"/>
    <w:rsid w:val="00335A1B"/>
    <w:rsid w:val="00335B3C"/>
    <w:rsid w:val="00335F5A"/>
    <w:rsid w:val="003364E6"/>
    <w:rsid w:val="0033741C"/>
    <w:rsid w:val="00337D41"/>
    <w:rsid w:val="00337D92"/>
    <w:rsid w:val="00340107"/>
    <w:rsid w:val="00340129"/>
    <w:rsid w:val="00340155"/>
    <w:rsid w:val="0034060F"/>
    <w:rsid w:val="0034154C"/>
    <w:rsid w:val="003420F9"/>
    <w:rsid w:val="003423E6"/>
    <w:rsid w:val="003429DB"/>
    <w:rsid w:val="00342B51"/>
    <w:rsid w:val="00342D0A"/>
    <w:rsid w:val="00343643"/>
    <w:rsid w:val="00343FBE"/>
    <w:rsid w:val="003442C5"/>
    <w:rsid w:val="0034447B"/>
    <w:rsid w:val="00344529"/>
    <w:rsid w:val="0034471B"/>
    <w:rsid w:val="00344C5A"/>
    <w:rsid w:val="00344DAD"/>
    <w:rsid w:val="00345046"/>
    <w:rsid w:val="0034506A"/>
    <w:rsid w:val="00345107"/>
    <w:rsid w:val="003452B2"/>
    <w:rsid w:val="00345496"/>
    <w:rsid w:val="0034607A"/>
    <w:rsid w:val="0034658F"/>
    <w:rsid w:val="003469E7"/>
    <w:rsid w:val="003474E4"/>
    <w:rsid w:val="003478B3"/>
    <w:rsid w:val="00347BA5"/>
    <w:rsid w:val="00347F10"/>
    <w:rsid w:val="003500BE"/>
    <w:rsid w:val="00350232"/>
    <w:rsid w:val="0035043C"/>
    <w:rsid w:val="003507F0"/>
    <w:rsid w:val="0035083B"/>
    <w:rsid w:val="00350C58"/>
    <w:rsid w:val="00351215"/>
    <w:rsid w:val="00351679"/>
    <w:rsid w:val="0035194E"/>
    <w:rsid w:val="00351B66"/>
    <w:rsid w:val="00351D56"/>
    <w:rsid w:val="0035202F"/>
    <w:rsid w:val="00352134"/>
    <w:rsid w:val="0035221E"/>
    <w:rsid w:val="00352698"/>
    <w:rsid w:val="0035285B"/>
    <w:rsid w:val="0035298B"/>
    <w:rsid w:val="00352EA5"/>
    <w:rsid w:val="00353045"/>
    <w:rsid w:val="003532C0"/>
    <w:rsid w:val="00353305"/>
    <w:rsid w:val="00353428"/>
    <w:rsid w:val="003536D8"/>
    <w:rsid w:val="00353B69"/>
    <w:rsid w:val="00353BAF"/>
    <w:rsid w:val="00353C41"/>
    <w:rsid w:val="00353CBF"/>
    <w:rsid w:val="00354604"/>
    <w:rsid w:val="003548A6"/>
    <w:rsid w:val="003549A0"/>
    <w:rsid w:val="00354B42"/>
    <w:rsid w:val="0035515D"/>
    <w:rsid w:val="00355231"/>
    <w:rsid w:val="003552BD"/>
    <w:rsid w:val="0035550B"/>
    <w:rsid w:val="00355C3E"/>
    <w:rsid w:val="003560E1"/>
    <w:rsid w:val="00356167"/>
    <w:rsid w:val="003565D1"/>
    <w:rsid w:val="00356A35"/>
    <w:rsid w:val="00356ED2"/>
    <w:rsid w:val="00357006"/>
    <w:rsid w:val="00357618"/>
    <w:rsid w:val="003576AB"/>
    <w:rsid w:val="0035771D"/>
    <w:rsid w:val="00357BBF"/>
    <w:rsid w:val="00357E01"/>
    <w:rsid w:val="0036055C"/>
    <w:rsid w:val="0036071F"/>
    <w:rsid w:val="003608A3"/>
    <w:rsid w:val="00360906"/>
    <w:rsid w:val="00360C97"/>
    <w:rsid w:val="00361408"/>
    <w:rsid w:val="00361806"/>
    <w:rsid w:val="00361C3D"/>
    <w:rsid w:val="00361D37"/>
    <w:rsid w:val="00362B8F"/>
    <w:rsid w:val="00362C4F"/>
    <w:rsid w:val="0036335C"/>
    <w:rsid w:val="00363414"/>
    <w:rsid w:val="0036342E"/>
    <w:rsid w:val="00363657"/>
    <w:rsid w:val="00363895"/>
    <w:rsid w:val="00363D86"/>
    <w:rsid w:val="0036424E"/>
    <w:rsid w:val="00364465"/>
    <w:rsid w:val="00364594"/>
    <w:rsid w:val="00364640"/>
    <w:rsid w:val="00364D07"/>
    <w:rsid w:val="00365288"/>
    <w:rsid w:val="00365525"/>
    <w:rsid w:val="00365669"/>
    <w:rsid w:val="00365CF4"/>
    <w:rsid w:val="00365D5E"/>
    <w:rsid w:val="00365DD7"/>
    <w:rsid w:val="00365E6C"/>
    <w:rsid w:val="0036611B"/>
    <w:rsid w:val="003662FB"/>
    <w:rsid w:val="0036795E"/>
    <w:rsid w:val="00370247"/>
    <w:rsid w:val="003703B2"/>
    <w:rsid w:val="00370769"/>
    <w:rsid w:val="0037141F"/>
    <w:rsid w:val="0037186D"/>
    <w:rsid w:val="003719E2"/>
    <w:rsid w:val="00371CA2"/>
    <w:rsid w:val="00372018"/>
    <w:rsid w:val="003724B6"/>
    <w:rsid w:val="00372796"/>
    <w:rsid w:val="003727F0"/>
    <w:rsid w:val="003728F9"/>
    <w:rsid w:val="00372A08"/>
    <w:rsid w:val="00372CE9"/>
    <w:rsid w:val="00373722"/>
    <w:rsid w:val="003738D0"/>
    <w:rsid w:val="0037394D"/>
    <w:rsid w:val="00373A8C"/>
    <w:rsid w:val="00373E9F"/>
    <w:rsid w:val="0037431A"/>
    <w:rsid w:val="003746A4"/>
    <w:rsid w:val="0037474E"/>
    <w:rsid w:val="00374A77"/>
    <w:rsid w:val="00374BC1"/>
    <w:rsid w:val="00375599"/>
    <w:rsid w:val="00375C2F"/>
    <w:rsid w:val="0037640A"/>
    <w:rsid w:val="003768CE"/>
    <w:rsid w:val="003772FB"/>
    <w:rsid w:val="00377377"/>
    <w:rsid w:val="003776EF"/>
    <w:rsid w:val="00377FD9"/>
    <w:rsid w:val="00380550"/>
    <w:rsid w:val="00380C24"/>
    <w:rsid w:val="00380F80"/>
    <w:rsid w:val="003816D7"/>
    <w:rsid w:val="003817E0"/>
    <w:rsid w:val="003820C0"/>
    <w:rsid w:val="003823AF"/>
    <w:rsid w:val="0038241D"/>
    <w:rsid w:val="00382BD1"/>
    <w:rsid w:val="0038307A"/>
    <w:rsid w:val="00383297"/>
    <w:rsid w:val="003832D7"/>
    <w:rsid w:val="00383A3A"/>
    <w:rsid w:val="003848A4"/>
    <w:rsid w:val="00384E85"/>
    <w:rsid w:val="00384F8D"/>
    <w:rsid w:val="00385636"/>
    <w:rsid w:val="00385EAE"/>
    <w:rsid w:val="00386902"/>
    <w:rsid w:val="003871B6"/>
    <w:rsid w:val="00387218"/>
    <w:rsid w:val="00387369"/>
    <w:rsid w:val="003876B2"/>
    <w:rsid w:val="00387EB0"/>
    <w:rsid w:val="00387FC0"/>
    <w:rsid w:val="003900DB"/>
    <w:rsid w:val="003903AE"/>
    <w:rsid w:val="00390825"/>
    <w:rsid w:val="00390A35"/>
    <w:rsid w:val="00390ACE"/>
    <w:rsid w:val="00390D4F"/>
    <w:rsid w:val="00390DAB"/>
    <w:rsid w:val="00391354"/>
    <w:rsid w:val="00391474"/>
    <w:rsid w:val="00391CB2"/>
    <w:rsid w:val="00392716"/>
    <w:rsid w:val="003927E6"/>
    <w:rsid w:val="00392914"/>
    <w:rsid w:val="00392C06"/>
    <w:rsid w:val="00392DB6"/>
    <w:rsid w:val="00392F2C"/>
    <w:rsid w:val="00393D67"/>
    <w:rsid w:val="00394B35"/>
    <w:rsid w:val="00394E23"/>
    <w:rsid w:val="003956C3"/>
    <w:rsid w:val="00395723"/>
    <w:rsid w:val="00395D0F"/>
    <w:rsid w:val="00395D33"/>
    <w:rsid w:val="0039610D"/>
    <w:rsid w:val="00396285"/>
    <w:rsid w:val="00396851"/>
    <w:rsid w:val="00396B36"/>
    <w:rsid w:val="00396B9B"/>
    <w:rsid w:val="00396EFD"/>
    <w:rsid w:val="003971F3"/>
    <w:rsid w:val="00397830"/>
    <w:rsid w:val="00397B61"/>
    <w:rsid w:val="003A014B"/>
    <w:rsid w:val="003A01FF"/>
    <w:rsid w:val="003A041E"/>
    <w:rsid w:val="003A072C"/>
    <w:rsid w:val="003A0B20"/>
    <w:rsid w:val="003A0BCC"/>
    <w:rsid w:val="003A0BD8"/>
    <w:rsid w:val="003A1316"/>
    <w:rsid w:val="003A1530"/>
    <w:rsid w:val="003A184C"/>
    <w:rsid w:val="003A1E6A"/>
    <w:rsid w:val="003A207E"/>
    <w:rsid w:val="003A270D"/>
    <w:rsid w:val="003A27FC"/>
    <w:rsid w:val="003A2F1C"/>
    <w:rsid w:val="003A3696"/>
    <w:rsid w:val="003A36B3"/>
    <w:rsid w:val="003A382F"/>
    <w:rsid w:val="003A3FB7"/>
    <w:rsid w:val="003A3FE4"/>
    <w:rsid w:val="003A4396"/>
    <w:rsid w:val="003A475A"/>
    <w:rsid w:val="003A48C0"/>
    <w:rsid w:val="003A4A33"/>
    <w:rsid w:val="003A4A83"/>
    <w:rsid w:val="003A4DF1"/>
    <w:rsid w:val="003A5754"/>
    <w:rsid w:val="003A5D94"/>
    <w:rsid w:val="003A5FE0"/>
    <w:rsid w:val="003A614A"/>
    <w:rsid w:val="003A71D3"/>
    <w:rsid w:val="003A7579"/>
    <w:rsid w:val="003A79AD"/>
    <w:rsid w:val="003A7B8C"/>
    <w:rsid w:val="003A7BEE"/>
    <w:rsid w:val="003B0061"/>
    <w:rsid w:val="003B04DF"/>
    <w:rsid w:val="003B0568"/>
    <w:rsid w:val="003B0AC3"/>
    <w:rsid w:val="003B10F3"/>
    <w:rsid w:val="003B13A9"/>
    <w:rsid w:val="003B1622"/>
    <w:rsid w:val="003B18C7"/>
    <w:rsid w:val="003B19DF"/>
    <w:rsid w:val="003B23A0"/>
    <w:rsid w:val="003B2915"/>
    <w:rsid w:val="003B29BA"/>
    <w:rsid w:val="003B2CD8"/>
    <w:rsid w:val="003B331C"/>
    <w:rsid w:val="003B3624"/>
    <w:rsid w:val="003B3659"/>
    <w:rsid w:val="003B3AEF"/>
    <w:rsid w:val="003B3CE6"/>
    <w:rsid w:val="003B403B"/>
    <w:rsid w:val="003B4103"/>
    <w:rsid w:val="003B435B"/>
    <w:rsid w:val="003B4699"/>
    <w:rsid w:val="003B492A"/>
    <w:rsid w:val="003B4A52"/>
    <w:rsid w:val="003B4AF6"/>
    <w:rsid w:val="003B50DD"/>
    <w:rsid w:val="003B575D"/>
    <w:rsid w:val="003B59CD"/>
    <w:rsid w:val="003B5A80"/>
    <w:rsid w:val="003B5CC7"/>
    <w:rsid w:val="003B6350"/>
    <w:rsid w:val="003B63CD"/>
    <w:rsid w:val="003B6649"/>
    <w:rsid w:val="003B6A2B"/>
    <w:rsid w:val="003B6AC4"/>
    <w:rsid w:val="003B6D6B"/>
    <w:rsid w:val="003B6E22"/>
    <w:rsid w:val="003B70F4"/>
    <w:rsid w:val="003B734F"/>
    <w:rsid w:val="003B7749"/>
    <w:rsid w:val="003B7E6C"/>
    <w:rsid w:val="003C001C"/>
    <w:rsid w:val="003C030B"/>
    <w:rsid w:val="003C11F0"/>
    <w:rsid w:val="003C12FA"/>
    <w:rsid w:val="003C14B1"/>
    <w:rsid w:val="003C19C8"/>
    <w:rsid w:val="003C1FB4"/>
    <w:rsid w:val="003C2103"/>
    <w:rsid w:val="003C280B"/>
    <w:rsid w:val="003C2AB0"/>
    <w:rsid w:val="003C2BC7"/>
    <w:rsid w:val="003C2EE7"/>
    <w:rsid w:val="003C2F23"/>
    <w:rsid w:val="003C30E5"/>
    <w:rsid w:val="003C3144"/>
    <w:rsid w:val="003C451C"/>
    <w:rsid w:val="003C4E9B"/>
    <w:rsid w:val="003C5047"/>
    <w:rsid w:val="003C5915"/>
    <w:rsid w:val="003C6246"/>
    <w:rsid w:val="003C6340"/>
    <w:rsid w:val="003C66A0"/>
    <w:rsid w:val="003C6EA3"/>
    <w:rsid w:val="003C7389"/>
    <w:rsid w:val="003C7676"/>
    <w:rsid w:val="003C76EB"/>
    <w:rsid w:val="003D02CD"/>
    <w:rsid w:val="003D061B"/>
    <w:rsid w:val="003D0681"/>
    <w:rsid w:val="003D08D9"/>
    <w:rsid w:val="003D09C5"/>
    <w:rsid w:val="003D0D05"/>
    <w:rsid w:val="003D0F22"/>
    <w:rsid w:val="003D0F7C"/>
    <w:rsid w:val="003D1182"/>
    <w:rsid w:val="003D12E6"/>
    <w:rsid w:val="003D14F8"/>
    <w:rsid w:val="003D15F0"/>
    <w:rsid w:val="003D1EEB"/>
    <w:rsid w:val="003D25CD"/>
    <w:rsid w:val="003D289C"/>
    <w:rsid w:val="003D29B6"/>
    <w:rsid w:val="003D2F36"/>
    <w:rsid w:val="003D310C"/>
    <w:rsid w:val="003D32A4"/>
    <w:rsid w:val="003D35E4"/>
    <w:rsid w:val="003D3AE8"/>
    <w:rsid w:val="003D521B"/>
    <w:rsid w:val="003D563A"/>
    <w:rsid w:val="003D5C41"/>
    <w:rsid w:val="003D635D"/>
    <w:rsid w:val="003D6376"/>
    <w:rsid w:val="003D66DD"/>
    <w:rsid w:val="003D6751"/>
    <w:rsid w:val="003D6AD1"/>
    <w:rsid w:val="003D7081"/>
    <w:rsid w:val="003D7548"/>
    <w:rsid w:val="003D771B"/>
    <w:rsid w:val="003D7E9D"/>
    <w:rsid w:val="003D7F4E"/>
    <w:rsid w:val="003D7F5C"/>
    <w:rsid w:val="003E0690"/>
    <w:rsid w:val="003E0813"/>
    <w:rsid w:val="003E09C7"/>
    <w:rsid w:val="003E0A8B"/>
    <w:rsid w:val="003E0C6C"/>
    <w:rsid w:val="003E0F21"/>
    <w:rsid w:val="003E100C"/>
    <w:rsid w:val="003E24E6"/>
    <w:rsid w:val="003E2735"/>
    <w:rsid w:val="003E285D"/>
    <w:rsid w:val="003E28A5"/>
    <w:rsid w:val="003E28C8"/>
    <w:rsid w:val="003E2A09"/>
    <w:rsid w:val="003E316D"/>
    <w:rsid w:val="003E339B"/>
    <w:rsid w:val="003E354A"/>
    <w:rsid w:val="003E38D5"/>
    <w:rsid w:val="003E3977"/>
    <w:rsid w:val="003E3AB1"/>
    <w:rsid w:val="003E40BD"/>
    <w:rsid w:val="003E4393"/>
    <w:rsid w:val="003E4BF0"/>
    <w:rsid w:val="003E4F8B"/>
    <w:rsid w:val="003E5271"/>
    <w:rsid w:val="003E5797"/>
    <w:rsid w:val="003E5A1B"/>
    <w:rsid w:val="003E5A2F"/>
    <w:rsid w:val="003E5B2A"/>
    <w:rsid w:val="003E6182"/>
    <w:rsid w:val="003E639F"/>
    <w:rsid w:val="003E63B6"/>
    <w:rsid w:val="003E6756"/>
    <w:rsid w:val="003E6AD8"/>
    <w:rsid w:val="003E6E52"/>
    <w:rsid w:val="003E7136"/>
    <w:rsid w:val="003E7682"/>
    <w:rsid w:val="003F0071"/>
    <w:rsid w:val="003F02FD"/>
    <w:rsid w:val="003F044F"/>
    <w:rsid w:val="003F049C"/>
    <w:rsid w:val="003F0558"/>
    <w:rsid w:val="003F0A0F"/>
    <w:rsid w:val="003F0BEC"/>
    <w:rsid w:val="003F1642"/>
    <w:rsid w:val="003F19C4"/>
    <w:rsid w:val="003F19DC"/>
    <w:rsid w:val="003F1A84"/>
    <w:rsid w:val="003F1D8E"/>
    <w:rsid w:val="003F1E47"/>
    <w:rsid w:val="003F27C2"/>
    <w:rsid w:val="003F2907"/>
    <w:rsid w:val="003F314B"/>
    <w:rsid w:val="003F328F"/>
    <w:rsid w:val="003F3392"/>
    <w:rsid w:val="003F368F"/>
    <w:rsid w:val="003F385C"/>
    <w:rsid w:val="003F3CB9"/>
    <w:rsid w:val="003F3FC4"/>
    <w:rsid w:val="003F3FDA"/>
    <w:rsid w:val="003F4893"/>
    <w:rsid w:val="003F4968"/>
    <w:rsid w:val="003F4A8A"/>
    <w:rsid w:val="003F537A"/>
    <w:rsid w:val="003F5421"/>
    <w:rsid w:val="003F5453"/>
    <w:rsid w:val="003F57F7"/>
    <w:rsid w:val="003F5D73"/>
    <w:rsid w:val="003F5E7C"/>
    <w:rsid w:val="003F6D1D"/>
    <w:rsid w:val="003F6DFD"/>
    <w:rsid w:val="003F6E20"/>
    <w:rsid w:val="003F7220"/>
    <w:rsid w:val="003F7251"/>
    <w:rsid w:val="003F745B"/>
    <w:rsid w:val="003F7476"/>
    <w:rsid w:val="003F7C5F"/>
    <w:rsid w:val="004002ED"/>
    <w:rsid w:val="004007F7"/>
    <w:rsid w:val="0040131E"/>
    <w:rsid w:val="00401686"/>
    <w:rsid w:val="00401ABC"/>
    <w:rsid w:val="00401AC8"/>
    <w:rsid w:val="00401E38"/>
    <w:rsid w:val="00401FE7"/>
    <w:rsid w:val="004023A1"/>
    <w:rsid w:val="0040242E"/>
    <w:rsid w:val="00402479"/>
    <w:rsid w:val="00402771"/>
    <w:rsid w:val="004028F2"/>
    <w:rsid w:val="00402CA9"/>
    <w:rsid w:val="00402E33"/>
    <w:rsid w:val="0040305E"/>
    <w:rsid w:val="0040319E"/>
    <w:rsid w:val="004037E3"/>
    <w:rsid w:val="00403CB2"/>
    <w:rsid w:val="00403D6B"/>
    <w:rsid w:val="00403EC8"/>
    <w:rsid w:val="00404176"/>
    <w:rsid w:val="00404AE9"/>
    <w:rsid w:val="00404C02"/>
    <w:rsid w:val="00404C6B"/>
    <w:rsid w:val="00405193"/>
    <w:rsid w:val="00405801"/>
    <w:rsid w:val="00405853"/>
    <w:rsid w:val="00405D85"/>
    <w:rsid w:val="004068A6"/>
    <w:rsid w:val="004069F1"/>
    <w:rsid w:val="00406A30"/>
    <w:rsid w:val="00406A50"/>
    <w:rsid w:val="00406BD1"/>
    <w:rsid w:val="0040730D"/>
    <w:rsid w:val="00407403"/>
    <w:rsid w:val="00407502"/>
    <w:rsid w:val="00407AEE"/>
    <w:rsid w:val="004102B0"/>
    <w:rsid w:val="004108DC"/>
    <w:rsid w:val="004109DC"/>
    <w:rsid w:val="00410C6F"/>
    <w:rsid w:val="004113B4"/>
    <w:rsid w:val="0041146E"/>
    <w:rsid w:val="00411726"/>
    <w:rsid w:val="004117F2"/>
    <w:rsid w:val="00411914"/>
    <w:rsid w:val="0041195A"/>
    <w:rsid w:val="00411A4D"/>
    <w:rsid w:val="00411B99"/>
    <w:rsid w:val="00411C27"/>
    <w:rsid w:val="00411F66"/>
    <w:rsid w:val="00412049"/>
    <w:rsid w:val="004122C9"/>
    <w:rsid w:val="00412378"/>
    <w:rsid w:val="00412556"/>
    <w:rsid w:val="0041293A"/>
    <w:rsid w:val="00412959"/>
    <w:rsid w:val="00412C5B"/>
    <w:rsid w:val="00413061"/>
    <w:rsid w:val="004131EC"/>
    <w:rsid w:val="00413368"/>
    <w:rsid w:val="004139F8"/>
    <w:rsid w:val="0041418A"/>
    <w:rsid w:val="00414211"/>
    <w:rsid w:val="004142C1"/>
    <w:rsid w:val="0041466E"/>
    <w:rsid w:val="004149EB"/>
    <w:rsid w:val="00414E6F"/>
    <w:rsid w:val="00415198"/>
    <w:rsid w:val="00415A5B"/>
    <w:rsid w:val="00415C45"/>
    <w:rsid w:val="00415C54"/>
    <w:rsid w:val="004160C0"/>
    <w:rsid w:val="004161D7"/>
    <w:rsid w:val="0041679C"/>
    <w:rsid w:val="00416B23"/>
    <w:rsid w:val="00416C1A"/>
    <w:rsid w:val="00416CD2"/>
    <w:rsid w:val="00417185"/>
    <w:rsid w:val="00417A92"/>
    <w:rsid w:val="004200BE"/>
    <w:rsid w:val="00420132"/>
    <w:rsid w:val="00420F8F"/>
    <w:rsid w:val="00421000"/>
    <w:rsid w:val="004212B7"/>
    <w:rsid w:val="0042156F"/>
    <w:rsid w:val="0042172A"/>
    <w:rsid w:val="00422146"/>
    <w:rsid w:val="0042217A"/>
    <w:rsid w:val="00422286"/>
    <w:rsid w:val="00422456"/>
    <w:rsid w:val="0042260F"/>
    <w:rsid w:val="0042294E"/>
    <w:rsid w:val="004230D5"/>
    <w:rsid w:val="004231F3"/>
    <w:rsid w:val="00423317"/>
    <w:rsid w:val="00423435"/>
    <w:rsid w:val="004234A1"/>
    <w:rsid w:val="004234F1"/>
    <w:rsid w:val="00423FCD"/>
    <w:rsid w:val="00424092"/>
    <w:rsid w:val="004240EB"/>
    <w:rsid w:val="0042498F"/>
    <w:rsid w:val="00424DCB"/>
    <w:rsid w:val="00424E86"/>
    <w:rsid w:val="00425052"/>
    <w:rsid w:val="004252A8"/>
    <w:rsid w:val="00425BAB"/>
    <w:rsid w:val="00425D45"/>
    <w:rsid w:val="0042617D"/>
    <w:rsid w:val="0042648B"/>
    <w:rsid w:val="004267B2"/>
    <w:rsid w:val="00426D87"/>
    <w:rsid w:val="00427649"/>
    <w:rsid w:val="0042769A"/>
    <w:rsid w:val="00427819"/>
    <w:rsid w:val="00427AC0"/>
    <w:rsid w:val="00427B6A"/>
    <w:rsid w:val="00427C46"/>
    <w:rsid w:val="00430258"/>
    <w:rsid w:val="00430339"/>
    <w:rsid w:val="004304C0"/>
    <w:rsid w:val="00430828"/>
    <w:rsid w:val="00430ADC"/>
    <w:rsid w:val="00430D2E"/>
    <w:rsid w:val="00430F31"/>
    <w:rsid w:val="00431046"/>
    <w:rsid w:val="00431336"/>
    <w:rsid w:val="004315A1"/>
    <w:rsid w:val="00431870"/>
    <w:rsid w:val="0043194E"/>
    <w:rsid w:val="00432302"/>
    <w:rsid w:val="00432347"/>
    <w:rsid w:val="00432FDA"/>
    <w:rsid w:val="004335F7"/>
    <w:rsid w:val="00433782"/>
    <w:rsid w:val="00433893"/>
    <w:rsid w:val="00433A25"/>
    <w:rsid w:val="0043403B"/>
    <w:rsid w:val="004347BB"/>
    <w:rsid w:val="004347D1"/>
    <w:rsid w:val="00434AA2"/>
    <w:rsid w:val="00434FE3"/>
    <w:rsid w:val="004361F8"/>
    <w:rsid w:val="00436853"/>
    <w:rsid w:val="00436B1D"/>
    <w:rsid w:val="00437174"/>
    <w:rsid w:val="004375B1"/>
    <w:rsid w:val="00437BAA"/>
    <w:rsid w:val="00437CDA"/>
    <w:rsid w:val="00437D58"/>
    <w:rsid w:val="004407B0"/>
    <w:rsid w:val="0044095D"/>
    <w:rsid w:val="00440A67"/>
    <w:rsid w:val="00440B22"/>
    <w:rsid w:val="00440B7B"/>
    <w:rsid w:val="00440BD1"/>
    <w:rsid w:val="00440CBD"/>
    <w:rsid w:val="00441028"/>
    <w:rsid w:val="00441115"/>
    <w:rsid w:val="00441195"/>
    <w:rsid w:val="00441373"/>
    <w:rsid w:val="00441393"/>
    <w:rsid w:val="0044149E"/>
    <w:rsid w:val="004416A1"/>
    <w:rsid w:val="00441724"/>
    <w:rsid w:val="00441FC0"/>
    <w:rsid w:val="00441FFB"/>
    <w:rsid w:val="004423CF"/>
    <w:rsid w:val="00442C88"/>
    <w:rsid w:val="0044307A"/>
    <w:rsid w:val="004431AE"/>
    <w:rsid w:val="00443394"/>
    <w:rsid w:val="004436AA"/>
    <w:rsid w:val="00443FC0"/>
    <w:rsid w:val="00444691"/>
    <w:rsid w:val="00444A48"/>
    <w:rsid w:val="00444C20"/>
    <w:rsid w:val="00444D0F"/>
    <w:rsid w:val="00445D92"/>
    <w:rsid w:val="004465B8"/>
    <w:rsid w:val="00446B83"/>
    <w:rsid w:val="00446E6B"/>
    <w:rsid w:val="004470F0"/>
    <w:rsid w:val="004476B0"/>
    <w:rsid w:val="00447C02"/>
    <w:rsid w:val="00447D8B"/>
    <w:rsid w:val="00447F81"/>
    <w:rsid w:val="00450595"/>
    <w:rsid w:val="004506A0"/>
    <w:rsid w:val="004506CE"/>
    <w:rsid w:val="00450BFB"/>
    <w:rsid w:val="00450C98"/>
    <w:rsid w:val="0045143E"/>
    <w:rsid w:val="004524D5"/>
    <w:rsid w:val="00452841"/>
    <w:rsid w:val="00452C26"/>
    <w:rsid w:val="004530F8"/>
    <w:rsid w:val="004533E7"/>
    <w:rsid w:val="0045348B"/>
    <w:rsid w:val="0045349E"/>
    <w:rsid w:val="00453537"/>
    <w:rsid w:val="00453809"/>
    <w:rsid w:val="00453E77"/>
    <w:rsid w:val="00453EFC"/>
    <w:rsid w:val="00453F62"/>
    <w:rsid w:val="0045400F"/>
    <w:rsid w:val="004545F3"/>
    <w:rsid w:val="0045467D"/>
    <w:rsid w:val="00454772"/>
    <w:rsid w:val="00454CB9"/>
    <w:rsid w:val="00455160"/>
    <w:rsid w:val="004552D7"/>
    <w:rsid w:val="00455B4C"/>
    <w:rsid w:val="004562EA"/>
    <w:rsid w:val="00456394"/>
    <w:rsid w:val="00456C04"/>
    <w:rsid w:val="004576D2"/>
    <w:rsid w:val="00457C43"/>
    <w:rsid w:val="00457D2C"/>
    <w:rsid w:val="00457D97"/>
    <w:rsid w:val="00457E6C"/>
    <w:rsid w:val="00457F59"/>
    <w:rsid w:val="00460480"/>
    <w:rsid w:val="00460955"/>
    <w:rsid w:val="00460B2A"/>
    <w:rsid w:val="00461337"/>
    <w:rsid w:val="00461AAE"/>
    <w:rsid w:val="00461DB4"/>
    <w:rsid w:val="00462148"/>
    <w:rsid w:val="004622C2"/>
    <w:rsid w:val="004622EB"/>
    <w:rsid w:val="00462519"/>
    <w:rsid w:val="00462616"/>
    <w:rsid w:val="0046309F"/>
    <w:rsid w:val="004639AD"/>
    <w:rsid w:val="00463F70"/>
    <w:rsid w:val="0046439C"/>
    <w:rsid w:val="00464E2C"/>
    <w:rsid w:val="00465976"/>
    <w:rsid w:val="00465B4E"/>
    <w:rsid w:val="0046609B"/>
    <w:rsid w:val="004663FD"/>
    <w:rsid w:val="0046644B"/>
    <w:rsid w:val="00466F9B"/>
    <w:rsid w:val="0046706B"/>
    <w:rsid w:val="004671DC"/>
    <w:rsid w:val="0046723F"/>
    <w:rsid w:val="004674D0"/>
    <w:rsid w:val="004675CA"/>
    <w:rsid w:val="004678C6"/>
    <w:rsid w:val="00467C67"/>
    <w:rsid w:val="00467DE3"/>
    <w:rsid w:val="00470957"/>
    <w:rsid w:val="00470E82"/>
    <w:rsid w:val="004710B7"/>
    <w:rsid w:val="004714FC"/>
    <w:rsid w:val="00471AA5"/>
    <w:rsid w:val="00472226"/>
    <w:rsid w:val="004722DE"/>
    <w:rsid w:val="004727CE"/>
    <w:rsid w:val="00472D2A"/>
    <w:rsid w:val="004749FB"/>
    <w:rsid w:val="00474A0D"/>
    <w:rsid w:val="00475331"/>
    <w:rsid w:val="004757A6"/>
    <w:rsid w:val="00475A2C"/>
    <w:rsid w:val="00475C22"/>
    <w:rsid w:val="00476218"/>
    <w:rsid w:val="00476546"/>
    <w:rsid w:val="004766E5"/>
    <w:rsid w:val="00476857"/>
    <w:rsid w:val="00477DB5"/>
    <w:rsid w:val="0048000B"/>
    <w:rsid w:val="00480253"/>
    <w:rsid w:val="00480B95"/>
    <w:rsid w:val="00480C37"/>
    <w:rsid w:val="00480CC8"/>
    <w:rsid w:val="00481000"/>
    <w:rsid w:val="004811FD"/>
    <w:rsid w:val="00481B1A"/>
    <w:rsid w:val="00481FA7"/>
    <w:rsid w:val="00482055"/>
    <w:rsid w:val="00482151"/>
    <w:rsid w:val="004823FE"/>
    <w:rsid w:val="004828F2"/>
    <w:rsid w:val="004837B3"/>
    <w:rsid w:val="00483EE2"/>
    <w:rsid w:val="00484180"/>
    <w:rsid w:val="004841C2"/>
    <w:rsid w:val="0048485A"/>
    <w:rsid w:val="00484948"/>
    <w:rsid w:val="00484C7C"/>
    <w:rsid w:val="00484C97"/>
    <w:rsid w:val="004855A0"/>
    <w:rsid w:val="00485626"/>
    <w:rsid w:val="004857A6"/>
    <w:rsid w:val="00486156"/>
    <w:rsid w:val="004865E8"/>
    <w:rsid w:val="00486B01"/>
    <w:rsid w:val="00486FFA"/>
    <w:rsid w:val="004875E4"/>
    <w:rsid w:val="00487CE2"/>
    <w:rsid w:val="00487DA9"/>
    <w:rsid w:val="004900C4"/>
    <w:rsid w:val="00490305"/>
    <w:rsid w:val="0049044C"/>
    <w:rsid w:val="00490760"/>
    <w:rsid w:val="004907ED"/>
    <w:rsid w:val="00490C48"/>
    <w:rsid w:val="00490E95"/>
    <w:rsid w:val="00491015"/>
    <w:rsid w:val="0049105C"/>
    <w:rsid w:val="00491124"/>
    <w:rsid w:val="004913F4"/>
    <w:rsid w:val="004917B5"/>
    <w:rsid w:val="004918B1"/>
    <w:rsid w:val="0049193A"/>
    <w:rsid w:val="00491D24"/>
    <w:rsid w:val="00491EDC"/>
    <w:rsid w:val="0049203D"/>
    <w:rsid w:val="00492077"/>
    <w:rsid w:val="004927C4"/>
    <w:rsid w:val="00492B00"/>
    <w:rsid w:val="00492B0C"/>
    <w:rsid w:val="00492BCA"/>
    <w:rsid w:val="00492E57"/>
    <w:rsid w:val="00492E66"/>
    <w:rsid w:val="00492E79"/>
    <w:rsid w:val="00493648"/>
    <w:rsid w:val="004938CD"/>
    <w:rsid w:val="00494050"/>
    <w:rsid w:val="004940C5"/>
    <w:rsid w:val="004940F4"/>
    <w:rsid w:val="00494135"/>
    <w:rsid w:val="00494346"/>
    <w:rsid w:val="004948F0"/>
    <w:rsid w:val="00494939"/>
    <w:rsid w:val="00494D3A"/>
    <w:rsid w:val="004951AF"/>
    <w:rsid w:val="00495610"/>
    <w:rsid w:val="00495971"/>
    <w:rsid w:val="004959DC"/>
    <w:rsid w:val="00495A0E"/>
    <w:rsid w:val="00495A57"/>
    <w:rsid w:val="00495B49"/>
    <w:rsid w:val="00495BD0"/>
    <w:rsid w:val="004960E4"/>
    <w:rsid w:val="004963FA"/>
    <w:rsid w:val="00496465"/>
    <w:rsid w:val="00496FF5"/>
    <w:rsid w:val="00497245"/>
    <w:rsid w:val="00497929"/>
    <w:rsid w:val="00497967"/>
    <w:rsid w:val="00497AEC"/>
    <w:rsid w:val="00497D74"/>
    <w:rsid w:val="004A00F2"/>
    <w:rsid w:val="004A0401"/>
    <w:rsid w:val="004A0574"/>
    <w:rsid w:val="004A1181"/>
    <w:rsid w:val="004A169C"/>
    <w:rsid w:val="004A1F06"/>
    <w:rsid w:val="004A2224"/>
    <w:rsid w:val="004A22FF"/>
    <w:rsid w:val="004A238A"/>
    <w:rsid w:val="004A2428"/>
    <w:rsid w:val="004A2472"/>
    <w:rsid w:val="004A280A"/>
    <w:rsid w:val="004A2CCD"/>
    <w:rsid w:val="004A303C"/>
    <w:rsid w:val="004A32DA"/>
    <w:rsid w:val="004A3334"/>
    <w:rsid w:val="004A3512"/>
    <w:rsid w:val="004A3A80"/>
    <w:rsid w:val="004A4BEE"/>
    <w:rsid w:val="004A4F71"/>
    <w:rsid w:val="004A500A"/>
    <w:rsid w:val="004A5149"/>
    <w:rsid w:val="004A541F"/>
    <w:rsid w:val="004A54F1"/>
    <w:rsid w:val="004A65E5"/>
    <w:rsid w:val="004A6983"/>
    <w:rsid w:val="004A6E71"/>
    <w:rsid w:val="004A6FF2"/>
    <w:rsid w:val="004A7109"/>
    <w:rsid w:val="004A741B"/>
    <w:rsid w:val="004A79DA"/>
    <w:rsid w:val="004A7C5A"/>
    <w:rsid w:val="004A7CD4"/>
    <w:rsid w:val="004B01F9"/>
    <w:rsid w:val="004B080D"/>
    <w:rsid w:val="004B0ACE"/>
    <w:rsid w:val="004B0D76"/>
    <w:rsid w:val="004B13F3"/>
    <w:rsid w:val="004B1409"/>
    <w:rsid w:val="004B1886"/>
    <w:rsid w:val="004B2031"/>
    <w:rsid w:val="004B24A7"/>
    <w:rsid w:val="004B256F"/>
    <w:rsid w:val="004B2923"/>
    <w:rsid w:val="004B2C7A"/>
    <w:rsid w:val="004B3078"/>
    <w:rsid w:val="004B38AB"/>
    <w:rsid w:val="004B3CA5"/>
    <w:rsid w:val="004B410D"/>
    <w:rsid w:val="004B42B2"/>
    <w:rsid w:val="004B43E3"/>
    <w:rsid w:val="004B43E7"/>
    <w:rsid w:val="004B44BE"/>
    <w:rsid w:val="004B44EC"/>
    <w:rsid w:val="004B5903"/>
    <w:rsid w:val="004B6279"/>
    <w:rsid w:val="004B6963"/>
    <w:rsid w:val="004B7590"/>
    <w:rsid w:val="004B7915"/>
    <w:rsid w:val="004B7BB3"/>
    <w:rsid w:val="004B7C6C"/>
    <w:rsid w:val="004C0140"/>
    <w:rsid w:val="004C02B1"/>
    <w:rsid w:val="004C064D"/>
    <w:rsid w:val="004C0792"/>
    <w:rsid w:val="004C0867"/>
    <w:rsid w:val="004C0932"/>
    <w:rsid w:val="004C0AB7"/>
    <w:rsid w:val="004C0C56"/>
    <w:rsid w:val="004C12E0"/>
    <w:rsid w:val="004C12F6"/>
    <w:rsid w:val="004C13F9"/>
    <w:rsid w:val="004C1646"/>
    <w:rsid w:val="004C1795"/>
    <w:rsid w:val="004C17E3"/>
    <w:rsid w:val="004C1C42"/>
    <w:rsid w:val="004C1FCF"/>
    <w:rsid w:val="004C230D"/>
    <w:rsid w:val="004C2841"/>
    <w:rsid w:val="004C2974"/>
    <w:rsid w:val="004C3151"/>
    <w:rsid w:val="004C368D"/>
    <w:rsid w:val="004C37F5"/>
    <w:rsid w:val="004C3AC5"/>
    <w:rsid w:val="004C3BAC"/>
    <w:rsid w:val="004C3C71"/>
    <w:rsid w:val="004C3E14"/>
    <w:rsid w:val="004C4182"/>
    <w:rsid w:val="004C4B57"/>
    <w:rsid w:val="004C4D0B"/>
    <w:rsid w:val="004C5275"/>
    <w:rsid w:val="004C5CD0"/>
    <w:rsid w:val="004C6137"/>
    <w:rsid w:val="004C62A5"/>
    <w:rsid w:val="004C68BB"/>
    <w:rsid w:val="004C6D42"/>
    <w:rsid w:val="004C6F6D"/>
    <w:rsid w:val="004C71A2"/>
    <w:rsid w:val="004C74AB"/>
    <w:rsid w:val="004C7A6B"/>
    <w:rsid w:val="004C7EE4"/>
    <w:rsid w:val="004D033A"/>
    <w:rsid w:val="004D07F0"/>
    <w:rsid w:val="004D09AE"/>
    <w:rsid w:val="004D0CF5"/>
    <w:rsid w:val="004D0DBE"/>
    <w:rsid w:val="004D101D"/>
    <w:rsid w:val="004D14CC"/>
    <w:rsid w:val="004D19FC"/>
    <w:rsid w:val="004D1BE5"/>
    <w:rsid w:val="004D1C11"/>
    <w:rsid w:val="004D2139"/>
    <w:rsid w:val="004D2155"/>
    <w:rsid w:val="004D2CBD"/>
    <w:rsid w:val="004D3225"/>
    <w:rsid w:val="004D3D46"/>
    <w:rsid w:val="004D3F24"/>
    <w:rsid w:val="004D41D2"/>
    <w:rsid w:val="004D42B2"/>
    <w:rsid w:val="004D4318"/>
    <w:rsid w:val="004D47AD"/>
    <w:rsid w:val="004D4877"/>
    <w:rsid w:val="004D51EB"/>
    <w:rsid w:val="004D5A91"/>
    <w:rsid w:val="004D5B1F"/>
    <w:rsid w:val="004D5B60"/>
    <w:rsid w:val="004D5BB6"/>
    <w:rsid w:val="004D5BED"/>
    <w:rsid w:val="004D61B0"/>
    <w:rsid w:val="004D6541"/>
    <w:rsid w:val="004D6A7F"/>
    <w:rsid w:val="004D717A"/>
    <w:rsid w:val="004D7388"/>
    <w:rsid w:val="004D7B9B"/>
    <w:rsid w:val="004D7CEB"/>
    <w:rsid w:val="004E0184"/>
    <w:rsid w:val="004E069C"/>
    <w:rsid w:val="004E0A46"/>
    <w:rsid w:val="004E0B0A"/>
    <w:rsid w:val="004E2F28"/>
    <w:rsid w:val="004E31D8"/>
    <w:rsid w:val="004E3214"/>
    <w:rsid w:val="004E3351"/>
    <w:rsid w:val="004E3DBE"/>
    <w:rsid w:val="004E4327"/>
    <w:rsid w:val="004E43BF"/>
    <w:rsid w:val="004E45AB"/>
    <w:rsid w:val="004E5143"/>
    <w:rsid w:val="004E57F2"/>
    <w:rsid w:val="004E5976"/>
    <w:rsid w:val="004E5A21"/>
    <w:rsid w:val="004E602D"/>
    <w:rsid w:val="004E68BE"/>
    <w:rsid w:val="004E6BD5"/>
    <w:rsid w:val="004E72CD"/>
    <w:rsid w:val="004E7438"/>
    <w:rsid w:val="004E75D4"/>
    <w:rsid w:val="004E76CC"/>
    <w:rsid w:val="004E7CBD"/>
    <w:rsid w:val="004F02DE"/>
    <w:rsid w:val="004F11BA"/>
    <w:rsid w:val="004F152E"/>
    <w:rsid w:val="004F2082"/>
    <w:rsid w:val="004F29B1"/>
    <w:rsid w:val="004F2D7D"/>
    <w:rsid w:val="004F2FAF"/>
    <w:rsid w:val="004F3408"/>
    <w:rsid w:val="004F34FD"/>
    <w:rsid w:val="004F3523"/>
    <w:rsid w:val="004F3711"/>
    <w:rsid w:val="004F3840"/>
    <w:rsid w:val="004F3D4A"/>
    <w:rsid w:val="004F3FCD"/>
    <w:rsid w:val="004F4B6A"/>
    <w:rsid w:val="004F4BCB"/>
    <w:rsid w:val="004F4C54"/>
    <w:rsid w:val="004F4C5B"/>
    <w:rsid w:val="004F5088"/>
    <w:rsid w:val="004F5323"/>
    <w:rsid w:val="004F571C"/>
    <w:rsid w:val="004F5841"/>
    <w:rsid w:val="004F6134"/>
    <w:rsid w:val="004F6B05"/>
    <w:rsid w:val="004F6B63"/>
    <w:rsid w:val="004F75B8"/>
    <w:rsid w:val="004F76F0"/>
    <w:rsid w:val="004F79AB"/>
    <w:rsid w:val="004F7CE4"/>
    <w:rsid w:val="00500552"/>
    <w:rsid w:val="00500642"/>
    <w:rsid w:val="00501068"/>
    <w:rsid w:val="005010B5"/>
    <w:rsid w:val="0050156B"/>
    <w:rsid w:val="005015E2"/>
    <w:rsid w:val="0050162C"/>
    <w:rsid w:val="00501A53"/>
    <w:rsid w:val="00501A99"/>
    <w:rsid w:val="00501C36"/>
    <w:rsid w:val="00502558"/>
    <w:rsid w:val="00502AD4"/>
    <w:rsid w:val="00502D31"/>
    <w:rsid w:val="00502E43"/>
    <w:rsid w:val="00502FC8"/>
    <w:rsid w:val="0050300A"/>
    <w:rsid w:val="005031B9"/>
    <w:rsid w:val="00504763"/>
    <w:rsid w:val="00504A70"/>
    <w:rsid w:val="00504F71"/>
    <w:rsid w:val="005052C2"/>
    <w:rsid w:val="00505408"/>
    <w:rsid w:val="005055C8"/>
    <w:rsid w:val="00505B4B"/>
    <w:rsid w:val="00505FF9"/>
    <w:rsid w:val="00506494"/>
    <w:rsid w:val="00506CB7"/>
    <w:rsid w:val="0050723E"/>
    <w:rsid w:val="005075E3"/>
    <w:rsid w:val="00507D62"/>
    <w:rsid w:val="00510237"/>
    <w:rsid w:val="005102AA"/>
    <w:rsid w:val="00510511"/>
    <w:rsid w:val="005106D0"/>
    <w:rsid w:val="005108D4"/>
    <w:rsid w:val="00510BF0"/>
    <w:rsid w:val="00510C89"/>
    <w:rsid w:val="00511003"/>
    <w:rsid w:val="0051101D"/>
    <w:rsid w:val="005111AB"/>
    <w:rsid w:val="0051128D"/>
    <w:rsid w:val="005114BB"/>
    <w:rsid w:val="00511B99"/>
    <w:rsid w:val="00511D01"/>
    <w:rsid w:val="00511E31"/>
    <w:rsid w:val="00512453"/>
    <w:rsid w:val="00512583"/>
    <w:rsid w:val="005126AD"/>
    <w:rsid w:val="00512E13"/>
    <w:rsid w:val="00512EB0"/>
    <w:rsid w:val="00512ED3"/>
    <w:rsid w:val="00513143"/>
    <w:rsid w:val="00513CC3"/>
    <w:rsid w:val="00513D8A"/>
    <w:rsid w:val="00514214"/>
    <w:rsid w:val="0051423E"/>
    <w:rsid w:val="0051430B"/>
    <w:rsid w:val="00514321"/>
    <w:rsid w:val="00514FEF"/>
    <w:rsid w:val="00515188"/>
    <w:rsid w:val="00515211"/>
    <w:rsid w:val="00515584"/>
    <w:rsid w:val="005158AD"/>
    <w:rsid w:val="0051623E"/>
    <w:rsid w:val="005163DB"/>
    <w:rsid w:val="00516899"/>
    <w:rsid w:val="00516B9D"/>
    <w:rsid w:val="00516CF0"/>
    <w:rsid w:val="00516E21"/>
    <w:rsid w:val="00517230"/>
    <w:rsid w:val="00517481"/>
    <w:rsid w:val="00517504"/>
    <w:rsid w:val="00517A79"/>
    <w:rsid w:val="00517B97"/>
    <w:rsid w:val="00520403"/>
    <w:rsid w:val="0052054C"/>
    <w:rsid w:val="00520654"/>
    <w:rsid w:val="00520825"/>
    <w:rsid w:val="00521250"/>
    <w:rsid w:val="005214BB"/>
    <w:rsid w:val="00521ACE"/>
    <w:rsid w:val="00521B23"/>
    <w:rsid w:val="00521BA8"/>
    <w:rsid w:val="00521DEC"/>
    <w:rsid w:val="00521F51"/>
    <w:rsid w:val="005224BF"/>
    <w:rsid w:val="0052269A"/>
    <w:rsid w:val="005230BD"/>
    <w:rsid w:val="00523BFB"/>
    <w:rsid w:val="00523D06"/>
    <w:rsid w:val="005240F9"/>
    <w:rsid w:val="005242A9"/>
    <w:rsid w:val="005242BA"/>
    <w:rsid w:val="005247BD"/>
    <w:rsid w:val="00524F44"/>
    <w:rsid w:val="00525943"/>
    <w:rsid w:val="00525A74"/>
    <w:rsid w:val="00526086"/>
    <w:rsid w:val="00526413"/>
    <w:rsid w:val="00526928"/>
    <w:rsid w:val="00526A45"/>
    <w:rsid w:val="00526D6A"/>
    <w:rsid w:val="00527120"/>
    <w:rsid w:val="00527787"/>
    <w:rsid w:val="005277BC"/>
    <w:rsid w:val="005277E2"/>
    <w:rsid w:val="005304C8"/>
    <w:rsid w:val="0053072B"/>
    <w:rsid w:val="00531173"/>
    <w:rsid w:val="00531AB0"/>
    <w:rsid w:val="00531AF1"/>
    <w:rsid w:val="0053262C"/>
    <w:rsid w:val="00532701"/>
    <w:rsid w:val="00532818"/>
    <w:rsid w:val="00532882"/>
    <w:rsid w:val="00532A2A"/>
    <w:rsid w:val="00532A31"/>
    <w:rsid w:val="00532C03"/>
    <w:rsid w:val="00532CAA"/>
    <w:rsid w:val="00532F70"/>
    <w:rsid w:val="0053382B"/>
    <w:rsid w:val="0053412C"/>
    <w:rsid w:val="00534248"/>
    <w:rsid w:val="005342CB"/>
    <w:rsid w:val="00534765"/>
    <w:rsid w:val="00534B4C"/>
    <w:rsid w:val="00534E69"/>
    <w:rsid w:val="00535678"/>
    <w:rsid w:val="00535DC6"/>
    <w:rsid w:val="00536525"/>
    <w:rsid w:val="00536539"/>
    <w:rsid w:val="0053673E"/>
    <w:rsid w:val="00536919"/>
    <w:rsid w:val="00537271"/>
    <w:rsid w:val="00537A0D"/>
    <w:rsid w:val="0054009F"/>
    <w:rsid w:val="005406BB"/>
    <w:rsid w:val="0054081E"/>
    <w:rsid w:val="0054095B"/>
    <w:rsid w:val="005414EC"/>
    <w:rsid w:val="005415DF"/>
    <w:rsid w:val="00541A57"/>
    <w:rsid w:val="00541A5C"/>
    <w:rsid w:val="00541EE3"/>
    <w:rsid w:val="0054258D"/>
    <w:rsid w:val="00542886"/>
    <w:rsid w:val="0054296F"/>
    <w:rsid w:val="00542B0A"/>
    <w:rsid w:val="005430B0"/>
    <w:rsid w:val="005430F4"/>
    <w:rsid w:val="00543310"/>
    <w:rsid w:val="0054331B"/>
    <w:rsid w:val="0054403B"/>
    <w:rsid w:val="00544300"/>
    <w:rsid w:val="005445F8"/>
    <w:rsid w:val="005447D1"/>
    <w:rsid w:val="00544899"/>
    <w:rsid w:val="00544A17"/>
    <w:rsid w:val="0054517A"/>
    <w:rsid w:val="00545737"/>
    <w:rsid w:val="0054573A"/>
    <w:rsid w:val="0054574E"/>
    <w:rsid w:val="005458E8"/>
    <w:rsid w:val="00545A5D"/>
    <w:rsid w:val="00545CFF"/>
    <w:rsid w:val="0054620D"/>
    <w:rsid w:val="005464E4"/>
    <w:rsid w:val="00546605"/>
    <w:rsid w:val="00546823"/>
    <w:rsid w:val="005468F1"/>
    <w:rsid w:val="00546AEA"/>
    <w:rsid w:val="00546FB8"/>
    <w:rsid w:val="00547229"/>
    <w:rsid w:val="0054745E"/>
    <w:rsid w:val="00547543"/>
    <w:rsid w:val="005476B8"/>
    <w:rsid w:val="00547D87"/>
    <w:rsid w:val="00547FFA"/>
    <w:rsid w:val="00550278"/>
    <w:rsid w:val="005502AC"/>
    <w:rsid w:val="00550636"/>
    <w:rsid w:val="0055092C"/>
    <w:rsid w:val="00550C6F"/>
    <w:rsid w:val="00551307"/>
    <w:rsid w:val="00551817"/>
    <w:rsid w:val="00551C20"/>
    <w:rsid w:val="00552070"/>
    <w:rsid w:val="00552AA0"/>
    <w:rsid w:val="00552FE7"/>
    <w:rsid w:val="0055309D"/>
    <w:rsid w:val="0055369E"/>
    <w:rsid w:val="00553948"/>
    <w:rsid w:val="00553DBD"/>
    <w:rsid w:val="00553F4C"/>
    <w:rsid w:val="0055407C"/>
    <w:rsid w:val="005542DA"/>
    <w:rsid w:val="00554553"/>
    <w:rsid w:val="00554AE7"/>
    <w:rsid w:val="00554B6A"/>
    <w:rsid w:val="00554C99"/>
    <w:rsid w:val="00555120"/>
    <w:rsid w:val="00555308"/>
    <w:rsid w:val="00555657"/>
    <w:rsid w:val="00555C4A"/>
    <w:rsid w:val="00555C67"/>
    <w:rsid w:val="00555D1F"/>
    <w:rsid w:val="00555D62"/>
    <w:rsid w:val="00557125"/>
    <w:rsid w:val="00557246"/>
    <w:rsid w:val="005573A3"/>
    <w:rsid w:val="0055752E"/>
    <w:rsid w:val="00557E0C"/>
    <w:rsid w:val="00557F59"/>
    <w:rsid w:val="005603BE"/>
    <w:rsid w:val="0056048C"/>
    <w:rsid w:val="005619E1"/>
    <w:rsid w:val="00561C1C"/>
    <w:rsid w:val="00561C40"/>
    <w:rsid w:val="00561C96"/>
    <w:rsid w:val="00561EA1"/>
    <w:rsid w:val="00562569"/>
    <w:rsid w:val="00562E88"/>
    <w:rsid w:val="005632D8"/>
    <w:rsid w:val="005634A5"/>
    <w:rsid w:val="00563712"/>
    <w:rsid w:val="00563BAE"/>
    <w:rsid w:val="00563F29"/>
    <w:rsid w:val="00564451"/>
    <w:rsid w:val="00565264"/>
    <w:rsid w:val="00565996"/>
    <w:rsid w:val="0056683B"/>
    <w:rsid w:val="00566D4D"/>
    <w:rsid w:val="00566F7E"/>
    <w:rsid w:val="00570D14"/>
    <w:rsid w:val="00570ED9"/>
    <w:rsid w:val="00571393"/>
    <w:rsid w:val="005713B6"/>
    <w:rsid w:val="0057154E"/>
    <w:rsid w:val="005716C1"/>
    <w:rsid w:val="00571845"/>
    <w:rsid w:val="00571F93"/>
    <w:rsid w:val="00572045"/>
    <w:rsid w:val="0057227E"/>
    <w:rsid w:val="00572496"/>
    <w:rsid w:val="00572707"/>
    <w:rsid w:val="00572755"/>
    <w:rsid w:val="00572D29"/>
    <w:rsid w:val="00572E54"/>
    <w:rsid w:val="00572EC9"/>
    <w:rsid w:val="00572FA6"/>
    <w:rsid w:val="00573252"/>
    <w:rsid w:val="0057327E"/>
    <w:rsid w:val="00573821"/>
    <w:rsid w:val="00573AA9"/>
    <w:rsid w:val="00574398"/>
    <w:rsid w:val="005748CD"/>
    <w:rsid w:val="0057495B"/>
    <w:rsid w:val="005753B8"/>
    <w:rsid w:val="00575759"/>
    <w:rsid w:val="0057610A"/>
    <w:rsid w:val="00576920"/>
    <w:rsid w:val="005769C2"/>
    <w:rsid w:val="00577101"/>
    <w:rsid w:val="00577590"/>
    <w:rsid w:val="00577687"/>
    <w:rsid w:val="005777C9"/>
    <w:rsid w:val="00577A7F"/>
    <w:rsid w:val="00577D3F"/>
    <w:rsid w:val="0058001F"/>
    <w:rsid w:val="0058035F"/>
    <w:rsid w:val="005804A4"/>
    <w:rsid w:val="00580D3D"/>
    <w:rsid w:val="00581C4A"/>
    <w:rsid w:val="0058219A"/>
    <w:rsid w:val="0058223D"/>
    <w:rsid w:val="005822A9"/>
    <w:rsid w:val="005825AB"/>
    <w:rsid w:val="00582676"/>
    <w:rsid w:val="005827B8"/>
    <w:rsid w:val="005829EC"/>
    <w:rsid w:val="00583750"/>
    <w:rsid w:val="00583D45"/>
    <w:rsid w:val="00583DB6"/>
    <w:rsid w:val="00583F7F"/>
    <w:rsid w:val="00584208"/>
    <w:rsid w:val="00584263"/>
    <w:rsid w:val="005842A6"/>
    <w:rsid w:val="00584325"/>
    <w:rsid w:val="005843DF"/>
    <w:rsid w:val="005846D3"/>
    <w:rsid w:val="00584DDD"/>
    <w:rsid w:val="00585950"/>
    <w:rsid w:val="00585E17"/>
    <w:rsid w:val="00585F6E"/>
    <w:rsid w:val="0058635E"/>
    <w:rsid w:val="00586420"/>
    <w:rsid w:val="00586A2C"/>
    <w:rsid w:val="00587034"/>
    <w:rsid w:val="00587A7D"/>
    <w:rsid w:val="00587AC3"/>
    <w:rsid w:val="00587C17"/>
    <w:rsid w:val="005900CC"/>
    <w:rsid w:val="00590143"/>
    <w:rsid w:val="005907E2"/>
    <w:rsid w:val="00590FA9"/>
    <w:rsid w:val="0059104D"/>
    <w:rsid w:val="005910BA"/>
    <w:rsid w:val="0059126E"/>
    <w:rsid w:val="00591C33"/>
    <w:rsid w:val="00591E81"/>
    <w:rsid w:val="005921D3"/>
    <w:rsid w:val="005922CE"/>
    <w:rsid w:val="005926FA"/>
    <w:rsid w:val="00592D62"/>
    <w:rsid w:val="00592DF7"/>
    <w:rsid w:val="00592E1B"/>
    <w:rsid w:val="00593392"/>
    <w:rsid w:val="005933B9"/>
    <w:rsid w:val="00593563"/>
    <w:rsid w:val="00593E42"/>
    <w:rsid w:val="00593E70"/>
    <w:rsid w:val="00593FB3"/>
    <w:rsid w:val="005947C5"/>
    <w:rsid w:val="00594A86"/>
    <w:rsid w:val="00594BC3"/>
    <w:rsid w:val="00594E1F"/>
    <w:rsid w:val="0059522B"/>
    <w:rsid w:val="00595394"/>
    <w:rsid w:val="00595C76"/>
    <w:rsid w:val="00595C9E"/>
    <w:rsid w:val="00595D10"/>
    <w:rsid w:val="005960C4"/>
    <w:rsid w:val="00596550"/>
    <w:rsid w:val="005970CF"/>
    <w:rsid w:val="00597565"/>
    <w:rsid w:val="00597881"/>
    <w:rsid w:val="00597D0F"/>
    <w:rsid w:val="005A02A4"/>
    <w:rsid w:val="005A0607"/>
    <w:rsid w:val="005A0AD7"/>
    <w:rsid w:val="005A140C"/>
    <w:rsid w:val="005A1489"/>
    <w:rsid w:val="005A15E9"/>
    <w:rsid w:val="005A18BE"/>
    <w:rsid w:val="005A1E82"/>
    <w:rsid w:val="005A229A"/>
    <w:rsid w:val="005A2456"/>
    <w:rsid w:val="005A29CC"/>
    <w:rsid w:val="005A2EF4"/>
    <w:rsid w:val="005A31A6"/>
    <w:rsid w:val="005A38E6"/>
    <w:rsid w:val="005A3ABA"/>
    <w:rsid w:val="005A4714"/>
    <w:rsid w:val="005A4753"/>
    <w:rsid w:val="005A4841"/>
    <w:rsid w:val="005A49DF"/>
    <w:rsid w:val="005A543F"/>
    <w:rsid w:val="005A5472"/>
    <w:rsid w:val="005A57E8"/>
    <w:rsid w:val="005A5E9D"/>
    <w:rsid w:val="005A64D4"/>
    <w:rsid w:val="005A64E1"/>
    <w:rsid w:val="005A6644"/>
    <w:rsid w:val="005A6674"/>
    <w:rsid w:val="005A670D"/>
    <w:rsid w:val="005A6B5F"/>
    <w:rsid w:val="005A6FD8"/>
    <w:rsid w:val="005A7550"/>
    <w:rsid w:val="005A7DD9"/>
    <w:rsid w:val="005A7DF4"/>
    <w:rsid w:val="005B04D9"/>
    <w:rsid w:val="005B0533"/>
    <w:rsid w:val="005B059A"/>
    <w:rsid w:val="005B0C74"/>
    <w:rsid w:val="005B10D5"/>
    <w:rsid w:val="005B150A"/>
    <w:rsid w:val="005B1685"/>
    <w:rsid w:val="005B1696"/>
    <w:rsid w:val="005B1740"/>
    <w:rsid w:val="005B19EE"/>
    <w:rsid w:val="005B1C95"/>
    <w:rsid w:val="005B1CCB"/>
    <w:rsid w:val="005B2053"/>
    <w:rsid w:val="005B22F5"/>
    <w:rsid w:val="005B2AC9"/>
    <w:rsid w:val="005B2B4A"/>
    <w:rsid w:val="005B2BE1"/>
    <w:rsid w:val="005B2F94"/>
    <w:rsid w:val="005B3144"/>
    <w:rsid w:val="005B3292"/>
    <w:rsid w:val="005B3352"/>
    <w:rsid w:val="005B36DD"/>
    <w:rsid w:val="005B3AAD"/>
    <w:rsid w:val="005B40D0"/>
    <w:rsid w:val="005B426F"/>
    <w:rsid w:val="005B4ADF"/>
    <w:rsid w:val="005B4D11"/>
    <w:rsid w:val="005B4E37"/>
    <w:rsid w:val="005B509A"/>
    <w:rsid w:val="005B5182"/>
    <w:rsid w:val="005B549C"/>
    <w:rsid w:val="005B564B"/>
    <w:rsid w:val="005B579C"/>
    <w:rsid w:val="005B5B57"/>
    <w:rsid w:val="005B5CC5"/>
    <w:rsid w:val="005B6721"/>
    <w:rsid w:val="005B6819"/>
    <w:rsid w:val="005B6CC1"/>
    <w:rsid w:val="005B72F4"/>
    <w:rsid w:val="005B7A8A"/>
    <w:rsid w:val="005B7D70"/>
    <w:rsid w:val="005B7FF7"/>
    <w:rsid w:val="005C0447"/>
    <w:rsid w:val="005C0667"/>
    <w:rsid w:val="005C0699"/>
    <w:rsid w:val="005C0971"/>
    <w:rsid w:val="005C09CB"/>
    <w:rsid w:val="005C0FD6"/>
    <w:rsid w:val="005C1304"/>
    <w:rsid w:val="005C1B64"/>
    <w:rsid w:val="005C1BFA"/>
    <w:rsid w:val="005C1C47"/>
    <w:rsid w:val="005C1E40"/>
    <w:rsid w:val="005C20A0"/>
    <w:rsid w:val="005C2440"/>
    <w:rsid w:val="005C245C"/>
    <w:rsid w:val="005C2752"/>
    <w:rsid w:val="005C28DB"/>
    <w:rsid w:val="005C2AC5"/>
    <w:rsid w:val="005C2C30"/>
    <w:rsid w:val="005C2D9F"/>
    <w:rsid w:val="005C2EDB"/>
    <w:rsid w:val="005C30BA"/>
    <w:rsid w:val="005C3239"/>
    <w:rsid w:val="005C32DF"/>
    <w:rsid w:val="005C342E"/>
    <w:rsid w:val="005C36FC"/>
    <w:rsid w:val="005C3CC7"/>
    <w:rsid w:val="005C3E30"/>
    <w:rsid w:val="005C42F0"/>
    <w:rsid w:val="005C51EF"/>
    <w:rsid w:val="005C5318"/>
    <w:rsid w:val="005C5662"/>
    <w:rsid w:val="005C5C44"/>
    <w:rsid w:val="005C68B1"/>
    <w:rsid w:val="005C6986"/>
    <w:rsid w:val="005C6BF0"/>
    <w:rsid w:val="005C6D90"/>
    <w:rsid w:val="005C6F62"/>
    <w:rsid w:val="005C7810"/>
    <w:rsid w:val="005C79E0"/>
    <w:rsid w:val="005C7B4A"/>
    <w:rsid w:val="005C7B9C"/>
    <w:rsid w:val="005C7F0E"/>
    <w:rsid w:val="005D01BC"/>
    <w:rsid w:val="005D05BF"/>
    <w:rsid w:val="005D06F8"/>
    <w:rsid w:val="005D08CE"/>
    <w:rsid w:val="005D0AA5"/>
    <w:rsid w:val="005D10E9"/>
    <w:rsid w:val="005D11BE"/>
    <w:rsid w:val="005D1222"/>
    <w:rsid w:val="005D186F"/>
    <w:rsid w:val="005D19E6"/>
    <w:rsid w:val="005D237F"/>
    <w:rsid w:val="005D2418"/>
    <w:rsid w:val="005D2F1B"/>
    <w:rsid w:val="005D39A5"/>
    <w:rsid w:val="005D3AD3"/>
    <w:rsid w:val="005D4023"/>
    <w:rsid w:val="005D4034"/>
    <w:rsid w:val="005D4319"/>
    <w:rsid w:val="005D5CDC"/>
    <w:rsid w:val="005D5D1D"/>
    <w:rsid w:val="005D5FDD"/>
    <w:rsid w:val="005D6E12"/>
    <w:rsid w:val="005D6EBA"/>
    <w:rsid w:val="005D73DC"/>
    <w:rsid w:val="005D7817"/>
    <w:rsid w:val="005D7ECB"/>
    <w:rsid w:val="005D7F43"/>
    <w:rsid w:val="005E0062"/>
    <w:rsid w:val="005E00F1"/>
    <w:rsid w:val="005E06CA"/>
    <w:rsid w:val="005E07BC"/>
    <w:rsid w:val="005E1177"/>
    <w:rsid w:val="005E15F7"/>
    <w:rsid w:val="005E1D12"/>
    <w:rsid w:val="005E1F31"/>
    <w:rsid w:val="005E22AB"/>
    <w:rsid w:val="005E246D"/>
    <w:rsid w:val="005E2C1A"/>
    <w:rsid w:val="005E3163"/>
    <w:rsid w:val="005E3622"/>
    <w:rsid w:val="005E3700"/>
    <w:rsid w:val="005E37A8"/>
    <w:rsid w:val="005E3F3E"/>
    <w:rsid w:val="005E403E"/>
    <w:rsid w:val="005E41AA"/>
    <w:rsid w:val="005E4307"/>
    <w:rsid w:val="005E47CA"/>
    <w:rsid w:val="005E51B0"/>
    <w:rsid w:val="005E5844"/>
    <w:rsid w:val="005E5C46"/>
    <w:rsid w:val="005E5E00"/>
    <w:rsid w:val="005E5E12"/>
    <w:rsid w:val="005E6107"/>
    <w:rsid w:val="005E61FA"/>
    <w:rsid w:val="005E6388"/>
    <w:rsid w:val="005E689F"/>
    <w:rsid w:val="005E6D02"/>
    <w:rsid w:val="005E75D9"/>
    <w:rsid w:val="005F0A77"/>
    <w:rsid w:val="005F0B40"/>
    <w:rsid w:val="005F1193"/>
    <w:rsid w:val="005F12F9"/>
    <w:rsid w:val="005F199B"/>
    <w:rsid w:val="005F19F0"/>
    <w:rsid w:val="005F1A79"/>
    <w:rsid w:val="005F1CF2"/>
    <w:rsid w:val="005F1F5A"/>
    <w:rsid w:val="005F226D"/>
    <w:rsid w:val="005F234C"/>
    <w:rsid w:val="005F2BED"/>
    <w:rsid w:val="005F2C2C"/>
    <w:rsid w:val="005F2E39"/>
    <w:rsid w:val="005F3A8B"/>
    <w:rsid w:val="005F3F6E"/>
    <w:rsid w:val="005F3FD5"/>
    <w:rsid w:val="005F4774"/>
    <w:rsid w:val="005F48C6"/>
    <w:rsid w:val="005F48E9"/>
    <w:rsid w:val="005F5666"/>
    <w:rsid w:val="005F57FF"/>
    <w:rsid w:val="005F5942"/>
    <w:rsid w:val="005F6028"/>
    <w:rsid w:val="005F639A"/>
    <w:rsid w:val="005F66C4"/>
    <w:rsid w:val="005F683D"/>
    <w:rsid w:val="005F69D2"/>
    <w:rsid w:val="005F69E4"/>
    <w:rsid w:val="005F6CB3"/>
    <w:rsid w:val="005F6F56"/>
    <w:rsid w:val="005F7083"/>
    <w:rsid w:val="005F7384"/>
    <w:rsid w:val="005F7502"/>
    <w:rsid w:val="005F75AB"/>
    <w:rsid w:val="005F7B45"/>
    <w:rsid w:val="005F7CF9"/>
    <w:rsid w:val="005F7D19"/>
    <w:rsid w:val="00600011"/>
    <w:rsid w:val="006002E5"/>
    <w:rsid w:val="006004AF"/>
    <w:rsid w:val="006007CC"/>
    <w:rsid w:val="006008A2"/>
    <w:rsid w:val="006009B2"/>
    <w:rsid w:val="0060193E"/>
    <w:rsid w:val="006019EA"/>
    <w:rsid w:val="00601F72"/>
    <w:rsid w:val="0060221F"/>
    <w:rsid w:val="006022E3"/>
    <w:rsid w:val="00602326"/>
    <w:rsid w:val="00602898"/>
    <w:rsid w:val="00602EA5"/>
    <w:rsid w:val="00603548"/>
    <w:rsid w:val="00603C14"/>
    <w:rsid w:val="00603D54"/>
    <w:rsid w:val="00604D92"/>
    <w:rsid w:val="00604DBA"/>
    <w:rsid w:val="00605153"/>
    <w:rsid w:val="00605427"/>
    <w:rsid w:val="0060558A"/>
    <w:rsid w:val="006068F4"/>
    <w:rsid w:val="006069DC"/>
    <w:rsid w:val="00606DF2"/>
    <w:rsid w:val="00607097"/>
    <w:rsid w:val="00607196"/>
    <w:rsid w:val="0060722F"/>
    <w:rsid w:val="00607260"/>
    <w:rsid w:val="0060745B"/>
    <w:rsid w:val="0060785D"/>
    <w:rsid w:val="00607DB6"/>
    <w:rsid w:val="00610693"/>
    <w:rsid w:val="00610BF1"/>
    <w:rsid w:val="00610DAB"/>
    <w:rsid w:val="00610DAC"/>
    <w:rsid w:val="006110D2"/>
    <w:rsid w:val="0061167C"/>
    <w:rsid w:val="00611909"/>
    <w:rsid w:val="00611D8C"/>
    <w:rsid w:val="0061224B"/>
    <w:rsid w:val="00612454"/>
    <w:rsid w:val="00612513"/>
    <w:rsid w:val="006126D0"/>
    <w:rsid w:val="00612777"/>
    <w:rsid w:val="00612D70"/>
    <w:rsid w:val="00612D8F"/>
    <w:rsid w:val="00613296"/>
    <w:rsid w:val="006132DF"/>
    <w:rsid w:val="0061338A"/>
    <w:rsid w:val="006134B1"/>
    <w:rsid w:val="00613CBB"/>
    <w:rsid w:val="00613CE5"/>
    <w:rsid w:val="00613D08"/>
    <w:rsid w:val="0061448F"/>
    <w:rsid w:val="006157BA"/>
    <w:rsid w:val="00615FCD"/>
    <w:rsid w:val="0061673A"/>
    <w:rsid w:val="00616934"/>
    <w:rsid w:val="00616C25"/>
    <w:rsid w:val="00617236"/>
    <w:rsid w:val="00617411"/>
    <w:rsid w:val="0061744D"/>
    <w:rsid w:val="006178A6"/>
    <w:rsid w:val="00617900"/>
    <w:rsid w:val="00617AD8"/>
    <w:rsid w:val="00620033"/>
    <w:rsid w:val="00620156"/>
    <w:rsid w:val="006201B6"/>
    <w:rsid w:val="00620921"/>
    <w:rsid w:val="00621186"/>
    <w:rsid w:val="006216FA"/>
    <w:rsid w:val="006217DF"/>
    <w:rsid w:val="00621E1A"/>
    <w:rsid w:val="006223E1"/>
    <w:rsid w:val="0062275D"/>
    <w:rsid w:val="00622C06"/>
    <w:rsid w:val="00622FED"/>
    <w:rsid w:val="00623484"/>
    <w:rsid w:val="00623687"/>
    <w:rsid w:val="00623CF8"/>
    <w:rsid w:val="00624207"/>
    <w:rsid w:val="00624347"/>
    <w:rsid w:val="00624853"/>
    <w:rsid w:val="00624C58"/>
    <w:rsid w:val="00624D78"/>
    <w:rsid w:val="00625858"/>
    <w:rsid w:val="00625B27"/>
    <w:rsid w:val="0062624B"/>
    <w:rsid w:val="00626268"/>
    <w:rsid w:val="006264B9"/>
    <w:rsid w:val="006268DB"/>
    <w:rsid w:val="00626A4C"/>
    <w:rsid w:val="00626B4F"/>
    <w:rsid w:val="00626BF0"/>
    <w:rsid w:val="00626D77"/>
    <w:rsid w:val="00626DA0"/>
    <w:rsid w:val="006270AA"/>
    <w:rsid w:val="006276CC"/>
    <w:rsid w:val="00627D06"/>
    <w:rsid w:val="006301B6"/>
    <w:rsid w:val="0063068A"/>
    <w:rsid w:val="006308A2"/>
    <w:rsid w:val="0063101D"/>
    <w:rsid w:val="00631109"/>
    <w:rsid w:val="006312E3"/>
    <w:rsid w:val="00631621"/>
    <w:rsid w:val="00631735"/>
    <w:rsid w:val="00631863"/>
    <w:rsid w:val="0063197C"/>
    <w:rsid w:val="00631A29"/>
    <w:rsid w:val="00631E06"/>
    <w:rsid w:val="006323DB"/>
    <w:rsid w:val="006327B0"/>
    <w:rsid w:val="006329F1"/>
    <w:rsid w:val="00632F6E"/>
    <w:rsid w:val="0063395C"/>
    <w:rsid w:val="00633A73"/>
    <w:rsid w:val="006346F6"/>
    <w:rsid w:val="00634B8A"/>
    <w:rsid w:val="006350E2"/>
    <w:rsid w:val="00635934"/>
    <w:rsid w:val="00635995"/>
    <w:rsid w:val="00635ACF"/>
    <w:rsid w:val="00635C2E"/>
    <w:rsid w:val="00635E47"/>
    <w:rsid w:val="00635E8B"/>
    <w:rsid w:val="006360C0"/>
    <w:rsid w:val="00636791"/>
    <w:rsid w:val="00636827"/>
    <w:rsid w:val="00636965"/>
    <w:rsid w:val="00636AF2"/>
    <w:rsid w:val="00636D21"/>
    <w:rsid w:val="0063763E"/>
    <w:rsid w:val="00637A9A"/>
    <w:rsid w:val="00637DF5"/>
    <w:rsid w:val="00640107"/>
    <w:rsid w:val="00640649"/>
    <w:rsid w:val="00640663"/>
    <w:rsid w:val="00640A44"/>
    <w:rsid w:val="00640B6A"/>
    <w:rsid w:val="006416B1"/>
    <w:rsid w:val="00641D69"/>
    <w:rsid w:val="0064210E"/>
    <w:rsid w:val="00642995"/>
    <w:rsid w:val="00642F7B"/>
    <w:rsid w:val="006432EF"/>
    <w:rsid w:val="006434ED"/>
    <w:rsid w:val="00643570"/>
    <w:rsid w:val="00643DC5"/>
    <w:rsid w:val="00644790"/>
    <w:rsid w:val="00644947"/>
    <w:rsid w:val="006449C0"/>
    <w:rsid w:val="00644A84"/>
    <w:rsid w:val="00644F74"/>
    <w:rsid w:val="00645360"/>
    <w:rsid w:val="0064553D"/>
    <w:rsid w:val="0064555D"/>
    <w:rsid w:val="006459A9"/>
    <w:rsid w:val="00645F32"/>
    <w:rsid w:val="006467E4"/>
    <w:rsid w:val="00646997"/>
    <w:rsid w:val="00646D7B"/>
    <w:rsid w:val="00646E26"/>
    <w:rsid w:val="00647036"/>
    <w:rsid w:val="006470EC"/>
    <w:rsid w:val="00650010"/>
    <w:rsid w:val="0065004B"/>
    <w:rsid w:val="00650411"/>
    <w:rsid w:val="006505AD"/>
    <w:rsid w:val="006505E5"/>
    <w:rsid w:val="00650699"/>
    <w:rsid w:val="00650999"/>
    <w:rsid w:val="00650B96"/>
    <w:rsid w:val="00651083"/>
    <w:rsid w:val="00651302"/>
    <w:rsid w:val="006517A6"/>
    <w:rsid w:val="00651B81"/>
    <w:rsid w:val="00651F49"/>
    <w:rsid w:val="006526B9"/>
    <w:rsid w:val="006530F4"/>
    <w:rsid w:val="00653174"/>
    <w:rsid w:val="00653568"/>
    <w:rsid w:val="006536A9"/>
    <w:rsid w:val="00653954"/>
    <w:rsid w:val="00653CE8"/>
    <w:rsid w:val="00654036"/>
    <w:rsid w:val="00654491"/>
    <w:rsid w:val="006544BC"/>
    <w:rsid w:val="00654610"/>
    <w:rsid w:val="00655E41"/>
    <w:rsid w:val="00655F10"/>
    <w:rsid w:val="00655F86"/>
    <w:rsid w:val="00656065"/>
    <w:rsid w:val="006561FE"/>
    <w:rsid w:val="00656393"/>
    <w:rsid w:val="00656452"/>
    <w:rsid w:val="006564C1"/>
    <w:rsid w:val="006567FA"/>
    <w:rsid w:val="00656DE7"/>
    <w:rsid w:val="0065722B"/>
    <w:rsid w:val="006579A3"/>
    <w:rsid w:val="00657C5D"/>
    <w:rsid w:val="00660031"/>
    <w:rsid w:val="0066016C"/>
    <w:rsid w:val="00660F26"/>
    <w:rsid w:val="006618AC"/>
    <w:rsid w:val="00661E6D"/>
    <w:rsid w:val="00662241"/>
    <w:rsid w:val="00662290"/>
    <w:rsid w:val="006622BE"/>
    <w:rsid w:val="0066242A"/>
    <w:rsid w:val="00662839"/>
    <w:rsid w:val="00662976"/>
    <w:rsid w:val="00662A88"/>
    <w:rsid w:val="00662E51"/>
    <w:rsid w:val="0066309C"/>
    <w:rsid w:val="00663C92"/>
    <w:rsid w:val="00663D71"/>
    <w:rsid w:val="0066445B"/>
    <w:rsid w:val="00664C5F"/>
    <w:rsid w:val="00664D5D"/>
    <w:rsid w:val="00664D75"/>
    <w:rsid w:val="00664F18"/>
    <w:rsid w:val="006650C2"/>
    <w:rsid w:val="00665793"/>
    <w:rsid w:val="00665E2D"/>
    <w:rsid w:val="00665E94"/>
    <w:rsid w:val="00665FC5"/>
    <w:rsid w:val="006660AE"/>
    <w:rsid w:val="00666A5E"/>
    <w:rsid w:val="00667DB1"/>
    <w:rsid w:val="00667E91"/>
    <w:rsid w:val="00670A05"/>
    <w:rsid w:val="00670D60"/>
    <w:rsid w:val="00671C70"/>
    <w:rsid w:val="00671C82"/>
    <w:rsid w:val="00671E17"/>
    <w:rsid w:val="00671F7E"/>
    <w:rsid w:val="00672140"/>
    <w:rsid w:val="006723A0"/>
    <w:rsid w:val="006728E8"/>
    <w:rsid w:val="0067298A"/>
    <w:rsid w:val="0067309B"/>
    <w:rsid w:val="0067439A"/>
    <w:rsid w:val="00674A44"/>
    <w:rsid w:val="00674D1C"/>
    <w:rsid w:val="00675661"/>
    <w:rsid w:val="00675691"/>
    <w:rsid w:val="00675970"/>
    <w:rsid w:val="00675C04"/>
    <w:rsid w:val="00675C79"/>
    <w:rsid w:val="00675D26"/>
    <w:rsid w:val="00675F9F"/>
    <w:rsid w:val="0067602F"/>
    <w:rsid w:val="0067634E"/>
    <w:rsid w:val="006763DA"/>
    <w:rsid w:val="00676423"/>
    <w:rsid w:val="00676445"/>
    <w:rsid w:val="00676604"/>
    <w:rsid w:val="00676998"/>
    <w:rsid w:val="00677BE2"/>
    <w:rsid w:val="00680623"/>
    <w:rsid w:val="0068075B"/>
    <w:rsid w:val="006809B0"/>
    <w:rsid w:val="00680B2C"/>
    <w:rsid w:val="00680EBF"/>
    <w:rsid w:val="0068115C"/>
    <w:rsid w:val="006816EA"/>
    <w:rsid w:val="0068172A"/>
    <w:rsid w:val="0068243E"/>
    <w:rsid w:val="00682B93"/>
    <w:rsid w:val="00682BBD"/>
    <w:rsid w:val="00682BDB"/>
    <w:rsid w:val="006830EA"/>
    <w:rsid w:val="00683385"/>
    <w:rsid w:val="0068362A"/>
    <w:rsid w:val="006838FB"/>
    <w:rsid w:val="00683C71"/>
    <w:rsid w:val="0068413F"/>
    <w:rsid w:val="0068443E"/>
    <w:rsid w:val="00684829"/>
    <w:rsid w:val="00684E39"/>
    <w:rsid w:val="0068538A"/>
    <w:rsid w:val="0068581E"/>
    <w:rsid w:val="00685918"/>
    <w:rsid w:val="00685A00"/>
    <w:rsid w:val="006866EF"/>
    <w:rsid w:val="0068760B"/>
    <w:rsid w:val="00687791"/>
    <w:rsid w:val="00687E67"/>
    <w:rsid w:val="006900D6"/>
    <w:rsid w:val="006904A6"/>
    <w:rsid w:val="0069063D"/>
    <w:rsid w:val="006908DF"/>
    <w:rsid w:val="00690E40"/>
    <w:rsid w:val="0069156D"/>
    <w:rsid w:val="0069157B"/>
    <w:rsid w:val="00691A3F"/>
    <w:rsid w:val="00691ABA"/>
    <w:rsid w:val="006923EB"/>
    <w:rsid w:val="00692520"/>
    <w:rsid w:val="0069293A"/>
    <w:rsid w:val="00693111"/>
    <w:rsid w:val="006934C3"/>
    <w:rsid w:val="006937CA"/>
    <w:rsid w:val="00693CCD"/>
    <w:rsid w:val="00693E60"/>
    <w:rsid w:val="00694003"/>
    <w:rsid w:val="0069416B"/>
    <w:rsid w:val="00694582"/>
    <w:rsid w:val="006949BE"/>
    <w:rsid w:val="00694A78"/>
    <w:rsid w:val="00694E49"/>
    <w:rsid w:val="00695793"/>
    <w:rsid w:val="006958CC"/>
    <w:rsid w:val="00695AFC"/>
    <w:rsid w:val="0069661A"/>
    <w:rsid w:val="00696961"/>
    <w:rsid w:val="00696A50"/>
    <w:rsid w:val="00696B00"/>
    <w:rsid w:val="00696F1E"/>
    <w:rsid w:val="00696FC4"/>
    <w:rsid w:val="006973F5"/>
    <w:rsid w:val="00697731"/>
    <w:rsid w:val="006A05E4"/>
    <w:rsid w:val="006A089A"/>
    <w:rsid w:val="006A0E05"/>
    <w:rsid w:val="006A12C7"/>
    <w:rsid w:val="006A1491"/>
    <w:rsid w:val="006A14AD"/>
    <w:rsid w:val="006A1673"/>
    <w:rsid w:val="006A1761"/>
    <w:rsid w:val="006A1EC3"/>
    <w:rsid w:val="006A1F3E"/>
    <w:rsid w:val="006A2531"/>
    <w:rsid w:val="006A2D09"/>
    <w:rsid w:val="006A2F90"/>
    <w:rsid w:val="006A3035"/>
    <w:rsid w:val="006A32F8"/>
    <w:rsid w:val="006A39E9"/>
    <w:rsid w:val="006A3ABC"/>
    <w:rsid w:val="006A3B66"/>
    <w:rsid w:val="006A3D2E"/>
    <w:rsid w:val="006A3E49"/>
    <w:rsid w:val="006A4706"/>
    <w:rsid w:val="006A59D1"/>
    <w:rsid w:val="006A5C09"/>
    <w:rsid w:val="006A5D86"/>
    <w:rsid w:val="006A5F48"/>
    <w:rsid w:val="006A61BB"/>
    <w:rsid w:val="006A6360"/>
    <w:rsid w:val="006A68E6"/>
    <w:rsid w:val="006A6A50"/>
    <w:rsid w:val="006A6BF0"/>
    <w:rsid w:val="006A6C46"/>
    <w:rsid w:val="006A6E10"/>
    <w:rsid w:val="006A72DE"/>
    <w:rsid w:val="006A740F"/>
    <w:rsid w:val="006A78DF"/>
    <w:rsid w:val="006B01D5"/>
    <w:rsid w:val="006B0A6C"/>
    <w:rsid w:val="006B0B84"/>
    <w:rsid w:val="006B0D0E"/>
    <w:rsid w:val="006B0F80"/>
    <w:rsid w:val="006B1162"/>
    <w:rsid w:val="006B13FA"/>
    <w:rsid w:val="006B167D"/>
    <w:rsid w:val="006B1F62"/>
    <w:rsid w:val="006B230D"/>
    <w:rsid w:val="006B2644"/>
    <w:rsid w:val="006B2847"/>
    <w:rsid w:val="006B2955"/>
    <w:rsid w:val="006B2A42"/>
    <w:rsid w:val="006B2F73"/>
    <w:rsid w:val="006B3737"/>
    <w:rsid w:val="006B3A15"/>
    <w:rsid w:val="006B3C90"/>
    <w:rsid w:val="006B3CDC"/>
    <w:rsid w:val="006B3EC1"/>
    <w:rsid w:val="006B40F3"/>
    <w:rsid w:val="006B468C"/>
    <w:rsid w:val="006B4982"/>
    <w:rsid w:val="006B4BD3"/>
    <w:rsid w:val="006B4BDA"/>
    <w:rsid w:val="006B4CA5"/>
    <w:rsid w:val="006B4F0C"/>
    <w:rsid w:val="006B584D"/>
    <w:rsid w:val="006B5B86"/>
    <w:rsid w:val="006B64E8"/>
    <w:rsid w:val="006B66D0"/>
    <w:rsid w:val="006B6AFA"/>
    <w:rsid w:val="006B6F90"/>
    <w:rsid w:val="006C05DB"/>
    <w:rsid w:val="006C0D75"/>
    <w:rsid w:val="006C13FD"/>
    <w:rsid w:val="006C1850"/>
    <w:rsid w:val="006C1C67"/>
    <w:rsid w:val="006C1D17"/>
    <w:rsid w:val="006C1F48"/>
    <w:rsid w:val="006C273E"/>
    <w:rsid w:val="006C27C3"/>
    <w:rsid w:val="006C3252"/>
    <w:rsid w:val="006C3A33"/>
    <w:rsid w:val="006C3C48"/>
    <w:rsid w:val="006C42AD"/>
    <w:rsid w:val="006C4480"/>
    <w:rsid w:val="006C453B"/>
    <w:rsid w:val="006C4678"/>
    <w:rsid w:val="006C4903"/>
    <w:rsid w:val="006C4CCA"/>
    <w:rsid w:val="006C4CF9"/>
    <w:rsid w:val="006C4D89"/>
    <w:rsid w:val="006C53ED"/>
    <w:rsid w:val="006C5E94"/>
    <w:rsid w:val="006C67D1"/>
    <w:rsid w:val="006C6EDB"/>
    <w:rsid w:val="006C73B1"/>
    <w:rsid w:val="006C751F"/>
    <w:rsid w:val="006C75FB"/>
    <w:rsid w:val="006C79BB"/>
    <w:rsid w:val="006D134E"/>
    <w:rsid w:val="006D1F29"/>
    <w:rsid w:val="006D1FAA"/>
    <w:rsid w:val="006D2472"/>
    <w:rsid w:val="006D2481"/>
    <w:rsid w:val="006D2920"/>
    <w:rsid w:val="006D29A7"/>
    <w:rsid w:val="006D2A3D"/>
    <w:rsid w:val="006D377A"/>
    <w:rsid w:val="006D3A31"/>
    <w:rsid w:val="006D3A5A"/>
    <w:rsid w:val="006D4158"/>
    <w:rsid w:val="006D44D8"/>
    <w:rsid w:val="006D45E4"/>
    <w:rsid w:val="006D49B3"/>
    <w:rsid w:val="006D49C3"/>
    <w:rsid w:val="006D4B56"/>
    <w:rsid w:val="006D552E"/>
    <w:rsid w:val="006D58D0"/>
    <w:rsid w:val="006D5CC1"/>
    <w:rsid w:val="006D604A"/>
    <w:rsid w:val="006D6821"/>
    <w:rsid w:val="006D68E6"/>
    <w:rsid w:val="006D68ED"/>
    <w:rsid w:val="006D6EB1"/>
    <w:rsid w:val="006D6F93"/>
    <w:rsid w:val="006D71F8"/>
    <w:rsid w:val="006D72A3"/>
    <w:rsid w:val="006D73E6"/>
    <w:rsid w:val="006D7724"/>
    <w:rsid w:val="006D77A4"/>
    <w:rsid w:val="006D783E"/>
    <w:rsid w:val="006D7895"/>
    <w:rsid w:val="006D7A21"/>
    <w:rsid w:val="006D7CF0"/>
    <w:rsid w:val="006E01AE"/>
    <w:rsid w:val="006E05A8"/>
    <w:rsid w:val="006E0800"/>
    <w:rsid w:val="006E08B6"/>
    <w:rsid w:val="006E0A22"/>
    <w:rsid w:val="006E0B42"/>
    <w:rsid w:val="006E0CA7"/>
    <w:rsid w:val="006E0E80"/>
    <w:rsid w:val="006E0ECC"/>
    <w:rsid w:val="006E188B"/>
    <w:rsid w:val="006E1B88"/>
    <w:rsid w:val="006E1CD0"/>
    <w:rsid w:val="006E1CF9"/>
    <w:rsid w:val="006E2019"/>
    <w:rsid w:val="006E24E2"/>
    <w:rsid w:val="006E2818"/>
    <w:rsid w:val="006E2C89"/>
    <w:rsid w:val="006E2EEE"/>
    <w:rsid w:val="006E308A"/>
    <w:rsid w:val="006E330C"/>
    <w:rsid w:val="006E35B5"/>
    <w:rsid w:val="006E3DBB"/>
    <w:rsid w:val="006E3DBF"/>
    <w:rsid w:val="006E42EC"/>
    <w:rsid w:val="006E4305"/>
    <w:rsid w:val="006E46C6"/>
    <w:rsid w:val="006E4BF6"/>
    <w:rsid w:val="006E511C"/>
    <w:rsid w:val="006E53B9"/>
    <w:rsid w:val="006E5C06"/>
    <w:rsid w:val="006E5EEC"/>
    <w:rsid w:val="006E5FF3"/>
    <w:rsid w:val="006E6377"/>
    <w:rsid w:val="006E641F"/>
    <w:rsid w:val="006E6DF3"/>
    <w:rsid w:val="006E741D"/>
    <w:rsid w:val="006E7687"/>
    <w:rsid w:val="006E7694"/>
    <w:rsid w:val="006E79C0"/>
    <w:rsid w:val="006E7FF6"/>
    <w:rsid w:val="006F0482"/>
    <w:rsid w:val="006F0580"/>
    <w:rsid w:val="006F0670"/>
    <w:rsid w:val="006F0797"/>
    <w:rsid w:val="006F1108"/>
    <w:rsid w:val="006F145A"/>
    <w:rsid w:val="006F1A0C"/>
    <w:rsid w:val="006F1D58"/>
    <w:rsid w:val="006F1F74"/>
    <w:rsid w:val="006F1FE3"/>
    <w:rsid w:val="006F2067"/>
    <w:rsid w:val="006F25E9"/>
    <w:rsid w:val="006F2918"/>
    <w:rsid w:val="006F2CA1"/>
    <w:rsid w:val="006F2D51"/>
    <w:rsid w:val="006F386A"/>
    <w:rsid w:val="006F4691"/>
    <w:rsid w:val="006F4968"/>
    <w:rsid w:val="006F4EB7"/>
    <w:rsid w:val="006F50D9"/>
    <w:rsid w:val="006F58C4"/>
    <w:rsid w:val="006F5A6B"/>
    <w:rsid w:val="006F5B65"/>
    <w:rsid w:val="006F5C6D"/>
    <w:rsid w:val="006F6426"/>
    <w:rsid w:val="006F6535"/>
    <w:rsid w:val="006F6862"/>
    <w:rsid w:val="006F68A9"/>
    <w:rsid w:val="006F68D3"/>
    <w:rsid w:val="006F696F"/>
    <w:rsid w:val="006F6B67"/>
    <w:rsid w:val="006F73E7"/>
    <w:rsid w:val="006F745F"/>
    <w:rsid w:val="006F757C"/>
    <w:rsid w:val="006F75FF"/>
    <w:rsid w:val="006F77C3"/>
    <w:rsid w:val="0070068E"/>
    <w:rsid w:val="00701059"/>
    <w:rsid w:val="0070134C"/>
    <w:rsid w:val="0070197F"/>
    <w:rsid w:val="00701A44"/>
    <w:rsid w:val="00701F94"/>
    <w:rsid w:val="007024DA"/>
    <w:rsid w:val="007025F0"/>
    <w:rsid w:val="007028A9"/>
    <w:rsid w:val="00702B50"/>
    <w:rsid w:val="00702DA3"/>
    <w:rsid w:val="00702E68"/>
    <w:rsid w:val="0070307B"/>
    <w:rsid w:val="0070319D"/>
    <w:rsid w:val="007035D1"/>
    <w:rsid w:val="00703743"/>
    <w:rsid w:val="0070382E"/>
    <w:rsid w:val="00703BBC"/>
    <w:rsid w:val="00703F42"/>
    <w:rsid w:val="00704351"/>
    <w:rsid w:val="00704394"/>
    <w:rsid w:val="00704B41"/>
    <w:rsid w:val="00704C60"/>
    <w:rsid w:val="00704CE1"/>
    <w:rsid w:val="0070576D"/>
    <w:rsid w:val="00705F92"/>
    <w:rsid w:val="007062F2"/>
    <w:rsid w:val="0070653F"/>
    <w:rsid w:val="00706C60"/>
    <w:rsid w:val="007070FE"/>
    <w:rsid w:val="00707565"/>
    <w:rsid w:val="00707AE8"/>
    <w:rsid w:val="00707B72"/>
    <w:rsid w:val="0071000E"/>
    <w:rsid w:val="007101E7"/>
    <w:rsid w:val="00710311"/>
    <w:rsid w:val="00710398"/>
    <w:rsid w:val="0071041C"/>
    <w:rsid w:val="00710F12"/>
    <w:rsid w:val="007114A2"/>
    <w:rsid w:val="00711ABF"/>
    <w:rsid w:val="00711B84"/>
    <w:rsid w:val="00711D82"/>
    <w:rsid w:val="007124CD"/>
    <w:rsid w:val="00712E4A"/>
    <w:rsid w:val="00712F06"/>
    <w:rsid w:val="0071325E"/>
    <w:rsid w:val="0071336E"/>
    <w:rsid w:val="00713946"/>
    <w:rsid w:val="00714386"/>
    <w:rsid w:val="007144C3"/>
    <w:rsid w:val="0071479F"/>
    <w:rsid w:val="00714929"/>
    <w:rsid w:val="00714FAF"/>
    <w:rsid w:val="007151C2"/>
    <w:rsid w:val="00715253"/>
    <w:rsid w:val="007152A4"/>
    <w:rsid w:val="00715352"/>
    <w:rsid w:val="007153CD"/>
    <w:rsid w:val="00715957"/>
    <w:rsid w:val="00715BCB"/>
    <w:rsid w:val="00715EB4"/>
    <w:rsid w:val="007165BC"/>
    <w:rsid w:val="00716B36"/>
    <w:rsid w:val="00716E75"/>
    <w:rsid w:val="00716E9D"/>
    <w:rsid w:val="0071735E"/>
    <w:rsid w:val="00717725"/>
    <w:rsid w:val="007178EC"/>
    <w:rsid w:val="00717A27"/>
    <w:rsid w:val="00717B53"/>
    <w:rsid w:val="00717E7A"/>
    <w:rsid w:val="0072010B"/>
    <w:rsid w:val="007203A0"/>
    <w:rsid w:val="00720959"/>
    <w:rsid w:val="00720C1C"/>
    <w:rsid w:val="00721164"/>
    <w:rsid w:val="00721245"/>
    <w:rsid w:val="007216AF"/>
    <w:rsid w:val="0072178B"/>
    <w:rsid w:val="00721AA9"/>
    <w:rsid w:val="00721E07"/>
    <w:rsid w:val="00721F9E"/>
    <w:rsid w:val="007222DC"/>
    <w:rsid w:val="00722675"/>
    <w:rsid w:val="007229E4"/>
    <w:rsid w:val="00722B13"/>
    <w:rsid w:val="00722F51"/>
    <w:rsid w:val="00723038"/>
    <w:rsid w:val="007231A8"/>
    <w:rsid w:val="00723343"/>
    <w:rsid w:val="007237A1"/>
    <w:rsid w:val="00723A2F"/>
    <w:rsid w:val="00723EBC"/>
    <w:rsid w:val="007242E4"/>
    <w:rsid w:val="0072446D"/>
    <w:rsid w:val="0072455A"/>
    <w:rsid w:val="007245FA"/>
    <w:rsid w:val="007247FB"/>
    <w:rsid w:val="00724AA9"/>
    <w:rsid w:val="00724BBA"/>
    <w:rsid w:val="00724FB2"/>
    <w:rsid w:val="00725061"/>
    <w:rsid w:val="007254DD"/>
    <w:rsid w:val="007256F7"/>
    <w:rsid w:val="00725C73"/>
    <w:rsid w:val="007261D5"/>
    <w:rsid w:val="007263DA"/>
    <w:rsid w:val="00726673"/>
    <w:rsid w:val="00726801"/>
    <w:rsid w:val="007279B3"/>
    <w:rsid w:val="00727BA7"/>
    <w:rsid w:val="00730566"/>
    <w:rsid w:val="0073066C"/>
    <w:rsid w:val="00730D74"/>
    <w:rsid w:val="00730E1E"/>
    <w:rsid w:val="007314ED"/>
    <w:rsid w:val="00731ACF"/>
    <w:rsid w:val="007322DA"/>
    <w:rsid w:val="007328E3"/>
    <w:rsid w:val="0073294E"/>
    <w:rsid w:val="007329F5"/>
    <w:rsid w:val="00732C96"/>
    <w:rsid w:val="00732EA3"/>
    <w:rsid w:val="00732EFC"/>
    <w:rsid w:val="0073321B"/>
    <w:rsid w:val="00733739"/>
    <w:rsid w:val="007344E2"/>
    <w:rsid w:val="00734761"/>
    <w:rsid w:val="007347FC"/>
    <w:rsid w:val="00734AEE"/>
    <w:rsid w:val="00735391"/>
    <w:rsid w:val="0073545E"/>
    <w:rsid w:val="00735BDD"/>
    <w:rsid w:val="00735C63"/>
    <w:rsid w:val="00736393"/>
    <w:rsid w:val="00736659"/>
    <w:rsid w:val="00736E53"/>
    <w:rsid w:val="007371CE"/>
    <w:rsid w:val="00737DEE"/>
    <w:rsid w:val="00740114"/>
    <w:rsid w:val="007404DE"/>
    <w:rsid w:val="00740C3D"/>
    <w:rsid w:val="00740D62"/>
    <w:rsid w:val="00741240"/>
    <w:rsid w:val="0074125C"/>
    <w:rsid w:val="00741562"/>
    <w:rsid w:val="0074185A"/>
    <w:rsid w:val="00741CE7"/>
    <w:rsid w:val="00741F3C"/>
    <w:rsid w:val="00742088"/>
    <w:rsid w:val="00742262"/>
    <w:rsid w:val="007422EA"/>
    <w:rsid w:val="007429C8"/>
    <w:rsid w:val="00742FA5"/>
    <w:rsid w:val="00743064"/>
    <w:rsid w:val="0074319C"/>
    <w:rsid w:val="0074324D"/>
    <w:rsid w:val="00743975"/>
    <w:rsid w:val="00743AC0"/>
    <w:rsid w:val="00743E26"/>
    <w:rsid w:val="00744070"/>
    <w:rsid w:val="0074461F"/>
    <w:rsid w:val="00744DC9"/>
    <w:rsid w:val="00744F7B"/>
    <w:rsid w:val="0074505C"/>
    <w:rsid w:val="007458F6"/>
    <w:rsid w:val="00745C28"/>
    <w:rsid w:val="00745C80"/>
    <w:rsid w:val="007461B3"/>
    <w:rsid w:val="00746FE5"/>
    <w:rsid w:val="00747060"/>
    <w:rsid w:val="00747674"/>
    <w:rsid w:val="0074782A"/>
    <w:rsid w:val="007478B4"/>
    <w:rsid w:val="00747B26"/>
    <w:rsid w:val="00747FFC"/>
    <w:rsid w:val="00750095"/>
    <w:rsid w:val="00750459"/>
    <w:rsid w:val="00750C0D"/>
    <w:rsid w:val="00750D17"/>
    <w:rsid w:val="00750DA4"/>
    <w:rsid w:val="00751049"/>
    <w:rsid w:val="00751645"/>
    <w:rsid w:val="00751B0B"/>
    <w:rsid w:val="00751D07"/>
    <w:rsid w:val="00751F59"/>
    <w:rsid w:val="007521F2"/>
    <w:rsid w:val="007526CB"/>
    <w:rsid w:val="00752990"/>
    <w:rsid w:val="00752C6A"/>
    <w:rsid w:val="00752E32"/>
    <w:rsid w:val="0075310E"/>
    <w:rsid w:val="007534ED"/>
    <w:rsid w:val="0075354E"/>
    <w:rsid w:val="00753732"/>
    <w:rsid w:val="00753B54"/>
    <w:rsid w:val="00753DCF"/>
    <w:rsid w:val="0075408A"/>
    <w:rsid w:val="00754A60"/>
    <w:rsid w:val="00754C48"/>
    <w:rsid w:val="00754E71"/>
    <w:rsid w:val="007552DD"/>
    <w:rsid w:val="00755613"/>
    <w:rsid w:val="00755ACD"/>
    <w:rsid w:val="00755DB4"/>
    <w:rsid w:val="00755EFE"/>
    <w:rsid w:val="007560B3"/>
    <w:rsid w:val="00756172"/>
    <w:rsid w:val="00756248"/>
    <w:rsid w:val="00756430"/>
    <w:rsid w:val="007565EC"/>
    <w:rsid w:val="0075699D"/>
    <w:rsid w:val="00756BBB"/>
    <w:rsid w:val="00757166"/>
    <w:rsid w:val="00757233"/>
    <w:rsid w:val="007579D3"/>
    <w:rsid w:val="00757B19"/>
    <w:rsid w:val="00757E26"/>
    <w:rsid w:val="00760012"/>
    <w:rsid w:val="007607C6"/>
    <w:rsid w:val="00760876"/>
    <w:rsid w:val="00760AFE"/>
    <w:rsid w:val="00760F09"/>
    <w:rsid w:val="007610F4"/>
    <w:rsid w:val="00761271"/>
    <w:rsid w:val="007614AF"/>
    <w:rsid w:val="007615E3"/>
    <w:rsid w:val="00761876"/>
    <w:rsid w:val="00761919"/>
    <w:rsid w:val="00761B61"/>
    <w:rsid w:val="00761E5F"/>
    <w:rsid w:val="00762BB3"/>
    <w:rsid w:val="00763BA0"/>
    <w:rsid w:val="00763CA9"/>
    <w:rsid w:val="00763DB2"/>
    <w:rsid w:val="007642E9"/>
    <w:rsid w:val="00764413"/>
    <w:rsid w:val="00764E76"/>
    <w:rsid w:val="00765C6D"/>
    <w:rsid w:val="00765DB8"/>
    <w:rsid w:val="00765EF7"/>
    <w:rsid w:val="007660F5"/>
    <w:rsid w:val="0076613D"/>
    <w:rsid w:val="00767028"/>
    <w:rsid w:val="0076718C"/>
    <w:rsid w:val="0076721E"/>
    <w:rsid w:val="007673AB"/>
    <w:rsid w:val="00767C6F"/>
    <w:rsid w:val="00770559"/>
    <w:rsid w:val="00770572"/>
    <w:rsid w:val="00770AC9"/>
    <w:rsid w:val="0077121A"/>
    <w:rsid w:val="007713EC"/>
    <w:rsid w:val="00771790"/>
    <w:rsid w:val="007722AA"/>
    <w:rsid w:val="00772563"/>
    <w:rsid w:val="007725BC"/>
    <w:rsid w:val="00772DF6"/>
    <w:rsid w:val="00773380"/>
    <w:rsid w:val="007733CB"/>
    <w:rsid w:val="007734CD"/>
    <w:rsid w:val="0077382A"/>
    <w:rsid w:val="007740FC"/>
    <w:rsid w:val="0077413C"/>
    <w:rsid w:val="007742EC"/>
    <w:rsid w:val="00774604"/>
    <w:rsid w:val="00774CDC"/>
    <w:rsid w:val="00774FEB"/>
    <w:rsid w:val="007751CF"/>
    <w:rsid w:val="007757E6"/>
    <w:rsid w:val="00775B21"/>
    <w:rsid w:val="00775D58"/>
    <w:rsid w:val="007762B9"/>
    <w:rsid w:val="007763CA"/>
    <w:rsid w:val="007766DC"/>
    <w:rsid w:val="00776C11"/>
    <w:rsid w:val="00776DCB"/>
    <w:rsid w:val="00776E9C"/>
    <w:rsid w:val="007770C1"/>
    <w:rsid w:val="00777150"/>
    <w:rsid w:val="007772E4"/>
    <w:rsid w:val="00777837"/>
    <w:rsid w:val="007779C9"/>
    <w:rsid w:val="00777D23"/>
    <w:rsid w:val="00780195"/>
    <w:rsid w:val="00780216"/>
    <w:rsid w:val="007802D3"/>
    <w:rsid w:val="0078039D"/>
    <w:rsid w:val="007803FE"/>
    <w:rsid w:val="00780500"/>
    <w:rsid w:val="00780796"/>
    <w:rsid w:val="007808E4"/>
    <w:rsid w:val="00780E3D"/>
    <w:rsid w:val="00781D5C"/>
    <w:rsid w:val="00781E75"/>
    <w:rsid w:val="00782A88"/>
    <w:rsid w:val="00782D1B"/>
    <w:rsid w:val="007831B6"/>
    <w:rsid w:val="00783248"/>
    <w:rsid w:val="00783481"/>
    <w:rsid w:val="0078385C"/>
    <w:rsid w:val="00783EC3"/>
    <w:rsid w:val="007843D8"/>
    <w:rsid w:val="00784664"/>
    <w:rsid w:val="007848AF"/>
    <w:rsid w:val="007848C1"/>
    <w:rsid w:val="00784933"/>
    <w:rsid w:val="00784B15"/>
    <w:rsid w:val="00784EA4"/>
    <w:rsid w:val="00784F9D"/>
    <w:rsid w:val="0078534D"/>
    <w:rsid w:val="00785798"/>
    <w:rsid w:val="00785A28"/>
    <w:rsid w:val="00786128"/>
    <w:rsid w:val="007861FE"/>
    <w:rsid w:val="00786521"/>
    <w:rsid w:val="00786734"/>
    <w:rsid w:val="007867AB"/>
    <w:rsid w:val="007867C0"/>
    <w:rsid w:val="007869A8"/>
    <w:rsid w:val="00786AF8"/>
    <w:rsid w:val="00786D71"/>
    <w:rsid w:val="00786DF3"/>
    <w:rsid w:val="00786DF9"/>
    <w:rsid w:val="00786E8F"/>
    <w:rsid w:val="00786EA2"/>
    <w:rsid w:val="0078706A"/>
    <w:rsid w:val="007873BA"/>
    <w:rsid w:val="007876B8"/>
    <w:rsid w:val="00787748"/>
    <w:rsid w:val="00787A3B"/>
    <w:rsid w:val="00787D4C"/>
    <w:rsid w:val="0079035C"/>
    <w:rsid w:val="00790516"/>
    <w:rsid w:val="0079092D"/>
    <w:rsid w:val="00790A8D"/>
    <w:rsid w:val="00791684"/>
    <w:rsid w:val="00791C0E"/>
    <w:rsid w:val="00791F21"/>
    <w:rsid w:val="00792FFF"/>
    <w:rsid w:val="00794097"/>
    <w:rsid w:val="007940CC"/>
    <w:rsid w:val="0079435C"/>
    <w:rsid w:val="00794777"/>
    <w:rsid w:val="00794B3C"/>
    <w:rsid w:val="00794E89"/>
    <w:rsid w:val="00795233"/>
    <w:rsid w:val="00795551"/>
    <w:rsid w:val="00795673"/>
    <w:rsid w:val="0079596A"/>
    <w:rsid w:val="00795995"/>
    <w:rsid w:val="00796028"/>
    <w:rsid w:val="007967CB"/>
    <w:rsid w:val="00796F89"/>
    <w:rsid w:val="00797241"/>
    <w:rsid w:val="00797639"/>
    <w:rsid w:val="00797720"/>
    <w:rsid w:val="00797742"/>
    <w:rsid w:val="0079793D"/>
    <w:rsid w:val="00797B74"/>
    <w:rsid w:val="00797D3A"/>
    <w:rsid w:val="00797EB2"/>
    <w:rsid w:val="007A0711"/>
    <w:rsid w:val="007A0985"/>
    <w:rsid w:val="007A0C6D"/>
    <w:rsid w:val="007A1112"/>
    <w:rsid w:val="007A1452"/>
    <w:rsid w:val="007A1542"/>
    <w:rsid w:val="007A1BD6"/>
    <w:rsid w:val="007A1CDF"/>
    <w:rsid w:val="007A2076"/>
    <w:rsid w:val="007A223F"/>
    <w:rsid w:val="007A2290"/>
    <w:rsid w:val="007A22B1"/>
    <w:rsid w:val="007A239B"/>
    <w:rsid w:val="007A27E9"/>
    <w:rsid w:val="007A2E2D"/>
    <w:rsid w:val="007A3472"/>
    <w:rsid w:val="007A3DD4"/>
    <w:rsid w:val="007A3F8E"/>
    <w:rsid w:val="007A42C1"/>
    <w:rsid w:val="007A4343"/>
    <w:rsid w:val="007A46B8"/>
    <w:rsid w:val="007A4ABE"/>
    <w:rsid w:val="007A4DDC"/>
    <w:rsid w:val="007A4EDD"/>
    <w:rsid w:val="007A4EE2"/>
    <w:rsid w:val="007A58EF"/>
    <w:rsid w:val="007A5959"/>
    <w:rsid w:val="007A5C54"/>
    <w:rsid w:val="007A602E"/>
    <w:rsid w:val="007A6885"/>
    <w:rsid w:val="007A69A2"/>
    <w:rsid w:val="007A6C10"/>
    <w:rsid w:val="007A6E85"/>
    <w:rsid w:val="007A784E"/>
    <w:rsid w:val="007A7FD7"/>
    <w:rsid w:val="007B0F23"/>
    <w:rsid w:val="007B109D"/>
    <w:rsid w:val="007B1A28"/>
    <w:rsid w:val="007B1AB2"/>
    <w:rsid w:val="007B1AE7"/>
    <w:rsid w:val="007B1F33"/>
    <w:rsid w:val="007B237D"/>
    <w:rsid w:val="007B25F9"/>
    <w:rsid w:val="007B2F67"/>
    <w:rsid w:val="007B316B"/>
    <w:rsid w:val="007B4197"/>
    <w:rsid w:val="007B44D1"/>
    <w:rsid w:val="007B4A8E"/>
    <w:rsid w:val="007B4AE3"/>
    <w:rsid w:val="007B4CC0"/>
    <w:rsid w:val="007B4D92"/>
    <w:rsid w:val="007B4DDA"/>
    <w:rsid w:val="007B51CD"/>
    <w:rsid w:val="007B576A"/>
    <w:rsid w:val="007B5F70"/>
    <w:rsid w:val="007B614F"/>
    <w:rsid w:val="007B6464"/>
    <w:rsid w:val="007B656D"/>
    <w:rsid w:val="007B6BC4"/>
    <w:rsid w:val="007B6E88"/>
    <w:rsid w:val="007B6EED"/>
    <w:rsid w:val="007B6FBF"/>
    <w:rsid w:val="007B7712"/>
    <w:rsid w:val="007B7972"/>
    <w:rsid w:val="007B7C57"/>
    <w:rsid w:val="007B7F18"/>
    <w:rsid w:val="007C00CA"/>
    <w:rsid w:val="007C01D8"/>
    <w:rsid w:val="007C0282"/>
    <w:rsid w:val="007C05FC"/>
    <w:rsid w:val="007C0EA4"/>
    <w:rsid w:val="007C0ED2"/>
    <w:rsid w:val="007C0F61"/>
    <w:rsid w:val="007C1261"/>
    <w:rsid w:val="007C1455"/>
    <w:rsid w:val="007C19C7"/>
    <w:rsid w:val="007C1B9E"/>
    <w:rsid w:val="007C1E2F"/>
    <w:rsid w:val="007C204F"/>
    <w:rsid w:val="007C24CD"/>
    <w:rsid w:val="007C2638"/>
    <w:rsid w:val="007C26CC"/>
    <w:rsid w:val="007C2776"/>
    <w:rsid w:val="007C2F9A"/>
    <w:rsid w:val="007C3008"/>
    <w:rsid w:val="007C32CB"/>
    <w:rsid w:val="007C388C"/>
    <w:rsid w:val="007C3C7A"/>
    <w:rsid w:val="007C3DB6"/>
    <w:rsid w:val="007C3F69"/>
    <w:rsid w:val="007C4A88"/>
    <w:rsid w:val="007C53BD"/>
    <w:rsid w:val="007C5638"/>
    <w:rsid w:val="007C5902"/>
    <w:rsid w:val="007C5B91"/>
    <w:rsid w:val="007C6418"/>
    <w:rsid w:val="007C6922"/>
    <w:rsid w:val="007C6A2A"/>
    <w:rsid w:val="007C6FD1"/>
    <w:rsid w:val="007C717D"/>
    <w:rsid w:val="007C7D7B"/>
    <w:rsid w:val="007C7DFF"/>
    <w:rsid w:val="007D00B1"/>
    <w:rsid w:val="007D01DA"/>
    <w:rsid w:val="007D074A"/>
    <w:rsid w:val="007D0CDA"/>
    <w:rsid w:val="007D0D02"/>
    <w:rsid w:val="007D1174"/>
    <w:rsid w:val="007D122D"/>
    <w:rsid w:val="007D3357"/>
    <w:rsid w:val="007D363A"/>
    <w:rsid w:val="007D3C6C"/>
    <w:rsid w:val="007D4060"/>
    <w:rsid w:val="007D4249"/>
    <w:rsid w:val="007D4390"/>
    <w:rsid w:val="007D4984"/>
    <w:rsid w:val="007D59A6"/>
    <w:rsid w:val="007D6040"/>
    <w:rsid w:val="007D63DE"/>
    <w:rsid w:val="007D6D48"/>
    <w:rsid w:val="007D715A"/>
    <w:rsid w:val="007D71FE"/>
    <w:rsid w:val="007D7696"/>
    <w:rsid w:val="007D7B2C"/>
    <w:rsid w:val="007D7F3A"/>
    <w:rsid w:val="007D7F98"/>
    <w:rsid w:val="007E00D3"/>
    <w:rsid w:val="007E015F"/>
    <w:rsid w:val="007E01AE"/>
    <w:rsid w:val="007E0760"/>
    <w:rsid w:val="007E111F"/>
    <w:rsid w:val="007E14C5"/>
    <w:rsid w:val="007E1AB9"/>
    <w:rsid w:val="007E21B2"/>
    <w:rsid w:val="007E31FA"/>
    <w:rsid w:val="007E3651"/>
    <w:rsid w:val="007E371B"/>
    <w:rsid w:val="007E381F"/>
    <w:rsid w:val="007E4373"/>
    <w:rsid w:val="007E568E"/>
    <w:rsid w:val="007E5A91"/>
    <w:rsid w:val="007E5B47"/>
    <w:rsid w:val="007E5E47"/>
    <w:rsid w:val="007E61AA"/>
    <w:rsid w:val="007E631C"/>
    <w:rsid w:val="007E6362"/>
    <w:rsid w:val="007E6455"/>
    <w:rsid w:val="007E6880"/>
    <w:rsid w:val="007E6992"/>
    <w:rsid w:val="007E6B1A"/>
    <w:rsid w:val="007E6DB0"/>
    <w:rsid w:val="007E6E5F"/>
    <w:rsid w:val="007E6F62"/>
    <w:rsid w:val="007E735B"/>
    <w:rsid w:val="007E7649"/>
    <w:rsid w:val="007E7CEF"/>
    <w:rsid w:val="007E7F16"/>
    <w:rsid w:val="007F013E"/>
    <w:rsid w:val="007F01DD"/>
    <w:rsid w:val="007F079B"/>
    <w:rsid w:val="007F17C1"/>
    <w:rsid w:val="007F18FA"/>
    <w:rsid w:val="007F1C23"/>
    <w:rsid w:val="007F1DF4"/>
    <w:rsid w:val="007F2407"/>
    <w:rsid w:val="007F258E"/>
    <w:rsid w:val="007F2D02"/>
    <w:rsid w:val="007F2DE5"/>
    <w:rsid w:val="007F2FB3"/>
    <w:rsid w:val="007F380E"/>
    <w:rsid w:val="007F3B2A"/>
    <w:rsid w:val="007F3C8B"/>
    <w:rsid w:val="007F4284"/>
    <w:rsid w:val="007F4372"/>
    <w:rsid w:val="007F441F"/>
    <w:rsid w:val="007F4549"/>
    <w:rsid w:val="007F472C"/>
    <w:rsid w:val="007F474E"/>
    <w:rsid w:val="007F493B"/>
    <w:rsid w:val="007F4A47"/>
    <w:rsid w:val="007F4BE4"/>
    <w:rsid w:val="007F537A"/>
    <w:rsid w:val="007F5499"/>
    <w:rsid w:val="007F57C6"/>
    <w:rsid w:val="007F5912"/>
    <w:rsid w:val="007F5AC2"/>
    <w:rsid w:val="007F5BD1"/>
    <w:rsid w:val="007F634E"/>
    <w:rsid w:val="007F6489"/>
    <w:rsid w:val="007F65B0"/>
    <w:rsid w:val="007F6708"/>
    <w:rsid w:val="007F67AE"/>
    <w:rsid w:val="007F68E9"/>
    <w:rsid w:val="007F697B"/>
    <w:rsid w:val="007F6BD8"/>
    <w:rsid w:val="007F749D"/>
    <w:rsid w:val="007F7815"/>
    <w:rsid w:val="007F7BFA"/>
    <w:rsid w:val="007F7EA2"/>
    <w:rsid w:val="00800010"/>
    <w:rsid w:val="00800963"/>
    <w:rsid w:val="008009F5"/>
    <w:rsid w:val="0080138B"/>
    <w:rsid w:val="0080207B"/>
    <w:rsid w:val="00802265"/>
    <w:rsid w:val="0080234D"/>
    <w:rsid w:val="0080239A"/>
    <w:rsid w:val="00802523"/>
    <w:rsid w:val="008029BD"/>
    <w:rsid w:val="00802C0B"/>
    <w:rsid w:val="008030D3"/>
    <w:rsid w:val="008035B5"/>
    <w:rsid w:val="008037F4"/>
    <w:rsid w:val="008038AA"/>
    <w:rsid w:val="00803A93"/>
    <w:rsid w:val="00803E02"/>
    <w:rsid w:val="00803FED"/>
    <w:rsid w:val="0080413E"/>
    <w:rsid w:val="008041C5"/>
    <w:rsid w:val="008043C1"/>
    <w:rsid w:val="0080440F"/>
    <w:rsid w:val="008045BB"/>
    <w:rsid w:val="00804717"/>
    <w:rsid w:val="0080476D"/>
    <w:rsid w:val="00804C70"/>
    <w:rsid w:val="00804E1C"/>
    <w:rsid w:val="0080500E"/>
    <w:rsid w:val="008053D1"/>
    <w:rsid w:val="008053E9"/>
    <w:rsid w:val="00805481"/>
    <w:rsid w:val="00805843"/>
    <w:rsid w:val="0080599F"/>
    <w:rsid w:val="00805F6E"/>
    <w:rsid w:val="00806255"/>
    <w:rsid w:val="00806D35"/>
    <w:rsid w:val="00806F01"/>
    <w:rsid w:val="00807290"/>
    <w:rsid w:val="00807A9A"/>
    <w:rsid w:val="00807EE8"/>
    <w:rsid w:val="008101E1"/>
    <w:rsid w:val="00810519"/>
    <w:rsid w:val="00810B65"/>
    <w:rsid w:val="00810D66"/>
    <w:rsid w:val="00810ECD"/>
    <w:rsid w:val="008112C1"/>
    <w:rsid w:val="0081132B"/>
    <w:rsid w:val="008114F4"/>
    <w:rsid w:val="0081166F"/>
    <w:rsid w:val="00811906"/>
    <w:rsid w:val="00811AB8"/>
    <w:rsid w:val="00811B09"/>
    <w:rsid w:val="00811DB7"/>
    <w:rsid w:val="00811E36"/>
    <w:rsid w:val="00811E55"/>
    <w:rsid w:val="008123CD"/>
    <w:rsid w:val="00812733"/>
    <w:rsid w:val="0081282F"/>
    <w:rsid w:val="00812A2F"/>
    <w:rsid w:val="00812A90"/>
    <w:rsid w:val="00812C47"/>
    <w:rsid w:val="00812C9A"/>
    <w:rsid w:val="00813077"/>
    <w:rsid w:val="00813221"/>
    <w:rsid w:val="0081330D"/>
    <w:rsid w:val="00813BBF"/>
    <w:rsid w:val="00813C07"/>
    <w:rsid w:val="00813E69"/>
    <w:rsid w:val="00813F4C"/>
    <w:rsid w:val="00814061"/>
    <w:rsid w:val="00814938"/>
    <w:rsid w:val="00814D33"/>
    <w:rsid w:val="00814D59"/>
    <w:rsid w:val="00814E5B"/>
    <w:rsid w:val="0081506D"/>
    <w:rsid w:val="00815104"/>
    <w:rsid w:val="0081599B"/>
    <w:rsid w:val="00815BC3"/>
    <w:rsid w:val="00815EF6"/>
    <w:rsid w:val="00816084"/>
    <w:rsid w:val="00816576"/>
    <w:rsid w:val="00816A12"/>
    <w:rsid w:val="008170E5"/>
    <w:rsid w:val="00817808"/>
    <w:rsid w:val="0082090D"/>
    <w:rsid w:val="00820E62"/>
    <w:rsid w:val="00820F1F"/>
    <w:rsid w:val="00820F4A"/>
    <w:rsid w:val="008211E0"/>
    <w:rsid w:val="008213A4"/>
    <w:rsid w:val="00821D5F"/>
    <w:rsid w:val="00822D7B"/>
    <w:rsid w:val="00822F16"/>
    <w:rsid w:val="008236A3"/>
    <w:rsid w:val="00823FFF"/>
    <w:rsid w:val="008248A3"/>
    <w:rsid w:val="00824B45"/>
    <w:rsid w:val="00825856"/>
    <w:rsid w:val="0082587A"/>
    <w:rsid w:val="00825AEF"/>
    <w:rsid w:val="00825BAF"/>
    <w:rsid w:val="00825D0F"/>
    <w:rsid w:val="00825D54"/>
    <w:rsid w:val="00825EEB"/>
    <w:rsid w:val="0082619D"/>
    <w:rsid w:val="00826303"/>
    <w:rsid w:val="00826507"/>
    <w:rsid w:val="0082668B"/>
    <w:rsid w:val="00826758"/>
    <w:rsid w:val="00826BA9"/>
    <w:rsid w:val="00826E64"/>
    <w:rsid w:val="00826F09"/>
    <w:rsid w:val="008270E1"/>
    <w:rsid w:val="00827213"/>
    <w:rsid w:val="0082724F"/>
    <w:rsid w:val="008273EF"/>
    <w:rsid w:val="008274BA"/>
    <w:rsid w:val="0082797E"/>
    <w:rsid w:val="00830553"/>
    <w:rsid w:val="00830C26"/>
    <w:rsid w:val="00830F50"/>
    <w:rsid w:val="00831363"/>
    <w:rsid w:val="008314DD"/>
    <w:rsid w:val="00831647"/>
    <w:rsid w:val="0083175D"/>
    <w:rsid w:val="00831903"/>
    <w:rsid w:val="00831A10"/>
    <w:rsid w:val="00832270"/>
    <w:rsid w:val="008324D4"/>
    <w:rsid w:val="0083276D"/>
    <w:rsid w:val="00832992"/>
    <w:rsid w:val="00832E13"/>
    <w:rsid w:val="00832E79"/>
    <w:rsid w:val="00832FC3"/>
    <w:rsid w:val="00832FC6"/>
    <w:rsid w:val="008334C2"/>
    <w:rsid w:val="00833FA0"/>
    <w:rsid w:val="00834556"/>
    <w:rsid w:val="00834BD3"/>
    <w:rsid w:val="00835268"/>
    <w:rsid w:val="00835515"/>
    <w:rsid w:val="00835746"/>
    <w:rsid w:val="00835862"/>
    <w:rsid w:val="00835B0F"/>
    <w:rsid w:val="00835E19"/>
    <w:rsid w:val="00835FED"/>
    <w:rsid w:val="0083600B"/>
    <w:rsid w:val="00836611"/>
    <w:rsid w:val="00836E7D"/>
    <w:rsid w:val="008372EC"/>
    <w:rsid w:val="00837531"/>
    <w:rsid w:val="008378A4"/>
    <w:rsid w:val="0084009C"/>
    <w:rsid w:val="00840528"/>
    <w:rsid w:val="00840566"/>
    <w:rsid w:val="00840699"/>
    <w:rsid w:val="00840888"/>
    <w:rsid w:val="00840D7D"/>
    <w:rsid w:val="00841B9B"/>
    <w:rsid w:val="00841D6B"/>
    <w:rsid w:val="0084226A"/>
    <w:rsid w:val="00842289"/>
    <w:rsid w:val="00842616"/>
    <w:rsid w:val="0084312C"/>
    <w:rsid w:val="00843427"/>
    <w:rsid w:val="00843AF3"/>
    <w:rsid w:val="00843AFD"/>
    <w:rsid w:val="00843B6D"/>
    <w:rsid w:val="008442E6"/>
    <w:rsid w:val="00844BD7"/>
    <w:rsid w:val="008454F0"/>
    <w:rsid w:val="00845C0F"/>
    <w:rsid w:val="008463BB"/>
    <w:rsid w:val="00846668"/>
    <w:rsid w:val="00846DC0"/>
    <w:rsid w:val="00846F6A"/>
    <w:rsid w:val="008471D9"/>
    <w:rsid w:val="0084734C"/>
    <w:rsid w:val="008473DC"/>
    <w:rsid w:val="008474A0"/>
    <w:rsid w:val="0084763F"/>
    <w:rsid w:val="0084790C"/>
    <w:rsid w:val="00847CA7"/>
    <w:rsid w:val="00847DEF"/>
    <w:rsid w:val="008500F7"/>
    <w:rsid w:val="0085018F"/>
    <w:rsid w:val="00850334"/>
    <w:rsid w:val="0085055A"/>
    <w:rsid w:val="00850D30"/>
    <w:rsid w:val="0085105A"/>
    <w:rsid w:val="008515A7"/>
    <w:rsid w:val="00851826"/>
    <w:rsid w:val="00851956"/>
    <w:rsid w:val="008527CB"/>
    <w:rsid w:val="00852B14"/>
    <w:rsid w:val="00852CC8"/>
    <w:rsid w:val="0085322B"/>
    <w:rsid w:val="008532B3"/>
    <w:rsid w:val="00853598"/>
    <w:rsid w:val="008539BF"/>
    <w:rsid w:val="008539E7"/>
    <w:rsid w:val="00853A49"/>
    <w:rsid w:val="00853E54"/>
    <w:rsid w:val="00853EB9"/>
    <w:rsid w:val="0085470B"/>
    <w:rsid w:val="00854889"/>
    <w:rsid w:val="00854BF5"/>
    <w:rsid w:val="00854DF2"/>
    <w:rsid w:val="00854F80"/>
    <w:rsid w:val="00854FCB"/>
    <w:rsid w:val="0085505C"/>
    <w:rsid w:val="008552FE"/>
    <w:rsid w:val="00855366"/>
    <w:rsid w:val="008554CF"/>
    <w:rsid w:val="008560F3"/>
    <w:rsid w:val="008561B5"/>
    <w:rsid w:val="00856380"/>
    <w:rsid w:val="00856AF1"/>
    <w:rsid w:val="00857133"/>
    <w:rsid w:val="00857490"/>
    <w:rsid w:val="0085787D"/>
    <w:rsid w:val="008579B6"/>
    <w:rsid w:val="00857C3C"/>
    <w:rsid w:val="00857FBB"/>
    <w:rsid w:val="0086014A"/>
    <w:rsid w:val="00860776"/>
    <w:rsid w:val="00860CD1"/>
    <w:rsid w:val="008611C0"/>
    <w:rsid w:val="00861387"/>
    <w:rsid w:val="0086139A"/>
    <w:rsid w:val="00861493"/>
    <w:rsid w:val="00861572"/>
    <w:rsid w:val="0086173A"/>
    <w:rsid w:val="00862339"/>
    <w:rsid w:val="008624AE"/>
    <w:rsid w:val="00862B33"/>
    <w:rsid w:val="00862C18"/>
    <w:rsid w:val="0086315D"/>
    <w:rsid w:val="00863265"/>
    <w:rsid w:val="00863834"/>
    <w:rsid w:val="00864146"/>
    <w:rsid w:val="008643AA"/>
    <w:rsid w:val="00864AE8"/>
    <w:rsid w:val="00864B76"/>
    <w:rsid w:val="00864C31"/>
    <w:rsid w:val="00865088"/>
    <w:rsid w:val="00865244"/>
    <w:rsid w:val="00865315"/>
    <w:rsid w:val="00865625"/>
    <w:rsid w:val="0086562E"/>
    <w:rsid w:val="00865AEC"/>
    <w:rsid w:val="00865B44"/>
    <w:rsid w:val="00866A13"/>
    <w:rsid w:val="00866F98"/>
    <w:rsid w:val="008670E2"/>
    <w:rsid w:val="0086712D"/>
    <w:rsid w:val="00867221"/>
    <w:rsid w:val="0086743E"/>
    <w:rsid w:val="008700AC"/>
    <w:rsid w:val="008705F3"/>
    <w:rsid w:val="00870894"/>
    <w:rsid w:val="0087101B"/>
    <w:rsid w:val="00871078"/>
    <w:rsid w:val="008711EF"/>
    <w:rsid w:val="0087162D"/>
    <w:rsid w:val="00871DFF"/>
    <w:rsid w:val="0087265C"/>
    <w:rsid w:val="00872975"/>
    <w:rsid w:val="00872A5E"/>
    <w:rsid w:val="008732E5"/>
    <w:rsid w:val="00873C3A"/>
    <w:rsid w:val="008744C5"/>
    <w:rsid w:val="00875229"/>
    <w:rsid w:val="0087570C"/>
    <w:rsid w:val="008759CA"/>
    <w:rsid w:val="00876342"/>
    <w:rsid w:val="00876686"/>
    <w:rsid w:val="008770C8"/>
    <w:rsid w:val="0087716D"/>
    <w:rsid w:val="008778C3"/>
    <w:rsid w:val="00877B6C"/>
    <w:rsid w:val="00877D77"/>
    <w:rsid w:val="00877DBF"/>
    <w:rsid w:val="00877DF7"/>
    <w:rsid w:val="00877F6D"/>
    <w:rsid w:val="0088025B"/>
    <w:rsid w:val="008802BF"/>
    <w:rsid w:val="0088075B"/>
    <w:rsid w:val="00880B80"/>
    <w:rsid w:val="00880ECA"/>
    <w:rsid w:val="00881108"/>
    <w:rsid w:val="008813E7"/>
    <w:rsid w:val="00881480"/>
    <w:rsid w:val="0088152C"/>
    <w:rsid w:val="008815E1"/>
    <w:rsid w:val="00881682"/>
    <w:rsid w:val="0088173F"/>
    <w:rsid w:val="00881B2F"/>
    <w:rsid w:val="008823AA"/>
    <w:rsid w:val="00882413"/>
    <w:rsid w:val="00882782"/>
    <w:rsid w:val="008828F3"/>
    <w:rsid w:val="008829DE"/>
    <w:rsid w:val="00882F78"/>
    <w:rsid w:val="00882F7D"/>
    <w:rsid w:val="0088307E"/>
    <w:rsid w:val="00883B16"/>
    <w:rsid w:val="008842E3"/>
    <w:rsid w:val="008847AC"/>
    <w:rsid w:val="008849E0"/>
    <w:rsid w:val="00884F79"/>
    <w:rsid w:val="0088533E"/>
    <w:rsid w:val="00885BF6"/>
    <w:rsid w:val="00885EAE"/>
    <w:rsid w:val="00885F10"/>
    <w:rsid w:val="008863EB"/>
    <w:rsid w:val="00886B8D"/>
    <w:rsid w:val="00886C41"/>
    <w:rsid w:val="00886DE3"/>
    <w:rsid w:val="008871AD"/>
    <w:rsid w:val="008879EF"/>
    <w:rsid w:val="008900FD"/>
    <w:rsid w:val="0089043E"/>
    <w:rsid w:val="00890B2F"/>
    <w:rsid w:val="008914C4"/>
    <w:rsid w:val="008920F4"/>
    <w:rsid w:val="008922D3"/>
    <w:rsid w:val="008923F9"/>
    <w:rsid w:val="00892698"/>
    <w:rsid w:val="008934D6"/>
    <w:rsid w:val="008939A5"/>
    <w:rsid w:val="00893DFB"/>
    <w:rsid w:val="008940F7"/>
    <w:rsid w:val="00894461"/>
    <w:rsid w:val="0089460B"/>
    <w:rsid w:val="00894896"/>
    <w:rsid w:val="008957D2"/>
    <w:rsid w:val="00896F83"/>
    <w:rsid w:val="008970EE"/>
    <w:rsid w:val="008974DE"/>
    <w:rsid w:val="0089753F"/>
    <w:rsid w:val="00897561"/>
    <w:rsid w:val="00897D01"/>
    <w:rsid w:val="00897E5D"/>
    <w:rsid w:val="00897E95"/>
    <w:rsid w:val="008A010C"/>
    <w:rsid w:val="008A02BB"/>
    <w:rsid w:val="008A0771"/>
    <w:rsid w:val="008A1504"/>
    <w:rsid w:val="008A153E"/>
    <w:rsid w:val="008A1578"/>
    <w:rsid w:val="008A18B2"/>
    <w:rsid w:val="008A1E0C"/>
    <w:rsid w:val="008A261D"/>
    <w:rsid w:val="008A297A"/>
    <w:rsid w:val="008A2E35"/>
    <w:rsid w:val="008A34DB"/>
    <w:rsid w:val="008A3804"/>
    <w:rsid w:val="008A3864"/>
    <w:rsid w:val="008A405F"/>
    <w:rsid w:val="008A4615"/>
    <w:rsid w:val="008A48D8"/>
    <w:rsid w:val="008A499A"/>
    <w:rsid w:val="008A5021"/>
    <w:rsid w:val="008A5BE9"/>
    <w:rsid w:val="008A5CD2"/>
    <w:rsid w:val="008A5FCE"/>
    <w:rsid w:val="008A6130"/>
    <w:rsid w:val="008A6250"/>
    <w:rsid w:val="008A650B"/>
    <w:rsid w:val="008A6CA5"/>
    <w:rsid w:val="008A71B0"/>
    <w:rsid w:val="008A73FA"/>
    <w:rsid w:val="008A768A"/>
    <w:rsid w:val="008A78E9"/>
    <w:rsid w:val="008A7AA2"/>
    <w:rsid w:val="008A7D54"/>
    <w:rsid w:val="008B02A1"/>
    <w:rsid w:val="008B0782"/>
    <w:rsid w:val="008B07C1"/>
    <w:rsid w:val="008B0B56"/>
    <w:rsid w:val="008B0BAD"/>
    <w:rsid w:val="008B0C5D"/>
    <w:rsid w:val="008B13EB"/>
    <w:rsid w:val="008B14FA"/>
    <w:rsid w:val="008B1916"/>
    <w:rsid w:val="008B19AC"/>
    <w:rsid w:val="008B19CB"/>
    <w:rsid w:val="008B1E2C"/>
    <w:rsid w:val="008B21F2"/>
    <w:rsid w:val="008B243B"/>
    <w:rsid w:val="008B2EAA"/>
    <w:rsid w:val="008B3649"/>
    <w:rsid w:val="008B385C"/>
    <w:rsid w:val="008B3A32"/>
    <w:rsid w:val="008B3AFA"/>
    <w:rsid w:val="008B4273"/>
    <w:rsid w:val="008B4AD6"/>
    <w:rsid w:val="008B4B2D"/>
    <w:rsid w:val="008B4F27"/>
    <w:rsid w:val="008B53D7"/>
    <w:rsid w:val="008B5C65"/>
    <w:rsid w:val="008B622F"/>
    <w:rsid w:val="008B6375"/>
    <w:rsid w:val="008B6640"/>
    <w:rsid w:val="008B665C"/>
    <w:rsid w:val="008B6764"/>
    <w:rsid w:val="008B6CCE"/>
    <w:rsid w:val="008B707C"/>
    <w:rsid w:val="008B7895"/>
    <w:rsid w:val="008C051B"/>
    <w:rsid w:val="008C063E"/>
    <w:rsid w:val="008C0B2F"/>
    <w:rsid w:val="008C119E"/>
    <w:rsid w:val="008C11EE"/>
    <w:rsid w:val="008C180E"/>
    <w:rsid w:val="008C2336"/>
    <w:rsid w:val="008C2492"/>
    <w:rsid w:val="008C2578"/>
    <w:rsid w:val="008C2AD3"/>
    <w:rsid w:val="008C2F70"/>
    <w:rsid w:val="008C3298"/>
    <w:rsid w:val="008C3470"/>
    <w:rsid w:val="008C3B2B"/>
    <w:rsid w:val="008C3BAE"/>
    <w:rsid w:val="008C3E17"/>
    <w:rsid w:val="008C42EE"/>
    <w:rsid w:val="008C4B78"/>
    <w:rsid w:val="008C4C2A"/>
    <w:rsid w:val="008C53BD"/>
    <w:rsid w:val="008C5560"/>
    <w:rsid w:val="008C5ADA"/>
    <w:rsid w:val="008C61CA"/>
    <w:rsid w:val="008C6AF3"/>
    <w:rsid w:val="008C71CD"/>
    <w:rsid w:val="008C7C70"/>
    <w:rsid w:val="008D0036"/>
    <w:rsid w:val="008D018C"/>
    <w:rsid w:val="008D0294"/>
    <w:rsid w:val="008D03AD"/>
    <w:rsid w:val="008D03C1"/>
    <w:rsid w:val="008D0C1C"/>
    <w:rsid w:val="008D10ED"/>
    <w:rsid w:val="008D123A"/>
    <w:rsid w:val="008D12B9"/>
    <w:rsid w:val="008D1417"/>
    <w:rsid w:val="008D2045"/>
    <w:rsid w:val="008D262F"/>
    <w:rsid w:val="008D2680"/>
    <w:rsid w:val="008D2721"/>
    <w:rsid w:val="008D3DAD"/>
    <w:rsid w:val="008D433F"/>
    <w:rsid w:val="008D46B6"/>
    <w:rsid w:val="008D472D"/>
    <w:rsid w:val="008D4A90"/>
    <w:rsid w:val="008D4AED"/>
    <w:rsid w:val="008D5401"/>
    <w:rsid w:val="008D5A03"/>
    <w:rsid w:val="008D5E78"/>
    <w:rsid w:val="008D672B"/>
    <w:rsid w:val="008D67D6"/>
    <w:rsid w:val="008D6DEC"/>
    <w:rsid w:val="008D7225"/>
    <w:rsid w:val="008E0272"/>
    <w:rsid w:val="008E04C9"/>
    <w:rsid w:val="008E0665"/>
    <w:rsid w:val="008E09C0"/>
    <w:rsid w:val="008E107B"/>
    <w:rsid w:val="008E10A8"/>
    <w:rsid w:val="008E1654"/>
    <w:rsid w:val="008E16F6"/>
    <w:rsid w:val="008E183F"/>
    <w:rsid w:val="008E215B"/>
    <w:rsid w:val="008E238B"/>
    <w:rsid w:val="008E2958"/>
    <w:rsid w:val="008E2BF1"/>
    <w:rsid w:val="008E3037"/>
    <w:rsid w:val="008E3209"/>
    <w:rsid w:val="008E33C5"/>
    <w:rsid w:val="008E3695"/>
    <w:rsid w:val="008E3C2B"/>
    <w:rsid w:val="008E3FF1"/>
    <w:rsid w:val="008E3FF5"/>
    <w:rsid w:val="008E43AC"/>
    <w:rsid w:val="008E4882"/>
    <w:rsid w:val="008E49AB"/>
    <w:rsid w:val="008E4D86"/>
    <w:rsid w:val="008E50F2"/>
    <w:rsid w:val="008E50FC"/>
    <w:rsid w:val="008E567E"/>
    <w:rsid w:val="008E5830"/>
    <w:rsid w:val="008E5EB3"/>
    <w:rsid w:val="008E640A"/>
    <w:rsid w:val="008E67C6"/>
    <w:rsid w:val="008E6C3D"/>
    <w:rsid w:val="008E6FBD"/>
    <w:rsid w:val="008E6FC8"/>
    <w:rsid w:val="008E73AE"/>
    <w:rsid w:val="008E7B78"/>
    <w:rsid w:val="008F0377"/>
    <w:rsid w:val="008F0548"/>
    <w:rsid w:val="008F0578"/>
    <w:rsid w:val="008F09BF"/>
    <w:rsid w:val="008F0CB0"/>
    <w:rsid w:val="008F0D83"/>
    <w:rsid w:val="008F0E14"/>
    <w:rsid w:val="008F0FA1"/>
    <w:rsid w:val="008F127C"/>
    <w:rsid w:val="008F1343"/>
    <w:rsid w:val="008F27FB"/>
    <w:rsid w:val="008F2806"/>
    <w:rsid w:val="008F2CB8"/>
    <w:rsid w:val="008F326F"/>
    <w:rsid w:val="008F386D"/>
    <w:rsid w:val="008F3A41"/>
    <w:rsid w:val="008F3E06"/>
    <w:rsid w:val="008F3F47"/>
    <w:rsid w:val="008F4374"/>
    <w:rsid w:val="008F43CE"/>
    <w:rsid w:val="008F43FA"/>
    <w:rsid w:val="008F4964"/>
    <w:rsid w:val="008F4B21"/>
    <w:rsid w:val="008F4C92"/>
    <w:rsid w:val="008F4F41"/>
    <w:rsid w:val="008F5568"/>
    <w:rsid w:val="008F61B1"/>
    <w:rsid w:val="008F63F3"/>
    <w:rsid w:val="008F702B"/>
    <w:rsid w:val="008F7212"/>
    <w:rsid w:val="008F74E2"/>
    <w:rsid w:val="008F787C"/>
    <w:rsid w:val="008F7C1A"/>
    <w:rsid w:val="008F7CD3"/>
    <w:rsid w:val="00900177"/>
    <w:rsid w:val="009003F9"/>
    <w:rsid w:val="00900A48"/>
    <w:rsid w:val="0090124E"/>
    <w:rsid w:val="009015BB"/>
    <w:rsid w:val="00901A38"/>
    <w:rsid w:val="009021D0"/>
    <w:rsid w:val="009023A0"/>
    <w:rsid w:val="00902FEE"/>
    <w:rsid w:val="0090361E"/>
    <w:rsid w:val="0090365C"/>
    <w:rsid w:val="00903843"/>
    <w:rsid w:val="00903AB8"/>
    <w:rsid w:val="00903F56"/>
    <w:rsid w:val="00904260"/>
    <w:rsid w:val="00904721"/>
    <w:rsid w:val="00904772"/>
    <w:rsid w:val="0090485C"/>
    <w:rsid w:val="00904953"/>
    <w:rsid w:val="00904A2D"/>
    <w:rsid w:val="00904DBB"/>
    <w:rsid w:val="00905772"/>
    <w:rsid w:val="00905E40"/>
    <w:rsid w:val="00905F75"/>
    <w:rsid w:val="0090612E"/>
    <w:rsid w:val="0090649D"/>
    <w:rsid w:val="009066E7"/>
    <w:rsid w:val="00906BA9"/>
    <w:rsid w:val="00907078"/>
    <w:rsid w:val="009073C5"/>
    <w:rsid w:val="00907409"/>
    <w:rsid w:val="00907818"/>
    <w:rsid w:val="00907CE3"/>
    <w:rsid w:val="00907CF2"/>
    <w:rsid w:val="009106B7"/>
    <w:rsid w:val="00910952"/>
    <w:rsid w:val="00910AB8"/>
    <w:rsid w:val="00910BB8"/>
    <w:rsid w:val="00910BD5"/>
    <w:rsid w:val="0091149E"/>
    <w:rsid w:val="00911A49"/>
    <w:rsid w:val="00911D02"/>
    <w:rsid w:val="009120E7"/>
    <w:rsid w:val="009129CF"/>
    <w:rsid w:val="00912B33"/>
    <w:rsid w:val="00912B42"/>
    <w:rsid w:val="00912D67"/>
    <w:rsid w:val="009131E9"/>
    <w:rsid w:val="0091377B"/>
    <w:rsid w:val="00913DAC"/>
    <w:rsid w:val="0091401B"/>
    <w:rsid w:val="0091403C"/>
    <w:rsid w:val="00914657"/>
    <w:rsid w:val="00914E04"/>
    <w:rsid w:val="00915B68"/>
    <w:rsid w:val="00915C66"/>
    <w:rsid w:val="00915D4B"/>
    <w:rsid w:val="00915E73"/>
    <w:rsid w:val="0091651F"/>
    <w:rsid w:val="00916663"/>
    <w:rsid w:val="00916755"/>
    <w:rsid w:val="0091685B"/>
    <w:rsid w:val="00916A86"/>
    <w:rsid w:val="00916B94"/>
    <w:rsid w:val="00916C21"/>
    <w:rsid w:val="00916C69"/>
    <w:rsid w:val="00917363"/>
    <w:rsid w:val="0091766C"/>
    <w:rsid w:val="00917768"/>
    <w:rsid w:val="00917A23"/>
    <w:rsid w:val="009206D4"/>
    <w:rsid w:val="00920A2E"/>
    <w:rsid w:val="00920A3F"/>
    <w:rsid w:val="00920BE3"/>
    <w:rsid w:val="00920C72"/>
    <w:rsid w:val="009211A7"/>
    <w:rsid w:val="00921226"/>
    <w:rsid w:val="00921B00"/>
    <w:rsid w:val="0092281B"/>
    <w:rsid w:val="00922B02"/>
    <w:rsid w:val="0092328D"/>
    <w:rsid w:val="00923375"/>
    <w:rsid w:val="0092353D"/>
    <w:rsid w:val="00923588"/>
    <w:rsid w:val="0092390C"/>
    <w:rsid w:val="00924038"/>
    <w:rsid w:val="009243FD"/>
    <w:rsid w:val="00924419"/>
    <w:rsid w:val="0092453C"/>
    <w:rsid w:val="009246A8"/>
    <w:rsid w:val="0092478C"/>
    <w:rsid w:val="00924B22"/>
    <w:rsid w:val="00924B5E"/>
    <w:rsid w:val="00924CAD"/>
    <w:rsid w:val="00924E74"/>
    <w:rsid w:val="00924EB6"/>
    <w:rsid w:val="00924F7B"/>
    <w:rsid w:val="00924F90"/>
    <w:rsid w:val="00925110"/>
    <w:rsid w:val="00925140"/>
    <w:rsid w:val="00925645"/>
    <w:rsid w:val="0092582B"/>
    <w:rsid w:val="00925A1B"/>
    <w:rsid w:val="00925B33"/>
    <w:rsid w:val="00925EDA"/>
    <w:rsid w:val="009262F1"/>
    <w:rsid w:val="009265CA"/>
    <w:rsid w:val="009267A4"/>
    <w:rsid w:val="0092692B"/>
    <w:rsid w:val="00926ACC"/>
    <w:rsid w:val="00926CD9"/>
    <w:rsid w:val="00926DE7"/>
    <w:rsid w:val="00927337"/>
    <w:rsid w:val="00927369"/>
    <w:rsid w:val="00927481"/>
    <w:rsid w:val="00927806"/>
    <w:rsid w:val="009278A3"/>
    <w:rsid w:val="00927BA1"/>
    <w:rsid w:val="00927CC5"/>
    <w:rsid w:val="00927F6C"/>
    <w:rsid w:val="009304F4"/>
    <w:rsid w:val="0093056E"/>
    <w:rsid w:val="009305C5"/>
    <w:rsid w:val="00930C32"/>
    <w:rsid w:val="00930F3E"/>
    <w:rsid w:val="00930FA7"/>
    <w:rsid w:val="009311C7"/>
    <w:rsid w:val="0093122C"/>
    <w:rsid w:val="009312AD"/>
    <w:rsid w:val="0093139F"/>
    <w:rsid w:val="009315C8"/>
    <w:rsid w:val="00931B7E"/>
    <w:rsid w:val="00931C20"/>
    <w:rsid w:val="00931D7B"/>
    <w:rsid w:val="00932796"/>
    <w:rsid w:val="009328BC"/>
    <w:rsid w:val="00932980"/>
    <w:rsid w:val="00932BB0"/>
    <w:rsid w:val="00932BC9"/>
    <w:rsid w:val="00932DED"/>
    <w:rsid w:val="00932F74"/>
    <w:rsid w:val="0093309F"/>
    <w:rsid w:val="00933357"/>
    <w:rsid w:val="0093356A"/>
    <w:rsid w:val="009335F2"/>
    <w:rsid w:val="009340B5"/>
    <w:rsid w:val="0093422D"/>
    <w:rsid w:val="0093446A"/>
    <w:rsid w:val="009348FB"/>
    <w:rsid w:val="0093493F"/>
    <w:rsid w:val="00934A20"/>
    <w:rsid w:val="00934A54"/>
    <w:rsid w:val="00934AE0"/>
    <w:rsid w:val="00934DE3"/>
    <w:rsid w:val="00935542"/>
    <w:rsid w:val="009360C0"/>
    <w:rsid w:val="009361A2"/>
    <w:rsid w:val="009361E3"/>
    <w:rsid w:val="0093639A"/>
    <w:rsid w:val="0093646D"/>
    <w:rsid w:val="0093663F"/>
    <w:rsid w:val="009367FF"/>
    <w:rsid w:val="00936819"/>
    <w:rsid w:val="00936BC4"/>
    <w:rsid w:val="00936C5A"/>
    <w:rsid w:val="00936C79"/>
    <w:rsid w:val="00936D8C"/>
    <w:rsid w:val="00936DAA"/>
    <w:rsid w:val="00936DE5"/>
    <w:rsid w:val="00937170"/>
    <w:rsid w:val="0093733A"/>
    <w:rsid w:val="00937399"/>
    <w:rsid w:val="009374D6"/>
    <w:rsid w:val="009376CD"/>
    <w:rsid w:val="009378ED"/>
    <w:rsid w:val="009379A7"/>
    <w:rsid w:val="00937C4F"/>
    <w:rsid w:val="00937EF9"/>
    <w:rsid w:val="00940134"/>
    <w:rsid w:val="009408A0"/>
    <w:rsid w:val="009409C4"/>
    <w:rsid w:val="009409E7"/>
    <w:rsid w:val="00940AE2"/>
    <w:rsid w:val="00940B37"/>
    <w:rsid w:val="00940DA3"/>
    <w:rsid w:val="0094135B"/>
    <w:rsid w:val="00941A1E"/>
    <w:rsid w:val="00941DE0"/>
    <w:rsid w:val="00941E10"/>
    <w:rsid w:val="00942550"/>
    <w:rsid w:val="009429C7"/>
    <w:rsid w:val="00942BE6"/>
    <w:rsid w:val="00942DD6"/>
    <w:rsid w:val="00942E4F"/>
    <w:rsid w:val="009433C0"/>
    <w:rsid w:val="009436DA"/>
    <w:rsid w:val="009439E4"/>
    <w:rsid w:val="00944130"/>
    <w:rsid w:val="00944417"/>
    <w:rsid w:val="00945182"/>
    <w:rsid w:val="00945ABE"/>
    <w:rsid w:val="0094612F"/>
    <w:rsid w:val="009462E8"/>
    <w:rsid w:val="00946E9E"/>
    <w:rsid w:val="0094755F"/>
    <w:rsid w:val="00947DE1"/>
    <w:rsid w:val="00947FB3"/>
    <w:rsid w:val="0095009D"/>
    <w:rsid w:val="0095009F"/>
    <w:rsid w:val="00950110"/>
    <w:rsid w:val="00950AC9"/>
    <w:rsid w:val="00950E19"/>
    <w:rsid w:val="009512C6"/>
    <w:rsid w:val="00951EDF"/>
    <w:rsid w:val="00951FF3"/>
    <w:rsid w:val="00952910"/>
    <w:rsid w:val="00952CB5"/>
    <w:rsid w:val="009532BD"/>
    <w:rsid w:val="009534A2"/>
    <w:rsid w:val="009535BE"/>
    <w:rsid w:val="0095373D"/>
    <w:rsid w:val="00953775"/>
    <w:rsid w:val="009537BB"/>
    <w:rsid w:val="00953A15"/>
    <w:rsid w:val="00953C64"/>
    <w:rsid w:val="00954932"/>
    <w:rsid w:val="00954AB6"/>
    <w:rsid w:val="0095597A"/>
    <w:rsid w:val="009568C8"/>
    <w:rsid w:val="00956979"/>
    <w:rsid w:val="0095759E"/>
    <w:rsid w:val="009579E6"/>
    <w:rsid w:val="00957B6E"/>
    <w:rsid w:val="00957F99"/>
    <w:rsid w:val="009602C9"/>
    <w:rsid w:val="00960406"/>
    <w:rsid w:val="00960954"/>
    <w:rsid w:val="009609CB"/>
    <w:rsid w:val="00960C4D"/>
    <w:rsid w:val="009618D8"/>
    <w:rsid w:val="00961DD0"/>
    <w:rsid w:val="00962597"/>
    <w:rsid w:val="009627CE"/>
    <w:rsid w:val="00962ADF"/>
    <w:rsid w:val="009630DC"/>
    <w:rsid w:val="0096351D"/>
    <w:rsid w:val="0096385F"/>
    <w:rsid w:val="00964EB1"/>
    <w:rsid w:val="00965366"/>
    <w:rsid w:val="00965A30"/>
    <w:rsid w:val="00965AAD"/>
    <w:rsid w:val="00965DC4"/>
    <w:rsid w:val="009667B7"/>
    <w:rsid w:val="00966811"/>
    <w:rsid w:val="00966B9D"/>
    <w:rsid w:val="00966F25"/>
    <w:rsid w:val="00966FBD"/>
    <w:rsid w:val="009675DC"/>
    <w:rsid w:val="00967660"/>
    <w:rsid w:val="00967EB2"/>
    <w:rsid w:val="00967F65"/>
    <w:rsid w:val="00970797"/>
    <w:rsid w:val="00971036"/>
    <w:rsid w:val="0097157D"/>
    <w:rsid w:val="00971AA6"/>
    <w:rsid w:val="00971EE2"/>
    <w:rsid w:val="009729E5"/>
    <w:rsid w:val="00972D45"/>
    <w:rsid w:val="00973512"/>
    <w:rsid w:val="00973862"/>
    <w:rsid w:val="00973FCA"/>
    <w:rsid w:val="00974039"/>
    <w:rsid w:val="009746E2"/>
    <w:rsid w:val="00974FD5"/>
    <w:rsid w:val="00975120"/>
    <w:rsid w:val="00975170"/>
    <w:rsid w:val="00975B35"/>
    <w:rsid w:val="00975E9E"/>
    <w:rsid w:val="00975F29"/>
    <w:rsid w:val="009760A8"/>
    <w:rsid w:val="00976D40"/>
    <w:rsid w:val="00976EC0"/>
    <w:rsid w:val="00977334"/>
    <w:rsid w:val="0097736B"/>
    <w:rsid w:val="00977629"/>
    <w:rsid w:val="009776AB"/>
    <w:rsid w:val="00980035"/>
    <w:rsid w:val="00980862"/>
    <w:rsid w:val="009808AE"/>
    <w:rsid w:val="00980F5D"/>
    <w:rsid w:val="00981450"/>
    <w:rsid w:val="00981FC3"/>
    <w:rsid w:val="009820BB"/>
    <w:rsid w:val="009823AA"/>
    <w:rsid w:val="009824B4"/>
    <w:rsid w:val="009824E3"/>
    <w:rsid w:val="00982519"/>
    <w:rsid w:val="0098258D"/>
    <w:rsid w:val="00982A7A"/>
    <w:rsid w:val="00982AFF"/>
    <w:rsid w:val="00982D45"/>
    <w:rsid w:val="00982DE6"/>
    <w:rsid w:val="00982DEC"/>
    <w:rsid w:val="00982F1B"/>
    <w:rsid w:val="00982F48"/>
    <w:rsid w:val="00982F61"/>
    <w:rsid w:val="00983006"/>
    <w:rsid w:val="009832B3"/>
    <w:rsid w:val="0098393D"/>
    <w:rsid w:val="00983AE5"/>
    <w:rsid w:val="00983EB3"/>
    <w:rsid w:val="009840A5"/>
    <w:rsid w:val="009842AA"/>
    <w:rsid w:val="00985169"/>
    <w:rsid w:val="00985BEF"/>
    <w:rsid w:val="00986298"/>
    <w:rsid w:val="009862BE"/>
    <w:rsid w:val="0098645D"/>
    <w:rsid w:val="0098649C"/>
    <w:rsid w:val="009864F1"/>
    <w:rsid w:val="00986FFC"/>
    <w:rsid w:val="00987230"/>
    <w:rsid w:val="009876B6"/>
    <w:rsid w:val="009877DD"/>
    <w:rsid w:val="00987A7F"/>
    <w:rsid w:val="00987C38"/>
    <w:rsid w:val="00987CD5"/>
    <w:rsid w:val="009902C9"/>
    <w:rsid w:val="0099035D"/>
    <w:rsid w:val="009904C8"/>
    <w:rsid w:val="009904D7"/>
    <w:rsid w:val="009906F3"/>
    <w:rsid w:val="00990895"/>
    <w:rsid w:val="00990D47"/>
    <w:rsid w:val="009914C5"/>
    <w:rsid w:val="00992C4C"/>
    <w:rsid w:val="00992D4E"/>
    <w:rsid w:val="00992D5B"/>
    <w:rsid w:val="00992FD6"/>
    <w:rsid w:val="0099324B"/>
    <w:rsid w:val="009933B0"/>
    <w:rsid w:val="00993976"/>
    <w:rsid w:val="00993A65"/>
    <w:rsid w:val="00993B6E"/>
    <w:rsid w:val="009940F2"/>
    <w:rsid w:val="009943CE"/>
    <w:rsid w:val="0099444B"/>
    <w:rsid w:val="00994525"/>
    <w:rsid w:val="009950C4"/>
    <w:rsid w:val="009954B9"/>
    <w:rsid w:val="00995538"/>
    <w:rsid w:val="00995701"/>
    <w:rsid w:val="00995D39"/>
    <w:rsid w:val="00995FF9"/>
    <w:rsid w:val="009963DD"/>
    <w:rsid w:val="009969DB"/>
    <w:rsid w:val="00996D67"/>
    <w:rsid w:val="0099756F"/>
    <w:rsid w:val="00997581"/>
    <w:rsid w:val="00997BC7"/>
    <w:rsid w:val="00997D29"/>
    <w:rsid w:val="00997DEE"/>
    <w:rsid w:val="009A014B"/>
    <w:rsid w:val="009A0416"/>
    <w:rsid w:val="009A072D"/>
    <w:rsid w:val="009A0990"/>
    <w:rsid w:val="009A09F6"/>
    <w:rsid w:val="009A0BC7"/>
    <w:rsid w:val="009A0D24"/>
    <w:rsid w:val="009A1033"/>
    <w:rsid w:val="009A144C"/>
    <w:rsid w:val="009A1C36"/>
    <w:rsid w:val="009A1DC2"/>
    <w:rsid w:val="009A1EE9"/>
    <w:rsid w:val="009A2233"/>
    <w:rsid w:val="009A247C"/>
    <w:rsid w:val="009A2853"/>
    <w:rsid w:val="009A2D3A"/>
    <w:rsid w:val="009A340C"/>
    <w:rsid w:val="009A35A8"/>
    <w:rsid w:val="009A3A1D"/>
    <w:rsid w:val="009A3D4B"/>
    <w:rsid w:val="009A4524"/>
    <w:rsid w:val="009A47E5"/>
    <w:rsid w:val="009A50A1"/>
    <w:rsid w:val="009A51AE"/>
    <w:rsid w:val="009A589F"/>
    <w:rsid w:val="009A5AF8"/>
    <w:rsid w:val="009A5CA7"/>
    <w:rsid w:val="009A5D30"/>
    <w:rsid w:val="009A609B"/>
    <w:rsid w:val="009A6162"/>
    <w:rsid w:val="009A6A74"/>
    <w:rsid w:val="009A6CFA"/>
    <w:rsid w:val="009A70DB"/>
    <w:rsid w:val="009A71B9"/>
    <w:rsid w:val="009A7A3B"/>
    <w:rsid w:val="009A7AC5"/>
    <w:rsid w:val="009A7B87"/>
    <w:rsid w:val="009A7E0C"/>
    <w:rsid w:val="009B0047"/>
    <w:rsid w:val="009B0082"/>
    <w:rsid w:val="009B042E"/>
    <w:rsid w:val="009B0539"/>
    <w:rsid w:val="009B146D"/>
    <w:rsid w:val="009B1623"/>
    <w:rsid w:val="009B1ACF"/>
    <w:rsid w:val="009B1EB3"/>
    <w:rsid w:val="009B2065"/>
    <w:rsid w:val="009B261E"/>
    <w:rsid w:val="009B2943"/>
    <w:rsid w:val="009B2AB1"/>
    <w:rsid w:val="009B349F"/>
    <w:rsid w:val="009B3945"/>
    <w:rsid w:val="009B3C90"/>
    <w:rsid w:val="009B42D0"/>
    <w:rsid w:val="009B4329"/>
    <w:rsid w:val="009B433E"/>
    <w:rsid w:val="009B449D"/>
    <w:rsid w:val="009B4684"/>
    <w:rsid w:val="009B490D"/>
    <w:rsid w:val="009B4B0D"/>
    <w:rsid w:val="009B4B4D"/>
    <w:rsid w:val="009B4FDF"/>
    <w:rsid w:val="009B556F"/>
    <w:rsid w:val="009B58E1"/>
    <w:rsid w:val="009B6938"/>
    <w:rsid w:val="009B6ED3"/>
    <w:rsid w:val="009B738C"/>
    <w:rsid w:val="009B7525"/>
    <w:rsid w:val="009C047C"/>
    <w:rsid w:val="009C0939"/>
    <w:rsid w:val="009C0CDC"/>
    <w:rsid w:val="009C141C"/>
    <w:rsid w:val="009C14A7"/>
    <w:rsid w:val="009C1636"/>
    <w:rsid w:val="009C1675"/>
    <w:rsid w:val="009C167A"/>
    <w:rsid w:val="009C1A73"/>
    <w:rsid w:val="009C24EA"/>
    <w:rsid w:val="009C2AA4"/>
    <w:rsid w:val="009C30CD"/>
    <w:rsid w:val="009C370B"/>
    <w:rsid w:val="009C3E27"/>
    <w:rsid w:val="009C3F2F"/>
    <w:rsid w:val="009C4BA4"/>
    <w:rsid w:val="009C4CFB"/>
    <w:rsid w:val="009C538A"/>
    <w:rsid w:val="009C5867"/>
    <w:rsid w:val="009C5EB9"/>
    <w:rsid w:val="009C6076"/>
    <w:rsid w:val="009C6234"/>
    <w:rsid w:val="009C6365"/>
    <w:rsid w:val="009C63AB"/>
    <w:rsid w:val="009C6883"/>
    <w:rsid w:val="009C6EE2"/>
    <w:rsid w:val="009C6F31"/>
    <w:rsid w:val="009C70EE"/>
    <w:rsid w:val="009C7586"/>
    <w:rsid w:val="009C7C06"/>
    <w:rsid w:val="009C7D9F"/>
    <w:rsid w:val="009C7EC8"/>
    <w:rsid w:val="009D000B"/>
    <w:rsid w:val="009D0014"/>
    <w:rsid w:val="009D004A"/>
    <w:rsid w:val="009D02CD"/>
    <w:rsid w:val="009D0381"/>
    <w:rsid w:val="009D1111"/>
    <w:rsid w:val="009D11E3"/>
    <w:rsid w:val="009D178C"/>
    <w:rsid w:val="009D20BA"/>
    <w:rsid w:val="009D2268"/>
    <w:rsid w:val="009D23C9"/>
    <w:rsid w:val="009D23D5"/>
    <w:rsid w:val="009D24C1"/>
    <w:rsid w:val="009D2A43"/>
    <w:rsid w:val="009D33F3"/>
    <w:rsid w:val="009D344C"/>
    <w:rsid w:val="009D352D"/>
    <w:rsid w:val="009D354D"/>
    <w:rsid w:val="009D3692"/>
    <w:rsid w:val="009D37CE"/>
    <w:rsid w:val="009D412E"/>
    <w:rsid w:val="009D4379"/>
    <w:rsid w:val="009D44E1"/>
    <w:rsid w:val="009D4B87"/>
    <w:rsid w:val="009D51CA"/>
    <w:rsid w:val="009D5288"/>
    <w:rsid w:val="009D646B"/>
    <w:rsid w:val="009D68FF"/>
    <w:rsid w:val="009D6A90"/>
    <w:rsid w:val="009D6D38"/>
    <w:rsid w:val="009D76D2"/>
    <w:rsid w:val="009D76EC"/>
    <w:rsid w:val="009D7927"/>
    <w:rsid w:val="009D794C"/>
    <w:rsid w:val="009D7D6C"/>
    <w:rsid w:val="009E03D1"/>
    <w:rsid w:val="009E04E9"/>
    <w:rsid w:val="009E0511"/>
    <w:rsid w:val="009E06DB"/>
    <w:rsid w:val="009E07C6"/>
    <w:rsid w:val="009E0C1C"/>
    <w:rsid w:val="009E0F02"/>
    <w:rsid w:val="009E1158"/>
    <w:rsid w:val="009E14DD"/>
    <w:rsid w:val="009E16BD"/>
    <w:rsid w:val="009E2143"/>
    <w:rsid w:val="009E239C"/>
    <w:rsid w:val="009E23C1"/>
    <w:rsid w:val="009E26F8"/>
    <w:rsid w:val="009E283B"/>
    <w:rsid w:val="009E316D"/>
    <w:rsid w:val="009E3860"/>
    <w:rsid w:val="009E3B8E"/>
    <w:rsid w:val="009E3CD9"/>
    <w:rsid w:val="009E3E4F"/>
    <w:rsid w:val="009E4158"/>
    <w:rsid w:val="009E42E9"/>
    <w:rsid w:val="009E4524"/>
    <w:rsid w:val="009E45B8"/>
    <w:rsid w:val="009E4CB7"/>
    <w:rsid w:val="009E4EA3"/>
    <w:rsid w:val="009E4F66"/>
    <w:rsid w:val="009E54B4"/>
    <w:rsid w:val="009E587F"/>
    <w:rsid w:val="009E59E2"/>
    <w:rsid w:val="009E6496"/>
    <w:rsid w:val="009E697C"/>
    <w:rsid w:val="009E6A3F"/>
    <w:rsid w:val="009E7919"/>
    <w:rsid w:val="009E7CC7"/>
    <w:rsid w:val="009E7D7E"/>
    <w:rsid w:val="009E7FC1"/>
    <w:rsid w:val="009F0323"/>
    <w:rsid w:val="009F0776"/>
    <w:rsid w:val="009F09B7"/>
    <w:rsid w:val="009F1030"/>
    <w:rsid w:val="009F17E9"/>
    <w:rsid w:val="009F19E8"/>
    <w:rsid w:val="009F1C65"/>
    <w:rsid w:val="009F1E2B"/>
    <w:rsid w:val="009F2526"/>
    <w:rsid w:val="009F2B71"/>
    <w:rsid w:val="009F2DAF"/>
    <w:rsid w:val="009F31E9"/>
    <w:rsid w:val="009F3218"/>
    <w:rsid w:val="009F38A3"/>
    <w:rsid w:val="009F3E4F"/>
    <w:rsid w:val="009F4AF8"/>
    <w:rsid w:val="009F4B96"/>
    <w:rsid w:val="009F4D80"/>
    <w:rsid w:val="009F5482"/>
    <w:rsid w:val="009F55DE"/>
    <w:rsid w:val="009F5710"/>
    <w:rsid w:val="009F5A19"/>
    <w:rsid w:val="009F5CC0"/>
    <w:rsid w:val="009F5D4A"/>
    <w:rsid w:val="009F5F30"/>
    <w:rsid w:val="009F604C"/>
    <w:rsid w:val="009F628E"/>
    <w:rsid w:val="009F6A20"/>
    <w:rsid w:val="009F6BEC"/>
    <w:rsid w:val="009F6C30"/>
    <w:rsid w:val="009F774C"/>
    <w:rsid w:val="009F78DA"/>
    <w:rsid w:val="009F7B46"/>
    <w:rsid w:val="009F7D28"/>
    <w:rsid w:val="009F7DC9"/>
    <w:rsid w:val="009F7F89"/>
    <w:rsid w:val="009F7F9A"/>
    <w:rsid w:val="009F7FCB"/>
    <w:rsid w:val="00A008DD"/>
    <w:rsid w:val="00A00DF5"/>
    <w:rsid w:val="00A0109E"/>
    <w:rsid w:val="00A0120E"/>
    <w:rsid w:val="00A0133E"/>
    <w:rsid w:val="00A014BE"/>
    <w:rsid w:val="00A019AB"/>
    <w:rsid w:val="00A01F57"/>
    <w:rsid w:val="00A022A3"/>
    <w:rsid w:val="00A023C6"/>
    <w:rsid w:val="00A02869"/>
    <w:rsid w:val="00A02AF8"/>
    <w:rsid w:val="00A035A5"/>
    <w:rsid w:val="00A03BA3"/>
    <w:rsid w:val="00A045CA"/>
    <w:rsid w:val="00A0477B"/>
    <w:rsid w:val="00A04968"/>
    <w:rsid w:val="00A04B6E"/>
    <w:rsid w:val="00A04DDB"/>
    <w:rsid w:val="00A04E7B"/>
    <w:rsid w:val="00A05111"/>
    <w:rsid w:val="00A05313"/>
    <w:rsid w:val="00A0575A"/>
    <w:rsid w:val="00A05845"/>
    <w:rsid w:val="00A05932"/>
    <w:rsid w:val="00A06BA1"/>
    <w:rsid w:val="00A06ED7"/>
    <w:rsid w:val="00A07043"/>
    <w:rsid w:val="00A07D87"/>
    <w:rsid w:val="00A07DAC"/>
    <w:rsid w:val="00A10B5A"/>
    <w:rsid w:val="00A10D69"/>
    <w:rsid w:val="00A10ECD"/>
    <w:rsid w:val="00A11166"/>
    <w:rsid w:val="00A112CB"/>
    <w:rsid w:val="00A11A0F"/>
    <w:rsid w:val="00A11A45"/>
    <w:rsid w:val="00A11C76"/>
    <w:rsid w:val="00A12251"/>
    <w:rsid w:val="00A12336"/>
    <w:rsid w:val="00A12913"/>
    <w:rsid w:val="00A132EA"/>
    <w:rsid w:val="00A13C35"/>
    <w:rsid w:val="00A13E60"/>
    <w:rsid w:val="00A14868"/>
    <w:rsid w:val="00A14904"/>
    <w:rsid w:val="00A14BA0"/>
    <w:rsid w:val="00A14C8A"/>
    <w:rsid w:val="00A14D4B"/>
    <w:rsid w:val="00A158F7"/>
    <w:rsid w:val="00A15931"/>
    <w:rsid w:val="00A15982"/>
    <w:rsid w:val="00A15AC7"/>
    <w:rsid w:val="00A15D0B"/>
    <w:rsid w:val="00A160B1"/>
    <w:rsid w:val="00A16576"/>
    <w:rsid w:val="00A16647"/>
    <w:rsid w:val="00A167B5"/>
    <w:rsid w:val="00A16D27"/>
    <w:rsid w:val="00A16FC9"/>
    <w:rsid w:val="00A171E3"/>
    <w:rsid w:val="00A2004F"/>
    <w:rsid w:val="00A2043C"/>
    <w:rsid w:val="00A20D48"/>
    <w:rsid w:val="00A21491"/>
    <w:rsid w:val="00A21BF4"/>
    <w:rsid w:val="00A2230E"/>
    <w:rsid w:val="00A224CC"/>
    <w:rsid w:val="00A229B7"/>
    <w:rsid w:val="00A229EC"/>
    <w:rsid w:val="00A22B55"/>
    <w:rsid w:val="00A22BE0"/>
    <w:rsid w:val="00A22E8E"/>
    <w:rsid w:val="00A22F17"/>
    <w:rsid w:val="00A22FD4"/>
    <w:rsid w:val="00A236D6"/>
    <w:rsid w:val="00A246C4"/>
    <w:rsid w:val="00A253D1"/>
    <w:rsid w:val="00A253F0"/>
    <w:rsid w:val="00A25594"/>
    <w:rsid w:val="00A255BD"/>
    <w:rsid w:val="00A255E2"/>
    <w:rsid w:val="00A25E77"/>
    <w:rsid w:val="00A26F59"/>
    <w:rsid w:val="00A2711B"/>
    <w:rsid w:val="00A2720C"/>
    <w:rsid w:val="00A27268"/>
    <w:rsid w:val="00A2797E"/>
    <w:rsid w:val="00A304F8"/>
    <w:rsid w:val="00A30670"/>
    <w:rsid w:val="00A30B20"/>
    <w:rsid w:val="00A30CD6"/>
    <w:rsid w:val="00A31174"/>
    <w:rsid w:val="00A318C7"/>
    <w:rsid w:val="00A3208C"/>
    <w:rsid w:val="00A326F2"/>
    <w:rsid w:val="00A32896"/>
    <w:rsid w:val="00A32EF4"/>
    <w:rsid w:val="00A32F35"/>
    <w:rsid w:val="00A3331A"/>
    <w:rsid w:val="00A33878"/>
    <w:rsid w:val="00A338A4"/>
    <w:rsid w:val="00A3418B"/>
    <w:rsid w:val="00A341AB"/>
    <w:rsid w:val="00A3437C"/>
    <w:rsid w:val="00A34494"/>
    <w:rsid w:val="00A345E5"/>
    <w:rsid w:val="00A34ACE"/>
    <w:rsid w:val="00A34B0F"/>
    <w:rsid w:val="00A355EF"/>
    <w:rsid w:val="00A35722"/>
    <w:rsid w:val="00A3581E"/>
    <w:rsid w:val="00A35F51"/>
    <w:rsid w:val="00A36063"/>
    <w:rsid w:val="00A3609D"/>
    <w:rsid w:val="00A365A5"/>
    <w:rsid w:val="00A366E6"/>
    <w:rsid w:val="00A36750"/>
    <w:rsid w:val="00A36EF5"/>
    <w:rsid w:val="00A370A4"/>
    <w:rsid w:val="00A37705"/>
    <w:rsid w:val="00A3777C"/>
    <w:rsid w:val="00A37936"/>
    <w:rsid w:val="00A37F7E"/>
    <w:rsid w:val="00A4011C"/>
    <w:rsid w:val="00A40240"/>
    <w:rsid w:val="00A403B1"/>
    <w:rsid w:val="00A406CA"/>
    <w:rsid w:val="00A408AE"/>
    <w:rsid w:val="00A40CC0"/>
    <w:rsid w:val="00A40D35"/>
    <w:rsid w:val="00A4133C"/>
    <w:rsid w:val="00A4142F"/>
    <w:rsid w:val="00A41A4F"/>
    <w:rsid w:val="00A41D59"/>
    <w:rsid w:val="00A420B7"/>
    <w:rsid w:val="00A4220A"/>
    <w:rsid w:val="00A42C1A"/>
    <w:rsid w:val="00A42FEB"/>
    <w:rsid w:val="00A4324A"/>
    <w:rsid w:val="00A43490"/>
    <w:rsid w:val="00A439FB"/>
    <w:rsid w:val="00A43AB3"/>
    <w:rsid w:val="00A43CDC"/>
    <w:rsid w:val="00A43D83"/>
    <w:rsid w:val="00A43EA6"/>
    <w:rsid w:val="00A43FCB"/>
    <w:rsid w:val="00A44085"/>
    <w:rsid w:val="00A448BA"/>
    <w:rsid w:val="00A44F98"/>
    <w:rsid w:val="00A4580D"/>
    <w:rsid w:val="00A458DA"/>
    <w:rsid w:val="00A46118"/>
    <w:rsid w:val="00A46AEA"/>
    <w:rsid w:val="00A46DC8"/>
    <w:rsid w:val="00A47077"/>
    <w:rsid w:val="00A4732A"/>
    <w:rsid w:val="00A473DA"/>
    <w:rsid w:val="00A47491"/>
    <w:rsid w:val="00A477B9"/>
    <w:rsid w:val="00A4780E"/>
    <w:rsid w:val="00A478F6"/>
    <w:rsid w:val="00A47A30"/>
    <w:rsid w:val="00A47BCC"/>
    <w:rsid w:val="00A47D04"/>
    <w:rsid w:val="00A5002E"/>
    <w:rsid w:val="00A5049E"/>
    <w:rsid w:val="00A50559"/>
    <w:rsid w:val="00A50607"/>
    <w:rsid w:val="00A50630"/>
    <w:rsid w:val="00A506FB"/>
    <w:rsid w:val="00A50812"/>
    <w:rsid w:val="00A50ED4"/>
    <w:rsid w:val="00A51060"/>
    <w:rsid w:val="00A511A7"/>
    <w:rsid w:val="00A5191F"/>
    <w:rsid w:val="00A51FEA"/>
    <w:rsid w:val="00A520D5"/>
    <w:rsid w:val="00A5267C"/>
    <w:rsid w:val="00A52A4D"/>
    <w:rsid w:val="00A52BF0"/>
    <w:rsid w:val="00A52D5A"/>
    <w:rsid w:val="00A52E76"/>
    <w:rsid w:val="00A53356"/>
    <w:rsid w:val="00A53D28"/>
    <w:rsid w:val="00A543B8"/>
    <w:rsid w:val="00A54512"/>
    <w:rsid w:val="00A54598"/>
    <w:rsid w:val="00A546B0"/>
    <w:rsid w:val="00A54809"/>
    <w:rsid w:val="00A549AF"/>
    <w:rsid w:val="00A54B8A"/>
    <w:rsid w:val="00A54C0B"/>
    <w:rsid w:val="00A54E55"/>
    <w:rsid w:val="00A551EC"/>
    <w:rsid w:val="00A5557D"/>
    <w:rsid w:val="00A55B44"/>
    <w:rsid w:val="00A563B0"/>
    <w:rsid w:val="00A56787"/>
    <w:rsid w:val="00A572EB"/>
    <w:rsid w:val="00A60CA0"/>
    <w:rsid w:val="00A6174C"/>
    <w:rsid w:val="00A61E7B"/>
    <w:rsid w:val="00A62506"/>
    <w:rsid w:val="00A62F6F"/>
    <w:rsid w:val="00A63098"/>
    <w:rsid w:val="00A6379E"/>
    <w:rsid w:val="00A63C57"/>
    <w:rsid w:val="00A640C5"/>
    <w:rsid w:val="00A6468E"/>
    <w:rsid w:val="00A6498B"/>
    <w:rsid w:val="00A649CE"/>
    <w:rsid w:val="00A64B70"/>
    <w:rsid w:val="00A64D2E"/>
    <w:rsid w:val="00A6510D"/>
    <w:rsid w:val="00A66108"/>
    <w:rsid w:val="00A66395"/>
    <w:rsid w:val="00A664B4"/>
    <w:rsid w:val="00A66587"/>
    <w:rsid w:val="00A6660D"/>
    <w:rsid w:val="00A66912"/>
    <w:rsid w:val="00A66E1C"/>
    <w:rsid w:val="00A66F26"/>
    <w:rsid w:val="00A670C5"/>
    <w:rsid w:val="00A6777C"/>
    <w:rsid w:val="00A6778C"/>
    <w:rsid w:val="00A67923"/>
    <w:rsid w:val="00A67C1B"/>
    <w:rsid w:val="00A67CDD"/>
    <w:rsid w:val="00A67F58"/>
    <w:rsid w:val="00A7038C"/>
    <w:rsid w:val="00A706A8"/>
    <w:rsid w:val="00A70CE7"/>
    <w:rsid w:val="00A70FCA"/>
    <w:rsid w:val="00A71134"/>
    <w:rsid w:val="00A71171"/>
    <w:rsid w:val="00A71206"/>
    <w:rsid w:val="00A71328"/>
    <w:rsid w:val="00A71623"/>
    <w:rsid w:val="00A71806"/>
    <w:rsid w:val="00A71A06"/>
    <w:rsid w:val="00A71A81"/>
    <w:rsid w:val="00A71B4A"/>
    <w:rsid w:val="00A71F5E"/>
    <w:rsid w:val="00A7228F"/>
    <w:rsid w:val="00A72DB4"/>
    <w:rsid w:val="00A730D0"/>
    <w:rsid w:val="00A7319C"/>
    <w:rsid w:val="00A735FE"/>
    <w:rsid w:val="00A7398B"/>
    <w:rsid w:val="00A741BD"/>
    <w:rsid w:val="00A74512"/>
    <w:rsid w:val="00A7453E"/>
    <w:rsid w:val="00A745EA"/>
    <w:rsid w:val="00A74B88"/>
    <w:rsid w:val="00A74E37"/>
    <w:rsid w:val="00A7503B"/>
    <w:rsid w:val="00A7517B"/>
    <w:rsid w:val="00A7572A"/>
    <w:rsid w:val="00A75841"/>
    <w:rsid w:val="00A75D70"/>
    <w:rsid w:val="00A764BA"/>
    <w:rsid w:val="00A7651B"/>
    <w:rsid w:val="00A76A19"/>
    <w:rsid w:val="00A76E31"/>
    <w:rsid w:val="00A7700B"/>
    <w:rsid w:val="00A773E7"/>
    <w:rsid w:val="00A776EB"/>
    <w:rsid w:val="00A77A44"/>
    <w:rsid w:val="00A77BC9"/>
    <w:rsid w:val="00A77C51"/>
    <w:rsid w:val="00A77F5D"/>
    <w:rsid w:val="00A80296"/>
    <w:rsid w:val="00A80503"/>
    <w:rsid w:val="00A8082A"/>
    <w:rsid w:val="00A809F1"/>
    <w:rsid w:val="00A80D30"/>
    <w:rsid w:val="00A80EC5"/>
    <w:rsid w:val="00A815E0"/>
    <w:rsid w:val="00A81BDD"/>
    <w:rsid w:val="00A81C44"/>
    <w:rsid w:val="00A81E10"/>
    <w:rsid w:val="00A82234"/>
    <w:rsid w:val="00A82661"/>
    <w:rsid w:val="00A82897"/>
    <w:rsid w:val="00A8299A"/>
    <w:rsid w:val="00A83393"/>
    <w:rsid w:val="00A835AB"/>
    <w:rsid w:val="00A83C04"/>
    <w:rsid w:val="00A83F48"/>
    <w:rsid w:val="00A840A1"/>
    <w:rsid w:val="00A841E4"/>
    <w:rsid w:val="00A8463F"/>
    <w:rsid w:val="00A84710"/>
    <w:rsid w:val="00A84734"/>
    <w:rsid w:val="00A8520B"/>
    <w:rsid w:val="00A8536C"/>
    <w:rsid w:val="00A857D7"/>
    <w:rsid w:val="00A85CB3"/>
    <w:rsid w:val="00A86209"/>
    <w:rsid w:val="00A86600"/>
    <w:rsid w:val="00A8668D"/>
    <w:rsid w:val="00A86824"/>
    <w:rsid w:val="00A8698D"/>
    <w:rsid w:val="00A86ED7"/>
    <w:rsid w:val="00A87226"/>
    <w:rsid w:val="00A8754E"/>
    <w:rsid w:val="00A90230"/>
    <w:rsid w:val="00A905E4"/>
    <w:rsid w:val="00A9069C"/>
    <w:rsid w:val="00A9087E"/>
    <w:rsid w:val="00A90B7B"/>
    <w:rsid w:val="00A90C8A"/>
    <w:rsid w:val="00A90DDC"/>
    <w:rsid w:val="00A9113D"/>
    <w:rsid w:val="00A91141"/>
    <w:rsid w:val="00A911E2"/>
    <w:rsid w:val="00A91DCD"/>
    <w:rsid w:val="00A920D2"/>
    <w:rsid w:val="00A923A1"/>
    <w:rsid w:val="00A924A4"/>
    <w:rsid w:val="00A928CE"/>
    <w:rsid w:val="00A92962"/>
    <w:rsid w:val="00A9324A"/>
    <w:rsid w:val="00A93428"/>
    <w:rsid w:val="00A93527"/>
    <w:rsid w:val="00A936AF"/>
    <w:rsid w:val="00A9381C"/>
    <w:rsid w:val="00A93870"/>
    <w:rsid w:val="00A93901"/>
    <w:rsid w:val="00A93986"/>
    <w:rsid w:val="00A948C1"/>
    <w:rsid w:val="00A94A4C"/>
    <w:rsid w:val="00A94E11"/>
    <w:rsid w:val="00A95129"/>
    <w:rsid w:val="00A952FF"/>
    <w:rsid w:val="00A95605"/>
    <w:rsid w:val="00A9587B"/>
    <w:rsid w:val="00A958B7"/>
    <w:rsid w:val="00A95AC8"/>
    <w:rsid w:val="00A95B3B"/>
    <w:rsid w:val="00A95C58"/>
    <w:rsid w:val="00A95CD7"/>
    <w:rsid w:val="00A9635B"/>
    <w:rsid w:val="00A96CAD"/>
    <w:rsid w:val="00A96E4C"/>
    <w:rsid w:val="00A96FF0"/>
    <w:rsid w:val="00A972DE"/>
    <w:rsid w:val="00A976D9"/>
    <w:rsid w:val="00A97F8D"/>
    <w:rsid w:val="00AA019B"/>
    <w:rsid w:val="00AA0273"/>
    <w:rsid w:val="00AA0375"/>
    <w:rsid w:val="00AA0712"/>
    <w:rsid w:val="00AA07B7"/>
    <w:rsid w:val="00AA09AF"/>
    <w:rsid w:val="00AA1175"/>
    <w:rsid w:val="00AA11A0"/>
    <w:rsid w:val="00AA1213"/>
    <w:rsid w:val="00AA15DB"/>
    <w:rsid w:val="00AA173D"/>
    <w:rsid w:val="00AA1AB4"/>
    <w:rsid w:val="00AA1B96"/>
    <w:rsid w:val="00AA2994"/>
    <w:rsid w:val="00AA2AD9"/>
    <w:rsid w:val="00AA2DD3"/>
    <w:rsid w:val="00AA2E26"/>
    <w:rsid w:val="00AA3224"/>
    <w:rsid w:val="00AA3733"/>
    <w:rsid w:val="00AA382D"/>
    <w:rsid w:val="00AA3F68"/>
    <w:rsid w:val="00AA406B"/>
    <w:rsid w:val="00AA42EF"/>
    <w:rsid w:val="00AA430E"/>
    <w:rsid w:val="00AA4759"/>
    <w:rsid w:val="00AA4760"/>
    <w:rsid w:val="00AA4AD0"/>
    <w:rsid w:val="00AA4C10"/>
    <w:rsid w:val="00AA4CDC"/>
    <w:rsid w:val="00AA4DFD"/>
    <w:rsid w:val="00AA59BE"/>
    <w:rsid w:val="00AA6635"/>
    <w:rsid w:val="00AA6A61"/>
    <w:rsid w:val="00AB0218"/>
    <w:rsid w:val="00AB0259"/>
    <w:rsid w:val="00AB0597"/>
    <w:rsid w:val="00AB079B"/>
    <w:rsid w:val="00AB0AC8"/>
    <w:rsid w:val="00AB0CFD"/>
    <w:rsid w:val="00AB0E89"/>
    <w:rsid w:val="00AB1155"/>
    <w:rsid w:val="00AB11EB"/>
    <w:rsid w:val="00AB1646"/>
    <w:rsid w:val="00AB177E"/>
    <w:rsid w:val="00AB1985"/>
    <w:rsid w:val="00AB1BBE"/>
    <w:rsid w:val="00AB1D6C"/>
    <w:rsid w:val="00AB1D77"/>
    <w:rsid w:val="00AB219F"/>
    <w:rsid w:val="00AB2245"/>
    <w:rsid w:val="00AB2721"/>
    <w:rsid w:val="00AB2D99"/>
    <w:rsid w:val="00AB30EC"/>
    <w:rsid w:val="00AB31B2"/>
    <w:rsid w:val="00AB3217"/>
    <w:rsid w:val="00AB3499"/>
    <w:rsid w:val="00AB34AF"/>
    <w:rsid w:val="00AB37E3"/>
    <w:rsid w:val="00AB384D"/>
    <w:rsid w:val="00AB3B50"/>
    <w:rsid w:val="00AB3CB0"/>
    <w:rsid w:val="00AB40BD"/>
    <w:rsid w:val="00AB415C"/>
    <w:rsid w:val="00AB46C4"/>
    <w:rsid w:val="00AB488C"/>
    <w:rsid w:val="00AB4977"/>
    <w:rsid w:val="00AB5C2A"/>
    <w:rsid w:val="00AB5CD3"/>
    <w:rsid w:val="00AB5FAF"/>
    <w:rsid w:val="00AB61E1"/>
    <w:rsid w:val="00AB6C24"/>
    <w:rsid w:val="00AB71E2"/>
    <w:rsid w:val="00AB73EA"/>
    <w:rsid w:val="00AB77DC"/>
    <w:rsid w:val="00AB7D85"/>
    <w:rsid w:val="00AB7DFE"/>
    <w:rsid w:val="00AB7E62"/>
    <w:rsid w:val="00AC045B"/>
    <w:rsid w:val="00AC079B"/>
    <w:rsid w:val="00AC1081"/>
    <w:rsid w:val="00AC179B"/>
    <w:rsid w:val="00AC18A3"/>
    <w:rsid w:val="00AC1AE8"/>
    <w:rsid w:val="00AC1D03"/>
    <w:rsid w:val="00AC1D48"/>
    <w:rsid w:val="00AC1D76"/>
    <w:rsid w:val="00AC22C3"/>
    <w:rsid w:val="00AC2826"/>
    <w:rsid w:val="00AC2995"/>
    <w:rsid w:val="00AC2BDE"/>
    <w:rsid w:val="00AC2D34"/>
    <w:rsid w:val="00AC2D7C"/>
    <w:rsid w:val="00AC2E2B"/>
    <w:rsid w:val="00AC2F7A"/>
    <w:rsid w:val="00AC3897"/>
    <w:rsid w:val="00AC38B9"/>
    <w:rsid w:val="00AC3A64"/>
    <w:rsid w:val="00AC498F"/>
    <w:rsid w:val="00AC49FB"/>
    <w:rsid w:val="00AC4AFA"/>
    <w:rsid w:val="00AC4EC4"/>
    <w:rsid w:val="00AC4F2D"/>
    <w:rsid w:val="00AC51E3"/>
    <w:rsid w:val="00AC541C"/>
    <w:rsid w:val="00AC5FCB"/>
    <w:rsid w:val="00AC63A2"/>
    <w:rsid w:val="00AC65B2"/>
    <w:rsid w:val="00AC6930"/>
    <w:rsid w:val="00AC724A"/>
    <w:rsid w:val="00AD069F"/>
    <w:rsid w:val="00AD0896"/>
    <w:rsid w:val="00AD0A30"/>
    <w:rsid w:val="00AD0D37"/>
    <w:rsid w:val="00AD125A"/>
    <w:rsid w:val="00AD12A0"/>
    <w:rsid w:val="00AD1ABD"/>
    <w:rsid w:val="00AD2074"/>
    <w:rsid w:val="00AD24B5"/>
    <w:rsid w:val="00AD28E5"/>
    <w:rsid w:val="00AD2CF0"/>
    <w:rsid w:val="00AD30B8"/>
    <w:rsid w:val="00AD31F2"/>
    <w:rsid w:val="00AD3575"/>
    <w:rsid w:val="00AD3704"/>
    <w:rsid w:val="00AD39D2"/>
    <w:rsid w:val="00AD3A96"/>
    <w:rsid w:val="00AD3FF4"/>
    <w:rsid w:val="00AD4617"/>
    <w:rsid w:val="00AD4839"/>
    <w:rsid w:val="00AD570B"/>
    <w:rsid w:val="00AD58D5"/>
    <w:rsid w:val="00AD5962"/>
    <w:rsid w:val="00AD6169"/>
    <w:rsid w:val="00AD6183"/>
    <w:rsid w:val="00AD63E3"/>
    <w:rsid w:val="00AD640E"/>
    <w:rsid w:val="00AD6525"/>
    <w:rsid w:val="00AD742E"/>
    <w:rsid w:val="00AD7F17"/>
    <w:rsid w:val="00AE03F6"/>
    <w:rsid w:val="00AE0484"/>
    <w:rsid w:val="00AE0706"/>
    <w:rsid w:val="00AE08FB"/>
    <w:rsid w:val="00AE0DB0"/>
    <w:rsid w:val="00AE0DC2"/>
    <w:rsid w:val="00AE173C"/>
    <w:rsid w:val="00AE21D8"/>
    <w:rsid w:val="00AE2817"/>
    <w:rsid w:val="00AE2D33"/>
    <w:rsid w:val="00AE2DD9"/>
    <w:rsid w:val="00AE349A"/>
    <w:rsid w:val="00AE382A"/>
    <w:rsid w:val="00AE4001"/>
    <w:rsid w:val="00AE4117"/>
    <w:rsid w:val="00AE480A"/>
    <w:rsid w:val="00AE499F"/>
    <w:rsid w:val="00AE4C81"/>
    <w:rsid w:val="00AE4E22"/>
    <w:rsid w:val="00AE58FB"/>
    <w:rsid w:val="00AE5CD3"/>
    <w:rsid w:val="00AE5D09"/>
    <w:rsid w:val="00AE5FAB"/>
    <w:rsid w:val="00AE6088"/>
    <w:rsid w:val="00AE6176"/>
    <w:rsid w:val="00AE62D8"/>
    <w:rsid w:val="00AE771C"/>
    <w:rsid w:val="00AE7858"/>
    <w:rsid w:val="00AE78D4"/>
    <w:rsid w:val="00AE7C5C"/>
    <w:rsid w:val="00AE7D0B"/>
    <w:rsid w:val="00AE7FA5"/>
    <w:rsid w:val="00AF008B"/>
    <w:rsid w:val="00AF03B8"/>
    <w:rsid w:val="00AF05EF"/>
    <w:rsid w:val="00AF0858"/>
    <w:rsid w:val="00AF0A28"/>
    <w:rsid w:val="00AF0AC0"/>
    <w:rsid w:val="00AF0DBD"/>
    <w:rsid w:val="00AF1992"/>
    <w:rsid w:val="00AF19EC"/>
    <w:rsid w:val="00AF1B53"/>
    <w:rsid w:val="00AF1CCB"/>
    <w:rsid w:val="00AF1D9D"/>
    <w:rsid w:val="00AF1DA7"/>
    <w:rsid w:val="00AF2703"/>
    <w:rsid w:val="00AF2892"/>
    <w:rsid w:val="00AF345C"/>
    <w:rsid w:val="00AF367E"/>
    <w:rsid w:val="00AF36D3"/>
    <w:rsid w:val="00AF3722"/>
    <w:rsid w:val="00AF3B02"/>
    <w:rsid w:val="00AF3D7D"/>
    <w:rsid w:val="00AF405F"/>
    <w:rsid w:val="00AF41B8"/>
    <w:rsid w:val="00AF41BB"/>
    <w:rsid w:val="00AF43E7"/>
    <w:rsid w:val="00AF4ABE"/>
    <w:rsid w:val="00AF526B"/>
    <w:rsid w:val="00AF5606"/>
    <w:rsid w:val="00AF587F"/>
    <w:rsid w:val="00AF5955"/>
    <w:rsid w:val="00AF6308"/>
    <w:rsid w:val="00AF6771"/>
    <w:rsid w:val="00AF6B13"/>
    <w:rsid w:val="00AF7140"/>
    <w:rsid w:val="00AF742C"/>
    <w:rsid w:val="00AF74BF"/>
    <w:rsid w:val="00AF758E"/>
    <w:rsid w:val="00AF7E2E"/>
    <w:rsid w:val="00B00141"/>
    <w:rsid w:val="00B00A4C"/>
    <w:rsid w:val="00B0113A"/>
    <w:rsid w:val="00B019CB"/>
    <w:rsid w:val="00B01D2B"/>
    <w:rsid w:val="00B01DA6"/>
    <w:rsid w:val="00B01F98"/>
    <w:rsid w:val="00B02039"/>
    <w:rsid w:val="00B02935"/>
    <w:rsid w:val="00B029EF"/>
    <w:rsid w:val="00B02C2A"/>
    <w:rsid w:val="00B02CBD"/>
    <w:rsid w:val="00B02DAA"/>
    <w:rsid w:val="00B02E9A"/>
    <w:rsid w:val="00B03E2C"/>
    <w:rsid w:val="00B041A2"/>
    <w:rsid w:val="00B0425D"/>
    <w:rsid w:val="00B047C0"/>
    <w:rsid w:val="00B049EE"/>
    <w:rsid w:val="00B05181"/>
    <w:rsid w:val="00B05256"/>
    <w:rsid w:val="00B053C6"/>
    <w:rsid w:val="00B05433"/>
    <w:rsid w:val="00B05445"/>
    <w:rsid w:val="00B058FD"/>
    <w:rsid w:val="00B05A9B"/>
    <w:rsid w:val="00B05EBF"/>
    <w:rsid w:val="00B060EE"/>
    <w:rsid w:val="00B065ED"/>
    <w:rsid w:val="00B06666"/>
    <w:rsid w:val="00B06885"/>
    <w:rsid w:val="00B06C5C"/>
    <w:rsid w:val="00B07D40"/>
    <w:rsid w:val="00B102D1"/>
    <w:rsid w:val="00B103A6"/>
    <w:rsid w:val="00B10560"/>
    <w:rsid w:val="00B1058B"/>
    <w:rsid w:val="00B10A26"/>
    <w:rsid w:val="00B10B5F"/>
    <w:rsid w:val="00B10BA1"/>
    <w:rsid w:val="00B10D58"/>
    <w:rsid w:val="00B10F9A"/>
    <w:rsid w:val="00B1160C"/>
    <w:rsid w:val="00B117A9"/>
    <w:rsid w:val="00B11F28"/>
    <w:rsid w:val="00B11FC3"/>
    <w:rsid w:val="00B12107"/>
    <w:rsid w:val="00B127CF"/>
    <w:rsid w:val="00B128BF"/>
    <w:rsid w:val="00B12F1C"/>
    <w:rsid w:val="00B1311B"/>
    <w:rsid w:val="00B13282"/>
    <w:rsid w:val="00B132FD"/>
    <w:rsid w:val="00B13393"/>
    <w:rsid w:val="00B13840"/>
    <w:rsid w:val="00B13A23"/>
    <w:rsid w:val="00B13B38"/>
    <w:rsid w:val="00B13C93"/>
    <w:rsid w:val="00B141A6"/>
    <w:rsid w:val="00B1460B"/>
    <w:rsid w:val="00B1487F"/>
    <w:rsid w:val="00B149A3"/>
    <w:rsid w:val="00B14B16"/>
    <w:rsid w:val="00B1526D"/>
    <w:rsid w:val="00B1529E"/>
    <w:rsid w:val="00B15D90"/>
    <w:rsid w:val="00B15F1E"/>
    <w:rsid w:val="00B1647C"/>
    <w:rsid w:val="00B167FC"/>
    <w:rsid w:val="00B168D7"/>
    <w:rsid w:val="00B16B54"/>
    <w:rsid w:val="00B16DB6"/>
    <w:rsid w:val="00B17337"/>
    <w:rsid w:val="00B17608"/>
    <w:rsid w:val="00B17668"/>
    <w:rsid w:val="00B17C0C"/>
    <w:rsid w:val="00B17E6A"/>
    <w:rsid w:val="00B20284"/>
    <w:rsid w:val="00B20351"/>
    <w:rsid w:val="00B20451"/>
    <w:rsid w:val="00B20C80"/>
    <w:rsid w:val="00B2101F"/>
    <w:rsid w:val="00B216DB"/>
    <w:rsid w:val="00B2190D"/>
    <w:rsid w:val="00B21CAD"/>
    <w:rsid w:val="00B21CCF"/>
    <w:rsid w:val="00B21E7F"/>
    <w:rsid w:val="00B21E84"/>
    <w:rsid w:val="00B221F3"/>
    <w:rsid w:val="00B224B3"/>
    <w:rsid w:val="00B22EE8"/>
    <w:rsid w:val="00B23204"/>
    <w:rsid w:val="00B23301"/>
    <w:rsid w:val="00B235C8"/>
    <w:rsid w:val="00B2370B"/>
    <w:rsid w:val="00B23A28"/>
    <w:rsid w:val="00B23AF1"/>
    <w:rsid w:val="00B241DA"/>
    <w:rsid w:val="00B2483E"/>
    <w:rsid w:val="00B24ADE"/>
    <w:rsid w:val="00B24C55"/>
    <w:rsid w:val="00B24CBD"/>
    <w:rsid w:val="00B24CFF"/>
    <w:rsid w:val="00B24D63"/>
    <w:rsid w:val="00B24D77"/>
    <w:rsid w:val="00B24DB5"/>
    <w:rsid w:val="00B24FA7"/>
    <w:rsid w:val="00B25149"/>
    <w:rsid w:val="00B25176"/>
    <w:rsid w:val="00B2540F"/>
    <w:rsid w:val="00B2663A"/>
    <w:rsid w:val="00B267D8"/>
    <w:rsid w:val="00B26D6A"/>
    <w:rsid w:val="00B26ED5"/>
    <w:rsid w:val="00B27305"/>
    <w:rsid w:val="00B27335"/>
    <w:rsid w:val="00B2779E"/>
    <w:rsid w:val="00B277AD"/>
    <w:rsid w:val="00B27822"/>
    <w:rsid w:val="00B301E7"/>
    <w:rsid w:val="00B30464"/>
    <w:rsid w:val="00B30D90"/>
    <w:rsid w:val="00B3126F"/>
    <w:rsid w:val="00B3143A"/>
    <w:rsid w:val="00B317DF"/>
    <w:rsid w:val="00B31ABF"/>
    <w:rsid w:val="00B31ACF"/>
    <w:rsid w:val="00B32126"/>
    <w:rsid w:val="00B321C1"/>
    <w:rsid w:val="00B32BD4"/>
    <w:rsid w:val="00B32E5E"/>
    <w:rsid w:val="00B32FA6"/>
    <w:rsid w:val="00B3336C"/>
    <w:rsid w:val="00B342FB"/>
    <w:rsid w:val="00B34790"/>
    <w:rsid w:val="00B34AEF"/>
    <w:rsid w:val="00B34D76"/>
    <w:rsid w:val="00B351C1"/>
    <w:rsid w:val="00B3524C"/>
    <w:rsid w:val="00B35282"/>
    <w:rsid w:val="00B35400"/>
    <w:rsid w:val="00B359CF"/>
    <w:rsid w:val="00B35C91"/>
    <w:rsid w:val="00B35F75"/>
    <w:rsid w:val="00B35FC7"/>
    <w:rsid w:val="00B36207"/>
    <w:rsid w:val="00B368D9"/>
    <w:rsid w:val="00B36EF4"/>
    <w:rsid w:val="00B371FE"/>
    <w:rsid w:val="00B37241"/>
    <w:rsid w:val="00B37253"/>
    <w:rsid w:val="00B37435"/>
    <w:rsid w:val="00B378B4"/>
    <w:rsid w:val="00B379AF"/>
    <w:rsid w:val="00B409FD"/>
    <w:rsid w:val="00B40AD8"/>
    <w:rsid w:val="00B40D3F"/>
    <w:rsid w:val="00B410CC"/>
    <w:rsid w:val="00B416EE"/>
    <w:rsid w:val="00B41735"/>
    <w:rsid w:val="00B41B56"/>
    <w:rsid w:val="00B41F23"/>
    <w:rsid w:val="00B4263E"/>
    <w:rsid w:val="00B427EE"/>
    <w:rsid w:val="00B42860"/>
    <w:rsid w:val="00B42B6E"/>
    <w:rsid w:val="00B42CD5"/>
    <w:rsid w:val="00B42E46"/>
    <w:rsid w:val="00B432B6"/>
    <w:rsid w:val="00B435A4"/>
    <w:rsid w:val="00B4438A"/>
    <w:rsid w:val="00B44AB0"/>
    <w:rsid w:val="00B4509C"/>
    <w:rsid w:val="00B45117"/>
    <w:rsid w:val="00B45848"/>
    <w:rsid w:val="00B45A28"/>
    <w:rsid w:val="00B45B39"/>
    <w:rsid w:val="00B46213"/>
    <w:rsid w:val="00B4640D"/>
    <w:rsid w:val="00B4660B"/>
    <w:rsid w:val="00B46B9A"/>
    <w:rsid w:val="00B4723A"/>
    <w:rsid w:val="00B475EA"/>
    <w:rsid w:val="00B478D1"/>
    <w:rsid w:val="00B47A47"/>
    <w:rsid w:val="00B47EB4"/>
    <w:rsid w:val="00B501CF"/>
    <w:rsid w:val="00B50288"/>
    <w:rsid w:val="00B509BE"/>
    <w:rsid w:val="00B50A70"/>
    <w:rsid w:val="00B50B47"/>
    <w:rsid w:val="00B51817"/>
    <w:rsid w:val="00B51861"/>
    <w:rsid w:val="00B51DE5"/>
    <w:rsid w:val="00B52231"/>
    <w:rsid w:val="00B52D45"/>
    <w:rsid w:val="00B53410"/>
    <w:rsid w:val="00B53756"/>
    <w:rsid w:val="00B53F14"/>
    <w:rsid w:val="00B54066"/>
    <w:rsid w:val="00B5465A"/>
    <w:rsid w:val="00B546C8"/>
    <w:rsid w:val="00B54877"/>
    <w:rsid w:val="00B54B48"/>
    <w:rsid w:val="00B54BD6"/>
    <w:rsid w:val="00B54D23"/>
    <w:rsid w:val="00B54D85"/>
    <w:rsid w:val="00B54F94"/>
    <w:rsid w:val="00B55D40"/>
    <w:rsid w:val="00B55DEE"/>
    <w:rsid w:val="00B56448"/>
    <w:rsid w:val="00B565AE"/>
    <w:rsid w:val="00B566DA"/>
    <w:rsid w:val="00B56E3C"/>
    <w:rsid w:val="00B57017"/>
    <w:rsid w:val="00B57155"/>
    <w:rsid w:val="00B57328"/>
    <w:rsid w:val="00B574A2"/>
    <w:rsid w:val="00B574B5"/>
    <w:rsid w:val="00B57667"/>
    <w:rsid w:val="00B57775"/>
    <w:rsid w:val="00B57972"/>
    <w:rsid w:val="00B57AE6"/>
    <w:rsid w:val="00B600A4"/>
    <w:rsid w:val="00B600DA"/>
    <w:rsid w:val="00B60253"/>
    <w:rsid w:val="00B602AA"/>
    <w:rsid w:val="00B608EC"/>
    <w:rsid w:val="00B60A04"/>
    <w:rsid w:val="00B613C7"/>
    <w:rsid w:val="00B615A2"/>
    <w:rsid w:val="00B617C2"/>
    <w:rsid w:val="00B6192E"/>
    <w:rsid w:val="00B61DC3"/>
    <w:rsid w:val="00B61F89"/>
    <w:rsid w:val="00B62A3A"/>
    <w:rsid w:val="00B62AF7"/>
    <w:rsid w:val="00B62EA7"/>
    <w:rsid w:val="00B62F90"/>
    <w:rsid w:val="00B63593"/>
    <w:rsid w:val="00B63DBA"/>
    <w:rsid w:val="00B63E05"/>
    <w:rsid w:val="00B63F46"/>
    <w:rsid w:val="00B64561"/>
    <w:rsid w:val="00B64816"/>
    <w:rsid w:val="00B64DF5"/>
    <w:rsid w:val="00B65065"/>
    <w:rsid w:val="00B6554B"/>
    <w:rsid w:val="00B6591E"/>
    <w:rsid w:val="00B65B88"/>
    <w:rsid w:val="00B65CF4"/>
    <w:rsid w:val="00B65DC6"/>
    <w:rsid w:val="00B65FAD"/>
    <w:rsid w:val="00B660EF"/>
    <w:rsid w:val="00B661CD"/>
    <w:rsid w:val="00B66507"/>
    <w:rsid w:val="00B66CC8"/>
    <w:rsid w:val="00B66D96"/>
    <w:rsid w:val="00B66EDC"/>
    <w:rsid w:val="00B6720E"/>
    <w:rsid w:val="00B673CC"/>
    <w:rsid w:val="00B67997"/>
    <w:rsid w:val="00B679DB"/>
    <w:rsid w:val="00B67B97"/>
    <w:rsid w:val="00B700A6"/>
    <w:rsid w:val="00B7062F"/>
    <w:rsid w:val="00B707EB"/>
    <w:rsid w:val="00B7084E"/>
    <w:rsid w:val="00B7103B"/>
    <w:rsid w:val="00B713CE"/>
    <w:rsid w:val="00B7178E"/>
    <w:rsid w:val="00B71962"/>
    <w:rsid w:val="00B71C53"/>
    <w:rsid w:val="00B71C9A"/>
    <w:rsid w:val="00B72237"/>
    <w:rsid w:val="00B72851"/>
    <w:rsid w:val="00B72CFD"/>
    <w:rsid w:val="00B732B7"/>
    <w:rsid w:val="00B736C2"/>
    <w:rsid w:val="00B737FE"/>
    <w:rsid w:val="00B73AB6"/>
    <w:rsid w:val="00B73B67"/>
    <w:rsid w:val="00B742F7"/>
    <w:rsid w:val="00B743AF"/>
    <w:rsid w:val="00B7483C"/>
    <w:rsid w:val="00B74C91"/>
    <w:rsid w:val="00B75561"/>
    <w:rsid w:val="00B755C2"/>
    <w:rsid w:val="00B75B08"/>
    <w:rsid w:val="00B75B5E"/>
    <w:rsid w:val="00B75F96"/>
    <w:rsid w:val="00B7629E"/>
    <w:rsid w:val="00B767AA"/>
    <w:rsid w:val="00B769B1"/>
    <w:rsid w:val="00B769DC"/>
    <w:rsid w:val="00B76A45"/>
    <w:rsid w:val="00B76AEC"/>
    <w:rsid w:val="00B76C66"/>
    <w:rsid w:val="00B77897"/>
    <w:rsid w:val="00B802C9"/>
    <w:rsid w:val="00B802F8"/>
    <w:rsid w:val="00B80A92"/>
    <w:rsid w:val="00B811BC"/>
    <w:rsid w:val="00B82109"/>
    <w:rsid w:val="00B8213A"/>
    <w:rsid w:val="00B82734"/>
    <w:rsid w:val="00B82BB4"/>
    <w:rsid w:val="00B82D95"/>
    <w:rsid w:val="00B82FF9"/>
    <w:rsid w:val="00B839B1"/>
    <w:rsid w:val="00B83B24"/>
    <w:rsid w:val="00B83C27"/>
    <w:rsid w:val="00B83CD5"/>
    <w:rsid w:val="00B83D23"/>
    <w:rsid w:val="00B84076"/>
    <w:rsid w:val="00B841BD"/>
    <w:rsid w:val="00B8451B"/>
    <w:rsid w:val="00B8458D"/>
    <w:rsid w:val="00B84964"/>
    <w:rsid w:val="00B85106"/>
    <w:rsid w:val="00B85396"/>
    <w:rsid w:val="00B85676"/>
    <w:rsid w:val="00B85851"/>
    <w:rsid w:val="00B85896"/>
    <w:rsid w:val="00B8592B"/>
    <w:rsid w:val="00B859D9"/>
    <w:rsid w:val="00B85D07"/>
    <w:rsid w:val="00B85DA2"/>
    <w:rsid w:val="00B85E28"/>
    <w:rsid w:val="00B86303"/>
    <w:rsid w:val="00B8635D"/>
    <w:rsid w:val="00B866C0"/>
    <w:rsid w:val="00B8672B"/>
    <w:rsid w:val="00B869E8"/>
    <w:rsid w:val="00B8794B"/>
    <w:rsid w:val="00B902CC"/>
    <w:rsid w:val="00B907F6"/>
    <w:rsid w:val="00B90D14"/>
    <w:rsid w:val="00B90EE3"/>
    <w:rsid w:val="00B90F17"/>
    <w:rsid w:val="00B9123F"/>
    <w:rsid w:val="00B91FF2"/>
    <w:rsid w:val="00B93239"/>
    <w:rsid w:val="00B93272"/>
    <w:rsid w:val="00B932F2"/>
    <w:rsid w:val="00B93470"/>
    <w:rsid w:val="00B935A3"/>
    <w:rsid w:val="00B94249"/>
    <w:rsid w:val="00B94876"/>
    <w:rsid w:val="00B94CE2"/>
    <w:rsid w:val="00B9516D"/>
    <w:rsid w:val="00B9519B"/>
    <w:rsid w:val="00B9542F"/>
    <w:rsid w:val="00B95903"/>
    <w:rsid w:val="00B95A2F"/>
    <w:rsid w:val="00B96390"/>
    <w:rsid w:val="00B96AD3"/>
    <w:rsid w:val="00B96B48"/>
    <w:rsid w:val="00B96B63"/>
    <w:rsid w:val="00B96BBC"/>
    <w:rsid w:val="00B971B6"/>
    <w:rsid w:val="00B97545"/>
    <w:rsid w:val="00B977FF"/>
    <w:rsid w:val="00B97F25"/>
    <w:rsid w:val="00BA03F0"/>
    <w:rsid w:val="00BA0B99"/>
    <w:rsid w:val="00BA0C97"/>
    <w:rsid w:val="00BA1228"/>
    <w:rsid w:val="00BA128B"/>
    <w:rsid w:val="00BA1452"/>
    <w:rsid w:val="00BA184D"/>
    <w:rsid w:val="00BA1D18"/>
    <w:rsid w:val="00BA23D4"/>
    <w:rsid w:val="00BA24E7"/>
    <w:rsid w:val="00BA250D"/>
    <w:rsid w:val="00BA28A1"/>
    <w:rsid w:val="00BA32B4"/>
    <w:rsid w:val="00BA3532"/>
    <w:rsid w:val="00BA35A8"/>
    <w:rsid w:val="00BA3739"/>
    <w:rsid w:val="00BA3EAA"/>
    <w:rsid w:val="00BA3F7E"/>
    <w:rsid w:val="00BA4B75"/>
    <w:rsid w:val="00BA4B7D"/>
    <w:rsid w:val="00BA4CBA"/>
    <w:rsid w:val="00BA4F14"/>
    <w:rsid w:val="00BA5186"/>
    <w:rsid w:val="00BA53C3"/>
    <w:rsid w:val="00BA56E3"/>
    <w:rsid w:val="00BA573E"/>
    <w:rsid w:val="00BA5D75"/>
    <w:rsid w:val="00BA5E3B"/>
    <w:rsid w:val="00BA5EA6"/>
    <w:rsid w:val="00BA60DC"/>
    <w:rsid w:val="00BA650C"/>
    <w:rsid w:val="00BA65AC"/>
    <w:rsid w:val="00BA6633"/>
    <w:rsid w:val="00BA67D6"/>
    <w:rsid w:val="00BA6916"/>
    <w:rsid w:val="00BA6A22"/>
    <w:rsid w:val="00BA6C64"/>
    <w:rsid w:val="00BA6D16"/>
    <w:rsid w:val="00BA72FE"/>
    <w:rsid w:val="00BA7A22"/>
    <w:rsid w:val="00BA7D50"/>
    <w:rsid w:val="00BB09D9"/>
    <w:rsid w:val="00BB0AD1"/>
    <w:rsid w:val="00BB0E21"/>
    <w:rsid w:val="00BB1B26"/>
    <w:rsid w:val="00BB23D4"/>
    <w:rsid w:val="00BB272F"/>
    <w:rsid w:val="00BB2995"/>
    <w:rsid w:val="00BB29F6"/>
    <w:rsid w:val="00BB2B58"/>
    <w:rsid w:val="00BB30F0"/>
    <w:rsid w:val="00BB353B"/>
    <w:rsid w:val="00BB37A8"/>
    <w:rsid w:val="00BB3854"/>
    <w:rsid w:val="00BB3A7D"/>
    <w:rsid w:val="00BB3A85"/>
    <w:rsid w:val="00BB4531"/>
    <w:rsid w:val="00BB45EB"/>
    <w:rsid w:val="00BB4648"/>
    <w:rsid w:val="00BB46C4"/>
    <w:rsid w:val="00BB48A4"/>
    <w:rsid w:val="00BB4B97"/>
    <w:rsid w:val="00BB4F0F"/>
    <w:rsid w:val="00BB5433"/>
    <w:rsid w:val="00BB54E0"/>
    <w:rsid w:val="00BB577D"/>
    <w:rsid w:val="00BB5D57"/>
    <w:rsid w:val="00BB5FFE"/>
    <w:rsid w:val="00BB69A7"/>
    <w:rsid w:val="00BB6B5E"/>
    <w:rsid w:val="00BB6B99"/>
    <w:rsid w:val="00BB708D"/>
    <w:rsid w:val="00BB70E3"/>
    <w:rsid w:val="00BB7911"/>
    <w:rsid w:val="00BB7BAB"/>
    <w:rsid w:val="00BB7BCF"/>
    <w:rsid w:val="00BB7DBC"/>
    <w:rsid w:val="00BB7DD5"/>
    <w:rsid w:val="00BC0AC9"/>
    <w:rsid w:val="00BC0E2F"/>
    <w:rsid w:val="00BC0E43"/>
    <w:rsid w:val="00BC0E95"/>
    <w:rsid w:val="00BC14A9"/>
    <w:rsid w:val="00BC16E5"/>
    <w:rsid w:val="00BC1C6B"/>
    <w:rsid w:val="00BC2027"/>
    <w:rsid w:val="00BC24A4"/>
    <w:rsid w:val="00BC2604"/>
    <w:rsid w:val="00BC2AAA"/>
    <w:rsid w:val="00BC2B21"/>
    <w:rsid w:val="00BC2D07"/>
    <w:rsid w:val="00BC2DD4"/>
    <w:rsid w:val="00BC2FC8"/>
    <w:rsid w:val="00BC311E"/>
    <w:rsid w:val="00BC3194"/>
    <w:rsid w:val="00BC3B8E"/>
    <w:rsid w:val="00BC4343"/>
    <w:rsid w:val="00BC43CD"/>
    <w:rsid w:val="00BC4D64"/>
    <w:rsid w:val="00BC4F10"/>
    <w:rsid w:val="00BC4FBF"/>
    <w:rsid w:val="00BC5B8F"/>
    <w:rsid w:val="00BC5DD6"/>
    <w:rsid w:val="00BC628E"/>
    <w:rsid w:val="00BC6AAF"/>
    <w:rsid w:val="00BC6EBA"/>
    <w:rsid w:val="00BC6F2E"/>
    <w:rsid w:val="00BC726D"/>
    <w:rsid w:val="00BC76AF"/>
    <w:rsid w:val="00BC7BB9"/>
    <w:rsid w:val="00BC7C3D"/>
    <w:rsid w:val="00BC7C6D"/>
    <w:rsid w:val="00BD01C0"/>
    <w:rsid w:val="00BD046B"/>
    <w:rsid w:val="00BD0E31"/>
    <w:rsid w:val="00BD0FD5"/>
    <w:rsid w:val="00BD13B3"/>
    <w:rsid w:val="00BD16D3"/>
    <w:rsid w:val="00BD1B26"/>
    <w:rsid w:val="00BD20AF"/>
    <w:rsid w:val="00BD2994"/>
    <w:rsid w:val="00BD29DC"/>
    <w:rsid w:val="00BD2B58"/>
    <w:rsid w:val="00BD2CDE"/>
    <w:rsid w:val="00BD2F23"/>
    <w:rsid w:val="00BD386D"/>
    <w:rsid w:val="00BD39BE"/>
    <w:rsid w:val="00BD3E7F"/>
    <w:rsid w:val="00BD3F7A"/>
    <w:rsid w:val="00BD40EC"/>
    <w:rsid w:val="00BD4305"/>
    <w:rsid w:val="00BD4751"/>
    <w:rsid w:val="00BD48E4"/>
    <w:rsid w:val="00BD4EB4"/>
    <w:rsid w:val="00BD50EB"/>
    <w:rsid w:val="00BD5488"/>
    <w:rsid w:val="00BD5574"/>
    <w:rsid w:val="00BD5C6E"/>
    <w:rsid w:val="00BD5C7D"/>
    <w:rsid w:val="00BD6443"/>
    <w:rsid w:val="00BD69D0"/>
    <w:rsid w:val="00BD6C2C"/>
    <w:rsid w:val="00BD6D69"/>
    <w:rsid w:val="00BD776C"/>
    <w:rsid w:val="00BD7A0B"/>
    <w:rsid w:val="00BD7B7E"/>
    <w:rsid w:val="00BD7F74"/>
    <w:rsid w:val="00BE0203"/>
    <w:rsid w:val="00BE08CC"/>
    <w:rsid w:val="00BE0A9B"/>
    <w:rsid w:val="00BE0F77"/>
    <w:rsid w:val="00BE138C"/>
    <w:rsid w:val="00BE1555"/>
    <w:rsid w:val="00BE19A6"/>
    <w:rsid w:val="00BE2107"/>
    <w:rsid w:val="00BE255C"/>
    <w:rsid w:val="00BE279E"/>
    <w:rsid w:val="00BE27CA"/>
    <w:rsid w:val="00BE2B36"/>
    <w:rsid w:val="00BE2CFF"/>
    <w:rsid w:val="00BE2E51"/>
    <w:rsid w:val="00BE3005"/>
    <w:rsid w:val="00BE3786"/>
    <w:rsid w:val="00BE3DF0"/>
    <w:rsid w:val="00BE4833"/>
    <w:rsid w:val="00BE4CC9"/>
    <w:rsid w:val="00BE4CFA"/>
    <w:rsid w:val="00BE551F"/>
    <w:rsid w:val="00BE57AA"/>
    <w:rsid w:val="00BE5961"/>
    <w:rsid w:val="00BE5AD5"/>
    <w:rsid w:val="00BE6571"/>
    <w:rsid w:val="00BE65C8"/>
    <w:rsid w:val="00BE660C"/>
    <w:rsid w:val="00BE67A7"/>
    <w:rsid w:val="00BE6B5E"/>
    <w:rsid w:val="00BE6B65"/>
    <w:rsid w:val="00BE6E4E"/>
    <w:rsid w:val="00BE70F4"/>
    <w:rsid w:val="00BE74D7"/>
    <w:rsid w:val="00BE7595"/>
    <w:rsid w:val="00BE7CC4"/>
    <w:rsid w:val="00BE7DED"/>
    <w:rsid w:val="00BF0322"/>
    <w:rsid w:val="00BF0507"/>
    <w:rsid w:val="00BF06E2"/>
    <w:rsid w:val="00BF0725"/>
    <w:rsid w:val="00BF0BFC"/>
    <w:rsid w:val="00BF0C2B"/>
    <w:rsid w:val="00BF0D05"/>
    <w:rsid w:val="00BF1109"/>
    <w:rsid w:val="00BF1111"/>
    <w:rsid w:val="00BF1A69"/>
    <w:rsid w:val="00BF214C"/>
    <w:rsid w:val="00BF26A3"/>
    <w:rsid w:val="00BF326C"/>
    <w:rsid w:val="00BF34FB"/>
    <w:rsid w:val="00BF36C1"/>
    <w:rsid w:val="00BF3714"/>
    <w:rsid w:val="00BF381F"/>
    <w:rsid w:val="00BF382B"/>
    <w:rsid w:val="00BF3BA3"/>
    <w:rsid w:val="00BF3C53"/>
    <w:rsid w:val="00BF45AD"/>
    <w:rsid w:val="00BF45AF"/>
    <w:rsid w:val="00BF460E"/>
    <w:rsid w:val="00BF4C86"/>
    <w:rsid w:val="00BF501B"/>
    <w:rsid w:val="00BF5118"/>
    <w:rsid w:val="00BF5228"/>
    <w:rsid w:val="00BF59DF"/>
    <w:rsid w:val="00BF5A92"/>
    <w:rsid w:val="00BF61C2"/>
    <w:rsid w:val="00BF6363"/>
    <w:rsid w:val="00BF68E0"/>
    <w:rsid w:val="00BF6A6B"/>
    <w:rsid w:val="00BF6BD6"/>
    <w:rsid w:val="00BF6E84"/>
    <w:rsid w:val="00BF7087"/>
    <w:rsid w:val="00BF7110"/>
    <w:rsid w:val="00BF7665"/>
    <w:rsid w:val="00BF789E"/>
    <w:rsid w:val="00BF7920"/>
    <w:rsid w:val="00BF79D4"/>
    <w:rsid w:val="00BF7C04"/>
    <w:rsid w:val="00C004CC"/>
    <w:rsid w:val="00C0074B"/>
    <w:rsid w:val="00C00A9E"/>
    <w:rsid w:val="00C01038"/>
    <w:rsid w:val="00C0106A"/>
    <w:rsid w:val="00C01840"/>
    <w:rsid w:val="00C01A32"/>
    <w:rsid w:val="00C01EEA"/>
    <w:rsid w:val="00C01FEF"/>
    <w:rsid w:val="00C02B39"/>
    <w:rsid w:val="00C02D71"/>
    <w:rsid w:val="00C031C5"/>
    <w:rsid w:val="00C03212"/>
    <w:rsid w:val="00C034E3"/>
    <w:rsid w:val="00C03A8C"/>
    <w:rsid w:val="00C03C49"/>
    <w:rsid w:val="00C03D6D"/>
    <w:rsid w:val="00C04929"/>
    <w:rsid w:val="00C04E94"/>
    <w:rsid w:val="00C04F7C"/>
    <w:rsid w:val="00C055F0"/>
    <w:rsid w:val="00C05737"/>
    <w:rsid w:val="00C05A13"/>
    <w:rsid w:val="00C05EC0"/>
    <w:rsid w:val="00C06276"/>
    <w:rsid w:val="00C0640E"/>
    <w:rsid w:val="00C06451"/>
    <w:rsid w:val="00C06B9E"/>
    <w:rsid w:val="00C070CD"/>
    <w:rsid w:val="00C07536"/>
    <w:rsid w:val="00C0754F"/>
    <w:rsid w:val="00C075AD"/>
    <w:rsid w:val="00C07D29"/>
    <w:rsid w:val="00C10892"/>
    <w:rsid w:val="00C108BC"/>
    <w:rsid w:val="00C10C53"/>
    <w:rsid w:val="00C111FB"/>
    <w:rsid w:val="00C11547"/>
    <w:rsid w:val="00C11615"/>
    <w:rsid w:val="00C116D9"/>
    <w:rsid w:val="00C11781"/>
    <w:rsid w:val="00C1214A"/>
    <w:rsid w:val="00C12308"/>
    <w:rsid w:val="00C12447"/>
    <w:rsid w:val="00C124EC"/>
    <w:rsid w:val="00C128FE"/>
    <w:rsid w:val="00C12B9F"/>
    <w:rsid w:val="00C12BB0"/>
    <w:rsid w:val="00C12C89"/>
    <w:rsid w:val="00C12EDE"/>
    <w:rsid w:val="00C13945"/>
    <w:rsid w:val="00C13AED"/>
    <w:rsid w:val="00C141A5"/>
    <w:rsid w:val="00C14455"/>
    <w:rsid w:val="00C14693"/>
    <w:rsid w:val="00C147D1"/>
    <w:rsid w:val="00C14839"/>
    <w:rsid w:val="00C14B5C"/>
    <w:rsid w:val="00C153F1"/>
    <w:rsid w:val="00C1570C"/>
    <w:rsid w:val="00C157E9"/>
    <w:rsid w:val="00C1587C"/>
    <w:rsid w:val="00C15945"/>
    <w:rsid w:val="00C15AD1"/>
    <w:rsid w:val="00C1613E"/>
    <w:rsid w:val="00C166EB"/>
    <w:rsid w:val="00C16C55"/>
    <w:rsid w:val="00C17209"/>
    <w:rsid w:val="00C17439"/>
    <w:rsid w:val="00C17505"/>
    <w:rsid w:val="00C175B6"/>
    <w:rsid w:val="00C178BF"/>
    <w:rsid w:val="00C17E5F"/>
    <w:rsid w:val="00C17E72"/>
    <w:rsid w:val="00C17EE9"/>
    <w:rsid w:val="00C17FE9"/>
    <w:rsid w:val="00C20421"/>
    <w:rsid w:val="00C20446"/>
    <w:rsid w:val="00C20838"/>
    <w:rsid w:val="00C209C7"/>
    <w:rsid w:val="00C20BD3"/>
    <w:rsid w:val="00C20FA2"/>
    <w:rsid w:val="00C21A18"/>
    <w:rsid w:val="00C2211B"/>
    <w:rsid w:val="00C22290"/>
    <w:rsid w:val="00C223EF"/>
    <w:rsid w:val="00C22D14"/>
    <w:rsid w:val="00C22D7A"/>
    <w:rsid w:val="00C22E66"/>
    <w:rsid w:val="00C22FD6"/>
    <w:rsid w:val="00C235B8"/>
    <w:rsid w:val="00C23B15"/>
    <w:rsid w:val="00C2456C"/>
    <w:rsid w:val="00C247A3"/>
    <w:rsid w:val="00C249E1"/>
    <w:rsid w:val="00C24F9E"/>
    <w:rsid w:val="00C25522"/>
    <w:rsid w:val="00C2564C"/>
    <w:rsid w:val="00C2587D"/>
    <w:rsid w:val="00C25891"/>
    <w:rsid w:val="00C2590B"/>
    <w:rsid w:val="00C25AE9"/>
    <w:rsid w:val="00C25BC9"/>
    <w:rsid w:val="00C25FDA"/>
    <w:rsid w:val="00C26192"/>
    <w:rsid w:val="00C26C56"/>
    <w:rsid w:val="00C26C9F"/>
    <w:rsid w:val="00C272BF"/>
    <w:rsid w:val="00C27477"/>
    <w:rsid w:val="00C27561"/>
    <w:rsid w:val="00C27D95"/>
    <w:rsid w:val="00C27F63"/>
    <w:rsid w:val="00C303C8"/>
    <w:rsid w:val="00C30A62"/>
    <w:rsid w:val="00C31802"/>
    <w:rsid w:val="00C31952"/>
    <w:rsid w:val="00C31D02"/>
    <w:rsid w:val="00C31FE6"/>
    <w:rsid w:val="00C3254C"/>
    <w:rsid w:val="00C32673"/>
    <w:rsid w:val="00C3268E"/>
    <w:rsid w:val="00C32775"/>
    <w:rsid w:val="00C32D87"/>
    <w:rsid w:val="00C330AE"/>
    <w:rsid w:val="00C3310C"/>
    <w:rsid w:val="00C3332B"/>
    <w:rsid w:val="00C334B7"/>
    <w:rsid w:val="00C33979"/>
    <w:rsid w:val="00C33BE7"/>
    <w:rsid w:val="00C33C71"/>
    <w:rsid w:val="00C33F4F"/>
    <w:rsid w:val="00C340D9"/>
    <w:rsid w:val="00C3442E"/>
    <w:rsid w:val="00C347D8"/>
    <w:rsid w:val="00C34E9D"/>
    <w:rsid w:val="00C35268"/>
    <w:rsid w:val="00C355B1"/>
    <w:rsid w:val="00C3593E"/>
    <w:rsid w:val="00C35969"/>
    <w:rsid w:val="00C359EE"/>
    <w:rsid w:val="00C36899"/>
    <w:rsid w:val="00C36C99"/>
    <w:rsid w:val="00C36D6D"/>
    <w:rsid w:val="00C36E6C"/>
    <w:rsid w:val="00C3710A"/>
    <w:rsid w:val="00C3745C"/>
    <w:rsid w:val="00C37CC4"/>
    <w:rsid w:val="00C401DA"/>
    <w:rsid w:val="00C401E6"/>
    <w:rsid w:val="00C40306"/>
    <w:rsid w:val="00C40431"/>
    <w:rsid w:val="00C40D4F"/>
    <w:rsid w:val="00C411DB"/>
    <w:rsid w:val="00C413F0"/>
    <w:rsid w:val="00C41B5B"/>
    <w:rsid w:val="00C4216E"/>
    <w:rsid w:val="00C4240C"/>
    <w:rsid w:val="00C42423"/>
    <w:rsid w:val="00C429C9"/>
    <w:rsid w:val="00C429E8"/>
    <w:rsid w:val="00C42B19"/>
    <w:rsid w:val="00C43828"/>
    <w:rsid w:val="00C43A43"/>
    <w:rsid w:val="00C43A64"/>
    <w:rsid w:val="00C43C38"/>
    <w:rsid w:val="00C43D3F"/>
    <w:rsid w:val="00C4481A"/>
    <w:rsid w:val="00C4483A"/>
    <w:rsid w:val="00C44DAD"/>
    <w:rsid w:val="00C44E18"/>
    <w:rsid w:val="00C44EDB"/>
    <w:rsid w:val="00C44FE7"/>
    <w:rsid w:val="00C4561C"/>
    <w:rsid w:val="00C458C7"/>
    <w:rsid w:val="00C45E9B"/>
    <w:rsid w:val="00C465F4"/>
    <w:rsid w:val="00C468AB"/>
    <w:rsid w:val="00C46F57"/>
    <w:rsid w:val="00C46F74"/>
    <w:rsid w:val="00C4700F"/>
    <w:rsid w:val="00C47183"/>
    <w:rsid w:val="00C472EB"/>
    <w:rsid w:val="00C4768C"/>
    <w:rsid w:val="00C47938"/>
    <w:rsid w:val="00C47E65"/>
    <w:rsid w:val="00C5015E"/>
    <w:rsid w:val="00C50364"/>
    <w:rsid w:val="00C504F3"/>
    <w:rsid w:val="00C50634"/>
    <w:rsid w:val="00C51815"/>
    <w:rsid w:val="00C518C3"/>
    <w:rsid w:val="00C51968"/>
    <w:rsid w:val="00C51EE1"/>
    <w:rsid w:val="00C521CF"/>
    <w:rsid w:val="00C52233"/>
    <w:rsid w:val="00C52667"/>
    <w:rsid w:val="00C5269E"/>
    <w:rsid w:val="00C52B93"/>
    <w:rsid w:val="00C52BA3"/>
    <w:rsid w:val="00C52C7F"/>
    <w:rsid w:val="00C5336F"/>
    <w:rsid w:val="00C53788"/>
    <w:rsid w:val="00C538BE"/>
    <w:rsid w:val="00C53D03"/>
    <w:rsid w:val="00C53FC4"/>
    <w:rsid w:val="00C5423A"/>
    <w:rsid w:val="00C546F6"/>
    <w:rsid w:val="00C546FD"/>
    <w:rsid w:val="00C548FC"/>
    <w:rsid w:val="00C5512C"/>
    <w:rsid w:val="00C5530D"/>
    <w:rsid w:val="00C55AB0"/>
    <w:rsid w:val="00C55BED"/>
    <w:rsid w:val="00C55C27"/>
    <w:rsid w:val="00C55CA7"/>
    <w:rsid w:val="00C55CD0"/>
    <w:rsid w:val="00C56348"/>
    <w:rsid w:val="00C56B2E"/>
    <w:rsid w:val="00C56F6A"/>
    <w:rsid w:val="00C57280"/>
    <w:rsid w:val="00C572BF"/>
    <w:rsid w:val="00C576A1"/>
    <w:rsid w:val="00C5775C"/>
    <w:rsid w:val="00C57831"/>
    <w:rsid w:val="00C57EB8"/>
    <w:rsid w:val="00C57F4C"/>
    <w:rsid w:val="00C60128"/>
    <w:rsid w:val="00C6037D"/>
    <w:rsid w:val="00C603E8"/>
    <w:rsid w:val="00C60E0F"/>
    <w:rsid w:val="00C60EA4"/>
    <w:rsid w:val="00C6103E"/>
    <w:rsid w:val="00C61431"/>
    <w:rsid w:val="00C61CB3"/>
    <w:rsid w:val="00C622F0"/>
    <w:rsid w:val="00C62573"/>
    <w:rsid w:val="00C6267B"/>
    <w:rsid w:val="00C628C6"/>
    <w:rsid w:val="00C62AD6"/>
    <w:rsid w:val="00C62B88"/>
    <w:rsid w:val="00C62C59"/>
    <w:rsid w:val="00C63541"/>
    <w:rsid w:val="00C63724"/>
    <w:rsid w:val="00C63A42"/>
    <w:rsid w:val="00C63EB5"/>
    <w:rsid w:val="00C64301"/>
    <w:rsid w:val="00C644B0"/>
    <w:rsid w:val="00C645A0"/>
    <w:rsid w:val="00C649B9"/>
    <w:rsid w:val="00C655A8"/>
    <w:rsid w:val="00C659C4"/>
    <w:rsid w:val="00C66144"/>
    <w:rsid w:val="00C668A3"/>
    <w:rsid w:val="00C66951"/>
    <w:rsid w:val="00C66CC2"/>
    <w:rsid w:val="00C66E66"/>
    <w:rsid w:val="00C6715A"/>
    <w:rsid w:val="00C676F7"/>
    <w:rsid w:val="00C678CB"/>
    <w:rsid w:val="00C67984"/>
    <w:rsid w:val="00C67C57"/>
    <w:rsid w:val="00C67E4B"/>
    <w:rsid w:val="00C67ED3"/>
    <w:rsid w:val="00C70116"/>
    <w:rsid w:val="00C702A9"/>
    <w:rsid w:val="00C704FA"/>
    <w:rsid w:val="00C705D7"/>
    <w:rsid w:val="00C7070B"/>
    <w:rsid w:val="00C70918"/>
    <w:rsid w:val="00C70C37"/>
    <w:rsid w:val="00C71343"/>
    <w:rsid w:val="00C715AC"/>
    <w:rsid w:val="00C71E61"/>
    <w:rsid w:val="00C71F42"/>
    <w:rsid w:val="00C7204B"/>
    <w:rsid w:val="00C72201"/>
    <w:rsid w:val="00C72220"/>
    <w:rsid w:val="00C729AB"/>
    <w:rsid w:val="00C72D76"/>
    <w:rsid w:val="00C73B1B"/>
    <w:rsid w:val="00C73D43"/>
    <w:rsid w:val="00C7408B"/>
    <w:rsid w:val="00C74F21"/>
    <w:rsid w:val="00C7593F"/>
    <w:rsid w:val="00C75AF5"/>
    <w:rsid w:val="00C767C5"/>
    <w:rsid w:val="00C7685C"/>
    <w:rsid w:val="00C769D3"/>
    <w:rsid w:val="00C7753F"/>
    <w:rsid w:val="00C776E3"/>
    <w:rsid w:val="00C77B1D"/>
    <w:rsid w:val="00C77B49"/>
    <w:rsid w:val="00C800F4"/>
    <w:rsid w:val="00C80BDE"/>
    <w:rsid w:val="00C80C05"/>
    <w:rsid w:val="00C80D86"/>
    <w:rsid w:val="00C815CB"/>
    <w:rsid w:val="00C817D4"/>
    <w:rsid w:val="00C82344"/>
    <w:rsid w:val="00C82504"/>
    <w:rsid w:val="00C825F9"/>
    <w:rsid w:val="00C826F3"/>
    <w:rsid w:val="00C82B10"/>
    <w:rsid w:val="00C82F78"/>
    <w:rsid w:val="00C836BF"/>
    <w:rsid w:val="00C83BBE"/>
    <w:rsid w:val="00C83C63"/>
    <w:rsid w:val="00C83E46"/>
    <w:rsid w:val="00C83E5D"/>
    <w:rsid w:val="00C83F04"/>
    <w:rsid w:val="00C84490"/>
    <w:rsid w:val="00C8466C"/>
    <w:rsid w:val="00C84A69"/>
    <w:rsid w:val="00C84D01"/>
    <w:rsid w:val="00C84E0E"/>
    <w:rsid w:val="00C84E84"/>
    <w:rsid w:val="00C84EDD"/>
    <w:rsid w:val="00C8506A"/>
    <w:rsid w:val="00C85099"/>
    <w:rsid w:val="00C851CF"/>
    <w:rsid w:val="00C856BB"/>
    <w:rsid w:val="00C85796"/>
    <w:rsid w:val="00C85AC4"/>
    <w:rsid w:val="00C86224"/>
    <w:rsid w:val="00C8636A"/>
    <w:rsid w:val="00C865C8"/>
    <w:rsid w:val="00C865FF"/>
    <w:rsid w:val="00C86684"/>
    <w:rsid w:val="00C86991"/>
    <w:rsid w:val="00C86E8A"/>
    <w:rsid w:val="00C86EE7"/>
    <w:rsid w:val="00C86F30"/>
    <w:rsid w:val="00C87019"/>
    <w:rsid w:val="00C87634"/>
    <w:rsid w:val="00C878B0"/>
    <w:rsid w:val="00C87F82"/>
    <w:rsid w:val="00C90253"/>
    <w:rsid w:val="00C90A83"/>
    <w:rsid w:val="00C90BA8"/>
    <w:rsid w:val="00C9192D"/>
    <w:rsid w:val="00C91A28"/>
    <w:rsid w:val="00C91A68"/>
    <w:rsid w:val="00C91B1E"/>
    <w:rsid w:val="00C91FA1"/>
    <w:rsid w:val="00C92562"/>
    <w:rsid w:val="00C932C7"/>
    <w:rsid w:val="00C93A7B"/>
    <w:rsid w:val="00C94108"/>
    <w:rsid w:val="00C9439B"/>
    <w:rsid w:val="00C94785"/>
    <w:rsid w:val="00C94852"/>
    <w:rsid w:val="00C94C0F"/>
    <w:rsid w:val="00C94DB7"/>
    <w:rsid w:val="00C94F19"/>
    <w:rsid w:val="00C950AE"/>
    <w:rsid w:val="00C95185"/>
    <w:rsid w:val="00C95703"/>
    <w:rsid w:val="00C95A2F"/>
    <w:rsid w:val="00C95B6A"/>
    <w:rsid w:val="00C95BAD"/>
    <w:rsid w:val="00C95C1C"/>
    <w:rsid w:val="00C95FF7"/>
    <w:rsid w:val="00C961C4"/>
    <w:rsid w:val="00C96CAD"/>
    <w:rsid w:val="00C97246"/>
    <w:rsid w:val="00C97389"/>
    <w:rsid w:val="00C976E3"/>
    <w:rsid w:val="00C97B22"/>
    <w:rsid w:val="00C97CF7"/>
    <w:rsid w:val="00C97EB3"/>
    <w:rsid w:val="00CA0023"/>
    <w:rsid w:val="00CA13EB"/>
    <w:rsid w:val="00CA13FC"/>
    <w:rsid w:val="00CA16B0"/>
    <w:rsid w:val="00CA19BA"/>
    <w:rsid w:val="00CA1CFF"/>
    <w:rsid w:val="00CA1E51"/>
    <w:rsid w:val="00CA21F9"/>
    <w:rsid w:val="00CA25DF"/>
    <w:rsid w:val="00CA26D9"/>
    <w:rsid w:val="00CA2AD8"/>
    <w:rsid w:val="00CA2BFB"/>
    <w:rsid w:val="00CA34DB"/>
    <w:rsid w:val="00CA3898"/>
    <w:rsid w:val="00CA3A43"/>
    <w:rsid w:val="00CA4345"/>
    <w:rsid w:val="00CA4552"/>
    <w:rsid w:val="00CA4602"/>
    <w:rsid w:val="00CA4ADF"/>
    <w:rsid w:val="00CA4BE4"/>
    <w:rsid w:val="00CA55C1"/>
    <w:rsid w:val="00CA5C20"/>
    <w:rsid w:val="00CA5E3C"/>
    <w:rsid w:val="00CA6721"/>
    <w:rsid w:val="00CA751B"/>
    <w:rsid w:val="00CA7A08"/>
    <w:rsid w:val="00CB0106"/>
    <w:rsid w:val="00CB01AA"/>
    <w:rsid w:val="00CB05AB"/>
    <w:rsid w:val="00CB09B6"/>
    <w:rsid w:val="00CB0A28"/>
    <w:rsid w:val="00CB0F78"/>
    <w:rsid w:val="00CB0F95"/>
    <w:rsid w:val="00CB1065"/>
    <w:rsid w:val="00CB122C"/>
    <w:rsid w:val="00CB13E3"/>
    <w:rsid w:val="00CB17EE"/>
    <w:rsid w:val="00CB1E1F"/>
    <w:rsid w:val="00CB2303"/>
    <w:rsid w:val="00CB2768"/>
    <w:rsid w:val="00CB2888"/>
    <w:rsid w:val="00CB2903"/>
    <w:rsid w:val="00CB2A31"/>
    <w:rsid w:val="00CB2D00"/>
    <w:rsid w:val="00CB39FB"/>
    <w:rsid w:val="00CB3A14"/>
    <w:rsid w:val="00CB44A9"/>
    <w:rsid w:val="00CB4E25"/>
    <w:rsid w:val="00CB4EC9"/>
    <w:rsid w:val="00CB4EE9"/>
    <w:rsid w:val="00CB5239"/>
    <w:rsid w:val="00CB5387"/>
    <w:rsid w:val="00CB54CE"/>
    <w:rsid w:val="00CB573B"/>
    <w:rsid w:val="00CB58C7"/>
    <w:rsid w:val="00CB5B65"/>
    <w:rsid w:val="00CB65DA"/>
    <w:rsid w:val="00CB6683"/>
    <w:rsid w:val="00CB6723"/>
    <w:rsid w:val="00CB6C71"/>
    <w:rsid w:val="00CB6DD5"/>
    <w:rsid w:val="00CB725B"/>
    <w:rsid w:val="00CC015A"/>
    <w:rsid w:val="00CC0269"/>
    <w:rsid w:val="00CC04F6"/>
    <w:rsid w:val="00CC084C"/>
    <w:rsid w:val="00CC0A83"/>
    <w:rsid w:val="00CC0BC4"/>
    <w:rsid w:val="00CC11BA"/>
    <w:rsid w:val="00CC12E9"/>
    <w:rsid w:val="00CC1398"/>
    <w:rsid w:val="00CC1475"/>
    <w:rsid w:val="00CC1518"/>
    <w:rsid w:val="00CC1FB0"/>
    <w:rsid w:val="00CC206E"/>
    <w:rsid w:val="00CC2EDE"/>
    <w:rsid w:val="00CC31C9"/>
    <w:rsid w:val="00CC31E5"/>
    <w:rsid w:val="00CC3253"/>
    <w:rsid w:val="00CC334F"/>
    <w:rsid w:val="00CC3AA3"/>
    <w:rsid w:val="00CC3AE6"/>
    <w:rsid w:val="00CC3F68"/>
    <w:rsid w:val="00CC4422"/>
    <w:rsid w:val="00CC4A66"/>
    <w:rsid w:val="00CC4D34"/>
    <w:rsid w:val="00CC4E98"/>
    <w:rsid w:val="00CC5634"/>
    <w:rsid w:val="00CC5F62"/>
    <w:rsid w:val="00CC600E"/>
    <w:rsid w:val="00CC6169"/>
    <w:rsid w:val="00CC65C2"/>
    <w:rsid w:val="00CC6835"/>
    <w:rsid w:val="00CC6878"/>
    <w:rsid w:val="00CC69E0"/>
    <w:rsid w:val="00CC6F4D"/>
    <w:rsid w:val="00CC73CA"/>
    <w:rsid w:val="00CC7563"/>
    <w:rsid w:val="00CC7585"/>
    <w:rsid w:val="00CC767D"/>
    <w:rsid w:val="00CC7943"/>
    <w:rsid w:val="00CC7A15"/>
    <w:rsid w:val="00CC7F0C"/>
    <w:rsid w:val="00CD0436"/>
    <w:rsid w:val="00CD0605"/>
    <w:rsid w:val="00CD0A0F"/>
    <w:rsid w:val="00CD0B22"/>
    <w:rsid w:val="00CD0C0F"/>
    <w:rsid w:val="00CD0C4C"/>
    <w:rsid w:val="00CD0CFA"/>
    <w:rsid w:val="00CD0F62"/>
    <w:rsid w:val="00CD1179"/>
    <w:rsid w:val="00CD1247"/>
    <w:rsid w:val="00CD1431"/>
    <w:rsid w:val="00CD1532"/>
    <w:rsid w:val="00CD1794"/>
    <w:rsid w:val="00CD1F17"/>
    <w:rsid w:val="00CD1F46"/>
    <w:rsid w:val="00CD2281"/>
    <w:rsid w:val="00CD229E"/>
    <w:rsid w:val="00CD245B"/>
    <w:rsid w:val="00CD2BA4"/>
    <w:rsid w:val="00CD2CCD"/>
    <w:rsid w:val="00CD320A"/>
    <w:rsid w:val="00CD3C86"/>
    <w:rsid w:val="00CD3CAE"/>
    <w:rsid w:val="00CD3D48"/>
    <w:rsid w:val="00CD42AF"/>
    <w:rsid w:val="00CD439B"/>
    <w:rsid w:val="00CD46DF"/>
    <w:rsid w:val="00CD5027"/>
    <w:rsid w:val="00CD54A7"/>
    <w:rsid w:val="00CD557B"/>
    <w:rsid w:val="00CD5D14"/>
    <w:rsid w:val="00CD5F15"/>
    <w:rsid w:val="00CD60EA"/>
    <w:rsid w:val="00CD67D1"/>
    <w:rsid w:val="00CD6B63"/>
    <w:rsid w:val="00CD6C0C"/>
    <w:rsid w:val="00CD70ED"/>
    <w:rsid w:val="00CD7A25"/>
    <w:rsid w:val="00CE01EF"/>
    <w:rsid w:val="00CE056C"/>
    <w:rsid w:val="00CE0B6D"/>
    <w:rsid w:val="00CE1129"/>
    <w:rsid w:val="00CE17A4"/>
    <w:rsid w:val="00CE1A20"/>
    <w:rsid w:val="00CE1D1F"/>
    <w:rsid w:val="00CE1F1E"/>
    <w:rsid w:val="00CE2322"/>
    <w:rsid w:val="00CE252A"/>
    <w:rsid w:val="00CE2870"/>
    <w:rsid w:val="00CE28C1"/>
    <w:rsid w:val="00CE2928"/>
    <w:rsid w:val="00CE2CCD"/>
    <w:rsid w:val="00CE2D85"/>
    <w:rsid w:val="00CE3055"/>
    <w:rsid w:val="00CE3115"/>
    <w:rsid w:val="00CE322D"/>
    <w:rsid w:val="00CE3A05"/>
    <w:rsid w:val="00CE4008"/>
    <w:rsid w:val="00CE4219"/>
    <w:rsid w:val="00CE42AC"/>
    <w:rsid w:val="00CE49AD"/>
    <w:rsid w:val="00CE5163"/>
    <w:rsid w:val="00CE525B"/>
    <w:rsid w:val="00CE538B"/>
    <w:rsid w:val="00CE5824"/>
    <w:rsid w:val="00CE5A48"/>
    <w:rsid w:val="00CE63D4"/>
    <w:rsid w:val="00CE6418"/>
    <w:rsid w:val="00CE669A"/>
    <w:rsid w:val="00CE6D9D"/>
    <w:rsid w:val="00CE6DAD"/>
    <w:rsid w:val="00CE7FA5"/>
    <w:rsid w:val="00CF06AB"/>
    <w:rsid w:val="00CF0C67"/>
    <w:rsid w:val="00CF0C83"/>
    <w:rsid w:val="00CF0E3B"/>
    <w:rsid w:val="00CF14E4"/>
    <w:rsid w:val="00CF19BD"/>
    <w:rsid w:val="00CF1B21"/>
    <w:rsid w:val="00CF1C76"/>
    <w:rsid w:val="00CF1E5B"/>
    <w:rsid w:val="00CF2090"/>
    <w:rsid w:val="00CF2166"/>
    <w:rsid w:val="00CF2674"/>
    <w:rsid w:val="00CF26F4"/>
    <w:rsid w:val="00CF2906"/>
    <w:rsid w:val="00CF29C5"/>
    <w:rsid w:val="00CF2B02"/>
    <w:rsid w:val="00CF2B8C"/>
    <w:rsid w:val="00CF2C96"/>
    <w:rsid w:val="00CF2DCB"/>
    <w:rsid w:val="00CF2F22"/>
    <w:rsid w:val="00CF31B4"/>
    <w:rsid w:val="00CF32D3"/>
    <w:rsid w:val="00CF366A"/>
    <w:rsid w:val="00CF3B05"/>
    <w:rsid w:val="00CF4676"/>
    <w:rsid w:val="00CF4F81"/>
    <w:rsid w:val="00CF5455"/>
    <w:rsid w:val="00CF553F"/>
    <w:rsid w:val="00CF57F4"/>
    <w:rsid w:val="00CF5FB1"/>
    <w:rsid w:val="00CF6632"/>
    <w:rsid w:val="00CF683D"/>
    <w:rsid w:val="00CF6AC6"/>
    <w:rsid w:val="00CF6FB4"/>
    <w:rsid w:val="00CF700D"/>
    <w:rsid w:val="00CF7284"/>
    <w:rsid w:val="00CF76AA"/>
    <w:rsid w:val="00CF771E"/>
    <w:rsid w:val="00D000FC"/>
    <w:rsid w:val="00D00410"/>
    <w:rsid w:val="00D00456"/>
    <w:rsid w:val="00D007E6"/>
    <w:rsid w:val="00D00D6D"/>
    <w:rsid w:val="00D00EE1"/>
    <w:rsid w:val="00D016AC"/>
    <w:rsid w:val="00D0236B"/>
    <w:rsid w:val="00D02AFA"/>
    <w:rsid w:val="00D032AF"/>
    <w:rsid w:val="00D03473"/>
    <w:rsid w:val="00D03535"/>
    <w:rsid w:val="00D03CEC"/>
    <w:rsid w:val="00D03F85"/>
    <w:rsid w:val="00D04038"/>
    <w:rsid w:val="00D0424F"/>
    <w:rsid w:val="00D044BB"/>
    <w:rsid w:val="00D04747"/>
    <w:rsid w:val="00D04794"/>
    <w:rsid w:val="00D04D8E"/>
    <w:rsid w:val="00D04FD6"/>
    <w:rsid w:val="00D057B9"/>
    <w:rsid w:val="00D05875"/>
    <w:rsid w:val="00D0589A"/>
    <w:rsid w:val="00D0596C"/>
    <w:rsid w:val="00D05B15"/>
    <w:rsid w:val="00D062B9"/>
    <w:rsid w:val="00D0671C"/>
    <w:rsid w:val="00D06758"/>
    <w:rsid w:val="00D070AB"/>
    <w:rsid w:val="00D070F2"/>
    <w:rsid w:val="00D072AE"/>
    <w:rsid w:val="00D0744A"/>
    <w:rsid w:val="00D074CB"/>
    <w:rsid w:val="00D07532"/>
    <w:rsid w:val="00D076E8"/>
    <w:rsid w:val="00D07BB6"/>
    <w:rsid w:val="00D07BD0"/>
    <w:rsid w:val="00D07EAB"/>
    <w:rsid w:val="00D10064"/>
    <w:rsid w:val="00D100A1"/>
    <w:rsid w:val="00D10720"/>
    <w:rsid w:val="00D10885"/>
    <w:rsid w:val="00D10917"/>
    <w:rsid w:val="00D10C02"/>
    <w:rsid w:val="00D115CE"/>
    <w:rsid w:val="00D1186F"/>
    <w:rsid w:val="00D11C42"/>
    <w:rsid w:val="00D11EBB"/>
    <w:rsid w:val="00D120EB"/>
    <w:rsid w:val="00D12714"/>
    <w:rsid w:val="00D12A1F"/>
    <w:rsid w:val="00D12BAF"/>
    <w:rsid w:val="00D12DFC"/>
    <w:rsid w:val="00D13175"/>
    <w:rsid w:val="00D131F7"/>
    <w:rsid w:val="00D1323A"/>
    <w:rsid w:val="00D13B5B"/>
    <w:rsid w:val="00D1434C"/>
    <w:rsid w:val="00D14A4E"/>
    <w:rsid w:val="00D14CF7"/>
    <w:rsid w:val="00D153D1"/>
    <w:rsid w:val="00D154DA"/>
    <w:rsid w:val="00D15991"/>
    <w:rsid w:val="00D15A6D"/>
    <w:rsid w:val="00D15F68"/>
    <w:rsid w:val="00D1629A"/>
    <w:rsid w:val="00D164B1"/>
    <w:rsid w:val="00D164D0"/>
    <w:rsid w:val="00D1666C"/>
    <w:rsid w:val="00D16871"/>
    <w:rsid w:val="00D16D48"/>
    <w:rsid w:val="00D1713B"/>
    <w:rsid w:val="00D1736A"/>
    <w:rsid w:val="00D175CD"/>
    <w:rsid w:val="00D17784"/>
    <w:rsid w:val="00D178DD"/>
    <w:rsid w:val="00D17E17"/>
    <w:rsid w:val="00D17F1A"/>
    <w:rsid w:val="00D2018E"/>
    <w:rsid w:val="00D2025D"/>
    <w:rsid w:val="00D206F7"/>
    <w:rsid w:val="00D20B2D"/>
    <w:rsid w:val="00D20D08"/>
    <w:rsid w:val="00D20E87"/>
    <w:rsid w:val="00D21390"/>
    <w:rsid w:val="00D214C0"/>
    <w:rsid w:val="00D217C3"/>
    <w:rsid w:val="00D21A8F"/>
    <w:rsid w:val="00D22267"/>
    <w:rsid w:val="00D22898"/>
    <w:rsid w:val="00D22A04"/>
    <w:rsid w:val="00D230B6"/>
    <w:rsid w:val="00D23384"/>
    <w:rsid w:val="00D23655"/>
    <w:rsid w:val="00D2391A"/>
    <w:rsid w:val="00D23CB8"/>
    <w:rsid w:val="00D241DA"/>
    <w:rsid w:val="00D2428E"/>
    <w:rsid w:val="00D24673"/>
    <w:rsid w:val="00D24F04"/>
    <w:rsid w:val="00D254C8"/>
    <w:rsid w:val="00D255E2"/>
    <w:rsid w:val="00D25919"/>
    <w:rsid w:val="00D25B6E"/>
    <w:rsid w:val="00D25C3B"/>
    <w:rsid w:val="00D25D30"/>
    <w:rsid w:val="00D262C2"/>
    <w:rsid w:val="00D26787"/>
    <w:rsid w:val="00D268C9"/>
    <w:rsid w:val="00D26AD5"/>
    <w:rsid w:val="00D26B94"/>
    <w:rsid w:val="00D26CDA"/>
    <w:rsid w:val="00D26F59"/>
    <w:rsid w:val="00D271C1"/>
    <w:rsid w:val="00D27332"/>
    <w:rsid w:val="00D300BA"/>
    <w:rsid w:val="00D301F8"/>
    <w:rsid w:val="00D30290"/>
    <w:rsid w:val="00D303CF"/>
    <w:rsid w:val="00D305F0"/>
    <w:rsid w:val="00D30C1B"/>
    <w:rsid w:val="00D30D76"/>
    <w:rsid w:val="00D31128"/>
    <w:rsid w:val="00D3117F"/>
    <w:rsid w:val="00D31478"/>
    <w:rsid w:val="00D31514"/>
    <w:rsid w:val="00D31DAF"/>
    <w:rsid w:val="00D32405"/>
    <w:rsid w:val="00D33245"/>
    <w:rsid w:val="00D33931"/>
    <w:rsid w:val="00D34386"/>
    <w:rsid w:val="00D34CAE"/>
    <w:rsid w:val="00D352B0"/>
    <w:rsid w:val="00D35719"/>
    <w:rsid w:val="00D359B8"/>
    <w:rsid w:val="00D35A39"/>
    <w:rsid w:val="00D35C70"/>
    <w:rsid w:val="00D36634"/>
    <w:rsid w:val="00D3694B"/>
    <w:rsid w:val="00D36B8E"/>
    <w:rsid w:val="00D36DA9"/>
    <w:rsid w:val="00D37595"/>
    <w:rsid w:val="00D37792"/>
    <w:rsid w:val="00D37D51"/>
    <w:rsid w:val="00D37F7C"/>
    <w:rsid w:val="00D4012B"/>
    <w:rsid w:val="00D4023E"/>
    <w:rsid w:val="00D40E20"/>
    <w:rsid w:val="00D40F50"/>
    <w:rsid w:val="00D41151"/>
    <w:rsid w:val="00D41571"/>
    <w:rsid w:val="00D416BC"/>
    <w:rsid w:val="00D41F5F"/>
    <w:rsid w:val="00D42249"/>
    <w:rsid w:val="00D427B2"/>
    <w:rsid w:val="00D42E57"/>
    <w:rsid w:val="00D42E5C"/>
    <w:rsid w:val="00D43166"/>
    <w:rsid w:val="00D43193"/>
    <w:rsid w:val="00D43579"/>
    <w:rsid w:val="00D436F1"/>
    <w:rsid w:val="00D4387F"/>
    <w:rsid w:val="00D44386"/>
    <w:rsid w:val="00D445C2"/>
    <w:rsid w:val="00D44633"/>
    <w:rsid w:val="00D44706"/>
    <w:rsid w:val="00D4478D"/>
    <w:rsid w:val="00D4499F"/>
    <w:rsid w:val="00D449B2"/>
    <w:rsid w:val="00D44C83"/>
    <w:rsid w:val="00D44C88"/>
    <w:rsid w:val="00D450B6"/>
    <w:rsid w:val="00D4528C"/>
    <w:rsid w:val="00D4534C"/>
    <w:rsid w:val="00D457F4"/>
    <w:rsid w:val="00D45860"/>
    <w:rsid w:val="00D459B4"/>
    <w:rsid w:val="00D45E0E"/>
    <w:rsid w:val="00D45F7E"/>
    <w:rsid w:val="00D46063"/>
    <w:rsid w:val="00D460EE"/>
    <w:rsid w:val="00D46436"/>
    <w:rsid w:val="00D46682"/>
    <w:rsid w:val="00D469BB"/>
    <w:rsid w:val="00D46A69"/>
    <w:rsid w:val="00D46F0A"/>
    <w:rsid w:val="00D472A1"/>
    <w:rsid w:val="00D47747"/>
    <w:rsid w:val="00D50A6A"/>
    <w:rsid w:val="00D50EA7"/>
    <w:rsid w:val="00D51281"/>
    <w:rsid w:val="00D51A2B"/>
    <w:rsid w:val="00D52098"/>
    <w:rsid w:val="00D52165"/>
    <w:rsid w:val="00D528DE"/>
    <w:rsid w:val="00D52DEB"/>
    <w:rsid w:val="00D53324"/>
    <w:rsid w:val="00D537D5"/>
    <w:rsid w:val="00D53C64"/>
    <w:rsid w:val="00D53FB4"/>
    <w:rsid w:val="00D5479E"/>
    <w:rsid w:val="00D54F36"/>
    <w:rsid w:val="00D54FEB"/>
    <w:rsid w:val="00D55860"/>
    <w:rsid w:val="00D55D7C"/>
    <w:rsid w:val="00D55E9A"/>
    <w:rsid w:val="00D561AB"/>
    <w:rsid w:val="00D562B3"/>
    <w:rsid w:val="00D56447"/>
    <w:rsid w:val="00D56649"/>
    <w:rsid w:val="00D568F3"/>
    <w:rsid w:val="00D57E2E"/>
    <w:rsid w:val="00D57EF1"/>
    <w:rsid w:val="00D57F95"/>
    <w:rsid w:val="00D604BB"/>
    <w:rsid w:val="00D609D3"/>
    <w:rsid w:val="00D60AB8"/>
    <w:rsid w:val="00D60BD9"/>
    <w:rsid w:val="00D61BE4"/>
    <w:rsid w:val="00D61C1D"/>
    <w:rsid w:val="00D62143"/>
    <w:rsid w:val="00D62A67"/>
    <w:rsid w:val="00D62D57"/>
    <w:rsid w:val="00D63209"/>
    <w:rsid w:val="00D635A0"/>
    <w:rsid w:val="00D63621"/>
    <w:rsid w:val="00D63650"/>
    <w:rsid w:val="00D63666"/>
    <w:rsid w:val="00D6389C"/>
    <w:rsid w:val="00D63B19"/>
    <w:rsid w:val="00D640C2"/>
    <w:rsid w:val="00D6463C"/>
    <w:rsid w:val="00D64846"/>
    <w:rsid w:val="00D64A36"/>
    <w:rsid w:val="00D64CB3"/>
    <w:rsid w:val="00D64FDF"/>
    <w:rsid w:val="00D65127"/>
    <w:rsid w:val="00D653EC"/>
    <w:rsid w:val="00D6620D"/>
    <w:rsid w:val="00D664BB"/>
    <w:rsid w:val="00D66D42"/>
    <w:rsid w:val="00D676ED"/>
    <w:rsid w:val="00D67E63"/>
    <w:rsid w:val="00D67F90"/>
    <w:rsid w:val="00D700B5"/>
    <w:rsid w:val="00D70C0E"/>
    <w:rsid w:val="00D71057"/>
    <w:rsid w:val="00D71066"/>
    <w:rsid w:val="00D71260"/>
    <w:rsid w:val="00D71621"/>
    <w:rsid w:val="00D719A2"/>
    <w:rsid w:val="00D719B2"/>
    <w:rsid w:val="00D71A7D"/>
    <w:rsid w:val="00D71AE8"/>
    <w:rsid w:val="00D71B57"/>
    <w:rsid w:val="00D71FE9"/>
    <w:rsid w:val="00D725C0"/>
    <w:rsid w:val="00D730F7"/>
    <w:rsid w:val="00D7320A"/>
    <w:rsid w:val="00D73494"/>
    <w:rsid w:val="00D73EAA"/>
    <w:rsid w:val="00D73F29"/>
    <w:rsid w:val="00D7427E"/>
    <w:rsid w:val="00D752A4"/>
    <w:rsid w:val="00D752C5"/>
    <w:rsid w:val="00D7587D"/>
    <w:rsid w:val="00D75AF1"/>
    <w:rsid w:val="00D75C27"/>
    <w:rsid w:val="00D75E9F"/>
    <w:rsid w:val="00D75F65"/>
    <w:rsid w:val="00D765CD"/>
    <w:rsid w:val="00D7703C"/>
    <w:rsid w:val="00D77476"/>
    <w:rsid w:val="00D77D54"/>
    <w:rsid w:val="00D803A2"/>
    <w:rsid w:val="00D80A3C"/>
    <w:rsid w:val="00D812AC"/>
    <w:rsid w:val="00D81953"/>
    <w:rsid w:val="00D81E7F"/>
    <w:rsid w:val="00D82AE6"/>
    <w:rsid w:val="00D82C90"/>
    <w:rsid w:val="00D83045"/>
    <w:rsid w:val="00D83383"/>
    <w:rsid w:val="00D83EC2"/>
    <w:rsid w:val="00D83F8C"/>
    <w:rsid w:val="00D843D3"/>
    <w:rsid w:val="00D846CC"/>
    <w:rsid w:val="00D848EB"/>
    <w:rsid w:val="00D8494A"/>
    <w:rsid w:val="00D84E34"/>
    <w:rsid w:val="00D852ED"/>
    <w:rsid w:val="00D853B2"/>
    <w:rsid w:val="00D85807"/>
    <w:rsid w:val="00D859D2"/>
    <w:rsid w:val="00D85D08"/>
    <w:rsid w:val="00D85DFE"/>
    <w:rsid w:val="00D85F80"/>
    <w:rsid w:val="00D86100"/>
    <w:rsid w:val="00D861CF"/>
    <w:rsid w:val="00D86273"/>
    <w:rsid w:val="00D862B7"/>
    <w:rsid w:val="00D86A99"/>
    <w:rsid w:val="00D8714D"/>
    <w:rsid w:val="00D871AF"/>
    <w:rsid w:val="00D8727E"/>
    <w:rsid w:val="00D873B9"/>
    <w:rsid w:val="00D875EE"/>
    <w:rsid w:val="00D87689"/>
    <w:rsid w:val="00D877CC"/>
    <w:rsid w:val="00D87CED"/>
    <w:rsid w:val="00D9036D"/>
    <w:rsid w:val="00D9050C"/>
    <w:rsid w:val="00D9075E"/>
    <w:rsid w:val="00D913BC"/>
    <w:rsid w:val="00D92333"/>
    <w:rsid w:val="00D92378"/>
    <w:rsid w:val="00D926E2"/>
    <w:rsid w:val="00D92B92"/>
    <w:rsid w:val="00D9357A"/>
    <w:rsid w:val="00D9367D"/>
    <w:rsid w:val="00D93691"/>
    <w:rsid w:val="00D939B5"/>
    <w:rsid w:val="00D93B6D"/>
    <w:rsid w:val="00D93C0A"/>
    <w:rsid w:val="00D93C44"/>
    <w:rsid w:val="00D940B0"/>
    <w:rsid w:val="00D94719"/>
    <w:rsid w:val="00D94F47"/>
    <w:rsid w:val="00D95193"/>
    <w:rsid w:val="00D95843"/>
    <w:rsid w:val="00D95E9F"/>
    <w:rsid w:val="00D95FEC"/>
    <w:rsid w:val="00D96403"/>
    <w:rsid w:val="00D967B2"/>
    <w:rsid w:val="00D96D08"/>
    <w:rsid w:val="00D96DFD"/>
    <w:rsid w:val="00D96FA8"/>
    <w:rsid w:val="00D97023"/>
    <w:rsid w:val="00D978A1"/>
    <w:rsid w:val="00D979BD"/>
    <w:rsid w:val="00D97BBB"/>
    <w:rsid w:val="00DA01BD"/>
    <w:rsid w:val="00DA0622"/>
    <w:rsid w:val="00DA100A"/>
    <w:rsid w:val="00DA10EC"/>
    <w:rsid w:val="00DA14AE"/>
    <w:rsid w:val="00DA16C2"/>
    <w:rsid w:val="00DA182E"/>
    <w:rsid w:val="00DA21F6"/>
    <w:rsid w:val="00DA2709"/>
    <w:rsid w:val="00DA2745"/>
    <w:rsid w:val="00DA2B8F"/>
    <w:rsid w:val="00DA2ED7"/>
    <w:rsid w:val="00DA310C"/>
    <w:rsid w:val="00DA34AB"/>
    <w:rsid w:val="00DA3BA1"/>
    <w:rsid w:val="00DA420D"/>
    <w:rsid w:val="00DA43F0"/>
    <w:rsid w:val="00DA448D"/>
    <w:rsid w:val="00DA46A8"/>
    <w:rsid w:val="00DA4C77"/>
    <w:rsid w:val="00DA51DA"/>
    <w:rsid w:val="00DA52A0"/>
    <w:rsid w:val="00DA52B4"/>
    <w:rsid w:val="00DA6562"/>
    <w:rsid w:val="00DA6947"/>
    <w:rsid w:val="00DA69A6"/>
    <w:rsid w:val="00DA6C40"/>
    <w:rsid w:val="00DA6DA9"/>
    <w:rsid w:val="00DB04BA"/>
    <w:rsid w:val="00DB0827"/>
    <w:rsid w:val="00DB104E"/>
    <w:rsid w:val="00DB124E"/>
    <w:rsid w:val="00DB160A"/>
    <w:rsid w:val="00DB1726"/>
    <w:rsid w:val="00DB1F2B"/>
    <w:rsid w:val="00DB1F9B"/>
    <w:rsid w:val="00DB2F52"/>
    <w:rsid w:val="00DB32A3"/>
    <w:rsid w:val="00DB337B"/>
    <w:rsid w:val="00DB33F6"/>
    <w:rsid w:val="00DB3554"/>
    <w:rsid w:val="00DB3699"/>
    <w:rsid w:val="00DB36D4"/>
    <w:rsid w:val="00DB3AFA"/>
    <w:rsid w:val="00DB3C4C"/>
    <w:rsid w:val="00DB3D55"/>
    <w:rsid w:val="00DB3E3C"/>
    <w:rsid w:val="00DB3F6C"/>
    <w:rsid w:val="00DB3FAC"/>
    <w:rsid w:val="00DB4042"/>
    <w:rsid w:val="00DB426A"/>
    <w:rsid w:val="00DB43AF"/>
    <w:rsid w:val="00DB4913"/>
    <w:rsid w:val="00DB4BD8"/>
    <w:rsid w:val="00DB4DCA"/>
    <w:rsid w:val="00DB50E8"/>
    <w:rsid w:val="00DB546E"/>
    <w:rsid w:val="00DB5819"/>
    <w:rsid w:val="00DB5C07"/>
    <w:rsid w:val="00DB5C42"/>
    <w:rsid w:val="00DB5CDD"/>
    <w:rsid w:val="00DB5D79"/>
    <w:rsid w:val="00DB5D89"/>
    <w:rsid w:val="00DB6379"/>
    <w:rsid w:val="00DB6500"/>
    <w:rsid w:val="00DB6503"/>
    <w:rsid w:val="00DB663D"/>
    <w:rsid w:val="00DB695B"/>
    <w:rsid w:val="00DB6B5E"/>
    <w:rsid w:val="00DB6C01"/>
    <w:rsid w:val="00DB6E4E"/>
    <w:rsid w:val="00DB7BC6"/>
    <w:rsid w:val="00DB7C03"/>
    <w:rsid w:val="00DB7CE9"/>
    <w:rsid w:val="00DB7F40"/>
    <w:rsid w:val="00DC0169"/>
    <w:rsid w:val="00DC0973"/>
    <w:rsid w:val="00DC09F3"/>
    <w:rsid w:val="00DC0EBA"/>
    <w:rsid w:val="00DC1182"/>
    <w:rsid w:val="00DC1820"/>
    <w:rsid w:val="00DC19AF"/>
    <w:rsid w:val="00DC1BCD"/>
    <w:rsid w:val="00DC1FBB"/>
    <w:rsid w:val="00DC23D2"/>
    <w:rsid w:val="00DC254B"/>
    <w:rsid w:val="00DC25CF"/>
    <w:rsid w:val="00DC39EE"/>
    <w:rsid w:val="00DC46E8"/>
    <w:rsid w:val="00DC4701"/>
    <w:rsid w:val="00DC4765"/>
    <w:rsid w:val="00DC4884"/>
    <w:rsid w:val="00DC4908"/>
    <w:rsid w:val="00DC4AD7"/>
    <w:rsid w:val="00DC5432"/>
    <w:rsid w:val="00DC5461"/>
    <w:rsid w:val="00DC55D6"/>
    <w:rsid w:val="00DC702E"/>
    <w:rsid w:val="00DC73E5"/>
    <w:rsid w:val="00DC7648"/>
    <w:rsid w:val="00DC7875"/>
    <w:rsid w:val="00DC7F63"/>
    <w:rsid w:val="00DD0339"/>
    <w:rsid w:val="00DD07FF"/>
    <w:rsid w:val="00DD0810"/>
    <w:rsid w:val="00DD092D"/>
    <w:rsid w:val="00DD0AC3"/>
    <w:rsid w:val="00DD0CC2"/>
    <w:rsid w:val="00DD1072"/>
    <w:rsid w:val="00DD159B"/>
    <w:rsid w:val="00DD1A2B"/>
    <w:rsid w:val="00DD2135"/>
    <w:rsid w:val="00DD2218"/>
    <w:rsid w:val="00DD22BF"/>
    <w:rsid w:val="00DD233E"/>
    <w:rsid w:val="00DD24B3"/>
    <w:rsid w:val="00DD3664"/>
    <w:rsid w:val="00DD36D9"/>
    <w:rsid w:val="00DD38CB"/>
    <w:rsid w:val="00DD38DB"/>
    <w:rsid w:val="00DD3C0D"/>
    <w:rsid w:val="00DD3D06"/>
    <w:rsid w:val="00DD3D13"/>
    <w:rsid w:val="00DD3FD5"/>
    <w:rsid w:val="00DD3FF4"/>
    <w:rsid w:val="00DD4166"/>
    <w:rsid w:val="00DD43B2"/>
    <w:rsid w:val="00DD4485"/>
    <w:rsid w:val="00DD458C"/>
    <w:rsid w:val="00DD46B3"/>
    <w:rsid w:val="00DD4DCC"/>
    <w:rsid w:val="00DD51D6"/>
    <w:rsid w:val="00DD5221"/>
    <w:rsid w:val="00DD52A4"/>
    <w:rsid w:val="00DD5A96"/>
    <w:rsid w:val="00DD60E3"/>
    <w:rsid w:val="00DD61AF"/>
    <w:rsid w:val="00DD6F03"/>
    <w:rsid w:val="00DD793E"/>
    <w:rsid w:val="00DD7F67"/>
    <w:rsid w:val="00DE02D1"/>
    <w:rsid w:val="00DE0520"/>
    <w:rsid w:val="00DE0985"/>
    <w:rsid w:val="00DE0D43"/>
    <w:rsid w:val="00DE0E1D"/>
    <w:rsid w:val="00DE0EEA"/>
    <w:rsid w:val="00DE1724"/>
    <w:rsid w:val="00DE1A57"/>
    <w:rsid w:val="00DE1D07"/>
    <w:rsid w:val="00DE2868"/>
    <w:rsid w:val="00DE2A1E"/>
    <w:rsid w:val="00DE415C"/>
    <w:rsid w:val="00DE424D"/>
    <w:rsid w:val="00DE445A"/>
    <w:rsid w:val="00DE45A0"/>
    <w:rsid w:val="00DE4993"/>
    <w:rsid w:val="00DE4C18"/>
    <w:rsid w:val="00DE4EAB"/>
    <w:rsid w:val="00DE5010"/>
    <w:rsid w:val="00DE56F5"/>
    <w:rsid w:val="00DE58F1"/>
    <w:rsid w:val="00DE5C40"/>
    <w:rsid w:val="00DE5CF4"/>
    <w:rsid w:val="00DE5DE6"/>
    <w:rsid w:val="00DE6022"/>
    <w:rsid w:val="00DE60BA"/>
    <w:rsid w:val="00DE6A24"/>
    <w:rsid w:val="00DE6B9E"/>
    <w:rsid w:val="00DE6CB5"/>
    <w:rsid w:val="00DE6DE9"/>
    <w:rsid w:val="00DE7122"/>
    <w:rsid w:val="00DE755D"/>
    <w:rsid w:val="00DE7C1E"/>
    <w:rsid w:val="00DF062C"/>
    <w:rsid w:val="00DF0789"/>
    <w:rsid w:val="00DF0BB6"/>
    <w:rsid w:val="00DF2012"/>
    <w:rsid w:val="00DF281A"/>
    <w:rsid w:val="00DF28C2"/>
    <w:rsid w:val="00DF2B61"/>
    <w:rsid w:val="00DF2EFE"/>
    <w:rsid w:val="00DF3482"/>
    <w:rsid w:val="00DF3720"/>
    <w:rsid w:val="00DF38B2"/>
    <w:rsid w:val="00DF3C44"/>
    <w:rsid w:val="00DF4B15"/>
    <w:rsid w:val="00DF50F8"/>
    <w:rsid w:val="00DF530B"/>
    <w:rsid w:val="00DF54AB"/>
    <w:rsid w:val="00DF5CED"/>
    <w:rsid w:val="00DF6062"/>
    <w:rsid w:val="00DF627C"/>
    <w:rsid w:val="00DF637B"/>
    <w:rsid w:val="00DF677E"/>
    <w:rsid w:val="00DF69C8"/>
    <w:rsid w:val="00DF6A17"/>
    <w:rsid w:val="00DF700D"/>
    <w:rsid w:val="00DF72B5"/>
    <w:rsid w:val="00DF7699"/>
    <w:rsid w:val="00E005D9"/>
    <w:rsid w:val="00E008C0"/>
    <w:rsid w:val="00E00BAF"/>
    <w:rsid w:val="00E00BF7"/>
    <w:rsid w:val="00E00D3D"/>
    <w:rsid w:val="00E0147D"/>
    <w:rsid w:val="00E0171C"/>
    <w:rsid w:val="00E01E72"/>
    <w:rsid w:val="00E0215E"/>
    <w:rsid w:val="00E02A48"/>
    <w:rsid w:val="00E02AC9"/>
    <w:rsid w:val="00E03219"/>
    <w:rsid w:val="00E03297"/>
    <w:rsid w:val="00E03AB9"/>
    <w:rsid w:val="00E03E78"/>
    <w:rsid w:val="00E045FC"/>
    <w:rsid w:val="00E048B8"/>
    <w:rsid w:val="00E04E2E"/>
    <w:rsid w:val="00E04E9B"/>
    <w:rsid w:val="00E050B8"/>
    <w:rsid w:val="00E051CE"/>
    <w:rsid w:val="00E0587C"/>
    <w:rsid w:val="00E05B53"/>
    <w:rsid w:val="00E05BE4"/>
    <w:rsid w:val="00E060A0"/>
    <w:rsid w:val="00E065B1"/>
    <w:rsid w:val="00E06919"/>
    <w:rsid w:val="00E06F0E"/>
    <w:rsid w:val="00E0741E"/>
    <w:rsid w:val="00E076FF"/>
    <w:rsid w:val="00E1020C"/>
    <w:rsid w:val="00E103BF"/>
    <w:rsid w:val="00E10437"/>
    <w:rsid w:val="00E10AAC"/>
    <w:rsid w:val="00E1105B"/>
    <w:rsid w:val="00E11EEE"/>
    <w:rsid w:val="00E1218F"/>
    <w:rsid w:val="00E12426"/>
    <w:rsid w:val="00E1283C"/>
    <w:rsid w:val="00E129BE"/>
    <w:rsid w:val="00E12BEC"/>
    <w:rsid w:val="00E1311F"/>
    <w:rsid w:val="00E13244"/>
    <w:rsid w:val="00E135CD"/>
    <w:rsid w:val="00E13BD4"/>
    <w:rsid w:val="00E14336"/>
    <w:rsid w:val="00E14954"/>
    <w:rsid w:val="00E14DF5"/>
    <w:rsid w:val="00E15068"/>
    <w:rsid w:val="00E1511F"/>
    <w:rsid w:val="00E152CE"/>
    <w:rsid w:val="00E154BA"/>
    <w:rsid w:val="00E157C1"/>
    <w:rsid w:val="00E15BED"/>
    <w:rsid w:val="00E15BFB"/>
    <w:rsid w:val="00E15DF3"/>
    <w:rsid w:val="00E15E86"/>
    <w:rsid w:val="00E15EC1"/>
    <w:rsid w:val="00E161CB"/>
    <w:rsid w:val="00E162FF"/>
    <w:rsid w:val="00E163C8"/>
    <w:rsid w:val="00E165EF"/>
    <w:rsid w:val="00E169A8"/>
    <w:rsid w:val="00E17220"/>
    <w:rsid w:val="00E172FB"/>
    <w:rsid w:val="00E175DE"/>
    <w:rsid w:val="00E17696"/>
    <w:rsid w:val="00E17E6C"/>
    <w:rsid w:val="00E2023F"/>
    <w:rsid w:val="00E202BC"/>
    <w:rsid w:val="00E208CD"/>
    <w:rsid w:val="00E209B6"/>
    <w:rsid w:val="00E20B50"/>
    <w:rsid w:val="00E20F51"/>
    <w:rsid w:val="00E21901"/>
    <w:rsid w:val="00E21BAF"/>
    <w:rsid w:val="00E21FD6"/>
    <w:rsid w:val="00E224AE"/>
    <w:rsid w:val="00E22675"/>
    <w:rsid w:val="00E228C1"/>
    <w:rsid w:val="00E22AF5"/>
    <w:rsid w:val="00E23540"/>
    <w:rsid w:val="00E23548"/>
    <w:rsid w:val="00E2386D"/>
    <w:rsid w:val="00E23AE9"/>
    <w:rsid w:val="00E23B5C"/>
    <w:rsid w:val="00E23BFC"/>
    <w:rsid w:val="00E24038"/>
    <w:rsid w:val="00E240EB"/>
    <w:rsid w:val="00E243FD"/>
    <w:rsid w:val="00E246F2"/>
    <w:rsid w:val="00E24999"/>
    <w:rsid w:val="00E24A9D"/>
    <w:rsid w:val="00E24AAB"/>
    <w:rsid w:val="00E24CE9"/>
    <w:rsid w:val="00E253EF"/>
    <w:rsid w:val="00E253F0"/>
    <w:rsid w:val="00E254FD"/>
    <w:rsid w:val="00E255A3"/>
    <w:rsid w:val="00E25611"/>
    <w:rsid w:val="00E25D9C"/>
    <w:rsid w:val="00E25E4F"/>
    <w:rsid w:val="00E260F9"/>
    <w:rsid w:val="00E26295"/>
    <w:rsid w:val="00E26723"/>
    <w:rsid w:val="00E27352"/>
    <w:rsid w:val="00E273C6"/>
    <w:rsid w:val="00E30196"/>
    <w:rsid w:val="00E30719"/>
    <w:rsid w:val="00E30815"/>
    <w:rsid w:val="00E30A24"/>
    <w:rsid w:val="00E30D77"/>
    <w:rsid w:val="00E30E5A"/>
    <w:rsid w:val="00E31F4C"/>
    <w:rsid w:val="00E31F79"/>
    <w:rsid w:val="00E31F9B"/>
    <w:rsid w:val="00E3227B"/>
    <w:rsid w:val="00E3268E"/>
    <w:rsid w:val="00E32893"/>
    <w:rsid w:val="00E3290D"/>
    <w:rsid w:val="00E32BD7"/>
    <w:rsid w:val="00E32F73"/>
    <w:rsid w:val="00E33246"/>
    <w:rsid w:val="00E3388B"/>
    <w:rsid w:val="00E33CA4"/>
    <w:rsid w:val="00E345F4"/>
    <w:rsid w:val="00E3483F"/>
    <w:rsid w:val="00E348C0"/>
    <w:rsid w:val="00E34BE0"/>
    <w:rsid w:val="00E34DB3"/>
    <w:rsid w:val="00E3522D"/>
    <w:rsid w:val="00E356CC"/>
    <w:rsid w:val="00E35BD3"/>
    <w:rsid w:val="00E36032"/>
    <w:rsid w:val="00E3640B"/>
    <w:rsid w:val="00E36C54"/>
    <w:rsid w:val="00E371D5"/>
    <w:rsid w:val="00E3732E"/>
    <w:rsid w:val="00E3757F"/>
    <w:rsid w:val="00E37729"/>
    <w:rsid w:val="00E3776A"/>
    <w:rsid w:val="00E379D0"/>
    <w:rsid w:val="00E4000E"/>
    <w:rsid w:val="00E42388"/>
    <w:rsid w:val="00E42694"/>
    <w:rsid w:val="00E42771"/>
    <w:rsid w:val="00E42BB1"/>
    <w:rsid w:val="00E42D65"/>
    <w:rsid w:val="00E43ED5"/>
    <w:rsid w:val="00E4454C"/>
    <w:rsid w:val="00E44694"/>
    <w:rsid w:val="00E44ABD"/>
    <w:rsid w:val="00E44ED5"/>
    <w:rsid w:val="00E44F5D"/>
    <w:rsid w:val="00E453B4"/>
    <w:rsid w:val="00E45494"/>
    <w:rsid w:val="00E4559A"/>
    <w:rsid w:val="00E456ED"/>
    <w:rsid w:val="00E456FA"/>
    <w:rsid w:val="00E459C5"/>
    <w:rsid w:val="00E45BFE"/>
    <w:rsid w:val="00E45C5A"/>
    <w:rsid w:val="00E45C65"/>
    <w:rsid w:val="00E45E5D"/>
    <w:rsid w:val="00E4606B"/>
    <w:rsid w:val="00E4618A"/>
    <w:rsid w:val="00E46BDC"/>
    <w:rsid w:val="00E46CC0"/>
    <w:rsid w:val="00E46D0A"/>
    <w:rsid w:val="00E477B8"/>
    <w:rsid w:val="00E47843"/>
    <w:rsid w:val="00E47993"/>
    <w:rsid w:val="00E5017E"/>
    <w:rsid w:val="00E506EE"/>
    <w:rsid w:val="00E50705"/>
    <w:rsid w:val="00E50C87"/>
    <w:rsid w:val="00E50E43"/>
    <w:rsid w:val="00E51326"/>
    <w:rsid w:val="00E51362"/>
    <w:rsid w:val="00E52139"/>
    <w:rsid w:val="00E52373"/>
    <w:rsid w:val="00E5327B"/>
    <w:rsid w:val="00E535DB"/>
    <w:rsid w:val="00E53E97"/>
    <w:rsid w:val="00E540F0"/>
    <w:rsid w:val="00E54176"/>
    <w:rsid w:val="00E545FE"/>
    <w:rsid w:val="00E549C2"/>
    <w:rsid w:val="00E54BA4"/>
    <w:rsid w:val="00E55004"/>
    <w:rsid w:val="00E55173"/>
    <w:rsid w:val="00E551A8"/>
    <w:rsid w:val="00E55AB9"/>
    <w:rsid w:val="00E55EEF"/>
    <w:rsid w:val="00E55FCC"/>
    <w:rsid w:val="00E56300"/>
    <w:rsid w:val="00E56798"/>
    <w:rsid w:val="00E56958"/>
    <w:rsid w:val="00E56A3A"/>
    <w:rsid w:val="00E5705B"/>
    <w:rsid w:val="00E573C5"/>
    <w:rsid w:val="00E57A40"/>
    <w:rsid w:val="00E60262"/>
    <w:rsid w:val="00E60BB6"/>
    <w:rsid w:val="00E61159"/>
    <w:rsid w:val="00E61563"/>
    <w:rsid w:val="00E61737"/>
    <w:rsid w:val="00E617D5"/>
    <w:rsid w:val="00E61D3F"/>
    <w:rsid w:val="00E61F97"/>
    <w:rsid w:val="00E61FA7"/>
    <w:rsid w:val="00E62D21"/>
    <w:rsid w:val="00E62F87"/>
    <w:rsid w:val="00E632E4"/>
    <w:rsid w:val="00E633BB"/>
    <w:rsid w:val="00E640A5"/>
    <w:rsid w:val="00E64282"/>
    <w:rsid w:val="00E64D64"/>
    <w:rsid w:val="00E64FE0"/>
    <w:rsid w:val="00E65040"/>
    <w:rsid w:val="00E6558E"/>
    <w:rsid w:val="00E65806"/>
    <w:rsid w:val="00E6639D"/>
    <w:rsid w:val="00E66D8A"/>
    <w:rsid w:val="00E66F1B"/>
    <w:rsid w:val="00E67292"/>
    <w:rsid w:val="00E67306"/>
    <w:rsid w:val="00E67389"/>
    <w:rsid w:val="00E67709"/>
    <w:rsid w:val="00E67ACA"/>
    <w:rsid w:val="00E67C63"/>
    <w:rsid w:val="00E67E28"/>
    <w:rsid w:val="00E67E47"/>
    <w:rsid w:val="00E67FC6"/>
    <w:rsid w:val="00E7001A"/>
    <w:rsid w:val="00E7017E"/>
    <w:rsid w:val="00E70243"/>
    <w:rsid w:val="00E702D1"/>
    <w:rsid w:val="00E70444"/>
    <w:rsid w:val="00E70EFB"/>
    <w:rsid w:val="00E70F79"/>
    <w:rsid w:val="00E71675"/>
    <w:rsid w:val="00E71859"/>
    <w:rsid w:val="00E71CDC"/>
    <w:rsid w:val="00E71DAA"/>
    <w:rsid w:val="00E72310"/>
    <w:rsid w:val="00E725CF"/>
    <w:rsid w:val="00E72F06"/>
    <w:rsid w:val="00E7330F"/>
    <w:rsid w:val="00E737B8"/>
    <w:rsid w:val="00E737D8"/>
    <w:rsid w:val="00E73A04"/>
    <w:rsid w:val="00E73C2E"/>
    <w:rsid w:val="00E74C32"/>
    <w:rsid w:val="00E74E2E"/>
    <w:rsid w:val="00E74EC6"/>
    <w:rsid w:val="00E753ED"/>
    <w:rsid w:val="00E75866"/>
    <w:rsid w:val="00E75B0B"/>
    <w:rsid w:val="00E75C7B"/>
    <w:rsid w:val="00E75D90"/>
    <w:rsid w:val="00E76005"/>
    <w:rsid w:val="00E760F9"/>
    <w:rsid w:val="00E7646A"/>
    <w:rsid w:val="00E764A0"/>
    <w:rsid w:val="00E7666E"/>
    <w:rsid w:val="00E768C4"/>
    <w:rsid w:val="00E76AFE"/>
    <w:rsid w:val="00E76FE7"/>
    <w:rsid w:val="00E7700A"/>
    <w:rsid w:val="00E77461"/>
    <w:rsid w:val="00E80192"/>
    <w:rsid w:val="00E8074B"/>
    <w:rsid w:val="00E81011"/>
    <w:rsid w:val="00E81310"/>
    <w:rsid w:val="00E81672"/>
    <w:rsid w:val="00E81678"/>
    <w:rsid w:val="00E816D9"/>
    <w:rsid w:val="00E818A5"/>
    <w:rsid w:val="00E819ED"/>
    <w:rsid w:val="00E81F12"/>
    <w:rsid w:val="00E82402"/>
    <w:rsid w:val="00E8299D"/>
    <w:rsid w:val="00E83164"/>
    <w:rsid w:val="00E83231"/>
    <w:rsid w:val="00E832A7"/>
    <w:rsid w:val="00E8335F"/>
    <w:rsid w:val="00E834B0"/>
    <w:rsid w:val="00E83625"/>
    <w:rsid w:val="00E838A4"/>
    <w:rsid w:val="00E83A47"/>
    <w:rsid w:val="00E8406E"/>
    <w:rsid w:val="00E84334"/>
    <w:rsid w:val="00E8436D"/>
    <w:rsid w:val="00E84B46"/>
    <w:rsid w:val="00E84F64"/>
    <w:rsid w:val="00E85368"/>
    <w:rsid w:val="00E85491"/>
    <w:rsid w:val="00E855B9"/>
    <w:rsid w:val="00E857C3"/>
    <w:rsid w:val="00E85A5E"/>
    <w:rsid w:val="00E85FA2"/>
    <w:rsid w:val="00E860E2"/>
    <w:rsid w:val="00E86104"/>
    <w:rsid w:val="00E86386"/>
    <w:rsid w:val="00E8649C"/>
    <w:rsid w:val="00E86820"/>
    <w:rsid w:val="00E86852"/>
    <w:rsid w:val="00E86A60"/>
    <w:rsid w:val="00E86E22"/>
    <w:rsid w:val="00E871E4"/>
    <w:rsid w:val="00E8762D"/>
    <w:rsid w:val="00E8778A"/>
    <w:rsid w:val="00E8790B"/>
    <w:rsid w:val="00E87A6C"/>
    <w:rsid w:val="00E903F6"/>
    <w:rsid w:val="00E9075D"/>
    <w:rsid w:val="00E90AC7"/>
    <w:rsid w:val="00E91163"/>
    <w:rsid w:val="00E91435"/>
    <w:rsid w:val="00E915F2"/>
    <w:rsid w:val="00E91763"/>
    <w:rsid w:val="00E91FAD"/>
    <w:rsid w:val="00E92358"/>
    <w:rsid w:val="00E92AF7"/>
    <w:rsid w:val="00E92F7B"/>
    <w:rsid w:val="00E93A25"/>
    <w:rsid w:val="00E93B69"/>
    <w:rsid w:val="00E93C2E"/>
    <w:rsid w:val="00E94A43"/>
    <w:rsid w:val="00E94BB3"/>
    <w:rsid w:val="00E95014"/>
    <w:rsid w:val="00E950C5"/>
    <w:rsid w:val="00E952E8"/>
    <w:rsid w:val="00E95540"/>
    <w:rsid w:val="00E955A8"/>
    <w:rsid w:val="00E95B58"/>
    <w:rsid w:val="00E95D50"/>
    <w:rsid w:val="00E95FC5"/>
    <w:rsid w:val="00E96431"/>
    <w:rsid w:val="00E96FB9"/>
    <w:rsid w:val="00E977A2"/>
    <w:rsid w:val="00E979FC"/>
    <w:rsid w:val="00E97A5A"/>
    <w:rsid w:val="00E97A71"/>
    <w:rsid w:val="00E97CA7"/>
    <w:rsid w:val="00E97EFA"/>
    <w:rsid w:val="00EA0189"/>
    <w:rsid w:val="00EA01F0"/>
    <w:rsid w:val="00EA0598"/>
    <w:rsid w:val="00EA08FC"/>
    <w:rsid w:val="00EA0A1E"/>
    <w:rsid w:val="00EA0BB2"/>
    <w:rsid w:val="00EA0D0E"/>
    <w:rsid w:val="00EA0E2A"/>
    <w:rsid w:val="00EA1186"/>
    <w:rsid w:val="00EA1417"/>
    <w:rsid w:val="00EA1820"/>
    <w:rsid w:val="00EA1C12"/>
    <w:rsid w:val="00EA1EE0"/>
    <w:rsid w:val="00EA2180"/>
    <w:rsid w:val="00EA2D10"/>
    <w:rsid w:val="00EA36C0"/>
    <w:rsid w:val="00EA3DBE"/>
    <w:rsid w:val="00EA3DF3"/>
    <w:rsid w:val="00EA3E91"/>
    <w:rsid w:val="00EA40C1"/>
    <w:rsid w:val="00EA4255"/>
    <w:rsid w:val="00EA4361"/>
    <w:rsid w:val="00EA4520"/>
    <w:rsid w:val="00EA45FB"/>
    <w:rsid w:val="00EA4EC1"/>
    <w:rsid w:val="00EA509D"/>
    <w:rsid w:val="00EA58DE"/>
    <w:rsid w:val="00EA599F"/>
    <w:rsid w:val="00EA5D1B"/>
    <w:rsid w:val="00EA61E2"/>
    <w:rsid w:val="00EA6830"/>
    <w:rsid w:val="00EA6C97"/>
    <w:rsid w:val="00EA706B"/>
    <w:rsid w:val="00EA719A"/>
    <w:rsid w:val="00EA7273"/>
    <w:rsid w:val="00EA7378"/>
    <w:rsid w:val="00EA73BB"/>
    <w:rsid w:val="00EA7AD7"/>
    <w:rsid w:val="00EA7E73"/>
    <w:rsid w:val="00EB04BE"/>
    <w:rsid w:val="00EB05E7"/>
    <w:rsid w:val="00EB078D"/>
    <w:rsid w:val="00EB08F2"/>
    <w:rsid w:val="00EB0999"/>
    <w:rsid w:val="00EB0B1E"/>
    <w:rsid w:val="00EB0B8E"/>
    <w:rsid w:val="00EB18FF"/>
    <w:rsid w:val="00EB21BE"/>
    <w:rsid w:val="00EB22F1"/>
    <w:rsid w:val="00EB2472"/>
    <w:rsid w:val="00EB27CE"/>
    <w:rsid w:val="00EB2820"/>
    <w:rsid w:val="00EB33D0"/>
    <w:rsid w:val="00EB33D7"/>
    <w:rsid w:val="00EB38EC"/>
    <w:rsid w:val="00EB41E8"/>
    <w:rsid w:val="00EB4357"/>
    <w:rsid w:val="00EB4627"/>
    <w:rsid w:val="00EB49FB"/>
    <w:rsid w:val="00EB4A34"/>
    <w:rsid w:val="00EB4BDD"/>
    <w:rsid w:val="00EB4C38"/>
    <w:rsid w:val="00EB4D92"/>
    <w:rsid w:val="00EB4EAF"/>
    <w:rsid w:val="00EB564D"/>
    <w:rsid w:val="00EB571A"/>
    <w:rsid w:val="00EB5DA7"/>
    <w:rsid w:val="00EB5F50"/>
    <w:rsid w:val="00EB7255"/>
    <w:rsid w:val="00EB7727"/>
    <w:rsid w:val="00EB7EAC"/>
    <w:rsid w:val="00EB7F60"/>
    <w:rsid w:val="00EC04E1"/>
    <w:rsid w:val="00EC0688"/>
    <w:rsid w:val="00EC0917"/>
    <w:rsid w:val="00EC106D"/>
    <w:rsid w:val="00EC1651"/>
    <w:rsid w:val="00EC16AF"/>
    <w:rsid w:val="00EC17FE"/>
    <w:rsid w:val="00EC181C"/>
    <w:rsid w:val="00EC1C3D"/>
    <w:rsid w:val="00EC1DAB"/>
    <w:rsid w:val="00EC201A"/>
    <w:rsid w:val="00EC2636"/>
    <w:rsid w:val="00EC2694"/>
    <w:rsid w:val="00EC33EE"/>
    <w:rsid w:val="00EC3884"/>
    <w:rsid w:val="00EC3AD0"/>
    <w:rsid w:val="00EC4044"/>
    <w:rsid w:val="00EC46AD"/>
    <w:rsid w:val="00EC5605"/>
    <w:rsid w:val="00EC57FC"/>
    <w:rsid w:val="00EC58D5"/>
    <w:rsid w:val="00EC5EB5"/>
    <w:rsid w:val="00EC61D9"/>
    <w:rsid w:val="00EC61E0"/>
    <w:rsid w:val="00EC6238"/>
    <w:rsid w:val="00EC7161"/>
    <w:rsid w:val="00EC727B"/>
    <w:rsid w:val="00EC7363"/>
    <w:rsid w:val="00EC7537"/>
    <w:rsid w:val="00EC753F"/>
    <w:rsid w:val="00EC7568"/>
    <w:rsid w:val="00EC798C"/>
    <w:rsid w:val="00EC7DF2"/>
    <w:rsid w:val="00EC7F1D"/>
    <w:rsid w:val="00ED0497"/>
    <w:rsid w:val="00ED0500"/>
    <w:rsid w:val="00ED0871"/>
    <w:rsid w:val="00ED0BC3"/>
    <w:rsid w:val="00ED0E18"/>
    <w:rsid w:val="00ED118C"/>
    <w:rsid w:val="00ED132C"/>
    <w:rsid w:val="00ED1897"/>
    <w:rsid w:val="00ED1B75"/>
    <w:rsid w:val="00ED1C50"/>
    <w:rsid w:val="00ED1EB6"/>
    <w:rsid w:val="00ED22D2"/>
    <w:rsid w:val="00ED2764"/>
    <w:rsid w:val="00ED2E1A"/>
    <w:rsid w:val="00ED2FE8"/>
    <w:rsid w:val="00ED3161"/>
    <w:rsid w:val="00ED339D"/>
    <w:rsid w:val="00ED4150"/>
    <w:rsid w:val="00ED480E"/>
    <w:rsid w:val="00ED53C7"/>
    <w:rsid w:val="00ED567F"/>
    <w:rsid w:val="00ED5B33"/>
    <w:rsid w:val="00ED5BB9"/>
    <w:rsid w:val="00ED5EB4"/>
    <w:rsid w:val="00ED6108"/>
    <w:rsid w:val="00ED686B"/>
    <w:rsid w:val="00ED6BB0"/>
    <w:rsid w:val="00ED6C9A"/>
    <w:rsid w:val="00ED78BF"/>
    <w:rsid w:val="00ED7971"/>
    <w:rsid w:val="00ED7CF3"/>
    <w:rsid w:val="00EE00B4"/>
    <w:rsid w:val="00EE0C4D"/>
    <w:rsid w:val="00EE0EFA"/>
    <w:rsid w:val="00EE199E"/>
    <w:rsid w:val="00EE1EA4"/>
    <w:rsid w:val="00EE21BD"/>
    <w:rsid w:val="00EE26A2"/>
    <w:rsid w:val="00EE2D8B"/>
    <w:rsid w:val="00EE3158"/>
    <w:rsid w:val="00EE34B8"/>
    <w:rsid w:val="00EE397C"/>
    <w:rsid w:val="00EE3EB8"/>
    <w:rsid w:val="00EE4099"/>
    <w:rsid w:val="00EE4650"/>
    <w:rsid w:val="00EE4885"/>
    <w:rsid w:val="00EE48EB"/>
    <w:rsid w:val="00EE4902"/>
    <w:rsid w:val="00EE4AB1"/>
    <w:rsid w:val="00EE4D4C"/>
    <w:rsid w:val="00EE4E88"/>
    <w:rsid w:val="00EE4F62"/>
    <w:rsid w:val="00EE50C7"/>
    <w:rsid w:val="00EE57E6"/>
    <w:rsid w:val="00EE5898"/>
    <w:rsid w:val="00EE592C"/>
    <w:rsid w:val="00EE5E6C"/>
    <w:rsid w:val="00EE6A82"/>
    <w:rsid w:val="00EE7733"/>
    <w:rsid w:val="00EE77AC"/>
    <w:rsid w:val="00EE7EE0"/>
    <w:rsid w:val="00EF0124"/>
    <w:rsid w:val="00EF066F"/>
    <w:rsid w:val="00EF079A"/>
    <w:rsid w:val="00EF0872"/>
    <w:rsid w:val="00EF0E33"/>
    <w:rsid w:val="00EF0E5D"/>
    <w:rsid w:val="00EF11C0"/>
    <w:rsid w:val="00EF126B"/>
    <w:rsid w:val="00EF1A73"/>
    <w:rsid w:val="00EF2207"/>
    <w:rsid w:val="00EF248C"/>
    <w:rsid w:val="00EF25CA"/>
    <w:rsid w:val="00EF2986"/>
    <w:rsid w:val="00EF2A15"/>
    <w:rsid w:val="00EF2B08"/>
    <w:rsid w:val="00EF2E8A"/>
    <w:rsid w:val="00EF2EC4"/>
    <w:rsid w:val="00EF3157"/>
    <w:rsid w:val="00EF3229"/>
    <w:rsid w:val="00EF3C5E"/>
    <w:rsid w:val="00EF47E7"/>
    <w:rsid w:val="00EF4B0C"/>
    <w:rsid w:val="00EF4C50"/>
    <w:rsid w:val="00EF5513"/>
    <w:rsid w:val="00EF599B"/>
    <w:rsid w:val="00EF6088"/>
    <w:rsid w:val="00EF6383"/>
    <w:rsid w:val="00EF6477"/>
    <w:rsid w:val="00EF66C2"/>
    <w:rsid w:val="00EF68C2"/>
    <w:rsid w:val="00EF6A14"/>
    <w:rsid w:val="00EF6FD3"/>
    <w:rsid w:val="00EF70EF"/>
    <w:rsid w:val="00EF7358"/>
    <w:rsid w:val="00EF74F2"/>
    <w:rsid w:val="00EF766D"/>
    <w:rsid w:val="00EF76BC"/>
    <w:rsid w:val="00EF7726"/>
    <w:rsid w:val="00EF7774"/>
    <w:rsid w:val="00EF7816"/>
    <w:rsid w:val="00EF78DC"/>
    <w:rsid w:val="00EF7B27"/>
    <w:rsid w:val="00F000E9"/>
    <w:rsid w:val="00F00227"/>
    <w:rsid w:val="00F00289"/>
    <w:rsid w:val="00F00571"/>
    <w:rsid w:val="00F00EAD"/>
    <w:rsid w:val="00F0194C"/>
    <w:rsid w:val="00F01B33"/>
    <w:rsid w:val="00F01C31"/>
    <w:rsid w:val="00F01F08"/>
    <w:rsid w:val="00F02A17"/>
    <w:rsid w:val="00F031E1"/>
    <w:rsid w:val="00F032D7"/>
    <w:rsid w:val="00F039A1"/>
    <w:rsid w:val="00F03E25"/>
    <w:rsid w:val="00F040EB"/>
    <w:rsid w:val="00F045DB"/>
    <w:rsid w:val="00F048EE"/>
    <w:rsid w:val="00F04B89"/>
    <w:rsid w:val="00F04BC1"/>
    <w:rsid w:val="00F04F50"/>
    <w:rsid w:val="00F0510E"/>
    <w:rsid w:val="00F05983"/>
    <w:rsid w:val="00F06262"/>
    <w:rsid w:val="00F069A0"/>
    <w:rsid w:val="00F06B32"/>
    <w:rsid w:val="00F06E49"/>
    <w:rsid w:val="00F06FDE"/>
    <w:rsid w:val="00F07612"/>
    <w:rsid w:val="00F0764B"/>
    <w:rsid w:val="00F07AB9"/>
    <w:rsid w:val="00F102F4"/>
    <w:rsid w:val="00F104D7"/>
    <w:rsid w:val="00F10917"/>
    <w:rsid w:val="00F11248"/>
    <w:rsid w:val="00F11722"/>
    <w:rsid w:val="00F119F6"/>
    <w:rsid w:val="00F11B45"/>
    <w:rsid w:val="00F11D20"/>
    <w:rsid w:val="00F123A3"/>
    <w:rsid w:val="00F12A12"/>
    <w:rsid w:val="00F12B7D"/>
    <w:rsid w:val="00F12DAA"/>
    <w:rsid w:val="00F12EF4"/>
    <w:rsid w:val="00F13000"/>
    <w:rsid w:val="00F13188"/>
    <w:rsid w:val="00F1334B"/>
    <w:rsid w:val="00F13757"/>
    <w:rsid w:val="00F13A38"/>
    <w:rsid w:val="00F1442E"/>
    <w:rsid w:val="00F146A6"/>
    <w:rsid w:val="00F1475D"/>
    <w:rsid w:val="00F14A95"/>
    <w:rsid w:val="00F14C89"/>
    <w:rsid w:val="00F14CF7"/>
    <w:rsid w:val="00F165D7"/>
    <w:rsid w:val="00F16673"/>
    <w:rsid w:val="00F16E66"/>
    <w:rsid w:val="00F178EB"/>
    <w:rsid w:val="00F17D7B"/>
    <w:rsid w:val="00F2002A"/>
    <w:rsid w:val="00F20759"/>
    <w:rsid w:val="00F20775"/>
    <w:rsid w:val="00F2097F"/>
    <w:rsid w:val="00F20A21"/>
    <w:rsid w:val="00F20BCD"/>
    <w:rsid w:val="00F2106A"/>
    <w:rsid w:val="00F210E7"/>
    <w:rsid w:val="00F21166"/>
    <w:rsid w:val="00F2195A"/>
    <w:rsid w:val="00F21E72"/>
    <w:rsid w:val="00F21F1D"/>
    <w:rsid w:val="00F2239B"/>
    <w:rsid w:val="00F22677"/>
    <w:rsid w:val="00F22E66"/>
    <w:rsid w:val="00F2323C"/>
    <w:rsid w:val="00F23464"/>
    <w:rsid w:val="00F23676"/>
    <w:rsid w:val="00F237B2"/>
    <w:rsid w:val="00F23E49"/>
    <w:rsid w:val="00F24378"/>
    <w:rsid w:val="00F245DA"/>
    <w:rsid w:val="00F24828"/>
    <w:rsid w:val="00F24AD5"/>
    <w:rsid w:val="00F24DE0"/>
    <w:rsid w:val="00F254DC"/>
    <w:rsid w:val="00F25877"/>
    <w:rsid w:val="00F25EC5"/>
    <w:rsid w:val="00F2664F"/>
    <w:rsid w:val="00F26B43"/>
    <w:rsid w:val="00F26B51"/>
    <w:rsid w:val="00F27201"/>
    <w:rsid w:val="00F2732A"/>
    <w:rsid w:val="00F278D1"/>
    <w:rsid w:val="00F27AE1"/>
    <w:rsid w:val="00F27C1B"/>
    <w:rsid w:val="00F27F4B"/>
    <w:rsid w:val="00F27FE7"/>
    <w:rsid w:val="00F30086"/>
    <w:rsid w:val="00F3092C"/>
    <w:rsid w:val="00F3115B"/>
    <w:rsid w:val="00F31183"/>
    <w:rsid w:val="00F314D9"/>
    <w:rsid w:val="00F316C0"/>
    <w:rsid w:val="00F317A7"/>
    <w:rsid w:val="00F31C9F"/>
    <w:rsid w:val="00F31E40"/>
    <w:rsid w:val="00F31F5D"/>
    <w:rsid w:val="00F32676"/>
    <w:rsid w:val="00F326CA"/>
    <w:rsid w:val="00F327A5"/>
    <w:rsid w:val="00F328A6"/>
    <w:rsid w:val="00F32981"/>
    <w:rsid w:val="00F32B29"/>
    <w:rsid w:val="00F32B71"/>
    <w:rsid w:val="00F32CA5"/>
    <w:rsid w:val="00F32F1C"/>
    <w:rsid w:val="00F3325D"/>
    <w:rsid w:val="00F3368A"/>
    <w:rsid w:val="00F33ED6"/>
    <w:rsid w:val="00F3406D"/>
    <w:rsid w:val="00F343CC"/>
    <w:rsid w:val="00F34695"/>
    <w:rsid w:val="00F3493C"/>
    <w:rsid w:val="00F34E3C"/>
    <w:rsid w:val="00F34FDB"/>
    <w:rsid w:val="00F350F0"/>
    <w:rsid w:val="00F354C8"/>
    <w:rsid w:val="00F35977"/>
    <w:rsid w:val="00F359DD"/>
    <w:rsid w:val="00F35F08"/>
    <w:rsid w:val="00F35F53"/>
    <w:rsid w:val="00F3602C"/>
    <w:rsid w:val="00F360C7"/>
    <w:rsid w:val="00F36329"/>
    <w:rsid w:val="00F36599"/>
    <w:rsid w:val="00F36691"/>
    <w:rsid w:val="00F3685E"/>
    <w:rsid w:val="00F37040"/>
    <w:rsid w:val="00F37171"/>
    <w:rsid w:val="00F37430"/>
    <w:rsid w:val="00F37664"/>
    <w:rsid w:val="00F377B4"/>
    <w:rsid w:val="00F37D14"/>
    <w:rsid w:val="00F37DBE"/>
    <w:rsid w:val="00F37F71"/>
    <w:rsid w:val="00F37FCF"/>
    <w:rsid w:val="00F40975"/>
    <w:rsid w:val="00F40C56"/>
    <w:rsid w:val="00F40DFE"/>
    <w:rsid w:val="00F41DD5"/>
    <w:rsid w:val="00F41EBD"/>
    <w:rsid w:val="00F421FB"/>
    <w:rsid w:val="00F42208"/>
    <w:rsid w:val="00F4269E"/>
    <w:rsid w:val="00F427AD"/>
    <w:rsid w:val="00F42929"/>
    <w:rsid w:val="00F42BFA"/>
    <w:rsid w:val="00F42CDE"/>
    <w:rsid w:val="00F42E1F"/>
    <w:rsid w:val="00F42FAD"/>
    <w:rsid w:val="00F439F6"/>
    <w:rsid w:val="00F43BAB"/>
    <w:rsid w:val="00F4449A"/>
    <w:rsid w:val="00F4489F"/>
    <w:rsid w:val="00F44E1C"/>
    <w:rsid w:val="00F44E58"/>
    <w:rsid w:val="00F452DC"/>
    <w:rsid w:val="00F454C2"/>
    <w:rsid w:val="00F455D7"/>
    <w:rsid w:val="00F456A1"/>
    <w:rsid w:val="00F457BD"/>
    <w:rsid w:val="00F46372"/>
    <w:rsid w:val="00F46638"/>
    <w:rsid w:val="00F4677D"/>
    <w:rsid w:val="00F46DC5"/>
    <w:rsid w:val="00F4729F"/>
    <w:rsid w:val="00F47D3E"/>
    <w:rsid w:val="00F47DEA"/>
    <w:rsid w:val="00F503EE"/>
    <w:rsid w:val="00F50427"/>
    <w:rsid w:val="00F506C6"/>
    <w:rsid w:val="00F507FF"/>
    <w:rsid w:val="00F50E11"/>
    <w:rsid w:val="00F5117B"/>
    <w:rsid w:val="00F51ED5"/>
    <w:rsid w:val="00F52050"/>
    <w:rsid w:val="00F52143"/>
    <w:rsid w:val="00F5260C"/>
    <w:rsid w:val="00F52631"/>
    <w:rsid w:val="00F52703"/>
    <w:rsid w:val="00F52925"/>
    <w:rsid w:val="00F52B78"/>
    <w:rsid w:val="00F52E97"/>
    <w:rsid w:val="00F52FEE"/>
    <w:rsid w:val="00F53149"/>
    <w:rsid w:val="00F53D3F"/>
    <w:rsid w:val="00F53D86"/>
    <w:rsid w:val="00F541C3"/>
    <w:rsid w:val="00F543D7"/>
    <w:rsid w:val="00F54561"/>
    <w:rsid w:val="00F545C4"/>
    <w:rsid w:val="00F54883"/>
    <w:rsid w:val="00F54B6C"/>
    <w:rsid w:val="00F54D1C"/>
    <w:rsid w:val="00F55105"/>
    <w:rsid w:val="00F5522D"/>
    <w:rsid w:val="00F55407"/>
    <w:rsid w:val="00F5542A"/>
    <w:rsid w:val="00F55826"/>
    <w:rsid w:val="00F55CBB"/>
    <w:rsid w:val="00F55FFE"/>
    <w:rsid w:val="00F5645D"/>
    <w:rsid w:val="00F56842"/>
    <w:rsid w:val="00F56AB1"/>
    <w:rsid w:val="00F56C3F"/>
    <w:rsid w:val="00F56E30"/>
    <w:rsid w:val="00F56F11"/>
    <w:rsid w:val="00F57145"/>
    <w:rsid w:val="00F571A1"/>
    <w:rsid w:val="00F57390"/>
    <w:rsid w:val="00F57F8F"/>
    <w:rsid w:val="00F608C8"/>
    <w:rsid w:val="00F61D4A"/>
    <w:rsid w:val="00F61D4E"/>
    <w:rsid w:val="00F6274A"/>
    <w:rsid w:val="00F6297A"/>
    <w:rsid w:val="00F62D99"/>
    <w:rsid w:val="00F63102"/>
    <w:rsid w:val="00F64025"/>
    <w:rsid w:val="00F640BC"/>
    <w:rsid w:val="00F6420A"/>
    <w:rsid w:val="00F64396"/>
    <w:rsid w:val="00F64657"/>
    <w:rsid w:val="00F648C7"/>
    <w:rsid w:val="00F6562F"/>
    <w:rsid w:val="00F65763"/>
    <w:rsid w:val="00F657C6"/>
    <w:rsid w:val="00F6594E"/>
    <w:rsid w:val="00F65AF4"/>
    <w:rsid w:val="00F65C53"/>
    <w:rsid w:val="00F66267"/>
    <w:rsid w:val="00F6635A"/>
    <w:rsid w:val="00F666E7"/>
    <w:rsid w:val="00F667BB"/>
    <w:rsid w:val="00F6758F"/>
    <w:rsid w:val="00F6771C"/>
    <w:rsid w:val="00F701FB"/>
    <w:rsid w:val="00F70AEF"/>
    <w:rsid w:val="00F70D33"/>
    <w:rsid w:val="00F7153E"/>
    <w:rsid w:val="00F716A4"/>
    <w:rsid w:val="00F716D2"/>
    <w:rsid w:val="00F71873"/>
    <w:rsid w:val="00F71AAB"/>
    <w:rsid w:val="00F725C4"/>
    <w:rsid w:val="00F7267A"/>
    <w:rsid w:val="00F729FA"/>
    <w:rsid w:val="00F72B5D"/>
    <w:rsid w:val="00F72E2F"/>
    <w:rsid w:val="00F72ED1"/>
    <w:rsid w:val="00F730C8"/>
    <w:rsid w:val="00F731DB"/>
    <w:rsid w:val="00F73326"/>
    <w:rsid w:val="00F73AB1"/>
    <w:rsid w:val="00F73AC7"/>
    <w:rsid w:val="00F73E7E"/>
    <w:rsid w:val="00F74AB5"/>
    <w:rsid w:val="00F74CC1"/>
    <w:rsid w:val="00F74DAF"/>
    <w:rsid w:val="00F74F8B"/>
    <w:rsid w:val="00F7593A"/>
    <w:rsid w:val="00F75CD6"/>
    <w:rsid w:val="00F76B83"/>
    <w:rsid w:val="00F76DDB"/>
    <w:rsid w:val="00F77D42"/>
    <w:rsid w:val="00F80064"/>
    <w:rsid w:val="00F80A76"/>
    <w:rsid w:val="00F80C19"/>
    <w:rsid w:val="00F80E7D"/>
    <w:rsid w:val="00F813FD"/>
    <w:rsid w:val="00F82674"/>
    <w:rsid w:val="00F82B3D"/>
    <w:rsid w:val="00F82D33"/>
    <w:rsid w:val="00F82F7C"/>
    <w:rsid w:val="00F830B0"/>
    <w:rsid w:val="00F83297"/>
    <w:rsid w:val="00F8379D"/>
    <w:rsid w:val="00F83D7D"/>
    <w:rsid w:val="00F842FB"/>
    <w:rsid w:val="00F84DD2"/>
    <w:rsid w:val="00F85237"/>
    <w:rsid w:val="00F85418"/>
    <w:rsid w:val="00F8547A"/>
    <w:rsid w:val="00F85CBF"/>
    <w:rsid w:val="00F85DE5"/>
    <w:rsid w:val="00F86212"/>
    <w:rsid w:val="00F868ED"/>
    <w:rsid w:val="00F86BA0"/>
    <w:rsid w:val="00F86CE1"/>
    <w:rsid w:val="00F87656"/>
    <w:rsid w:val="00F87B83"/>
    <w:rsid w:val="00F90132"/>
    <w:rsid w:val="00F90223"/>
    <w:rsid w:val="00F9028C"/>
    <w:rsid w:val="00F90316"/>
    <w:rsid w:val="00F9071E"/>
    <w:rsid w:val="00F9094F"/>
    <w:rsid w:val="00F90EA8"/>
    <w:rsid w:val="00F91276"/>
    <w:rsid w:val="00F913DA"/>
    <w:rsid w:val="00F91725"/>
    <w:rsid w:val="00F91C13"/>
    <w:rsid w:val="00F92161"/>
    <w:rsid w:val="00F928EA"/>
    <w:rsid w:val="00F92BD1"/>
    <w:rsid w:val="00F92F8E"/>
    <w:rsid w:val="00F93250"/>
    <w:rsid w:val="00F938D0"/>
    <w:rsid w:val="00F939C6"/>
    <w:rsid w:val="00F93DB5"/>
    <w:rsid w:val="00F93FB8"/>
    <w:rsid w:val="00F941B4"/>
    <w:rsid w:val="00F94373"/>
    <w:rsid w:val="00F944FD"/>
    <w:rsid w:val="00F94662"/>
    <w:rsid w:val="00F9471C"/>
    <w:rsid w:val="00F94C97"/>
    <w:rsid w:val="00F94E5C"/>
    <w:rsid w:val="00F952FB"/>
    <w:rsid w:val="00F95337"/>
    <w:rsid w:val="00F95385"/>
    <w:rsid w:val="00F956A0"/>
    <w:rsid w:val="00F958A6"/>
    <w:rsid w:val="00F95941"/>
    <w:rsid w:val="00F959C5"/>
    <w:rsid w:val="00F959E0"/>
    <w:rsid w:val="00F95DA1"/>
    <w:rsid w:val="00F95E55"/>
    <w:rsid w:val="00F95F93"/>
    <w:rsid w:val="00F963D9"/>
    <w:rsid w:val="00F96575"/>
    <w:rsid w:val="00F9657F"/>
    <w:rsid w:val="00F9683F"/>
    <w:rsid w:val="00F96B1F"/>
    <w:rsid w:val="00F9786A"/>
    <w:rsid w:val="00F978F3"/>
    <w:rsid w:val="00F97940"/>
    <w:rsid w:val="00F979B2"/>
    <w:rsid w:val="00F979BB"/>
    <w:rsid w:val="00F97A38"/>
    <w:rsid w:val="00F97A6D"/>
    <w:rsid w:val="00F97FF6"/>
    <w:rsid w:val="00FA0043"/>
    <w:rsid w:val="00FA009A"/>
    <w:rsid w:val="00FA051B"/>
    <w:rsid w:val="00FA0899"/>
    <w:rsid w:val="00FA0B7C"/>
    <w:rsid w:val="00FA0C67"/>
    <w:rsid w:val="00FA169E"/>
    <w:rsid w:val="00FA1859"/>
    <w:rsid w:val="00FA1D00"/>
    <w:rsid w:val="00FA1D4F"/>
    <w:rsid w:val="00FA1DE0"/>
    <w:rsid w:val="00FA2A64"/>
    <w:rsid w:val="00FA2F64"/>
    <w:rsid w:val="00FA32BF"/>
    <w:rsid w:val="00FA32CB"/>
    <w:rsid w:val="00FA3454"/>
    <w:rsid w:val="00FA3643"/>
    <w:rsid w:val="00FA39DC"/>
    <w:rsid w:val="00FA3B95"/>
    <w:rsid w:val="00FA3D57"/>
    <w:rsid w:val="00FA3FCD"/>
    <w:rsid w:val="00FA4343"/>
    <w:rsid w:val="00FA4E72"/>
    <w:rsid w:val="00FA5109"/>
    <w:rsid w:val="00FA51C3"/>
    <w:rsid w:val="00FA51D9"/>
    <w:rsid w:val="00FA5742"/>
    <w:rsid w:val="00FA58E7"/>
    <w:rsid w:val="00FA5A51"/>
    <w:rsid w:val="00FA5B7A"/>
    <w:rsid w:val="00FA5F6D"/>
    <w:rsid w:val="00FA644C"/>
    <w:rsid w:val="00FA65B6"/>
    <w:rsid w:val="00FA674A"/>
    <w:rsid w:val="00FA6A41"/>
    <w:rsid w:val="00FA72B0"/>
    <w:rsid w:val="00FA7A47"/>
    <w:rsid w:val="00FA7C49"/>
    <w:rsid w:val="00FA7C9A"/>
    <w:rsid w:val="00FA7DC2"/>
    <w:rsid w:val="00FA7E1B"/>
    <w:rsid w:val="00FB0358"/>
    <w:rsid w:val="00FB04F3"/>
    <w:rsid w:val="00FB0755"/>
    <w:rsid w:val="00FB0C71"/>
    <w:rsid w:val="00FB0C7E"/>
    <w:rsid w:val="00FB12AC"/>
    <w:rsid w:val="00FB1B46"/>
    <w:rsid w:val="00FB1C0B"/>
    <w:rsid w:val="00FB1F46"/>
    <w:rsid w:val="00FB208C"/>
    <w:rsid w:val="00FB2207"/>
    <w:rsid w:val="00FB2613"/>
    <w:rsid w:val="00FB2779"/>
    <w:rsid w:val="00FB293B"/>
    <w:rsid w:val="00FB3710"/>
    <w:rsid w:val="00FB3752"/>
    <w:rsid w:val="00FB5346"/>
    <w:rsid w:val="00FB5518"/>
    <w:rsid w:val="00FB5587"/>
    <w:rsid w:val="00FB55A4"/>
    <w:rsid w:val="00FB5745"/>
    <w:rsid w:val="00FB5A43"/>
    <w:rsid w:val="00FB5EE4"/>
    <w:rsid w:val="00FB61F3"/>
    <w:rsid w:val="00FB6E5C"/>
    <w:rsid w:val="00FB6F5B"/>
    <w:rsid w:val="00FB71A5"/>
    <w:rsid w:val="00FB72BC"/>
    <w:rsid w:val="00FB76C0"/>
    <w:rsid w:val="00FB7C51"/>
    <w:rsid w:val="00FB7F75"/>
    <w:rsid w:val="00FC08A8"/>
    <w:rsid w:val="00FC09A9"/>
    <w:rsid w:val="00FC12E0"/>
    <w:rsid w:val="00FC12EC"/>
    <w:rsid w:val="00FC14BF"/>
    <w:rsid w:val="00FC1746"/>
    <w:rsid w:val="00FC20D9"/>
    <w:rsid w:val="00FC246A"/>
    <w:rsid w:val="00FC279F"/>
    <w:rsid w:val="00FC2F26"/>
    <w:rsid w:val="00FC3397"/>
    <w:rsid w:val="00FC3575"/>
    <w:rsid w:val="00FC37CB"/>
    <w:rsid w:val="00FC38FA"/>
    <w:rsid w:val="00FC398C"/>
    <w:rsid w:val="00FC3ABD"/>
    <w:rsid w:val="00FC3E2B"/>
    <w:rsid w:val="00FC3EA3"/>
    <w:rsid w:val="00FC463B"/>
    <w:rsid w:val="00FC48E1"/>
    <w:rsid w:val="00FC4CDD"/>
    <w:rsid w:val="00FC4F29"/>
    <w:rsid w:val="00FC50CE"/>
    <w:rsid w:val="00FC511E"/>
    <w:rsid w:val="00FC5402"/>
    <w:rsid w:val="00FC55AE"/>
    <w:rsid w:val="00FC5953"/>
    <w:rsid w:val="00FC758C"/>
    <w:rsid w:val="00FC7861"/>
    <w:rsid w:val="00FC7D2D"/>
    <w:rsid w:val="00FD08EE"/>
    <w:rsid w:val="00FD0D85"/>
    <w:rsid w:val="00FD0D9D"/>
    <w:rsid w:val="00FD11EE"/>
    <w:rsid w:val="00FD134A"/>
    <w:rsid w:val="00FD15C7"/>
    <w:rsid w:val="00FD18CB"/>
    <w:rsid w:val="00FD1B3A"/>
    <w:rsid w:val="00FD2060"/>
    <w:rsid w:val="00FD20BD"/>
    <w:rsid w:val="00FD22CD"/>
    <w:rsid w:val="00FD26BD"/>
    <w:rsid w:val="00FD26C4"/>
    <w:rsid w:val="00FD2B85"/>
    <w:rsid w:val="00FD2C59"/>
    <w:rsid w:val="00FD2D5B"/>
    <w:rsid w:val="00FD2EC5"/>
    <w:rsid w:val="00FD34AD"/>
    <w:rsid w:val="00FD35B3"/>
    <w:rsid w:val="00FD3A9C"/>
    <w:rsid w:val="00FD3DD7"/>
    <w:rsid w:val="00FD3E4E"/>
    <w:rsid w:val="00FD4113"/>
    <w:rsid w:val="00FD47D5"/>
    <w:rsid w:val="00FD5352"/>
    <w:rsid w:val="00FD5B9F"/>
    <w:rsid w:val="00FD5E09"/>
    <w:rsid w:val="00FD5E57"/>
    <w:rsid w:val="00FD6202"/>
    <w:rsid w:val="00FD6665"/>
    <w:rsid w:val="00FD6905"/>
    <w:rsid w:val="00FD6CEB"/>
    <w:rsid w:val="00FD6DCB"/>
    <w:rsid w:val="00FD6E7A"/>
    <w:rsid w:val="00FD707F"/>
    <w:rsid w:val="00FD7447"/>
    <w:rsid w:val="00FD7468"/>
    <w:rsid w:val="00FD76BD"/>
    <w:rsid w:val="00FD785C"/>
    <w:rsid w:val="00FD78D3"/>
    <w:rsid w:val="00FD79F6"/>
    <w:rsid w:val="00FD7B7E"/>
    <w:rsid w:val="00FD7B9F"/>
    <w:rsid w:val="00FD7C21"/>
    <w:rsid w:val="00FE002E"/>
    <w:rsid w:val="00FE026F"/>
    <w:rsid w:val="00FE0716"/>
    <w:rsid w:val="00FE1A01"/>
    <w:rsid w:val="00FE1C4E"/>
    <w:rsid w:val="00FE2398"/>
    <w:rsid w:val="00FE23BE"/>
    <w:rsid w:val="00FE2A8F"/>
    <w:rsid w:val="00FE2B79"/>
    <w:rsid w:val="00FE2BAB"/>
    <w:rsid w:val="00FE2DE8"/>
    <w:rsid w:val="00FE317E"/>
    <w:rsid w:val="00FE3AD4"/>
    <w:rsid w:val="00FE416B"/>
    <w:rsid w:val="00FE4BCF"/>
    <w:rsid w:val="00FE4DCD"/>
    <w:rsid w:val="00FE4F00"/>
    <w:rsid w:val="00FE50FD"/>
    <w:rsid w:val="00FE542E"/>
    <w:rsid w:val="00FE5602"/>
    <w:rsid w:val="00FE583F"/>
    <w:rsid w:val="00FE5AAA"/>
    <w:rsid w:val="00FE5C98"/>
    <w:rsid w:val="00FE5CD9"/>
    <w:rsid w:val="00FE6263"/>
    <w:rsid w:val="00FE62AF"/>
    <w:rsid w:val="00FE6A57"/>
    <w:rsid w:val="00FE6A95"/>
    <w:rsid w:val="00FE6AAF"/>
    <w:rsid w:val="00FE6C6F"/>
    <w:rsid w:val="00FE6F76"/>
    <w:rsid w:val="00FE71C2"/>
    <w:rsid w:val="00FF0A88"/>
    <w:rsid w:val="00FF16C1"/>
    <w:rsid w:val="00FF1A93"/>
    <w:rsid w:val="00FF20C9"/>
    <w:rsid w:val="00FF2160"/>
    <w:rsid w:val="00FF231B"/>
    <w:rsid w:val="00FF2929"/>
    <w:rsid w:val="00FF2B82"/>
    <w:rsid w:val="00FF2DD3"/>
    <w:rsid w:val="00FF35B8"/>
    <w:rsid w:val="00FF367F"/>
    <w:rsid w:val="00FF3731"/>
    <w:rsid w:val="00FF37F1"/>
    <w:rsid w:val="00FF4299"/>
    <w:rsid w:val="00FF44F9"/>
    <w:rsid w:val="00FF49F0"/>
    <w:rsid w:val="00FF4A68"/>
    <w:rsid w:val="00FF562F"/>
    <w:rsid w:val="00FF57B5"/>
    <w:rsid w:val="00FF59CA"/>
    <w:rsid w:val="00FF5DBC"/>
    <w:rsid w:val="00FF6344"/>
    <w:rsid w:val="00FF658C"/>
    <w:rsid w:val="00FF6E16"/>
    <w:rsid w:val="00FF7228"/>
    <w:rsid w:val="00FF726B"/>
    <w:rsid w:val="00FF7355"/>
    <w:rsid w:val="00FF7397"/>
    <w:rsid w:val="00FF7478"/>
    <w:rsid w:val="00FF7EE8"/>
    <w:rsid w:val="1B6B5A0B"/>
    <w:rsid w:val="3C9B248F"/>
    <w:rsid w:val="4280719C"/>
    <w:rsid w:val="4965D091"/>
    <w:rsid w:val="4D3557F4"/>
    <w:rsid w:val="6417E346"/>
    <w:rsid w:val="69096781"/>
    <w:rsid w:val="6BA6B1C8"/>
    <w:rsid w:val="72DB80B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F651C3"/>
  <w15:docId w15:val="{30417FA6-9965-4EEE-A22C-49F6F1334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1409"/>
    <w:pPr>
      <w:spacing w:before="40" w:after="120" w:line="280" w:lineRule="atLeast"/>
    </w:pPr>
  </w:style>
  <w:style w:type="paragraph" w:styleId="Heading1">
    <w:name w:val="heading 1"/>
    <w:basedOn w:val="Normal"/>
    <w:next w:val="Normal"/>
    <w:link w:val="Heading1Char"/>
    <w:autoRedefine/>
    <w:qFormat/>
    <w:rsid w:val="00921226"/>
    <w:pPr>
      <w:spacing w:before="2000" w:after="360"/>
      <w:outlineLvl w:val="0"/>
    </w:pPr>
    <w:rPr>
      <w:color w:val="264F90"/>
      <w:sz w:val="40"/>
      <w:szCs w:val="40"/>
    </w:rPr>
  </w:style>
  <w:style w:type="paragraph" w:styleId="Heading2">
    <w:name w:val="heading 2"/>
    <w:basedOn w:val="Normal"/>
    <w:next w:val="Normal"/>
    <w:link w:val="Heading2Char"/>
    <w:autoRedefine/>
    <w:qFormat/>
    <w:rsid w:val="00416C1A"/>
    <w:pPr>
      <w:keepNext/>
      <w:numPr>
        <w:numId w:val="18"/>
      </w:numPr>
      <w:spacing w:before="240"/>
      <w:ind w:left="1134"/>
      <w:outlineLvl w:val="1"/>
    </w:pPr>
    <w:rPr>
      <w:rFonts w:cstheme="minorHAnsi"/>
      <w:bCs/>
      <w:iCs/>
      <w:color w:val="264F90"/>
      <w:sz w:val="32"/>
      <w:szCs w:val="32"/>
    </w:rPr>
  </w:style>
  <w:style w:type="paragraph" w:styleId="Heading3">
    <w:name w:val="heading 3"/>
    <w:basedOn w:val="Heading2"/>
    <w:next w:val="Normal"/>
    <w:link w:val="Heading3Char"/>
    <w:qFormat/>
    <w:rsid w:val="008E6C3D"/>
    <w:pPr>
      <w:numPr>
        <w:ilvl w:val="1"/>
      </w:numPr>
      <w:outlineLvl w:val="2"/>
    </w:pPr>
    <w:rPr>
      <w:rFonts w:cs="Arial"/>
      <w:b/>
      <w:sz w:val="24"/>
    </w:rPr>
  </w:style>
  <w:style w:type="paragraph" w:styleId="Heading4">
    <w:name w:val="heading 4"/>
    <w:basedOn w:val="Heading3"/>
    <w:next w:val="Normal"/>
    <w:link w:val="Heading4Char"/>
    <w:autoRedefine/>
    <w:qFormat/>
    <w:rsid w:val="007D3C6C"/>
    <w:pPr>
      <w:numPr>
        <w:ilvl w:val="2"/>
      </w:numPr>
      <w:tabs>
        <w:tab w:val="left" w:pos="142"/>
      </w:tabs>
      <w:ind w:left="1134" w:hanging="1134"/>
      <w:outlineLvl w:val="3"/>
    </w:pPr>
    <w:rPr>
      <w:rFonts w:eastAsia="MS Mincho" w:cs="TimesNewRoman"/>
      <w:sz w:val="22"/>
      <w:szCs w:val="20"/>
    </w:rPr>
  </w:style>
  <w:style w:type="paragraph" w:styleId="Heading5">
    <w:name w:val="heading 5"/>
    <w:basedOn w:val="Heading4"/>
    <w:next w:val="Normal"/>
    <w:link w:val="Heading5Char"/>
    <w:qFormat/>
    <w:rsid w:val="00430D2E"/>
    <w:pPr>
      <w:numPr>
        <w:ilvl w:val="3"/>
      </w:numPr>
      <w:tabs>
        <w:tab w:val="left" w:pos="1985"/>
      </w:tabs>
      <w:outlineLvl w:val="4"/>
    </w:pPr>
    <w:rPr>
      <w:bCs w:val="0"/>
      <w:iCs w:val="0"/>
      <w:color w:val="auto"/>
      <w:sz w:val="20"/>
      <w:szCs w:val="26"/>
    </w:rPr>
  </w:style>
  <w:style w:type="paragraph" w:styleId="Heading6">
    <w:name w:val="heading 6"/>
    <w:basedOn w:val="Heading5"/>
    <w:next w:val="Normal"/>
    <w:link w:val="Heading6Char"/>
    <w:qFormat/>
    <w:rsid w:val="00C17209"/>
    <w:pPr>
      <w:outlineLvl w:val="5"/>
    </w:pPr>
    <w:rPr>
      <w:bCs/>
      <w:sz w:val="22"/>
      <w:szCs w:val="22"/>
    </w:rPr>
  </w:style>
  <w:style w:type="paragraph" w:styleId="Heading7">
    <w:name w:val="heading 7"/>
    <w:basedOn w:val="Normal"/>
    <w:next w:val="Normal"/>
    <w:qFormat/>
    <w:rsid w:val="00FD6DCB"/>
    <w:pPr>
      <w:spacing w:before="240" w:after="60"/>
      <w:outlineLvl w:val="6"/>
    </w:pPr>
    <w:rPr>
      <w:rFonts w:ascii="Times New Roman" w:hAnsi="Times New Roman"/>
      <w:sz w:val="24"/>
    </w:rPr>
  </w:style>
  <w:style w:type="paragraph" w:styleId="Heading8">
    <w:name w:val="heading 8"/>
    <w:basedOn w:val="Normal"/>
    <w:next w:val="Normal"/>
    <w:qFormat/>
    <w:rsid w:val="00FD6DCB"/>
    <w:pPr>
      <w:spacing w:before="240" w:after="60"/>
      <w:outlineLvl w:val="7"/>
    </w:pPr>
    <w:rPr>
      <w:rFonts w:ascii="Times New Roman" w:hAnsi="Times New Roman"/>
      <w:i/>
      <w:iCs/>
      <w:sz w:val="24"/>
    </w:rPr>
  </w:style>
  <w:style w:type="paragraph" w:styleId="Heading9">
    <w:name w:val="heading 9"/>
    <w:basedOn w:val="Normal"/>
    <w:next w:val="Normal"/>
    <w:qFormat/>
    <w:rsid w:val="00FD6DC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74D6"/>
  </w:style>
  <w:style w:type="paragraph" w:styleId="Footer">
    <w:name w:val="footer"/>
    <w:basedOn w:val="Normal"/>
    <w:rsid w:val="00CC3AA3"/>
    <w:pPr>
      <w:tabs>
        <w:tab w:val="center" w:pos="4153"/>
        <w:tab w:val="right" w:pos="8306"/>
      </w:tabs>
      <w:spacing w:before="0" w:after="0" w:line="240" w:lineRule="auto"/>
    </w:pPr>
    <w:rPr>
      <w:sz w:val="16"/>
    </w:rPr>
  </w:style>
  <w:style w:type="paragraph" w:styleId="ListNumber">
    <w:name w:val="List Number"/>
    <w:basedOn w:val="Normal"/>
    <w:qFormat/>
    <w:rsid w:val="00363657"/>
    <w:pPr>
      <w:numPr>
        <w:numId w:val="1"/>
      </w:numPr>
    </w:pPr>
  </w:style>
  <w:style w:type="character" w:styleId="Hyperlink">
    <w:name w:val="Hyperlink"/>
    <w:uiPriority w:val="99"/>
    <w:rPr>
      <w:rFonts w:cs="Times New Roman"/>
      <w:color w:val="3366CC"/>
      <w:u w:val="single"/>
    </w:rPr>
  </w:style>
  <w:style w:type="paragraph" w:styleId="FootnoteText">
    <w:name w:val="footnote text"/>
    <w:basedOn w:val="Normal"/>
    <w:link w:val="FootnoteTextChar1"/>
    <w:autoRedefine/>
    <w:uiPriority w:val="99"/>
    <w:qFormat/>
    <w:rsid w:val="009D344C"/>
    <w:pPr>
      <w:tabs>
        <w:tab w:val="left" w:pos="4590"/>
        <w:tab w:val="right" w:pos="9450"/>
      </w:tabs>
      <w:spacing w:line="220" w:lineRule="exact"/>
      <w:ind w:left="180" w:right="188"/>
    </w:pPr>
    <w:rPr>
      <w:sz w:val="16"/>
    </w:rPr>
  </w:style>
  <w:style w:type="character" w:customStyle="1" w:styleId="FootnoteTextChar1">
    <w:name w:val="Footnote Text Char1"/>
    <w:basedOn w:val="DefaultParagraphFont"/>
    <w:link w:val="FootnoteText"/>
    <w:uiPriority w:val="99"/>
    <w:rsid w:val="009D344C"/>
    <w:rPr>
      <w:sz w:val="16"/>
    </w:rPr>
  </w:style>
  <w:style w:type="paragraph" w:styleId="ListBullet2">
    <w:name w:val="List Bullet 2"/>
    <w:aliases w:val="Dot-dash bullet"/>
    <w:basedOn w:val="ListBullet"/>
    <w:rsid w:val="004918B1"/>
    <w:pPr>
      <w:numPr>
        <w:numId w:val="3"/>
      </w:numPr>
      <w:spacing w:line="240" w:lineRule="auto"/>
    </w:pPr>
  </w:style>
  <w:style w:type="character" w:customStyle="1" w:styleId="Heading1Char">
    <w:name w:val="Heading 1 Char"/>
    <w:basedOn w:val="DefaultParagraphFont"/>
    <w:link w:val="Heading1"/>
    <w:rsid w:val="00921226"/>
    <w:rPr>
      <w:color w:val="264F90"/>
      <w:sz w:val="40"/>
      <w:szCs w:val="40"/>
    </w:rPr>
  </w:style>
  <w:style w:type="paragraph" w:styleId="ListBullet3">
    <w:name w:val="List Bullet 3"/>
    <w:aliases w:val="Indent Quote Bullet"/>
    <w:rsid w:val="004918B1"/>
    <w:pPr>
      <w:numPr>
        <w:numId w:val="4"/>
      </w:numPr>
      <w:tabs>
        <w:tab w:val="clear" w:pos="1800"/>
        <w:tab w:val="num" w:pos="1080"/>
      </w:tabs>
      <w:ind w:left="1080"/>
    </w:pPr>
    <w:rPr>
      <w:rFonts w:ascii="TheSansOffice" w:hAnsi="TheSansOffice"/>
      <w:iCs/>
      <w:szCs w:val="24"/>
    </w:rPr>
  </w:style>
  <w:style w:type="paragraph" w:styleId="ListBullet">
    <w:name w:val="List Bullet"/>
    <w:basedOn w:val="Normal"/>
    <w:uiPriority w:val="99"/>
    <w:qFormat/>
    <w:rsid w:val="00E71DAA"/>
    <w:pPr>
      <w:spacing w:after="80"/>
    </w:pPr>
    <w:rPr>
      <w:iCs/>
    </w:rPr>
  </w:style>
  <w:style w:type="character" w:customStyle="1" w:styleId="Heading2Char">
    <w:name w:val="Heading 2 Char"/>
    <w:basedOn w:val="DefaultParagraphFont"/>
    <w:link w:val="Heading2"/>
    <w:rsid w:val="00416C1A"/>
    <w:rPr>
      <w:rFonts w:cstheme="minorHAnsi"/>
      <w:bCs/>
      <w:iCs/>
      <w:color w:val="264F90"/>
      <w:sz w:val="32"/>
      <w:szCs w:val="32"/>
    </w:rPr>
  </w:style>
  <w:style w:type="paragraph" w:styleId="DocumentMap">
    <w:name w:val="Document Map"/>
    <w:basedOn w:val="Normal"/>
    <w:semiHidden/>
    <w:rsid w:val="00FF3731"/>
    <w:pPr>
      <w:shd w:val="clear" w:color="auto" w:fill="000080"/>
    </w:pPr>
    <w:rPr>
      <w:rFonts w:ascii="Tahoma" w:hAnsi="Tahoma" w:cs="Tahoma"/>
    </w:rPr>
  </w:style>
  <w:style w:type="paragraph" w:styleId="ListNumber2">
    <w:name w:val="List Number 2"/>
    <w:basedOn w:val="ListNumber"/>
    <w:rsid w:val="00115C6B"/>
    <w:pPr>
      <w:numPr>
        <w:numId w:val="8"/>
      </w:numPr>
    </w:pPr>
  </w:style>
  <w:style w:type="paragraph" w:styleId="TOC4">
    <w:name w:val="toc 4"/>
    <w:basedOn w:val="Normal"/>
    <w:next w:val="Normal"/>
    <w:autoRedefine/>
    <w:uiPriority w:val="39"/>
    <w:rsid w:val="00B93470"/>
    <w:pPr>
      <w:tabs>
        <w:tab w:val="left" w:pos="993"/>
        <w:tab w:val="right" w:leader="dot" w:pos="8789"/>
      </w:tabs>
      <w:spacing w:line="240" w:lineRule="auto"/>
      <w:ind w:left="284"/>
    </w:pPr>
    <w:rPr>
      <w:noProof/>
    </w:rPr>
  </w:style>
  <w:style w:type="paragraph" w:styleId="ListNumber3">
    <w:name w:val="List Number 3"/>
    <w:basedOn w:val="ListNumber2"/>
    <w:rsid w:val="0028417F"/>
    <w:pPr>
      <w:numPr>
        <w:numId w:val="2"/>
      </w:numPr>
      <w:spacing w:before="60" w:after="60"/>
      <w:ind w:left="1080"/>
    </w:pPr>
  </w:style>
  <w:style w:type="character" w:customStyle="1" w:styleId="FootnoteTextChar">
    <w:name w:val="Footnote Text Char"/>
    <w:basedOn w:val="DefaultParagraphFont"/>
    <w:uiPriority w:val="99"/>
    <w:locked/>
    <w:rsid w:val="00FD6DCB"/>
    <w:rPr>
      <w:rFonts w:ascii="Calibri" w:hAnsi="Calibri" w:cs="Times New Roman"/>
      <w:sz w:val="20"/>
      <w:szCs w:val="20"/>
    </w:rPr>
  </w:style>
  <w:style w:type="character" w:styleId="FootnoteReference">
    <w:name w:val="footnote reference"/>
    <w:basedOn w:val="DefaultParagraphFont"/>
    <w:uiPriority w:val="99"/>
    <w:rsid w:val="00FD6DCB"/>
    <w:rPr>
      <w:rFonts w:cs="Times New Roman"/>
      <w:vertAlign w:val="superscript"/>
    </w:rPr>
  </w:style>
  <w:style w:type="paragraph" w:customStyle="1" w:styleId="Default">
    <w:name w:val="Default"/>
    <w:rsid w:val="00FD6DCB"/>
    <w:pPr>
      <w:autoSpaceDE w:val="0"/>
      <w:autoSpaceDN w:val="0"/>
      <w:adjustRightInd w:val="0"/>
    </w:pPr>
    <w:rPr>
      <w:rFonts w:cs="Arial"/>
      <w:color w:val="000000"/>
      <w:sz w:val="24"/>
      <w:szCs w:val="24"/>
    </w:rPr>
  </w:style>
  <w:style w:type="paragraph" w:styleId="TOCHeading">
    <w:name w:val="TOC Heading"/>
    <w:basedOn w:val="Heading1"/>
    <w:next w:val="Normal"/>
    <w:qFormat/>
    <w:rsid w:val="00CD0B22"/>
    <w:pPr>
      <w:keepNext/>
      <w:keepLines/>
      <w:spacing w:before="480" w:after="0" w:line="276" w:lineRule="auto"/>
      <w:outlineLvl w:val="9"/>
    </w:pPr>
    <w:rPr>
      <w:rFonts w:eastAsia="Calibri"/>
      <w:bCs/>
      <w:sz w:val="32"/>
      <w:szCs w:val="28"/>
      <w:lang w:val="en-US"/>
    </w:rPr>
  </w:style>
  <w:style w:type="paragraph" w:styleId="TOC1">
    <w:name w:val="toc 1"/>
    <w:basedOn w:val="Normal"/>
    <w:next w:val="Normal"/>
    <w:autoRedefine/>
    <w:uiPriority w:val="39"/>
    <w:rsid w:val="00FF3731"/>
    <w:pPr>
      <w:spacing w:after="100" w:line="276" w:lineRule="auto"/>
      <w:ind w:left="567" w:hanging="567"/>
    </w:pPr>
    <w:rPr>
      <w:rFonts w:eastAsia="Calibri"/>
      <w:szCs w:val="22"/>
      <w:lang w:val="en-US"/>
    </w:rPr>
  </w:style>
  <w:style w:type="paragraph" w:styleId="TOC2">
    <w:name w:val="toc 2"/>
    <w:basedOn w:val="Normal"/>
    <w:next w:val="Normal"/>
    <w:autoRedefine/>
    <w:uiPriority w:val="39"/>
    <w:rsid w:val="002F7DEE"/>
    <w:pPr>
      <w:tabs>
        <w:tab w:val="right" w:leader="dot" w:pos="8789"/>
      </w:tabs>
      <w:spacing w:line="240" w:lineRule="auto"/>
      <w:ind w:right="140" w:hanging="357"/>
    </w:pPr>
    <w:rPr>
      <w:rFonts w:eastAsia="Calibri"/>
      <w:b/>
      <w:szCs w:val="22"/>
      <w:lang w:val="en-US"/>
    </w:rPr>
  </w:style>
  <w:style w:type="paragraph" w:styleId="TOC3">
    <w:name w:val="toc 3"/>
    <w:basedOn w:val="Normal"/>
    <w:next w:val="Normal"/>
    <w:autoRedefine/>
    <w:uiPriority w:val="39"/>
    <w:rsid w:val="00217440"/>
    <w:pPr>
      <w:tabs>
        <w:tab w:val="right" w:leader="dot" w:pos="8789"/>
      </w:tabs>
      <w:spacing w:line="240" w:lineRule="auto"/>
      <w:ind w:left="1077" w:hanging="720"/>
    </w:pPr>
    <w:rPr>
      <w:rFonts w:eastAsia="Calibri"/>
      <w:szCs w:val="22"/>
      <w:lang w:val="en-US"/>
    </w:rPr>
  </w:style>
  <w:style w:type="character" w:customStyle="1" w:styleId="Heading3Char">
    <w:name w:val="Heading 3 Char"/>
    <w:basedOn w:val="DefaultParagraphFont"/>
    <w:link w:val="Heading3"/>
    <w:rsid w:val="00F00EAD"/>
    <w:rPr>
      <w:rFonts w:cs="Arial"/>
      <w:b/>
      <w:bCs/>
      <w:iCs/>
      <w:color w:val="264F90"/>
      <w:sz w:val="24"/>
      <w:szCs w:val="32"/>
    </w:rPr>
  </w:style>
  <w:style w:type="character" w:customStyle="1" w:styleId="Heading4Char">
    <w:name w:val="Heading 4 Char"/>
    <w:basedOn w:val="Heading3Char"/>
    <w:link w:val="Heading4"/>
    <w:rsid w:val="007D3C6C"/>
    <w:rPr>
      <w:rFonts w:eastAsia="MS Mincho" w:cs="TimesNewRoman"/>
      <w:b/>
      <w:bCs/>
      <w:iCs/>
      <w:color w:val="264F90"/>
      <w:sz w:val="22"/>
      <w:szCs w:val="32"/>
    </w:rPr>
  </w:style>
  <w:style w:type="character" w:customStyle="1" w:styleId="Heading5Char">
    <w:name w:val="Heading 5 Char"/>
    <w:basedOn w:val="Heading4Char"/>
    <w:link w:val="Heading5"/>
    <w:rsid w:val="00430D2E"/>
    <w:rPr>
      <w:rFonts w:eastAsia="MS Mincho" w:cs="TimesNewRoman"/>
      <w:b/>
      <w:bCs w:val="0"/>
      <w:iCs w:val="0"/>
      <w:color w:val="264F90"/>
      <w:sz w:val="22"/>
      <w:szCs w:val="26"/>
    </w:rPr>
  </w:style>
  <w:style w:type="character" w:customStyle="1" w:styleId="Heading6Char">
    <w:name w:val="Heading 6 Char"/>
    <w:basedOn w:val="Heading5Char"/>
    <w:link w:val="Heading6"/>
    <w:rsid w:val="00C17209"/>
    <w:rPr>
      <w:rFonts w:eastAsia="MS Mincho" w:cs="TimesNewRoman"/>
      <w:b/>
      <w:bCs/>
      <w:iCs w:val="0"/>
      <w:color w:val="264F90"/>
      <w:sz w:val="22"/>
      <w:szCs w:val="22"/>
    </w:rPr>
  </w:style>
  <w:style w:type="paragraph" w:styleId="BalloonText">
    <w:name w:val="Balloon Text"/>
    <w:basedOn w:val="Normal"/>
    <w:link w:val="BalloonTextChar"/>
    <w:rsid w:val="00356ED2"/>
    <w:pPr>
      <w:spacing w:after="0"/>
    </w:pPr>
    <w:rPr>
      <w:rFonts w:ascii="Tahoma" w:hAnsi="Tahoma" w:cs="Tahoma"/>
      <w:sz w:val="16"/>
      <w:szCs w:val="16"/>
    </w:rPr>
  </w:style>
  <w:style w:type="character" w:customStyle="1" w:styleId="BalloonTextChar">
    <w:name w:val="Balloon Text Char"/>
    <w:basedOn w:val="DefaultParagraphFont"/>
    <w:link w:val="BalloonText"/>
    <w:rsid w:val="00356ED2"/>
    <w:rPr>
      <w:rFonts w:ascii="Tahoma" w:hAnsi="Tahoma" w:cs="Tahoma"/>
      <w:sz w:val="16"/>
      <w:szCs w:val="16"/>
    </w:rPr>
  </w:style>
  <w:style w:type="numbering" w:customStyle="1" w:styleId="StyleBulleted">
    <w:name w:val="Style Bulleted"/>
    <w:basedOn w:val="NoList"/>
    <w:rsid w:val="00A35F51"/>
    <w:pPr>
      <w:numPr>
        <w:numId w:val="5"/>
      </w:numPr>
    </w:pPr>
  </w:style>
  <w:style w:type="table" w:styleId="TableGrid">
    <w:name w:val="Table Grid"/>
    <w:basedOn w:val="TableNormal"/>
    <w:uiPriority w:val="99"/>
    <w:rsid w:val="00A35F51"/>
    <w:pPr>
      <w:spacing w:after="120"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Text">
    <w:name w:val="References Text"/>
    <w:basedOn w:val="Normal"/>
    <w:rsid w:val="00A35F51"/>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A35F51"/>
    <w:pPr>
      <w:tabs>
        <w:tab w:val="left" w:pos="1134"/>
      </w:tabs>
    </w:pPr>
    <w:rPr>
      <w:rFonts w:ascii="Verdana" w:hAnsi="Verdana" w:cs="Times New Roman"/>
      <w:b/>
      <w:bCs w:val="0"/>
      <w:iCs w:val="0"/>
      <w:color w:val="auto"/>
      <w:szCs w:val="20"/>
    </w:rPr>
  </w:style>
  <w:style w:type="numbering" w:customStyle="1" w:styleId="StyleNumbered">
    <w:name w:val="Style Numbered"/>
    <w:basedOn w:val="NoList"/>
    <w:rsid w:val="00A35F51"/>
    <w:pPr>
      <w:numPr>
        <w:numId w:val="6"/>
      </w:numPr>
    </w:pPr>
  </w:style>
  <w:style w:type="table" w:customStyle="1" w:styleId="AusIndustryTable">
    <w:name w:val="AusIndustry Table"/>
    <w:basedOn w:val="TableNormal"/>
    <w:rsid w:val="00A35F51"/>
    <w:pPr>
      <w:widowControl w:val="0"/>
      <w:spacing w:before="80" w:after="8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TableHeadingNumbered">
    <w:name w:val="Table Heading (Numbered)"/>
    <w:basedOn w:val="TableText"/>
    <w:next w:val="Normal"/>
    <w:rsid w:val="00DB5819"/>
    <w:rPr>
      <w:color w:val="FFFFFF" w:themeColor="background1"/>
    </w:rPr>
  </w:style>
  <w:style w:type="paragraph" w:customStyle="1" w:styleId="DefaultTableText">
    <w:name w:val="Default Table Text"/>
    <w:basedOn w:val="Normal"/>
    <w:rsid w:val="00A35F51"/>
    <w:pPr>
      <w:spacing w:before="80" w:after="80"/>
    </w:pPr>
    <w:rPr>
      <w:rFonts w:ascii="Times New Roman" w:hAnsi="Times New Roman"/>
    </w:rPr>
  </w:style>
  <w:style w:type="paragraph" w:customStyle="1" w:styleId="IndentQuote">
    <w:name w:val="Indent Quote"/>
    <w:basedOn w:val="Normal"/>
    <w:next w:val="Normal"/>
    <w:rsid w:val="00A35F51"/>
    <w:pPr>
      <w:spacing w:line="320" w:lineRule="atLeast"/>
      <w:ind w:left="567"/>
    </w:pPr>
    <w:rPr>
      <w:rFonts w:ascii="Times New Roman" w:hAnsi="Times New Roman"/>
    </w:rPr>
  </w:style>
  <w:style w:type="paragraph" w:customStyle="1" w:styleId="NumberedParas">
    <w:name w:val="Numbered Paras"/>
    <w:basedOn w:val="Normal"/>
    <w:rsid w:val="00A35F51"/>
    <w:pPr>
      <w:spacing w:after="0"/>
    </w:pPr>
    <w:rPr>
      <w:rFonts w:cs="Arial"/>
      <w:b/>
      <w:bCs/>
    </w:rPr>
  </w:style>
  <w:style w:type="paragraph" w:styleId="BodyText">
    <w:name w:val="Body Text"/>
    <w:basedOn w:val="Default"/>
    <w:next w:val="Default"/>
    <w:link w:val="BodyTextChar"/>
    <w:rsid w:val="00A35F51"/>
    <w:pPr>
      <w:spacing w:before="120" w:after="120"/>
    </w:pPr>
    <w:rPr>
      <w:rFonts w:cs="Times New Roman"/>
      <w:color w:val="auto"/>
      <w:lang w:eastAsia="en-AU"/>
    </w:rPr>
  </w:style>
  <w:style w:type="character" w:customStyle="1" w:styleId="BodyTextChar">
    <w:name w:val="Body Text Char"/>
    <w:basedOn w:val="DefaultParagraphFont"/>
    <w:link w:val="BodyText"/>
    <w:rsid w:val="00A35F51"/>
    <w:rPr>
      <w:rFonts w:ascii="Arial" w:hAnsi="Arial"/>
      <w:sz w:val="24"/>
      <w:szCs w:val="24"/>
    </w:rPr>
  </w:style>
  <w:style w:type="character" w:styleId="CommentReference">
    <w:name w:val="annotation reference"/>
    <w:uiPriority w:val="99"/>
    <w:rsid w:val="00A35F51"/>
    <w:rPr>
      <w:sz w:val="16"/>
      <w:szCs w:val="16"/>
    </w:rPr>
  </w:style>
  <w:style w:type="paragraph" w:styleId="CommentText">
    <w:name w:val="annotation text"/>
    <w:basedOn w:val="Normal"/>
    <w:link w:val="CommentTextChar"/>
    <w:uiPriority w:val="99"/>
    <w:rsid w:val="00A35F51"/>
    <w:pPr>
      <w:spacing w:line="320" w:lineRule="atLeast"/>
    </w:pPr>
    <w:rPr>
      <w:rFonts w:ascii="Times New Roman" w:hAnsi="Times New Roman"/>
    </w:rPr>
  </w:style>
  <w:style w:type="character" w:customStyle="1" w:styleId="CommentTextChar">
    <w:name w:val="Comment Text Char"/>
    <w:basedOn w:val="DefaultParagraphFont"/>
    <w:link w:val="CommentText"/>
    <w:uiPriority w:val="99"/>
    <w:rsid w:val="00A35F51"/>
    <w:rPr>
      <w:lang w:eastAsia="en-US"/>
    </w:rPr>
  </w:style>
  <w:style w:type="paragraph" w:styleId="CommentSubject">
    <w:name w:val="annotation subject"/>
    <w:basedOn w:val="CommentText"/>
    <w:next w:val="CommentText"/>
    <w:link w:val="CommentSubjectChar"/>
    <w:rsid w:val="00A35F51"/>
    <w:rPr>
      <w:b/>
      <w:bCs/>
    </w:rPr>
  </w:style>
  <w:style w:type="character" w:customStyle="1" w:styleId="CommentSubjectChar">
    <w:name w:val="Comment Subject Char"/>
    <w:basedOn w:val="CommentTextChar"/>
    <w:link w:val="CommentSubject"/>
    <w:rsid w:val="00A35F51"/>
    <w:rPr>
      <w:b/>
      <w:bCs/>
      <w:lang w:eastAsia="en-US"/>
    </w:rPr>
  </w:style>
  <w:style w:type="paragraph" w:styleId="ListParagraph">
    <w:name w:val="List Paragraph"/>
    <w:basedOn w:val="Normal"/>
    <w:uiPriority w:val="34"/>
    <w:qFormat/>
    <w:rsid w:val="0058223D"/>
    <w:pPr>
      <w:ind w:left="720"/>
      <w:contextualSpacing/>
    </w:pPr>
  </w:style>
  <w:style w:type="character" w:styleId="Emphasis">
    <w:name w:val="Emphasis"/>
    <w:basedOn w:val="DefaultParagraphFont"/>
    <w:uiPriority w:val="20"/>
    <w:rsid w:val="00906BA9"/>
    <w:rPr>
      <w:i/>
      <w:iCs/>
    </w:rPr>
  </w:style>
  <w:style w:type="paragraph" w:customStyle="1" w:styleId="StyleBefore6pt">
    <w:name w:val="Style Before:  6 pt"/>
    <w:basedOn w:val="Normal"/>
    <w:rsid w:val="00BD48E4"/>
    <w:pPr>
      <w:suppressAutoHyphens/>
      <w:spacing w:after="60" w:line="320" w:lineRule="atLeast"/>
    </w:pPr>
    <w:rPr>
      <w:lang w:eastAsia="ar-SA"/>
    </w:rPr>
  </w:style>
  <w:style w:type="paragraph" w:customStyle="1" w:styleId="StyleBoldGreenBefore6pt">
    <w:name w:val="Style Bold Green Before:  6 pt"/>
    <w:basedOn w:val="Normal"/>
    <w:rsid w:val="00BD48E4"/>
    <w:pPr>
      <w:suppressAutoHyphens/>
      <w:spacing w:before="60" w:line="320" w:lineRule="atLeast"/>
    </w:pPr>
    <w:rPr>
      <w:b/>
      <w:bCs/>
      <w:color w:val="008000"/>
      <w:lang w:eastAsia="ar-SA"/>
    </w:rPr>
  </w:style>
  <w:style w:type="character" w:styleId="PageNumber">
    <w:name w:val="page number"/>
    <w:rsid w:val="00BD48E4"/>
    <w:rPr>
      <w:rFonts w:cs="Times New Roman"/>
    </w:rPr>
  </w:style>
  <w:style w:type="paragraph" w:customStyle="1" w:styleId="Normal-Style2">
    <w:name w:val="Normal - Style2"/>
    <w:basedOn w:val="Normal"/>
    <w:qFormat/>
    <w:rsid w:val="00791684"/>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91684"/>
    <w:pPr>
      <w:spacing w:before="0"/>
    </w:pPr>
  </w:style>
  <w:style w:type="paragraph" w:customStyle="1" w:styleId="NormalStyle4subbulletpoint">
    <w:name w:val="Normal Style4 sub bullet point"/>
    <w:basedOn w:val="Normal-Style2"/>
    <w:qFormat/>
    <w:rsid w:val="00791684"/>
    <w:pPr>
      <w:spacing w:before="0" w:after="0"/>
    </w:pPr>
  </w:style>
  <w:style w:type="paragraph" w:customStyle="1" w:styleId="Pa5">
    <w:name w:val="Pa5"/>
    <w:basedOn w:val="Default"/>
    <w:next w:val="Default"/>
    <w:uiPriority w:val="99"/>
    <w:rsid w:val="00583D45"/>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7F2FB3"/>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115C6B"/>
    <w:pPr>
      <w:keepNext/>
    </w:pPr>
    <w:rPr>
      <w:b/>
    </w:rPr>
  </w:style>
  <w:style w:type="paragraph" w:customStyle="1" w:styleId="Heading2Appendix">
    <w:name w:val="Heading 2 Appendix"/>
    <w:basedOn w:val="Heading2"/>
    <w:next w:val="Normal"/>
    <w:qFormat/>
    <w:rsid w:val="009B6938"/>
    <w:pPr>
      <w:numPr>
        <w:numId w:val="0"/>
      </w:numPr>
    </w:pPr>
  </w:style>
  <w:style w:type="paragraph" w:customStyle="1" w:styleId="Heading3Appendix">
    <w:name w:val="Heading 3 Appendix"/>
    <w:basedOn w:val="Heading3"/>
    <w:qFormat/>
    <w:rsid w:val="009B6938"/>
    <w:pPr>
      <w:numPr>
        <w:ilvl w:val="0"/>
        <w:numId w:val="0"/>
      </w:numPr>
    </w:pPr>
  </w:style>
  <w:style w:type="character" w:styleId="FollowedHyperlink">
    <w:name w:val="FollowedHyperlink"/>
    <w:basedOn w:val="DefaultParagraphFont"/>
    <w:rsid w:val="002C621C"/>
    <w:rPr>
      <w:color w:val="800080" w:themeColor="followedHyperlink"/>
      <w:u w:val="single"/>
    </w:rPr>
  </w:style>
  <w:style w:type="paragraph" w:styleId="TOC5">
    <w:name w:val="toc 5"/>
    <w:basedOn w:val="Normal"/>
    <w:next w:val="Normal"/>
    <w:autoRedefine/>
    <w:uiPriority w:val="39"/>
    <w:rsid w:val="008C2578"/>
    <w:pPr>
      <w:tabs>
        <w:tab w:val="left" w:pos="1985"/>
        <w:tab w:val="right" w:leader="dot" w:pos="8778"/>
      </w:tabs>
      <w:ind w:left="1418" w:hanging="284"/>
    </w:pPr>
  </w:style>
  <w:style w:type="character" w:styleId="PlaceholderText">
    <w:name w:val="Placeholder Text"/>
    <w:basedOn w:val="DefaultParagraphFont"/>
    <w:uiPriority w:val="99"/>
    <w:semiHidden/>
    <w:rsid w:val="00037556"/>
    <w:rPr>
      <w:color w:val="808080"/>
    </w:rPr>
  </w:style>
  <w:style w:type="paragraph" w:customStyle="1" w:styleId="Normalheaderrow">
    <w:name w:val="Normal + header row"/>
    <w:basedOn w:val="Normal"/>
    <w:qFormat/>
    <w:rsid w:val="00BE67A7"/>
    <w:rPr>
      <w:color w:val="FFFFFF" w:themeColor="background1"/>
    </w:rPr>
  </w:style>
  <w:style w:type="paragraph" w:customStyle="1" w:styleId="Heading5appendix">
    <w:name w:val="Heading 5 + appendix"/>
    <w:basedOn w:val="Heading5"/>
    <w:qFormat/>
    <w:rsid w:val="00752E32"/>
    <w:pPr>
      <w:numPr>
        <w:ilvl w:val="0"/>
        <w:numId w:val="0"/>
      </w:numPr>
    </w:pPr>
  </w:style>
  <w:style w:type="character" w:customStyle="1" w:styleId="hvr">
    <w:name w:val="hvr"/>
    <w:basedOn w:val="DefaultParagraphFont"/>
    <w:rsid w:val="00BB708D"/>
  </w:style>
  <w:style w:type="paragraph" w:customStyle="1" w:styleId="Heading4appendix">
    <w:name w:val="Heading 4 + appendix"/>
    <w:basedOn w:val="Heading4"/>
    <w:qFormat/>
    <w:rsid w:val="007D4984"/>
    <w:pPr>
      <w:numPr>
        <w:ilvl w:val="0"/>
        <w:numId w:val="0"/>
      </w:numPr>
    </w:pPr>
    <w:rPr>
      <w:b w:val="0"/>
      <w:color w:val="auto"/>
      <w:sz w:val="20"/>
    </w:rPr>
  </w:style>
  <w:style w:type="paragraph" w:customStyle="1" w:styleId="inputcomment">
    <w:name w:val="input comment"/>
    <w:basedOn w:val="Normal"/>
    <w:qFormat/>
    <w:rsid w:val="00B1460B"/>
    <w:pPr>
      <w:suppressAutoHyphens/>
      <w:spacing w:before="180" w:after="60" w:line="240" w:lineRule="auto"/>
    </w:pPr>
    <w:rPr>
      <w:rFonts w:asciiTheme="minorHAnsi" w:eastAsiaTheme="minorHAnsi" w:hAnsiTheme="minorHAnsi" w:cstheme="minorBidi"/>
      <w:b/>
      <w:iCs/>
      <w:color w:val="76923C" w:themeColor="accent3" w:themeShade="BF"/>
      <w:sz w:val="22"/>
      <w:szCs w:val="22"/>
    </w:rPr>
  </w:style>
  <w:style w:type="paragraph" w:customStyle="1" w:styleId="Boxed2Text">
    <w:name w:val="Boxed 2 Text"/>
    <w:basedOn w:val="Normal"/>
    <w:qFormat/>
    <w:rsid w:val="00022A7F"/>
    <w:pPr>
      <w:numPr>
        <w:numId w:val="10"/>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before="120" w:after="40"/>
      <w:ind w:right="284"/>
    </w:pPr>
    <w:rPr>
      <w:rFonts w:eastAsiaTheme="minorHAnsi" w:cstheme="minorBidi"/>
      <w:iCs/>
      <w:szCs w:val="22"/>
    </w:rPr>
  </w:style>
  <w:style w:type="paragraph" w:customStyle="1" w:styleId="BodyText1">
    <w:name w:val="Body Text1"/>
    <w:basedOn w:val="Normal"/>
    <w:rsid w:val="00B1460B"/>
    <w:pPr>
      <w:spacing w:before="0" w:line="240" w:lineRule="auto"/>
    </w:pPr>
    <w:rPr>
      <w:rFonts w:ascii="Cambria" w:hAnsi="Cambria"/>
      <w:iCs/>
      <w:sz w:val="22"/>
    </w:rPr>
  </w:style>
  <w:style w:type="paragraph" w:styleId="ListBullet4">
    <w:name w:val="List Bullet 4"/>
    <w:basedOn w:val="ListBullet"/>
    <w:unhideWhenUsed/>
    <w:rsid w:val="00DF69C8"/>
    <w:pPr>
      <w:shd w:val="clear" w:color="auto" w:fill="DBE5F1" w:themeFill="accent1" w:themeFillTint="33"/>
      <w:ind w:left="641" w:hanging="357"/>
    </w:pPr>
    <w:rPr>
      <w:rFonts w:cstheme="minorHAnsi"/>
    </w:rPr>
  </w:style>
  <w:style w:type="paragraph" w:customStyle="1" w:styleId="highlightedtext">
    <w:name w:val="highlighted text"/>
    <w:basedOn w:val="Normal"/>
    <w:link w:val="highlightedtextChar"/>
    <w:qFormat/>
    <w:rsid w:val="00022A7F"/>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eastAsiaTheme="minorHAnsi" w:hAnsiTheme="minorHAnsi" w:cstheme="minorBidi"/>
      <w:b/>
      <w:iCs/>
      <w:color w:val="4F6228" w:themeColor="accent3" w:themeShade="80"/>
      <w:sz w:val="22"/>
      <w:szCs w:val="22"/>
    </w:rPr>
  </w:style>
  <w:style w:type="character" w:customStyle="1" w:styleId="highlightedtextChar">
    <w:name w:val="highlighted text Char"/>
    <w:basedOn w:val="DefaultParagraphFont"/>
    <w:link w:val="highlightedtext"/>
    <w:rsid w:val="00022A7F"/>
    <w:rPr>
      <w:rFonts w:asciiTheme="minorHAnsi" w:eastAsiaTheme="minorHAnsi" w:hAnsiTheme="minorHAnsi" w:cstheme="minorBidi"/>
      <w:b/>
      <w:color w:val="4F6228" w:themeColor="accent3" w:themeShade="80"/>
      <w:sz w:val="22"/>
      <w:szCs w:val="22"/>
    </w:rPr>
  </w:style>
  <w:style w:type="paragraph" w:customStyle="1" w:styleId="Bullet1">
    <w:name w:val="Bullet 1"/>
    <w:basedOn w:val="Normal"/>
    <w:qFormat/>
    <w:rsid w:val="00022A7F"/>
    <w:pPr>
      <w:numPr>
        <w:numId w:val="11"/>
      </w:numPr>
      <w:suppressAutoHyphens/>
      <w:spacing w:before="120" w:after="60"/>
    </w:pPr>
    <w:rPr>
      <w:rFonts w:asciiTheme="minorHAnsi" w:eastAsiaTheme="minorHAnsi" w:hAnsiTheme="minorHAnsi" w:cstheme="minorBidi"/>
      <w:iCs/>
      <w:sz w:val="22"/>
      <w:szCs w:val="22"/>
    </w:rPr>
  </w:style>
  <w:style w:type="paragraph" w:customStyle="1" w:styleId="Bullet2">
    <w:name w:val="Bullet 2"/>
    <w:basedOn w:val="Bullet1"/>
    <w:qFormat/>
    <w:rsid w:val="00022A7F"/>
    <w:pPr>
      <w:numPr>
        <w:ilvl w:val="1"/>
      </w:numPr>
    </w:pPr>
  </w:style>
  <w:style w:type="paragraph" w:customStyle="1" w:styleId="Bullet3">
    <w:name w:val="Bullet 3"/>
    <w:basedOn w:val="Bullet2"/>
    <w:qFormat/>
    <w:rsid w:val="00022A7F"/>
    <w:pPr>
      <w:numPr>
        <w:ilvl w:val="2"/>
      </w:numPr>
    </w:pPr>
  </w:style>
  <w:style w:type="numbering" w:customStyle="1" w:styleId="BulletsList">
    <w:name w:val="Bullets List"/>
    <w:uiPriority w:val="99"/>
    <w:rsid w:val="00022A7F"/>
    <w:pPr>
      <w:numPr>
        <w:numId w:val="11"/>
      </w:numPr>
    </w:pPr>
  </w:style>
  <w:style w:type="numbering" w:customStyle="1" w:styleId="TableHeadingNumbers">
    <w:name w:val="Table Heading Numbers"/>
    <w:uiPriority w:val="99"/>
    <w:rsid w:val="00022A7F"/>
    <w:pPr>
      <w:numPr>
        <w:numId w:val="12"/>
      </w:numPr>
    </w:pPr>
  </w:style>
  <w:style w:type="paragraph" w:styleId="NoSpacing">
    <w:name w:val="No Spacing"/>
    <w:link w:val="NoSpacingChar"/>
    <w:uiPriority w:val="1"/>
    <w:qFormat/>
    <w:rsid w:val="00022A7F"/>
    <w:rPr>
      <w:rFonts w:ascii="Calibri" w:hAnsi="Calibri"/>
      <w:sz w:val="22"/>
      <w:szCs w:val="22"/>
    </w:rPr>
  </w:style>
  <w:style w:type="character" w:customStyle="1" w:styleId="NoSpacingChar">
    <w:name w:val="No Spacing Char"/>
    <w:basedOn w:val="DefaultParagraphFont"/>
    <w:link w:val="NoSpacing"/>
    <w:uiPriority w:val="1"/>
    <w:rsid w:val="00022A7F"/>
    <w:rPr>
      <w:rFonts w:ascii="Calibri" w:hAnsi="Calibri"/>
      <w:sz w:val="22"/>
      <w:szCs w:val="22"/>
    </w:rPr>
  </w:style>
  <w:style w:type="paragraph" w:customStyle="1" w:styleId="Guidelinesbodytext">
    <w:name w:val="Guidelines body text"/>
    <w:basedOn w:val="NoSpacing"/>
    <w:qFormat/>
    <w:rsid w:val="003848A4"/>
    <w:rPr>
      <w:color w:val="000000"/>
      <w:szCs w:val="20"/>
      <w:lang w:val="en-US" w:bidi="en-US"/>
    </w:rPr>
  </w:style>
  <w:style w:type="paragraph" w:styleId="Caption">
    <w:name w:val="caption"/>
    <w:basedOn w:val="Normal"/>
    <w:next w:val="Normal"/>
    <w:uiPriority w:val="35"/>
    <w:unhideWhenUsed/>
    <w:qFormat/>
    <w:rsid w:val="00B16B54"/>
    <w:pPr>
      <w:suppressAutoHyphens/>
      <w:spacing w:before="200"/>
    </w:pPr>
    <w:rPr>
      <w:rFonts w:eastAsiaTheme="minorHAnsi" w:cstheme="minorBidi"/>
      <w:color w:val="264F90"/>
      <w:szCs w:val="18"/>
    </w:rPr>
  </w:style>
  <w:style w:type="table" w:customStyle="1" w:styleId="Finance1">
    <w:name w:val="Finance 1"/>
    <w:basedOn w:val="TableNormal"/>
    <w:uiPriority w:val="99"/>
    <w:rsid w:val="00B16B54"/>
    <w:pPr>
      <w:spacing w:before="60" w:after="60" w:line="200" w:lineRule="atLeast"/>
    </w:pPr>
    <w:rPr>
      <w:rFonts w:asciiTheme="minorHAnsi" w:eastAsiaTheme="minorHAnsi" w:hAnsiTheme="minorHAnsi" w:cstheme="minorBidi"/>
      <w:sz w:val="16"/>
      <w:szCs w:val="22"/>
    </w:rPr>
    <w:tblPr>
      <w:tblStyleRowBandSize w:val="1"/>
      <w:tblStyleColBandSize w:val="1"/>
      <w:tblBorders>
        <w:top w:val="single" w:sz="4" w:space="0" w:color="1F497D" w:themeColor="text2"/>
        <w:bottom w:val="single" w:sz="4" w:space="0" w:color="1F497D" w:themeColor="text2"/>
        <w:insideH w:val="single" w:sz="4" w:space="0" w:color="1F497D" w:themeColor="text2"/>
      </w:tblBorders>
      <w:tblCellMar>
        <w:left w:w="85" w:type="dxa"/>
        <w:right w:w="85" w:type="dxa"/>
      </w:tblCellMar>
    </w:tblPr>
    <w:trPr>
      <w:cantSplit/>
    </w:trPr>
    <w:tblStylePr w:type="firstRow">
      <w:rPr>
        <w:b/>
      </w:rPr>
      <w:tblPr/>
      <w:trPr>
        <w:tblHeader/>
      </w:trPr>
      <w:tcPr>
        <w:shd w:val="clear" w:color="auto" w:fill="1F497D" w:themeFill="text2"/>
      </w:tcPr>
    </w:tblStylePr>
    <w:tblStylePr w:type="lastRow">
      <w:tblPr/>
      <w:tcPr>
        <w:shd w:val="clear" w:color="auto" w:fill="1F497D" w:themeFill="text2"/>
      </w:tcPr>
    </w:tblStylePr>
    <w:tblStylePr w:type="firstCol">
      <w:tblPr/>
      <w:tcPr>
        <w:tcBorders>
          <w:insideH w:val="single" w:sz="4" w:space="0" w:color="FFFFFF" w:themeColor="background1"/>
        </w:tcBorders>
        <w:shd w:val="clear" w:color="auto" w:fill="1F497D" w:themeFill="text2"/>
      </w:tcPr>
    </w:tblStylePr>
    <w:tblStylePr w:type="lastCol">
      <w:tblPr/>
      <w:tcPr>
        <w:shd w:val="clear" w:color="auto" w:fill="BFBFBF" w:themeFill="background1" w:themeFillShade="BF"/>
      </w:tcPr>
    </w:tblStylePr>
    <w:tblStylePr w:type="band1Vert">
      <w:tblPr/>
      <w:tcPr>
        <w:shd w:val="clear" w:color="auto" w:fill="EEECE1" w:themeFill="background2"/>
      </w:tcPr>
    </w:tblStylePr>
    <w:tblStylePr w:type="band2Vert">
      <w:tblPr/>
      <w:tcPr>
        <w:shd w:val="clear" w:color="auto" w:fill="FFFFFF" w:themeFill="background1"/>
      </w:tcPr>
    </w:tblStylePr>
    <w:tblStylePr w:type="band1Horz">
      <w:tblPr/>
      <w:tcPr>
        <w:shd w:val="clear" w:color="auto" w:fill="EEECE1"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B16B54"/>
    <w:pPr>
      <w:suppressAutoHyphens/>
      <w:spacing w:before="60" w:after="60"/>
    </w:pPr>
    <w:rPr>
      <w:rFonts w:eastAsiaTheme="minorHAnsi" w:cstheme="minorBidi"/>
      <w:iCs/>
      <w:szCs w:val="22"/>
    </w:rPr>
  </w:style>
  <w:style w:type="table" w:styleId="TableGridLight">
    <w:name w:val="Grid Table Light"/>
    <w:basedOn w:val="TableNormal"/>
    <w:uiPriority w:val="40"/>
    <w:rsid w:val="00B16B5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1">
    <w:name w:val="Numbered List 1"/>
    <w:basedOn w:val="Normal"/>
    <w:qFormat/>
    <w:rsid w:val="007E6B1A"/>
    <w:pPr>
      <w:numPr>
        <w:numId w:val="13"/>
      </w:numPr>
      <w:suppressAutoHyphens/>
      <w:spacing w:before="180" w:after="60"/>
    </w:pPr>
    <w:rPr>
      <w:rFonts w:asciiTheme="minorHAnsi" w:eastAsiaTheme="minorHAnsi" w:hAnsiTheme="minorHAnsi" w:cstheme="minorBidi"/>
      <w:sz w:val="22"/>
      <w:szCs w:val="22"/>
    </w:rPr>
  </w:style>
  <w:style w:type="paragraph" w:customStyle="1" w:styleId="NumberedList2">
    <w:name w:val="Numbered List 2"/>
    <w:basedOn w:val="NumberedList1"/>
    <w:qFormat/>
    <w:rsid w:val="007E6B1A"/>
    <w:pPr>
      <w:numPr>
        <w:ilvl w:val="1"/>
      </w:numPr>
      <w:spacing w:before="120"/>
    </w:pPr>
  </w:style>
  <w:style w:type="paragraph" w:customStyle="1" w:styleId="NumberedList3">
    <w:name w:val="Numbered List 3"/>
    <w:basedOn w:val="NumberedList2"/>
    <w:qFormat/>
    <w:rsid w:val="007E6B1A"/>
    <w:pPr>
      <w:numPr>
        <w:ilvl w:val="2"/>
      </w:numPr>
      <w:ind w:left="851"/>
    </w:pPr>
  </w:style>
  <w:style w:type="numbering" w:customStyle="1" w:styleId="Numberedlist">
    <w:name w:val="Numbered list"/>
    <w:uiPriority w:val="99"/>
    <w:rsid w:val="007E6B1A"/>
    <w:pPr>
      <w:numPr>
        <w:numId w:val="13"/>
      </w:numPr>
    </w:pPr>
  </w:style>
  <w:style w:type="table" w:styleId="GridTable1Light">
    <w:name w:val="Grid Table 1 Light"/>
    <w:basedOn w:val="TableNormal"/>
    <w:uiPriority w:val="46"/>
    <w:rsid w:val="006248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62485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4E7438"/>
  </w:style>
  <w:style w:type="character" w:customStyle="1" w:styleId="findhit">
    <w:name w:val="findhit"/>
    <w:basedOn w:val="DefaultParagraphFont"/>
    <w:rsid w:val="004E7438"/>
  </w:style>
  <w:style w:type="paragraph" w:customStyle="1" w:styleId="paragraph">
    <w:name w:val="paragraph"/>
    <w:basedOn w:val="Normal"/>
    <w:rsid w:val="00200AE8"/>
    <w:pPr>
      <w:spacing w:before="100" w:beforeAutospacing="1" w:after="100" w:afterAutospacing="1" w:line="240" w:lineRule="auto"/>
    </w:pPr>
    <w:rPr>
      <w:rFonts w:ascii="Times New Roman" w:hAnsi="Times New Roman"/>
      <w:sz w:val="24"/>
      <w:szCs w:val="24"/>
      <w:lang w:eastAsia="en-AU"/>
    </w:rPr>
  </w:style>
  <w:style w:type="character" w:customStyle="1" w:styleId="eop">
    <w:name w:val="eop"/>
    <w:basedOn w:val="DefaultParagraphFont"/>
    <w:rsid w:val="00200AE8"/>
  </w:style>
  <w:style w:type="paragraph" w:styleId="NormalWeb">
    <w:name w:val="Normal (Web)"/>
    <w:basedOn w:val="Normal"/>
    <w:uiPriority w:val="99"/>
    <w:unhideWhenUsed/>
    <w:rsid w:val="005230BD"/>
    <w:pPr>
      <w:spacing w:before="100" w:beforeAutospacing="1" w:after="100" w:afterAutospacing="1" w:line="240" w:lineRule="auto"/>
    </w:pPr>
    <w:rPr>
      <w:rFonts w:ascii="Times New Roman" w:hAnsi="Times New Roman"/>
      <w:sz w:val="24"/>
      <w:szCs w:val="24"/>
      <w:lang w:eastAsia="en-AU"/>
    </w:rPr>
  </w:style>
  <w:style w:type="character" w:styleId="UnresolvedMention">
    <w:name w:val="Unresolved Mention"/>
    <w:basedOn w:val="DefaultParagraphFont"/>
    <w:uiPriority w:val="99"/>
    <w:semiHidden/>
    <w:unhideWhenUsed/>
    <w:rsid w:val="00C976E3"/>
    <w:rPr>
      <w:color w:val="605E5C"/>
      <w:shd w:val="clear" w:color="auto" w:fill="E1DFDD"/>
    </w:rPr>
  </w:style>
  <w:style w:type="paragraph" w:customStyle="1" w:styleId="Boxed2Heading">
    <w:name w:val="Boxed 2 Heading"/>
    <w:basedOn w:val="Boxed2Text"/>
    <w:qFormat/>
    <w:rsid w:val="00E91763"/>
    <w:pPr>
      <w:numPr>
        <w:numId w:val="0"/>
      </w:numPr>
      <w:pBdr>
        <w:top w:val="single" w:sz="4" w:space="14" w:color="DBE5F1" w:themeColor="accent1" w:themeTint="33"/>
        <w:left w:val="single" w:sz="4" w:space="14" w:color="DBE5F1" w:themeColor="accent1" w:themeTint="33"/>
        <w:bottom w:val="single" w:sz="4" w:space="14" w:color="DBE5F1" w:themeColor="accent1" w:themeTint="33"/>
        <w:right w:val="single" w:sz="4" w:space="14" w:color="DBE5F1" w:themeColor="accent1" w:themeTint="33"/>
      </w:pBdr>
      <w:spacing w:before="180" w:after="60"/>
      <w:ind w:left="284"/>
    </w:pPr>
    <w:rPr>
      <w:rFonts w:asciiTheme="minorHAnsi" w:hAnsiTheme="minorHAnsi"/>
      <w:b/>
      <w:iCs w:val="0"/>
      <w:szCs w:val="20"/>
    </w:rPr>
  </w:style>
  <w:style w:type="paragraph" w:customStyle="1" w:styleId="pf0">
    <w:name w:val="pf0"/>
    <w:basedOn w:val="Normal"/>
    <w:rsid w:val="00EC33EE"/>
    <w:pPr>
      <w:spacing w:before="100" w:beforeAutospacing="1" w:after="100" w:afterAutospacing="1" w:line="240" w:lineRule="auto"/>
    </w:pPr>
    <w:rPr>
      <w:rFonts w:ascii="Times New Roman" w:hAnsi="Times New Roman"/>
      <w:sz w:val="24"/>
      <w:szCs w:val="24"/>
      <w:lang w:eastAsia="en-AU"/>
    </w:rPr>
  </w:style>
  <w:style w:type="character" w:customStyle="1" w:styleId="cf01">
    <w:name w:val="cf01"/>
    <w:basedOn w:val="DefaultParagraphFont"/>
    <w:rsid w:val="00EC33EE"/>
    <w:rPr>
      <w:rFonts w:ascii="Segoe UI" w:hAnsi="Segoe UI" w:cs="Segoe UI" w:hint="default"/>
      <w:sz w:val="18"/>
      <w:szCs w:val="18"/>
    </w:rPr>
  </w:style>
  <w:style w:type="character" w:customStyle="1" w:styleId="cf11">
    <w:name w:val="cf11"/>
    <w:basedOn w:val="DefaultParagraphFont"/>
    <w:rsid w:val="00EC33EE"/>
    <w:rPr>
      <w:rFonts w:ascii="Segoe UI" w:hAnsi="Segoe UI" w:cs="Segoe UI" w:hint="default"/>
      <w:i/>
      <w:iCs/>
      <w:sz w:val="18"/>
      <w:szCs w:val="18"/>
    </w:rPr>
  </w:style>
  <w:style w:type="paragraph" w:styleId="TOC6">
    <w:name w:val="toc 6"/>
    <w:basedOn w:val="Normal"/>
    <w:next w:val="Normal"/>
    <w:autoRedefine/>
    <w:uiPriority w:val="39"/>
    <w:unhideWhenUsed/>
    <w:rsid w:val="00085BBC"/>
    <w:pPr>
      <w:spacing w:after="100"/>
      <w:ind w:left="1000"/>
    </w:pPr>
  </w:style>
  <w:style w:type="paragraph" w:customStyle="1" w:styleId="Indenttexta">
    <w:name w:val="Indent text a."/>
    <w:basedOn w:val="Normal"/>
    <w:semiHidden/>
    <w:rsid w:val="00F27201"/>
    <w:pPr>
      <w:numPr>
        <w:numId w:val="48"/>
      </w:numPr>
      <w:pBdr>
        <w:top w:val="single" w:sz="4" w:space="1" w:color="auto"/>
        <w:left w:val="single" w:sz="4" w:space="4" w:color="auto"/>
        <w:bottom w:val="single" w:sz="4" w:space="1" w:color="auto"/>
        <w:right w:val="single" w:sz="4" w:space="4" w:color="auto"/>
      </w:pBdr>
      <w:shd w:val="clear" w:color="auto" w:fill="FFFF00"/>
      <w:spacing w:before="0" w:line="240" w:lineRule="auto"/>
    </w:pPr>
    <w:rPr>
      <w:rFonts w:eastAsia="Calibri" w:cs="Arial"/>
      <w:b/>
      <w:bCs/>
      <w:i/>
      <w:iCs/>
      <w:color w:val="000000"/>
      <w:sz w:val="21"/>
      <w:szCs w:val="21"/>
      <w:lang w:val="en-US"/>
    </w:rPr>
  </w:style>
  <w:style w:type="paragraph" w:customStyle="1" w:styleId="Pa6">
    <w:name w:val="Pa6"/>
    <w:basedOn w:val="Default"/>
    <w:next w:val="Default"/>
    <w:uiPriority w:val="99"/>
    <w:rsid w:val="00A905E4"/>
    <w:pPr>
      <w:spacing w:line="211" w:lineRule="atLeast"/>
    </w:pPr>
    <w:rPr>
      <w:rFonts w:ascii="Roboto Light" w:hAnsi="Roboto Light"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8268">
      <w:bodyDiv w:val="1"/>
      <w:marLeft w:val="0"/>
      <w:marRight w:val="0"/>
      <w:marTop w:val="0"/>
      <w:marBottom w:val="0"/>
      <w:divBdr>
        <w:top w:val="none" w:sz="0" w:space="0" w:color="auto"/>
        <w:left w:val="none" w:sz="0" w:space="0" w:color="auto"/>
        <w:bottom w:val="none" w:sz="0" w:space="0" w:color="auto"/>
        <w:right w:val="none" w:sz="0" w:space="0" w:color="auto"/>
      </w:divBdr>
    </w:div>
    <w:div w:id="174736230">
      <w:bodyDiv w:val="1"/>
      <w:marLeft w:val="0"/>
      <w:marRight w:val="0"/>
      <w:marTop w:val="0"/>
      <w:marBottom w:val="0"/>
      <w:divBdr>
        <w:top w:val="none" w:sz="0" w:space="0" w:color="auto"/>
        <w:left w:val="none" w:sz="0" w:space="0" w:color="auto"/>
        <w:bottom w:val="none" w:sz="0" w:space="0" w:color="auto"/>
        <w:right w:val="none" w:sz="0" w:space="0" w:color="auto"/>
      </w:divBdr>
    </w:div>
    <w:div w:id="210264026">
      <w:bodyDiv w:val="1"/>
      <w:marLeft w:val="0"/>
      <w:marRight w:val="0"/>
      <w:marTop w:val="0"/>
      <w:marBottom w:val="0"/>
      <w:divBdr>
        <w:top w:val="none" w:sz="0" w:space="0" w:color="auto"/>
        <w:left w:val="none" w:sz="0" w:space="0" w:color="auto"/>
        <w:bottom w:val="none" w:sz="0" w:space="0" w:color="auto"/>
        <w:right w:val="none" w:sz="0" w:space="0" w:color="auto"/>
      </w:divBdr>
    </w:div>
    <w:div w:id="246230205">
      <w:bodyDiv w:val="1"/>
      <w:marLeft w:val="0"/>
      <w:marRight w:val="0"/>
      <w:marTop w:val="0"/>
      <w:marBottom w:val="0"/>
      <w:divBdr>
        <w:top w:val="none" w:sz="0" w:space="0" w:color="auto"/>
        <w:left w:val="none" w:sz="0" w:space="0" w:color="auto"/>
        <w:bottom w:val="none" w:sz="0" w:space="0" w:color="auto"/>
        <w:right w:val="none" w:sz="0" w:space="0" w:color="auto"/>
      </w:divBdr>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73102679">
      <w:bodyDiv w:val="1"/>
      <w:marLeft w:val="0"/>
      <w:marRight w:val="0"/>
      <w:marTop w:val="0"/>
      <w:marBottom w:val="0"/>
      <w:divBdr>
        <w:top w:val="none" w:sz="0" w:space="0" w:color="auto"/>
        <w:left w:val="none" w:sz="0" w:space="0" w:color="auto"/>
        <w:bottom w:val="none" w:sz="0" w:space="0" w:color="auto"/>
        <w:right w:val="none" w:sz="0" w:space="0" w:color="auto"/>
      </w:divBdr>
    </w:div>
    <w:div w:id="277105290">
      <w:bodyDiv w:val="1"/>
      <w:marLeft w:val="0"/>
      <w:marRight w:val="0"/>
      <w:marTop w:val="0"/>
      <w:marBottom w:val="0"/>
      <w:divBdr>
        <w:top w:val="none" w:sz="0" w:space="0" w:color="auto"/>
        <w:left w:val="none" w:sz="0" w:space="0" w:color="auto"/>
        <w:bottom w:val="none" w:sz="0" w:space="0" w:color="auto"/>
        <w:right w:val="none" w:sz="0" w:space="0" w:color="auto"/>
      </w:divBdr>
      <w:divsChild>
        <w:div w:id="90055153">
          <w:marLeft w:val="0"/>
          <w:marRight w:val="0"/>
          <w:marTop w:val="0"/>
          <w:marBottom w:val="0"/>
          <w:divBdr>
            <w:top w:val="none" w:sz="0" w:space="0" w:color="auto"/>
            <w:left w:val="none" w:sz="0" w:space="0" w:color="auto"/>
            <w:bottom w:val="none" w:sz="0" w:space="0" w:color="auto"/>
            <w:right w:val="none" w:sz="0" w:space="0" w:color="auto"/>
          </w:divBdr>
          <w:divsChild>
            <w:div w:id="1326276311">
              <w:marLeft w:val="0"/>
              <w:marRight w:val="0"/>
              <w:marTop w:val="0"/>
              <w:marBottom w:val="0"/>
              <w:divBdr>
                <w:top w:val="none" w:sz="0" w:space="0" w:color="auto"/>
                <w:left w:val="none" w:sz="0" w:space="0" w:color="auto"/>
                <w:bottom w:val="none" w:sz="0" w:space="0" w:color="auto"/>
                <w:right w:val="none" w:sz="0" w:space="0" w:color="auto"/>
              </w:divBdr>
            </w:div>
          </w:divsChild>
        </w:div>
        <w:div w:id="551232668">
          <w:marLeft w:val="0"/>
          <w:marRight w:val="0"/>
          <w:marTop w:val="0"/>
          <w:marBottom w:val="0"/>
          <w:divBdr>
            <w:top w:val="none" w:sz="0" w:space="0" w:color="auto"/>
            <w:left w:val="none" w:sz="0" w:space="0" w:color="auto"/>
            <w:bottom w:val="none" w:sz="0" w:space="0" w:color="auto"/>
            <w:right w:val="none" w:sz="0" w:space="0" w:color="auto"/>
          </w:divBdr>
          <w:divsChild>
            <w:div w:id="617106862">
              <w:marLeft w:val="0"/>
              <w:marRight w:val="0"/>
              <w:marTop w:val="0"/>
              <w:marBottom w:val="0"/>
              <w:divBdr>
                <w:top w:val="none" w:sz="0" w:space="0" w:color="auto"/>
                <w:left w:val="none" w:sz="0" w:space="0" w:color="auto"/>
                <w:bottom w:val="none" w:sz="0" w:space="0" w:color="auto"/>
                <w:right w:val="none" w:sz="0" w:space="0" w:color="auto"/>
              </w:divBdr>
            </w:div>
          </w:divsChild>
        </w:div>
        <w:div w:id="665474916">
          <w:marLeft w:val="0"/>
          <w:marRight w:val="0"/>
          <w:marTop w:val="0"/>
          <w:marBottom w:val="0"/>
          <w:divBdr>
            <w:top w:val="none" w:sz="0" w:space="0" w:color="auto"/>
            <w:left w:val="none" w:sz="0" w:space="0" w:color="auto"/>
            <w:bottom w:val="none" w:sz="0" w:space="0" w:color="auto"/>
            <w:right w:val="none" w:sz="0" w:space="0" w:color="auto"/>
          </w:divBdr>
          <w:divsChild>
            <w:div w:id="2035030352">
              <w:marLeft w:val="0"/>
              <w:marRight w:val="0"/>
              <w:marTop w:val="0"/>
              <w:marBottom w:val="0"/>
              <w:divBdr>
                <w:top w:val="none" w:sz="0" w:space="0" w:color="auto"/>
                <w:left w:val="none" w:sz="0" w:space="0" w:color="auto"/>
                <w:bottom w:val="none" w:sz="0" w:space="0" w:color="auto"/>
                <w:right w:val="none" w:sz="0" w:space="0" w:color="auto"/>
              </w:divBdr>
            </w:div>
          </w:divsChild>
        </w:div>
        <w:div w:id="676080596">
          <w:marLeft w:val="0"/>
          <w:marRight w:val="0"/>
          <w:marTop w:val="0"/>
          <w:marBottom w:val="0"/>
          <w:divBdr>
            <w:top w:val="none" w:sz="0" w:space="0" w:color="auto"/>
            <w:left w:val="none" w:sz="0" w:space="0" w:color="auto"/>
            <w:bottom w:val="none" w:sz="0" w:space="0" w:color="auto"/>
            <w:right w:val="none" w:sz="0" w:space="0" w:color="auto"/>
          </w:divBdr>
          <w:divsChild>
            <w:div w:id="962610766">
              <w:marLeft w:val="0"/>
              <w:marRight w:val="0"/>
              <w:marTop w:val="0"/>
              <w:marBottom w:val="0"/>
              <w:divBdr>
                <w:top w:val="none" w:sz="0" w:space="0" w:color="auto"/>
                <w:left w:val="none" w:sz="0" w:space="0" w:color="auto"/>
                <w:bottom w:val="none" w:sz="0" w:space="0" w:color="auto"/>
                <w:right w:val="none" w:sz="0" w:space="0" w:color="auto"/>
              </w:divBdr>
            </w:div>
          </w:divsChild>
        </w:div>
        <w:div w:id="1089349472">
          <w:marLeft w:val="0"/>
          <w:marRight w:val="0"/>
          <w:marTop w:val="0"/>
          <w:marBottom w:val="0"/>
          <w:divBdr>
            <w:top w:val="none" w:sz="0" w:space="0" w:color="auto"/>
            <w:left w:val="none" w:sz="0" w:space="0" w:color="auto"/>
            <w:bottom w:val="none" w:sz="0" w:space="0" w:color="auto"/>
            <w:right w:val="none" w:sz="0" w:space="0" w:color="auto"/>
          </w:divBdr>
          <w:divsChild>
            <w:div w:id="1827475232">
              <w:marLeft w:val="0"/>
              <w:marRight w:val="0"/>
              <w:marTop w:val="0"/>
              <w:marBottom w:val="0"/>
              <w:divBdr>
                <w:top w:val="none" w:sz="0" w:space="0" w:color="auto"/>
                <w:left w:val="none" w:sz="0" w:space="0" w:color="auto"/>
                <w:bottom w:val="none" w:sz="0" w:space="0" w:color="auto"/>
                <w:right w:val="none" w:sz="0" w:space="0" w:color="auto"/>
              </w:divBdr>
            </w:div>
          </w:divsChild>
        </w:div>
        <w:div w:id="1326981341">
          <w:marLeft w:val="0"/>
          <w:marRight w:val="0"/>
          <w:marTop w:val="0"/>
          <w:marBottom w:val="0"/>
          <w:divBdr>
            <w:top w:val="none" w:sz="0" w:space="0" w:color="auto"/>
            <w:left w:val="none" w:sz="0" w:space="0" w:color="auto"/>
            <w:bottom w:val="none" w:sz="0" w:space="0" w:color="auto"/>
            <w:right w:val="none" w:sz="0" w:space="0" w:color="auto"/>
          </w:divBdr>
          <w:divsChild>
            <w:div w:id="726345269">
              <w:marLeft w:val="0"/>
              <w:marRight w:val="0"/>
              <w:marTop w:val="0"/>
              <w:marBottom w:val="0"/>
              <w:divBdr>
                <w:top w:val="none" w:sz="0" w:space="0" w:color="auto"/>
                <w:left w:val="none" w:sz="0" w:space="0" w:color="auto"/>
                <w:bottom w:val="none" w:sz="0" w:space="0" w:color="auto"/>
                <w:right w:val="none" w:sz="0" w:space="0" w:color="auto"/>
              </w:divBdr>
            </w:div>
          </w:divsChild>
        </w:div>
        <w:div w:id="1413042007">
          <w:marLeft w:val="0"/>
          <w:marRight w:val="0"/>
          <w:marTop w:val="0"/>
          <w:marBottom w:val="0"/>
          <w:divBdr>
            <w:top w:val="none" w:sz="0" w:space="0" w:color="auto"/>
            <w:left w:val="none" w:sz="0" w:space="0" w:color="auto"/>
            <w:bottom w:val="none" w:sz="0" w:space="0" w:color="auto"/>
            <w:right w:val="none" w:sz="0" w:space="0" w:color="auto"/>
          </w:divBdr>
          <w:divsChild>
            <w:div w:id="806320505">
              <w:marLeft w:val="0"/>
              <w:marRight w:val="0"/>
              <w:marTop w:val="0"/>
              <w:marBottom w:val="0"/>
              <w:divBdr>
                <w:top w:val="none" w:sz="0" w:space="0" w:color="auto"/>
                <w:left w:val="none" w:sz="0" w:space="0" w:color="auto"/>
                <w:bottom w:val="none" w:sz="0" w:space="0" w:color="auto"/>
                <w:right w:val="none" w:sz="0" w:space="0" w:color="auto"/>
              </w:divBdr>
            </w:div>
          </w:divsChild>
        </w:div>
        <w:div w:id="1464496020">
          <w:marLeft w:val="0"/>
          <w:marRight w:val="0"/>
          <w:marTop w:val="0"/>
          <w:marBottom w:val="0"/>
          <w:divBdr>
            <w:top w:val="none" w:sz="0" w:space="0" w:color="auto"/>
            <w:left w:val="none" w:sz="0" w:space="0" w:color="auto"/>
            <w:bottom w:val="none" w:sz="0" w:space="0" w:color="auto"/>
            <w:right w:val="none" w:sz="0" w:space="0" w:color="auto"/>
          </w:divBdr>
          <w:divsChild>
            <w:div w:id="13387676">
              <w:marLeft w:val="0"/>
              <w:marRight w:val="0"/>
              <w:marTop w:val="0"/>
              <w:marBottom w:val="0"/>
              <w:divBdr>
                <w:top w:val="none" w:sz="0" w:space="0" w:color="auto"/>
                <w:left w:val="none" w:sz="0" w:space="0" w:color="auto"/>
                <w:bottom w:val="none" w:sz="0" w:space="0" w:color="auto"/>
                <w:right w:val="none" w:sz="0" w:space="0" w:color="auto"/>
              </w:divBdr>
            </w:div>
          </w:divsChild>
        </w:div>
        <w:div w:id="1488671390">
          <w:marLeft w:val="0"/>
          <w:marRight w:val="0"/>
          <w:marTop w:val="0"/>
          <w:marBottom w:val="0"/>
          <w:divBdr>
            <w:top w:val="none" w:sz="0" w:space="0" w:color="auto"/>
            <w:left w:val="none" w:sz="0" w:space="0" w:color="auto"/>
            <w:bottom w:val="none" w:sz="0" w:space="0" w:color="auto"/>
            <w:right w:val="none" w:sz="0" w:space="0" w:color="auto"/>
          </w:divBdr>
          <w:divsChild>
            <w:div w:id="699211467">
              <w:marLeft w:val="0"/>
              <w:marRight w:val="0"/>
              <w:marTop w:val="0"/>
              <w:marBottom w:val="0"/>
              <w:divBdr>
                <w:top w:val="none" w:sz="0" w:space="0" w:color="auto"/>
                <w:left w:val="none" w:sz="0" w:space="0" w:color="auto"/>
                <w:bottom w:val="none" w:sz="0" w:space="0" w:color="auto"/>
                <w:right w:val="none" w:sz="0" w:space="0" w:color="auto"/>
              </w:divBdr>
            </w:div>
          </w:divsChild>
        </w:div>
        <w:div w:id="1719403008">
          <w:marLeft w:val="0"/>
          <w:marRight w:val="0"/>
          <w:marTop w:val="0"/>
          <w:marBottom w:val="0"/>
          <w:divBdr>
            <w:top w:val="none" w:sz="0" w:space="0" w:color="auto"/>
            <w:left w:val="none" w:sz="0" w:space="0" w:color="auto"/>
            <w:bottom w:val="none" w:sz="0" w:space="0" w:color="auto"/>
            <w:right w:val="none" w:sz="0" w:space="0" w:color="auto"/>
          </w:divBdr>
          <w:divsChild>
            <w:div w:id="121506249">
              <w:marLeft w:val="0"/>
              <w:marRight w:val="0"/>
              <w:marTop w:val="0"/>
              <w:marBottom w:val="0"/>
              <w:divBdr>
                <w:top w:val="none" w:sz="0" w:space="0" w:color="auto"/>
                <w:left w:val="none" w:sz="0" w:space="0" w:color="auto"/>
                <w:bottom w:val="none" w:sz="0" w:space="0" w:color="auto"/>
                <w:right w:val="none" w:sz="0" w:space="0" w:color="auto"/>
              </w:divBdr>
            </w:div>
          </w:divsChild>
        </w:div>
        <w:div w:id="1839688527">
          <w:marLeft w:val="0"/>
          <w:marRight w:val="0"/>
          <w:marTop w:val="0"/>
          <w:marBottom w:val="0"/>
          <w:divBdr>
            <w:top w:val="none" w:sz="0" w:space="0" w:color="auto"/>
            <w:left w:val="none" w:sz="0" w:space="0" w:color="auto"/>
            <w:bottom w:val="none" w:sz="0" w:space="0" w:color="auto"/>
            <w:right w:val="none" w:sz="0" w:space="0" w:color="auto"/>
          </w:divBdr>
          <w:divsChild>
            <w:div w:id="1760364521">
              <w:marLeft w:val="0"/>
              <w:marRight w:val="0"/>
              <w:marTop w:val="0"/>
              <w:marBottom w:val="0"/>
              <w:divBdr>
                <w:top w:val="none" w:sz="0" w:space="0" w:color="auto"/>
                <w:left w:val="none" w:sz="0" w:space="0" w:color="auto"/>
                <w:bottom w:val="none" w:sz="0" w:space="0" w:color="auto"/>
                <w:right w:val="none" w:sz="0" w:space="0" w:color="auto"/>
              </w:divBdr>
            </w:div>
          </w:divsChild>
        </w:div>
        <w:div w:id="1853763548">
          <w:marLeft w:val="0"/>
          <w:marRight w:val="0"/>
          <w:marTop w:val="0"/>
          <w:marBottom w:val="0"/>
          <w:divBdr>
            <w:top w:val="none" w:sz="0" w:space="0" w:color="auto"/>
            <w:left w:val="none" w:sz="0" w:space="0" w:color="auto"/>
            <w:bottom w:val="none" w:sz="0" w:space="0" w:color="auto"/>
            <w:right w:val="none" w:sz="0" w:space="0" w:color="auto"/>
          </w:divBdr>
          <w:divsChild>
            <w:div w:id="12482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444107">
      <w:bodyDiv w:val="1"/>
      <w:marLeft w:val="0"/>
      <w:marRight w:val="0"/>
      <w:marTop w:val="0"/>
      <w:marBottom w:val="0"/>
      <w:divBdr>
        <w:top w:val="none" w:sz="0" w:space="0" w:color="auto"/>
        <w:left w:val="none" w:sz="0" w:space="0" w:color="auto"/>
        <w:bottom w:val="none" w:sz="0" w:space="0" w:color="auto"/>
        <w:right w:val="none" w:sz="0" w:space="0" w:color="auto"/>
      </w:divBdr>
    </w:div>
    <w:div w:id="363478870">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413286200">
      <w:bodyDiv w:val="1"/>
      <w:marLeft w:val="0"/>
      <w:marRight w:val="0"/>
      <w:marTop w:val="0"/>
      <w:marBottom w:val="0"/>
      <w:divBdr>
        <w:top w:val="none" w:sz="0" w:space="0" w:color="auto"/>
        <w:left w:val="none" w:sz="0" w:space="0" w:color="auto"/>
        <w:bottom w:val="none" w:sz="0" w:space="0" w:color="auto"/>
        <w:right w:val="none" w:sz="0" w:space="0" w:color="auto"/>
      </w:divBdr>
    </w:div>
    <w:div w:id="585918508">
      <w:bodyDiv w:val="1"/>
      <w:marLeft w:val="0"/>
      <w:marRight w:val="0"/>
      <w:marTop w:val="0"/>
      <w:marBottom w:val="0"/>
      <w:divBdr>
        <w:top w:val="none" w:sz="0" w:space="0" w:color="auto"/>
        <w:left w:val="none" w:sz="0" w:space="0" w:color="auto"/>
        <w:bottom w:val="none" w:sz="0" w:space="0" w:color="auto"/>
        <w:right w:val="none" w:sz="0" w:space="0" w:color="auto"/>
      </w:divBdr>
      <w:divsChild>
        <w:div w:id="360058161">
          <w:marLeft w:val="0"/>
          <w:marRight w:val="0"/>
          <w:marTop w:val="0"/>
          <w:marBottom w:val="0"/>
          <w:divBdr>
            <w:top w:val="none" w:sz="0" w:space="0" w:color="auto"/>
            <w:left w:val="none" w:sz="0" w:space="0" w:color="auto"/>
            <w:bottom w:val="none" w:sz="0" w:space="0" w:color="auto"/>
            <w:right w:val="none" w:sz="0" w:space="0" w:color="auto"/>
          </w:divBdr>
          <w:divsChild>
            <w:div w:id="1843425612">
              <w:marLeft w:val="-75"/>
              <w:marRight w:val="0"/>
              <w:marTop w:val="30"/>
              <w:marBottom w:val="30"/>
              <w:divBdr>
                <w:top w:val="none" w:sz="0" w:space="0" w:color="auto"/>
                <w:left w:val="none" w:sz="0" w:space="0" w:color="auto"/>
                <w:bottom w:val="none" w:sz="0" w:space="0" w:color="auto"/>
                <w:right w:val="none" w:sz="0" w:space="0" w:color="auto"/>
              </w:divBdr>
              <w:divsChild>
                <w:div w:id="96408019">
                  <w:marLeft w:val="0"/>
                  <w:marRight w:val="0"/>
                  <w:marTop w:val="0"/>
                  <w:marBottom w:val="0"/>
                  <w:divBdr>
                    <w:top w:val="none" w:sz="0" w:space="0" w:color="auto"/>
                    <w:left w:val="none" w:sz="0" w:space="0" w:color="auto"/>
                    <w:bottom w:val="none" w:sz="0" w:space="0" w:color="auto"/>
                    <w:right w:val="none" w:sz="0" w:space="0" w:color="auto"/>
                  </w:divBdr>
                  <w:divsChild>
                    <w:div w:id="1103722908">
                      <w:marLeft w:val="0"/>
                      <w:marRight w:val="0"/>
                      <w:marTop w:val="0"/>
                      <w:marBottom w:val="0"/>
                      <w:divBdr>
                        <w:top w:val="none" w:sz="0" w:space="0" w:color="auto"/>
                        <w:left w:val="none" w:sz="0" w:space="0" w:color="auto"/>
                        <w:bottom w:val="none" w:sz="0" w:space="0" w:color="auto"/>
                        <w:right w:val="none" w:sz="0" w:space="0" w:color="auto"/>
                      </w:divBdr>
                    </w:div>
                  </w:divsChild>
                </w:div>
                <w:div w:id="805389131">
                  <w:marLeft w:val="0"/>
                  <w:marRight w:val="0"/>
                  <w:marTop w:val="0"/>
                  <w:marBottom w:val="0"/>
                  <w:divBdr>
                    <w:top w:val="none" w:sz="0" w:space="0" w:color="auto"/>
                    <w:left w:val="none" w:sz="0" w:space="0" w:color="auto"/>
                    <w:bottom w:val="none" w:sz="0" w:space="0" w:color="auto"/>
                    <w:right w:val="none" w:sz="0" w:space="0" w:color="auto"/>
                  </w:divBdr>
                  <w:divsChild>
                    <w:div w:id="499348890">
                      <w:marLeft w:val="0"/>
                      <w:marRight w:val="0"/>
                      <w:marTop w:val="0"/>
                      <w:marBottom w:val="0"/>
                      <w:divBdr>
                        <w:top w:val="none" w:sz="0" w:space="0" w:color="auto"/>
                        <w:left w:val="none" w:sz="0" w:space="0" w:color="auto"/>
                        <w:bottom w:val="none" w:sz="0" w:space="0" w:color="auto"/>
                        <w:right w:val="none" w:sz="0" w:space="0" w:color="auto"/>
                      </w:divBdr>
                    </w:div>
                  </w:divsChild>
                </w:div>
                <w:div w:id="863640218">
                  <w:marLeft w:val="0"/>
                  <w:marRight w:val="0"/>
                  <w:marTop w:val="0"/>
                  <w:marBottom w:val="0"/>
                  <w:divBdr>
                    <w:top w:val="none" w:sz="0" w:space="0" w:color="auto"/>
                    <w:left w:val="none" w:sz="0" w:space="0" w:color="auto"/>
                    <w:bottom w:val="none" w:sz="0" w:space="0" w:color="auto"/>
                    <w:right w:val="none" w:sz="0" w:space="0" w:color="auto"/>
                  </w:divBdr>
                  <w:divsChild>
                    <w:div w:id="1036001891">
                      <w:marLeft w:val="0"/>
                      <w:marRight w:val="0"/>
                      <w:marTop w:val="0"/>
                      <w:marBottom w:val="0"/>
                      <w:divBdr>
                        <w:top w:val="none" w:sz="0" w:space="0" w:color="auto"/>
                        <w:left w:val="none" w:sz="0" w:space="0" w:color="auto"/>
                        <w:bottom w:val="none" w:sz="0" w:space="0" w:color="auto"/>
                        <w:right w:val="none" w:sz="0" w:space="0" w:color="auto"/>
                      </w:divBdr>
                    </w:div>
                  </w:divsChild>
                </w:div>
                <w:div w:id="882058753">
                  <w:marLeft w:val="0"/>
                  <w:marRight w:val="0"/>
                  <w:marTop w:val="0"/>
                  <w:marBottom w:val="0"/>
                  <w:divBdr>
                    <w:top w:val="none" w:sz="0" w:space="0" w:color="auto"/>
                    <w:left w:val="none" w:sz="0" w:space="0" w:color="auto"/>
                    <w:bottom w:val="none" w:sz="0" w:space="0" w:color="auto"/>
                    <w:right w:val="none" w:sz="0" w:space="0" w:color="auto"/>
                  </w:divBdr>
                  <w:divsChild>
                    <w:div w:id="1839803099">
                      <w:marLeft w:val="0"/>
                      <w:marRight w:val="0"/>
                      <w:marTop w:val="0"/>
                      <w:marBottom w:val="0"/>
                      <w:divBdr>
                        <w:top w:val="none" w:sz="0" w:space="0" w:color="auto"/>
                        <w:left w:val="none" w:sz="0" w:space="0" w:color="auto"/>
                        <w:bottom w:val="none" w:sz="0" w:space="0" w:color="auto"/>
                        <w:right w:val="none" w:sz="0" w:space="0" w:color="auto"/>
                      </w:divBdr>
                    </w:div>
                  </w:divsChild>
                </w:div>
                <w:div w:id="888417947">
                  <w:marLeft w:val="0"/>
                  <w:marRight w:val="0"/>
                  <w:marTop w:val="0"/>
                  <w:marBottom w:val="0"/>
                  <w:divBdr>
                    <w:top w:val="none" w:sz="0" w:space="0" w:color="auto"/>
                    <w:left w:val="none" w:sz="0" w:space="0" w:color="auto"/>
                    <w:bottom w:val="none" w:sz="0" w:space="0" w:color="auto"/>
                    <w:right w:val="none" w:sz="0" w:space="0" w:color="auto"/>
                  </w:divBdr>
                  <w:divsChild>
                    <w:div w:id="322008280">
                      <w:marLeft w:val="0"/>
                      <w:marRight w:val="0"/>
                      <w:marTop w:val="0"/>
                      <w:marBottom w:val="0"/>
                      <w:divBdr>
                        <w:top w:val="none" w:sz="0" w:space="0" w:color="auto"/>
                        <w:left w:val="none" w:sz="0" w:space="0" w:color="auto"/>
                        <w:bottom w:val="none" w:sz="0" w:space="0" w:color="auto"/>
                        <w:right w:val="none" w:sz="0" w:space="0" w:color="auto"/>
                      </w:divBdr>
                    </w:div>
                  </w:divsChild>
                </w:div>
                <w:div w:id="1381320859">
                  <w:marLeft w:val="0"/>
                  <w:marRight w:val="0"/>
                  <w:marTop w:val="0"/>
                  <w:marBottom w:val="0"/>
                  <w:divBdr>
                    <w:top w:val="none" w:sz="0" w:space="0" w:color="auto"/>
                    <w:left w:val="none" w:sz="0" w:space="0" w:color="auto"/>
                    <w:bottom w:val="none" w:sz="0" w:space="0" w:color="auto"/>
                    <w:right w:val="none" w:sz="0" w:space="0" w:color="auto"/>
                  </w:divBdr>
                  <w:divsChild>
                    <w:div w:id="1332875224">
                      <w:marLeft w:val="0"/>
                      <w:marRight w:val="0"/>
                      <w:marTop w:val="0"/>
                      <w:marBottom w:val="0"/>
                      <w:divBdr>
                        <w:top w:val="none" w:sz="0" w:space="0" w:color="auto"/>
                        <w:left w:val="none" w:sz="0" w:space="0" w:color="auto"/>
                        <w:bottom w:val="none" w:sz="0" w:space="0" w:color="auto"/>
                        <w:right w:val="none" w:sz="0" w:space="0" w:color="auto"/>
                      </w:divBdr>
                    </w:div>
                  </w:divsChild>
                </w:div>
                <w:div w:id="1487471921">
                  <w:marLeft w:val="0"/>
                  <w:marRight w:val="0"/>
                  <w:marTop w:val="0"/>
                  <w:marBottom w:val="0"/>
                  <w:divBdr>
                    <w:top w:val="none" w:sz="0" w:space="0" w:color="auto"/>
                    <w:left w:val="none" w:sz="0" w:space="0" w:color="auto"/>
                    <w:bottom w:val="none" w:sz="0" w:space="0" w:color="auto"/>
                    <w:right w:val="none" w:sz="0" w:space="0" w:color="auto"/>
                  </w:divBdr>
                  <w:divsChild>
                    <w:div w:id="656151209">
                      <w:marLeft w:val="0"/>
                      <w:marRight w:val="0"/>
                      <w:marTop w:val="0"/>
                      <w:marBottom w:val="0"/>
                      <w:divBdr>
                        <w:top w:val="none" w:sz="0" w:space="0" w:color="auto"/>
                        <w:left w:val="none" w:sz="0" w:space="0" w:color="auto"/>
                        <w:bottom w:val="none" w:sz="0" w:space="0" w:color="auto"/>
                        <w:right w:val="none" w:sz="0" w:space="0" w:color="auto"/>
                      </w:divBdr>
                    </w:div>
                  </w:divsChild>
                </w:div>
                <w:div w:id="1506168924">
                  <w:marLeft w:val="0"/>
                  <w:marRight w:val="0"/>
                  <w:marTop w:val="0"/>
                  <w:marBottom w:val="0"/>
                  <w:divBdr>
                    <w:top w:val="none" w:sz="0" w:space="0" w:color="auto"/>
                    <w:left w:val="none" w:sz="0" w:space="0" w:color="auto"/>
                    <w:bottom w:val="none" w:sz="0" w:space="0" w:color="auto"/>
                    <w:right w:val="none" w:sz="0" w:space="0" w:color="auto"/>
                  </w:divBdr>
                  <w:divsChild>
                    <w:div w:id="1987515646">
                      <w:marLeft w:val="0"/>
                      <w:marRight w:val="0"/>
                      <w:marTop w:val="0"/>
                      <w:marBottom w:val="0"/>
                      <w:divBdr>
                        <w:top w:val="none" w:sz="0" w:space="0" w:color="auto"/>
                        <w:left w:val="none" w:sz="0" w:space="0" w:color="auto"/>
                        <w:bottom w:val="none" w:sz="0" w:space="0" w:color="auto"/>
                        <w:right w:val="none" w:sz="0" w:space="0" w:color="auto"/>
                      </w:divBdr>
                    </w:div>
                  </w:divsChild>
                </w:div>
                <w:div w:id="1892955141">
                  <w:marLeft w:val="0"/>
                  <w:marRight w:val="0"/>
                  <w:marTop w:val="0"/>
                  <w:marBottom w:val="0"/>
                  <w:divBdr>
                    <w:top w:val="none" w:sz="0" w:space="0" w:color="auto"/>
                    <w:left w:val="none" w:sz="0" w:space="0" w:color="auto"/>
                    <w:bottom w:val="none" w:sz="0" w:space="0" w:color="auto"/>
                    <w:right w:val="none" w:sz="0" w:space="0" w:color="auto"/>
                  </w:divBdr>
                  <w:divsChild>
                    <w:div w:id="17538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04359">
          <w:marLeft w:val="0"/>
          <w:marRight w:val="0"/>
          <w:marTop w:val="0"/>
          <w:marBottom w:val="0"/>
          <w:divBdr>
            <w:top w:val="none" w:sz="0" w:space="0" w:color="auto"/>
            <w:left w:val="none" w:sz="0" w:space="0" w:color="auto"/>
            <w:bottom w:val="none" w:sz="0" w:space="0" w:color="auto"/>
            <w:right w:val="none" w:sz="0" w:space="0" w:color="auto"/>
          </w:divBdr>
        </w:div>
        <w:div w:id="566457229">
          <w:marLeft w:val="0"/>
          <w:marRight w:val="0"/>
          <w:marTop w:val="0"/>
          <w:marBottom w:val="0"/>
          <w:divBdr>
            <w:top w:val="none" w:sz="0" w:space="0" w:color="auto"/>
            <w:left w:val="none" w:sz="0" w:space="0" w:color="auto"/>
            <w:bottom w:val="none" w:sz="0" w:space="0" w:color="auto"/>
            <w:right w:val="none" w:sz="0" w:space="0" w:color="auto"/>
          </w:divBdr>
        </w:div>
        <w:div w:id="767192162">
          <w:marLeft w:val="0"/>
          <w:marRight w:val="0"/>
          <w:marTop w:val="0"/>
          <w:marBottom w:val="0"/>
          <w:divBdr>
            <w:top w:val="none" w:sz="0" w:space="0" w:color="auto"/>
            <w:left w:val="none" w:sz="0" w:space="0" w:color="auto"/>
            <w:bottom w:val="none" w:sz="0" w:space="0" w:color="auto"/>
            <w:right w:val="none" w:sz="0" w:space="0" w:color="auto"/>
          </w:divBdr>
        </w:div>
        <w:div w:id="1201406373">
          <w:marLeft w:val="0"/>
          <w:marRight w:val="0"/>
          <w:marTop w:val="0"/>
          <w:marBottom w:val="0"/>
          <w:divBdr>
            <w:top w:val="none" w:sz="0" w:space="0" w:color="auto"/>
            <w:left w:val="none" w:sz="0" w:space="0" w:color="auto"/>
            <w:bottom w:val="none" w:sz="0" w:space="0" w:color="auto"/>
            <w:right w:val="none" w:sz="0" w:space="0" w:color="auto"/>
          </w:divBdr>
          <w:divsChild>
            <w:div w:id="65299591">
              <w:marLeft w:val="0"/>
              <w:marRight w:val="0"/>
              <w:marTop w:val="0"/>
              <w:marBottom w:val="0"/>
              <w:divBdr>
                <w:top w:val="none" w:sz="0" w:space="0" w:color="auto"/>
                <w:left w:val="none" w:sz="0" w:space="0" w:color="auto"/>
                <w:bottom w:val="none" w:sz="0" w:space="0" w:color="auto"/>
                <w:right w:val="none" w:sz="0" w:space="0" w:color="auto"/>
              </w:divBdr>
            </w:div>
            <w:div w:id="254941049">
              <w:marLeft w:val="0"/>
              <w:marRight w:val="0"/>
              <w:marTop w:val="0"/>
              <w:marBottom w:val="0"/>
              <w:divBdr>
                <w:top w:val="none" w:sz="0" w:space="0" w:color="auto"/>
                <w:left w:val="none" w:sz="0" w:space="0" w:color="auto"/>
                <w:bottom w:val="none" w:sz="0" w:space="0" w:color="auto"/>
                <w:right w:val="none" w:sz="0" w:space="0" w:color="auto"/>
              </w:divBdr>
            </w:div>
          </w:divsChild>
        </w:div>
        <w:div w:id="1331718321">
          <w:marLeft w:val="0"/>
          <w:marRight w:val="0"/>
          <w:marTop w:val="0"/>
          <w:marBottom w:val="0"/>
          <w:divBdr>
            <w:top w:val="none" w:sz="0" w:space="0" w:color="auto"/>
            <w:left w:val="none" w:sz="0" w:space="0" w:color="auto"/>
            <w:bottom w:val="none" w:sz="0" w:space="0" w:color="auto"/>
            <w:right w:val="none" w:sz="0" w:space="0" w:color="auto"/>
          </w:divBdr>
        </w:div>
        <w:div w:id="1842428382">
          <w:marLeft w:val="0"/>
          <w:marRight w:val="0"/>
          <w:marTop w:val="0"/>
          <w:marBottom w:val="0"/>
          <w:divBdr>
            <w:top w:val="none" w:sz="0" w:space="0" w:color="auto"/>
            <w:left w:val="none" w:sz="0" w:space="0" w:color="auto"/>
            <w:bottom w:val="none" w:sz="0" w:space="0" w:color="auto"/>
            <w:right w:val="none" w:sz="0" w:space="0" w:color="auto"/>
          </w:divBdr>
        </w:div>
      </w:divsChild>
    </w:div>
    <w:div w:id="591158274">
      <w:bodyDiv w:val="1"/>
      <w:marLeft w:val="0"/>
      <w:marRight w:val="0"/>
      <w:marTop w:val="0"/>
      <w:marBottom w:val="0"/>
      <w:divBdr>
        <w:top w:val="none" w:sz="0" w:space="0" w:color="auto"/>
        <w:left w:val="none" w:sz="0" w:space="0" w:color="auto"/>
        <w:bottom w:val="none" w:sz="0" w:space="0" w:color="auto"/>
        <w:right w:val="none" w:sz="0" w:space="0" w:color="auto"/>
      </w:divBdr>
    </w:div>
    <w:div w:id="775514852">
      <w:bodyDiv w:val="1"/>
      <w:marLeft w:val="0"/>
      <w:marRight w:val="0"/>
      <w:marTop w:val="0"/>
      <w:marBottom w:val="0"/>
      <w:divBdr>
        <w:top w:val="none" w:sz="0" w:space="0" w:color="auto"/>
        <w:left w:val="none" w:sz="0" w:space="0" w:color="auto"/>
        <w:bottom w:val="none" w:sz="0" w:space="0" w:color="auto"/>
        <w:right w:val="none" w:sz="0" w:space="0" w:color="auto"/>
      </w:divBdr>
    </w:div>
    <w:div w:id="786854460">
      <w:bodyDiv w:val="1"/>
      <w:marLeft w:val="0"/>
      <w:marRight w:val="0"/>
      <w:marTop w:val="0"/>
      <w:marBottom w:val="0"/>
      <w:divBdr>
        <w:top w:val="none" w:sz="0" w:space="0" w:color="auto"/>
        <w:left w:val="none" w:sz="0" w:space="0" w:color="auto"/>
        <w:bottom w:val="none" w:sz="0" w:space="0" w:color="auto"/>
        <w:right w:val="none" w:sz="0" w:space="0" w:color="auto"/>
      </w:divBdr>
    </w:div>
    <w:div w:id="807623732">
      <w:bodyDiv w:val="1"/>
      <w:marLeft w:val="0"/>
      <w:marRight w:val="0"/>
      <w:marTop w:val="0"/>
      <w:marBottom w:val="0"/>
      <w:divBdr>
        <w:top w:val="none" w:sz="0" w:space="0" w:color="auto"/>
        <w:left w:val="none" w:sz="0" w:space="0" w:color="auto"/>
        <w:bottom w:val="none" w:sz="0" w:space="0" w:color="auto"/>
        <w:right w:val="none" w:sz="0" w:space="0" w:color="auto"/>
      </w:divBdr>
    </w:div>
    <w:div w:id="927152560">
      <w:bodyDiv w:val="1"/>
      <w:marLeft w:val="0"/>
      <w:marRight w:val="0"/>
      <w:marTop w:val="0"/>
      <w:marBottom w:val="0"/>
      <w:divBdr>
        <w:top w:val="none" w:sz="0" w:space="0" w:color="auto"/>
        <w:left w:val="none" w:sz="0" w:space="0" w:color="auto"/>
        <w:bottom w:val="none" w:sz="0" w:space="0" w:color="auto"/>
        <w:right w:val="none" w:sz="0" w:space="0" w:color="auto"/>
      </w:divBdr>
    </w:div>
    <w:div w:id="936518510">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711457">
      <w:bodyDiv w:val="1"/>
      <w:marLeft w:val="0"/>
      <w:marRight w:val="0"/>
      <w:marTop w:val="0"/>
      <w:marBottom w:val="0"/>
      <w:divBdr>
        <w:top w:val="none" w:sz="0" w:space="0" w:color="auto"/>
        <w:left w:val="none" w:sz="0" w:space="0" w:color="auto"/>
        <w:bottom w:val="none" w:sz="0" w:space="0" w:color="auto"/>
        <w:right w:val="none" w:sz="0" w:space="0" w:color="auto"/>
      </w:divBdr>
    </w:div>
    <w:div w:id="994643240">
      <w:bodyDiv w:val="1"/>
      <w:marLeft w:val="0"/>
      <w:marRight w:val="0"/>
      <w:marTop w:val="0"/>
      <w:marBottom w:val="0"/>
      <w:divBdr>
        <w:top w:val="none" w:sz="0" w:space="0" w:color="auto"/>
        <w:left w:val="none" w:sz="0" w:space="0" w:color="auto"/>
        <w:bottom w:val="none" w:sz="0" w:space="0" w:color="auto"/>
        <w:right w:val="none" w:sz="0" w:space="0" w:color="auto"/>
      </w:divBdr>
    </w:div>
    <w:div w:id="1046023036">
      <w:bodyDiv w:val="1"/>
      <w:marLeft w:val="0"/>
      <w:marRight w:val="0"/>
      <w:marTop w:val="0"/>
      <w:marBottom w:val="0"/>
      <w:divBdr>
        <w:top w:val="none" w:sz="0" w:space="0" w:color="auto"/>
        <w:left w:val="none" w:sz="0" w:space="0" w:color="auto"/>
        <w:bottom w:val="none" w:sz="0" w:space="0" w:color="auto"/>
        <w:right w:val="none" w:sz="0" w:space="0" w:color="auto"/>
      </w:divBdr>
    </w:div>
    <w:div w:id="1060787918">
      <w:bodyDiv w:val="1"/>
      <w:marLeft w:val="0"/>
      <w:marRight w:val="0"/>
      <w:marTop w:val="0"/>
      <w:marBottom w:val="0"/>
      <w:divBdr>
        <w:top w:val="none" w:sz="0" w:space="0" w:color="auto"/>
        <w:left w:val="none" w:sz="0" w:space="0" w:color="auto"/>
        <w:bottom w:val="none" w:sz="0" w:space="0" w:color="auto"/>
        <w:right w:val="none" w:sz="0" w:space="0" w:color="auto"/>
      </w:divBdr>
    </w:div>
    <w:div w:id="1132821465">
      <w:bodyDiv w:val="1"/>
      <w:marLeft w:val="0"/>
      <w:marRight w:val="0"/>
      <w:marTop w:val="0"/>
      <w:marBottom w:val="0"/>
      <w:divBdr>
        <w:top w:val="none" w:sz="0" w:space="0" w:color="auto"/>
        <w:left w:val="none" w:sz="0" w:space="0" w:color="auto"/>
        <w:bottom w:val="none" w:sz="0" w:space="0" w:color="auto"/>
        <w:right w:val="none" w:sz="0" w:space="0" w:color="auto"/>
      </w:divBdr>
    </w:div>
    <w:div w:id="1174035715">
      <w:bodyDiv w:val="1"/>
      <w:marLeft w:val="0"/>
      <w:marRight w:val="0"/>
      <w:marTop w:val="0"/>
      <w:marBottom w:val="0"/>
      <w:divBdr>
        <w:top w:val="none" w:sz="0" w:space="0" w:color="auto"/>
        <w:left w:val="none" w:sz="0" w:space="0" w:color="auto"/>
        <w:bottom w:val="none" w:sz="0" w:space="0" w:color="auto"/>
        <w:right w:val="none" w:sz="0" w:space="0" w:color="auto"/>
      </w:divBdr>
    </w:div>
    <w:div w:id="1180043740">
      <w:bodyDiv w:val="1"/>
      <w:marLeft w:val="0"/>
      <w:marRight w:val="0"/>
      <w:marTop w:val="0"/>
      <w:marBottom w:val="0"/>
      <w:divBdr>
        <w:top w:val="none" w:sz="0" w:space="0" w:color="auto"/>
        <w:left w:val="none" w:sz="0" w:space="0" w:color="auto"/>
        <w:bottom w:val="none" w:sz="0" w:space="0" w:color="auto"/>
        <w:right w:val="none" w:sz="0" w:space="0" w:color="auto"/>
      </w:divBdr>
    </w:div>
    <w:div w:id="1249384109">
      <w:bodyDiv w:val="1"/>
      <w:marLeft w:val="0"/>
      <w:marRight w:val="0"/>
      <w:marTop w:val="0"/>
      <w:marBottom w:val="0"/>
      <w:divBdr>
        <w:top w:val="none" w:sz="0" w:space="0" w:color="auto"/>
        <w:left w:val="none" w:sz="0" w:space="0" w:color="auto"/>
        <w:bottom w:val="none" w:sz="0" w:space="0" w:color="auto"/>
        <w:right w:val="none" w:sz="0" w:space="0" w:color="auto"/>
      </w:divBdr>
    </w:div>
    <w:div w:id="1254971239">
      <w:bodyDiv w:val="1"/>
      <w:marLeft w:val="0"/>
      <w:marRight w:val="0"/>
      <w:marTop w:val="0"/>
      <w:marBottom w:val="0"/>
      <w:divBdr>
        <w:top w:val="none" w:sz="0" w:space="0" w:color="auto"/>
        <w:left w:val="none" w:sz="0" w:space="0" w:color="auto"/>
        <w:bottom w:val="none" w:sz="0" w:space="0" w:color="auto"/>
        <w:right w:val="none" w:sz="0" w:space="0" w:color="auto"/>
      </w:divBdr>
    </w:div>
    <w:div w:id="1305574862">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320770206">
      <w:bodyDiv w:val="1"/>
      <w:marLeft w:val="0"/>
      <w:marRight w:val="0"/>
      <w:marTop w:val="0"/>
      <w:marBottom w:val="0"/>
      <w:divBdr>
        <w:top w:val="none" w:sz="0" w:space="0" w:color="auto"/>
        <w:left w:val="none" w:sz="0" w:space="0" w:color="auto"/>
        <w:bottom w:val="none" w:sz="0" w:space="0" w:color="auto"/>
        <w:right w:val="none" w:sz="0" w:space="0" w:color="auto"/>
      </w:divBdr>
    </w:div>
    <w:div w:id="1364987239">
      <w:bodyDiv w:val="1"/>
      <w:marLeft w:val="0"/>
      <w:marRight w:val="0"/>
      <w:marTop w:val="0"/>
      <w:marBottom w:val="0"/>
      <w:divBdr>
        <w:top w:val="none" w:sz="0" w:space="0" w:color="auto"/>
        <w:left w:val="none" w:sz="0" w:space="0" w:color="auto"/>
        <w:bottom w:val="none" w:sz="0" w:space="0" w:color="auto"/>
        <w:right w:val="none" w:sz="0" w:space="0" w:color="auto"/>
      </w:divBdr>
    </w:div>
    <w:div w:id="1522281507">
      <w:bodyDiv w:val="1"/>
      <w:marLeft w:val="0"/>
      <w:marRight w:val="0"/>
      <w:marTop w:val="0"/>
      <w:marBottom w:val="0"/>
      <w:divBdr>
        <w:top w:val="none" w:sz="0" w:space="0" w:color="auto"/>
        <w:left w:val="none" w:sz="0" w:space="0" w:color="auto"/>
        <w:bottom w:val="none" w:sz="0" w:space="0" w:color="auto"/>
        <w:right w:val="none" w:sz="0" w:space="0" w:color="auto"/>
      </w:divBdr>
    </w:div>
    <w:div w:id="1527061510">
      <w:bodyDiv w:val="1"/>
      <w:marLeft w:val="0"/>
      <w:marRight w:val="0"/>
      <w:marTop w:val="0"/>
      <w:marBottom w:val="0"/>
      <w:divBdr>
        <w:top w:val="none" w:sz="0" w:space="0" w:color="auto"/>
        <w:left w:val="none" w:sz="0" w:space="0" w:color="auto"/>
        <w:bottom w:val="none" w:sz="0" w:space="0" w:color="auto"/>
        <w:right w:val="none" w:sz="0" w:space="0" w:color="auto"/>
      </w:divBdr>
    </w:div>
    <w:div w:id="1553158029">
      <w:bodyDiv w:val="1"/>
      <w:marLeft w:val="0"/>
      <w:marRight w:val="0"/>
      <w:marTop w:val="0"/>
      <w:marBottom w:val="0"/>
      <w:divBdr>
        <w:top w:val="none" w:sz="0" w:space="0" w:color="auto"/>
        <w:left w:val="none" w:sz="0" w:space="0" w:color="auto"/>
        <w:bottom w:val="none" w:sz="0" w:space="0" w:color="auto"/>
        <w:right w:val="none" w:sz="0" w:space="0" w:color="auto"/>
      </w:divBdr>
    </w:div>
    <w:div w:id="1631781898">
      <w:bodyDiv w:val="1"/>
      <w:marLeft w:val="0"/>
      <w:marRight w:val="0"/>
      <w:marTop w:val="0"/>
      <w:marBottom w:val="0"/>
      <w:divBdr>
        <w:top w:val="none" w:sz="0" w:space="0" w:color="auto"/>
        <w:left w:val="none" w:sz="0" w:space="0" w:color="auto"/>
        <w:bottom w:val="none" w:sz="0" w:space="0" w:color="auto"/>
        <w:right w:val="none" w:sz="0" w:space="0" w:color="auto"/>
      </w:divBdr>
    </w:div>
    <w:div w:id="1639340652">
      <w:bodyDiv w:val="1"/>
      <w:marLeft w:val="0"/>
      <w:marRight w:val="0"/>
      <w:marTop w:val="0"/>
      <w:marBottom w:val="0"/>
      <w:divBdr>
        <w:top w:val="none" w:sz="0" w:space="0" w:color="auto"/>
        <w:left w:val="none" w:sz="0" w:space="0" w:color="auto"/>
        <w:bottom w:val="none" w:sz="0" w:space="0" w:color="auto"/>
        <w:right w:val="none" w:sz="0" w:space="0" w:color="auto"/>
      </w:divBdr>
      <w:divsChild>
        <w:div w:id="226916751">
          <w:marLeft w:val="0"/>
          <w:marRight w:val="0"/>
          <w:marTop w:val="0"/>
          <w:marBottom w:val="0"/>
          <w:divBdr>
            <w:top w:val="none" w:sz="0" w:space="0" w:color="auto"/>
            <w:left w:val="none" w:sz="0" w:space="0" w:color="auto"/>
            <w:bottom w:val="none" w:sz="0" w:space="0" w:color="auto"/>
            <w:right w:val="none" w:sz="0" w:space="0" w:color="auto"/>
          </w:divBdr>
          <w:divsChild>
            <w:div w:id="97798140">
              <w:marLeft w:val="0"/>
              <w:marRight w:val="0"/>
              <w:marTop w:val="0"/>
              <w:marBottom w:val="0"/>
              <w:divBdr>
                <w:top w:val="none" w:sz="0" w:space="0" w:color="auto"/>
                <w:left w:val="none" w:sz="0" w:space="0" w:color="auto"/>
                <w:bottom w:val="none" w:sz="0" w:space="0" w:color="auto"/>
                <w:right w:val="none" w:sz="0" w:space="0" w:color="auto"/>
              </w:divBdr>
            </w:div>
            <w:div w:id="868765458">
              <w:marLeft w:val="0"/>
              <w:marRight w:val="0"/>
              <w:marTop w:val="0"/>
              <w:marBottom w:val="0"/>
              <w:divBdr>
                <w:top w:val="none" w:sz="0" w:space="0" w:color="auto"/>
                <w:left w:val="none" w:sz="0" w:space="0" w:color="auto"/>
                <w:bottom w:val="none" w:sz="0" w:space="0" w:color="auto"/>
                <w:right w:val="none" w:sz="0" w:space="0" w:color="auto"/>
              </w:divBdr>
            </w:div>
          </w:divsChild>
        </w:div>
        <w:div w:id="606162419">
          <w:marLeft w:val="0"/>
          <w:marRight w:val="0"/>
          <w:marTop w:val="0"/>
          <w:marBottom w:val="0"/>
          <w:divBdr>
            <w:top w:val="none" w:sz="0" w:space="0" w:color="auto"/>
            <w:left w:val="none" w:sz="0" w:space="0" w:color="auto"/>
            <w:bottom w:val="none" w:sz="0" w:space="0" w:color="auto"/>
            <w:right w:val="none" w:sz="0" w:space="0" w:color="auto"/>
          </w:divBdr>
          <w:divsChild>
            <w:div w:id="289671129">
              <w:marLeft w:val="-75"/>
              <w:marRight w:val="0"/>
              <w:marTop w:val="30"/>
              <w:marBottom w:val="30"/>
              <w:divBdr>
                <w:top w:val="none" w:sz="0" w:space="0" w:color="auto"/>
                <w:left w:val="none" w:sz="0" w:space="0" w:color="auto"/>
                <w:bottom w:val="none" w:sz="0" w:space="0" w:color="auto"/>
                <w:right w:val="none" w:sz="0" w:space="0" w:color="auto"/>
              </w:divBdr>
              <w:divsChild>
                <w:div w:id="531843342">
                  <w:marLeft w:val="0"/>
                  <w:marRight w:val="0"/>
                  <w:marTop w:val="0"/>
                  <w:marBottom w:val="0"/>
                  <w:divBdr>
                    <w:top w:val="none" w:sz="0" w:space="0" w:color="auto"/>
                    <w:left w:val="none" w:sz="0" w:space="0" w:color="auto"/>
                    <w:bottom w:val="none" w:sz="0" w:space="0" w:color="auto"/>
                    <w:right w:val="none" w:sz="0" w:space="0" w:color="auto"/>
                  </w:divBdr>
                  <w:divsChild>
                    <w:div w:id="1897399867">
                      <w:marLeft w:val="0"/>
                      <w:marRight w:val="0"/>
                      <w:marTop w:val="0"/>
                      <w:marBottom w:val="0"/>
                      <w:divBdr>
                        <w:top w:val="none" w:sz="0" w:space="0" w:color="auto"/>
                        <w:left w:val="none" w:sz="0" w:space="0" w:color="auto"/>
                        <w:bottom w:val="none" w:sz="0" w:space="0" w:color="auto"/>
                        <w:right w:val="none" w:sz="0" w:space="0" w:color="auto"/>
                      </w:divBdr>
                    </w:div>
                  </w:divsChild>
                </w:div>
                <w:div w:id="623275344">
                  <w:marLeft w:val="0"/>
                  <w:marRight w:val="0"/>
                  <w:marTop w:val="0"/>
                  <w:marBottom w:val="0"/>
                  <w:divBdr>
                    <w:top w:val="none" w:sz="0" w:space="0" w:color="auto"/>
                    <w:left w:val="none" w:sz="0" w:space="0" w:color="auto"/>
                    <w:bottom w:val="none" w:sz="0" w:space="0" w:color="auto"/>
                    <w:right w:val="none" w:sz="0" w:space="0" w:color="auto"/>
                  </w:divBdr>
                  <w:divsChild>
                    <w:div w:id="1526822444">
                      <w:marLeft w:val="0"/>
                      <w:marRight w:val="0"/>
                      <w:marTop w:val="0"/>
                      <w:marBottom w:val="0"/>
                      <w:divBdr>
                        <w:top w:val="none" w:sz="0" w:space="0" w:color="auto"/>
                        <w:left w:val="none" w:sz="0" w:space="0" w:color="auto"/>
                        <w:bottom w:val="none" w:sz="0" w:space="0" w:color="auto"/>
                        <w:right w:val="none" w:sz="0" w:space="0" w:color="auto"/>
                      </w:divBdr>
                    </w:div>
                  </w:divsChild>
                </w:div>
                <w:div w:id="683551051">
                  <w:marLeft w:val="0"/>
                  <w:marRight w:val="0"/>
                  <w:marTop w:val="0"/>
                  <w:marBottom w:val="0"/>
                  <w:divBdr>
                    <w:top w:val="none" w:sz="0" w:space="0" w:color="auto"/>
                    <w:left w:val="none" w:sz="0" w:space="0" w:color="auto"/>
                    <w:bottom w:val="none" w:sz="0" w:space="0" w:color="auto"/>
                    <w:right w:val="none" w:sz="0" w:space="0" w:color="auto"/>
                  </w:divBdr>
                  <w:divsChild>
                    <w:div w:id="186868297">
                      <w:marLeft w:val="0"/>
                      <w:marRight w:val="0"/>
                      <w:marTop w:val="0"/>
                      <w:marBottom w:val="0"/>
                      <w:divBdr>
                        <w:top w:val="none" w:sz="0" w:space="0" w:color="auto"/>
                        <w:left w:val="none" w:sz="0" w:space="0" w:color="auto"/>
                        <w:bottom w:val="none" w:sz="0" w:space="0" w:color="auto"/>
                        <w:right w:val="none" w:sz="0" w:space="0" w:color="auto"/>
                      </w:divBdr>
                    </w:div>
                  </w:divsChild>
                </w:div>
                <w:div w:id="690229787">
                  <w:marLeft w:val="0"/>
                  <w:marRight w:val="0"/>
                  <w:marTop w:val="0"/>
                  <w:marBottom w:val="0"/>
                  <w:divBdr>
                    <w:top w:val="none" w:sz="0" w:space="0" w:color="auto"/>
                    <w:left w:val="none" w:sz="0" w:space="0" w:color="auto"/>
                    <w:bottom w:val="none" w:sz="0" w:space="0" w:color="auto"/>
                    <w:right w:val="none" w:sz="0" w:space="0" w:color="auto"/>
                  </w:divBdr>
                  <w:divsChild>
                    <w:div w:id="912162512">
                      <w:marLeft w:val="0"/>
                      <w:marRight w:val="0"/>
                      <w:marTop w:val="0"/>
                      <w:marBottom w:val="0"/>
                      <w:divBdr>
                        <w:top w:val="none" w:sz="0" w:space="0" w:color="auto"/>
                        <w:left w:val="none" w:sz="0" w:space="0" w:color="auto"/>
                        <w:bottom w:val="none" w:sz="0" w:space="0" w:color="auto"/>
                        <w:right w:val="none" w:sz="0" w:space="0" w:color="auto"/>
                      </w:divBdr>
                    </w:div>
                  </w:divsChild>
                </w:div>
                <w:div w:id="1229027015">
                  <w:marLeft w:val="0"/>
                  <w:marRight w:val="0"/>
                  <w:marTop w:val="0"/>
                  <w:marBottom w:val="0"/>
                  <w:divBdr>
                    <w:top w:val="none" w:sz="0" w:space="0" w:color="auto"/>
                    <w:left w:val="none" w:sz="0" w:space="0" w:color="auto"/>
                    <w:bottom w:val="none" w:sz="0" w:space="0" w:color="auto"/>
                    <w:right w:val="none" w:sz="0" w:space="0" w:color="auto"/>
                  </w:divBdr>
                  <w:divsChild>
                    <w:div w:id="1508860646">
                      <w:marLeft w:val="0"/>
                      <w:marRight w:val="0"/>
                      <w:marTop w:val="0"/>
                      <w:marBottom w:val="0"/>
                      <w:divBdr>
                        <w:top w:val="none" w:sz="0" w:space="0" w:color="auto"/>
                        <w:left w:val="none" w:sz="0" w:space="0" w:color="auto"/>
                        <w:bottom w:val="none" w:sz="0" w:space="0" w:color="auto"/>
                        <w:right w:val="none" w:sz="0" w:space="0" w:color="auto"/>
                      </w:divBdr>
                    </w:div>
                  </w:divsChild>
                </w:div>
                <w:div w:id="1440376288">
                  <w:marLeft w:val="0"/>
                  <w:marRight w:val="0"/>
                  <w:marTop w:val="0"/>
                  <w:marBottom w:val="0"/>
                  <w:divBdr>
                    <w:top w:val="none" w:sz="0" w:space="0" w:color="auto"/>
                    <w:left w:val="none" w:sz="0" w:space="0" w:color="auto"/>
                    <w:bottom w:val="none" w:sz="0" w:space="0" w:color="auto"/>
                    <w:right w:val="none" w:sz="0" w:space="0" w:color="auto"/>
                  </w:divBdr>
                  <w:divsChild>
                    <w:div w:id="350684920">
                      <w:marLeft w:val="0"/>
                      <w:marRight w:val="0"/>
                      <w:marTop w:val="0"/>
                      <w:marBottom w:val="0"/>
                      <w:divBdr>
                        <w:top w:val="none" w:sz="0" w:space="0" w:color="auto"/>
                        <w:left w:val="none" w:sz="0" w:space="0" w:color="auto"/>
                        <w:bottom w:val="none" w:sz="0" w:space="0" w:color="auto"/>
                        <w:right w:val="none" w:sz="0" w:space="0" w:color="auto"/>
                      </w:divBdr>
                    </w:div>
                  </w:divsChild>
                </w:div>
                <w:div w:id="1656646518">
                  <w:marLeft w:val="0"/>
                  <w:marRight w:val="0"/>
                  <w:marTop w:val="0"/>
                  <w:marBottom w:val="0"/>
                  <w:divBdr>
                    <w:top w:val="none" w:sz="0" w:space="0" w:color="auto"/>
                    <w:left w:val="none" w:sz="0" w:space="0" w:color="auto"/>
                    <w:bottom w:val="none" w:sz="0" w:space="0" w:color="auto"/>
                    <w:right w:val="none" w:sz="0" w:space="0" w:color="auto"/>
                  </w:divBdr>
                  <w:divsChild>
                    <w:div w:id="873887371">
                      <w:marLeft w:val="0"/>
                      <w:marRight w:val="0"/>
                      <w:marTop w:val="0"/>
                      <w:marBottom w:val="0"/>
                      <w:divBdr>
                        <w:top w:val="none" w:sz="0" w:space="0" w:color="auto"/>
                        <w:left w:val="none" w:sz="0" w:space="0" w:color="auto"/>
                        <w:bottom w:val="none" w:sz="0" w:space="0" w:color="auto"/>
                        <w:right w:val="none" w:sz="0" w:space="0" w:color="auto"/>
                      </w:divBdr>
                    </w:div>
                  </w:divsChild>
                </w:div>
                <w:div w:id="1813523318">
                  <w:marLeft w:val="0"/>
                  <w:marRight w:val="0"/>
                  <w:marTop w:val="0"/>
                  <w:marBottom w:val="0"/>
                  <w:divBdr>
                    <w:top w:val="none" w:sz="0" w:space="0" w:color="auto"/>
                    <w:left w:val="none" w:sz="0" w:space="0" w:color="auto"/>
                    <w:bottom w:val="none" w:sz="0" w:space="0" w:color="auto"/>
                    <w:right w:val="none" w:sz="0" w:space="0" w:color="auto"/>
                  </w:divBdr>
                  <w:divsChild>
                    <w:div w:id="343023668">
                      <w:marLeft w:val="0"/>
                      <w:marRight w:val="0"/>
                      <w:marTop w:val="0"/>
                      <w:marBottom w:val="0"/>
                      <w:divBdr>
                        <w:top w:val="none" w:sz="0" w:space="0" w:color="auto"/>
                        <w:left w:val="none" w:sz="0" w:space="0" w:color="auto"/>
                        <w:bottom w:val="none" w:sz="0" w:space="0" w:color="auto"/>
                        <w:right w:val="none" w:sz="0" w:space="0" w:color="auto"/>
                      </w:divBdr>
                    </w:div>
                  </w:divsChild>
                </w:div>
                <w:div w:id="1926838483">
                  <w:marLeft w:val="0"/>
                  <w:marRight w:val="0"/>
                  <w:marTop w:val="0"/>
                  <w:marBottom w:val="0"/>
                  <w:divBdr>
                    <w:top w:val="none" w:sz="0" w:space="0" w:color="auto"/>
                    <w:left w:val="none" w:sz="0" w:space="0" w:color="auto"/>
                    <w:bottom w:val="none" w:sz="0" w:space="0" w:color="auto"/>
                    <w:right w:val="none" w:sz="0" w:space="0" w:color="auto"/>
                  </w:divBdr>
                  <w:divsChild>
                    <w:div w:id="9323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7814">
          <w:marLeft w:val="0"/>
          <w:marRight w:val="0"/>
          <w:marTop w:val="0"/>
          <w:marBottom w:val="0"/>
          <w:divBdr>
            <w:top w:val="none" w:sz="0" w:space="0" w:color="auto"/>
            <w:left w:val="none" w:sz="0" w:space="0" w:color="auto"/>
            <w:bottom w:val="none" w:sz="0" w:space="0" w:color="auto"/>
            <w:right w:val="none" w:sz="0" w:space="0" w:color="auto"/>
          </w:divBdr>
        </w:div>
        <w:div w:id="904948545">
          <w:marLeft w:val="0"/>
          <w:marRight w:val="0"/>
          <w:marTop w:val="0"/>
          <w:marBottom w:val="0"/>
          <w:divBdr>
            <w:top w:val="none" w:sz="0" w:space="0" w:color="auto"/>
            <w:left w:val="none" w:sz="0" w:space="0" w:color="auto"/>
            <w:bottom w:val="none" w:sz="0" w:space="0" w:color="auto"/>
            <w:right w:val="none" w:sz="0" w:space="0" w:color="auto"/>
          </w:divBdr>
        </w:div>
        <w:div w:id="971254174">
          <w:marLeft w:val="0"/>
          <w:marRight w:val="0"/>
          <w:marTop w:val="0"/>
          <w:marBottom w:val="0"/>
          <w:divBdr>
            <w:top w:val="none" w:sz="0" w:space="0" w:color="auto"/>
            <w:left w:val="none" w:sz="0" w:space="0" w:color="auto"/>
            <w:bottom w:val="none" w:sz="0" w:space="0" w:color="auto"/>
            <w:right w:val="none" w:sz="0" w:space="0" w:color="auto"/>
          </w:divBdr>
        </w:div>
        <w:div w:id="1632441264">
          <w:marLeft w:val="0"/>
          <w:marRight w:val="0"/>
          <w:marTop w:val="0"/>
          <w:marBottom w:val="0"/>
          <w:divBdr>
            <w:top w:val="none" w:sz="0" w:space="0" w:color="auto"/>
            <w:left w:val="none" w:sz="0" w:space="0" w:color="auto"/>
            <w:bottom w:val="none" w:sz="0" w:space="0" w:color="auto"/>
            <w:right w:val="none" w:sz="0" w:space="0" w:color="auto"/>
          </w:divBdr>
        </w:div>
        <w:div w:id="2095735933">
          <w:marLeft w:val="0"/>
          <w:marRight w:val="0"/>
          <w:marTop w:val="0"/>
          <w:marBottom w:val="0"/>
          <w:divBdr>
            <w:top w:val="none" w:sz="0" w:space="0" w:color="auto"/>
            <w:left w:val="none" w:sz="0" w:space="0" w:color="auto"/>
            <w:bottom w:val="none" w:sz="0" w:space="0" w:color="auto"/>
            <w:right w:val="none" w:sz="0" w:space="0" w:color="auto"/>
          </w:divBdr>
        </w:div>
      </w:divsChild>
    </w:div>
    <w:div w:id="1676348547">
      <w:bodyDiv w:val="1"/>
      <w:marLeft w:val="0"/>
      <w:marRight w:val="0"/>
      <w:marTop w:val="0"/>
      <w:marBottom w:val="0"/>
      <w:divBdr>
        <w:top w:val="none" w:sz="0" w:space="0" w:color="auto"/>
        <w:left w:val="none" w:sz="0" w:space="0" w:color="auto"/>
        <w:bottom w:val="none" w:sz="0" w:space="0" w:color="auto"/>
        <w:right w:val="none" w:sz="0" w:space="0" w:color="auto"/>
      </w:divBdr>
    </w:div>
    <w:div w:id="1707170059">
      <w:bodyDiv w:val="1"/>
      <w:marLeft w:val="0"/>
      <w:marRight w:val="0"/>
      <w:marTop w:val="0"/>
      <w:marBottom w:val="0"/>
      <w:divBdr>
        <w:top w:val="none" w:sz="0" w:space="0" w:color="auto"/>
        <w:left w:val="none" w:sz="0" w:space="0" w:color="auto"/>
        <w:bottom w:val="none" w:sz="0" w:space="0" w:color="auto"/>
        <w:right w:val="none" w:sz="0" w:space="0" w:color="auto"/>
      </w:divBdr>
    </w:div>
    <w:div w:id="1735009460">
      <w:bodyDiv w:val="1"/>
      <w:marLeft w:val="0"/>
      <w:marRight w:val="0"/>
      <w:marTop w:val="0"/>
      <w:marBottom w:val="0"/>
      <w:divBdr>
        <w:top w:val="none" w:sz="0" w:space="0" w:color="auto"/>
        <w:left w:val="none" w:sz="0" w:space="0" w:color="auto"/>
        <w:bottom w:val="none" w:sz="0" w:space="0" w:color="auto"/>
        <w:right w:val="none" w:sz="0" w:space="0" w:color="auto"/>
      </w:divBdr>
    </w:div>
    <w:div w:id="1770344147">
      <w:bodyDiv w:val="1"/>
      <w:marLeft w:val="0"/>
      <w:marRight w:val="0"/>
      <w:marTop w:val="0"/>
      <w:marBottom w:val="0"/>
      <w:divBdr>
        <w:top w:val="none" w:sz="0" w:space="0" w:color="auto"/>
        <w:left w:val="none" w:sz="0" w:space="0" w:color="auto"/>
        <w:bottom w:val="none" w:sz="0" w:space="0" w:color="auto"/>
        <w:right w:val="none" w:sz="0" w:space="0" w:color="auto"/>
      </w:divBdr>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869566423">
      <w:bodyDiv w:val="1"/>
      <w:marLeft w:val="0"/>
      <w:marRight w:val="0"/>
      <w:marTop w:val="0"/>
      <w:marBottom w:val="0"/>
      <w:divBdr>
        <w:top w:val="none" w:sz="0" w:space="0" w:color="auto"/>
        <w:left w:val="none" w:sz="0" w:space="0" w:color="auto"/>
        <w:bottom w:val="none" w:sz="0" w:space="0" w:color="auto"/>
        <w:right w:val="none" w:sz="0" w:space="0" w:color="auto"/>
      </w:divBdr>
    </w:div>
    <w:div w:id="1889948683">
      <w:bodyDiv w:val="1"/>
      <w:marLeft w:val="0"/>
      <w:marRight w:val="0"/>
      <w:marTop w:val="0"/>
      <w:marBottom w:val="0"/>
      <w:divBdr>
        <w:top w:val="none" w:sz="0" w:space="0" w:color="auto"/>
        <w:left w:val="none" w:sz="0" w:space="0" w:color="auto"/>
        <w:bottom w:val="none" w:sz="0" w:space="0" w:color="auto"/>
        <w:right w:val="none" w:sz="0" w:space="0" w:color="auto"/>
      </w:divBdr>
    </w:div>
    <w:div w:id="1922984553">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2011171889">
      <w:bodyDiv w:val="1"/>
      <w:marLeft w:val="0"/>
      <w:marRight w:val="0"/>
      <w:marTop w:val="0"/>
      <w:marBottom w:val="0"/>
      <w:divBdr>
        <w:top w:val="none" w:sz="0" w:space="0" w:color="auto"/>
        <w:left w:val="none" w:sz="0" w:space="0" w:color="auto"/>
        <w:bottom w:val="none" w:sz="0" w:space="0" w:color="auto"/>
        <w:right w:val="none" w:sz="0" w:space="0" w:color="auto"/>
      </w:divBdr>
    </w:div>
    <w:div w:id="2041784682">
      <w:bodyDiv w:val="1"/>
      <w:marLeft w:val="0"/>
      <w:marRight w:val="0"/>
      <w:marTop w:val="0"/>
      <w:marBottom w:val="0"/>
      <w:divBdr>
        <w:top w:val="none" w:sz="0" w:space="0" w:color="auto"/>
        <w:left w:val="none" w:sz="0" w:space="0" w:color="auto"/>
        <w:bottom w:val="none" w:sz="0" w:space="0" w:color="auto"/>
        <w:right w:val="none" w:sz="0" w:space="0" w:color="auto"/>
      </w:divBdr>
      <w:divsChild>
        <w:div w:id="168644527">
          <w:marLeft w:val="0"/>
          <w:marRight w:val="0"/>
          <w:marTop w:val="0"/>
          <w:marBottom w:val="0"/>
          <w:divBdr>
            <w:top w:val="none" w:sz="0" w:space="0" w:color="auto"/>
            <w:left w:val="none" w:sz="0" w:space="0" w:color="auto"/>
            <w:bottom w:val="none" w:sz="0" w:space="0" w:color="auto"/>
            <w:right w:val="none" w:sz="0" w:space="0" w:color="auto"/>
          </w:divBdr>
        </w:div>
        <w:div w:id="275406444">
          <w:marLeft w:val="0"/>
          <w:marRight w:val="0"/>
          <w:marTop w:val="0"/>
          <w:marBottom w:val="0"/>
          <w:divBdr>
            <w:top w:val="none" w:sz="0" w:space="0" w:color="auto"/>
            <w:left w:val="none" w:sz="0" w:space="0" w:color="auto"/>
            <w:bottom w:val="none" w:sz="0" w:space="0" w:color="auto"/>
            <w:right w:val="none" w:sz="0" w:space="0" w:color="auto"/>
          </w:divBdr>
        </w:div>
        <w:div w:id="1524590943">
          <w:marLeft w:val="0"/>
          <w:marRight w:val="0"/>
          <w:marTop w:val="0"/>
          <w:marBottom w:val="0"/>
          <w:divBdr>
            <w:top w:val="none" w:sz="0" w:space="0" w:color="auto"/>
            <w:left w:val="none" w:sz="0" w:space="0" w:color="auto"/>
            <w:bottom w:val="none" w:sz="0" w:space="0" w:color="auto"/>
            <w:right w:val="none" w:sz="0" w:space="0" w:color="auto"/>
          </w:divBdr>
        </w:div>
        <w:div w:id="1648243829">
          <w:marLeft w:val="0"/>
          <w:marRight w:val="0"/>
          <w:marTop w:val="0"/>
          <w:marBottom w:val="0"/>
          <w:divBdr>
            <w:top w:val="none" w:sz="0" w:space="0" w:color="auto"/>
            <w:left w:val="none" w:sz="0" w:space="0" w:color="auto"/>
            <w:bottom w:val="none" w:sz="0" w:space="0" w:color="auto"/>
            <w:right w:val="none" w:sz="0" w:space="0" w:color="auto"/>
          </w:divBdr>
          <w:divsChild>
            <w:div w:id="862136138">
              <w:marLeft w:val="-75"/>
              <w:marRight w:val="0"/>
              <w:marTop w:val="30"/>
              <w:marBottom w:val="30"/>
              <w:divBdr>
                <w:top w:val="none" w:sz="0" w:space="0" w:color="auto"/>
                <w:left w:val="none" w:sz="0" w:space="0" w:color="auto"/>
                <w:bottom w:val="none" w:sz="0" w:space="0" w:color="auto"/>
                <w:right w:val="none" w:sz="0" w:space="0" w:color="auto"/>
              </w:divBdr>
              <w:divsChild>
                <w:div w:id="108551177">
                  <w:marLeft w:val="0"/>
                  <w:marRight w:val="0"/>
                  <w:marTop w:val="0"/>
                  <w:marBottom w:val="0"/>
                  <w:divBdr>
                    <w:top w:val="none" w:sz="0" w:space="0" w:color="auto"/>
                    <w:left w:val="none" w:sz="0" w:space="0" w:color="auto"/>
                    <w:bottom w:val="none" w:sz="0" w:space="0" w:color="auto"/>
                    <w:right w:val="none" w:sz="0" w:space="0" w:color="auto"/>
                  </w:divBdr>
                  <w:divsChild>
                    <w:div w:id="1138306205">
                      <w:marLeft w:val="0"/>
                      <w:marRight w:val="0"/>
                      <w:marTop w:val="0"/>
                      <w:marBottom w:val="0"/>
                      <w:divBdr>
                        <w:top w:val="none" w:sz="0" w:space="0" w:color="auto"/>
                        <w:left w:val="none" w:sz="0" w:space="0" w:color="auto"/>
                        <w:bottom w:val="none" w:sz="0" w:space="0" w:color="auto"/>
                        <w:right w:val="none" w:sz="0" w:space="0" w:color="auto"/>
                      </w:divBdr>
                    </w:div>
                  </w:divsChild>
                </w:div>
                <w:div w:id="113598361">
                  <w:marLeft w:val="0"/>
                  <w:marRight w:val="0"/>
                  <w:marTop w:val="0"/>
                  <w:marBottom w:val="0"/>
                  <w:divBdr>
                    <w:top w:val="none" w:sz="0" w:space="0" w:color="auto"/>
                    <w:left w:val="none" w:sz="0" w:space="0" w:color="auto"/>
                    <w:bottom w:val="none" w:sz="0" w:space="0" w:color="auto"/>
                    <w:right w:val="none" w:sz="0" w:space="0" w:color="auto"/>
                  </w:divBdr>
                  <w:divsChild>
                    <w:div w:id="843059485">
                      <w:marLeft w:val="0"/>
                      <w:marRight w:val="0"/>
                      <w:marTop w:val="0"/>
                      <w:marBottom w:val="0"/>
                      <w:divBdr>
                        <w:top w:val="none" w:sz="0" w:space="0" w:color="auto"/>
                        <w:left w:val="none" w:sz="0" w:space="0" w:color="auto"/>
                        <w:bottom w:val="none" w:sz="0" w:space="0" w:color="auto"/>
                        <w:right w:val="none" w:sz="0" w:space="0" w:color="auto"/>
                      </w:divBdr>
                    </w:div>
                  </w:divsChild>
                </w:div>
                <w:div w:id="169106264">
                  <w:marLeft w:val="0"/>
                  <w:marRight w:val="0"/>
                  <w:marTop w:val="0"/>
                  <w:marBottom w:val="0"/>
                  <w:divBdr>
                    <w:top w:val="none" w:sz="0" w:space="0" w:color="auto"/>
                    <w:left w:val="none" w:sz="0" w:space="0" w:color="auto"/>
                    <w:bottom w:val="none" w:sz="0" w:space="0" w:color="auto"/>
                    <w:right w:val="none" w:sz="0" w:space="0" w:color="auto"/>
                  </w:divBdr>
                  <w:divsChild>
                    <w:div w:id="325129321">
                      <w:marLeft w:val="0"/>
                      <w:marRight w:val="0"/>
                      <w:marTop w:val="0"/>
                      <w:marBottom w:val="0"/>
                      <w:divBdr>
                        <w:top w:val="none" w:sz="0" w:space="0" w:color="auto"/>
                        <w:left w:val="none" w:sz="0" w:space="0" w:color="auto"/>
                        <w:bottom w:val="none" w:sz="0" w:space="0" w:color="auto"/>
                        <w:right w:val="none" w:sz="0" w:space="0" w:color="auto"/>
                      </w:divBdr>
                    </w:div>
                  </w:divsChild>
                </w:div>
                <w:div w:id="377822276">
                  <w:marLeft w:val="0"/>
                  <w:marRight w:val="0"/>
                  <w:marTop w:val="0"/>
                  <w:marBottom w:val="0"/>
                  <w:divBdr>
                    <w:top w:val="none" w:sz="0" w:space="0" w:color="auto"/>
                    <w:left w:val="none" w:sz="0" w:space="0" w:color="auto"/>
                    <w:bottom w:val="none" w:sz="0" w:space="0" w:color="auto"/>
                    <w:right w:val="none" w:sz="0" w:space="0" w:color="auto"/>
                  </w:divBdr>
                  <w:divsChild>
                    <w:div w:id="1689403203">
                      <w:marLeft w:val="0"/>
                      <w:marRight w:val="0"/>
                      <w:marTop w:val="0"/>
                      <w:marBottom w:val="0"/>
                      <w:divBdr>
                        <w:top w:val="none" w:sz="0" w:space="0" w:color="auto"/>
                        <w:left w:val="none" w:sz="0" w:space="0" w:color="auto"/>
                        <w:bottom w:val="none" w:sz="0" w:space="0" w:color="auto"/>
                        <w:right w:val="none" w:sz="0" w:space="0" w:color="auto"/>
                      </w:divBdr>
                    </w:div>
                  </w:divsChild>
                </w:div>
                <w:div w:id="425426680">
                  <w:marLeft w:val="0"/>
                  <w:marRight w:val="0"/>
                  <w:marTop w:val="0"/>
                  <w:marBottom w:val="0"/>
                  <w:divBdr>
                    <w:top w:val="none" w:sz="0" w:space="0" w:color="auto"/>
                    <w:left w:val="none" w:sz="0" w:space="0" w:color="auto"/>
                    <w:bottom w:val="none" w:sz="0" w:space="0" w:color="auto"/>
                    <w:right w:val="none" w:sz="0" w:space="0" w:color="auto"/>
                  </w:divBdr>
                  <w:divsChild>
                    <w:div w:id="1195384111">
                      <w:marLeft w:val="0"/>
                      <w:marRight w:val="0"/>
                      <w:marTop w:val="0"/>
                      <w:marBottom w:val="0"/>
                      <w:divBdr>
                        <w:top w:val="none" w:sz="0" w:space="0" w:color="auto"/>
                        <w:left w:val="none" w:sz="0" w:space="0" w:color="auto"/>
                        <w:bottom w:val="none" w:sz="0" w:space="0" w:color="auto"/>
                        <w:right w:val="none" w:sz="0" w:space="0" w:color="auto"/>
                      </w:divBdr>
                    </w:div>
                  </w:divsChild>
                </w:div>
                <w:div w:id="938106047">
                  <w:marLeft w:val="0"/>
                  <w:marRight w:val="0"/>
                  <w:marTop w:val="0"/>
                  <w:marBottom w:val="0"/>
                  <w:divBdr>
                    <w:top w:val="none" w:sz="0" w:space="0" w:color="auto"/>
                    <w:left w:val="none" w:sz="0" w:space="0" w:color="auto"/>
                    <w:bottom w:val="none" w:sz="0" w:space="0" w:color="auto"/>
                    <w:right w:val="none" w:sz="0" w:space="0" w:color="auto"/>
                  </w:divBdr>
                  <w:divsChild>
                    <w:div w:id="328405415">
                      <w:marLeft w:val="0"/>
                      <w:marRight w:val="0"/>
                      <w:marTop w:val="0"/>
                      <w:marBottom w:val="0"/>
                      <w:divBdr>
                        <w:top w:val="none" w:sz="0" w:space="0" w:color="auto"/>
                        <w:left w:val="none" w:sz="0" w:space="0" w:color="auto"/>
                        <w:bottom w:val="none" w:sz="0" w:space="0" w:color="auto"/>
                        <w:right w:val="none" w:sz="0" w:space="0" w:color="auto"/>
                      </w:divBdr>
                    </w:div>
                  </w:divsChild>
                </w:div>
                <w:div w:id="1038045075">
                  <w:marLeft w:val="0"/>
                  <w:marRight w:val="0"/>
                  <w:marTop w:val="0"/>
                  <w:marBottom w:val="0"/>
                  <w:divBdr>
                    <w:top w:val="none" w:sz="0" w:space="0" w:color="auto"/>
                    <w:left w:val="none" w:sz="0" w:space="0" w:color="auto"/>
                    <w:bottom w:val="none" w:sz="0" w:space="0" w:color="auto"/>
                    <w:right w:val="none" w:sz="0" w:space="0" w:color="auto"/>
                  </w:divBdr>
                  <w:divsChild>
                    <w:div w:id="1971933151">
                      <w:marLeft w:val="0"/>
                      <w:marRight w:val="0"/>
                      <w:marTop w:val="0"/>
                      <w:marBottom w:val="0"/>
                      <w:divBdr>
                        <w:top w:val="none" w:sz="0" w:space="0" w:color="auto"/>
                        <w:left w:val="none" w:sz="0" w:space="0" w:color="auto"/>
                        <w:bottom w:val="none" w:sz="0" w:space="0" w:color="auto"/>
                        <w:right w:val="none" w:sz="0" w:space="0" w:color="auto"/>
                      </w:divBdr>
                    </w:div>
                  </w:divsChild>
                </w:div>
                <w:div w:id="1177573612">
                  <w:marLeft w:val="0"/>
                  <w:marRight w:val="0"/>
                  <w:marTop w:val="0"/>
                  <w:marBottom w:val="0"/>
                  <w:divBdr>
                    <w:top w:val="none" w:sz="0" w:space="0" w:color="auto"/>
                    <w:left w:val="none" w:sz="0" w:space="0" w:color="auto"/>
                    <w:bottom w:val="none" w:sz="0" w:space="0" w:color="auto"/>
                    <w:right w:val="none" w:sz="0" w:space="0" w:color="auto"/>
                  </w:divBdr>
                  <w:divsChild>
                    <w:div w:id="748767973">
                      <w:marLeft w:val="0"/>
                      <w:marRight w:val="0"/>
                      <w:marTop w:val="0"/>
                      <w:marBottom w:val="0"/>
                      <w:divBdr>
                        <w:top w:val="none" w:sz="0" w:space="0" w:color="auto"/>
                        <w:left w:val="none" w:sz="0" w:space="0" w:color="auto"/>
                        <w:bottom w:val="none" w:sz="0" w:space="0" w:color="auto"/>
                        <w:right w:val="none" w:sz="0" w:space="0" w:color="auto"/>
                      </w:divBdr>
                    </w:div>
                  </w:divsChild>
                </w:div>
                <w:div w:id="1600792997">
                  <w:marLeft w:val="0"/>
                  <w:marRight w:val="0"/>
                  <w:marTop w:val="0"/>
                  <w:marBottom w:val="0"/>
                  <w:divBdr>
                    <w:top w:val="none" w:sz="0" w:space="0" w:color="auto"/>
                    <w:left w:val="none" w:sz="0" w:space="0" w:color="auto"/>
                    <w:bottom w:val="none" w:sz="0" w:space="0" w:color="auto"/>
                    <w:right w:val="none" w:sz="0" w:space="0" w:color="auto"/>
                  </w:divBdr>
                  <w:divsChild>
                    <w:div w:id="674962019">
                      <w:marLeft w:val="0"/>
                      <w:marRight w:val="0"/>
                      <w:marTop w:val="0"/>
                      <w:marBottom w:val="0"/>
                      <w:divBdr>
                        <w:top w:val="none" w:sz="0" w:space="0" w:color="auto"/>
                        <w:left w:val="none" w:sz="0" w:space="0" w:color="auto"/>
                        <w:bottom w:val="none" w:sz="0" w:space="0" w:color="auto"/>
                        <w:right w:val="none" w:sz="0" w:space="0" w:color="auto"/>
                      </w:divBdr>
                    </w:div>
                  </w:divsChild>
                </w:div>
                <w:div w:id="1906211936">
                  <w:marLeft w:val="0"/>
                  <w:marRight w:val="0"/>
                  <w:marTop w:val="0"/>
                  <w:marBottom w:val="0"/>
                  <w:divBdr>
                    <w:top w:val="none" w:sz="0" w:space="0" w:color="auto"/>
                    <w:left w:val="none" w:sz="0" w:space="0" w:color="auto"/>
                    <w:bottom w:val="none" w:sz="0" w:space="0" w:color="auto"/>
                    <w:right w:val="none" w:sz="0" w:space="0" w:color="auto"/>
                  </w:divBdr>
                  <w:divsChild>
                    <w:div w:id="2007513458">
                      <w:marLeft w:val="0"/>
                      <w:marRight w:val="0"/>
                      <w:marTop w:val="0"/>
                      <w:marBottom w:val="0"/>
                      <w:divBdr>
                        <w:top w:val="none" w:sz="0" w:space="0" w:color="auto"/>
                        <w:left w:val="none" w:sz="0" w:space="0" w:color="auto"/>
                        <w:bottom w:val="none" w:sz="0" w:space="0" w:color="auto"/>
                        <w:right w:val="none" w:sz="0" w:space="0" w:color="auto"/>
                      </w:divBdr>
                    </w:div>
                  </w:divsChild>
                </w:div>
                <w:div w:id="1962689655">
                  <w:marLeft w:val="0"/>
                  <w:marRight w:val="0"/>
                  <w:marTop w:val="0"/>
                  <w:marBottom w:val="0"/>
                  <w:divBdr>
                    <w:top w:val="none" w:sz="0" w:space="0" w:color="auto"/>
                    <w:left w:val="none" w:sz="0" w:space="0" w:color="auto"/>
                    <w:bottom w:val="none" w:sz="0" w:space="0" w:color="auto"/>
                    <w:right w:val="none" w:sz="0" w:space="0" w:color="auto"/>
                  </w:divBdr>
                  <w:divsChild>
                    <w:div w:id="1723166531">
                      <w:marLeft w:val="0"/>
                      <w:marRight w:val="0"/>
                      <w:marTop w:val="0"/>
                      <w:marBottom w:val="0"/>
                      <w:divBdr>
                        <w:top w:val="none" w:sz="0" w:space="0" w:color="auto"/>
                        <w:left w:val="none" w:sz="0" w:space="0" w:color="auto"/>
                        <w:bottom w:val="none" w:sz="0" w:space="0" w:color="auto"/>
                        <w:right w:val="none" w:sz="0" w:space="0" w:color="auto"/>
                      </w:divBdr>
                    </w:div>
                  </w:divsChild>
                </w:div>
                <w:div w:id="1968005502">
                  <w:marLeft w:val="0"/>
                  <w:marRight w:val="0"/>
                  <w:marTop w:val="0"/>
                  <w:marBottom w:val="0"/>
                  <w:divBdr>
                    <w:top w:val="none" w:sz="0" w:space="0" w:color="auto"/>
                    <w:left w:val="none" w:sz="0" w:space="0" w:color="auto"/>
                    <w:bottom w:val="none" w:sz="0" w:space="0" w:color="auto"/>
                    <w:right w:val="none" w:sz="0" w:space="0" w:color="auto"/>
                  </w:divBdr>
                  <w:divsChild>
                    <w:div w:id="639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48837">
      <w:bodyDiv w:val="1"/>
      <w:marLeft w:val="0"/>
      <w:marRight w:val="0"/>
      <w:marTop w:val="0"/>
      <w:marBottom w:val="0"/>
      <w:divBdr>
        <w:top w:val="none" w:sz="0" w:space="0" w:color="auto"/>
        <w:left w:val="none" w:sz="0" w:space="0" w:color="auto"/>
        <w:bottom w:val="none" w:sz="0" w:space="0" w:color="auto"/>
        <w:right w:val="none" w:sz="0" w:space="0" w:color="auto"/>
      </w:divBdr>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83798370">
      <w:bodyDiv w:val="1"/>
      <w:marLeft w:val="0"/>
      <w:marRight w:val="0"/>
      <w:marTop w:val="0"/>
      <w:marBottom w:val="0"/>
      <w:divBdr>
        <w:top w:val="none" w:sz="0" w:space="0" w:color="auto"/>
        <w:left w:val="none" w:sz="0" w:space="0" w:color="auto"/>
        <w:bottom w:val="none" w:sz="0" w:space="0" w:color="auto"/>
        <w:right w:val="none" w:sz="0" w:space="0" w:color="auto"/>
      </w:divBdr>
    </w:div>
    <w:div w:id="20941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http://www.grants.gov.au/" TargetMode="External"/><Relationship Id="rId39" Type="http://schemas.openxmlformats.org/officeDocument/2006/relationships/hyperlink" Target="https://www.legislation.gov.au/F2024L00854/latest/text" TargetMode="External"/><Relationship Id="rId21" Type="http://schemas.openxmlformats.org/officeDocument/2006/relationships/hyperlink" Target="https://www.legislation.gov.au/F2024L00854/latest/versions" TargetMode="External"/><Relationship Id="rId34" Type="http://schemas.openxmlformats.org/officeDocument/2006/relationships/hyperlink" Target="https://www.grants.gov.au/" TargetMode="External"/><Relationship Id="rId42" Type="http://schemas.openxmlformats.org/officeDocument/2006/relationships/hyperlink" Target="https://www.legislation.gov.au/C2022A00088/latest/text" TargetMode="External"/><Relationship Id="rId47" Type="http://schemas.openxmlformats.org/officeDocument/2006/relationships/hyperlink" Target="http://www.ombudsman.gov.au" TargetMode="External"/><Relationship Id="rId50" Type="http://schemas.openxmlformats.org/officeDocument/2006/relationships/hyperlink" Target="https://www.legislation.gov.au/Series/C2004A00538" TargetMode="External"/><Relationship Id="rId55" Type="http://schemas.openxmlformats.org/officeDocument/2006/relationships/hyperlink" Target="https://www.legislation.gov.au/C2013A00123/latest/text"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mailto:MBSP@infrastructure.gov.au" TargetMode="External"/><Relationship Id="rId11" Type="http://schemas.openxmlformats.org/officeDocument/2006/relationships/webSettings" Target="webSettings.xml"/><Relationship Id="rId24" Type="http://schemas.openxmlformats.org/officeDocument/2006/relationships/hyperlink" Target="http://www.infrastructure.gov.au/mbsp" TargetMode="External"/><Relationship Id="rId32" Type="http://schemas.openxmlformats.org/officeDocument/2006/relationships/hyperlink" Target="mailto:MBSP@infrastructure.gov.au" TargetMode="External"/><Relationship Id="rId37" Type="http://schemas.openxmlformats.org/officeDocument/2006/relationships/hyperlink" Target="https://www.ato.gov.au/forms-and-instructions/recipient-created-tax-invoices" TargetMode="External"/><Relationship Id="rId40" Type="http://schemas.openxmlformats.org/officeDocument/2006/relationships/hyperlink" Target="file://prod.protected.ind/User/user03/LLau2/insert%20link%20here" TargetMode="External"/><Relationship Id="rId45" Type="http://schemas.openxmlformats.org/officeDocument/2006/relationships/hyperlink" Target="mailto:MBSP@infrastructure.gov.au" TargetMode="External"/><Relationship Id="rId53" Type="http://schemas.openxmlformats.org/officeDocument/2006/relationships/hyperlink" Target="https://www.legislation.gov.au/Series/C2004A02562" TargetMode="External"/><Relationship Id="rId58" Type="http://schemas.openxmlformats.org/officeDocument/2006/relationships/hyperlink" Target="http://www.grants.gov.au/" TargetMode="Externa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eader" Target="header3.xml"/><Relationship Id="rId14" Type="http://schemas.openxmlformats.org/officeDocument/2006/relationships/hyperlink" Target="mailto:MBSP@infrastructure.gov.au" TargetMode="External"/><Relationship Id="rId22" Type="http://schemas.openxmlformats.org/officeDocument/2006/relationships/hyperlink" Target="http://www.grants.gov.au/" TargetMode="External"/><Relationship Id="rId27" Type="http://schemas.openxmlformats.org/officeDocument/2006/relationships/hyperlink" Target="mailto:MBSP@infrastructure.gov.au" TargetMode="External"/><Relationship Id="rId30" Type="http://schemas.openxmlformats.org/officeDocument/2006/relationships/hyperlink" Target="mailto:MBSP@infrastructure.gov.au" TargetMode="External"/><Relationship Id="rId35" Type="http://schemas.openxmlformats.org/officeDocument/2006/relationships/hyperlink" Target="https://www.legislation.gov.au/C2004A00818/latest/text" TargetMode="External"/><Relationship Id="rId43" Type="http://schemas.openxmlformats.org/officeDocument/2006/relationships/hyperlink" Target="https://www.nacc.gov.au/resource-centre/nacc-fact-sheets" TargetMode="External"/><Relationship Id="rId48" Type="http://schemas.openxmlformats.org/officeDocument/2006/relationships/hyperlink" Target="http://www.apsc.gov.au/publications-and-media/current-publications/aps-values-and-code-of-conduct-in-practice/conflict-of-interest" TargetMode="External"/><Relationship Id="rId56" Type="http://schemas.openxmlformats.org/officeDocument/2006/relationships/hyperlink" Target="https://www.legislation.gov.au/F2024L00854/latest/text" TargetMode="External"/><Relationship Id="rId8" Type="http://schemas.openxmlformats.org/officeDocument/2006/relationships/numbering" Target="numbering.xml"/><Relationship Id="rId51" Type="http://schemas.openxmlformats.org/officeDocument/2006/relationships/hyperlink" Target="https://www.legislation.gov.au/C2004A03712/latest/text"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https://www.legislation.gov.au/F1997B02816/latest/text" TargetMode="External"/><Relationship Id="rId33" Type="http://schemas.openxmlformats.org/officeDocument/2006/relationships/hyperlink" Target="mailto:MBSP@infrastructure.gov.au" TargetMode="External"/><Relationship Id="rId38" Type="http://schemas.openxmlformats.org/officeDocument/2006/relationships/hyperlink" Target="https://www.ato.gov.au/" TargetMode="External"/><Relationship Id="rId46" Type="http://schemas.openxmlformats.org/officeDocument/2006/relationships/hyperlink" Target="http://www.ombudsman.gov.au/" TargetMode="External"/><Relationship Id="rId59" Type="http://schemas.openxmlformats.org/officeDocument/2006/relationships/hyperlink" Target="https://www.legislation.gov.au/C2022A00088/latest/text" TargetMode="External"/><Relationship Id="rId20" Type="http://schemas.openxmlformats.org/officeDocument/2006/relationships/footer" Target="footer3.xml"/><Relationship Id="rId41" Type="http://schemas.openxmlformats.org/officeDocument/2006/relationships/hyperlink" Target="https://www.grants.gov.au/" TargetMode="External"/><Relationship Id="rId54" Type="http://schemas.openxmlformats.org/officeDocument/2006/relationships/hyperlink" Target="mailto:foi@infrastructure.gov.au"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1.xml"/><Relationship Id="rId23" Type="http://schemas.openxmlformats.org/officeDocument/2006/relationships/hyperlink" Target="https://www.legislation.gov.au/F2024L00854/latest/versions" TargetMode="External"/><Relationship Id="rId28" Type="http://schemas.openxmlformats.org/officeDocument/2006/relationships/hyperlink" Target="https://www.legislation.gov.au/C2004A04868/latest/text" TargetMode="External"/><Relationship Id="rId36" Type="http://schemas.openxmlformats.org/officeDocument/2006/relationships/hyperlink" Target="https://www.ato.gov.au/Business/GST/Registering-for-GST/" TargetMode="External"/><Relationship Id="rId49" Type="http://schemas.openxmlformats.org/officeDocument/2006/relationships/hyperlink" Target="https://www.apsc.gov.au/working-aps/integrity/integrity-resources/code-of-conduct" TargetMode="External"/><Relationship Id="rId57" Type="http://schemas.openxmlformats.org/officeDocument/2006/relationships/hyperlink" Target="https://www.finance.gov.au/about-us/glossary/pgpa/term-consolidated-revenue-fund-crf" TargetMode="External"/><Relationship Id="rId10" Type="http://schemas.openxmlformats.org/officeDocument/2006/relationships/settings" Target="settings.xml"/><Relationship Id="rId31" Type="http://schemas.openxmlformats.org/officeDocument/2006/relationships/hyperlink" Target="https://www.legislation.gov.au/F2026L00381/asmade/text" TargetMode="External"/><Relationship Id="rId44" Type="http://schemas.openxmlformats.org/officeDocument/2006/relationships/hyperlink" Target="https://www.infrastructure.gov.au/department/about/charter.aspx" TargetMode="External"/><Relationship Id="rId52" Type="http://schemas.openxmlformats.org/officeDocument/2006/relationships/hyperlink" Target="https://www.oaic.gov.au/privacy-law/privacy-act/australian-privacy-principles"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a7e9632-768a-49bf-85ac-c69233ab2a52">FIN33698-1310712376-37928</_dlc_DocId>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00000000-0000-0000-0000-000000000000</TermId>
        </TermInfo>
      </Terms>
    </TaxKeywordTaxHTField>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PGPA Communications</TermName>
          <TermId xmlns="http://schemas.microsoft.com/office/infopath/2007/PartnerControls">21ca23e4-4376-4b96-a405-eb60172fd693</TermId>
        </TermInfo>
      </Terms>
    </e0fcb3f570964638902a63147cd98219>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Security_x0020_Classification xmlns="a334ba3b-e131-42d3-95f3-2728f5a41884">OFFICIAL</Security_x0020_Classification>
    <_dlc_DocIdUrl xmlns="6a7e9632-768a-49bf-85ac-c69233ab2a52">
      <Url>https://financegovau.sharepoint.com/sites/M365_DoF_50033698/_layouts/15/DocIdRedir.aspx?ID=FIN33698-1310712376-37928</Url>
      <Description>FIN33698-1310712376-37928</Description>
    </_dlc_DocIdUrl>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TaxCatchAll xmlns="a334ba3b-e131-42d3-95f3-2728f5a41884">
      <Value>17</Value>
      <Value>2</Value>
      <Value>1</Value>
    </TaxCatchAll>
    <Original_x0020_Date_x0020_Created xmlns="a334ba3b-e131-42d3-95f3-2728f5a41884" xsi:nil="true"/>
    <lf395e0388bc45bfb8642f07b9d090f4 xmlns="a334ba3b-e131-42d3-95f3-2728f5a41884">
      <Terms xmlns="http://schemas.microsoft.com/office/infopath/2007/PartnerControls"/>
    </lf395e0388bc45bfb8642f07b9d090f4>
    <_ip_UnifiedCompliancePolicyUIAction xmlns="http://schemas.microsoft.com/sharepoint/v3" xsi:nil="true"/>
    <_ip_UnifiedCompliancePolicyProperties xmlns="http://schemas.microsoft.com/sharepoint/v3" xsi:nil="true"/>
    <lcf76f155ced4ddcb4097134ff3c332f xmlns="bafc251d-e9b4-49f5-b575-b5e93fa5c0c7">
      <Terms xmlns="http://schemas.microsoft.com/office/infopath/2007/PartnerControls"/>
    </lcf76f155ced4ddcb4097134ff3c332f>
    <EntityType xmlns="bafc251d-e9b4-49f5-b575-b5e93fa5c0c7" xsi:nil="true"/>
    <Type1 xmlns="bafc251d-e9b4-49f5-b575-b5e93fa5c0c7"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19872F86E2EE114EB3E8161F2B337E45" ma:contentTypeVersion="35" ma:contentTypeDescription="Create a new document." ma:contentTypeScope="" ma:versionID="77cac1dcb26a831613445b89ec7b7179">
  <xsd:schema xmlns:xsd="http://www.w3.org/2001/XMLSchema" xmlns:xs="http://www.w3.org/2001/XMLSchema" xmlns:p="http://schemas.microsoft.com/office/2006/metadata/properties" xmlns:ns1="http://schemas.microsoft.com/sharepoint/v3" xmlns:ns2="a334ba3b-e131-42d3-95f3-2728f5a41884" xmlns:ns3="6a7e9632-768a-49bf-85ac-c69233ab2a52" xmlns:ns4="bafc251d-e9b4-49f5-b575-b5e93fa5c0c7" targetNamespace="http://schemas.microsoft.com/office/2006/metadata/properties" ma:root="true" ma:fieldsID="af731b9d198275269a38d45a9928178a" ns1:_="" ns2:_="" ns3:_="" ns4:_="">
    <xsd:import namespace="http://schemas.microsoft.com/sharepoint/v3"/>
    <xsd:import namespace="a334ba3b-e131-42d3-95f3-2728f5a41884"/>
    <xsd:import namespace="6a7e9632-768a-49bf-85ac-c69233ab2a52"/>
    <xsd:import namespace="bafc251d-e9b4-49f5-b575-b5e93fa5c0c7"/>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SharedWithDetails"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4:MediaServiceOCR" minOccurs="0"/>
                <xsd:element ref="ns4:MediaServiceGenerationTime" minOccurs="0"/>
                <xsd:element ref="ns4:MediaServiceEventHashCode" minOccurs="0"/>
                <xsd:element ref="ns3:SharedWithUsers" minOccurs="0"/>
                <xsd:element ref="ns3:_dlc_DocId" minOccurs="0"/>
                <xsd:element ref="ns3:_dlc_DocIdUrl" minOccurs="0"/>
                <xsd:element ref="ns3:_dlc_DocIdPersistId" minOccurs="0"/>
                <xsd:element ref="ns4:MediaServiceObjectDetectorVersions" minOccurs="0"/>
                <xsd:element ref="ns4:MediaServiceSearchProperties" minOccurs="0"/>
                <xsd:element ref="ns4:EntityType" minOccurs="0"/>
                <xsd:element ref="ns1:_ip_UnifiedCompliancePolicyProperties" minOccurs="0"/>
                <xsd:element ref="ns1:_ip_UnifiedCompliancePolicyUIAction" minOccurs="0"/>
                <xsd:element ref="ns4:Typ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98df9eee-58d4-4295-8b11-e2e27d409794}"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PGPA Communications|21ca23e4-4376-4b96-a405-eb60172fd693"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98df9eee-58d4-4295-8b11-e2e27d409794}"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3" nillable="true" ma:displayName="Document ID Value" ma:description="The value of the document ID assigned to this item." ma:indexed="true" ma:internalName="_dlc_DocId" ma:readOnly="true">
      <xsd:simpleType>
        <xsd:restriction base="dms:Text"/>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fc251d-e9b4-49f5-b575-b5e93fa5c0c7"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EntityType" ma:index="38" nillable="true" ma:displayName="Entity Type" ma:format="RadioButtons" ma:internalName="EntityType">
      <xsd:simpleType>
        <xsd:restriction base="dms:Choice">
          <xsd:enumeration value="NCE"/>
          <xsd:enumeration value="CCE"/>
          <xsd:enumeration value="CC"/>
        </xsd:restriction>
      </xsd:simpleType>
    </xsd:element>
    <xsd:element name="Type1" ma:index="41" nillable="true" ma:displayName="List type" ma:description="AA&#10;CFO&#10;COO" ma:format="Dropdown" ma:internalName="Type1">
      <xsd:simpleType>
        <xsd:restriction base="dms:Choice">
          <xsd:enumeration value="AA"/>
          <xsd:enumeration value="CFO"/>
          <xsd:enumeration value="CO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c4b2c377-c74f-46b8-b62e-9cefa93d8fc8" ContentTypeId="0x010100B7B479F47583304BA8B631462CC772D7" PreviousValue="tru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C60C58-FF45-4EEB-9062-2634701C6EC5}">
  <ds:schemaRefs>
    <ds:schemaRef ds:uri="http://schemas.microsoft.com/office/2006/metadata/properties"/>
    <ds:schemaRef ds:uri="http://schemas.microsoft.com/office/infopath/2007/PartnerControls"/>
    <ds:schemaRef ds:uri="6a7e9632-768a-49bf-85ac-c69233ab2a52"/>
    <ds:schemaRef ds:uri="a334ba3b-e131-42d3-95f3-2728f5a41884"/>
    <ds:schemaRef ds:uri="http://schemas.microsoft.com/sharepoint/v3"/>
    <ds:schemaRef ds:uri="bafc251d-e9b4-49f5-b575-b5e93fa5c0c7"/>
  </ds:schemaRefs>
</ds:datastoreItem>
</file>

<file path=customXml/itemProps2.xml><?xml version="1.0" encoding="utf-8"?>
<ds:datastoreItem xmlns:ds="http://schemas.openxmlformats.org/officeDocument/2006/customXml" ds:itemID="{26EBFAEE-A37B-47FD-80E9-830E85D3FE08}">
  <ds:schemaRefs>
    <ds:schemaRef ds:uri="http://schemas.microsoft.com/sharepoint/events"/>
  </ds:schemaRefs>
</ds:datastoreItem>
</file>

<file path=customXml/itemProps3.xml><?xml version="1.0" encoding="utf-8"?>
<ds:datastoreItem xmlns:ds="http://schemas.openxmlformats.org/officeDocument/2006/customXml" ds:itemID="{BD856988-64DC-4197-8AA6-1CA02D22D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6a7e9632-768a-49bf-85ac-c69233ab2a52"/>
    <ds:schemaRef ds:uri="bafc251d-e9b4-49f5-b575-b5e93fa5c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06F536-A6CD-464B-B165-602F6B31A89A}">
  <ds:schemaRefs>
    <ds:schemaRef ds:uri="http://schemas.microsoft.com/office/2006/metadata/longProperties"/>
  </ds:schemaRefs>
</ds:datastoreItem>
</file>

<file path=customXml/itemProps5.xml><?xml version="1.0" encoding="utf-8"?>
<ds:datastoreItem xmlns:ds="http://schemas.openxmlformats.org/officeDocument/2006/customXml" ds:itemID="{A0749069-5151-4E62-82C3-E1A7629DA52A}">
  <ds:schemaRefs>
    <ds:schemaRef ds:uri="http://schemas.openxmlformats.org/officeDocument/2006/bibliography"/>
  </ds:schemaRefs>
</ds:datastoreItem>
</file>

<file path=customXml/itemProps6.xml><?xml version="1.0" encoding="utf-8"?>
<ds:datastoreItem xmlns:ds="http://schemas.openxmlformats.org/officeDocument/2006/customXml" ds:itemID="{6E167EDD-6826-41C5-9EC0-21911AA25244}">
  <ds:schemaRefs>
    <ds:schemaRef ds:uri="Microsoft.SharePoint.Taxonomy.ContentTypeSync"/>
  </ds:schemaRefs>
</ds:datastoreItem>
</file>

<file path=customXml/itemProps7.xml><?xml version="1.0" encoding="utf-8"?>
<ds:datastoreItem xmlns:ds="http://schemas.openxmlformats.org/officeDocument/2006/customXml" ds:itemID="{C82EEC6F-E2A5-44B0-95BE-CBB5ED703E16}">
  <ds:schemaRefs>
    <ds:schemaRef ds:uri="http://schemas.microsoft.com/sharepoint/v3/contenttype/forms"/>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26</Pages>
  <Words>9188</Words>
  <Characters>51180</Characters>
  <Application>Microsoft Office Word</Application>
  <DocSecurity>0</DocSecurity>
  <Lines>1088</Lines>
  <Paragraphs>736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59632</CharactersWithSpaces>
  <SharedDoc>false</SharedDoc>
  <HLinks>
    <vt:vector size="282" baseType="variant">
      <vt:variant>
        <vt:i4>7209019</vt:i4>
      </vt:variant>
      <vt:variant>
        <vt:i4>300</vt:i4>
      </vt:variant>
      <vt:variant>
        <vt:i4>0</vt:i4>
      </vt:variant>
      <vt:variant>
        <vt:i4>5</vt:i4>
      </vt:variant>
      <vt:variant>
        <vt:lpwstr>https://budget.gov.au/content/pbs/index.htm</vt:lpwstr>
      </vt:variant>
      <vt:variant>
        <vt:lpwstr/>
      </vt:variant>
      <vt:variant>
        <vt:i4>2424891</vt:i4>
      </vt:variant>
      <vt:variant>
        <vt:i4>297</vt:i4>
      </vt:variant>
      <vt:variant>
        <vt:i4>0</vt:i4>
      </vt:variant>
      <vt:variant>
        <vt:i4>5</vt:i4>
      </vt:variant>
      <vt:variant>
        <vt:lpwstr>https://www.legislation.gov.au/C2022A00088/latest/text</vt:lpwstr>
      </vt:variant>
      <vt:variant>
        <vt:lpwstr/>
      </vt:variant>
      <vt:variant>
        <vt:i4>4390991</vt:i4>
      </vt:variant>
      <vt:variant>
        <vt:i4>294</vt:i4>
      </vt:variant>
      <vt:variant>
        <vt:i4>0</vt:i4>
      </vt:variant>
      <vt:variant>
        <vt:i4>5</vt:i4>
      </vt:variant>
      <vt:variant>
        <vt:lpwstr>http://www.grants.gov.au/</vt:lpwstr>
      </vt:variant>
      <vt:variant>
        <vt:lpwstr/>
      </vt:variant>
      <vt:variant>
        <vt:i4>5701634</vt:i4>
      </vt:variant>
      <vt:variant>
        <vt:i4>291</vt:i4>
      </vt:variant>
      <vt:variant>
        <vt:i4>0</vt:i4>
      </vt:variant>
      <vt:variant>
        <vt:i4>5</vt:i4>
      </vt:variant>
      <vt:variant>
        <vt:lpwstr>https://www.finance.gov.au/about-us/glossary/pgpa/term-consolidated-revenue-fund-crf</vt:lpwstr>
      </vt:variant>
      <vt:variant>
        <vt:lpwstr/>
      </vt:variant>
      <vt:variant>
        <vt:i4>2228283</vt:i4>
      </vt:variant>
      <vt:variant>
        <vt:i4>288</vt:i4>
      </vt:variant>
      <vt:variant>
        <vt:i4>0</vt:i4>
      </vt:variant>
      <vt:variant>
        <vt:i4>5</vt:i4>
      </vt:variant>
      <vt:variant>
        <vt:lpwstr>https://www.legislation.gov.au/F2024L00854/latest/text</vt:lpwstr>
      </vt:variant>
      <vt:variant>
        <vt:lpwstr/>
      </vt:variant>
      <vt:variant>
        <vt:i4>3014706</vt:i4>
      </vt:variant>
      <vt:variant>
        <vt:i4>285</vt:i4>
      </vt:variant>
      <vt:variant>
        <vt:i4>0</vt:i4>
      </vt:variant>
      <vt:variant>
        <vt:i4>5</vt:i4>
      </vt:variant>
      <vt:variant>
        <vt:lpwstr>https://www.legislation.gov.au/C2013A00123/latest/text</vt:lpwstr>
      </vt:variant>
      <vt:variant>
        <vt:lpwstr/>
      </vt:variant>
      <vt:variant>
        <vt:i4>327708</vt:i4>
      </vt:variant>
      <vt:variant>
        <vt:i4>282</vt:i4>
      </vt:variant>
      <vt:variant>
        <vt:i4>0</vt:i4>
      </vt:variant>
      <vt:variant>
        <vt:i4>5</vt:i4>
      </vt:variant>
      <vt:variant>
        <vt:lpwstr>https://www.legislation.gov.au/Series/C2004A02562</vt:lpwstr>
      </vt:variant>
      <vt:variant>
        <vt:lpwstr/>
      </vt:variant>
      <vt:variant>
        <vt:i4>3014707</vt:i4>
      </vt:variant>
      <vt:variant>
        <vt:i4>279</vt:i4>
      </vt:variant>
      <vt:variant>
        <vt:i4>0</vt:i4>
      </vt:variant>
      <vt:variant>
        <vt:i4>5</vt:i4>
      </vt:variant>
      <vt:variant>
        <vt:lpwstr>https://www.legislation.gov.au/C2004A03712/latest/text</vt:lpwstr>
      </vt:variant>
      <vt:variant>
        <vt:lpwstr/>
      </vt:variant>
      <vt:variant>
        <vt:i4>1966145</vt:i4>
      </vt:variant>
      <vt:variant>
        <vt:i4>276</vt:i4>
      </vt:variant>
      <vt:variant>
        <vt:i4>0</vt:i4>
      </vt:variant>
      <vt:variant>
        <vt:i4>5</vt:i4>
      </vt:variant>
      <vt:variant>
        <vt:lpwstr>https://www.oaic.gov.au/privacy-law/privacy-act/australian-privacy-principles</vt:lpwstr>
      </vt:variant>
      <vt:variant>
        <vt:lpwstr/>
      </vt:variant>
      <vt:variant>
        <vt:i4>3014707</vt:i4>
      </vt:variant>
      <vt:variant>
        <vt:i4>273</vt:i4>
      </vt:variant>
      <vt:variant>
        <vt:i4>0</vt:i4>
      </vt:variant>
      <vt:variant>
        <vt:i4>5</vt:i4>
      </vt:variant>
      <vt:variant>
        <vt:lpwstr>https://www.legislation.gov.au/C2004A03712/latest/text</vt:lpwstr>
      </vt:variant>
      <vt:variant>
        <vt:lpwstr/>
      </vt:variant>
      <vt:variant>
        <vt:i4>131100</vt:i4>
      </vt:variant>
      <vt:variant>
        <vt:i4>270</vt:i4>
      </vt:variant>
      <vt:variant>
        <vt:i4>0</vt:i4>
      </vt:variant>
      <vt:variant>
        <vt:i4>5</vt:i4>
      </vt:variant>
      <vt:variant>
        <vt:lpwstr>https://www.legislation.gov.au/Series/C2004A00538</vt:lpwstr>
      </vt:variant>
      <vt:variant>
        <vt:lpwstr/>
      </vt:variant>
      <vt:variant>
        <vt:i4>3211287</vt:i4>
      </vt:variant>
      <vt:variant>
        <vt:i4>267</vt:i4>
      </vt:variant>
      <vt:variant>
        <vt:i4>0</vt:i4>
      </vt:variant>
      <vt:variant>
        <vt:i4>5</vt:i4>
      </vt:variant>
      <vt:variant>
        <vt:lpwstr>http://www8.austlii.edu.au/cgi-bin/viewdoc/au/legis/cth/consol_act/psa1999152/s13.html</vt:lpwstr>
      </vt:variant>
      <vt:variant>
        <vt:lpwstr/>
      </vt:variant>
      <vt:variant>
        <vt:i4>2097186</vt:i4>
      </vt:variant>
      <vt:variant>
        <vt:i4>264</vt:i4>
      </vt:variant>
      <vt:variant>
        <vt:i4>0</vt:i4>
      </vt:variant>
      <vt:variant>
        <vt:i4>5</vt:i4>
      </vt:variant>
      <vt:variant>
        <vt:lpwstr>http://www.apsc.gov.au/publications-and-media/current-publications/aps-values-and-code-of-conduct-in-practice/conflict-of-interest</vt:lpwstr>
      </vt:variant>
      <vt:variant>
        <vt:lpwstr/>
      </vt:variant>
      <vt:variant>
        <vt:i4>1966144</vt:i4>
      </vt:variant>
      <vt:variant>
        <vt:i4>261</vt:i4>
      </vt:variant>
      <vt:variant>
        <vt:i4>0</vt:i4>
      </vt:variant>
      <vt:variant>
        <vt:i4>5</vt:i4>
      </vt:variant>
      <vt:variant>
        <vt:lpwstr>http://www.ombudsman.gov.au/</vt:lpwstr>
      </vt:variant>
      <vt:variant>
        <vt:lpwstr/>
      </vt:variant>
      <vt:variant>
        <vt:i4>1179749</vt:i4>
      </vt:variant>
      <vt:variant>
        <vt:i4>258</vt:i4>
      </vt:variant>
      <vt:variant>
        <vt:i4>0</vt:i4>
      </vt:variant>
      <vt:variant>
        <vt:i4>5</vt:i4>
      </vt:variant>
      <vt:variant>
        <vt:lpwstr>mailto:ombudsman@ombudsman.gov.au</vt:lpwstr>
      </vt:variant>
      <vt:variant>
        <vt:lpwstr/>
      </vt:variant>
      <vt:variant>
        <vt:i4>1966144</vt:i4>
      </vt:variant>
      <vt:variant>
        <vt:i4>255</vt:i4>
      </vt:variant>
      <vt:variant>
        <vt:i4>0</vt:i4>
      </vt:variant>
      <vt:variant>
        <vt:i4>5</vt:i4>
      </vt:variant>
      <vt:variant>
        <vt:lpwstr>http://www.ombudsman.gov.au/</vt:lpwstr>
      </vt:variant>
      <vt:variant>
        <vt:lpwstr/>
      </vt:variant>
      <vt:variant>
        <vt:i4>786510</vt:i4>
      </vt:variant>
      <vt:variant>
        <vt:i4>252</vt:i4>
      </vt:variant>
      <vt:variant>
        <vt:i4>0</vt:i4>
      </vt:variant>
      <vt:variant>
        <vt:i4>5</vt:i4>
      </vt:variant>
      <vt:variant>
        <vt:lpwstr>https://www.nacc.gov.au/resource-centre/nacc-fact-sheets</vt:lpwstr>
      </vt:variant>
      <vt:variant>
        <vt:lpwstr/>
      </vt:variant>
      <vt:variant>
        <vt:i4>2424891</vt:i4>
      </vt:variant>
      <vt:variant>
        <vt:i4>249</vt:i4>
      </vt:variant>
      <vt:variant>
        <vt:i4>0</vt:i4>
      </vt:variant>
      <vt:variant>
        <vt:i4>5</vt:i4>
      </vt:variant>
      <vt:variant>
        <vt:lpwstr>https://www.legislation.gov.au/C2022A00088/latest/text</vt:lpwstr>
      </vt:variant>
      <vt:variant>
        <vt:lpwstr/>
      </vt:variant>
      <vt:variant>
        <vt:i4>7864360</vt:i4>
      </vt:variant>
      <vt:variant>
        <vt:i4>246</vt:i4>
      </vt:variant>
      <vt:variant>
        <vt:i4>0</vt:i4>
      </vt:variant>
      <vt:variant>
        <vt:i4>5</vt:i4>
      </vt:variant>
      <vt:variant>
        <vt:lpwstr>https://www.grants.gov.au/</vt:lpwstr>
      </vt:variant>
      <vt:variant>
        <vt:lpwstr/>
      </vt:variant>
      <vt:variant>
        <vt:i4>2424891</vt:i4>
      </vt:variant>
      <vt:variant>
        <vt:i4>243</vt:i4>
      </vt:variant>
      <vt:variant>
        <vt:i4>0</vt:i4>
      </vt:variant>
      <vt:variant>
        <vt:i4>5</vt:i4>
      </vt:variant>
      <vt:variant>
        <vt:lpwstr>https://www.legislation.gov.au/C2022A00088/latest/text</vt:lpwstr>
      </vt:variant>
      <vt:variant>
        <vt:lpwstr/>
      </vt:variant>
      <vt:variant>
        <vt:i4>3932273</vt:i4>
      </vt:variant>
      <vt:variant>
        <vt:i4>240</vt:i4>
      </vt:variant>
      <vt:variant>
        <vt:i4>0</vt:i4>
      </vt:variant>
      <vt:variant>
        <vt:i4>5</vt:i4>
      </vt:variant>
      <vt:variant>
        <vt:lpwstr>\\prod.protected.ind\User\user03\LLau2\insert link here</vt:lpwstr>
      </vt:variant>
      <vt:variant>
        <vt:lpwstr/>
      </vt:variant>
      <vt:variant>
        <vt:i4>2228283</vt:i4>
      </vt:variant>
      <vt:variant>
        <vt:i4>237</vt:i4>
      </vt:variant>
      <vt:variant>
        <vt:i4>0</vt:i4>
      </vt:variant>
      <vt:variant>
        <vt:i4>5</vt:i4>
      </vt:variant>
      <vt:variant>
        <vt:lpwstr>https://www.legislation.gov.au/F2024L00854/latest/text</vt:lpwstr>
      </vt:variant>
      <vt:variant>
        <vt:lpwstr/>
      </vt:variant>
      <vt:variant>
        <vt:i4>2490430</vt:i4>
      </vt:variant>
      <vt:variant>
        <vt:i4>234</vt:i4>
      </vt:variant>
      <vt:variant>
        <vt:i4>0</vt:i4>
      </vt:variant>
      <vt:variant>
        <vt:i4>5</vt:i4>
      </vt:variant>
      <vt:variant>
        <vt:lpwstr>https://www.ato.gov.au/</vt:lpwstr>
      </vt:variant>
      <vt:variant>
        <vt:lpwstr/>
      </vt:variant>
      <vt:variant>
        <vt:i4>4653059</vt:i4>
      </vt:variant>
      <vt:variant>
        <vt:i4>231</vt:i4>
      </vt:variant>
      <vt:variant>
        <vt:i4>0</vt:i4>
      </vt:variant>
      <vt:variant>
        <vt:i4>5</vt:i4>
      </vt:variant>
      <vt:variant>
        <vt:lpwstr>https://www.ato.gov.au/forms-and-instructions/recipient-created-tax-invoices</vt:lpwstr>
      </vt:variant>
      <vt:variant>
        <vt:lpwstr/>
      </vt:variant>
      <vt:variant>
        <vt:i4>917506</vt:i4>
      </vt:variant>
      <vt:variant>
        <vt:i4>228</vt:i4>
      </vt:variant>
      <vt:variant>
        <vt:i4>0</vt:i4>
      </vt:variant>
      <vt:variant>
        <vt:i4>5</vt:i4>
      </vt:variant>
      <vt:variant>
        <vt:lpwstr>https://www.ato.gov.au/Business/GST/Registering-for-GST/</vt:lpwstr>
      </vt:variant>
      <vt:variant>
        <vt:lpwstr/>
      </vt:variant>
      <vt:variant>
        <vt:i4>7864360</vt:i4>
      </vt:variant>
      <vt:variant>
        <vt:i4>225</vt:i4>
      </vt:variant>
      <vt:variant>
        <vt:i4>0</vt:i4>
      </vt:variant>
      <vt:variant>
        <vt:i4>5</vt:i4>
      </vt:variant>
      <vt:variant>
        <vt:lpwstr>https://www.grants.gov.au/</vt:lpwstr>
      </vt:variant>
      <vt:variant>
        <vt:lpwstr/>
      </vt:variant>
      <vt:variant>
        <vt:i4>7995396</vt:i4>
      </vt:variant>
      <vt:variant>
        <vt:i4>222</vt:i4>
      </vt:variant>
      <vt:variant>
        <vt:i4>0</vt:i4>
      </vt:variant>
      <vt:variant>
        <vt:i4>5</vt:i4>
      </vt:variant>
      <vt:variant>
        <vt:lpwstr>http://www8.austlii.edu.au/cgi-bin/viewdoc/au/legis/cth/consol_act/cca1995115/sch1.html</vt:lpwstr>
      </vt:variant>
      <vt:variant>
        <vt:lpwstr/>
      </vt:variant>
      <vt:variant>
        <vt:i4>4390991</vt:i4>
      </vt:variant>
      <vt:variant>
        <vt:i4>219</vt:i4>
      </vt:variant>
      <vt:variant>
        <vt:i4>0</vt:i4>
      </vt:variant>
      <vt:variant>
        <vt:i4>5</vt:i4>
      </vt:variant>
      <vt:variant>
        <vt:lpwstr>http://www.grants.gov.au/</vt:lpwstr>
      </vt:variant>
      <vt:variant>
        <vt:lpwstr/>
      </vt:variant>
      <vt:variant>
        <vt:i4>6684708</vt:i4>
      </vt:variant>
      <vt:variant>
        <vt:i4>216</vt:i4>
      </vt:variant>
      <vt:variant>
        <vt:i4>0</vt:i4>
      </vt:variant>
      <vt:variant>
        <vt:i4>5</vt:i4>
      </vt:variant>
      <vt:variant>
        <vt:lpwstr>https://www.niaa.gov.au/resource-centre/closing-gap-grants-prioritisation-guide</vt:lpwstr>
      </vt:variant>
      <vt:variant>
        <vt:lpwstr/>
      </vt:variant>
      <vt:variant>
        <vt:i4>6291492</vt:i4>
      </vt:variant>
      <vt:variant>
        <vt:i4>213</vt:i4>
      </vt:variant>
      <vt:variant>
        <vt:i4>0</vt:i4>
      </vt:variant>
      <vt:variant>
        <vt:i4>5</vt:i4>
      </vt:variant>
      <vt:variant>
        <vt:lpwstr>http://www.nationalredress.gov.au/</vt:lpwstr>
      </vt:variant>
      <vt:variant>
        <vt:lpwstr/>
      </vt:variant>
      <vt:variant>
        <vt:i4>6488121</vt:i4>
      </vt:variant>
      <vt:variant>
        <vt:i4>210</vt:i4>
      </vt:variant>
      <vt:variant>
        <vt:i4>0</vt:i4>
      </vt:variant>
      <vt:variant>
        <vt:i4>5</vt:i4>
      </vt:variant>
      <vt:variant>
        <vt:lpwstr>http://www.dss.gov.au/</vt:lpwstr>
      </vt:variant>
      <vt:variant>
        <vt:lpwstr/>
      </vt:variant>
      <vt:variant>
        <vt:i4>8126591</vt:i4>
      </vt:variant>
      <vt:variant>
        <vt:i4>207</vt:i4>
      </vt:variant>
      <vt:variant>
        <vt:i4>0</vt:i4>
      </vt:variant>
      <vt:variant>
        <vt:i4>5</vt:i4>
      </vt:variant>
      <vt:variant>
        <vt:lpwstr>https://www.dss.gov.au/grants-dss-grant-information/national-redress-scheme-grant-connected-policy</vt:lpwstr>
      </vt:variant>
      <vt:variant>
        <vt:lpwstr/>
      </vt:variant>
      <vt:variant>
        <vt:i4>196634</vt:i4>
      </vt:variant>
      <vt:variant>
        <vt:i4>201</vt:i4>
      </vt:variant>
      <vt:variant>
        <vt:i4>0</vt:i4>
      </vt:variant>
      <vt:variant>
        <vt:i4>5</vt:i4>
      </vt:variant>
      <vt:variant>
        <vt:lpwstr>https://www.legislation.gov.au/Series/C2006A00124</vt:lpwstr>
      </vt:variant>
      <vt:variant>
        <vt:lpwstr/>
      </vt:variant>
      <vt:variant>
        <vt:i4>6684708</vt:i4>
      </vt:variant>
      <vt:variant>
        <vt:i4>198</vt:i4>
      </vt:variant>
      <vt:variant>
        <vt:i4>0</vt:i4>
      </vt:variant>
      <vt:variant>
        <vt:i4>5</vt:i4>
      </vt:variant>
      <vt:variant>
        <vt:lpwstr>https://www.niaa.gov.au/resource-centre/closing-gap-grants-prioritisation-guide</vt:lpwstr>
      </vt:variant>
      <vt:variant>
        <vt:lpwstr/>
      </vt:variant>
      <vt:variant>
        <vt:i4>852042</vt:i4>
      </vt:variant>
      <vt:variant>
        <vt:i4>195</vt:i4>
      </vt:variant>
      <vt:variant>
        <vt:i4>0</vt:i4>
      </vt:variant>
      <vt:variant>
        <vt:i4>5</vt:i4>
      </vt:variant>
      <vt:variant>
        <vt:lpwstr>https://ministers.dss.gov.au/media-releases/14446</vt:lpwstr>
      </vt:variant>
      <vt:variant>
        <vt:lpwstr/>
      </vt:variant>
      <vt:variant>
        <vt:i4>1376259</vt:i4>
      </vt:variant>
      <vt:variant>
        <vt:i4>192</vt:i4>
      </vt:variant>
      <vt:variant>
        <vt:i4>0</vt:i4>
      </vt:variant>
      <vt:variant>
        <vt:i4>5</vt:i4>
      </vt:variant>
      <vt:variant>
        <vt:lpwstr>https://www.finance.gov.au/indexation-grants</vt:lpwstr>
      </vt:variant>
      <vt:variant>
        <vt:lpwstr/>
      </vt:variant>
      <vt:variant>
        <vt:i4>7012475</vt:i4>
      </vt:variant>
      <vt:variant>
        <vt:i4>189</vt:i4>
      </vt:variant>
      <vt:variant>
        <vt:i4>0</vt:i4>
      </vt:variant>
      <vt:variant>
        <vt:i4>5</vt:i4>
      </vt:variant>
      <vt:variant>
        <vt:lpwstr>https://www.closingthegap.gov.au/national-agreement</vt:lpwstr>
      </vt:variant>
      <vt:variant>
        <vt:lpwstr/>
      </vt:variant>
      <vt:variant>
        <vt:i4>7012475</vt:i4>
      </vt:variant>
      <vt:variant>
        <vt:i4>186</vt:i4>
      </vt:variant>
      <vt:variant>
        <vt:i4>0</vt:i4>
      </vt:variant>
      <vt:variant>
        <vt:i4>5</vt:i4>
      </vt:variant>
      <vt:variant>
        <vt:lpwstr>https://www.closingthegap.gov.au/national-agreement</vt:lpwstr>
      </vt:variant>
      <vt:variant>
        <vt:lpwstr/>
      </vt:variant>
      <vt:variant>
        <vt:i4>7209019</vt:i4>
      </vt:variant>
      <vt:variant>
        <vt:i4>183</vt:i4>
      </vt:variant>
      <vt:variant>
        <vt:i4>0</vt:i4>
      </vt:variant>
      <vt:variant>
        <vt:i4>5</vt:i4>
      </vt:variant>
      <vt:variant>
        <vt:lpwstr>https://budget.gov.au/content/pbs/index.htm</vt:lpwstr>
      </vt:variant>
      <vt:variant>
        <vt:lpwstr/>
      </vt:variant>
      <vt:variant>
        <vt:i4>2228283</vt:i4>
      </vt:variant>
      <vt:variant>
        <vt:i4>180</vt:i4>
      </vt:variant>
      <vt:variant>
        <vt:i4>0</vt:i4>
      </vt:variant>
      <vt:variant>
        <vt:i4>5</vt:i4>
      </vt:variant>
      <vt:variant>
        <vt:lpwstr>https://www.legislation.gov.au/F2024L00854/latest/text</vt:lpwstr>
      </vt:variant>
      <vt:variant>
        <vt:lpwstr/>
      </vt:variant>
      <vt:variant>
        <vt:i4>4390991</vt:i4>
      </vt:variant>
      <vt:variant>
        <vt:i4>177</vt:i4>
      </vt:variant>
      <vt:variant>
        <vt:i4>0</vt:i4>
      </vt:variant>
      <vt:variant>
        <vt:i4>5</vt:i4>
      </vt:variant>
      <vt:variant>
        <vt:lpwstr>http://www.grants.gov.au/</vt:lpwstr>
      </vt:variant>
      <vt:variant>
        <vt:lpwstr/>
      </vt:variant>
      <vt:variant>
        <vt:i4>3342439</vt:i4>
      </vt:variant>
      <vt:variant>
        <vt:i4>174</vt:i4>
      </vt:variant>
      <vt:variant>
        <vt:i4>0</vt:i4>
      </vt:variant>
      <vt:variant>
        <vt:i4>5</vt:i4>
      </vt:variant>
      <vt:variant>
        <vt:lpwstr>https://www.finance.gov.au/sites/default/files/commonwealth-grants-rules-and-guidelines.pdf</vt:lpwstr>
      </vt:variant>
      <vt:variant>
        <vt:lpwstr/>
      </vt:variant>
      <vt:variant>
        <vt:i4>917578</vt:i4>
      </vt:variant>
      <vt:variant>
        <vt:i4>171</vt:i4>
      </vt:variant>
      <vt:variant>
        <vt:i4>0</vt:i4>
      </vt:variant>
      <vt:variant>
        <vt:i4>5</vt:i4>
      </vt:variant>
      <vt:variant>
        <vt:lpwstr>https://www.finance.gov.au/government/managing-commonwealth-resources/commonwealth-grants-rmg-410/grants-process</vt:lpwstr>
      </vt:variant>
      <vt:variant>
        <vt:lpwstr/>
      </vt:variant>
      <vt:variant>
        <vt:i4>2228283</vt:i4>
      </vt:variant>
      <vt:variant>
        <vt:i4>165</vt:i4>
      </vt:variant>
      <vt:variant>
        <vt:i4>0</vt:i4>
      </vt:variant>
      <vt:variant>
        <vt:i4>5</vt:i4>
      </vt:variant>
      <vt:variant>
        <vt:lpwstr>https://www.legislation.gov.au/F2024L00854/latest/text</vt:lpwstr>
      </vt:variant>
      <vt:variant>
        <vt:lpwstr/>
      </vt:variant>
      <vt:variant>
        <vt:i4>2228283</vt:i4>
      </vt:variant>
      <vt:variant>
        <vt:i4>162</vt:i4>
      </vt:variant>
      <vt:variant>
        <vt:i4>0</vt:i4>
      </vt:variant>
      <vt:variant>
        <vt:i4>5</vt:i4>
      </vt:variant>
      <vt:variant>
        <vt:lpwstr>https://www.legislation.gov.au/F2024L00854/latest/text</vt:lpwstr>
      </vt:variant>
      <vt:variant>
        <vt:lpwstr/>
      </vt:variant>
      <vt:variant>
        <vt:i4>2490430</vt:i4>
      </vt:variant>
      <vt:variant>
        <vt:i4>3</vt:i4>
      </vt:variant>
      <vt:variant>
        <vt:i4>0</vt:i4>
      </vt:variant>
      <vt:variant>
        <vt:i4>5</vt:i4>
      </vt:variant>
      <vt:variant>
        <vt:lpwstr>https://www.ato.gov.au/</vt:lpwstr>
      </vt:variant>
      <vt:variant>
        <vt:lpwstr/>
      </vt:variant>
      <vt:variant>
        <vt:i4>2228283</vt:i4>
      </vt:variant>
      <vt:variant>
        <vt:i4>0</vt:i4>
      </vt:variant>
      <vt:variant>
        <vt:i4>0</vt:i4>
      </vt:variant>
      <vt:variant>
        <vt:i4>5</vt:i4>
      </vt:variant>
      <vt:variant>
        <vt:lpwstr>https://www.legislation.gov.au/F2024L00854/latest/text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Oliver</dc:creator>
  <cp:keywords>[SEC=OFFICIAL]</cp:keywords>
  <cp:lastModifiedBy>Sargeant, Brett</cp:lastModifiedBy>
  <cp:revision>9</cp:revision>
  <cp:lastPrinted>2026-05-07T01:18:00Z</cp:lastPrinted>
  <dcterms:created xsi:type="dcterms:W3CDTF">2026-05-08T04:32:00Z</dcterms:created>
  <dcterms:modified xsi:type="dcterms:W3CDTF">2026-05-14T06:00:00Z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Version">
    <vt:lpwstr>2018.4</vt:lpwstr>
  </property>
  <property fmtid="{D5CDD505-2E9C-101B-9397-08002B2CF9AE}" pid="4" name="PM_SecurityClassification">
    <vt:lpwstr>OFFICIAL</vt:lpwstr>
  </property>
  <property fmtid="{D5CDD505-2E9C-101B-9397-08002B2CF9AE}" pid="5" name="PM_Qualifier">
    <vt:lpwstr/>
  </property>
  <property fmtid="{D5CDD505-2E9C-101B-9397-08002B2CF9AE}" pid="6" name="PM_Note">
    <vt:lpwstr/>
  </property>
  <property fmtid="{D5CDD505-2E9C-101B-9397-08002B2CF9AE}" pid="7" name="PM_ProtectiveMarkingValue_Header">
    <vt:lpwstr>OFFICIAL</vt:lpwstr>
  </property>
  <property fmtid="{D5CDD505-2E9C-101B-9397-08002B2CF9AE}" pid="8" name="PM_OriginationTimeStamp">
    <vt:lpwstr>2024-02-23T05:54:42Z</vt:lpwstr>
  </property>
  <property fmtid="{D5CDD505-2E9C-101B-9397-08002B2CF9AE}" pid="9" name="PM_Markers">
    <vt:lpwstr/>
  </property>
  <property fmtid="{D5CDD505-2E9C-101B-9397-08002B2CF9AE}" pid="10" name="MSIP_Label_87d6481e-ccdd-4ab6-8b26-05a0df5699e7_Name">
    <vt:lpwstr>OFFICIAL</vt:lpwstr>
  </property>
  <property fmtid="{D5CDD505-2E9C-101B-9397-08002B2CF9AE}" pid="11" name="MSIP_Label_87d6481e-ccdd-4ab6-8b26-05a0df5699e7_SiteId">
    <vt:lpwstr>08954cee-4782-4ff6-9ad5-1997dccef4b0</vt:lpwstr>
  </property>
  <property fmtid="{D5CDD505-2E9C-101B-9397-08002B2CF9AE}" pid="12" name="MSIP_Label_87d6481e-ccdd-4ab6-8b26-05a0df5699e7_Enabled">
    <vt:lpwstr>true</vt:lpwstr>
  </property>
  <property fmtid="{D5CDD505-2E9C-101B-9397-08002B2CF9AE}" pid="13" name="MSIP_Label_87d6481e-ccdd-4ab6-8b26-05a0df5699e7_SetDate">
    <vt:lpwstr>2024-02-23T05:54:42Z</vt:lpwstr>
  </property>
  <property fmtid="{D5CDD505-2E9C-101B-9397-08002B2CF9AE}" pid="14" name="PM_SecurityClassification_Prev">
    <vt:lpwstr>OFFICIAL</vt:lpwstr>
  </property>
  <property fmtid="{D5CDD505-2E9C-101B-9397-08002B2CF9AE}" pid="15" name="MSIP_Label_87d6481e-ccdd-4ab6-8b26-05a0df5699e7_Method">
    <vt:lpwstr>Privileged</vt:lpwstr>
  </property>
  <property fmtid="{D5CDD505-2E9C-101B-9397-08002B2CF9AE}" pid="16" name="MSIP_Label_87d6481e-ccdd-4ab6-8b26-05a0df5699e7_ContentBits">
    <vt:lpwstr>0</vt:lpwstr>
  </property>
  <property fmtid="{D5CDD505-2E9C-101B-9397-08002B2CF9AE}" pid="17" name="PM_InsertionValue">
    <vt:lpwstr>OFFICIAL</vt:lpwstr>
  </property>
  <property fmtid="{D5CDD505-2E9C-101B-9397-08002B2CF9AE}" pid="18" name="PM_DisplayValueSecClassificationWithQualifier">
    <vt:lpwstr>OFFICIAL</vt:lpwstr>
  </property>
  <property fmtid="{D5CDD505-2E9C-101B-9397-08002B2CF9AE}" pid="19" name="PM_ProtectiveMarkingValue_Footer">
    <vt:lpwstr>OFFICIAL</vt:lpwstr>
  </property>
  <property fmtid="{D5CDD505-2E9C-101B-9397-08002B2CF9AE}" pid="20" name="PM_Originating_FileId">
    <vt:lpwstr>AC79111406F94C8F99ACE603CFE1290F</vt:lpwstr>
  </property>
  <property fmtid="{D5CDD505-2E9C-101B-9397-08002B2CF9AE}" pid="21" name="PM_ProtectiveMarkingImage_Header">
    <vt:lpwstr>C:\Program Files\Common Files\janusNET Shared\janusSEAL\Images\DocumentSlashBlue.png</vt:lpwstr>
  </property>
  <property fmtid="{D5CDD505-2E9C-101B-9397-08002B2CF9AE}" pid="22" name="PM_ProtectiveMarkingImage_Footer">
    <vt:lpwstr>C:\Program Files\Common Files\janusNET Shared\janusSEAL\Images\DocumentSlashBlue.png</vt:lpwstr>
  </property>
  <property fmtid="{D5CDD505-2E9C-101B-9397-08002B2CF9AE}" pid="23" name="PM_Display">
    <vt:lpwstr>OFFICIAL</vt:lpwstr>
  </property>
  <property fmtid="{D5CDD505-2E9C-101B-9397-08002B2CF9AE}" pid="24" name="PM_OriginatorDomainName_SHA256">
    <vt:lpwstr>325440F6CA31C4C3BCE4433552DC42928CAAD3E2731ABE35FDE729ECEB763AF0</vt:lpwstr>
  </property>
  <property fmtid="{D5CDD505-2E9C-101B-9397-08002B2CF9AE}" pid="25" name="PMUuid">
    <vt:lpwstr>v=2022.2;d=gov.au;g=46DD6D7C-8107-577B-BC6E-F348953B2E44</vt:lpwstr>
  </property>
  <property fmtid="{D5CDD505-2E9C-101B-9397-08002B2CF9AE}" pid="26" name="PM_Hash_Version">
    <vt:lpwstr>2022.1</vt:lpwstr>
  </property>
  <property fmtid="{D5CDD505-2E9C-101B-9397-08002B2CF9AE}" pid="27" name="PM_Qualifier_Prev">
    <vt:lpwstr/>
  </property>
  <property fmtid="{D5CDD505-2E9C-101B-9397-08002B2CF9AE}" pid="28" name="PM_Caveats_Count">
    <vt:lpwstr>0</vt:lpwstr>
  </property>
  <property fmtid="{D5CDD505-2E9C-101B-9397-08002B2CF9AE}" pid="29" name="TaxKeyword">
    <vt:lpwstr>17;#[SEC=OFFICIAL]|07351cc0-de73-4913-be2f-56f124cbf8bb</vt:lpwstr>
  </property>
  <property fmtid="{D5CDD505-2E9C-101B-9397-08002B2CF9AE}" pid="30" name="ContentTypeId">
    <vt:lpwstr>0x010100B7B479F47583304BA8B631462CC772D70019872F86E2EE114EB3E8161F2B337E45</vt:lpwstr>
  </property>
  <property fmtid="{D5CDD505-2E9C-101B-9397-08002B2CF9AE}" pid="31" name="About Entity">
    <vt:lpwstr>1;#Department of Finance|fd660e8f-8f31-49bd-92a3-d31d4da31afe</vt:lpwstr>
  </property>
  <property fmtid="{D5CDD505-2E9C-101B-9397-08002B2CF9AE}" pid="32" name="Initiating Entity">
    <vt:lpwstr>1;#Department of Finance|fd660e8f-8f31-49bd-92a3-d31d4da31afe</vt:lpwstr>
  </property>
  <property fmtid="{D5CDD505-2E9C-101B-9397-08002B2CF9AE}" pid="33" name="Organisation Unit">
    <vt:lpwstr>2;#PGPA Communications|21ca23e4-4376-4b96-a405-eb60172fd693</vt:lpwstr>
  </property>
  <property fmtid="{D5CDD505-2E9C-101B-9397-08002B2CF9AE}" pid="34" name="Organisation_x0020_Unit">
    <vt:lpwstr>2;#PGPA Communications|21ca23e4-4376-4b96-a405-eb60172fd693</vt:lpwstr>
  </property>
  <property fmtid="{D5CDD505-2E9C-101B-9397-08002B2CF9AE}" pid="35" name="About_x0020_Entity">
    <vt:lpwstr>1;#Department of Finance|fd660e8f-8f31-49bd-92a3-d31d4da31afe</vt:lpwstr>
  </property>
  <property fmtid="{D5CDD505-2E9C-101B-9397-08002B2CF9AE}" pid="36" name="Function and Activity">
    <vt:lpwstr/>
  </property>
  <property fmtid="{D5CDD505-2E9C-101B-9397-08002B2CF9AE}" pid="37" name="Initiating_x0020_Entity">
    <vt:lpwstr>1;#Department of Finance|fd660e8f-8f31-49bd-92a3-d31d4da31afe</vt:lpwstr>
  </property>
  <property fmtid="{D5CDD505-2E9C-101B-9397-08002B2CF9AE}" pid="38" name="MediaServiceImageTags">
    <vt:lpwstr/>
  </property>
  <property fmtid="{D5CDD505-2E9C-101B-9397-08002B2CF9AE}" pid="39" name="Function_x0020_and_x0020_Activity">
    <vt:lpwstr/>
  </property>
  <property fmtid="{D5CDD505-2E9C-101B-9397-08002B2CF9AE}" pid="40" name="_dlc_DocIdItemGuid">
    <vt:lpwstr>39f1c2a3-6ef5-4c51-8f97-9296f41f193b</vt:lpwstr>
  </property>
  <property fmtid="{D5CDD505-2E9C-101B-9397-08002B2CF9AE}" pid="41" name="PM_OriginatorUserAccountName_SHA256">
    <vt:lpwstr>CC7A2E4DE58499F809D9DDF704E07567631A03977BB16F5277A342AC247F1AE1</vt:lpwstr>
  </property>
  <property fmtid="{D5CDD505-2E9C-101B-9397-08002B2CF9AE}" pid="42" name="PM_Originator_Hash_SHA1">
    <vt:lpwstr>E4AF3392BBD28F58269777A4C7C0BF0401DE8CE5</vt:lpwstr>
  </property>
  <property fmtid="{D5CDD505-2E9C-101B-9397-08002B2CF9AE}" pid="43" name="PMHMAC">
    <vt:lpwstr>v=2022.1;a=SHA256;h=864A2C5B713B270F7034527D47290E4E57A27C9E03CE224040036B3F5459F4C1</vt:lpwstr>
  </property>
  <property fmtid="{D5CDD505-2E9C-101B-9397-08002B2CF9AE}" pid="44" name="MSIP_Label_87d6481e-ccdd-4ab6-8b26-05a0df5699e7_ActionId">
    <vt:lpwstr>3662ca8cf335464db1b8730fc00a6923</vt:lpwstr>
  </property>
  <property fmtid="{D5CDD505-2E9C-101B-9397-08002B2CF9AE}" pid="45" name="PM_Hash_Salt_Prev">
    <vt:lpwstr>021CABFF19321AE493B353B8D0C81125</vt:lpwstr>
  </property>
  <property fmtid="{D5CDD505-2E9C-101B-9397-08002B2CF9AE}" pid="46" name="PM_Hash_Salt">
    <vt:lpwstr>FF74251B4088AA67574A9A9FE012B74F</vt:lpwstr>
  </property>
  <property fmtid="{D5CDD505-2E9C-101B-9397-08002B2CF9AE}" pid="47" name="PM_Hash_SHA1">
    <vt:lpwstr>A379A74E18CE216CE0A025482B0F3230539192A5</vt:lpwstr>
  </property>
  <property fmtid="{D5CDD505-2E9C-101B-9397-08002B2CF9AE}" pid="48" name="docLang">
    <vt:lpwstr>en</vt:lpwstr>
  </property>
  <property fmtid="{D5CDD505-2E9C-101B-9397-08002B2CF9AE}" pid="49" name="ClassificationContentMarkingHeaderShapeIds">
    <vt:lpwstr>6397cd42,3e724c14,27db6d62</vt:lpwstr>
  </property>
  <property fmtid="{D5CDD505-2E9C-101B-9397-08002B2CF9AE}" pid="50" name="ClassificationContentMarkingHeaderFontProps">
    <vt:lpwstr>#ff0000,14,Aptos</vt:lpwstr>
  </property>
  <property fmtid="{D5CDD505-2E9C-101B-9397-08002B2CF9AE}" pid="51" name="ClassificationContentMarkingHeaderText">
    <vt:lpwstr>OFFICIAL</vt:lpwstr>
  </property>
  <property fmtid="{D5CDD505-2E9C-101B-9397-08002B2CF9AE}" pid="52" name="ClassificationContentMarkingFooterShapeIds">
    <vt:lpwstr>65b3f299,569e31da,373af44a</vt:lpwstr>
  </property>
  <property fmtid="{D5CDD505-2E9C-101B-9397-08002B2CF9AE}" pid="53" name="ClassificationContentMarkingFooterFontProps">
    <vt:lpwstr>#ff0000,14,Aptos</vt:lpwstr>
  </property>
  <property fmtid="{D5CDD505-2E9C-101B-9397-08002B2CF9AE}" pid="54" name="ClassificationContentMarkingFooterText">
    <vt:lpwstr>OFFICIAL</vt:lpwstr>
  </property>
</Properties>
</file>