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A844" w14:textId="77777777" w:rsidR="00EA3C28" w:rsidRDefault="00EA3C28" w:rsidP="00E0330E">
      <w:pPr>
        <w:spacing w:before="240" w:after="0"/>
      </w:pPr>
      <w:r>
        <w:rPr>
          <w:noProof/>
          <w:lang w:eastAsia="en-AU"/>
        </w:rPr>
        <w:drawing>
          <wp:inline distT="0" distB="0" distL="0" distR="0" wp14:anchorId="2B3BFFA3" wp14:editId="37CACA36">
            <wp:extent cx="4897158" cy="898498"/>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6190" cy="907494"/>
                    </a:xfrm>
                    <a:prstGeom prst="rect">
                      <a:avLst/>
                    </a:prstGeom>
                  </pic:spPr>
                </pic:pic>
              </a:graphicData>
            </a:graphic>
          </wp:inline>
        </w:drawing>
      </w:r>
    </w:p>
    <w:p w14:paraId="17170EB9" w14:textId="77777777" w:rsidR="00EA3C28" w:rsidRDefault="00EA3C28" w:rsidP="00E0330E">
      <w:pPr>
        <w:spacing w:before="240" w:after="0"/>
        <w:sectPr w:rsidR="00EA3C28" w:rsidSect="00EA3C28">
          <w:headerReference w:type="even" r:id="rId11"/>
          <w:footerReference w:type="even" r:id="rId12"/>
          <w:footerReference w:type="default" r:id="rId13"/>
          <w:footerReference w:type="first" r:id="rId14"/>
          <w:pgSz w:w="16838" w:h="11906" w:orient="landscape"/>
          <w:pgMar w:top="567" w:right="1276" w:bottom="991" w:left="1276" w:header="567" w:footer="0" w:gutter="0"/>
          <w:cols w:space="708"/>
          <w:titlePg/>
          <w:docGrid w:linePitch="360"/>
        </w:sectPr>
      </w:pPr>
    </w:p>
    <w:p w14:paraId="6A9C96C3" w14:textId="77777777" w:rsidR="00906533" w:rsidRPr="00B041CB" w:rsidRDefault="0071085C" w:rsidP="00E0330E">
      <w:pPr>
        <w:pStyle w:val="Heading1"/>
      </w:pPr>
      <w:r>
        <w:rPr>
          <w:sz w:val="48"/>
          <w:szCs w:val="48"/>
        </w:rPr>
        <w:t>urban</w:t>
      </w:r>
      <w:r w:rsidR="00244E39" w:rsidRPr="00F4684C">
        <w:rPr>
          <w:sz w:val="48"/>
          <w:szCs w:val="48"/>
        </w:rPr>
        <w:t xml:space="preserve"> Precincts and Partnerships Program</w:t>
      </w:r>
      <w:r w:rsidR="00244E39">
        <w:rPr>
          <w:sz w:val="48"/>
          <w:szCs w:val="48"/>
        </w:rPr>
        <w:t>—Announced</w:t>
      </w:r>
      <w:r w:rsidR="00244E39" w:rsidRPr="00F4684C">
        <w:rPr>
          <w:sz w:val="48"/>
          <w:szCs w:val="48"/>
        </w:rPr>
        <w:t xml:space="preserve"> Projects</w:t>
      </w:r>
    </w:p>
    <w:p w14:paraId="1450A297" w14:textId="7735800C" w:rsidR="00244E39" w:rsidRDefault="00BC6036" w:rsidP="00EA3C28">
      <w:pPr>
        <w:suppressAutoHyphens/>
        <w:spacing w:before="120" w:after="240"/>
        <w:rPr>
          <w:rFonts w:eastAsia="Calibri" w:cs="Times New Roman"/>
          <w:b/>
          <w:color w:val="081E3E"/>
          <w:kern w:val="12"/>
          <w:szCs w:val="20"/>
        </w:rPr>
      </w:pPr>
      <w:r>
        <w:rPr>
          <w:rFonts w:eastAsia="Calibri" w:cs="Times New Roman"/>
          <w:b/>
          <w:color w:val="081E3E"/>
          <w:kern w:val="12"/>
          <w:szCs w:val="20"/>
        </w:rPr>
        <w:t>3 June</w:t>
      </w:r>
      <w:r w:rsidRPr="00B041CB">
        <w:rPr>
          <w:rFonts w:eastAsia="Calibri" w:cs="Times New Roman"/>
          <w:b/>
          <w:color w:val="081E3E"/>
          <w:kern w:val="12"/>
          <w:szCs w:val="20"/>
        </w:rPr>
        <w:t xml:space="preserve"> 202</w:t>
      </w:r>
      <w:r>
        <w:rPr>
          <w:rFonts w:eastAsia="Calibri" w:cs="Times New Roman"/>
          <w:b/>
          <w:color w:val="081E3E"/>
          <w:kern w:val="12"/>
          <w:szCs w:val="20"/>
        </w:rPr>
        <w:t>6</w:t>
      </w:r>
    </w:p>
    <w:tbl>
      <w:tblPr>
        <w:tblStyle w:val="DefaultTable11"/>
        <w:tblW w:w="5367" w:type="pct"/>
        <w:tblInd w:w="-426" w:type="dxa"/>
        <w:tblLook w:val="04A0" w:firstRow="1" w:lastRow="0" w:firstColumn="1" w:lastColumn="0" w:noHBand="0" w:noVBand="1"/>
        <w:tblDescription w:val="regional Precincts and Partnerships Program—Announced Projects—January 2025"/>
      </w:tblPr>
      <w:tblGrid>
        <w:gridCol w:w="1421"/>
        <w:gridCol w:w="1786"/>
        <w:gridCol w:w="1786"/>
        <w:gridCol w:w="3938"/>
        <w:gridCol w:w="1785"/>
        <w:gridCol w:w="1052"/>
        <w:gridCol w:w="1785"/>
        <w:gridCol w:w="1782"/>
      </w:tblGrid>
      <w:tr w:rsidR="00244E39" w:rsidRPr="00654F9E" w14:paraId="618A2F42" w14:textId="77777777" w:rsidTr="000856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747A35F9" w14:textId="77777777" w:rsidR="00244E39" w:rsidRPr="00244E39" w:rsidRDefault="00322A1F" w:rsidP="00085605">
            <w:pPr>
              <w:pStyle w:val="Tablerowcolumnheading"/>
              <w:spacing w:before="40" w:after="40"/>
              <w:rPr>
                <w:b/>
                <w:sz w:val="22"/>
                <w:szCs w:val="22"/>
              </w:rPr>
            </w:pPr>
            <w:proofErr w:type="spellStart"/>
            <w:r>
              <w:rPr>
                <w:b/>
                <w:sz w:val="22"/>
                <w:szCs w:val="22"/>
              </w:rPr>
              <w:t>u</w:t>
            </w:r>
            <w:r w:rsidR="00244E39" w:rsidRPr="00244E39">
              <w:rPr>
                <w:b/>
                <w:sz w:val="22"/>
                <w:szCs w:val="22"/>
              </w:rPr>
              <w:t>PPP</w:t>
            </w:r>
            <w:proofErr w:type="spellEnd"/>
            <w:r w:rsidR="00244E39" w:rsidRPr="00244E39">
              <w:rPr>
                <w:b/>
                <w:sz w:val="22"/>
                <w:szCs w:val="22"/>
              </w:rPr>
              <w:t xml:space="preserve"> Program stream</w:t>
            </w:r>
          </w:p>
        </w:tc>
        <w:tc>
          <w:tcPr>
            <w:tcW w:w="582" w:type="pct"/>
          </w:tcPr>
          <w:p w14:paraId="0F75775D"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Applicant Organisation</w:t>
            </w:r>
          </w:p>
        </w:tc>
        <w:tc>
          <w:tcPr>
            <w:tcW w:w="582" w:type="pct"/>
          </w:tcPr>
          <w:p w14:paraId="2870DF76"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Project Title</w:t>
            </w:r>
          </w:p>
        </w:tc>
        <w:tc>
          <w:tcPr>
            <w:tcW w:w="1284" w:type="pct"/>
          </w:tcPr>
          <w:p w14:paraId="0D397FF2"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Description </w:t>
            </w:r>
          </w:p>
        </w:tc>
        <w:tc>
          <w:tcPr>
            <w:tcW w:w="582" w:type="pct"/>
          </w:tcPr>
          <w:p w14:paraId="71EE24BA"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Location </w:t>
            </w:r>
          </w:p>
        </w:tc>
        <w:tc>
          <w:tcPr>
            <w:tcW w:w="343" w:type="pct"/>
          </w:tcPr>
          <w:p w14:paraId="5803EE27"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State</w:t>
            </w:r>
          </w:p>
        </w:tc>
        <w:tc>
          <w:tcPr>
            <w:tcW w:w="582" w:type="pct"/>
          </w:tcPr>
          <w:p w14:paraId="29D42E4D"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Commonwealth Funding Approved</w:t>
            </w:r>
          </w:p>
        </w:tc>
        <w:tc>
          <w:tcPr>
            <w:tcW w:w="581" w:type="pct"/>
          </w:tcPr>
          <w:p w14:paraId="4C011B89" w14:textId="77777777" w:rsidR="00244E39" w:rsidRPr="00244E39" w:rsidRDefault="00244E39" w:rsidP="0008560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244E39">
              <w:rPr>
                <w:b/>
              </w:rPr>
              <w:t>Date Announced</w:t>
            </w:r>
          </w:p>
        </w:tc>
      </w:tr>
      <w:tr w:rsidR="00C050DC" w:rsidRPr="00654F9E" w14:paraId="3AC75413" w14:textId="77777777" w:rsidTr="002E6664">
        <w:trPr>
          <w:cantSplit/>
        </w:trPr>
        <w:tc>
          <w:tcPr>
            <w:cnfStyle w:val="001000000000" w:firstRow="0" w:lastRow="0" w:firstColumn="1" w:lastColumn="0" w:oddVBand="0" w:evenVBand="0" w:oddHBand="0" w:evenHBand="0" w:firstRowFirstColumn="0" w:firstRowLastColumn="0" w:lastRowFirstColumn="0" w:lastRowLastColumn="0"/>
            <w:tcW w:w="463" w:type="pct"/>
          </w:tcPr>
          <w:p w14:paraId="7A622E0B" w14:textId="64807896" w:rsidR="00C050DC" w:rsidRDefault="00C050DC" w:rsidP="002E6664">
            <w:r>
              <w:t>One</w:t>
            </w:r>
          </w:p>
        </w:tc>
        <w:tc>
          <w:tcPr>
            <w:tcW w:w="582" w:type="pct"/>
          </w:tcPr>
          <w:p w14:paraId="238D66D7" w14:textId="23B3F73E" w:rsidR="00C050DC" w:rsidRDefault="002D67A7" w:rsidP="002E6664">
            <w:pPr>
              <w:cnfStyle w:val="000000000000" w:firstRow="0" w:lastRow="0" w:firstColumn="0" w:lastColumn="0" w:oddVBand="0" w:evenVBand="0" w:oddHBand="0" w:evenHBand="0" w:firstRowFirstColumn="0" w:firstRowLastColumn="0" w:lastRowFirstColumn="0" w:lastRowLastColumn="0"/>
            </w:pPr>
            <w:r>
              <w:t>Hobart City Council</w:t>
            </w:r>
          </w:p>
        </w:tc>
        <w:tc>
          <w:tcPr>
            <w:tcW w:w="582" w:type="pct"/>
          </w:tcPr>
          <w:p w14:paraId="02AF0FEA" w14:textId="7D2D66F8" w:rsidR="00C050DC" w:rsidRDefault="002D67A7" w:rsidP="002E6664">
            <w:pPr>
              <w:cnfStyle w:val="000000000000" w:firstRow="0" w:lastRow="0" w:firstColumn="0" w:lastColumn="0" w:oddVBand="0" w:evenVBand="0" w:oddHBand="0" w:evenHBand="0" w:firstRowFirstColumn="0" w:firstRowLastColumn="0" w:lastRowFirstColumn="0" w:lastRowLastColumn="0"/>
            </w:pPr>
            <w:r>
              <w:t xml:space="preserve">Connecting the City and the Mountain – </w:t>
            </w:r>
            <w:proofErr w:type="spellStart"/>
            <w:r>
              <w:t>kunanyi</w:t>
            </w:r>
            <w:proofErr w:type="spellEnd"/>
            <w:r>
              <w:t>/Mt Wellington Precinct</w:t>
            </w:r>
          </w:p>
        </w:tc>
        <w:tc>
          <w:tcPr>
            <w:tcW w:w="1284" w:type="pct"/>
          </w:tcPr>
          <w:p w14:paraId="11023444" w14:textId="1B9767A4" w:rsidR="00C050DC" w:rsidRDefault="002D67A7" w:rsidP="002E6664">
            <w:pPr>
              <w:cnfStyle w:val="000000000000" w:firstRow="0" w:lastRow="0" w:firstColumn="0" w:lastColumn="0" w:oddVBand="0" w:evenVBand="0" w:oddHBand="0" w:evenHBand="0" w:firstRowFirstColumn="0" w:firstRowLastColumn="0" w:lastRowFirstColumn="0" w:lastRowLastColumn="0"/>
            </w:pPr>
            <w:r>
              <w:t xml:space="preserve">Funding will support community engagement and planning to deliver a multi-purpose precinct to improve the visitor experience on </w:t>
            </w:r>
            <w:proofErr w:type="spellStart"/>
            <w:r>
              <w:t>kunanyi</w:t>
            </w:r>
            <w:proofErr w:type="spellEnd"/>
            <w:r>
              <w:t>/Mount Wellington.</w:t>
            </w:r>
          </w:p>
        </w:tc>
        <w:tc>
          <w:tcPr>
            <w:tcW w:w="582" w:type="pct"/>
          </w:tcPr>
          <w:p w14:paraId="1C9BC749" w14:textId="5614AE6C" w:rsidR="00C050DC" w:rsidRDefault="002D67A7" w:rsidP="002E6664">
            <w:pPr>
              <w:cnfStyle w:val="000000000000" w:firstRow="0" w:lastRow="0" w:firstColumn="0" w:lastColumn="0" w:oddVBand="0" w:evenVBand="0" w:oddHBand="0" w:evenHBand="0" w:firstRowFirstColumn="0" w:firstRowLastColumn="0" w:lastRowFirstColumn="0" w:lastRowLastColumn="0"/>
            </w:pPr>
            <w:r>
              <w:t>Halls Saddle</w:t>
            </w:r>
          </w:p>
        </w:tc>
        <w:tc>
          <w:tcPr>
            <w:tcW w:w="343" w:type="pct"/>
          </w:tcPr>
          <w:p w14:paraId="1F38F6F1" w14:textId="5307F4F4" w:rsidR="00C050DC" w:rsidRDefault="002D67A7" w:rsidP="002E6664">
            <w:pPr>
              <w:cnfStyle w:val="000000000000" w:firstRow="0" w:lastRow="0" w:firstColumn="0" w:lastColumn="0" w:oddVBand="0" w:evenVBand="0" w:oddHBand="0" w:evenHBand="0" w:firstRowFirstColumn="0" w:firstRowLastColumn="0" w:lastRowFirstColumn="0" w:lastRowLastColumn="0"/>
            </w:pPr>
            <w:r>
              <w:t>TAS</w:t>
            </w:r>
          </w:p>
        </w:tc>
        <w:tc>
          <w:tcPr>
            <w:tcW w:w="582" w:type="pct"/>
          </w:tcPr>
          <w:p w14:paraId="67663099" w14:textId="52FEF2B1" w:rsidR="00C050DC" w:rsidRDefault="002D67A7" w:rsidP="002E6664">
            <w:pPr>
              <w:cnfStyle w:val="000000000000" w:firstRow="0" w:lastRow="0" w:firstColumn="0" w:lastColumn="0" w:oddVBand="0" w:evenVBand="0" w:oddHBand="0" w:evenHBand="0" w:firstRowFirstColumn="0" w:firstRowLastColumn="0" w:lastRowFirstColumn="0" w:lastRowLastColumn="0"/>
            </w:pPr>
            <w:r>
              <w:t>$3,157,200</w:t>
            </w:r>
          </w:p>
        </w:tc>
        <w:tc>
          <w:tcPr>
            <w:tcW w:w="581" w:type="pct"/>
          </w:tcPr>
          <w:p w14:paraId="56634E7F" w14:textId="3EBE6099" w:rsidR="00C050DC" w:rsidRDefault="002D67A7" w:rsidP="002E6664">
            <w:pPr>
              <w:cnfStyle w:val="000000000000" w:firstRow="0" w:lastRow="0" w:firstColumn="0" w:lastColumn="0" w:oddVBand="0" w:evenVBand="0" w:oddHBand="0" w:evenHBand="0" w:firstRowFirstColumn="0" w:firstRowLastColumn="0" w:lastRowFirstColumn="0" w:lastRowLastColumn="0"/>
            </w:pPr>
            <w:r>
              <w:t>17 November 2025</w:t>
            </w:r>
          </w:p>
        </w:tc>
      </w:tr>
      <w:tr w:rsidR="00C050DC" w:rsidRPr="00654F9E" w14:paraId="7EE76664" w14:textId="77777777" w:rsidTr="002E666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181003F3" w14:textId="00790DEC" w:rsidR="00C050DC" w:rsidRPr="008E4C65" w:rsidRDefault="00C050DC" w:rsidP="002E6664">
            <w:r>
              <w:t>One</w:t>
            </w:r>
          </w:p>
        </w:tc>
        <w:tc>
          <w:tcPr>
            <w:tcW w:w="582" w:type="pct"/>
          </w:tcPr>
          <w:p w14:paraId="39743A73" w14:textId="165F5DC8" w:rsidR="00C050DC" w:rsidRDefault="00C050DC" w:rsidP="002E6664">
            <w:pPr>
              <w:cnfStyle w:val="000000010000" w:firstRow="0" w:lastRow="0" w:firstColumn="0" w:lastColumn="0" w:oddVBand="0" w:evenVBand="0" w:oddHBand="0" w:evenHBand="1" w:firstRowFirstColumn="0" w:firstRowLastColumn="0" w:lastRowFirstColumn="0" w:lastRowLastColumn="0"/>
            </w:pPr>
            <w:r>
              <w:t>Clarence City Council</w:t>
            </w:r>
          </w:p>
        </w:tc>
        <w:tc>
          <w:tcPr>
            <w:tcW w:w="582" w:type="pct"/>
          </w:tcPr>
          <w:p w14:paraId="3AF317F5" w14:textId="0CBFF7C7" w:rsidR="00C050DC" w:rsidRPr="00D978DB" w:rsidRDefault="00C050DC" w:rsidP="002E6664">
            <w:pPr>
              <w:cnfStyle w:val="000000010000" w:firstRow="0" w:lastRow="0" w:firstColumn="0" w:lastColumn="0" w:oddVBand="0" w:evenVBand="0" w:oddHBand="0" w:evenHBand="1" w:firstRowFirstColumn="0" w:firstRowLastColumn="0" w:lastRowFirstColumn="0" w:lastRowLastColumn="0"/>
            </w:pPr>
            <w:r>
              <w:t>Rosny Farm Culture and Creative Industries Precinct</w:t>
            </w:r>
          </w:p>
        </w:tc>
        <w:tc>
          <w:tcPr>
            <w:tcW w:w="1284" w:type="pct"/>
          </w:tcPr>
          <w:p w14:paraId="1AEAE51A" w14:textId="2F21AF42" w:rsidR="00C050DC" w:rsidRDefault="00C050DC" w:rsidP="002E6664">
            <w:pPr>
              <w:cnfStyle w:val="000000010000" w:firstRow="0" w:lastRow="0" w:firstColumn="0" w:lastColumn="0" w:oddVBand="0" w:evenVBand="0" w:oddHBand="0" w:evenHBand="1" w:firstRowFirstColumn="0" w:firstRowLastColumn="0" w:lastRowFirstColumn="0" w:lastRowLastColumn="0"/>
            </w:pPr>
            <w:r>
              <w:t>Funding will support a business case and master plan for the creation of a hub for creative arts and events along with sustainable, multi-purpose urban spaces to enhance liveability and economic resilience.</w:t>
            </w:r>
          </w:p>
        </w:tc>
        <w:tc>
          <w:tcPr>
            <w:tcW w:w="582" w:type="pct"/>
          </w:tcPr>
          <w:p w14:paraId="4063DAC8" w14:textId="5EEF0EEB" w:rsidR="00C050DC" w:rsidRDefault="00C050DC" w:rsidP="002E6664">
            <w:pPr>
              <w:cnfStyle w:val="000000010000" w:firstRow="0" w:lastRow="0" w:firstColumn="0" w:lastColumn="0" w:oddVBand="0" w:evenVBand="0" w:oddHBand="0" w:evenHBand="1" w:firstRowFirstColumn="0" w:firstRowLastColumn="0" w:lastRowFirstColumn="0" w:lastRowLastColumn="0"/>
            </w:pPr>
            <w:r>
              <w:t>Rosny Park</w:t>
            </w:r>
          </w:p>
        </w:tc>
        <w:tc>
          <w:tcPr>
            <w:tcW w:w="343" w:type="pct"/>
          </w:tcPr>
          <w:p w14:paraId="51CCF74F" w14:textId="671EB454" w:rsidR="00C050DC" w:rsidRDefault="00C050DC" w:rsidP="002E6664">
            <w:pPr>
              <w:cnfStyle w:val="000000010000" w:firstRow="0" w:lastRow="0" w:firstColumn="0" w:lastColumn="0" w:oddVBand="0" w:evenVBand="0" w:oddHBand="0" w:evenHBand="1" w:firstRowFirstColumn="0" w:firstRowLastColumn="0" w:lastRowFirstColumn="0" w:lastRowLastColumn="0"/>
            </w:pPr>
            <w:r>
              <w:t>TAS</w:t>
            </w:r>
          </w:p>
        </w:tc>
        <w:tc>
          <w:tcPr>
            <w:tcW w:w="582" w:type="pct"/>
          </w:tcPr>
          <w:p w14:paraId="3F386492" w14:textId="4CCB8A76" w:rsidR="00C050DC" w:rsidRDefault="00C050DC" w:rsidP="002E6664">
            <w:pPr>
              <w:cnfStyle w:val="000000010000" w:firstRow="0" w:lastRow="0" w:firstColumn="0" w:lastColumn="0" w:oddVBand="0" w:evenVBand="0" w:oddHBand="0" w:evenHBand="1" w:firstRowFirstColumn="0" w:firstRowLastColumn="0" w:lastRowFirstColumn="0" w:lastRowLastColumn="0"/>
            </w:pPr>
            <w:r>
              <w:t>$1,672,587</w:t>
            </w:r>
          </w:p>
        </w:tc>
        <w:tc>
          <w:tcPr>
            <w:tcW w:w="581" w:type="pct"/>
          </w:tcPr>
          <w:p w14:paraId="71770AD4" w14:textId="03240720" w:rsidR="00C050DC" w:rsidRDefault="00C050DC" w:rsidP="002E6664">
            <w:pPr>
              <w:cnfStyle w:val="000000010000" w:firstRow="0" w:lastRow="0" w:firstColumn="0" w:lastColumn="0" w:oddVBand="0" w:evenVBand="0" w:oddHBand="0" w:evenHBand="1" w:firstRowFirstColumn="0" w:firstRowLastColumn="0" w:lastRowFirstColumn="0" w:lastRowLastColumn="0"/>
            </w:pPr>
            <w:r>
              <w:t>17 November 2025</w:t>
            </w:r>
          </w:p>
        </w:tc>
      </w:tr>
      <w:tr w:rsidR="00D83F66" w:rsidRPr="00654F9E" w14:paraId="3A6D20E1" w14:textId="77777777" w:rsidTr="002E6664">
        <w:trPr>
          <w:cantSplit/>
        </w:trPr>
        <w:tc>
          <w:tcPr>
            <w:cnfStyle w:val="001000000000" w:firstRow="0" w:lastRow="0" w:firstColumn="1" w:lastColumn="0" w:oddVBand="0" w:evenVBand="0" w:oddHBand="0" w:evenHBand="0" w:firstRowFirstColumn="0" w:firstRowLastColumn="0" w:lastRowFirstColumn="0" w:lastRowLastColumn="0"/>
            <w:tcW w:w="463" w:type="pct"/>
          </w:tcPr>
          <w:p w14:paraId="7B831AEF" w14:textId="77777777" w:rsidR="00D83F66" w:rsidRPr="008E4C65" w:rsidRDefault="00D83F66" w:rsidP="002E6664">
            <w:r w:rsidRPr="008E4C65">
              <w:t xml:space="preserve">One </w:t>
            </w:r>
          </w:p>
        </w:tc>
        <w:tc>
          <w:tcPr>
            <w:tcW w:w="582" w:type="pct"/>
          </w:tcPr>
          <w:p w14:paraId="6FAD2C9F"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Suburban Land Agency</w:t>
            </w:r>
          </w:p>
        </w:tc>
        <w:tc>
          <w:tcPr>
            <w:tcW w:w="582" w:type="pct"/>
          </w:tcPr>
          <w:p w14:paraId="6195BBE2" w14:textId="77777777" w:rsidR="00D83F66" w:rsidRPr="00D978DB" w:rsidRDefault="00D83F66" w:rsidP="002E6664">
            <w:pPr>
              <w:cnfStyle w:val="000000000000" w:firstRow="0" w:lastRow="0" w:firstColumn="0" w:lastColumn="0" w:oddVBand="0" w:evenVBand="0" w:oddHBand="0" w:evenHBand="0" w:firstRowFirstColumn="0" w:firstRowLastColumn="0" w:lastRowFirstColumn="0" w:lastRowLastColumn="0"/>
            </w:pPr>
            <w:r w:rsidRPr="00D978DB">
              <w:t>Canberra Railway Precinct Urban Renewal</w:t>
            </w:r>
          </w:p>
        </w:tc>
        <w:tc>
          <w:tcPr>
            <w:tcW w:w="1284" w:type="pct"/>
          </w:tcPr>
          <w:p w14:paraId="4855AB23" w14:textId="6C8DA258" w:rsidR="00D83F66" w:rsidRPr="00244E39" w:rsidRDefault="004D3D75" w:rsidP="002E6664">
            <w:pPr>
              <w:cnfStyle w:val="000000000000" w:firstRow="0" w:lastRow="0" w:firstColumn="0" w:lastColumn="0" w:oddVBand="0" w:evenVBand="0" w:oddHBand="0" w:evenHBand="0" w:firstRowFirstColumn="0" w:firstRowLastColumn="0" w:lastRowFirstColumn="0" w:lastRowLastColumn="0"/>
            </w:pPr>
            <w:r>
              <w:t xml:space="preserve">Funding will support </w:t>
            </w:r>
            <w:r w:rsidR="00267351">
              <w:t xml:space="preserve">planning </w:t>
            </w:r>
            <w:r w:rsidR="00E20A6B">
              <w:t xml:space="preserve">and designs </w:t>
            </w:r>
            <w:r w:rsidR="00267351">
              <w:t>for a multimodal transport hub and</w:t>
            </w:r>
            <w:r w:rsidR="00E71AD2">
              <w:t xml:space="preserve"> to support residential and commercial mixed</w:t>
            </w:r>
            <w:r w:rsidR="00BD6DD4">
              <w:t>-</w:t>
            </w:r>
            <w:r w:rsidR="00E71AD2">
              <w:t>use facilities.</w:t>
            </w:r>
            <w:r w:rsidR="00267351">
              <w:t xml:space="preserve"> </w:t>
            </w:r>
          </w:p>
        </w:tc>
        <w:tc>
          <w:tcPr>
            <w:tcW w:w="582" w:type="pct"/>
          </w:tcPr>
          <w:p w14:paraId="199335FC" w14:textId="77777777" w:rsidR="00D83F66" w:rsidRPr="00244E39" w:rsidRDefault="00D83F66" w:rsidP="002E6664">
            <w:pPr>
              <w:cnfStyle w:val="000000000000" w:firstRow="0" w:lastRow="0" w:firstColumn="0" w:lastColumn="0" w:oddVBand="0" w:evenVBand="0" w:oddHBand="0" w:evenHBand="0" w:firstRowFirstColumn="0" w:firstRowLastColumn="0" w:lastRowFirstColumn="0" w:lastRowLastColumn="0"/>
            </w:pPr>
            <w:r>
              <w:t>Canberra</w:t>
            </w:r>
          </w:p>
        </w:tc>
        <w:tc>
          <w:tcPr>
            <w:tcW w:w="343" w:type="pct"/>
          </w:tcPr>
          <w:p w14:paraId="3F8AB6F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ACT</w:t>
            </w:r>
          </w:p>
        </w:tc>
        <w:tc>
          <w:tcPr>
            <w:tcW w:w="582" w:type="pct"/>
          </w:tcPr>
          <w:p w14:paraId="479A51A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$2,800,000</w:t>
            </w:r>
          </w:p>
        </w:tc>
        <w:tc>
          <w:tcPr>
            <w:tcW w:w="581" w:type="pct"/>
          </w:tcPr>
          <w:p w14:paraId="063BAD1F" w14:textId="301821F2" w:rsidR="00D83F66" w:rsidRPr="00244E39" w:rsidRDefault="00BD6DD4" w:rsidP="002E6664">
            <w:pPr>
              <w:cnfStyle w:val="000000000000" w:firstRow="0" w:lastRow="0" w:firstColumn="0" w:lastColumn="0" w:oddVBand="0" w:evenVBand="0" w:oddHBand="0" w:evenHBand="0" w:firstRowFirstColumn="0" w:firstRowLastColumn="0" w:lastRowFirstColumn="0" w:lastRowLastColumn="0"/>
            </w:pPr>
            <w:r>
              <w:t>4 November 2025</w:t>
            </w:r>
          </w:p>
        </w:tc>
      </w:tr>
      <w:tr w:rsidR="005C3A49" w:rsidRPr="00654F9E" w14:paraId="4B76D0A0"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ACFCC55" w14:textId="3811BC2F" w:rsidR="005C3A49" w:rsidRPr="008E4C65" w:rsidRDefault="005C3A49" w:rsidP="005C3A49">
            <w:r w:rsidRPr="008E4C65">
              <w:t xml:space="preserve">One </w:t>
            </w:r>
          </w:p>
        </w:tc>
        <w:tc>
          <w:tcPr>
            <w:tcW w:w="582" w:type="pct"/>
          </w:tcPr>
          <w:p w14:paraId="70DEBE1B" w14:textId="6B39B866"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5C3A49">
              <w:t>Department of Energy and Public Works</w:t>
            </w:r>
          </w:p>
        </w:tc>
        <w:tc>
          <w:tcPr>
            <w:tcW w:w="582" w:type="pct"/>
          </w:tcPr>
          <w:p w14:paraId="2C2FFADC" w14:textId="29DCA478" w:rsidR="005C3A49" w:rsidRPr="00D978DB" w:rsidRDefault="005C3A49" w:rsidP="005C3A49">
            <w:pPr>
              <w:cnfStyle w:val="000000010000" w:firstRow="0" w:lastRow="0" w:firstColumn="0" w:lastColumn="0" w:oddVBand="0" w:evenVBand="0" w:oddHBand="0" w:evenHBand="1" w:firstRowFirstColumn="0" w:firstRowLastColumn="0" w:lastRowFirstColumn="0" w:lastRowLastColumn="0"/>
            </w:pPr>
            <w:proofErr w:type="spellStart"/>
            <w:r w:rsidRPr="005C3A49">
              <w:t>Boggo</w:t>
            </w:r>
            <w:proofErr w:type="spellEnd"/>
            <w:r w:rsidRPr="005C3A49">
              <w:t xml:space="preserve"> Road Innovation Precinct Planning</w:t>
            </w:r>
          </w:p>
        </w:tc>
        <w:tc>
          <w:tcPr>
            <w:tcW w:w="1284" w:type="pct"/>
          </w:tcPr>
          <w:p w14:paraId="47B796E0" w14:textId="7A62F8CD" w:rsidR="005C3A49" w:rsidRPr="00244E39" w:rsidRDefault="001723EB" w:rsidP="005C3A49">
            <w:pPr>
              <w:cnfStyle w:val="000000010000" w:firstRow="0" w:lastRow="0" w:firstColumn="0" w:lastColumn="0" w:oddVBand="0" w:evenVBand="0" w:oddHBand="0" w:evenHBand="1" w:firstRowFirstColumn="0" w:firstRowLastColumn="0" w:lastRowFirstColumn="0" w:lastRowLastColumn="0"/>
            </w:pPr>
            <w:r>
              <w:t xml:space="preserve">Funding will support development of a precinct-wide plan </w:t>
            </w:r>
            <w:r w:rsidR="001737F8">
              <w:t>including implementation plans and preliminary business cases.</w:t>
            </w:r>
          </w:p>
        </w:tc>
        <w:tc>
          <w:tcPr>
            <w:tcW w:w="582" w:type="pct"/>
          </w:tcPr>
          <w:p w14:paraId="6923D7C1" w14:textId="72C24072" w:rsidR="005C3A49" w:rsidRPr="00244E39" w:rsidRDefault="00F52293" w:rsidP="005C3A49">
            <w:pPr>
              <w:cnfStyle w:val="000000010000" w:firstRow="0" w:lastRow="0" w:firstColumn="0" w:lastColumn="0" w:oddVBand="0" w:evenVBand="0" w:oddHBand="0" w:evenHBand="1" w:firstRowFirstColumn="0" w:firstRowLastColumn="0" w:lastRowFirstColumn="0" w:lastRowLastColumn="0"/>
            </w:pPr>
            <w:r>
              <w:t>Dutton Park</w:t>
            </w:r>
          </w:p>
        </w:tc>
        <w:tc>
          <w:tcPr>
            <w:tcW w:w="343" w:type="pct"/>
          </w:tcPr>
          <w:p w14:paraId="1F18F2CA" w14:textId="3CCF84F8" w:rsidR="005C3A49" w:rsidRDefault="005C3A49" w:rsidP="005C3A49">
            <w:pPr>
              <w:cnfStyle w:val="000000010000" w:firstRow="0" w:lastRow="0" w:firstColumn="0" w:lastColumn="0" w:oddVBand="0" w:evenVBand="0" w:oddHBand="0" w:evenHBand="1" w:firstRowFirstColumn="0" w:firstRowLastColumn="0" w:lastRowFirstColumn="0" w:lastRowLastColumn="0"/>
            </w:pPr>
            <w:r>
              <w:t>QLD</w:t>
            </w:r>
          </w:p>
        </w:tc>
        <w:tc>
          <w:tcPr>
            <w:tcW w:w="582" w:type="pct"/>
          </w:tcPr>
          <w:p w14:paraId="1B26E389" w14:textId="6D07E251" w:rsidR="005C3A49"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4</w:t>
            </w:r>
            <w:r>
              <w:t>,</w:t>
            </w:r>
            <w:r w:rsidRPr="005C3A49">
              <w:t>949</w:t>
            </w:r>
            <w:r>
              <w:t>,</w:t>
            </w:r>
            <w:r w:rsidRPr="005C3A49">
              <w:t>502</w:t>
            </w:r>
          </w:p>
        </w:tc>
        <w:tc>
          <w:tcPr>
            <w:tcW w:w="581" w:type="pct"/>
          </w:tcPr>
          <w:p w14:paraId="3DF3C26E" w14:textId="1F56774F" w:rsidR="005C3A49" w:rsidRPr="00244E39" w:rsidRDefault="000524EF" w:rsidP="005C3A49">
            <w:pPr>
              <w:cnfStyle w:val="000000010000" w:firstRow="0" w:lastRow="0" w:firstColumn="0" w:lastColumn="0" w:oddVBand="0" w:evenVBand="0" w:oddHBand="0" w:evenHBand="1" w:firstRowFirstColumn="0" w:firstRowLastColumn="0" w:lastRowFirstColumn="0" w:lastRowLastColumn="0"/>
            </w:pPr>
            <w:r>
              <w:t>10 October 2025</w:t>
            </w:r>
          </w:p>
        </w:tc>
      </w:tr>
      <w:tr w:rsidR="005C3A49" w:rsidRPr="00654F9E" w14:paraId="314550E1"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7340D0CB" w14:textId="5E9A21FA" w:rsidR="005C3A49" w:rsidRPr="008E4C65" w:rsidRDefault="005C3A49" w:rsidP="005C3A49">
            <w:r w:rsidRPr="008E4C65">
              <w:lastRenderedPageBreak/>
              <w:t xml:space="preserve">One </w:t>
            </w:r>
          </w:p>
        </w:tc>
        <w:tc>
          <w:tcPr>
            <w:tcW w:w="582" w:type="pct"/>
          </w:tcPr>
          <w:p w14:paraId="189703D2" w14:textId="0CCA417F" w:rsidR="005C3A49" w:rsidRDefault="005C3A49" w:rsidP="005C3A49">
            <w:pPr>
              <w:cnfStyle w:val="000000000000" w:firstRow="0" w:lastRow="0" w:firstColumn="0" w:lastColumn="0" w:oddVBand="0" w:evenVBand="0" w:oddHBand="0" w:evenHBand="0" w:firstRowFirstColumn="0" w:firstRowLastColumn="0" w:lastRowFirstColumn="0" w:lastRowLastColumn="0"/>
            </w:pPr>
            <w:r>
              <w:t>City of West Torrens</w:t>
            </w:r>
          </w:p>
        </w:tc>
        <w:tc>
          <w:tcPr>
            <w:tcW w:w="582" w:type="pct"/>
          </w:tcPr>
          <w:p w14:paraId="747A3D5E" w14:textId="3665B8EB" w:rsidR="005C3A49" w:rsidRPr="00D978DB" w:rsidRDefault="005C3A49" w:rsidP="005C3A49">
            <w:pPr>
              <w:cnfStyle w:val="000000000000" w:firstRow="0" w:lastRow="0" w:firstColumn="0" w:lastColumn="0" w:oddVBand="0" w:evenVBand="0" w:oddHBand="0" w:evenHBand="0" w:firstRowFirstColumn="0" w:firstRowLastColumn="0" w:lastRowFirstColumn="0" w:lastRowLastColumn="0"/>
            </w:pPr>
            <w:r w:rsidRPr="005C3A49">
              <w:t>Creating the City Fringe West Precinct fr</w:t>
            </w:r>
            <w:r w:rsidR="00E15ED7">
              <w:t>om</w:t>
            </w:r>
            <w:r w:rsidRPr="005C3A49">
              <w:t xml:space="preserve"> Industrial Foundations</w:t>
            </w:r>
          </w:p>
        </w:tc>
        <w:tc>
          <w:tcPr>
            <w:tcW w:w="1284" w:type="pct"/>
          </w:tcPr>
          <w:p w14:paraId="10913431" w14:textId="0E7AAFE9" w:rsidR="005C3A49" w:rsidRPr="00244E39" w:rsidRDefault="008212DB" w:rsidP="005C3A49">
            <w:pPr>
              <w:cnfStyle w:val="000000000000" w:firstRow="0" w:lastRow="0" w:firstColumn="0" w:lastColumn="0" w:oddVBand="0" w:evenVBand="0" w:oddHBand="0" w:evenHBand="0" w:firstRowFirstColumn="0" w:firstRowLastColumn="0" w:lastRowFirstColumn="0" w:lastRowLastColumn="0"/>
            </w:pPr>
            <w:r>
              <w:t>F</w:t>
            </w:r>
            <w:r w:rsidRPr="001A651F">
              <w:t xml:space="preserve">unding </w:t>
            </w:r>
            <w:r>
              <w:t xml:space="preserve">will support </w:t>
            </w:r>
            <w:r w:rsidRPr="001A651F">
              <w:t>precinct development and planning to activate former industrial sites and establish the ‘City Fringe West Precinct’.</w:t>
            </w:r>
          </w:p>
        </w:tc>
        <w:tc>
          <w:tcPr>
            <w:tcW w:w="582" w:type="pct"/>
          </w:tcPr>
          <w:p w14:paraId="2D8BE4CA" w14:textId="56FCA074" w:rsidR="005C3A49" w:rsidRPr="00244E39" w:rsidRDefault="00975FFA" w:rsidP="005C3A49">
            <w:pPr>
              <w:cnfStyle w:val="000000000000" w:firstRow="0" w:lastRow="0" w:firstColumn="0" w:lastColumn="0" w:oddVBand="0" w:evenVBand="0" w:oddHBand="0" w:evenHBand="0" w:firstRowFirstColumn="0" w:firstRowLastColumn="0" w:lastRowFirstColumn="0" w:lastRowLastColumn="0"/>
            </w:pPr>
            <w:r>
              <w:t>Thebarton and Torrensville</w:t>
            </w:r>
          </w:p>
        </w:tc>
        <w:tc>
          <w:tcPr>
            <w:tcW w:w="343" w:type="pct"/>
          </w:tcPr>
          <w:p w14:paraId="6AD4DA91" w14:textId="14C972A2"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02D1EDEE" w14:textId="0C0F68CD" w:rsidR="005C3A49" w:rsidRDefault="005C3A49" w:rsidP="005C3A49">
            <w:pPr>
              <w:cnfStyle w:val="000000000000" w:firstRow="0" w:lastRow="0" w:firstColumn="0" w:lastColumn="0" w:oddVBand="0" w:evenVBand="0" w:oddHBand="0" w:evenHBand="0" w:firstRowFirstColumn="0" w:firstRowLastColumn="0" w:lastRowFirstColumn="0" w:lastRowLastColumn="0"/>
            </w:pPr>
            <w:r>
              <w:t>$</w:t>
            </w:r>
            <w:r w:rsidRPr="005C3A49">
              <w:t>1</w:t>
            </w:r>
            <w:r>
              <w:t>,</w:t>
            </w:r>
            <w:r w:rsidRPr="005C3A49">
              <w:t>026</w:t>
            </w:r>
            <w:r>
              <w:t>,</w:t>
            </w:r>
            <w:r w:rsidRPr="005C3A49">
              <w:t>545</w:t>
            </w:r>
          </w:p>
        </w:tc>
        <w:tc>
          <w:tcPr>
            <w:tcW w:w="581" w:type="pct"/>
          </w:tcPr>
          <w:p w14:paraId="4AA183AD" w14:textId="1B340D81" w:rsidR="005C3A49" w:rsidRPr="00244E39" w:rsidRDefault="000524EF" w:rsidP="005C3A49">
            <w:pPr>
              <w:cnfStyle w:val="000000000000" w:firstRow="0" w:lastRow="0" w:firstColumn="0" w:lastColumn="0" w:oddVBand="0" w:evenVBand="0" w:oddHBand="0" w:evenHBand="0" w:firstRowFirstColumn="0" w:firstRowLastColumn="0" w:lastRowFirstColumn="0" w:lastRowLastColumn="0"/>
            </w:pPr>
            <w:r>
              <w:t>23 October 2025</w:t>
            </w:r>
          </w:p>
        </w:tc>
      </w:tr>
      <w:tr w:rsidR="005C3A49" w:rsidRPr="00654F9E" w14:paraId="03E0410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4A71AA4" w14:textId="23A370C7" w:rsidR="005C3A49" w:rsidRDefault="005C3A49" w:rsidP="00110577">
            <w:pPr>
              <w:rPr>
                <w:szCs w:val="22"/>
              </w:rPr>
            </w:pPr>
            <w:r w:rsidRPr="008E4C65">
              <w:t xml:space="preserve">One </w:t>
            </w:r>
          </w:p>
        </w:tc>
        <w:tc>
          <w:tcPr>
            <w:tcW w:w="582" w:type="pct"/>
          </w:tcPr>
          <w:p w14:paraId="29B5DC6C" w14:textId="67C41532"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Hume City Council</w:t>
            </w:r>
          </w:p>
        </w:tc>
        <w:tc>
          <w:tcPr>
            <w:tcW w:w="582" w:type="pct"/>
          </w:tcPr>
          <w:p w14:paraId="40D5E2B7" w14:textId="46BE7DEE"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sidRPr="00D978DB">
              <w:rPr>
                <w:szCs w:val="22"/>
              </w:rPr>
              <w:t>Pioneering Urban Innovation: Planning a New City in Melbourne's</w:t>
            </w:r>
            <w:r>
              <w:rPr>
                <w:szCs w:val="22"/>
              </w:rPr>
              <w:t xml:space="preserve"> North</w:t>
            </w:r>
          </w:p>
        </w:tc>
        <w:tc>
          <w:tcPr>
            <w:tcW w:w="1284" w:type="pct"/>
          </w:tcPr>
          <w:p w14:paraId="68676B42" w14:textId="0D7E84C4" w:rsidR="005C3A49" w:rsidRPr="00244E39" w:rsidRDefault="00B27D3A"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Funding will support delivery of a</w:t>
            </w:r>
            <w:r w:rsidR="00E83E9B">
              <w:rPr>
                <w:szCs w:val="22"/>
              </w:rPr>
              <w:t>n</w:t>
            </w:r>
            <w:r>
              <w:rPr>
                <w:szCs w:val="22"/>
              </w:rPr>
              <w:t xml:space="preserve"> urban design framework and master plan</w:t>
            </w:r>
            <w:r w:rsidR="00E220F9">
              <w:rPr>
                <w:szCs w:val="22"/>
              </w:rPr>
              <w:t xml:space="preserve"> for a thriving transport hub and mixed-use precinct</w:t>
            </w:r>
            <w:r>
              <w:rPr>
                <w:szCs w:val="22"/>
              </w:rPr>
              <w:t>.</w:t>
            </w:r>
          </w:p>
        </w:tc>
        <w:tc>
          <w:tcPr>
            <w:tcW w:w="582" w:type="pct"/>
          </w:tcPr>
          <w:p w14:paraId="628AA894" w14:textId="096CBFD0" w:rsidR="005C3A49" w:rsidRPr="00244E39" w:rsidRDefault="00B02664"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Kalkallo</w:t>
            </w:r>
          </w:p>
        </w:tc>
        <w:tc>
          <w:tcPr>
            <w:tcW w:w="343" w:type="pct"/>
          </w:tcPr>
          <w:p w14:paraId="7C721B4A" w14:textId="703C15C1"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VIC</w:t>
            </w:r>
          </w:p>
        </w:tc>
        <w:tc>
          <w:tcPr>
            <w:tcW w:w="582" w:type="pct"/>
          </w:tcPr>
          <w:p w14:paraId="408DEACE" w14:textId="65A597B7"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w:t>
            </w:r>
            <w:r w:rsidRPr="00D978DB">
              <w:t>2</w:t>
            </w:r>
            <w:r>
              <w:t>,</w:t>
            </w:r>
            <w:r w:rsidRPr="00D978DB">
              <w:t>622</w:t>
            </w:r>
            <w:r>
              <w:t>,</w:t>
            </w:r>
            <w:r w:rsidRPr="00D978DB">
              <w:t>500</w:t>
            </w:r>
          </w:p>
        </w:tc>
        <w:tc>
          <w:tcPr>
            <w:tcW w:w="581" w:type="pct"/>
          </w:tcPr>
          <w:p w14:paraId="1F75C3AB" w14:textId="59BA5148" w:rsidR="005C3A49" w:rsidRPr="00244E39" w:rsidRDefault="001A3359" w:rsidP="00110577">
            <w:pPr>
              <w:cnfStyle w:val="000000010000" w:firstRow="0" w:lastRow="0" w:firstColumn="0" w:lastColumn="0" w:oddVBand="0" w:evenVBand="0" w:oddHBand="0" w:evenHBand="1" w:firstRowFirstColumn="0" w:firstRowLastColumn="0" w:lastRowFirstColumn="0" w:lastRowLastColumn="0"/>
            </w:pPr>
            <w:r>
              <w:t>14 October 2025</w:t>
            </w:r>
          </w:p>
        </w:tc>
      </w:tr>
      <w:tr w:rsidR="005C3A49" w:rsidRPr="00654F9E" w14:paraId="7A6EFA56"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1D6C7322" w14:textId="08D1AA87" w:rsidR="005C3A49" w:rsidRDefault="005C3A49" w:rsidP="00110577">
            <w:pPr>
              <w:rPr>
                <w:szCs w:val="22"/>
              </w:rPr>
            </w:pPr>
            <w:r w:rsidRPr="008E4C65">
              <w:t>One</w:t>
            </w:r>
          </w:p>
        </w:tc>
        <w:tc>
          <w:tcPr>
            <w:tcW w:w="582" w:type="pct"/>
          </w:tcPr>
          <w:p w14:paraId="6489A3D6" w14:textId="5B353863"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City of Melbourne</w:t>
            </w:r>
          </w:p>
        </w:tc>
        <w:tc>
          <w:tcPr>
            <w:tcW w:w="582" w:type="pct"/>
          </w:tcPr>
          <w:p w14:paraId="0F5F2355" w14:textId="33ACCCCD"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sidRPr="00D978DB">
              <w:rPr>
                <w:szCs w:val="22"/>
              </w:rPr>
              <w:t>Birrarung Riverfront Activation Precinct</w:t>
            </w:r>
            <w:r w:rsidR="009D6375">
              <w:rPr>
                <w:szCs w:val="22"/>
              </w:rPr>
              <w:t xml:space="preserve"> plan</w:t>
            </w:r>
          </w:p>
        </w:tc>
        <w:tc>
          <w:tcPr>
            <w:tcW w:w="1284" w:type="pct"/>
          </w:tcPr>
          <w:p w14:paraId="4FDB3E82" w14:textId="58B3AFED" w:rsidR="005C3A49" w:rsidRPr="00244E39" w:rsidRDefault="00C65CDE"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Funding will support </w:t>
            </w:r>
            <w:r w:rsidR="001A13F5">
              <w:rPr>
                <w:szCs w:val="22"/>
              </w:rPr>
              <w:t xml:space="preserve">planning </w:t>
            </w:r>
            <w:r w:rsidR="00B85257">
              <w:rPr>
                <w:szCs w:val="22"/>
              </w:rPr>
              <w:t xml:space="preserve">to </w:t>
            </w:r>
            <w:r w:rsidR="00E65751">
              <w:rPr>
                <w:szCs w:val="22"/>
              </w:rPr>
              <w:t xml:space="preserve">revitalise </w:t>
            </w:r>
            <w:r w:rsidR="001A13F5">
              <w:rPr>
                <w:szCs w:val="22"/>
              </w:rPr>
              <w:t xml:space="preserve">the north bank of </w:t>
            </w:r>
            <w:r w:rsidR="006847D1">
              <w:rPr>
                <w:szCs w:val="22"/>
              </w:rPr>
              <w:t xml:space="preserve">Melbourne’s </w:t>
            </w:r>
            <w:r w:rsidR="001A13F5">
              <w:rPr>
                <w:szCs w:val="22"/>
              </w:rPr>
              <w:t>Yar</w:t>
            </w:r>
            <w:r w:rsidR="006847D1">
              <w:rPr>
                <w:szCs w:val="22"/>
              </w:rPr>
              <w:t>r</w:t>
            </w:r>
            <w:r w:rsidR="001A13F5">
              <w:rPr>
                <w:szCs w:val="22"/>
              </w:rPr>
              <w:t xml:space="preserve">a </w:t>
            </w:r>
            <w:r w:rsidR="00E65751">
              <w:rPr>
                <w:szCs w:val="22"/>
              </w:rPr>
              <w:t>R</w:t>
            </w:r>
            <w:r w:rsidR="001A13F5">
              <w:rPr>
                <w:szCs w:val="22"/>
              </w:rPr>
              <w:t>iver</w:t>
            </w:r>
            <w:r w:rsidR="00B85257">
              <w:rPr>
                <w:szCs w:val="22"/>
              </w:rPr>
              <w:t xml:space="preserve"> (Birrarung</w:t>
            </w:r>
            <w:r w:rsidR="001A13F5">
              <w:rPr>
                <w:szCs w:val="22"/>
              </w:rPr>
              <w:t>)</w:t>
            </w:r>
            <w:r w:rsidR="0025283D">
              <w:rPr>
                <w:szCs w:val="22"/>
              </w:rPr>
              <w:t>.</w:t>
            </w:r>
            <w:r w:rsidR="00E65751">
              <w:rPr>
                <w:szCs w:val="22"/>
              </w:rPr>
              <w:t xml:space="preserve"> </w:t>
            </w:r>
          </w:p>
        </w:tc>
        <w:tc>
          <w:tcPr>
            <w:tcW w:w="582" w:type="pct"/>
          </w:tcPr>
          <w:p w14:paraId="28F9D7C5" w14:textId="583B7D3A" w:rsidR="005C3A49" w:rsidRPr="00244E39" w:rsidRDefault="0025283D"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Melbourne</w:t>
            </w:r>
          </w:p>
        </w:tc>
        <w:tc>
          <w:tcPr>
            <w:tcW w:w="343" w:type="pct"/>
          </w:tcPr>
          <w:p w14:paraId="13D7728A" w14:textId="3D54261E" w:rsidR="005C3A49" w:rsidRPr="00A90C91" w:rsidRDefault="005C3A49" w:rsidP="00110577">
            <w:pPr>
              <w:cnfStyle w:val="000000000000" w:firstRow="0" w:lastRow="0" w:firstColumn="0" w:lastColumn="0" w:oddVBand="0" w:evenVBand="0" w:oddHBand="0" w:evenHBand="0" w:firstRowFirstColumn="0" w:firstRowLastColumn="0" w:lastRowFirstColumn="0" w:lastRowLastColumn="0"/>
            </w:pPr>
            <w:r>
              <w:t>VIC</w:t>
            </w:r>
          </w:p>
        </w:tc>
        <w:tc>
          <w:tcPr>
            <w:tcW w:w="582" w:type="pct"/>
          </w:tcPr>
          <w:p w14:paraId="4B51E708" w14:textId="538BC34B"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w:t>
            </w:r>
            <w:r w:rsidRPr="00D978DB">
              <w:rPr>
                <w:szCs w:val="22"/>
              </w:rPr>
              <w:t>4</w:t>
            </w:r>
            <w:r>
              <w:rPr>
                <w:szCs w:val="22"/>
              </w:rPr>
              <w:t>,</w:t>
            </w:r>
            <w:r w:rsidRPr="00D978DB">
              <w:rPr>
                <w:szCs w:val="22"/>
              </w:rPr>
              <w:t>435</w:t>
            </w:r>
            <w:r>
              <w:rPr>
                <w:szCs w:val="22"/>
              </w:rPr>
              <w:t>,</w:t>
            </w:r>
            <w:r w:rsidRPr="00D978DB">
              <w:rPr>
                <w:szCs w:val="22"/>
              </w:rPr>
              <w:t>839</w:t>
            </w:r>
          </w:p>
        </w:tc>
        <w:tc>
          <w:tcPr>
            <w:tcW w:w="581" w:type="pct"/>
          </w:tcPr>
          <w:p w14:paraId="20190203" w14:textId="7F6E2AC5" w:rsidR="005C3A49" w:rsidRPr="00244E39" w:rsidRDefault="001A3359" w:rsidP="00110577">
            <w:pPr>
              <w:cnfStyle w:val="000000000000" w:firstRow="0" w:lastRow="0" w:firstColumn="0" w:lastColumn="0" w:oddVBand="0" w:evenVBand="0" w:oddHBand="0" w:evenHBand="0" w:firstRowFirstColumn="0" w:firstRowLastColumn="0" w:lastRowFirstColumn="0" w:lastRowLastColumn="0"/>
            </w:pPr>
            <w:r>
              <w:t>14 October 2025</w:t>
            </w:r>
          </w:p>
        </w:tc>
      </w:tr>
      <w:tr w:rsidR="005C3A49" w:rsidRPr="00654F9E" w14:paraId="0AAA5E1D"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341E1079" w14:textId="60AE7025" w:rsidR="005C3A49" w:rsidRPr="008E4C65" w:rsidRDefault="005C3A49" w:rsidP="005C3A49">
            <w:r w:rsidRPr="008E4C65">
              <w:t>One</w:t>
            </w:r>
          </w:p>
        </w:tc>
        <w:tc>
          <w:tcPr>
            <w:tcW w:w="582" w:type="pct"/>
          </w:tcPr>
          <w:p w14:paraId="006ABE03" w14:textId="2171F79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City of Canning</w:t>
            </w:r>
          </w:p>
        </w:tc>
        <w:tc>
          <w:tcPr>
            <w:tcW w:w="582" w:type="pct"/>
          </w:tcPr>
          <w:p w14:paraId="1A083A94" w14:textId="1AA68203"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5C3A49">
              <w:t>Canning Rail to River Precinct</w:t>
            </w:r>
          </w:p>
        </w:tc>
        <w:tc>
          <w:tcPr>
            <w:tcW w:w="1284" w:type="pct"/>
          </w:tcPr>
          <w:p w14:paraId="48BC102A" w14:textId="26BA3BCC" w:rsidR="005C3A49" w:rsidRPr="002B2CD4" w:rsidRDefault="003E4454" w:rsidP="005C3A49">
            <w:pPr>
              <w:cnfStyle w:val="000000010000" w:firstRow="0" w:lastRow="0" w:firstColumn="0" w:lastColumn="0" w:oddVBand="0" w:evenVBand="0" w:oddHBand="0" w:evenHBand="1" w:firstRowFirstColumn="0" w:firstRowLastColumn="0" w:lastRowFirstColumn="0" w:lastRowLastColumn="0"/>
            </w:pPr>
            <w:r>
              <w:t>Funding will support</w:t>
            </w:r>
            <w:r w:rsidR="000A70BF">
              <w:t xml:space="preserve"> detailed planning for delivery of 10 infrastructure projects</w:t>
            </w:r>
            <w:r w:rsidR="00685D05">
              <w:t xml:space="preserve"> within the precinct.</w:t>
            </w:r>
          </w:p>
        </w:tc>
        <w:tc>
          <w:tcPr>
            <w:tcW w:w="582" w:type="pct"/>
          </w:tcPr>
          <w:p w14:paraId="71C4FCC6" w14:textId="4796C68D" w:rsidR="005C3A49" w:rsidRPr="008E4C65" w:rsidRDefault="00685D05" w:rsidP="005C3A49">
            <w:pPr>
              <w:cnfStyle w:val="000000010000" w:firstRow="0" w:lastRow="0" w:firstColumn="0" w:lastColumn="0" w:oddVBand="0" w:evenVBand="0" w:oddHBand="0" w:evenHBand="1" w:firstRowFirstColumn="0" w:firstRowLastColumn="0" w:lastRowFirstColumn="0" w:lastRowLastColumn="0"/>
            </w:pPr>
            <w:r>
              <w:t>Cannington and Queens Park</w:t>
            </w:r>
          </w:p>
        </w:tc>
        <w:tc>
          <w:tcPr>
            <w:tcW w:w="343" w:type="pct"/>
          </w:tcPr>
          <w:p w14:paraId="2D223476" w14:textId="24B6AFA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WA</w:t>
            </w:r>
          </w:p>
        </w:tc>
        <w:tc>
          <w:tcPr>
            <w:tcW w:w="582" w:type="pct"/>
          </w:tcPr>
          <w:p w14:paraId="14436883" w14:textId="1C8D0E3A"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1</w:t>
            </w:r>
            <w:r>
              <w:t>,</w:t>
            </w:r>
            <w:r w:rsidRPr="005C3A49">
              <w:t>512</w:t>
            </w:r>
            <w:r>
              <w:t>,</w:t>
            </w:r>
            <w:r w:rsidRPr="005C3A49">
              <w:t>217</w:t>
            </w:r>
          </w:p>
        </w:tc>
        <w:tc>
          <w:tcPr>
            <w:tcW w:w="581" w:type="pct"/>
          </w:tcPr>
          <w:p w14:paraId="790D34AA" w14:textId="699C2060" w:rsidR="005C3A49" w:rsidRDefault="001A3359" w:rsidP="005C3A49">
            <w:pPr>
              <w:cnfStyle w:val="000000010000" w:firstRow="0" w:lastRow="0" w:firstColumn="0" w:lastColumn="0" w:oddVBand="0" w:evenVBand="0" w:oddHBand="0" w:evenHBand="1" w:firstRowFirstColumn="0" w:firstRowLastColumn="0" w:lastRowFirstColumn="0" w:lastRowLastColumn="0"/>
            </w:pPr>
            <w:r>
              <w:t>13 October 2025</w:t>
            </w:r>
          </w:p>
        </w:tc>
      </w:tr>
      <w:tr w:rsidR="005C3A49" w:rsidRPr="00654F9E" w14:paraId="13D507C0"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0D43E4AD" w14:textId="77777777" w:rsidR="005C3A49" w:rsidRPr="008E4C65" w:rsidRDefault="005C3A49" w:rsidP="005C3A49">
            <w:r w:rsidRPr="008E4C65">
              <w:t xml:space="preserve">One </w:t>
            </w:r>
          </w:p>
        </w:tc>
        <w:tc>
          <w:tcPr>
            <w:tcW w:w="582" w:type="pct"/>
          </w:tcPr>
          <w:p w14:paraId="00A8715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Hume City Council</w:t>
            </w:r>
          </w:p>
        </w:tc>
        <w:tc>
          <w:tcPr>
            <w:tcW w:w="582" w:type="pct"/>
          </w:tcPr>
          <w:p w14:paraId="59106AFF"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 Precinct Roadmap Strengthening Place, Community &amp; Connection</w:t>
            </w:r>
          </w:p>
        </w:tc>
        <w:tc>
          <w:tcPr>
            <w:tcW w:w="1284" w:type="pct"/>
          </w:tcPr>
          <w:p w14:paraId="65E59D6A"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an integrated roadmap which aims to revitalise Broadmeadows, address gaps and identify future opportunities through a place-based approach to precinct planning and delivery.</w:t>
            </w:r>
          </w:p>
        </w:tc>
        <w:tc>
          <w:tcPr>
            <w:tcW w:w="582" w:type="pct"/>
          </w:tcPr>
          <w:p w14:paraId="34D4DC9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w:t>
            </w:r>
          </w:p>
        </w:tc>
        <w:tc>
          <w:tcPr>
            <w:tcW w:w="343" w:type="pct"/>
          </w:tcPr>
          <w:p w14:paraId="651ED0E9"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6A416EDB"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$3,332,500</w:t>
            </w:r>
          </w:p>
        </w:tc>
        <w:tc>
          <w:tcPr>
            <w:tcW w:w="581" w:type="pct"/>
          </w:tcPr>
          <w:p w14:paraId="6B46BD32"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t>23</w:t>
            </w:r>
            <w:r w:rsidRPr="008E4C65">
              <w:t xml:space="preserve"> January 2025</w:t>
            </w:r>
          </w:p>
        </w:tc>
      </w:tr>
      <w:tr w:rsidR="005C3A49" w:rsidRPr="00A90C91" w14:paraId="0E2632C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6E970978" w14:textId="77777777" w:rsidR="005C3A49" w:rsidRPr="008E4C65" w:rsidRDefault="005C3A49" w:rsidP="005C3A49">
            <w:r w:rsidRPr="008E4C65">
              <w:t>One</w:t>
            </w:r>
          </w:p>
        </w:tc>
        <w:tc>
          <w:tcPr>
            <w:tcW w:w="582" w:type="pct"/>
          </w:tcPr>
          <w:p w14:paraId="33532DB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Maribyrnong City Council</w:t>
            </w:r>
          </w:p>
        </w:tc>
        <w:tc>
          <w:tcPr>
            <w:tcW w:w="582" w:type="pct"/>
          </w:tcPr>
          <w:p w14:paraId="190CA4C3"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 xml:space="preserve">Creative West: Transforming Footscray into a thriving cultural hub </w:t>
            </w:r>
          </w:p>
        </w:tc>
        <w:tc>
          <w:tcPr>
            <w:tcW w:w="1284" w:type="pct"/>
          </w:tcPr>
          <w:p w14:paraId="15198EE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revitalisation of Footscray's Metropolitan Activity Centre by establishing a cultural precinct in Melbourne's inner west.</w:t>
            </w:r>
          </w:p>
        </w:tc>
        <w:tc>
          <w:tcPr>
            <w:tcW w:w="582" w:type="pct"/>
          </w:tcPr>
          <w:p w14:paraId="108CFBE2"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Footscray</w:t>
            </w:r>
          </w:p>
        </w:tc>
        <w:tc>
          <w:tcPr>
            <w:tcW w:w="343" w:type="pct"/>
          </w:tcPr>
          <w:p w14:paraId="0BA7C228"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VIC</w:t>
            </w:r>
          </w:p>
        </w:tc>
        <w:tc>
          <w:tcPr>
            <w:tcW w:w="582" w:type="pct"/>
          </w:tcPr>
          <w:p w14:paraId="3DD01CB9"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$5,000,000</w:t>
            </w:r>
          </w:p>
        </w:tc>
        <w:tc>
          <w:tcPr>
            <w:tcW w:w="581" w:type="pct"/>
          </w:tcPr>
          <w:p w14:paraId="73EAB4C7"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8E4C65">
              <w:t>23 January 2025</w:t>
            </w:r>
          </w:p>
        </w:tc>
      </w:tr>
      <w:tr w:rsidR="005C3A49" w:rsidRPr="00654F9E" w14:paraId="5C464EB7" w14:textId="77777777" w:rsidTr="00C56748">
        <w:trPr>
          <w:cantSplit/>
        </w:trPr>
        <w:tc>
          <w:tcPr>
            <w:cnfStyle w:val="001000000000" w:firstRow="0" w:lastRow="0" w:firstColumn="1" w:lastColumn="0" w:oddVBand="0" w:evenVBand="0" w:oddHBand="0" w:evenHBand="0" w:firstRowFirstColumn="0" w:firstRowLastColumn="0" w:lastRowFirstColumn="0" w:lastRowLastColumn="0"/>
            <w:tcW w:w="463" w:type="pct"/>
          </w:tcPr>
          <w:p w14:paraId="6A75BE59" w14:textId="77777777" w:rsidR="005C3A49" w:rsidRPr="008E4C65" w:rsidRDefault="005C3A49" w:rsidP="005C3A49">
            <w:r w:rsidRPr="008E4C65">
              <w:t>One</w:t>
            </w:r>
          </w:p>
        </w:tc>
        <w:tc>
          <w:tcPr>
            <w:tcW w:w="582" w:type="pct"/>
          </w:tcPr>
          <w:p w14:paraId="42144AED"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proofErr w:type="spellStart"/>
            <w:r w:rsidRPr="008E4C65">
              <w:t>Brimbank</w:t>
            </w:r>
            <w:proofErr w:type="spellEnd"/>
            <w:r w:rsidRPr="008E4C65">
              <w:t xml:space="preserve"> City Council</w:t>
            </w:r>
          </w:p>
        </w:tc>
        <w:tc>
          <w:tcPr>
            <w:tcW w:w="582" w:type="pct"/>
          </w:tcPr>
          <w:p w14:paraId="1F8B43D6"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 Energy Park Feasibility Study and Business Case</w:t>
            </w:r>
          </w:p>
        </w:tc>
        <w:tc>
          <w:tcPr>
            <w:tcW w:w="1284" w:type="pct"/>
          </w:tcPr>
          <w:p w14:paraId="3CB6252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 comprehensive business case and delivery strategy to transform a closed former landfill site into a new 74-hectare "central park".</w:t>
            </w:r>
          </w:p>
        </w:tc>
        <w:tc>
          <w:tcPr>
            <w:tcW w:w="582" w:type="pct"/>
          </w:tcPr>
          <w:p w14:paraId="32BB72A0"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w:t>
            </w:r>
          </w:p>
        </w:tc>
        <w:tc>
          <w:tcPr>
            <w:tcW w:w="343" w:type="pct"/>
          </w:tcPr>
          <w:p w14:paraId="5C2945D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3668D0D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$500,000</w:t>
            </w:r>
          </w:p>
        </w:tc>
        <w:tc>
          <w:tcPr>
            <w:tcW w:w="581" w:type="pct"/>
          </w:tcPr>
          <w:p w14:paraId="6E1FFD5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2</w:t>
            </w:r>
            <w:r>
              <w:t>4</w:t>
            </w:r>
            <w:r w:rsidRPr="008E4C65">
              <w:t xml:space="preserve"> January 2025</w:t>
            </w:r>
          </w:p>
        </w:tc>
      </w:tr>
      <w:tr w:rsidR="005C3A49" w:rsidRPr="00654F9E" w14:paraId="231F5BB7"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10469C2C" w14:textId="77777777" w:rsidR="005C3A49" w:rsidRPr="008E4C65" w:rsidRDefault="005C3A49" w:rsidP="005C3A49">
            <w:r>
              <w:lastRenderedPageBreak/>
              <w:t>One</w:t>
            </w:r>
          </w:p>
        </w:tc>
        <w:tc>
          <w:tcPr>
            <w:tcW w:w="582" w:type="pct"/>
          </w:tcPr>
          <w:p w14:paraId="7FE207B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City Council </w:t>
            </w:r>
          </w:p>
        </w:tc>
        <w:tc>
          <w:tcPr>
            <w:tcW w:w="582" w:type="pct"/>
          </w:tcPr>
          <w:p w14:paraId="1D4EFF7A"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Central Hearts: Arts, Commerce and Urban Greening </w:t>
            </w:r>
          </w:p>
        </w:tc>
        <w:tc>
          <w:tcPr>
            <w:tcW w:w="1284" w:type="pct"/>
          </w:tcPr>
          <w:p w14:paraId="7AABB8D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planning and detailed design for key activities in Ipswich Central, including expanding Ipswich Art Gallery, redeveloping the Ipswich Civic Centre, streetscape refresh of Brisbane Street, connection to the cycle network, urban greening initiatives, and the addition of a new Black Box Theatre.</w:t>
            </w:r>
          </w:p>
        </w:tc>
        <w:tc>
          <w:tcPr>
            <w:tcW w:w="582" w:type="pct"/>
          </w:tcPr>
          <w:p w14:paraId="28E01CC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Ipswich</w:t>
            </w:r>
          </w:p>
        </w:tc>
        <w:tc>
          <w:tcPr>
            <w:tcW w:w="343" w:type="pct"/>
          </w:tcPr>
          <w:p w14:paraId="38BCC926"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QLD</w:t>
            </w:r>
            <w:r w:rsidRPr="00F54C8E">
              <w:t xml:space="preserve"> </w:t>
            </w:r>
          </w:p>
        </w:tc>
        <w:tc>
          <w:tcPr>
            <w:tcW w:w="582" w:type="pct"/>
          </w:tcPr>
          <w:p w14:paraId="3D7D7BE4"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$3,837,000</w:t>
            </w:r>
          </w:p>
        </w:tc>
        <w:tc>
          <w:tcPr>
            <w:tcW w:w="581" w:type="pct"/>
          </w:tcPr>
          <w:p w14:paraId="12069F7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FF15B6" w:rsidRPr="00654F9E" w14:paraId="1DA02C9D"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7F588387" w14:textId="1B5D2E9F" w:rsidR="00FF15B6" w:rsidRDefault="00FF15B6" w:rsidP="005C3A49">
            <w:r>
              <w:t>One</w:t>
            </w:r>
          </w:p>
        </w:tc>
        <w:tc>
          <w:tcPr>
            <w:tcW w:w="582" w:type="pct"/>
          </w:tcPr>
          <w:p w14:paraId="01BAD8D8" w14:textId="403F98E9" w:rsidR="00FF15B6" w:rsidRPr="00F54C8E" w:rsidRDefault="00FF15B6" w:rsidP="005C3A49">
            <w:pPr>
              <w:cnfStyle w:val="000000000000" w:firstRow="0" w:lastRow="0" w:firstColumn="0" w:lastColumn="0" w:oddVBand="0" w:evenVBand="0" w:oddHBand="0" w:evenHBand="0" w:firstRowFirstColumn="0" w:firstRowLastColumn="0" w:lastRowFirstColumn="0" w:lastRowLastColumn="0"/>
            </w:pPr>
            <w:r>
              <w:t>Blacktown City Council</w:t>
            </w:r>
          </w:p>
        </w:tc>
        <w:tc>
          <w:tcPr>
            <w:tcW w:w="582" w:type="pct"/>
          </w:tcPr>
          <w:p w14:paraId="781D8140" w14:textId="398B19D0" w:rsidR="00FF15B6" w:rsidRPr="00F54C8E" w:rsidRDefault="004C1C3F" w:rsidP="005C3A49">
            <w:pPr>
              <w:cnfStyle w:val="000000000000" w:firstRow="0" w:lastRow="0" w:firstColumn="0" w:lastColumn="0" w:oddVBand="0" w:evenVBand="0" w:oddHBand="0" w:evenHBand="0" w:firstRowFirstColumn="0" w:firstRowLastColumn="0" w:lastRowFirstColumn="0" w:lastRowLastColumn="0"/>
            </w:pPr>
            <w:r>
              <w:t>Seven Hills Town Centre Public Domain Upgrade</w:t>
            </w:r>
          </w:p>
        </w:tc>
        <w:tc>
          <w:tcPr>
            <w:tcW w:w="1284" w:type="pct"/>
          </w:tcPr>
          <w:p w14:paraId="1EF46998" w14:textId="1F59C3B2" w:rsidR="00FF15B6" w:rsidRPr="002B2CD4" w:rsidRDefault="000C26A1" w:rsidP="005C3A49">
            <w:pPr>
              <w:cnfStyle w:val="000000000000" w:firstRow="0" w:lastRow="0" w:firstColumn="0" w:lastColumn="0" w:oddVBand="0" w:evenVBand="0" w:oddHBand="0" w:evenHBand="0" w:firstRowFirstColumn="0" w:firstRowLastColumn="0" w:lastRowFirstColumn="0" w:lastRowLastColumn="0"/>
            </w:pPr>
            <w:r>
              <w:t>Funding will support the</w:t>
            </w:r>
            <w:r w:rsidR="00CE78FC">
              <w:t xml:space="preserve"> </w:t>
            </w:r>
            <w:r w:rsidR="00D910C8">
              <w:t xml:space="preserve">planning </w:t>
            </w:r>
            <w:r w:rsidR="00CA59A4">
              <w:t xml:space="preserve">to </w:t>
            </w:r>
            <w:r w:rsidR="00CE78FC">
              <w:t>reinvigora</w:t>
            </w:r>
            <w:r w:rsidR="00CA59A4">
              <w:t>te</w:t>
            </w:r>
            <w:r w:rsidR="00CE78FC">
              <w:t xml:space="preserve"> the town centre, improve public safety</w:t>
            </w:r>
            <w:r w:rsidR="00524723">
              <w:t>, increase ped</w:t>
            </w:r>
            <w:r w:rsidR="001A5661">
              <w:t>estrian activity, and enhance the local night-time economy.</w:t>
            </w:r>
          </w:p>
        </w:tc>
        <w:tc>
          <w:tcPr>
            <w:tcW w:w="582" w:type="pct"/>
          </w:tcPr>
          <w:p w14:paraId="2183A1A5" w14:textId="12A2284B" w:rsidR="00FF15B6" w:rsidRDefault="00DD2EDD" w:rsidP="005C3A49">
            <w:pPr>
              <w:cnfStyle w:val="000000000000" w:firstRow="0" w:lastRow="0" w:firstColumn="0" w:lastColumn="0" w:oddVBand="0" w:evenVBand="0" w:oddHBand="0" w:evenHBand="0" w:firstRowFirstColumn="0" w:firstRowLastColumn="0" w:lastRowFirstColumn="0" w:lastRowLastColumn="0"/>
            </w:pPr>
            <w:r>
              <w:t>Seven Hills</w:t>
            </w:r>
          </w:p>
        </w:tc>
        <w:tc>
          <w:tcPr>
            <w:tcW w:w="343" w:type="pct"/>
          </w:tcPr>
          <w:p w14:paraId="51DCFDF9" w14:textId="0551243A" w:rsidR="00FF15B6" w:rsidRDefault="00F27AFB" w:rsidP="005C3A49">
            <w:pPr>
              <w:cnfStyle w:val="000000000000" w:firstRow="0" w:lastRow="0" w:firstColumn="0" w:lastColumn="0" w:oddVBand="0" w:evenVBand="0" w:oddHBand="0" w:evenHBand="0" w:firstRowFirstColumn="0" w:firstRowLastColumn="0" w:lastRowFirstColumn="0" w:lastRowLastColumn="0"/>
            </w:pPr>
            <w:r>
              <w:t>NSW</w:t>
            </w:r>
          </w:p>
        </w:tc>
        <w:tc>
          <w:tcPr>
            <w:tcW w:w="582" w:type="pct"/>
          </w:tcPr>
          <w:p w14:paraId="26081ACA" w14:textId="1E66D27C" w:rsidR="00FF15B6" w:rsidRDefault="00AA411A" w:rsidP="005C3A49">
            <w:pPr>
              <w:cnfStyle w:val="000000000000" w:firstRow="0" w:lastRow="0" w:firstColumn="0" w:lastColumn="0" w:oddVBand="0" w:evenVBand="0" w:oddHBand="0" w:evenHBand="0" w:firstRowFirstColumn="0" w:firstRowLastColumn="0" w:lastRowFirstColumn="0" w:lastRowLastColumn="0"/>
            </w:pPr>
            <w:r>
              <w:t>$2,376,</w:t>
            </w:r>
            <w:r w:rsidR="00192B5F">
              <w:t>826</w:t>
            </w:r>
          </w:p>
        </w:tc>
        <w:tc>
          <w:tcPr>
            <w:tcW w:w="581" w:type="pct"/>
          </w:tcPr>
          <w:p w14:paraId="1FF88F5A" w14:textId="5B3398AB" w:rsidR="00FF15B6" w:rsidRDefault="00AA411A" w:rsidP="005C3A49">
            <w:pPr>
              <w:cnfStyle w:val="000000000000" w:firstRow="0" w:lastRow="0" w:firstColumn="0" w:lastColumn="0" w:oddVBand="0" w:evenVBand="0" w:oddHBand="0" w:evenHBand="0" w:firstRowFirstColumn="0" w:firstRowLastColumn="0" w:lastRowFirstColumn="0" w:lastRowLastColumn="0"/>
            </w:pPr>
            <w:r>
              <w:t>10 December 2025</w:t>
            </w:r>
          </w:p>
        </w:tc>
      </w:tr>
      <w:tr w:rsidR="005C3A49" w:rsidRPr="00654F9E" w14:paraId="30514D30" w14:textId="77777777" w:rsidTr="00085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050E2EA9" w14:textId="77777777" w:rsidR="005C3A49" w:rsidRDefault="005C3A49" w:rsidP="005C3A49">
            <w:r>
              <w:t>Two</w:t>
            </w:r>
          </w:p>
        </w:tc>
        <w:tc>
          <w:tcPr>
            <w:tcW w:w="582" w:type="pct"/>
          </w:tcPr>
          <w:p w14:paraId="0C20BF32"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Adelaide Central School of Art</w:t>
            </w:r>
          </w:p>
        </w:tc>
        <w:tc>
          <w:tcPr>
            <w:tcW w:w="582" w:type="pct"/>
          </w:tcPr>
          <w:p w14:paraId="5F53A4AC"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The Erindale Transformation: A Multi-use arts zone in the Glenside Precinct</w:t>
            </w:r>
          </w:p>
        </w:tc>
        <w:tc>
          <w:tcPr>
            <w:tcW w:w="1284" w:type="pct"/>
          </w:tcPr>
          <w:p w14:paraId="26E14D93"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transformation of a historic building in the Erindale Precinct into a multi-use facility with artist studios, a First Nations artist residential studio, galleries, mental health arts program, education spaces, a Kaurna native edible garden, and a social enterprise cafe.</w:t>
            </w:r>
          </w:p>
        </w:tc>
        <w:tc>
          <w:tcPr>
            <w:tcW w:w="582" w:type="pct"/>
          </w:tcPr>
          <w:p w14:paraId="2C69DA3E"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Erindale</w:t>
            </w:r>
          </w:p>
        </w:tc>
        <w:tc>
          <w:tcPr>
            <w:tcW w:w="343" w:type="pct"/>
          </w:tcPr>
          <w:p w14:paraId="73E64E31"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SA</w:t>
            </w:r>
          </w:p>
        </w:tc>
        <w:tc>
          <w:tcPr>
            <w:tcW w:w="582" w:type="pct"/>
          </w:tcPr>
          <w:p w14:paraId="6552AD8D"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$6,954,000</w:t>
            </w:r>
          </w:p>
        </w:tc>
        <w:tc>
          <w:tcPr>
            <w:tcW w:w="581" w:type="pct"/>
          </w:tcPr>
          <w:p w14:paraId="2FD8EEE3"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5C3A49" w:rsidRPr="00654F9E" w14:paraId="792BED98" w14:textId="77777777" w:rsidTr="00085605">
        <w:tc>
          <w:tcPr>
            <w:cnfStyle w:val="001000000000" w:firstRow="0" w:lastRow="0" w:firstColumn="1" w:lastColumn="0" w:oddVBand="0" w:evenVBand="0" w:oddHBand="0" w:evenHBand="0" w:firstRowFirstColumn="0" w:firstRowLastColumn="0" w:lastRowFirstColumn="0" w:lastRowLastColumn="0"/>
            <w:tcW w:w="463" w:type="pct"/>
          </w:tcPr>
          <w:p w14:paraId="3A0AF24B" w14:textId="77777777" w:rsidR="005C3A49" w:rsidRDefault="005C3A49" w:rsidP="005C3A49">
            <w:r>
              <w:t>Two</w:t>
            </w:r>
          </w:p>
        </w:tc>
        <w:tc>
          <w:tcPr>
            <w:tcW w:w="582" w:type="pct"/>
          </w:tcPr>
          <w:p w14:paraId="50FE0881"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 xml:space="preserve">Women’s &amp; Children’s Hospital Foundation </w:t>
            </w:r>
          </w:p>
        </w:tc>
        <w:tc>
          <w:tcPr>
            <w:tcW w:w="582" w:type="pct"/>
          </w:tcPr>
          <w:p w14:paraId="3C990DDC"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 xml:space="preserve">Family Health and Wellbeing Hub in Elizabeth Vale, South Australia </w:t>
            </w:r>
          </w:p>
        </w:tc>
        <w:tc>
          <w:tcPr>
            <w:tcW w:w="1284" w:type="pct"/>
          </w:tcPr>
          <w:p w14:paraId="56B59852"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Women's &amp; Children's Hospital Foundation to establish a Family Health and Wellbeing Hub, equipped to provide co-located, integrated wellbeing services.</w:t>
            </w:r>
          </w:p>
        </w:tc>
        <w:tc>
          <w:tcPr>
            <w:tcW w:w="582" w:type="pct"/>
          </w:tcPr>
          <w:p w14:paraId="0FA1751B"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Elizabeth Vale</w:t>
            </w:r>
          </w:p>
        </w:tc>
        <w:tc>
          <w:tcPr>
            <w:tcW w:w="343" w:type="pct"/>
          </w:tcPr>
          <w:p w14:paraId="40165531"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33CEFE1C"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$26,050,046</w:t>
            </w:r>
          </w:p>
        </w:tc>
        <w:tc>
          <w:tcPr>
            <w:tcW w:w="581" w:type="pct"/>
          </w:tcPr>
          <w:p w14:paraId="26F752B0"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30 January 2025</w:t>
            </w:r>
          </w:p>
        </w:tc>
      </w:tr>
      <w:tr w:rsidR="005C3A49" w:rsidRPr="00654F9E" w14:paraId="16447CBD" w14:textId="77777777" w:rsidTr="00B020A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7D5C8910" w14:textId="77777777" w:rsidR="005C3A49" w:rsidRDefault="005C3A49" w:rsidP="005C3A49">
            <w:r>
              <w:t>Two</w:t>
            </w:r>
          </w:p>
        </w:tc>
        <w:tc>
          <w:tcPr>
            <w:tcW w:w="582" w:type="pct"/>
          </w:tcPr>
          <w:p w14:paraId="62032E3C"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t>City of Armadale</w:t>
            </w:r>
          </w:p>
        </w:tc>
        <w:tc>
          <w:tcPr>
            <w:tcW w:w="582" w:type="pct"/>
          </w:tcPr>
          <w:p w14:paraId="2F11A4B7"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D978DB">
              <w:t>Armadale Central Park</w:t>
            </w:r>
          </w:p>
        </w:tc>
        <w:tc>
          <w:tcPr>
            <w:tcW w:w="1284" w:type="pct"/>
          </w:tcPr>
          <w:p w14:paraId="52E8D00E" w14:textId="60F2BCFD" w:rsidR="005C3A49" w:rsidRPr="002B2CD4" w:rsidRDefault="00886D30" w:rsidP="005C3A49">
            <w:pPr>
              <w:cnfStyle w:val="000000010000" w:firstRow="0" w:lastRow="0" w:firstColumn="0" w:lastColumn="0" w:oddVBand="0" w:evenVBand="0" w:oddHBand="0" w:evenHBand="1" w:firstRowFirstColumn="0" w:firstRowLastColumn="0" w:lastRowFirstColumn="0" w:lastRowLastColumn="0"/>
            </w:pPr>
            <w:r>
              <w:t xml:space="preserve">Funding </w:t>
            </w:r>
            <w:r w:rsidR="001F2B2C">
              <w:t xml:space="preserve">will support </w:t>
            </w:r>
            <w:r w:rsidRPr="001A651F">
              <w:t>construction of a new public space, ‘Central Park’, next to the new Armadale train station</w:t>
            </w:r>
          </w:p>
        </w:tc>
        <w:tc>
          <w:tcPr>
            <w:tcW w:w="582" w:type="pct"/>
          </w:tcPr>
          <w:p w14:paraId="48827F2E" w14:textId="79B56E88" w:rsidR="005C3A49" w:rsidRDefault="00F2130E" w:rsidP="005C3A49">
            <w:pPr>
              <w:cnfStyle w:val="000000010000" w:firstRow="0" w:lastRow="0" w:firstColumn="0" w:lastColumn="0" w:oddVBand="0" w:evenVBand="0" w:oddHBand="0" w:evenHBand="1" w:firstRowFirstColumn="0" w:firstRowLastColumn="0" w:lastRowFirstColumn="0" w:lastRowLastColumn="0"/>
            </w:pPr>
            <w:r>
              <w:t>Armadale</w:t>
            </w:r>
          </w:p>
        </w:tc>
        <w:tc>
          <w:tcPr>
            <w:tcW w:w="343" w:type="pct"/>
          </w:tcPr>
          <w:p w14:paraId="5155D63C"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WA</w:t>
            </w:r>
          </w:p>
        </w:tc>
        <w:tc>
          <w:tcPr>
            <w:tcW w:w="582" w:type="pct"/>
          </w:tcPr>
          <w:p w14:paraId="6508A36C"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$5,000,000</w:t>
            </w:r>
          </w:p>
        </w:tc>
        <w:tc>
          <w:tcPr>
            <w:tcW w:w="581" w:type="pct"/>
          </w:tcPr>
          <w:p w14:paraId="17724818" w14:textId="7B461461" w:rsidR="005C3A49" w:rsidRDefault="001A3359" w:rsidP="005C3A49">
            <w:pPr>
              <w:cnfStyle w:val="000000010000" w:firstRow="0" w:lastRow="0" w:firstColumn="0" w:lastColumn="0" w:oddVBand="0" w:evenVBand="0" w:oddHBand="0" w:evenHBand="1" w:firstRowFirstColumn="0" w:firstRowLastColumn="0" w:lastRowFirstColumn="0" w:lastRowLastColumn="0"/>
            </w:pPr>
            <w:r>
              <w:t>13 October 2025</w:t>
            </w:r>
          </w:p>
        </w:tc>
      </w:tr>
      <w:tr w:rsidR="00F43100" w:rsidRPr="00654F9E" w14:paraId="4BD32AE0" w14:textId="77777777" w:rsidTr="00B020A6">
        <w:trPr>
          <w:cantSplit/>
        </w:trPr>
        <w:tc>
          <w:tcPr>
            <w:cnfStyle w:val="001000000000" w:firstRow="0" w:lastRow="0" w:firstColumn="1" w:lastColumn="0" w:oddVBand="0" w:evenVBand="0" w:oddHBand="0" w:evenHBand="0" w:firstRowFirstColumn="0" w:firstRowLastColumn="0" w:lastRowFirstColumn="0" w:lastRowLastColumn="0"/>
            <w:tcW w:w="463" w:type="pct"/>
          </w:tcPr>
          <w:p w14:paraId="7EAEBE0A" w14:textId="13849CA0" w:rsidR="00F43100" w:rsidRDefault="00F43100" w:rsidP="005C3A49">
            <w:r>
              <w:t>Two</w:t>
            </w:r>
          </w:p>
        </w:tc>
        <w:tc>
          <w:tcPr>
            <w:tcW w:w="582" w:type="pct"/>
          </w:tcPr>
          <w:p w14:paraId="10BD798D" w14:textId="7B5B1B11" w:rsidR="00F43100" w:rsidRDefault="00F43100" w:rsidP="005C3A49">
            <w:pPr>
              <w:cnfStyle w:val="000000000000" w:firstRow="0" w:lastRow="0" w:firstColumn="0" w:lastColumn="0" w:oddVBand="0" w:evenVBand="0" w:oddHBand="0" w:evenHBand="0" w:firstRowFirstColumn="0" w:firstRowLastColumn="0" w:lastRowFirstColumn="0" w:lastRowLastColumn="0"/>
            </w:pPr>
            <w:r>
              <w:t>Town of Cottesloe</w:t>
            </w:r>
          </w:p>
        </w:tc>
        <w:tc>
          <w:tcPr>
            <w:tcW w:w="582" w:type="pct"/>
          </w:tcPr>
          <w:p w14:paraId="4FECC9B3" w14:textId="2D7F688F" w:rsidR="00F43100" w:rsidRPr="00D978DB" w:rsidRDefault="00867B66" w:rsidP="005C3A49">
            <w:pPr>
              <w:cnfStyle w:val="000000000000" w:firstRow="0" w:lastRow="0" w:firstColumn="0" w:lastColumn="0" w:oddVBand="0" w:evenVBand="0" w:oddHBand="0" w:evenHBand="0" w:firstRowFirstColumn="0" w:firstRowLastColumn="0" w:lastRowFirstColumn="0" w:lastRowLastColumn="0"/>
            </w:pPr>
            <w:r>
              <w:t xml:space="preserve">Cottesloe Foreshore Precinct </w:t>
            </w:r>
            <w:r w:rsidR="00B03035">
              <w:t>Redevelopment Project</w:t>
            </w:r>
          </w:p>
        </w:tc>
        <w:tc>
          <w:tcPr>
            <w:tcW w:w="1284" w:type="pct"/>
          </w:tcPr>
          <w:p w14:paraId="4A02A9B3" w14:textId="34E21468" w:rsidR="00F43100" w:rsidRDefault="00B95D8D" w:rsidP="005C3A49">
            <w:pPr>
              <w:cnfStyle w:val="000000000000" w:firstRow="0" w:lastRow="0" w:firstColumn="0" w:lastColumn="0" w:oddVBand="0" w:evenVBand="0" w:oddHBand="0" w:evenHBand="0" w:firstRowFirstColumn="0" w:firstRowLastColumn="0" w:lastRowFirstColumn="0" w:lastRowLastColumn="0"/>
            </w:pPr>
            <w:r>
              <w:t>Funding will support</w:t>
            </w:r>
            <w:r w:rsidRPr="00B95D8D">
              <w:t xml:space="preserve"> </w:t>
            </w:r>
            <w:r w:rsidR="008739B4">
              <w:t>construction of a</w:t>
            </w:r>
            <w:r w:rsidRPr="00B95D8D">
              <w:t xml:space="preserve"> multi-purpose precinct that integrates tourism, recreation, and infrastructure enhancements to improve visitor and community experience.</w:t>
            </w:r>
          </w:p>
        </w:tc>
        <w:tc>
          <w:tcPr>
            <w:tcW w:w="582" w:type="pct"/>
          </w:tcPr>
          <w:p w14:paraId="6335116A" w14:textId="614D1C4B" w:rsidR="00F43100" w:rsidRDefault="00F43100" w:rsidP="005C3A49">
            <w:pPr>
              <w:cnfStyle w:val="000000000000" w:firstRow="0" w:lastRow="0" w:firstColumn="0" w:lastColumn="0" w:oddVBand="0" w:evenVBand="0" w:oddHBand="0" w:evenHBand="0" w:firstRowFirstColumn="0" w:firstRowLastColumn="0" w:lastRowFirstColumn="0" w:lastRowLastColumn="0"/>
            </w:pPr>
            <w:r>
              <w:t>Cottesloe</w:t>
            </w:r>
          </w:p>
        </w:tc>
        <w:tc>
          <w:tcPr>
            <w:tcW w:w="343" w:type="pct"/>
          </w:tcPr>
          <w:p w14:paraId="05EA041A" w14:textId="7EE6284D" w:rsidR="00F43100" w:rsidRDefault="00F43100" w:rsidP="005C3A49">
            <w:pPr>
              <w:cnfStyle w:val="000000000000" w:firstRow="0" w:lastRow="0" w:firstColumn="0" w:lastColumn="0" w:oddVBand="0" w:evenVBand="0" w:oddHBand="0" w:evenHBand="0" w:firstRowFirstColumn="0" w:firstRowLastColumn="0" w:lastRowFirstColumn="0" w:lastRowLastColumn="0"/>
            </w:pPr>
            <w:r>
              <w:t>WA</w:t>
            </w:r>
          </w:p>
        </w:tc>
        <w:tc>
          <w:tcPr>
            <w:tcW w:w="582" w:type="pct"/>
          </w:tcPr>
          <w:p w14:paraId="7DABFED5" w14:textId="42945C41" w:rsidR="00F43100" w:rsidRDefault="00F43100" w:rsidP="005C3A49">
            <w:pPr>
              <w:cnfStyle w:val="000000000000" w:firstRow="0" w:lastRow="0" w:firstColumn="0" w:lastColumn="0" w:oddVBand="0" w:evenVBand="0" w:oddHBand="0" w:evenHBand="0" w:firstRowFirstColumn="0" w:firstRowLastColumn="0" w:lastRowFirstColumn="0" w:lastRowLastColumn="0"/>
            </w:pPr>
            <w:r>
              <w:t>$10,000,000</w:t>
            </w:r>
          </w:p>
        </w:tc>
        <w:tc>
          <w:tcPr>
            <w:tcW w:w="581" w:type="pct"/>
          </w:tcPr>
          <w:p w14:paraId="4A5C23B8" w14:textId="525BFAE2" w:rsidR="00F43100" w:rsidRDefault="00F43100" w:rsidP="005C3A49">
            <w:pPr>
              <w:cnfStyle w:val="000000000000" w:firstRow="0" w:lastRow="0" w:firstColumn="0" w:lastColumn="0" w:oddVBand="0" w:evenVBand="0" w:oddHBand="0" w:evenHBand="0" w:firstRowFirstColumn="0" w:firstRowLastColumn="0" w:lastRowFirstColumn="0" w:lastRowLastColumn="0"/>
            </w:pPr>
            <w:r>
              <w:t>2</w:t>
            </w:r>
            <w:r w:rsidR="00C87027">
              <w:t>4</w:t>
            </w:r>
            <w:r>
              <w:t xml:space="preserve"> May 2026</w:t>
            </w:r>
          </w:p>
        </w:tc>
      </w:tr>
    </w:tbl>
    <w:p w14:paraId="2546E13F" w14:textId="77777777" w:rsidR="00BB3D46" w:rsidRPr="00794E80" w:rsidRDefault="00BB3D46" w:rsidP="00794E80"/>
    <w:sectPr w:rsidR="00BB3D46" w:rsidRPr="00794E80" w:rsidSect="00EA3C28">
      <w:type w:val="continuous"/>
      <w:pgSz w:w="16838" w:h="11906" w:orient="landscape"/>
      <w:pgMar w:top="851"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F06C" w14:textId="77777777" w:rsidR="00906AF9" w:rsidRDefault="00906AF9" w:rsidP="00FC413F">
      <w:pPr>
        <w:spacing w:after="0"/>
      </w:pPr>
      <w:r>
        <w:separator/>
      </w:r>
    </w:p>
  </w:endnote>
  <w:endnote w:type="continuationSeparator" w:id="0">
    <w:p w14:paraId="620C6B02" w14:textId="77777777" w:rsidR="00906AF9" w:rsidRDefault="00906AF9" w:rsidP="00FC413F">
      <w:pPr>
        <w:spacing w:after="0"/>
      </w:pPr>
      <w:r>
        <w:continuationSeparator/>
      </w:r>
    </w:p>
  </w:endnote>
  <w:endnote w:type="continuationNotice" w:id="1">
    <w:p w14:paraId="6387E114" w14:textId="77777777" w:rsidR="00906AF9" w:rsidRDefault="00906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A021" w14:textId="20BA9DE5" w:rsidR="00A90C91" w:rsidRDefault="00A90C91">
    <w:pPr>
      <w:pStyle w:val="Footer"/>
    </w:pPr>
    <w:r>
      <w:rPr>
        <w:noProof/>
      </w:rPr>
      <mc:AlternateContent>
        <mc:Choice Requires="wps">
          <w:drawing>
            <wp:anchor distT="0" distB="0" distL="0" distR="0" simplePos="0" relativeHeight="251662336" behindDoc="0" locked="0" layoutInCell="1" allowOverlap="1" wp14:anchorId="32482BCA" wp14:editId="12E177F2">
              <wp:simplePos x="635" y="635"/>
              <wp:positionH relativeFrom="page">
                <wp:align>center</wp:align>
              </wp:positionH>
              <wp:positionV relativeFrom="page">
                <wp:align>bottom</wp:align>
              </wp:positionV>
              <wp:extent cx="643255" cy="407670"/>
              <wp:effectExtent l="0" t="0" r="4445" b="0"/>
              <wp:wrapNone/>
              <wp:docPr id="1288815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82BC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9A2A" w14:textId="65ACFBC2" w:rsidR="00FF0556" w:rsidRDefault="00FF0556" w:rsidP="00FF0556">
    <w:pPr>
      <w:pStyle w:val="Footer"/>
      <w:tabs>
        <w:tab w:val="clear" w:pos="4513"/>
        <w:tab w:val="clear" w:pos="9026"/>
        <w:tab w:val="right" w:pos="14286"/>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urban Precincts and Partnerships Program—Announced Projects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p w14:paraId="093E11DB" w14:textId="77777777" w:rsidR="00FF0556" w:rsidRPr="00FC413F" w:rsidRDefault="00FF0556" w:rsidP="00FF0556">
    <w:pPr>
      <w:pStyle w:val="Footer"/>
      <w:tabs>
        <w:tab w:val="clear" w:pos="4513"/>
        <w:tab w:val="clear" w:pos="9026"/>
      </w:tabs>
      <w:ind w:left="-1418"/>
      <w:rPr>
        <w:rFonts w:cs="Segoe UI"/>
        <w:szCs w:val="18"/>
      </w:rPr>
    </w:pPr>
    <w:r>
      <w:rPr>
        <w:noProof/>
        <w:lang w:eastAsia="en-AU"/>
      </w:rPr>
      <w:drawing>
        <wp:inline distT="0" distB="0" distL="0" distR="0" wp14:anchorId="2D3FB4CF" wp14:editId="00083029">
          <wp:extent cx="10766663" cy="150495"/>
          <wp:effectExtent l="0" t="0" r="0" b="1905"/>
          <wp:docPr id="1193753042" name="Picture 119375304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0C9" w14:textId="566BB09B" w:rsidR="000E21F1" w:rsidRDefault="000E21F1" w:rsidP="00085605">
    <w:pPr>
      <w:pStyle w:val="Footer"/>
      <w:tabs>
        <w:tab w:val="clear" w:pos="4513"/>
        <w:tab w:val="clear" w:pos="9026"/>
        <w:tab w:val="right" w:pos="14286"/>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F0556">
      <w:rPr>
        <w:rFonts w:cs="Segoe UI"/>
        <w:noProof/>
        <w:szCs w:val="18"/>
      </w:rPr>
      <w:t>urban Precincts and Partnerships Program—Announced Projects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16A95204" w14:textId="77777777" w:rsidR="000E21F1" w:rsidRPr="00FC413F" w:rsidRDefault="000E21F1" w:rsidP="00CA6509">
    <w:pPr>
      <w:pStyle w:val="Footer"/>
      <w:tabs>
        <w:tab w:val="clear" w:pos="4513"/>
        <w:tab w:val="clear" w:pos="9026"/>
      </w:tabs>
      <w:ind w:left="-1418"/>
      <w:rPr>
        <w:rFonts w:cs="Segoe UI"/>
        <w:szCs w:val="18"/>
      </w:rPr>
    </w:pPr>
    <w:r>
      <w:rPr>
        <w:noProof/>
        <w:lang w:eastAsia="en-AU"/>
      </w:rPr>
      <w:drawing>
        <wp:inline distT="0" distB="0" distL="0" distR="0" wp14:anchorId="6CF9EBC4" wp14:editId="4AD6B8A3">
          <wp:extent cx="10766663" cy="150495"/>
          <wp:effectExtent l="0" t="0" r="0" b="1905"/>
          <wp:docPr id="13" name="Picture 1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86AB" w14:textId="77777777" w:rsidR="00906AF9" w:rsidRDefault="00906AF9" w:rsidP="00FC413F">
      <w:pPr>
        <w:spacing w:after="0"/>
      </w:pPr>
      <w:r>
        <w:separator/>
      </w:r>
    </w:p>
  </w:footnote>
  <w:footnote w:type="continuationSeparator" w:id="0">
    <w:p w14:paraId="64F0C95F" w14:textId="77777777" w:rsidR="00906AF9" w:rsidRDefault="00906AF9" w:rsidP="00FC413F">
      <w:pPr>
        <w:spacing w:after="0"/>
      </w:pPr>
      <w:r>
        <w:continuationSeparator/>
      </w:r>
    </w:p>
  </w:footnote>
  <w:footnote w:type="continuationNotice" w:id="1">
    <w:p w14:paraId="7768A031" w14:textId="77777777" w:rsidR="00906AF9" w:rsidRDefault="00906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9210" w14:textId="31C20326" w:rsidR="00A90C91" w:rsidRDefault="00A90C91">
    <w:pPr>
      <w:pStyle w:val="Header"/>
    </w:pPr>
    <w:r>
      <w:rPr>
        <w:noProof/>
      </w:rPr>
      <mc:AlternateContent>
        <mc:Choice Requires="wps">
          <w:drawing>
            <wp:anchor distT="0" distB="0" distL="0" distR="0" simplePos="0" relativeHeight="251659264" behindDoc="0" locked="0" layoutInCell="1" allowOverlap="1" wp14:anchorId="7AFF8A5E" wp14:editId="217FBF8E">
              <wp:simplePos x="635" y="635"/>
              <wp:positionH relativeFrom="page">
                <wp:align>center</wp:align>
              </wp:positionH>
              <wp:positionV relativeFrom="page">
                <wp:align>top</wp:align>
              </wp:positionV>
              <wp:extent cx="643255" cy="407670"/>
              <wp:effectExtent l="0" t="0" r="4445" b="11430"/>
              <wp:wrapNone/>
              <wp:docPr id="1054386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F8A5E"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19460254">
    <w:abstractNumId w:val="14"/>
  </w:num>
  <w:num w:numId="2" w16cid:durableId="112599964">
    <w:abstractNumId w:val="11"/>
  </w:num>
  <w:num w:numId="3" w16cid:durableId="1184318831">
    <w:abstractNumId w:val="13"/>
  </w:num>
  <w:num w:numId="4" w16cid:durableId="244458721">
    <w:abstractNumId w:val="9"/>
  </w:num>
  <w:num w:numId="5" w16cid:durableId="1376854686">
    <w:abstractNumId w:val="7"/>
  </w:num>
  <w:num w:numId="6" w16cid:durableId="834760627">
    <w:abstractNumId w:val="6"/>
  </w:num>
  <w:num w:numId="7" w16cid:durableId="1863744410">
    <w:abstractNumId w:val="5"/>
  </w:num>
  <w:num w:numId="8" w16cid:durableId="1715423515">
    <w:abstractNumId w:val="4"/>
  </w:num>
  <w:num w:numId="9" w16cid:durableId="1002927286">
    <w:abstractNumId w:val="8"/>
  </w:num>
  <w:num w:numId="10" w16cid:durableId="777718956">
    <w:abstractNumId w:val="3"/>
  </w:num>
  <w:num w:numId="11" w16cid:durableId="488864927">
    <w:abstractNumId w:val="2"/>
  </w:num>
  <w:num w:numId="12" w16cid:durableId="1793087711">
    <w:abstractNumId w:val="1"/>
  </w:num>
  <w:num w:numId="13" w16cid:durableId="229507846">
    <w:abstractNumId w:val="0"/>
  </w:num>
  <w:num w:numId="14" w16cid:durableId="1562129044">
    <w:abstractNumId w:val="15"/>
  </w:num>
  <w:num w:numId="15" w16cid:durableId="439423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148413">
    <w:abstractNumId w:val="10"/>
  </w:num>
  <w:num w:numId="17" w16cid:durableId="948974581">
    <w:abstractNumId w:val="10"/>
    <w:lvlOverride w:ilvl="0">
      <w:startOverride w:val="1"/>
    </w:lvlOverride>
  </w:num>
  <w:num w:numId="18" w16cid:durableId="1383211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40FD1"/>
    <w:rsid w:val="000522EB"/>
    <w:rsid w:val="000524EF"/>
    <w:rsid w:val="000630AD"/>
    <w:rsid w:val="00072195"/>
    <w:rsid w:val="000740FB"/>
    <w:rsid w:val="00085605"/>
    <w:rsid w:val="00090E62"/>
    <w:rsid w:val="0009287F"/>
    <w:rsid w:val="000A70BF"/>
    <w:rsid w:val="000A7C9D"/>
    <w:rsid w:val="000B1E86"/>
    <w:rsid w:val="000B6614"/>
    <w:rsid w:val="000B6FF7"/>
    <w:rsid w:val="000C0244"/>
    <w:rsid w:val="000C26A1"/>
    <w:rsid w:val="000D4B3B"/>
    <w:rsid w:val="000E21F1"/>
    <w:rsid w:val="00105DA4"/>
    <w:rsid w:val="00110577"/>
    <w:rsid w:val="00113A03"/>
    <w:rsid w:val="00133A45"/>
    <w:rsid w:val="00143894"/>
    <w:rsid w:val="001723EB"/>
    <w:rsid w:val="001737F8"/>
    <w:rsid w:val="00180D22"/>
    <w:rsid w:val="00190A0C"/>
    <w:rsid w:val="00192B5F"/>
    <w:rsid w:val="001A13F5"/>
    <w:rsid w:val="001A3359"/>
    <w:rsid w:val="001A5661"/>
    <w:rsid w:val="001D583B"/>
    <w:rsid w:val="001D6D6B"/>
    <w:rsid w:val="001E4471"/>
    <w:rsid w:val="001E7AC4"/>
    <w:rsid w:val="001F2321"/>
    <w:rsid w:val="001F2B2C"/>
    <w:rsid w:val="00203640"/>
    <w:rsid w:val="00204A64"/>
    <w:rsid w:val="00217C11"/>
    <w:rsid w:val="00236F1B"/>
    <w:rsid w:val="00244E39"/>
    <w:rsid w:val="0025283D"/>
    <w:rsid w:val="00261FFA"/>
    <w:rsid w:val="00267351"/>
    <w:rsid w:val="00272982"/>
    <w:rsid w:val="00287C7E"/>
    <w:rsid w:val="0029453A"/>
    <w:rsid w:val="002A3DEB"/>
    <w:rsid w:val="002A5AB5"/>
    <w:rsid w:val="002A7C9F"/>
    <w:rsid w:val="002B2CD4"/>
    <w:rsid w:val="002C0805"/>
    <w:rsid w:val="002C6BA0"/>
    <w:rsid w:val="002D67A7"/>
    <w:rsid w:val="002F1A23"/>
    <w:rsid w:val="002F5ADC"/>
    <w:rsid w:val="00300077"/>
    <w:rsid w:val="00307AC7"/>
    <w:rsid w:val="00310148"/>
    <w:rsid w:val="0031219D"/>
    <w:rsid w:val="00322A1F"/>
    <w:rsid w:val="00323710"/>
    <w:rsid w:val="0033098D"/>
    <w:rsid w:val="00342348"/>
    <w:rsid w:val="003508A8"/>
    <w:rsid w:val="00381BDA"/>
    <w:rsid w:val="003B6D01"/>
    <w:rsid w:val="003C575A"/>
    <w:rsid w:val="003D71C5"/>
    <w:rsid w:val="003E4454"/>
    <w:rsid w:val="003F3CB7"/>
    <w:rsid w:val="003F637C"/>
    <w:rsid w:val="00416734"/>
    <w:rsid w:val="00445017"/>
    <w:rsid w:val="0048391F"/>
    <w:rsid w:val="004A3207"/>
    <w:rsid w:val="004A5ABD"/>
    <w:rsid w:val="004C1C3F"/>
    <w:rsid w:val="004D3D75"/>
    <w:rsid w:val="0050002B"/>
    <w:rsid w:val="00524723"/>
    <w:rsid w:val="005413E7"/>
    <w:rsid w:val="00541797"/>
    <w:rsid w:val="00543D99"/>
    <w:rsid w:val="0059569E"/>
    <w:rsid w:val="005C0459"/>
    <w:rsid w:val="005C37D2"/>
    <w:rsid w:val="005C3A49"/>
    <w:rsid w:val="005D038B"/>
    <w:rsid w:val="005E55BD"/>
    <w:rsid w:val="005E7681"/>
    <w:rsid w:val="00610225"/>
    <w:rsid w:val="00611F64"/>
    <w:rsid w:val="00621606"/>
    <w:rsid w:val="00630D43"/>
    <w:rsid w:val="006452B1"/>
    <w:rsid w:val="006542FA"/>
    <w:rsid w:val="00654F9E"/>
    <w:rsid w:val="006847D1"/>
    <w:rsid w:val="00685D05"/>
    <w:rsid w:val="006875EA"/>
    <w:rsid w:val="00691FA2"/>
    <w:rsid w:val="006D43C7"/>
    <w:rsid w:val="006F116D"/>
    <w:rsid w:val="006F1230"/>
    <w:rsid w:val="0071085C"/>
    <w:rsid w:val="00731351"/>
    <w:rsid w:val="00744CD2"/>
    <w:rsid w:val="00754169"/>
    <w:rsid w:val="00772C27"/>
    <w:rsid w:val="00782219"/>
    <w:rsid w:val="00790F25"/>
    <w:rsid w:val="00793843"/>
    <w:rsid w:val="00794E80"/>
    <w:rsid w:val="0079788A"/>
    <w:rsid w:val="007B68AB"/>
    <w:rsid w:val="007E598F"/>
    <w:rsid w:val="008066B6"/>
    <w:rsid w:val="00811EDE"/>
    <w:rsid w:val="008212DB"/>
    <w:rsid w:val="00822DBF"/>
    <w:rsid w:val="00844881"/>
    <w:rsid w:val="00867B66"/>
    <w:rsid w:val="008739B4"/>
    <w:rsid w:val="00886D30"/>
    <w:rsid w:val="008A435E"/>
    <w:rsid w:val="008A7B93"/>
    <w:rsid w:val="008B7158"/>
    <w:rsid w:val="008C6CB9"/>
    <w:rsid w:val="008D4156"/>
    <w:rsid w:val="008E534F"/>
    <w:rsid w:val="008F24DE"/>
    <w:rsid w:val="00906514"/>
    <w:rsid w:val="00906533"/>
    <w:rsid w:val="00906AF9"/>
    <w:rsid w:val="00912D17"/>
    <w:rsid w:val="0091766E"/>
    <w:rsid w:val="009276A3"/>
    <w:rsid w:val="009279AE"/>
    <w:rsid w:val="00935A30"/>
    <w:rsid w:val="00953CCD"/>
    <w:rsid w:val="0096272C"/>
    <w:rsid w:val="00975FFA"/>
    <w:rsid w:val="009833BA"/>
    <w:rsid w:val="00985DD5"/>
    <w:rsid w:val="009B55F6"/>
    <w:rsid w:val="009C3D4E"/>
    <w:rsid w:val="009D6375"/>
    <w:rsid w:val="009E4C46"/>
    <w:rsid w:val="009F6CDD"/>
    <w:rsid w:val="00A24200"/>
    <w:rsid w:val="00A33284"/>
    <w:rsid w:val="00A44E4B"/>
    <w:rsid w:val="00A4759C"/>
    <w:rsid w:val="00A5600C"/>
    <w:rsid w:val="00A63390"/>
    <w:rsid w:val="00A82DAF"/>
    <w:rsid w:val="00A86AF3"/>
    <w:rsid w:val="00A90C91"/>
    <w:rsid w:val="00AA411A"/>
    <w:rsid w:val="00AC34ED"/>
    <w:rsid w:val="00AC6195"/>
    <w:rsid w:val="00AE61A6"/>
    <w:rsid w:val="00B02664"/>
    <w:rsid w:val="00B03035"/>
    <w:rsid w:val="00B041CB"/>
    <w:rsid w:val="00B12FC1"/>
    <w:rsid w:val="00B139FE"/>
    <w:rsid w:val="00B27D3A"/>
    <w:rsid w:val="00B3785F"/>
    <w:rsid w:val="00B41970"/>
    <w:rsid w:val="00B43F55"/>
    <w:rsid w:val="00B52BCB"/>
    <w:rsid w:val="00B5393D"/>
    <w:rsid w:val="00B74715"/>
    <w:rsid w:val="00B76D03"/>
    <w:rsid w:val="00B85257"/>
    <w:rsid w:val="00B85CA9"/>
    <w:rsid w:val="00B86B45"/>
    <w:rsid w:val="00B95D8D"/>
    <w:rsid w:val="00BB3D46"/>
    <w:rsid w:val="00BC0598"/>
    <w:rsid w:val="00BC6036"/>
    <w:rsid w:val="00BD6DD4"/>
    <w:rsid w:val="00C02452"/>
    <w:rsid w:val="00C050DC"/>
    <w:rsid w:val="00C36E40"/>
    <w:rsid w:val="00C62177"/>
    <w:rsid w:val="00C65CDE"/>
    <w:rsid w:val="00C82C35"/>
    <w:rsid w:val="00C87027"/>
    <w:rsid w:val="00CA5147"/>
    <w:rsid w:val="00CA59A4"/>
    <w:rsid w:val="00CA6509"/>
    <w:rsid w:val="00CB3C87"/>
    <w:rsid w:val="00CD0046"/>
    <w:rsid w:val="00CE78FC"/>
    <w:rsid w:val="00CF0DDB"/>
    <w:rsid w:val="00D122E8"/>
    <w:rsid w:val="00D13C03"/>
    <w:rsid w:val="00D47BFD"/>
    <w:rsid w:val="00D56936"/>
    <w:rsid w:val="00D64922"/>
    <w:rsid w:val="00D66D5B"/>
    <w:rsid w:val="00D83F66"/>
    <w:rsid w:val="00D910C8"/>
    <w:rsid w:val="00D978DB"/>
    <w:rsid w:val="00DB7648"/>
    <w:rsid w:val="00DC5DC8"/>
    <w:rsid w:val="00DD2EDD"/>
    <w:rsid w:val="00DE3485"/>
    <w:rsid w:val="00E00BD5"/>
    <w:rsid w:val="00E0330E"/>
    <w:rsid w:val="00E130E5"/>
    <w:rsid w:val="00E15ED7"/>
    <w:rsid w:val="00E20A6B"/>
    <w:rsid w:val="00E220F9"/>
    <w:rsid w:val="00E24E1F"/>
    <w:rsid w:val="00E44BD3"/>
    <w:rsid w:val="00E65751"/>
    <w:rsid w:val="00E71AD2"/>
    <w:rsid w:val="00E7227D"/>
    <w:rsid w:val="00E76BC6"/>
    <w:rsid w:val="00E80E04"/>
    <w:rsid w:val="00E83E9B"/>
    <w:rsid w:val="00EA3C28"/>
    <w:rsid w:val="00EA415A"/>
    <w:rsid w:val="00EE6EE8"/>
    <w:rsid w:val="00EF5B98"/>
    <w:rsid w:val="00F005AF"/>
    <w:rsid w:val="00F17066"/>
    <w:rsid w:val="00F2130E"/>
    <w:rsid w:val="00F27AFB"/>
    <w:rsid w:val="00F41576"/>
    <w:rsid w:val="00F43100"/>
    <w:rsid w:val="00F52293"/>
    <w:rsid w:val="00F61FA1"/>
    <w:rsid w:val="00F814AD"/>
    <w:rsid w:val="00FA64C7"/>
    <w:rsid w:val="00FC413F"/>
    <w:rsid w:val="00FD3DAB"/>
    <w:rsid w:val="00FD6437"/>
    <w:rsid w:val="00FE40E0"/>
    <w:rsid w:val="00FE47D6"/>
    <w:rsid w:val="00FE6ADD"/>
    <w:rsid w:val="00FF0556"/>
    <w:rsid w:val="00FF15B6"/>
    <w:rsid w:val="00FF5B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BAB2"/>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EA3C28"/>
    <w:pPr>
      <w:numPr>
        <w:ilvl w:val="1"/>
      </w:numPr>
      <w:suppressAutoHyphens/>
      <w:spacing w:before="24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EA3C28"/>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paragraph" w:styleId="Revision">
    <w:name w:val="Revision"/>
    <w:hidden/>
    <w:uiPriority w:val="99"/>
    <w:semiHidden/>
    <w:rsid w:val="000A7C9D"/>
    <w:pPr>
      <w:spacing w:after="0" w:line="240" w:lineRule="auto"/>
    </w:pPr>
    <w:rPr>
      <w:rFonts w:ascii="Calibri" w:hAnsi="Calibri"/>
    </w:rPr>
  </w:style>
  <w:style w:type="paragraph" w:styleId="BalloonText">
    <w:name w:val="Balloon Text"/>
    <w:basedOn w:val="Normal"/>
    <w:link w:val="BalloonTextChar"/>
    <w:uiPriority w:val="99"/>
    <w:semiHidden/>
    <w:unhideWhenUsed/>
    <w:rsid w:val="000A7C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68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067844323">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28925383">
      <w:bodyDiv w:val="1"/>
      <w:marLeft w:val="0"/>
      <w:marRight w:val="0"/>
      <w:marTop w:val="0"/>
      <w:marBottom w:val="0"/>
      <w:divBdr>
        <w:top w:val="none" w:sz="0" w:space="0" w:color="auto"/>
        <w:left w:val="none" w:sz="0" w:space="0" w:color="auto"/>
        <w:bottom w:val="none" w:sz="0" w:space="0" w:color="auto"/>
        <w:right w:val="none" w:sz="0" w:space="0" w:color="auto"/>
      </w:divBdr>
    </w:div>
    <w:div w:id="1649554956">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965040880">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020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C105B4047114A8E038CDD43468C3F" ma:contentTypeVersion="3" ma:contentTypeDescription="Create a new document." ma:contentTypeScope="" ma:versionID="d2d432bf2850f4d6ac9599f37b77ef83">
  <xsd:schema xmlns:xsd="http://www.w3.org/2001/XMLSchema" xmlns:xs="http://www.w3.org/2001/XMLSchema" xmlns:p="http://schemas.microsoft.com/office/2006/metadata/properties" xmlns:ns2="335b6bb0-65ef-4835-baa2-0d850cb15476" targetNamespace="http://schemas.microsoft.com/office/2006/metadata/properties" ma:root="true" ma:fieldsID="d486b40cdea3c99f61411aca301b220d" ns2:_="">
    <xsd:import namespace="335b6bb0-65ef-4835-baa2-0d850cb15476"/>
    <xsd:element name="properties">
      <xsd:complexType>
        <xsd:sequence>
          <xsd:element name="documentManagement">
            <xsd:complexType>
              <xsd:all>
                <xsd:element ref="ns2:RecordNumber" minOccurs="0"/>
                <xsd:element ref="ns2:bc35e878754d42fe94ac7981f8420419" minOccurs="0"/>
                <xsd:element ref="ns2:TaxCatchAll" minOccurs="0"/>
                <xsd:element ref="ns2:TaxCatchAllLabel" minOccurs="0"/>
                <xsd:element ref="ns2:l8f47ac9aa7e4faeacf133bc81d11a5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6bb0-65ef-4835-baa2-0d850cb15476"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c35e878754d42fe94ac7981f8420419" ma:index="9" ma:taxonomy="true" ma:internalName="bc35e878754d42fe94ac7981f8420419" ma:taxonomyFieldName="Security_x0020_Classification" ma:displayName="Security Classification" ma:readOnly="false" ma:default="1;#OFFICIAL|66ee57a8-59d0-46bc-a5fc-78440ee0cf81" ma:fieldId="{bc35e878-754d-42fe-94ac-7981f8420419}"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f85cd74-84d1-41fb-b639-4ba830ed2d26}" ma:internalName="TaxCatchAll" ma:showField="CatchAllData"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f85cd74-84d1-41fb-b639-4ba830ed2d26}" ma:internalName="TaxCatchAllLabel" ma:readOnly="true" ma:showField="CatchAllDataLabel"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l8f47ac9aa7e4faeacf133bc81d11a54" ma:index="13" nillable="true" ma:taxonomy="true" ma:internalName="l8f47ac9aa7e4faeacf133bc81d11a54" ma:taxonomyFieldName="Information_x0020_Management_x0020_Marker" ma:displayName="Information Management Marker" ma:default="" ma:fieldId="{58f47ac9-aa7e-4fae-acf1-33bc81d11a54}"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81ADB-9B9A-41EA-B326-D886D51F0E95}">
  <ds:schemaRefs>
    <ds:schemaRef ds:uri="http://schemas.openxmlformats.org/officeDocument/2006/bibliography"/>
  </ds:schemaRefs>
</ds:datastoreItem>
</file>

<file path=customXml/itemProps2.xml><?xml version="1.0" encoding="utf-8"?>
<ds:datastoreItem xmlns:ds="http://schemas.openxmlformats.org/officeDocument/2006/customXml" ds:itemID="{BD20F388-246A-4FEC-AD7E-0E39775D4FBB}">
  <ds:schemaRefs>
    <ds:schemaRef ds:uri="http://schemas.microsoft.com/sharepoint/v3/contenttype/forms"/>
  </ds:schemaRefs>
</ds:datastoreItem>
</file>

<file path=customXml/itemProps3.xml><?xml version="1.0" encoding="utf-8"?>
<ds:datastoreItem xmlns:ds="http://schemas.openxmlformats.org/officeDocument/2006/customXml" ds:itemID="{2F354757-76F1-4EC8-9E8D-4660A814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6bb0-65ef-4835-baa2-0d850cb15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urban Precincts and Partnerships Program—Announced Projects—3 June 2026</vt:lpstr>
    </vt:vector>
  </TitlesOfParts>
  <Company>Australian Government, Department of Infrastructure, Transport, Regional Development, Communications, Sport and the Arts</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Precincts and Partnerships Program—Announced Projects—3 June 2026</dc:title>
  <dc:subject/>
  <dc:creator>Australian Government, Department of Infrastructure, Transport, Regional Development, Communications, Sport and the Arts</dc:creator>
  <cp:keywords/>
  <dc:description>3 June 2026</dc:description>
  <cp:lastModifiedBy>Hall, Theresa</cp:lastModifiedBy>
  <cp:revision>2</cp:revision>
  <cp:lastPrinted>2025-11-06T01:31:00Z</cp:lastPrinted>
  <dcterms:created xsi:type="dcterms:W3CDTF">2026-06-02T04:26:00Z</dcterms:created>
  <dcterms:modified xsi:type="dcterms:W3CDTF">2026-06-02T04:26:00Z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0x010100A51C105B4047114A8E038CDD43468C3F</vt:lpwstr>
  </property>
  <property fmtid="{D5CDD505-2E9C-101B-9397-08002B2CF9AE}" pid="3" name="ClassificationContentMarkingHeaderShapeIds">
    <vt:lpwstr>529c0d8f,3ed8aa9c,62e57670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7f8afe44,4cd1c3e7,382b1c18</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