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AAE70" w14:textId="77777777" w:rsidR="00BA24FB" w:rsidRPr="00B54E13" w:rsidRDefault="00BA24FB" w:rsidP="00B54E13">
      <w:pPr>
        <w:spacing w:before="0" w:after="0"/>
        <w:rPr>
          <w:sz w:val="2"/>
          <w:szCs w:val="2"/>
        </w:rPr>
      </w:pPr>
    </w:p>
    <w:p w14:paraId="3A72AAD2" w14:textId="15E8F555" w:rsidR="00372AAC" w:rsidRDefault="00552C68" w:rsidP="00DD0652">
      <w:pPr>
        <w:framePr w:w="6521" w:h="1134" w:hSpace="181" w:wrap="around" w:vAnchor="page" w:hAnchor="page" w:x="1022" w:y="852" w:anchorLock="1"/>
        <w:spacing w:after="0"/>
        <w:rPr>
          <w:noProof/>
        </w:rPr>
      </w:pPr>
      <w:bookmarkStart w:id="0" w:name="_Hlk198187206"/>
      <w:r w:rsidRPr="000E2B19">
        <w:rPr>
          <w:rFonts w:cstheme="minorHAnsi"/>
          <w:noProof/>
        </w:rPr>
        <w:drawing>
          <wp:inline distT="0" distB="0" distL="0" distR="0" wp14:anchorId="424BFF47" wp14:editId="788D2726">
            <wp:extent cx="1921514" cy="647700"/>
            <wp:effectExtent l="0" t="0" r="2540" b="0"/>
            <wp:docPr id="6" name="Graphic 5" descr="The Social Research Centre's logo">
              <a:extLst xmlns:a="http://schemas.openxmlformats.org/drawingml/2006/main">
                <a:ext uri="{FF2B5EF4-FFF2-40B4-BE49-F238E27FC236}">
                  <a16:creationId xmlns:a16="http://schemas.microsoft.com/office/drawing/2014/main" id="{D86D019C-FE35-9536-857D-7FF2856E43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The Social Research Centre's logo">
                      <a:extLst>
                        <a:ext uri="{FF2B5EF4-FFF2-40B4-BE49-F238E27FC236}">
                          <a16:creationId xmlns:a16="http://schemas.microsoft.com/office/drawing/2014/main" id="{D86D019C-FE35-9536-857D-7FF2856E431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931413" cy="651037"/>
                    </a:xfrm>
                    <a:prstGeom prst="rect">
                      <a:avLst/>
                    </a:prstGeom>
                  </pic:spPr>
                </pic:pic>
              </a:graphicData>
            </a:graphic>
          </wp:inline>
        </w:drawing>
      </w:r>
    </w:p>
    <w:bookmarkEnd w:id="0"/>
    <w:p w14:paraId="5C10139B" w14:textId="77777777" w:rsidR="008456D5" w:rsidRDefault="008456D5" w:rsidP="00B54E13">
      <w:pPr>
        <w:spacing w:before="360" w:after="1200"/>
        <w:ind w:left="-1247"/>
      </w:pPr>
    </w:p>
    <w:p w14:paraId="26754AD9" w14:textId="3D4DDFE9" w:rsidR="00D767D9" w:rsidRDefault="001B397C" w:rsidP="00B54E13">
      <w:pPr>
        <w:pStyle w:val="Title"/>
        <w:spacing w:before="600"/>
        <w:ind w:left="1276"/>
      </w:pPr>
      <w:r w:rsidRPr="00A444E3">
        <w:t>The 2025 Television &amp; Media Survey – Summary Report</w:t>
      </w:r>
    </w:p>
    <w:p w14:paraId="071919A0" w14:textId="5A0F6DA1" w:rsidR="00552C68" w:rsidRPr="000E2B19" w:rsidRDefault="00552C68" w:rsidP="00552C68">
      <w:pPr>
        <w:pStyle w:val="Subtitle"/>
        <w:ind w:left="1276"/>
        <w:rPr>
          <w:rFonts w:asciiTheme="minorHAnsi" w:hAnsiTheme="minorHAnsi" w:cstheme="minorHAnsi"/>
        </w:rPr>
      </w:pPr>
      <w:r w:rsidRPr="000E2B19">
        <w:rPr>
          <w:rFonts w:asciiTheme="minorHAnsi" w:hAnsiTheme="minorHAnsi" w:cstheme="minorHAnsi"/>
        </w:rPr>
        <w:t>Prepared for the Department of Infrastructure, Transport, Regional Development, Communications and the Arts</w:t>
      </w:r>
    </w:p>
    <w:p w14:paraId="344F2F2D" w14:textId="2B3A28BB" w:rsidR="00DE4FE2" w:rsidRDefault="001B397C" w:rsidP="00B54E13">
      <w:pPr>
        <w:pStyle w:val="CoverDate"/>
        <w:ind w:left="1276"/>
      </w:pPr>
      <w:r>
        <w:t>May 2026</w:t>
      </w:r>
    </w:p>
    <w:p w14:paraId="5CD1AF62" w14:textId="77777777" w:rsidR="00B54E13" w:rsidRDefault="00992711" w:rsidP="00B54E13">
      <w:pPr>
        <w:framePr w:w="11907" w:h="5443" w:wrap="around" w:vAnchor="page" w:hAnchor="page" w:x="1" w:yAlign="bottom"/>
        <w:spacing w:before="0" w:after="0"/>
        <w:jc w:val="both"/>
      </w:pPr>
      <w:r>
        <w:rPr>
          <w:noProof/>
          <w:lang w:eastAsia="en-AU"/>
        </w:rPr>
        <w:drawing>
          <wp:inline distT="0" distB="0" distL="0" distR="0" wp14:anchorId="32FF811F" wp14:editId="0F095C07">
            <wp:extent cx="7553325" cy="3493135"/>
            <wp:effectExtent l="0" t="0" r="9525" b="0"/>
            <wp:docPr id="3" name="Picture 3" descr="Department connected web graphi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3325" cy="3493135"/>
                    </a:xfrm>
                    <a:prstGeom prst="rect">
                      <a:avLst/>
                    </a:prstGeom>
                    <a:noFill/>
                  </pic:spPr>
                </pic:pic>
              </a:graphicData>
            </a:graphic>
          </wp:inline>
        </w:drawing>
      </w:r>
    </w:p>
    <w:p w14:paraId="73421ADD" w14:textId="63EC7BCC" w:rsidR="00992711" w:rsidRDefault="00992711" w:rsidP="00992711">
      <w:pPr>
        <w:pStyle w:val="CoverPhoto"/>
        <w:framePr w:h="6583" w:hRule="exact" w:hSpace="180" w:wrap="around" w:vAnchor="text" w:hAnchor="page" w:x="2275" w:y="1"/>
        <w:spacing w:before="1080" w:after="0"/>
        <w:jc w:val="right"/>
      </w:pPr>
    </w:p>
    <w:p w14:paraId="4A0D8F70" w14:textId="77777777" w:rsidR="00B54E13" w:rsidRDefault="00B54E13">
      <w:pPr>
        <w:sectPr w:rsidR="00B54E13" w:rsidSect="00BA24FB">
          <w:headerReference w:type="even" r:id="rId11"/>
          <w:headerReference w:type="default" r:id="rId12"/>
          <w:footerReference w:type="even" r:id="rId13"/>
          <w:headerReference w:type="first" r:id="rId14"/>
          <w:footerReference w:type="first" r:id="rId15"/>
          <w:pgSz w:w="11906" w:h="16838" w:code="9"/>
          <w:pgMar w:top="1021" w:right="1021" w:bottom="1021" w:left="1021" w:header="340" w:footer="397" w:gutter="0"/>
          <w:cols w:space="708"/>
          <w:docGrid w:linePitch="360"/>
        </w:sectPr>
      </w:pPr>
    </w:p>
    <w:p w14:paraId="05449EF9" w14:textId="77777777" w:rsidR="00DE4FE2" w:rsidRDefault="00DE4FE2"/>
    <w:p w14:paraId="6D0486E2" w14:textId="77777777" w:rsidR="00DE4FE2" w:rsidRDefault="002B7197" w:rsidP="002C47F2">
      <w:pPr>
        <w:pStyle w:val="Heading1"/>
      </w:pPr>
      <w:bookmarkStart w:id="1" w:name="_Table_of_Contents"/>
      <w:bookmarkStart w:id="2" w:name="_Toc225172483"/>
      <w:bookmarkEnd w:id="1"/>
      <w:r>
        <w:t>Table of C</w:t>
      </w:r>
      <w:r w:rsidR="00DE4FE2">
        <w:t>ontents</w:t>
      </w:r>
      <w:bookmarkEnd w:id="2"/>
    </w:p>
    <w:p w14:paraId="6BE15B43" w14:textId="330DAA73" w:rsidR="001B1E67" w:rsidRDefault="00A95970">
      <w:pPr>
        <w:pStyle w:val="TOC1"/>
        <w:rPr>
          <w:rFonts w:eastAsiaTheme="minorEastAsia"/>
          <w:b w:val="0"/>
          <w:noProof/>
          <w:color w:val="auto"/>
          <w:kern w:val="2"/>
          <w:szCs w:val="24"/>
          <w:u w:val="none"/>
          <w:lang w:eastAsia="en-AU"/>
          <w14:ligatures w14:val="standardContextual"/>
        </w:rPr>
      </w:pPr>
      <w:r>
        <w:fldChar w:fldCharType="begin"/>
      </w:r>
      <w:r>
        <w:instrText xml:space="preserve"> TOC \o "3-3" \h \z \t "Heading 1,1,Heading 2,2,Heading 1 Numbered,1,Heading 2 Numbered,2,Appendix Heading 1,1,Attachment Heading 1,1" </w:instrText>
      </w:r>
      <w:r>
        <w:fldChar w:fldCharType="separate"/>
      </w:r>
      <w:hyperlink w:anchor="_Toc225172483" w:history="1">
        <w:r w:rsidR="001B1E67" w:rsidRPr="00B512E2">
          <w:rPr>
            <w:rStyle w:val="Hyperlink"/>
            <w:noProof/>
          </w:rPr>
          <w:t>Table of Contents</w:t>
        </w:r>
        <w:r w:rsidR="001B1E67">
          <w:rPr>
            <w:noProof/>
            <w:webHidden/>
          </w:rPr>
          <w:tab/>
        </w:r>
        <w:r w:rsidR="001B1E67">
          <w:rPr>
            <w:noProof/>
            <w:webHidden/>
          </w:rPr>
          <w:fldChar w:fldCharType="begin"/>
        </w:r>
        <w:r w:rsidR="001B1E67">
          <w:rPr>
            <w:noProof/>
            <w:webHidden/>
          </w:rPr>
          <w:instrText xml:space="preserve"> PAGEREF _Toc225172483 \h </w:instrText>
        </w:r>
        <w:r w:rsidR="001B1E67">
          <w:rPr>
            <w:noProof/>
            <w:webHidden/>
          </w:rPr>
        </w:r>
        <w:r w:rsidR="001B1E67">
          <w:rPr>
            <w:noProof/>
            <w:webHidden/>
          </w:rPr>
          <w:fldChar w:fldCharType="separate"/>
        </w:r>
        <w:r w:rsidR="000B5F71">
          <w:rPr>
            <w:noProof/>
            <w:webHidden/>
          </w:rPr>
          <w:t>2</w:t>
        </w:r>
        <w:r w:rsidR="001B1E67">
          <w:rPr>
            <w:noProof/>
            <w:webHidden/>
          </w:rPr>
          <w:fldChar w:fldCharType="end"/>
        </w:r>
      </w:hyperlink>
    </w:p>
    <w:p w14:paraId="3F7717BF" w14:textId="3B7F8AF6" w:rsidR="001B1E67" w:rsidRDefault="001B1E67">
      <w:pPr>
        <w:pStyle w:val="TOC1"/>
        <w:rPr>
          <w:rFonts w:eastAsiaTheme="minorEastAsia"/>
          <w:b w:val="0"/>
          <w:noProof/>
          <w:color w:val="auto"/>
          <w:kern w:val="2"/>
          <w:szCs w:val="24"/>
          <w:u w:val="none"/>
          <w:lang w:eastAsia="en-AU"/>
          <w14:ligatures w14:val="standardContextual"/>
        </w:rPr>
      </w:pPr>
      <w:hyperlink w:anchor="_Toc225172484" w:history="1">
        <w:r w:rsidRPr="00B512E2">
          <w:rPr>
            <w:rStyle w:val="Hyperlink"/>
            <w:noProof/>
          </w:rPr>
          <w:t xml:space="preserve">Executive Summary </w:t>
        </w:r>
        <w:r>
          <w:rPr>
            <w:noProof/>
            <w:webHidden/>
          </w:rPr>
          <w:tab/>
        </w:r>
        <w:r>
          <w:rPr>
            <w:noProof/>
            <w:webHidden/>
          </w:rPr>
          <w:fldChar w:fldCharType="begin"/>
        </w:r>
        <w:r>
          <w:rPr>
            <w:noProof/>
            <w:webHidden/>
          </w:rPr>
          <w:instrText xml:space="preserve"> PAGEREF _Toc225172484 \h </w:instrText>
        </w:r>
        <w:r>
          <w:rPr>
            <w:noProof/>
            <w:webHidden/>
          </w:rPr>
        </w:r>
        <w:r>
          <w:rPr>
            <w:noProof/>
            <w:webHidden/>
          </w:rPr>
          <w:fldChar w:fldCharType="separate"/>
        </w:r>
        <w:r w:rsidR="000B5F71">
          <w:rPr>
            <w:noProof/>
            <w:webHidden/>
          </w:rPr>
          <w:t>7</w:t>
        </w:r>
        <w:r>
          <w:rPr>
            <w:noProof/>
            <w:webHidden/>
          </w:rPr>
          <w:fldChar w:fldCharType="end"/>
        </w:r>
      </w:hyperlink>
    </w:p>
    <w:p w14:paraId="56D6BE58" w14:textId="32176627"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485" w:history="1">
        <w:r w:rsidRPr="00B512E2">
          <w:rPr>
            <w:rStyle w:val="Hyperlink"/>
            <w:noProof/>
          </w:rPr>
          <w:t>Foreword</w:t>
        </w:r>
        <w:r>
          <w:rPr>
            <w:noProof/>
            <w:webHidden/>
          </w:rPr>
          <w:tab/>
        </w:r>
        <w:r>
          <w:rPr>
            <w:noProof/>
            <w:webHidden/>
          </w:rPr>
          <w:fldChar w:fldCharType="begin"/>
        </w:r>
        <w:r>
          <w:rPr>
            <w:noProof/>
            <w:webHidden/>
          </w:rPr>
          <w:instrText xml:space="preserve"> PAGEREF _Toc225172485 \h </w:instrText>
        </w:r>
        <w:r>
          <w:rPr>
            <w:noProof/>
            <w:webHidden/>
          </w:rPr>
        </w:r>
        <w:r>
          <w:rPr>
            <w:noProof/>
            <w:webHidden/>
          </w:rPr>
          <w:fldChar w:fldCharType="separate"/>
        </w:r>
        <w:r w:rsidR="000B5F71">
          <w:rPr>
            <w:noProof/>
            <w:webHidden/>
          </w:rPr>
          <w:t>7</w:t>
        </w:r>
        <w:r>
          <w:rPr>
            <w:noProof/>
            <w:webHidden/>
          </w:rPr>
          <w:fldChar w:fldCharType="end"/>
        </w:r>
      </w:hyperlink>
    </w:p>
    <w:p w14:paraId="3EEF3587" w14:textId="6AD16B54"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486" w:history="1">
        <w:r w:rsidRPr="00B512E2">
          <w:rPr>
            <w:rStyle w:val="Hyperlink"/>
            <w:noProof/>
          </w:rPr>
          <w:t>Methodology</w:t>
        </w:r>
        <w:r>
          <w:rPr>
            <w:noProof/>
            <w:webHidden/>
          </w:rPr>
          <w:tab/>
        </w:r>
        <w:r>
          <w:rPr>
            <w:noProof/>
            <w:webHidden/>
          </w:rPr>
          <w:fldChar w:fldCharType="begin"/>
        </w:r>
        <w:r>
          <w:rPr>
            <w:noProof/>
            <w:webHidden/>
          </w:rPr>
          <w:instrText xml:space="preserve"> PAGEREF _Toc225172486 \h </w:instrText>
        </w:r>
        <w:r>
          <w:rPr>
            <w:noProof/>
            <w:webHidden/>
          </w:rPr>
        </w:r>
        <w:r>
          <w:rPr>
            <w:noProof/>
            <w:webHidden/>
          </w:rPr>
          <w:fldChar w:fldCharType="separate"/>
        </w:r>
        <w:r w:rsidR="000B5F71">
          <w:rPr>
            <w:noProof/>
            <w:webHidden/>
          </w:rPr>
          <w:t>7</w:t>
        </w:r>
        <w:r>
          <w:rPr>
            <w:noProof/>
            <w:webHidden/>
          </w:rPr>
          <w:fldChar w:fldCharType="end"/>
        </w:r>
      </w:hyperlink>
    </w:p>
    <w:p w14:paraId="79E5404D" w14:textId="0D973771"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489" w:history="1">
        <w:r w:rsidRPr="00B512E2">
          <w:rPr>
            <w:rStyle w:val="Hyperlink"/>
            <w:noProof/>
            <w:lang w:val="en-US"/>
          </w:rPr>
          <w:t>Key trends in 2025</w:t>
        </w:r>
        <w:r>
          <w:rPr>
            <w:noProof/>
            <w:webHidden/>
          </w:rPr>
          <w:tab/>
        </w:r>
        <w:r>
          <w:rPr>
            <w:noProof/>
            <w:webHidden/>
          </w:rPr>
          <w:fldChar w:fldCharType="begin"/>
        </w:r>
        <w:r>
          <w:rPr>
            <w:noProof/>
            <w:webHidden/>
          </w:rPr>
          <w:instrText xml:space="preserve"> PAGEREF _Toc225172489 \h </w:instrText>
        </w:r>
        <w:r>
          <w:rPr>
            <w:noProof/>
            <w:webHidden/>
          </w:rPr>
        </w:r>
        <w:r>
          <w:rPr>
            <w:noProof/>
            <w:webHidden/>
          </w:rPr>
          <w:fldChar w:fldCharType="separate"/>
        </w:r>
        <w:r w:rsidR="000B5F71">
          <w:rPr>
            <w:noProof/>
            <w:webHidden/>
          </w:rPr>
          <w:t>8</w:t>
        </w:r>
        <w:r>
          <w:rPr>
            <w:noProof/>
            <w:webHidden/>
          </w:rPr>
          <w:fldChar w:fldCharType="end"/>
        </w:r>
      </w:hyperlink>
    </w:p>
    <w:p w14:paraId="49B3B4F5" w14:textId="334055F9" w:rsidR="001B1E67" w:rsidRDefault="001B1E67" w:rsidP="00674237">
      <w:pPr>
        <w:pStyle w:val="TOC2"/>
        <w:tabs>
          <w:tab w:val="right" w:pos="9854"/>
        </w:tabs>
        <w:ind w:left="0" w:firstLine="0"/>
        <w:rPr>
          <w:rFonts w:eastAsiaTheme="minorEastAsia"/>
          <w:noProof/>
          <w:color w:val="auto"/>
          <w:kern w:val="2"/>
          <w:sz w:val="24"/>
          <w:szCs w:val="24"/>
          <w:lang w:eastAsia="en-AU"/>
          <w14:ligatures w14:val="standardContextual"/>
        </w:rPr>
      </w:pPr>
      <w:hyperlink w:anchor="_Toc225172491" w:history="1">
        <w:r w:rsidRPr="00B512E2">
          <w:rPr>
            <w:rStyle w:val="Hyperlink"/>
            <w:noProof/>
            <w:lang w:val="en-US"/>
          </w:rPr>
          <w:t>About the Survey</w:t>
        </w:r>
        <w:r>
          <w:rPr>
            <w:noProof/>
            <w:webHidden/>
          </w:rPr>
          <w:tab/>
        </w:r>
        <w:r>
          <w:rPr>
            <w:noProof/>
            <w:webHidden/>
          </w:rPr>
          <w:fldChar w:fldCharType="begin"/>
        </w:r>
        <w:r>
          <w:rPr>
            <w:noProof/>
            <w:webHidden/>
          </w:rPr>
          <w:instrText xml:space="preserve"> PAGEREF _Toc225172491 \h </w:instrText>
        </w:r>
        <w:r>
          <w:rPr>
            <w:noProof/>
            <w:webHidden/>
          </w:rPr>
        </w:r>
        <w:r>
          <w:rPr>
            <w:noProof/>
            <w:webHidden/>
          </w:rPr>
          <w:fldChar w:fldCharType="separate"/>
        </w:r>
        <w:r w:rsidR="000B5F71">
          <w:rPr>
            <w:noProof/>
            <w:webHidden/>
          </w:rPr>
          <w:t>10</w:t>
        </w:r>
        <w:r>
          <w:rPr>
            <w:noProof/>
            <w:webHidden/>
          </w:rPr>
          <w:fldChar w:fldCharType="end"/>
        </w:r>
      </w:hyperlink>
    </w:p>
    <w:p w14:paraId="0E31FE70" w14:textId="16FC26D6" w:rsidR="001B1E67" w:rsidRDefault="001B1E67">
      <w:pPr>
        <w:pStyle w:val="TOC1"/>
        <w:rPr>
          <w:rFonts w:eastAsiaTheme="minorEastAsia"/>
          <w:b w:val="0"/>
          <w:noProof/>
          <w:color w:val="auto"/>
          <w:kern w:val="2"/>
          <w:szCs w:val="24"/>
          <w:u w:val="none"/>
          <w:lang w:eastAsia="en-AU"/>
          <w14:ligatures w14:val="standardContextual"/>
        </w:rPr>
      </w:pPr>
      <w:hyperlink w:anchor="_Toc225172492" w:history="1">
        <w:r w:rsidRPr="00B512E2">
          <w:rPr>
            <w:rStyle w:val="Hyperlink"/>
            <w:noProof/>
          </w:rPr>
          <w:t>Key Results</w:t>
        </w:r>
        <w:r>
          <w:rPr>
            <w:noProof/>
            <w:webHidden/>
          </w:rPr>
          <w:tab/>
        </w:r>
        <w:r>
          <w:rPr>
            <w:noProof/>
            <w:webHidden/>
          </w:rPr>
          <w:fldChar w:fldCharType="begin"/>
        </w:r>
        <w:r>
          <w:rPr>
            <w:noProof/>
            <w:webHidden/>
          </w:rPr>
          <w:instrText xml:space="preserve"> PAGEREF _Toc225172492 \h </w:instrText>
        </w:r>
        <w:r>
          <w:rPr>
            <w:noProof/>
            <w:webHidden/>
          </w:rPr>
        </w:r>
        <w:r>
          <w:rPr>
            <w:noProof/>
            <w:webHidden/>
          </w:rPr>
          <w:fldChar w:fldCharType="separate"/>
        </w:r>
        <w:r w:rsidR="000B5F71">
          <w:rPr>
            <w:noProof/>
            <w:webHidden/>
          </w:rPr>
          <w:t>11</w:t>
        </w:r>
        <w:r>
          <w:rPr>
            <w:noProof/>
            <w:webHidden/>
          </w:rPr>
          <w:fldChar w:fldCharType="end"/>
        </w:r>
      </w:hyperlink>
    </w:p>
    <w:p w14:paraId="2EFAC397" w14:textId="2C90692C"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493" w:history="1">
        <w:r w:rsidRPr="00B512E2">
          <w:rPr>
            <w:rStyle w:val="Hyperlink"/>
            <w:noProof/>
          </w:rPr>
          <w:t>General Media Behaviours (Adults)</w:t>
        </w:r>
        <w:r>
          <w:rPr>
            <w:noProof/>
            <w:webHidden/>
          </w:rPr>
          <w:tab/>
        </w:r>
        <w:r>
          <w:rPr>
            <w:noProof/>
            <w:webHidden/>
          </w:rPr>
          <w:fldChar w:fldCharType="begin"/>
        </w:r>
        <w:r>
          <w:rPr>
            <w:noProof/>
            <w:webHidden/>
          </w:rPr>
          <w:instrText xml:space="preserve"> PAGEREF _Toc225172493 \h </w:instrText>
        </w:r>
        <w:r>
          <w:rPr>
            <w:noProof/>
            <w:webHidden/>
          </w:rPr>
        </w:r>
        <w:r>
          <w:rPr>
            <w:noProof/>
            <w:webHidden/>
          </w:rPr>
          <w:fldChar w:fldCharType="separate"/>
        </w:r>
        <w:r w:rsidR="000B5F71">
          <w:rPr>
            <w:noProof/>
            <w:webHidden/>
          </w:rPr>
          <w:t>11</w:t>
        </w:r>
        <w:r>
          <w:rPr>
            <w:noProof/>
            <w:webHidden/>
          </w:rPr>
          <w:fldChar w:fldCharType="end"/>
        </w:r>
      </w:hyperlink>
    </w:p>
    <w:p w14:paraId="652E3478" w14:textId="466868A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494" w:history="1">
        <w:r w:rsidRPr="00B512E2">
          <w:rPr>
            <w:rStyle w:val="Hyperlink"/>
            <w:noProof/>
            <w:lang w:val="en-US"/>
          </w:rPr>
          <w:t>Online subscription streaming services</w:t>
        </w:r>
        <w:r>
          <w:rPr>
            <w:noProof/>
            <w:webHidden/>
          </w:rPr>
          <w:tab/>
        </w:r>
        <w:r>
          <w:rPr>
            <w:noProof/>
            <w:webHidden/>
          </w:rPr>
          <w:fldChar w:fldCharType="begin"/>
        </w:r>
        <w:r>
          <w:rPr>
            <w:noProof/>
            <w:webHidden/>
          </w:rPr>
          <w:instrText xml:space="preserve"> PAGEREF _Toc225172494 \h </w:instrText>
        </w:r>
        <w:r>
          <w:rPr>
            <w:noProof/>
            <w:webHidden/>
          </w:rPr>
        </w:r>
        <w:r>
          <w:rPr>
            <w:noProof/>
            <w:webHidden/>
          </w:rPr>
          <w:fldChar w:fldCharType="separate"/>
        </w:r>
        <w:r w:rsidR="000B5F71">
          <w:rPr>
            <w:noProof/>
            <w:webHidden/>
          </w:rPr>
          <w:t>13</w:t>
        </w:r>
        <w:r>
          <w:rPr>
            <w:noProof/>
            <w:webHidden/>
          </w:rPr>
          <w:fldChar w:fldCharType="end"/>
        </w:r>
      </w:hyperlink>
    </w:p>
    <w:p w14:paraId="389FDDC6" w14:textId="70A6CEA4"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495" w:history="1">
        <w:r w:rsidRPr="00B512E2">
          <w:rPr>
            <w:rStyle w:val="Hyperlink"/>
            <w:noProof/>
          </w:rPr>
          <w:t>Profiles of free-to-air TV viewing - 2024 and 2025</w:t>
        </w:r>
        <w:r>
          <w:rPr>
            <w:noProof/>
            <w:webHidden/>
          </w:rPr>
          <w:tab/>
        </w:r>
        <w:r>
          <w:rPr>
            <w:noProof/>
            <w:webHidden/>
          </w:rPr>
          <w:fldChar w:fldCharType="begin"/>
        </w:r>
        <w:r>
          <w:rPr>
            <w:noProof/>
            <w:webHidden/>
          </w:rPr>
          <w:instrText xml:space="preserve"> PAGEREF _Toc225172495 \h </w:instrText>
        </w:r>
        <w:r>
          <w:rPr>
            <w:noProof/>
            <w:webHidden/>
          </w:rPr>
        </w:r>
        <w:r>
          <w:rPr>
            <w:noProof/>
            <w:webHidden/>
          </w:rPr>
          <w:fldChar w:fldCharType="separate"/>
        </w:r>
        <w:r w:rsidR="000B5F71">
          <w:rPr>
            <w:noProof/>
            <w:webHidden/>
          </w:rPr>
          <w:t>14</w:t>
        </w:r>
        <w:r>
          <w:rPr>
            <w:noProof/>
            <w:webHidden/>
          </w:rPr>
          <w:fldChar w:fldCharType="end"/>
        </w:r>
      </w:hyperlink>
    </w:p>
    <w:p w14:paraId="680BCA45" w14:textId="545B0A4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496" w:history="1">
        <w:r w:rsidRPr="00B512E2">
          <w:rPr>
            <w:rStyle w:val="Hyperlink"/>
            <w:noProof/>
          </w:rPr>
          <w:t>Social media and online platforms</w:t>
        </w:r>
        <w:r>
          <w:rPr>
            <w:noProof/>
            <w:webHidden/>
          </w:rPr>
          <w:tab/>
        </w:r>
        <w:r>
          <w:rPr>
            <w:noProof/>
            <w:webHidden/>
          </w:rPr>
          <w:fldChar w:fldCharType="begin"/>
        </w:r>
        <w:r>
          <w:rPr>
            <w:noProof/>
            <w:webHidden/>
          </w:rPr>
          <w:instrText xml:space="preserve"> PAGEREF _Toc225172496 \h </w:instrText>
        </w:r>
        <w:r>
          <w:rPr>
            <w:noProof/>
            <w:webHidden/>
          </w:rPr>
        </w:r>
        <w:r>
          <w:rPr>
            <w:noProof/>
            <w:webHidden/>
          </w:rPr>
          <w:fldChar w:fldCharType="separate"/>
        </w:r>
        <w:r w:rsidR="000B5F71">
          <w:rPr>
            <w:noProof/>
            <w:webHidden/>
          </w:rPr>
          <w:t>15</w:t>
        </w:r>
        <w:r>
          <w:rPr>
            <w:noProof/>
            <w:webHidden/>
          </w:rPr>
          <w:fldChar w:fldCharType="end"/>
        </w:r>
      </w:hyperlink>
    </w:p>
    <w:p w14:paraId="275BB500" w14:textId="7C8ACC3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497" w:history="1">
        <w:r w:rsidRPr="00B512E2">
          <w:rPr>
            <w:rStyle w:val="Hyperlink"/>
            <w:noProof/>
          </w:rPr>
          <w:t>News: consumption + sources</w:t>
        </w:r>
        <w:r>
          <w:rPr>
            <w:noProof/>
            <w:webHidden/>
          </w:rPr>
          <w:tab/>
        </w:r>
        <w:r>
          <w:rPr>
            <w:noProof/>
            <w:webHidden/>
          </w:rPr>
          <w:fldChar w:fldCharType="begin"/>
        </w:r>
        <w:r>
          <w:rPr>
            <w:noProof/>
            <w:webHidden/>
          </w:rPr>
          <w:instrText xml:space="preserve"> PAGEREF _Toc225172497 \h </w:instrText>
        </w:r>
        <w:r>
          <w:rPr>
            <w:noProof/>
            <w:webHidden/>
          </w:rPr>
        </w:r>
        <w:r>
          <w:rPr>
            <w:noProof/>
            <w:webHidden/>
          </w:rPr>
          <w:fldChar w:fldCharType="separate"/>
        </w:r>
        <w:r w:rsidR="000B5F71">
          <w:rPr>
            <w:noProof/>
            <w:webHidden/>
          </w:rPr>
          <w:t>17</w:t>
        </w:r>
        <w:r>
          <w:rPr>
            <w:noProof/>
            <w:webHidden/>
          </w:rPr>
          <w:fldChar w:fldCharType="end"/>
        </w:r>
      </w:hyperlink>
    </w:p>
    <w:p w14:paraId="7A6E6147" w14:textId="12D13DFE"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499" w:history="1">
        <w:r w:rsidRPr="00B512E2">
          <w:rPr>
            <w:rStyle w:val="Hyperlink"/>
            <w:noProof/>
          </w:rPr>
          <w:t>News: trust + AI</w:t>
        </w:r>
        <w:r>
          <w:rPr>
            <w:noProof/>
            <w:webHidden/>
          </w:rPr>
          <w:tab/>
        </w:r>
        <w:r>
          <w:rPr>
            <w:noProof/>
            <w:webHidden/>
          </w:rPr>
          <w:fldChar w:fldCharType="begin"/>
        </w:r>
        <w:r>
          <w:rPr>
            <w:noProof/>
            <w:webHidden/>
          </w:rPr>
          <w:instrText xml:space="preserve"> PAGEREF _Toc225172499 \h </w:instrText>
        </w:r>
        <w:r>
          <w:rPr>
            <w:noProof/>
            <w:webHidden/>
          </w:rPr>
        </w:r>
        <w:r>
          <w:rPr>
            <w:noProof/>
            <w:webHidden/>
          </w:rPr>
          <w:fldChar w:fldCharType="separate"/>
        </w:r>
        <w:r w:rsidR="000B5F71">
          <w:rPr>
            <w:noProof/>
            <w:webHidden/>
          </w:rPr>
          <w:t>20</w:t>
        </w:r>
        <w:r>
          <w:rPr>
            <w:noProof/>
            <w:webHidden/>
          </w:rPr>
          <w:fldChar w:fldCharType="end"/>
        </w:r>
      </w:hyperlink>
    </w:p>
    <w:p w14:paraId="7C792029" w14:textId="4BB2B2D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02" w:history="1">
        <w:r w:rsidRPr="00B512E2">
          <w:rPr>
            <w:rStyle w:val="Hyperlink"/>
            <w:noProof/>
          </w:rPr>
          <w:t>Antennas</w:t>
        </w:r>
        <w:r>
          <w:rPr>
            <w:noProof/>
            <w:webHidden/>
          </w:rPr>
          <w:tab/>
        </w:r>
        <w:r>
          <w:rPr>
            <w:noProof/>
            <w:webHidden/>
          </w:rPr>
          <w:fldChar w:fldCharType="begin"/>
        </w:r>
        <w:r>
          <w:rPr>
            <w:noProof/>
            <w:webHidden/>
          </w:rPr>
          <w:instrText xml:space="preserve"> PAGEREF _Toc225172502 \h </w:instrText>
        </w:r>
        <w:r>
          <w:rPr>
            <w:noProof/>
            <w:webHidden/>
          </w:rPr>
        </w:r>
        <w:r>
          <w:rPr>
            <w:noProof/>
            <w:webHidden/>
          </w:rPr>
          <w:fldChar w:fldCharType="separate"/>
        </w:r>
        <w:r w:rsidR="000B5F71">
          <w:rPr>
            <w:noProof/>
            <w:webHidden/>
          </w:rPr>
          <w:t>23</w:t>
        </w:r>
        <w:r>
          <w:rPr>
            <w:noProof/>
            <w:webHidden/>
          </w:rPr>
          <w:fldChar w:fldCharType="end"/>
        </w:r>
      </w:hyperlink>
    </w:p>
    <w:p w14:paraId="4D3AC47D" w14:textId="49D5DCD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04" w:history="1">
        <w:r w:rsidRPr="00B512E2">
          <w:rPr>
            <w:rStyle w:val="Hyperlink"/>
            <w:noProof/>
          </w:rPr>
          <w:t>Accessibility + inclusion</w:t>
        </w:r>
        <w:r>
          <w:rPr>
            <w:noProof/>
            <w:webHidden/>
          </w:rPr>
          <w:tab/>
        </w:r>
        <w:r>
          <w:rPr>
            <w:noProof/>
            <w:webHidden/>
          </w:rPr>
          <w:fldChar w:fldCharType="begin"/>
        </w:r>
        <w:r>
          <w:rPr>
            <w:noProof/>
            <w:webHidden/>
          </w:rPr>
          <w:instrText xml:space="preserve"> PAGEREF _Toc225172504 \h </w:instrText>
        </w:r>
        <w:r>
          <w:rPr>
            <w:noProof/>
            <w:webHidden/>
          </w:rPr>
        </w:r>
        <w:r>
          <w:rPr>
            <w:noProof/>
            <w:webHidden/>
          </w:rPr>
          <w:fldChar w:fldCharType="separate"/>
        </w:r>
        <w:r w:rsidR="000B5F71">
          <w:rPr>
            <w:noProof/>
            <w:webHidden/>
          </w:rPr>
          <w:t>26</w:t>
        </w:r>
        <w:r>
          <w:rPr>
            <w:noProof/>
            <w:webHidden/>
          </w:rPr>
          <w:fldChar w:fldCharType="end"/>
        </w:r>
      </w:hyperlink>
    </w:p>
    <w:p w14:paraId="6290C7AD" w14:textId="22146A30"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05" w:history="1">
        <w:r w:rsidRPr="00B512E2">
          <w:rPr>
            <w:rStyle w:val="Hyperlink"/>
            <w:noProof/>
          </w:rPr>
          <w:t>Emergency information</w:t>
        </w:r>
        <w:r>
          <w:rPr>
            <w:noProof/>
            <w:webHidden/>
          </w:rPr>
          <w:tab/>
        </w:r>
        <w:r>
          <w:rPr>
            <w:noProof/>
            <w:webHidden/>
          </w:rPr>
          <w:fldChar w:fldCharType="begin"/>
        </w:r>
        <w:r>
          <w:rPr>
            <w:noProof/>
            <w:webHidden/>
          </w:rPr>
          <w:instrText xml:space="preserve"> PAGEREF _Toc225172505 \h </w:instrText>
        </w:r>
        <w:r>
          <w:rPr>
            <w:noProof/>
            <w:webHidden/>
          </w:rPr>
        </w:r>
        <w:r>
          <w:rPr>
            <w:noProof/>
            <w:webHidden/>
          </w:rPr>
          <w:fldChar w:fldCharType="separate"/>
        </w:r>
        <w:r w:rsidR="000B5F71">
          <w:rPr>
            <w:noProof/>
            <w:webHidden/>
          </w:rPr>
          <w:t>27</w:t>
        </w:r>
        <w:r>
          <w:rPr>
            <w:noProof/>
            <w:webHidden/>
          </w:rPr>
          <w:fldChar w:fldCharType="end"/>
        </w:r>
      </w:hyperlink>
    </w:p>
    <w:p w14:paraId="7910206B" w14:textId="51A198A0"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07" w:history="1">
        <w:r w:rsidRPr="00B512E2">
          <w:rPr>
            <w:rStyle w:val="Hyperlink"/>
            <w:noProof/>
          </w:rPr>
          <w:t>Australian content</w:t>
        </w:r>
        <w:r>
          <w:rPr>
            <w:noProof/>
            <w:webHidden/>
          </w:rPr>
          <w:tab/>
        </w:r>
        <w:r>
          <w:rPr>
            <w:noProof/>
            <w:webHidden/>
          </w:rPr>
          <w:fldChar w:fldCharType="begin"/>
        </w:r>
        <w:r>
          <w:rPr>
            <w:noProof/>
            <w:webHidden/>
          </w:rPr>
          <w:instrText xml:space="preserve"> PAGEREF _Toc225172507 \h </w:instrText>
        </w:r>
        <w:r>
          <w:rPr>
            <w:noProof/>
            <w:webHidden/>
          </w:rPr>
        </w:r>
        <w:r>
          <w:rPr>
            <w:noProof/>
            <w:webHidden/>
          </w:rPr>
          <w:fldChar w:fldCharType="separate"/>
        </w:r>
        <w:r w:rsidR="000B5F71">
          <w:rPr>
            <w:noProof/>
            <w:webHidden/>
          </w:rPr>
          <w:t>28</w:t>
        </w:r>
        <w:r>
          <w:rPr>
            <w:noProof/>
            <w:webHidden/>
          </w:rPr>
          <w:fldChar w:fldCharType="end"/>
        </w:r>
      </w:hyperlink>
    </w:p>
    <w:p w14:paraId="7AB89597" w14:textId="3C0853E3"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08" w:history="1">
        <w:r w:rsidRPr="00B512E2">
          <w:rPr>
            <w:rStyle w:val="Hyperlink"/>
            <w:noProof/>
          </w:rPr>
          <w:t>Audio content</w:t>
        </w:r>
        <w:r>
          <w:rPr>
            <w:noProof/>
            <w:webHidden/>
          </w:rPr>
          <w:tab/>
        </w:r>
        <w:r>
          <w:rPr>
            <w:noProof/>
            <w:webHidden/>
          </w:rPr>
          <w:fldChar w:fldCharType="begin"/>
        </w:r>
        <w:r>
          <w:rPr>
            <w:noProof/>
            <w:webHidden/>
          </w:rPr>
          <w:instrText xml:space="preserve"> PAGEREF _Toc225172508 \h </w:instrText>
        </w:r>
        <w:r>
          <w:rPr>
            <w:noProof/>
            <w:webHidden/>
          </w:rPr>
        </w:r>
        <w:r>
          <w:rPr>
            <w:noProof/>
            <w:webHidden/>
          </w:rPr>
          <w:fldChar w:fldCharType="separate"/>
        </w:r>
        <w:r w:rsidR="000B5F71">
          <w:rPr>
            <w:noProof/>
            <w:webHidden/>
          </w:rPr>
          <w:t>30</w:t>
        </w:r>
        <w:r>
          <w:rPr>
            <w:noProof/>
            <w:webHidden/>
          </w:rPr>
          <w:fldChar w:fldCharType="end"/>
        </w:r>
      </w:hyperlink>
    </w:p>
    <w:p w14:paraId="164FB147" w14:textId="2259B03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09" w:history="1">
        <w:r w:rsidRPr="00B512E2">
          <w:rPr>
            <w:rStyle w:val="Hyperlink"/>
            <w:noProof/>
          </w:rPr>
          <w:t>Codes + classifications</w:t>
        </w:r>
        <w:r>
          <w:rPr>
            <w:noProof/>
            <w:webHidden/>
          </w:rPr>
          <w:tab/>
        </w:r>
        <w:r>
          <w:rPr>
            <w:noProof/>
            <w:webHidden/>
          </w:rPr>
          <w:fldChar w:fldCharType="begin"/>
        </w:r>
        <w:r>
          <w:rPr>
            <w:noProof/>
            <w:webHidden/>
          </w:rPr>
          <w:instrText xml:space="preserve"> PAGEREF _Toc225172509 \h </w:instrText>
        </w:r>
        <w:r>
          <w:rPr>
            <w:noProof/>
            <w:webHidden/>
          </w:rPr>
        </w:r>
        <w:r>
          <w:rPr>
            <w:noProof/>
            <w:webHidden/>
          </w:rPr>
          <w:fldChar w:fldCharType="separate"/>
        </w:r>
        <w:r w:rsidR="000B5F71">
          <w:rPr>
            <w:noProof/>
            <w:webHidden/>
          </w:rPr>
          <w:t>30</w:t>
        </w:r>
        <w:r>
          <w:rPr>
            <w:noProof/>
            <w:webHidden/>
          </w:rPr>
          <w:fldChar w:fldCharType="end"/>
        </w:r>
      </w:hyperlink>
    </w:p>
    <w:p w14:paraId="0A50A82B" w14:textId="30E0784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10" w:history="1">
        <w:r w:rsidRPr="00B512E2">
          <w:rPr>
            <w:rStyle w:val="Hyperlink"/>
            <w:noProof/>
          </w:rPr>
          <w:t>Sports content</w:t>
        </w:r>
        <w:r>
          <w:rPr>
            <w:noProof/>
            <w:webHidden/>
          </w:rPr>
          <w:tab/>
        </w:r>
        <w:r>
          <w:rPr>
            <w:noProof/>
            <w:webHidden/>
          </w:rPr>
          <w:fldChar w:fldCharType="begin"/>
        </w:r>
        <w:r>
          <w:rPr>
            <w:noProof/>
            <w:webHidden/>
          </w:rPr>
          <w:instrText xml:space="preserve"> PAGEREF _Toc225172510 \h </w:instrText>
        </w:r>
        <w:r>
          <w:rPr>
            <w:noProof/>
            <w:webHidden/>
          </w:rPr>
        </w:r>
        <w:r>
          <w:rPr>
            <w:noProof/>
            <w:webHidden/>
          </w:rPr>
          <w:fldChar w:fldCharType="separate"/>
        </w:r>
        <w:r w:rsidR="000B5F71">
          <w:rPr>
            <w:noProof/>
            <w:webHidden/>
          </w:rPr>
          <w:t>32</w:t>
        </w:r>
        <w:r>
          <w:rPr>
            <w:noProof/>
            <w:webHidden/>
          </w:rPr>
          <w:fldChar w:fldCharType="end"/>
        </w:r>
      </w:hyperlink>
    </w:p>
    <w:p w14:paraId="53503603" w14:textId="2EFE155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11" w:history="1">
        <w:r w:rsidRPr="00B512E2">
          <w:rPr>
            <w:rStyle w:val="Hyperlink"/>
            <w:noProof/>
          </w:rPr>
          <w:t>Video gaming: Interactions + microtransactions</w:t>
        </w:r>
        <w:r>
          <w:rPr>
            <w:noProof/>
            <w:webHidden/>
          </w:rPr>
          <w:tab/>
        </w:r>
        <w:r>
          <w:rPr>
            <w:noProof/>
            <w:webHidden/>
          </w:rPr>
          <w:fldChar w:fldCharType="begin"/>
        </w:r>
        <w:r>
          <w:rPr>
            <w:noProof/>
            <w:webHidden/>
          </w:rPr>
          <w:instrText xml:space="preserve"> PAGEREF _Toc225172511 \h </w:instrText>
        </w:r>
        <w:r>
          <w:rPr>
            <w:noProof/>
            <w:webHidden/>
          </w:rPr>
        </w:r>
        <w:r>
          <w:rPr>
            <w:noProof/>
            <w:webHidden/>
          </w:rPr>
          <w:fldChar w:fldCharType="separate"/>
        </w:r>
        <w:r w:rsidR="000B5F71">
          <w:rPr>
            <w:noProof/>
            <w:webHidden/>
          </w:rPr>
          <w:t>33</w:t>
        </w:r>
        <w:r>
          <w:rPr>
            <w:noProof/>
            <w:webHidden/>
          </w:rPr>
          <w:fldChar w:fldCharType="end"/>
        </w:r>
      </w:hyperlink>
    </w:p>
    <w:p w14:paraId="4734FA5D" w14:textId="0ED00630"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12" w:history="1">
        <w:r w:rsidRPr="00B512E2">
          <w:rPr>
            <w:rStyle w:val="Hyperlink"/>
            <w:noProof/>
          </w:rPr>
          <w:t>Children + media: Parental controls</w:t>
        </w:r>
        <w:r>
          <w:rPr>
            <w:noProof/>
            <w:webHidden/>
          </w:rPr>
          <w:tab/>
        </w:r>
        <w:r>
          <w:rPr>
            <w:noProof/>
            <w:webHidden/>
          </w:rPr>
          <w:fldChar w:fldCharType="begin"/>
        </w:r>
        <w:r>
          <w:rPr>
            <w:noProof/>
            <w:webHidden/>
          </w:rPr>
          <w:instrText xml:space="preserve"> PAGEREF _Toc225172512 \h </w:instrText>
        </w:r>
        <w:r>
          <w:rPr>
            <w:noProof/>
            <w:webHidden/>
          </w:rPr>
        </w:r>
        <w:r>
          <w:rPr>
            <w:noProof/>
            <w:webHidden/>
          </w:rPr>
          <w:fldChar w:fldCharType="separate"/>
        </w:r>
        <w:r w:rsidR="000B5F71">
          <w:rPr>
            <w:noProof/>
            <w:webHidden/>
          </w:rPr>
          <w:t>35</w:t>
        </w:r>
        <w:r>
          <w:rPr>
            <w:noProof/>
            <w:webHidden/>
          </w:rPr>
          <w:fldChar w:fldCharType="end"/>
        </w:r>
      </w:hyperlink>
    </w:p>
    <w:p w14:paraId="5675A37E" w14:textId="1401B85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13" w:history="1">
        <w:r w:rsidRPr="00B512E2">
          <w:rPr>
            <w:rStyle w:val="Hyperlink"/>
            <w:noProof/>
          </w:rPr>
          <w:t>Children and media: Age-inappropriate content (Children 0-17)</w:t>
        </w:r>
        <w:r>
          <w:rPr>
            <w:noProof/>
            <w:webHidden/>
          </w:rPr>
          <w:tab/>
        </w:r>
        <w:r>
          <w:rPr>
            <w:noProof/>
            <w:webHidden/>
          </w:rPr>
          <w:fldChar w:fldCharType="begin"/>
        </w:r>
        <w:r>
          <w:rPr>
            <w:noProof/>
            <w:webHidden/>
          </w:rPr>
          <w:instrText xml:space="preserve"> PAGEREF _Toc225172513 \h </w:instrText>
        </w:r>
        <w:r>
          <w:rPr>
            <w:noProof/>
            <w:webHidden/>
          </w:rPr>
        </w:r>
        <w:r>
          <w:rPr>
            <w:noProof/>
            <w:webHidden/>
          </w:rPr>
          <w:fldChar w:fldCharType="separate"/>
        </w:r>
        <w:r w:rsidR="000B5F71">
          <w:rPr>
            <w:noProof/>
            <w:webHidden/>
          </w:rPr>
          <w:t>37</w:t>
        </w:r>
        <w:r>
          <w:rPr>
            <w:noProof/>
            <w:webHidden/>
          </w:rPr>
          <w:fldChar w:fldCharType="end"/>
        </w:r>
      </w:hyperlink>
    </w:p>
    <w:p w14:paraId="7A0DED37" w14:textId="6EB037EB" w:rsidR="001B1E67" w:rsidRDefault="001B1E67">
      <w:pPr>
        <w:pStyle w:val="TOC1"/>
        <w:rPr>
          <w:rFonts w:eastAsiaTheme="minorEastAsia"/>
          <w:b w:val="0"/>
          <w:noProof/>
          <w:color w:val="auto"/>
          <w:kern w:val="2"/>
          <w:szCs w:val="24"/>
          <w:u w:val="none"/>
          <w:lang w:eastAsia="en-AU"/>
          <w14:ligatures w14:val="standardContextual"/>
        </w:rPr>
      </w:pPr>
      <w:hyperlink w:anchor="_Toc225172514" w:history="1">
        <w:r w:rsidRPr="00B512E2">
          <w:rPr>
            <w:rStyle w:val="Hyperlink"/>
            <w:noProof/>
          </w:rPr>
          <w:t>First Nations summary</w:t>
        </w:r>
        <w:r>
          <w:rPr>
            <w:noProof/>
            <w:webHidden/>
          </w:rPr>
          <w:tab/>
        </w:r>
        <w:r>
          <w:rPr>
            <w:noProof/>
            <w:webHidden/>
          </w:rPr>
          <w:fldChar w:fldCharType="begin"/>
        </w:r>
        <w:r>
          <w:rPr>
            <w:noProof/>
            <w:webHidden/>
          </w:rPr>
          <w:instrText xml:space="preserve"> PAGEREF _Toc225172514 \h </w:instrText>
        </w:r>
        <w:r>
          <w:rPr>
            <w:noProof/>
            <w:webHidden/>
          </w:rPr>
        </w:r>
        <w:r>
          <w:rPr>
            <w:noProof/>
            <w:webHidden/>
          </w:rPr>
          <w:fldChar w:fldCharType="separate"/>
        </w:r>
        <w:r w:rsidR="000B5F71">
          <w:rPr>
            <w:noProof/>
            <w:webHidden/>
          </w:rPr>
          <w:t>38</w:t>
        </w:r>
        <w:r>
          <w:rPr>
            <w:noProof/>
            <w:webHidden/>
          </w:rPr>
          <w:fldChar w:fldCharType="end"/>
        </w:r>
      </w:hyperlink>
    </w:p>
    <w:p w14:paraId="03524C06" w14:textId="2D2BCA2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15" w:history="1">
        <w:r w:rsidRPr="00B512E2">
          <w:rPr>
            <w:rStyle w:val="Hyperlink"/>
            <w:noProof/>
            <w:lang w:val="en-US"/>
          </w:rPr>
          <w:t>First Nations summary – Caveat</w:t>
        </w:r>
        <w:r>
          <w:rPr>
            <w:noProof/>
            <w:webHidden/>
          </w:rPr>
          <w:tab/>
        </w:r>
        <w:r>
          <w:rPr>
            <w:noProof/>
            <w:webHidden/>
          </w:rPr>
          <w:fldChar w:fldCharType="begin"/>
        </w:r>
        <w:r>
          <w:rPr>
            <w:noProof/>
            <w:webHidden/>
          </w:rPr>
          <w:instrText xml:space="preserve"> PAGEREF _Toc225172515 \h </w:instrText>
        </w:r>
        <w:r>
          <w:rPr>
            <w:noProof/>
            <w:webHidden/>
          </w:rPr>
        </w:r>
        <w:r>
          <w:rPr>
            <w:noProof/>
            <w:webHidden/>
          </w:rPr>
          <w:fldChar w:fldCharType="separate"/>
        </w:r>
        <w:r w:rsidR="000B5F71">
          <w:rPr>
            <w:noProof/>
            <w:webHidden/>
          </w:rPr>
          <w:t>38</w:t>
        </w:r>
        <w:r>
          <w:rPr>
            <w:noProof/>
            <w:webHidden/>
          </w:rPr>
          <w:fldChar w:fldCharType="end"/>
        </w:r>
      </w:hyperlink>
    </w:p>
    <w:p w14:paraId="073B2B2B" w14:textId="1BE06F49"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16" w:history="1">
        <w:r w:rsidRPr="00B512E2">
          <w:rPr>
            <w:rStyle w:val="Hyperlink"/>
            <w:noProof/>
          </w:rPr>
          <w:t>First Nations summary</w:t>
        </w:r>
        <w:r>
          <w:rPr>
            <w:noProof/>
            <w:webHidden/>
          </w:rPr>
          <w:tab/>
        </w:r>
        <w:r>
          <w:rPr>
            <w:noProof/>
            <w:webHidden/>
          </w:rPr>
          <w:fldChar w:fldCharType="begin"/>
        </w:r>
        <w:r>
          <w:rPr>
            <w:noProof/>
            <w:webHidden/>
          </w:rPr>
          <w:instrText xml:space="preserve"> PAGEREF _Toc225172516 \h </w:instrText>
        </w:r>
        <w:r>
          <w:rPr>
            <w:noProof/>
            <w:webHidden/>
          </w:rPr>
        </w:r>
        <w:r>
          <w:rPr>
            <w:noProof/>
            <w:webHidden/>
          </w:rPr>
          <w:fldChar w:fldCharType="separate"/>
        </w:r>
        <w:r w:rsidR="000B5F71">
          <w:rPr>
            <w:noProof/>
            <w:webHidden/>
          </w:rPr>
          <w:t>39</w:t>
        </w:r>
        <w:r>
          <w:rPr>
            <w:noProof/>
            <w:webHidden/>
          </w:rPr>
          <w:fldChar w:fldCharType="end"/>
        </w:r>
      </w:hyperlink>
    </w:p>
    <w:p w14:paraId="03F3D1D1" w14:textId="5DF9C5B8" w:rsidR="001B1E67" w:rsidRDefault="001B1E67">
      <w:pPr>
        <w:pStyle w:val="TOC3"/>
        <w:tabs>
          <w:tab w:val="right" w:pos="9854"/>
        </w:tabs>
        <w:rPr>
          <w:rFonts w:eastAsiaTheme="minorEastAsia"/>
          <w:noProof/>
          <w:color w:val="auto"/>
          <w:kern w:val="2"/>
          <w:sz w:val="24"/>
          <w:szCs w:val="24"/>
          <w:lang w:eastAsia="en-AU"/>
          <w14:ligatures w14:val="standardContextual"/>
        </w:rPr>
      </w:pPr>
      <w:hyperlink w:anchor="_Toc225172517" w:history="1">
        <w:r w:rsidRPr="00B512E2">
          <w:rPr>
            <w:rStyle w:val="Hyperlink"/>
            <w:noProof/>
            <w:lang w:val="en-US"/>
          </w:rPr>
          <w:t>General screen content</w:t>
        </w:r>
        <w:r>
          <w:rPr>
            <w:noProof/>
            <w:webHidden/>
          </w:rPr>
          <w:tab/>
        </w:r>
        <w:r>
          <w:rPr>
            <w:noProof/>
            <w:webHidden/>
          </w:rPr>
          <w:fldChar w:fldCharType="begin"/>
        </w:r>
        <w:r>
          <w:rPr>
            <w:noProof/>
            <w:webHidden/>
          </w:rPr>
          <w:instrText xml:space="preserve"> PAGEREF _Toc225172517 \h </w:instrText>
        </w:r>
        <w:r>
          <w:rPr>
            <w:noProof/>
            <w:webHidden/>
          </w:rPr>
        </w:r>
        <w:r>
          <w:rPr>
            <w:noProof/>
            <w:webHidden/>
          </w:rPr>
          <w:fldChar w:fldCharType="separate"/>
        </w:r>
        <w:r w:rsidR="000B5F71">
          <w:rPr>
            <w:noProof/>
            <w:webHidden/>
          </w:rPr>
          <w:t>39</w:t>
        </w:r>
        <w:r>
          <w:rPr>
            <w:noProof/>
            <w:webHidden/>
          </w:rPr>
          <w:fldChar w:fldCharType="end"/>
        </w:r>
      </w:hyperlink>
    </w:p>
    <w:p w14:paraId="3BC4E415" w14:textId="22F239AE" w:rsidR="001B1E67" w:rsidRDefault="001B1E67">
      <w:pPr>
        <w:pStyle w:val="TOC3"/>
        <w:tabs>
          <w:tab w:val="right" w:pos="9854"/>
        </w:tabs>
        <w:rPr>
          <w:rFonts w:eastAsiaTheme="minorEastAsia"/>
          <w:noProof/>
          <w:color w:val="auto"/>
          <w:kern w:val="2"/>
          <w:sz w:val="24"/>
          <w:szCs w:val="24"/>
          <w:lang w:eastAsia="en-AU"/>
          <w14:ligatures w14:val="standardContextual"/>
        </w:rPr>
      </w:pPr>
      <w:hyperlink w:anchor="_Toc225172518" w:history="1">
        <w:r w:rsidRPr="00B512E2">
          <w:rPr>
            <w:rStyle w:val="Hyperlink"/>
            <w:noProof/>
            <w:lang w:val="en-US"/>
          </w:rPr>
          <w:t>Children’s content age 0-17</w:t>
        </w:r>
        <w:r>
          <w:rPr>
            <w:noProof/>
            <w:webHidden/>
          </w:rPr>
          <w:tab/>
        </w:r>
        <w:r>
          <w:rPr>
            <w:noProof/>
            <w:webHidden/>
          </w:rPr>
          <w:fldChar w:fldCharType="begin"/>
        </w:r>
        <w:r>
          <w:rPr>
            <w:noProof/>
            <w:webHidden/>
          </w:rPr>
          <w:instrText xml:space="preserve"> PAGEREF _Toc225172518 \h </w:instrText>
        </w:r>
        <w:r>
          <w:rPr>
            <w:noProof/>
            <w:webHidden/>
          </w:rPr>
        </w:r>
        <w:r>
          <w:rPr>
            <w:noProof/>
            <w:webHidden/>
          </w:rPr>
          <w:fldChar w:fldCharType="separate"/>
        </w:r>
        <w:r w:rsidR="000B5F71">
          <w:rPr>
            <w:noProof/>
            <w:webHidden/>
          </w:rPr>
          <w:t>39</w:t>
        </w:r>
        <w:r>
          <w:rPr>
            <w:noProof/>
            <w:webHidden/>
          </w:rPr>
          <w:fldChar w:fldCharType="end"/>
        </w:r>
      </w:hyperlink>
    </w:p>
    <w:p w14:paraId="0B6EC7D0" w14:textId="07C4BF81" w:rsidR="001B1E67" w:rsidRDefault="001B1E67">
      <w:pPr>
        <w:pStyle w:val="TOC3"/>
        <w:tabs>
          <w:tab w:val="right" w:pos="9854"/>
        </w:tabs>
        <w:rPr>
          <w:rFonts w:eastAsiaTheme="minorEastAsia"/>
          <w:noProof/>
          <w:color w:val="auto"/>
          <w:kern w:val="2"/>
          <w:sz w:val="24"/>
          <w:szCs w:val="24"/>
          <w:lang w:eastAsia="en-AU"/>
          <w14:ligatures w14:val="standardContextual"/>
        </w:rPr>
      </w:pPr>
      <w:hyperlink w:anchor="_Toc225172519" w:history="1">
        <w:r w:rsidRPr="00B512E2">
          <w:rPr>
            <w:rStyle w:val="Hyperlink"/>
            <w:noProof/>
            <w:lang w:val="en-US"/>
          </w:rPr>
          <w:t>Televisions</w:t>
        </w:r>
        <w:r>
          <w:rPr>
            <w:noProof/>
            <w:webHidden/>
          </w:rPr>
          <w:tab/>
        </w:r>
        <w:r>
          <w:rPr>
            <w:noProof/>
            <w:webHidden/>
          </w:rPr>
          <w:fldChar w:fldCharType="begin"/>
        </w:r>
        <w:r>
          <w:rPr>
            <w:noProof/>
            <w:webHidden/>
          </w:rPr>
          <w:instrText xml:space="preserve"> PAGEREF _Toc225172519 \h </w:instrText>
        </w:r>
        <w:r>
          <w:rPr>
            <w:noProof/>
            <w:webHidden/>
          </w:rPr>
        </w:r>
        <w:r>
          <w:rPr>
            <w:noProof/>
            <w:webHidden/>
          </w:rPr>
          <w:fldChar w:fldCharType="separate"/>
        </w:r>
        <w:r w:rsidR="000B5F71">
          <w:rPr>
            <w:noProof/>
            <w:webHidden/>
          </w:rPr>
          <w:t>39</w:t>
        </w:r>
        <w:r>
          <w:rPr>
            <w:noProof/>
            <w:webHidden/>
          </w:rPr>
          <w:fldChar w:fldCharType="end"/>
        </w:r>
      </w:hyperlink>
    </w:p>
    <w:p w14:paraId="33F41C67" w14:textId="153859F3" w:rsidR="001B1E67" w:rsidRDefault="001B1E67">
      <w:pPr>
        <w:pStyle w:val="TOC3"/>
        <w:tabs>
          <w:tab w:val="right" w:pos="9854"/>
        </w:tabs>
        <w:rPr>
          <w:rFonts w:eastAsiaTheme="minorEastAsia"/>
          <w:noProof/>
          <w:color w:val="auto"/>
          <w:kern w:val="2"/>
          <w:sz w:val="24"/>
          <w:szCs w:val="24"/>
          <w:lang w:eastAsia="en-AU"/>
          <w14:ligatures w14:val="standardContextual"/>
        </w:rPr>
      </w:pPr>
      <w:hyperlink w:anchor="_Toc225172520" w:history="1">
        <w:r w:rsidRPr="00B512E2">
          <w:rPr>
            <w:rStyle w:val="Hyperlink"/>
            <w:noProof/>
            <w:lang w:val="en-US"/>
          </w:rPr>
          <w:t>News, current affairs and emergency information</w:t>
        </w:r>
        <w:r>
          <w:rPr>
            <w:noProof/>
            <w:webHidden/>
          </w:rPr>
          <w:tab/>
        </w:r>
        <w:r>
          <w:rPr>
            <w:noProof/>
            <w:webHidden/>
          </w:rPr>
          <w:fldChar w:fldCharType="begin"/>
        </w:r>
        <w:r>
          <w:rPr>
            <w:noProof/>
            <w:webHidden/>
          </w:rPr>
          <w:instrText xml:space="preserve"> PAGEREF _Toc225172520 \h </w:instrText>
        </w:r>
        <w:r>
          <w:rPr>
            <w:noProof/>
            <w:webHidden/>
          </w:rPr>
        </w:r>
        <w:r>
          <w:rPr>
            <w:noProof/>
            <w:webHidden/>
          </w:rPr>
          <w:fldChar w:fldCharType="separate"/>
        </w:r>
        <w:r w:rsidR="000B5F71">
          <w:rPr>
            <w:noProof/>
            <w:webHidden/>
          </w:rPr>
          <w:t>39</w:t>
        </w:r>
        <w:r>
          <w:rPr>
            <w:noProof/>
            <w:webHidden/>
          </w:rPr>
          <w:fldChar w:fldCharType="end"/>
        </w:r>
      </w:hyperlink>
    </w:p>
    <w:p w14:paraId="36F26AD8" w14:textId="71059EFD" w:rsidR="001B1E67" w:rsidRDefault="001B1E67">
      <w:pPr>
        <w:pStyle w:val="TOC3"/>
        <w:tabs>
          <w:tab w:val="right" w:pos="9854"/>
        </w:tabs>
        <w:rPr>
          <w:rFonts w:eastAsiaTheme="minorEastAsia"/>
          <w:noProof/>
          <w:color w:val="auto"/>
          <w:kern w:val="2"/>
          <w:sz w:val="24"/>
          <w:szCs w:val="24"/>
          <w:lang w:eastAsia="en-AU"/>
          <w14:ligatures w14:val="standardContextual"/>
        </w:rPr>
      </w:pPr>
      <w:hyperlink w:anchor="_Toc225172521" w:history="1">
        <w:r w:rsidRPr="00B512E2">
          <w:rPr>
            <w:rStyle w:val="Hyperlink"/>
            <w:noProof/>
            <w:lang w:val="en-US"/>
          </w:rPr>
          <w:t>Sports consumption</w:t>
        </w:r>
        <w:r>
          <w:rPr>
            <w:noProof/>
            <w:webHidden/>
          </w:rPr>
          <w:tab/>
        </w:r>
        <w:r>
          <w:rPr>
            <w:noProof/>
            <w:webHidden/>
          </w:rPr>
          <w:fldChar w:fldCharType="begin"/>
        </w:r>
        <w:r>
          <w:rPr>
            <w:noProof/>
            <w:webHidden/>
          </w:rPr>
          <w:instrText xml:space="preserve"> PAGEREF _Toc225172521 \h </w:instrText>
        </w:r>
        <w:r>
          <w:rPr>
            <w:noProof/>
            <w:webHidden/>
          </w:rPr>
        </w:r>
        <w:r>
          <w:rPr>
            <w:noProof/>
            <w:webHidden/>
          </w:rPr>
          <w:fldChar w:fldCharType="separate"/>
        </w:r>
        <w:r w:rsidR="000B5F71">
          <w:rPr>
            <w:noProof/>
            <w:webHidden/>
          </w:rPr>
          <w:t>39</w:t>
        </w:r>
        <w:r>
          <w:rPr>
            <w:noProof/>
            <w:webHidden/>
          </w:rPr>
          <w:fldChar w:fldCharType="end"/>
        </w:r>
      </w:hyperlink>
    </w:p>
    <w:p w14:paraId="0CF9A8A1" w14:textId="4E898F3B" w:rsidR="001B1E67" w:rsidRDefault="001B1E67">
      <w:pPr>
        <w:pStyle w:val="TOC3"/>
        <w:tabs>
          <w:tab w:val="right" w:pos="9854"/>
        </w:tabs>
        <w:rPr>
          <w:rFonts w:eastAsiaTheme="minorEastAsia"/>
          <w:noProof/>
          <w:color w:val="auto"/>
          <w:kern w:val="2"/>
          <w:sz w:val="24"/>
          <w:szCs w:val="24"/>
          <w:lang w:eastAsia="en-AU"/>
          <w14:ligatures w14:val="standardContextual"/>
        </w:rPr>
      </w:pPr>
      <w:hyperlink w:anchor="_Toc225172522" w:history="1">
        <w:r w:rsidRPr="00B512E2">
          <w:rPr>
            <w:rStyle w:val="Hyperlink"/>
            <w:noProof/>
            <w:lang w:val="en-US"/>
          </w:rPr>
          <w:t>Audio</w:t>
        </w:r>
        <w:r w:rsidR="00E124BC">
          <w:rPr>
            <w:rStyle w:val="Hyperlink"/>
            <w:noProof/>
            <w:lang w:val="en-US"/>
          </w:rPr>
          <w:t xml:space="preserve">        </w:t>
        </w:r>
        <w:r>
          <w:rPr>
            <w:noProof/>
            <w:webHidden/>
          </w:rPr>
          <w:tab/>
        </w:r>
        <w:r>
          <w:rPr>
            <w:noProof/>
            <w:webHidden/>
          </w:rPr>
          <w:fldChar w:fldCharType="begin"/>
        </w:r>
        <w:r>
          <w:rPr>
            <w:noProof/>
            <w:webHidden/>
          </w:rPr>
          <w:instrText xml:space="preserve"> PAGEREF _Toc225172522 \h </w:instrText>
        </w:r>
        <w:r>
          <w:rPr>
            <w:noProof/>
            <w:webHidden/>
          </w:rPr>
        </w:r>
        <w:r>
          <w:rPr>
            <w:noProof/>
            <w:webHidden/>
          </w:rPr>
          <w:fldChar w:fldCharType="separate"/>
        </w:r>
        <w:r w:rsidR="000B5F71">
          <w:rPr>
            <w:noProof/>
            <w:webHidden/>
          </w:rPr>
          <w:t>39</w:t>
        </w:r>
        <w:r>
          <w:rPr>
            <w:noProof/>
            <w:webHidden/>
          </w:rPr>
          <w:fldChar w:fldCharType="end"/>
        </w:r>
      </w:hyperlink>
    </w:p>
    <w:p w14:paraId="60C6D8E4" w14:textId="171FFD15" w:rsidR="001B1E67" w:rsidRDefault="001B1E67">
      <w:pPr>
        <w:pStyle w:val="TOC1"/>
        <w:rPr>
          <w:rFonts w:eastAsiaTheme="minorEastAsia"/>
          <w:b w:val="0"/>
          <w:noProof/>
          <w:color w:val="auto"/>
          <w:kern w:val="2"/>
          <w:szCs w:val="24"/>
          <w:u w:val="none"/>
          <w:lang w:eastAsia="en-AU"/>
          <w14:ligatures w14:val="standardContextual"/>
        </w:rPr>
      </w:pPr>
      <w:hyperlink w:anchor="_Toc225172523" w:history="1">
        <w:r w:rsidRPr="00B512E2">
          <w:rPr>
            <w:rStyle w:val="Hyperlink"/>
            <w:noProof/>
          </w:rPr>
          <w:t>General screen content habits</w:t>
        </w:r>
        <w:r>
          <w:rPr>
            <w:noProof/>
            <w:webHidden/>
          </w:rPr>
          <w:tab/>
        </w:r>
        <w:r>
          <w:rPr>
            <w:noProof/>
            <w:webHidden/>
          </w:rPr>
          <w:fldChar w:fldCharType="begin"/>
        </w:r>
        <w:r>
          <w:rPr>
            <w:noProof/>
            <w:webHidden/>
          </w:rPr>
          <w:instrText xml:space="preserve"> PAGEREF _Toc225172523 \h </w:instrText>
        </w:r>
        <w:r>
          <w:rPr>
            <w:noProof/>
            <w:webHidden/>
          </w:rPr>
        </w:r>
        <w:r>
          <w:rPr>
            <w:noProof/>
            <w:webHidden/>
          </w:rPr>
          <w:fldChar w:fldCharType="separate"/>
        </w:r>
        <w:r w:rsidR="000B5F71">
          <w:rPr>
            <w:noProof/>
            <w:webHidden/>
          </w:rPr>
          <w:t>40</w:t>
        </w:r>
        <w:r>
          <w:rPr>
            <w:noProof/>
            <w:webHidden/>
          </w:rPr>
          <w:fldChar w:fldCharType="end"/>
        </w:r>
      </w:hyperlink>
    </w:p>
    <w:p w14:paraId="477B89B4" w14:textId="55453C94"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24" w:history="1">
        <w:r w:rsidRPr="00B512E2">
          <w:rPr>
            <w:rStyle w:val="Hyperlink"/>
            <w:noProof/>
          </w:rPr>
          <w:t>Chapter Summary – General Screen Content Habits</w:t>
        </w:r>
        <w:r>
          <w:rPr>
            <w:noProof/>
            <w:webHidden/>
          </w:rPr>
          <w:tab/>
        </w:r>
        <w:r>
          <w:rPr>
            <w:noProof/>
            <w:webHidden/>
          </w:rPr>
          <w:fldChar w:fldCharType="begin"/>
        </w:r>
        <w:r>
          <w:rPr>
            <w:noProof/>
            <w:webHidden/>
          </w:rPr>
          <w:instrText xml:space="preserve"> PAGEREF _Toc225172524 \h </w:instrText>
        </w:r>
        <w:r>
          <w:rPr>
            <w:noProof/>
            <w:webHidden/>
          </w:rPr>
        </w:r>
        <w:r>
          <w:rPr>
            <w:noProof/>
            <w:webHidden/>
          </w:rPr>
          <w:fldChar w:fldCharType="separate"/>
        </w:r>
        <w:r w:rsidR="000B5F71">
          <w:rPr>
            <w:noProof/>
            <w:webHidden/>
          </w:rPr>
          <w:t>40</w:t>
        </w:r>
        <w:r>
          <w:rPr>
            <w:noProof/>
            <w:webHidden/>
          </w:rPr>
          <w:fldChar w:fldCharType="end"/>
        </w:r>
      </w:hyperlink>
    </w:p>
    <w:p w14:paraId="695EA74A" w14:textId="0244484F"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25" w:history="1">
        <w:r w:rsidRPr="00B512E2">
          <w:rPr>
            <w:rStyle w:val="Hyperlink"/>
            <w:noProof/>
          </w:rPr>
          <w:t>Platforms used to watch screen content in past 7 days</w:t>
        </w:r>
        <w:r>
          <w:rPr>
            <w:noProof/>
            <w:webHidden/>
          </w:rPr>
          <w:tab/>
        </w:r>
        <w:r>
          <w:rPr>
            <w:noProof/>
            <w:webHidden/>
          </w:rPr>
          <w:fldChar w:fldCharType="begin"/>
        </w:r>
        <w:r>
          <w:rPr>
            <w:noProof/>
            <w:webHidden/>
          </w:rPr>
          <w:instrText xml:space="preserve"> PAGEREF _Toc225172525 \h </w:instrText>
        </w:r>
        <w:r>
          <w:rPr>
            <w:noProof/>
            <w:webHidden/>
          </w:rPr>
        </w:r>
        <w:r>
          <w:rPr>
            <w:noProof/>
            <w:webHidden/>
          </w:rPr>
          <w:fldChar w:fldCharType="separate"/>
        </w:r>
        <w:r w:rsidR="000B5F71">
          <w:rPr>
            <w:noProof/>
            <w:webHidden/>
          </w:rPr>
          <w:t>40</w:t>
        </w:r>
        <w:r>
          <w:rPr>
            <w:noProof/>
            <w:webHidden/>
          </w:rPr>
          <w:fldChar w:fldCharType="end"/>
        </w:r>
      </w:hyperlink>
    </w:p>
    <w:p w14:paraId="1F8045A9" w14:textId="7D97D88A"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28" w:history="1">
        <w:r w:rsidRPr="00B512E2">
          <w:rPr>
            <w:rStyle w:val="Hyperlink"/>
            <w:noProof/>
            <w:lang w:val="en-US"/>
          </w:rPr>
          <w:t>Comparison of aggregate vs detailed platforms used to watch screen content in P7D</w:t>
        </w:r>
        <w:r>
          <w:rPr>
            <w:noProof/>
            <w:webHidden/>
          </w:rPr>
          <w:tab/>
        </w:r>
        <w:r>
          <w:rPr>
            <w:noProof/>
            <w:webHidden/>
          </w:rPr>
          <w:fldChar w:fldCharType="begin"/>
        </w:r>
        <w:r>
          <w:rPr>
            <w:noProof/>
            <w:webHidden/>
          </w:rPr>
          <w:instrText xml:space="preserve"> PAGEREF _Toc225172528 \h </w:instrText>
        </w:r>
        <w:r>
          <w:rPr>
            <w:noProof/>
            <w:webHidden/>
          </w:rPr>
        </w:r>
        <w:r>
          <w:rPr>
            <w:noProof/>
            <w:webHidden/>
          </w:rPr>
          <w:fldChar w:fldCharType="separate"/>
        </w:r>
        <w:r w:rsidR="000B5F71">
          <w:rPr>
            <w:noProof/>
            <w:webHidden/>
          </w:rPr>
          <w:t>42</w:t>
        </w:r>
        <w:r>
          <w:rPr>
            <w:noProof/>
            <w:webHidden/>
          </w:rPr>
          <w:fldChar w:fldCharType="end"/>
        </w:r>
      </w:hyperlink>
    </w:p>
    <w:p w14:paraId="09AB939B" w14:textId="548166EC"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30" w:history="1">
        <w:r w:rsidRPr="00B512E2">
          <w:rPr>
            <w:rStyle w:val="Hyperlink"/>
            <w:noProof/>
          </w:rPr>
          <w:t>Broadcast channels watched in past 7 days</w:t>
        </w:r>
        <w:r>
          <w:rPr>
            <w:noProof/>
            <w:webHidden/>
          </w:rPr>
          <w:tab/>
        </w:r>
        <w:r>
          <w:rPr>
            <w:noProof/>
            <w:webHidden/>
          </w:rPr>
          <w:fldChar w:fldCharType="begin"/>
        </w:r>
        <w:r>
          <w:rPr>
            <w:noProof/>
            <w:webHidden/>
          </w:rPr>
          <w:instrText xml:space="preserve"> PAGEREF _Toc225172530 \h </w:instrText>
        </w:r>
        <w:r>
          <w:rPr>
            <w:noProof/>
            <w:webHidden/>
          </w:rPr>
        </w:r>
        <w:r>
          <w:rPr>
            <w:noProof/>
            <w:webHidden/>
          </w:rPr>
          <w:fldChar w:fldCharType="separate"/>
        </w:r>
        <w:r w:rsidR="000B5F71">
          <w:rPr>
            <w:noProof/>
            <w:webHidden/>
          </w:rPr>
          <w:t>43</w:t>
        </w:r>
        <w:r>
          <w:rPr>
            <w:noProof/>
            <w:webHidden/>
          </w:rPr>
          <w:fldChar w:fldCharType="end"/>
        </w:r>
      </w:hyperlink>
    </w:p>
    <w:p w14:paraId="463A3CB5" w14:textId="218C74FF"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33" w:history="1">
        <w:r w:rsidRPr="00B512E2">
          <w:rPr>
            <w:rStyle w:val="Hyperlink"/>
            <w:noProof/>
          </w:rPr>
          <w:t>Streaming services/YouTube watched in past 7 days</w:t>
        </w:r>
        <w:r>
          <w:rPr>
            <w:noProof/>
            <w:webHidden/>
          </w:rPr>
          <w:tab/>
        </w:r>
        <w:r>
          <w:rPr>
            <w:noProof/>
            <w:webHidden/>
          </w:rPr>
          <w:fldChar w:fldCharType="begin"/>
        </w:r>
        <w:r>
          <w:rPr>
            <w:noProof/>
            <w:webHidden/>
          </w:rPr>
          <w:instrText xml:space="preserve"> PAGEREF _Toc225172533 \h </w:instrText>
        </w:r>
        <w:r>
          <w:rPr>
            <w:noProof/>
            <w:webHidden/>
          </w:rPr>
        </w:r>
        <w:r>
          <w:rPr>
            <w:noProof/>
            <w:webHidden/>
          </w:rPr>
          <w:fldChar w:fldCharType="separate"/>
        </w:r>
        <w:r w:rsidR="000B5F71">
          <w:rPr>
            <w:noProof/>
            <w:webHidden/>
          </w:rPr>
          <w:t>46</w:t>
        </w:r>
        <w:r>
          <w:rPr>
            <w:noProof/>
            <w:webHidden/>
          </w:rPr>
          <w:fldChar w:fldCharType="end"/>
        </w:r>
      </w:hyperlink>
    </w:p>
    <w:p w14:paraId="4C67F81E" w14:textId="22F78086"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35" w:history="1">
        <w:r w:rsidRPr="00B512E2">
          <w:rPr>
            <w:rStyle w:val="Hyperlink"/>
            <w:rFonts w:eastAsia="Times New Roman"/>
            <w:noProof/>
          </w:rPr>
          <w:t>FAST services watched in past 7 days</w:t>
        </w:r>
        <w:r>
          <w:rPr>
            <w:noProof/>
            <w:webHidden/>
          </w:rPr>
          <w:tab/>
        </w:r>
        <w:r>
          <w:rPr>
            <w:noProof/>
            <w:webHidden/>
          </w:rPr>
          <w:fldChar w:fldCharType="begin"/>
        </w:r>
        <w:r>
          <w:rPr>
            <w:noProof/>
            <w:webHidden/>
          </w:rPr>
          <w:instrText xml:space="preserve"> PAGEREF _Toc225172535 \h </w:instrText>
        </w:r>
        <w:r>
          <w:rPr>
            <w:noProof/>
            <w:webHidden/>
          </w:rPr>
        </w:r>
        <w:r>
          <w:rPr>
            <w:noProof/>
            <w:webHidden/>
          </w:rPr>
          <w:fldChar w:fldCharType="separate"/>
        </w:r>
        <w:r w:rsidR="000B5F71">
          <w:rPr>
            <w:noProof/>
            <w:webHidden/>
          </w:rPr>
          <w:t>48</w:t>
        </w:r>
        <w:r>
          <w:rPr>
            <w:noProof/>
            <w:webHidden/>
          </w:rPr>
          <w:fldChar w:fldCharType="end"/>
        </w:r>
      </w:hyperlink>
    </w:p>
    <w:p w14:paraId="57403D33" w14:textId="0558EBD9"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38" w:history="1">
        <w:r w:rsidRPr="00B512E2">
          <w:rPr>
            <w:rStyle w:val="Hyperlink"/>
            <w:noProof/>
          </w:rPr>
          <w:t>Watched video content on social media in past 7 days</w:t>
        </w:r>
        <w:r>
          <w:rPr>
            <w:noProof/>
            <w:webHidden/>
          </w:rPr>
          <w:tab/>
        </w:r>
        <w:r>
          <w:rPr>
            <w:noProof/>
            <w:webHidden/>
          </w:rPr>
          <w:fldChar w:fldCharType="begin"/>
        </w:r>
        <w:r>
          <w:rPr>
            <w:noProof/>
            <w:webHidden/>
          </w:rPr>
          <w:instrText xml:space="preserve"> PAGEREF _Toc225172538 \h </w:instrText>
        </w:r>
        <w:r>
          <w:rPr>
            <w:noProof/>
            <w:webHidden/>
          </w:rPr>
        </w:r>
        <w:r>
          <w:rPr>
            <w:noProof/>
            <w:webHidden/>
          </w:rPr>
          <w:fldChar w:fldCharType="separate"/>
        </w:r>
        <w:r w:rsidR="000B5F71">
          <w:rPr>
            <w:noProof/>
            <w:webHidden/>
          </w:rPr>
          <w:t>49</w:t>
        </w:r>
        <w:r>
          <w:rPr>
            <w:noProof/>
            <w:webHidden/>
          </w:rPr>
          <w:fldChar w:fldCharType="end"/>
        </w:r>
      </w:hyperlink>
    </w:p>
    <w:p w14:paraId="71DE4319" w14:textId="5EF759EE"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40" w:history="1">
        <w:r w:rsidRPr="00B512E2">
          <w:rPr>
            <w:rStyle w:val="Hyperlink"/>
            <w:noProof/>
          </w:rPr>
          <w:t>Hours per week spent watching content on various platforms (%)</w:t>
        </w:r>
        <w:r>
          <w:rPr>
            <w:noProof/>
            <w:webHidden/>
          </w:rPr>
          <w:tab/>
        </w:r>
        <w:r>
          <w:rPr>
            <w:noProof/>
            <w:webHidden/>
          </w:rPr>
          <w:fldChar w:fldCharType="begin"/>
        </w:r>
        <w:r>
          <w:rPr>
            <w:noProof/>
            <w:webHidden/>
          </w:rPr>
          <w:instrText xml:space="preserve"> PAGEREF _Toc225172540 \h </w:instrText>
        </w:r>
        <w:r>
          <w:rPr>
            <w:noProof/>
            <w:webHidden/>
          </w:rPr>
        </w:r>
        <w:r>
          <w:rPr>
            <w:noProof/>
            <w:webHidden/>
          </w:rPr>
          <w:fldChar w:fldCharType="separate"/>
        </w:r>
        <w:r w:rsidR="000B5F71">
          <w:rPr>
            <w:noProof/>
            <w:webHidden/>
          </w:rPr>
          <w:t>51</w:t>
        </w:r>
        <w:r>
          <w:rPr>
            <w:noProof/>
            <w:webHidden/>
          </w:rPr>
          <w:fldChar w:fldCharType="end"/>
        </w:r>
      </w:hyperlink>
    </w:p>
    <w:p w14:paraId="64C38B68" w14:textId="4411C6F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42" w:history="1">
        <w:r w:rsidRPr="00B512E2">
          <w:rPr>
            <w:rStyle w:val="Hyperlink"/>
            <w:noProof/>
          </w:rPr>
          <w:t>Frequency of watching screen content on various devices (%)</w:t>
        </w:r>
        <w:r>
          <w:rPr>
            <w:noProof/>
            <w:webHidden/>
          </w:rPr>
          <w:tab/>
        </w:r>
        <w:r>
          <w:rPr>
            <w:noProof/>
            <w:webHidden/>
          </w:rPr>
          <w:fldChar w:fldCharType="begin"/>
        </w:r>
        <w:r>
          <w:rPr>
            <w:noProof/>
            <w:webHidden/>
          </w:rPr>
          <w:instrText xml:space="preserve"> PAGEREF _Toc225172542 \h </w:instrText>
        </w:r>
        <w:r>
          <w:rPr>
            <w:noProof/>
            <w:webHidden/>
          </w:rPr>
        </w:r>
        <w:r>
          <w:rPr>
            <w:noProof/>
            <w:webHidden/>
          </w:rPr>
          <w:fldChar w:fldCharType="separate"/>
        </w:r>
        <w:r w:rsidR="000B5F71">
          <w:rPr>
            <w:noProof/>
            <w:webHidden/>
          </w:rPr>
          <w:t>56</w:t>
        </w:r>
        <w:r>
          <w:rPr>
            <w:noProof/>
            <w:webHidden/>
          </w:rPr>
          <w:fldChar w:fldCharType="end"/>
        </w:r>
      </w:hyperlink>
    </w:p>
    <w:p w14:paraId="5DD21328" w14:textId="110D2151"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44" w:history="1">
        <w:r w:rsidRPr="00B512E2">
          <w:rPr>
            <w:rStyle w:val="Hyperlink"/>
            <w:noProof/>
          </w:rPr>
          <w:t>Social media services currently have an account with + used</w:t>
        </w:r>
        <w:r>
          <w:rPr>
            <w:noProof/>
            <w:webHidden/>
          </w:rPr>
          <w:tab/>
        </w:r>
        <w:r>
          <w:rPr>
            <w:noProof/>
            <w:webHidden/>
          </w:rPr>
          <w:fldChar w:fldCharType="begin"/>
        </w:r>
        <w:r>
          <w:rPr>
            <w:noProof/>
            <w:webHidden/>
          </w:rPr>
          <w:instrText xml:space="preserve"> PAGEREF _Toc225172544 \h </w:instrText>
        </w:r>
        <w:r>
          <w:rPr>
            <w:noProof/>
            <w:webHidden/>
          </w:rPr>
        </w:r>
        <w:r>
          <w:rPr>
            <w:noProof/>
            <w:webHidden/>
          </w:rPr>
          <w:fldChar w:fldCharType="separate"/>
        </w:r>
        <w:r w:rsidR="000B5F71">
          <w:rPr>
            <w:noProof/>
            <w:webHidden/>
          </w:rPr>
          <w:t>58</w:t>
        </w:r>
        <w:r>
          <w:rPr>
            <w:noProof/>
            <w:webHidden/>
          </w:rPr>
          <w:fldChar w:fldCharType="end"/>
        </w:r>
      </w:hyperlink>
    </w:p>
    <w:p w14:paraId="2CA229AF" w14:textId="55352724"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46" w:history="1">
        <w:r w:rsidRPr="00B512E2">
          <w:rPr>
            <w:rStyle w:val="Hyperlink"/>
            <w:noProof/>
          </w:rPr>
          <w:t>Frequency of accessing social media services (%)</w:t>
        </w:r>
        <w:r>
          <w:rPr>
            <w:noProof/>
            <w:webHidden/>
          </w:rPr>
          <w:tab/>
        </w:r>
        <w:r>
          <w:rPr>
            <w:noProof/>
            <w:webHidden/>
          </w:rPr>
          <w:fldChar w:fldCharType="begin"/>
        </w:r>
        <w:r>
          <w:rPr>
            <w:noProof/>
            <w:webHidden/>
          </w:rPr>
          <w:instrText xml:space="preserve"> PAGEREF _Toc225172546 \h </w:instrText>
        </w:r>
        <w:r>
          <w:rPr>
            <w:noProof/>
            <w:webHidden/>
          </w:rPr>
        </w:r>
        <w:r>
          <w:rPr>
            <w:noProof/>
            <w:webHidden/>
          </w:rPr>
          <w:fldChar w:fldCharType="separate"/>
        </w:r>
        <w:r w:rsidR="000B5F71">
          <w:rPr>
            <w:noProof/>
            <w:webHidden/>
          </w:rPr>
          <w:t>62</w:t>
        </w:r>
        <w:r>
          <w:rPr>
            <w:noProof/>
            <w:webHidden/>
          </w:rPr>
          <w:fldChar w:fldCharType="end"/>
        </w:r>
      </w:hyperlink>
    </w:p>
    <w:p w14:paraId="1E535C38" w14:textId="67C9BD2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48" w:history="1">
        <w:r w:rsidRPr="00B512E2">
          <w:rPr>
            <w:rStyle w:val="Hyperlink"/>
            <w:noProof/>
          </w:rPr>
          <w:t>Search engines, app stores + online market places used P6M</w:t>
        </w:r>
        <w:r>
          <w:rPr>
            <w:noProof/>
            <w:webHidden/>
          </w:rPr>
          <w:tab/>
        </w:r>
        <w:r>
          <w:rPr>
            <w:noProof/>
            <w:webHidden/>
          </w:rPr>
          <w:fldChar w:fldCharType="begin"/>
        </w:r>
        <w:r>
          <w:rPr>
            <w:noProof/>
            <w:webHidden/>
          </w:rPr>
          <w:instrText xml:space="preserve"> PAGEREF _Toc225172548 \h </w:instrText>
        </w:r>
        <w:r>
          <w:rPr>
            <w:noProof/>
            <w:webHidden/>
          </w:rPr>
        </w:r>
        <w:r>
          <w:rPr>
            <w:noProof/>
            <w:webHidden/>
          </w:rPr>
          <w:fldChar w:fldCharType="separate"/>
        </w:r>
        <w:r w:rsidR="000B5F71">
          <w:rPr>
            <w:noProof/>
            <w:webHidden/>
          </w:rPr>
          <w:t>67</w:t>
        </w:r>
        <w:r>
          <w:rPr>
            <w:noProof/>
            <w:webHidden/>
          </w:rPr>
          <w:fldChar w:fldCharType="end"/>
        </w:r>
      </w:hyperlink>
    </w:p>
    <w:p w14:paraId="13650C88" w14:textId="302551D6"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50" w:history="1">
        <w:r w:rsidRPr="00B512E2">
          <w:rPr>
            <w:rStyle w:val="Hyperlink"/>
            <w:noProof/>
          </w:rPr>
          <w:t>Messaging, chat, + dating services used P6M</w:t>
        </w:r>
        <w:r>
          <w:rPr>
            <w:noProof/>
            <w:webHidden/>
          </w:rPr>
          <w:tab/>
        </w:r>
        <w:r>
          <w:rPr>
            <w:noProof/>
            <w:webHidden/>
          </w:rPr>
          <w:fldChar w:fldCharType="begin"/>
        </w:r>
        <w:r>
          <w:rPr>
            <w:noProof/>
            <w:webHidden/>
          </w:rPr>
          <w:instrText xml:space="preserve"> PAGEREF _Toc225172550 \h </w:instrText>
        </w:r>
        <w:r>
          <w:rPr>
            <w:noProof/>
            <w:webHidden/>
          </w:rPr>
        </w:r>
        <w:r>
          <w:rPr>
            <w:noProof/>
            <w:webHidden/>
          </w:rPr>
          <w:fldChar w:fldCharType="separate"/>
        </w:r>
        <w:r w:rsidR="000B5F71">
          <w:rPr>
            <w:noProof/>
            <w:webHidden/>
          </w:rPr>
          <w:t>69</w:t>
        </w:r>
        <w:r>
          <w:rPr>
            <w:noProof/>
            <w:webHidden/>
          </w:rPr>
          <w:fldChar w:fldCharType="end"/>
        </w:r>
      </w:hyperlink>
    </w:p>
    <w:p w14:paraId="27745EBE" w14:textId="6E0E623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52" w:history="1">
        <w:r w:rsidRPr="00B512E2">
          <w:rPr>
            <w:rStyle w:val="Hyperlink"/>
            <w:noProof/>
          </w:rPr>
          <w:t>Online subscription streaming service account sign-up factors (%)</w:t>
        </w:r>
        <w:r>
          <w:rPr>
            <w:noProof/>
            <w:webHidden/>
          </w:rPr>
          <w:tab/>
        </w:r>
        <w:r>
          <w:rPr>
            <w:noProof/>
            <w:webHidden/>
          </w:rPr>
          <w:fldChar w:fldCharType="begin"/>
        </w:r>
        <w:r>
          <w:rPr>
            <w:noProof/>
            <w:webHidden/>
          </w:rPr>
          <w:instrText xml:space="preserve"> PAGEREF _Toc225172552 \h </w:instrText>
        </w:r>
        <w:r>
          <w:rPr>
            <w:noProof/>
            <w:webHidden/>
          </w:rPr>
        </w:r>
        <w:r>
          <w:rPr>
            <w:noProof/>
            <w:webHidden/>
          </w:rPr>
          <w:fldChar w:fldCharType="separate"/>
        </w:r>
        <w:r w:rsidR="000B5F71">
          <w:rPr>
            <w:noProof/>
            <w:webHidden/>
          </w:rPr>
          <w:t>71</w:t>
        </w:r>
        <w:r>
          <w:rPr>
            <w:noProof/>
            <w:webHidden/>
          </w:rPr>
          <w:fldChar w:fldCharType="end"/>
        </w:r>
      </w:hyperlink>
    </w:p>
    <w:p w14:paraId="1C1E81A4" w14:textId="1FD4B7B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54" w:history="1">
        <w:r w:rsidRPr="00B512E2">
          <w:rPr>
            <w:rStyle w:val="Hyperlink"/>
            <w:noProof/>
          </w:rPr>
          <w:t>Online subscription streaming service account retention factors (%)</w:t>
        </w:r>
        <w:r>
          <w:rPr>
            <w:noProof/>
            <w:webHidden/>
          </w:rPr>
          <w:tab/>
        </w:r>
        <w:r>
          <w:rPr>
            <w:noProof/>
            <w:webHidden/>
          </w:rPr>
          <w:fldChar w:fldCharType="begin"/>
        </w:r>
        <w:r>
          <w:rPr>
            <w:noProof/>
            <w:webHidden/>
          </w:rPr>
          <w:instrText xml:space="preserve"> PAGEREF _Toc225172554 \h </w:instrText>
        </w:r>
        <w:r>
          <w:rPr>
            <w:noProof/>
            <w:webHidden/>
          </w:rPr>
        </w:r>
        <w:r>
          <w:rPr>
            <w:noProof/>
            <w:webHidden/>
          </w:rPr>
          <w:fldChar w:fldCharType="separate"/>
        </w:r>
        <w:r w:rsidR="000B5F71">
          <w:rPr>
            <w:noProof/>
            <w:webHidden/>
          </w:rPr>
          <w:t>76</w:t>
        </w:r>
        <w:r>
          <w:rPr>
            <w:noProof/>
            <w:webHidden/>
          </w:rPr>
          <w:fldChar w:fldCharType="end"/>
        </w:r>
      </w:hyperlink>
    </w:p>
    <w:p w14:paraId="57BE857B" w14:textId="625FEA04"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56" w:history="1">
        <w:r w:rsidRPr="00B512E2">
          <w:rPr>
            <w:rStyle w:val="Hyperlink"/>
            <w:noProof/>
          </w:rPr>
          <w:t>Watched screen content outside of home in the past 12 months</w:t>
        </w:r>
        <w:r>
          <w:rPr>
            <w:noProof/>
            <w:webHidden/>
          </w:rPr>
          <w:tab/>
        </w:r>
        <w:r>
          <w:rPr>
            <w:noProof/>
            <w:webHidden/>
          </w:rPr>
          <w:fldChar w:fldCharType="begin"/>
        </w:r>
        <w:r>
          <w:rPr>
            <w:noProof/>
            <w:webHidden/>
          </w:rPr>
          <w:instrText xml:space="preserve"> PAGEREF _Toc225172556 \h </w:instrText>
        </w:r>
        <w:r>
          <w:rPr>
            <w:noProof/>
            <w:webHidden/>
          </w:rPr>
        </w:r>
        <w:r>
          <w:rPr>
            <w:noProof/>
            <w:webHidden/>
          </w:rPr>
          <w:fldChar w:fldCharType="separate"/>
        </w:r>
        <w:r w:rsidR="000B5F71">
          <w:rPr>
            <w:noProof/>
            <w:webHidden/>
          </w:rPr>
          <w:t>79</w:t>
        </w:r>
        <w:r>
          <w:rPr>
            <w:noProof/>
            <w:webHidden/>
          </w:rPr>
          <w:fldChar w:fldCharType="end"/>
        </w:r>
      </w:hyperlink>
    </w:p>
    <w:p w14:paraId="65429554" w14:textId="142E4C9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58" w:history="1">
        <w:r w:rsidRPr="00B512E2">
          <w:rPr>
            <w:rStyle w:val="Hyperlink"/>
            <w:noProof/>
          </w:rPr>
          <w:t>Reference to classification ratings (%)</w:t>
        </w:r>
        <w:r>
          <w:rPr>
            <w:noProof/>
            <w:webHidden/>
          </w:rPr>
          <w:tab/>
        </w:r>
        <w:r>
          <w:rPr>
            <w:noProof/>
            <w:webHidden/>
          </w:rPr>
          <w:fldChar w:fldCharType="begin"/>
        </w:r>
        <w:r>
          <w:rPr>
            <w:noProof/>
            <w:webHidden/>
          </w:rPr>
          <w:instrText xml:space="preserve"> PAGEREF _Toc225172558 \h </w:instrText>
        </w:r>
        <w:r>
          <w:rPr>
            <w:noProof/>
            <w:webHidden/>
          </w:rPr>
        </w:r>
        <w:r>
          <w:rPr>
            <w:noProof/>
            <w:webHidden/>
          </w:rPr>
          <w:fldChar w:fldCharType="separate"/>
        </w:r>
        <w:r w:rsidR="000B5F71">
          <w:rPr>
            <w:noProof/>
            <w:webHidden/>
          </w:rPr>
          <w:t>81</w:t>
        </w:r>
        <w:r>
          <w:rPr>
            <w:noProof/>
            <w:webHidden/>
          </w:rPr>
          <w:fldChar w:fldCharType="end"/>
        </w:r>
      </w:hyperlink>
    </w:p>
    <w:p w14:paraId="109606D5" w14:textId="1629A56C" w:rsidR="001B1E67" w:rsidRDefault="001B1E67">
      <w:pPr>
        <w:pStyle w:val="TOC1"/>
        <w:rPr>
          <w:rFonts w:eastAsiaTheme="minorEastAsia"/>
          <w:b w:val="0"/>
          <w:noProof/>
          <w:color w:val="auto"/>
          <w:kern w:val="2"/>
          <w:szCs w:val="24"/>
          <w:u w:val="none"/>
          <w:lang w:eastAsia="en-AU"/>
          <w14:ligatures w14:val="standardContextual"/>
        </w:rPr>
      </w:pPr>
      <w:hyperlink w:anchor="_Toc225172560" w:history="1">
        <w:r w:rsidRPr="00B512E2">
          <w:rPr>
            <w:rStyle w:val="Hyperlink"/>
            <w:noProof/>
          </w:rPr>
          <w:t xml:space="preserve">General screen content habits: </w:t>
        </w:r>
        <w:r w:rsidRPr="00B512E2">
          <w:rPr>
            <w:rStyle w:val="Hyperlink"/>
            <w:i/>
            <w:iCs/>
            <w:noProof/>
          </w:rPr>
          <w:t>Children aged 0</w:t>
        </w:r>
        <w:r w:rsidRPr="00B512E2">
          <w:rPr>
            <w:rStyle w:val="Hyperlink"/>
            <w:rFonts w:ascii="Arial" w:hAnsi="Arial" w:cs="Arial"/>
            <w:noProof/>
            <w:shd w:val="clear" w:color="auto" w:fill="FFFFFF"/>
          </w:rPr>
          <w:t xml:space="preserve"> </w:t>
        </w:r>
        <w:r w:rsidRPr="00B512E2">
          <w:rPr>
            <w:rStyle w:val="Hyperlink"/>
            <w:i/>
            <w:iCs/>
            <w:noProof/>
          </w:rPr>
          <w:t>—17</w:t>
        </w:r>
        <w:r>
          <w:rPr>
            <w:noProof/>
            <w:webHidden/>
          </w:rPr>
          <w:tab/>
        </w:r>
        <w:r>
          <w:rPr>
            <w:noProof/>
            <w:webHidden/>
          </w:rPr>
          <w:fldChar w:fldCharType="begin"/>
        </w:r>
        <w:r>
          <w:rPr>
            <w:noProof/>
            <w:webHidden/>
          </w:rPr>
          <w:instrText xml:space="preserve"> PAGEREF _Toc225172560 \h </w:instrText>
        </w:r>
        <w:r>
          <w:rPr>
            <w:noProof/>
            <w:webHidden/>
          </w:rPr>
        </w:r>
        <w:r>
          <w:rPr>
            <w:noProof/>
            <w:webHidden/>
          </w:rPr>
          <w:fldChar w:fldCharType="separate"/>
        </w:r>
        <w:r w:rsidR="000B5F71">
          <w:rPr>
            <w:noProof/>
            <w:webHidden/>
          </w:rPr>
          <w:t>83</w:t>
        </w:r>
        <w:r>
          <w:rPr>
            <w:noProof/>
            <w:webHidden/>
          </w:rPr>
          <w:fldChar w:fldCharType="end"/>
        </w:r>
      </w:hyperlink>
    </w:p>
    <w:p w14:paraId="6690E594" w14:textId="01FFF8E7"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61" w:history="1">
        <w:r w:rsidRPr="00B512E2">
          <w:rPr>
            <w:rStyle w:val="Hyperlink"/>
            <w:noProof/>
          </w:rPr>
          <w:t>Chapter summary: General screen content habits — Children aged 0-17</w:t>
        </w:r>
        <w:r>
          <w:rPr>
            <w:noProof/>
            <w:webHidden/>
          </w:rPr>
          <w:tab/>
        </w:r>
        <w:r>
          <w:rPr>
            <w:noProof/>
            <w:webHidden/>
          </w:rPr>
          <w:fldChar w:fldCharType="begin"/>
        </w:r>
        <w:r>
          <w:rPr>
            <w:noProof/>
            <w:webHidden/>
          </w:rPr>
          <w:instrText xml:space="preserve"> PAGEREF _Toc225172561 \h </w:instrText>
        </w:r>
        <w:r>
          <w:rPr>
            <w:noProof/>
            <w:webHidden/>
          </w:rPr>
        </w:r>
        <w:r>
          <w:rPr>
            <w:noProof/>
            <w:webHidden/>
          </w:rPr>
          <w:fldChar w:fldCharType="separate"/>
        </w:r>
        <w:r w:rsidR="000B5F71">
          <w:rPr>
            <w:noProof/>
            <w:webHidden/>
          </w:rPr>
          <w:t>83</w:t>
        </w:r>
        <w:r>
          <w:rPr>
            <w:noProof/>
            <w:webHidden/>
          </w:rPr>
          <w:fldChar w:fldCharType="end"/>
        </w:r>
      </w:hyperlink>
    </w:p>
    <w:p w14:paraId="5FC4548D" w14:textId="1298599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62" w:history="1">
        <w:r w:rsidRPr="00B512E2">
          <w:rPr>
            <w:rStyle w:val="Hyperlink"/>
            <w:noProof/>
            <w:lang w:val="en-US"/>
          </w:rPr>
          <w:t>Platforms used to watch screen content in past 7 days (children aged 0–7)</w:t>
        </w:r>
        <w:r>
          <w:rPr>
            <w:noProof/>
            <w:webHidden/>
          </w:rPr>
          <w:tab/>
        </w:r>
        <w:r>
          <w:rPr>
            <w:noProof/>
            <w:webHidden/>
          </w:rPr>
          <w:fldChar w:fldCharType="begin"/>
        </w:r>
        <w:r>
          <w:rPr>
            <w:noProof/>
            <w:webHidden/>
          </w:rPr>
          <w:instrText xml:space="preserve"> PAGEREF _Toc225172562 \h </w:instrText>
        </w:r>
        <w:r>
          <w:rPr>
            <w:noProof/>
            <w:webHidden/>
          </w:rPr>
        </w:r>
        <w:r>
          <w:rPr>
            <w:noProof/>
            <w:webHidden/>
          </w:rPr>
          <w:fldChar w:fldCharType="separate"/>
        </w:r>
        <w:r w:rsidR="000B5F71">
          <w:rPr>
            <w:noProof/>
            <w:webHidden/>
          </w:rPr>
          <w:t>84</w:t>
        </w:r>
        <w:r>
          <w:rPr>
            <w:noProof/>
            <w:webHidden/>
          </w:rPr>
          <w:fldChar w:fldCharType="end"/>
        </w:r>
      </w:hyperlink>
    </w:p>
    <w:p w14:paraId="3B2D4A43" w14:textId="14E9A86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65" w:history="1">
        <w:r w:rsidRPr="00B512E2">
          <w:rPr>
            <w:rStyle w:val="Hyperlink"/>
            <w:noProof/>
            <w:lang w:val="en-US"/>
          </w:rPr>
          <w:t>Platforms used to watch screen content in past 7 days (children aged 8–17)</w:t>
        </w:r>
        <w:r>
          <w:rPr>
            <w:noProof/>
            <w:webHidden/>
          </w:rPr>
          <w:tab/>
        </w:r>
        <w:r>
          <w:rPr>
            <w:noProof/>
            <w:webHidden/>
          </w:rPr>
          <w:fldChar w:fldCharType="begin"/>
        </w:r>
        <w:r>
          <w:rPr>
            <w:noProof/>
            <w:webHidden/>
          </w:rPr>
          <w:instrText xml:space="preserve"> PAGEREF _Toc225172565 \h </w:instrText>
        </w:r>
        <w:r>
          <w:rPr>
            <w:noProof/>
            <w:webHidden/>
          </w:rPr>
        </w:r>
        <w:r>
          <w:rPr>
            <w:noProof/>
            <w:webHidden/>
          </w:rPr>
          <w:fldChar w:fldCharType="separate"/>
        </w:r>
        <w:r w:rsidR="000B5F71">
          <w:rPr>
            <w:noProof/>
            <w:webHidden/>
          </w:rPr>
          <w:t>85</w:t>
        </w:r>
        <w:r>
          <w:rPr>
            <w:noProof/>
            <w:webHidden/>
          </w:rPr>
          <w:fldChar w:fldCharType="end"/>
        </w:r>
      </w:hyperlink>
    </w:p>
    <w:p w14:paraId="35BD78FF" w14:textId="4C288DCC"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68" w:history="1">
        <w:r w:rsidRPr="00B512E2">
          <w:rPr>
            <w:rStyle w:val="Hyperlink"/>
            <w:noProof/>
          </w:rPr>
          <w:t>Platforms children used to watch screen content in past 7 days (reported by parents)</w:t>
        </w:r>
        <w:r>
          <w:rPr>
            <w:noProof/>
            <w:webHidden/>
          </w:rPr>
          <w:tab/>
        </w:r>
        <w:r>
          <w:rPr>
            <w:noProof/>
            <w:webHidden/>
          </w:rPr>
          <w:fldChar w:fldCharType="begin"/>
        </w:r>
        <w:r>
          <w:rPr>
            <w:noProof/>
            <w:webHidden/>
          </w:rPr>
          <w:instrText xml:space="preserve"> PAGEREF _Toc225172568 \h </w:instrText>
        </w:r>
        <w:r>
          <w:rPr>
            <w:noProof/>
            <w:webHidden/>
          </w:rPr>
        </w:r>
        <w:r>
          <w:rPr>
            <w:noProof/>
            <w:webHidden/>
          </w:rPr>
          <w:fldChar w:fldCharType="separate"/>
        </w:r>
        <w:r w:rsidR="000B5F71">
          <w:rPr>
            <w:noProof/>
            <w:webHidden/>
          </w:rPr>
          <w:t>88</w:t>
        </w:r>
        <w:r>
          <w:rPr>
            <w:noProof/>
            <w:webHidden/>
          </w:rPr>
          <w:fldChar w:fldCharType="end"/>
        </w:r>
      </w:hyperlink>
    </w:p>
    <w:p w14:paraId="7440C177" w14:textId="58A6A88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71" w:history="1">
        <w:r w:rsidRPr="00B512E2">
          <w:rPr>
            <w:rStyle w:val="Hyperlink"/>
            <w:noProof/>
          </w:rPr>
          <w:t>Types of content children like watching most (children aged 0–7)</w:t>
        </w:r>
        <w:r>
          <w:rPr>
            <w:noProof/>
            <w:webHidden/>
          </w:rPr>
          <w:tab/>
        </w:r>
        <w:r>
          <w:rPr>
            <w:noProof/>
            <w:webHidden/>
          </w:rPr>
          <w:fldChar w:fldCharType="begin"/>
        </w:r>
        <w:r>
          <w:rPr>
            <w:noProof/>
            <w:webHidden/>
          </w:rPr>
          <w:instrText xml:space="preserve"> PAGEREF _Toc225172571 \h </w:instrText>
        </w:r>
        <w:r>
          <w:rPr>
            <w:noProof/>
            <w:webHidden/>
          </w:rPr>
        </w:r>
        <w:r>
          <w:rPr>
            <w:noProof/>
            <w:webHidden/>
          </w:rPr>
          <w:fldChar w:fldCharType="separate"/>
        </w:r>
        <w:r w:rsidR="000B5F71">
          <w:rPr>
            <w:noProof/>
            <w:webHidden/>
          </w:rPr>
          <w:t>90</w:t>
        </w:r>
        <w:r>
          <w:rPr>
            <w:noProof/>
            <w:webHidden/>
          </w:rPr>
          <w:fldChar w:fldCharType="end"/>
        </w:r>
      </w:hyperlink>
    </w:p>
    <w:p w14:paraId="1D5D3CD6" w14:textId="52D7C5D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73" w:history="1">
        <w:r w:rsidRPr="00B512E2">
          <w:rPr>
            <w:rStyle w:val="Hyperlink"/>
            <w:noProof/>
          </w:rPr>
          <w:t>Types of content children like watching most (Children aged 8–10)</w:t>
        </w:r>
        <w:r>
          <w:rPr>
            <w:noProof/>
            <w:webHidden/>
          </w:rPr>
          <w:tab/>
        </w:r>
        <w:r>
          <w:rPr>
            <w:noProof/>
            <w:webHidden/>
          </w:rPr>
          <w:fldChar w:fldCharType="begin"/>
        </w:r>
        <w:r>
          <w:rPr>
            <w:noProof/>
            <w:webHidden/>
          </w:rPr>
          <w:instrText xml:space="preserve"> PAGEREF _Toc225172573 \h </w:instrText>
        </w:r>
        <w:r>
          <w:rPr>
            <w:noProof/>
            <w:webHidden/>
          </w:rPr>
        </w:r>
        <w:r>
          <w:rPr>
            <w:noProof/>
            <w:webHidden/>
          </w:rPr>
          <w:fldChar w:fldCharType="separate"/>
        </w:r>
        <w:r w:rsidR="000B5F71">
          <w:rPr>
            <w:noProof/>
            <w:webHidden/>
          </w:rPr>
          <w:t>92</w:t>
        </w:r>
        <w:r>
          <w:rPr>
            <w:noProof/>
            <w:webHidden/>
          </w:rPr>
          <w:fldChar w:fldCharType="end"/>
        </w:r>
      </w:hyperlink>
    </w:p>
    <w:p w14:paraId="291E9421" w14:textId="619F75BE"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77" w:history="1">
        <w:r w:rsidRPr="00B512E2">
          <w:rPr>
            <w:rStyle w:val="Hyperlink"/>
            <w:noProof/>
          </w:rPr>
          <w:t>Types of content children like watching most (Children aged 11–15)</w:t>
        </w:r>
        <w:r>
          <w:rPr>
            <w:noProof/>
            <w:webHidden/>
          </w:rPr>
          <w:tab/>
        </w:r>
        <w:r>
          <w:rPr>
            <w:noProof/>
            <w:webHidden/>
          </w:rPr>
          <w:fldChar w:fldCharType="begin"/>
        </w:r>
        <w:r>
          <w:rPr>
            <w:noProof/>
            <w:webHidden/>
          </w:rPr>
          <w:instrText xml:space="preserve"> PAGEREF _Toc225172577 \h </w:instrText>
        </w:r>
        <w:r>
          <w:rPr>
            <w:noProof/>
            <w:webHidden/>
          </w:rPr>
        </w:r>
        <w:r>
          <w:rPr>
            <w:noProof/>
            <w:webHidden/>
          </w:rPr>
          <w:fldChar w:fldCharType="separate"/>
        </w:r>
        <w:r w:rsidR="000B5F71">
          <w:rPr>
            <w:noProof/>
            <w:webHidden/>
          </w:rPr>
          <w:t>94</w:t>
        </w:r>
        <w:r>
          <w:rPr>
            <w:noProof/>
            <w:webHidden/>
          </w:rPr>
          <w:fldChar w:fldCharType="end"/>
        </w:r>
      </w:hyperlink>
    </w:p>
    <w:p w14:paraId="3CAAB891" w14:textId="4B265AF3"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80" w:history="1">
        <w:r w:rsidRPr="00B512E2">
          <w:rPr>
            <w:rStyle w:val="Hyperlink"/>
            <w:noProof/>
          </w:rPr>
          <w:t>Types of content children like watching most (Children aged 16–17)</w:t>
        </w:r>
        <w:r>
          <w:rPr>
            <w:noProof/>
            <w:webHidden/>
          </w:rPr>
          <w:tab/>
        </w:r>
        <w:r>
          <w:rPr>
            <w:noProof/>
            <w:webHidden/>
          </w:rPr>
          <w:fldChar w:fldCharType="begin"/>
        </w:r>
        <w:r>
          <w:rPr>
            <w:noProof/>
            <w:webHidden/>
          </w:rPr>
          <w:instrText xml:space="preserve"> PAGEREF _Toc225172580 \h </w:instrText>
        </w:r>
        <w:r>
          <w:rPr>
            <w:noProof/>
            <w:webHidden/>
          </w:rPr>
        </w:r>
        <w:r>
          <w:rPr>
            <w:noProof/>
            <w:webHidden/>
          </w:rPr>
          <w:fldChar w:fldCharType="separate"/>
        </w:r>
        <w:r w:rsidR="000B5F71">
          <w:rPr>
            <w:noProof/>
            <w:webHidden/>
          </w:rPr>
          <w:t>96</w:t>
        </w:r>
        <w:r>
          <w:rPr>
            <w:noProof/>
            <w:webHidden/>
          </w:rPr>
          <w:fldChar w:fldCharType="end"/>
        </w:r>
      </w:hyperlink>
    </w:p>
    <w:p w14:paraId="3CFB12CD" w14:textId="44726500"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83" w:history="1">
        <w:r w:rsidRPr="00B512E2">
          <w:rPr>
            <w:rStyle w:val="Hyperlink"/>
            <w:noProof/>
          </w:rPr>
          <w:t>Types of content children watch</w:t>
        </w:r>
        <w:r>
          <w:rPr>
            <w:noProof/>
            <w:webHidden/>
          </w:rPr>
          <w:tab/>
        </w:r>
        <w:r>
          <w:rPr>
            <w:noProof/>
            <w:webHidden/>
          </w:rPr>
          <w:fldChar w:fldCharType="begin"/>
        </w:r>
        <w:r>
          <w:rPr>
            <w:noProof/>
            <w:webHidden/>
          </w:rPr>
          <w:instrText xml:space="preserve"> PAGEREF _Toc225172583 \h </w:instrText>
        </w:r>
        <w:r>
          <w:rPr>
            <w:noProof/>
            <w:webHidden/>
          </w:rPr>
        </w:r>
        <w:r>
          <w:rPr>
            <w:noProof/>
            <w:webHidden/>
          </w:rPr>
          <w:fldChar w:fldCharType="separate"/>
        </w:r>
        <w:r w:rsidR="000B5F71">
          <w:rPr>
            <w:noProof/>
            <w:webHidden/>
          </w:rPr>
          <w:t>98</w:t>
        </w:r>
        <w:r>
          <w:rPr>
            <w:noProof/>
            <w:webHidden/>
          </w:rPr>
          <w:fldChar w:fldCharType="end"/>
        </w:r>
      </w:hyperlink>
    </w:p>
    <w:p w14:paraId="44EDF97A" w14:textId="64A9A930"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86" w:history="1">
        <w:r w:rsidRPr="00B512E2">
          <w:rPr>
            <w:rStyle w:val="Hyperlink"/>
            <w:noProof/>
          </w:rPr>
          <w:t>Types of content most important to be available to children</w:t>
        </w:r>
        <w:r>
          <w:rPr>
            <w:noProof/>
            <w:webHidden/>
          </w:rPr>
          <w:tab/>
        </w:r>
        <w:r>
          <w:rPr>
            <w:noProof/>
            <w:webHidden/>
          </w:rPr>
          <w:fldChar w:fldCharType="begin"/>
        </w:r>
        <w:r>
          <w:rPr>
            <w:noProof/>
            <w:webHidden/>
          </w:rPr>
          <w:instrText xml:space="preserve"> PAGEREF _Toc225172586 \h </w:instrText>
        </w:r>
        <w:r>
          <w:rPr>
            <w:noProof/>
            <w:webHidden/>
          </w:rPr>
        </w:r>
        <w:r>
          <w:rPr>
            <w:noProof/>
            <w:webHidden/>
          </w:rPr>
          <w:fldChar w:fldCharType="separate"/>
        </w:r>
        <w:r w:rsidR="000B5F71">
          <w:rPr>
            <w:noProof/>
            <w:webHidden/>
          </w:rPr>
          <w:t>100</w:t>
        </w:r>
        <w:r>
          <w:rPr>
            <w:noProof/>
            <w:webHidden/>
          </w:rPr>
          <w:fldChar w:fldCharType="end"/>
        </w:r>
      </w:hyperlink>
    </w:p>
    <w:p w14:paraId="635C9D26" w14:textId="51D5ED9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89" w:history="1">
        <w:r w:rsidRPr="00B512E2">
          <w:rPr>
            <w:rStyle w:val="Hyperlink"/>
            <w:noProof/>
            <w:lang w:val="en-US"/>
          </w:rPr>
          <w:t>Hours per week spent watching content on various platforms (children aged 8–17)</w:t>
        </w:r>
        <w:r>
          <w:rPr>
            <w:noProof/>
            <w:webHidden/>
          </w:rPr>
          <w:tab/>
        </w:r>
        <w:r>
          <w:rPr>
            <w:noProof/>
            <w:webHidden/>
          </w:rPr>
          <w:fldChar w:fldCharType="begin"/>
        </w:r>
        <w:r>
          <w:rPr>
            <w:noProof/>
            <w:webHidden/>
          </w:rPr>
          <w:instrText xml:space="preserve"> PAGEREF _Toc225172589 \h </w:instrText>
        </w:r>
        <w:r>
          <w:rPr>
            <w:noProof/>
            <w:webHidden/>
          </w:rPr>
        </w:r>
        <w:r>
          <w:rPr>
            <w:noProof/>
            <w:webHidden/>
          </w:rPr>
          <w:fldChar w:fldCharType="separate"/>
        </w:r>
        <w:r w:rsidR="000B5F71">
          <w:rPr>
            <w:noProof/>
            <w:webHidden/>
          </w:rPr>
          <w:t>102</w:t>
        </w:r>
        <w:r>
          <w:rPr>
            <w:noProof/>
            <w:webHidden/>
          </w:rPr>
          <w:fldChar w:fldCharType="end"/>
        </w:r>
      </w:hyperlink>
    </w:p>
    <w:p w14:paraId="7305AFD7" w14:textId="482F3C9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90" w:history="1">
        <w:r w:rsidRPr="00B512E2">
          <w:rPr>
            <w:rStyle w:val="Hyperlink"/>
            <w:noProof/>
            <w:lang w:val="en-US"/>
          </w:rPr>
          <w:t>Hours per week spent watching content on various platforms (children aged 0–7)</w:t>
        </w:r>
        <w:r>
          <w:rPr>
            <w:noProof/>
            <w:webHidden/>
          </w:rPr>
          <w:tab/>
        </w:r>
        <w:r>
          <w:rPr>
            <w:noProof/>
            <w:webHidden/>
          </w:rPr>
          <w:fldChar w:fldCharType="begin"/>
        </w:r>
        <w:r>
          <w:rPr>
            <w:noProof/>
            <w:webHidden/>
          </w:rPr>
          <w:instrText xml:space="preserve"> PAGEREF _Toc225172590 \h </w:instrText>
        </w:r>
        <w:r>
          <w:rPr>
            <w:noProof/>
            <w:webHidden/>
          </w:rPr>
        </w:r>
        <w:r>
          <w:rPr>
            <w:noProof/>
            <w:webHidden/>
          </w:rPr>
          <w:fldChar w:fldCharType="separate"/>
        </w:r>
        <w:r w:rsidR="000B5F71">
          <w:rPr>
            <w:noProof/>
            <w:webHidden/>
          </w:rPr>
          <w:t>106</w:t>
        </w:r>
        <w:r>
          <w:rPr>
            <w:noProof/>
            <w:webHidden/>
          </w:rPr>
          <w:fldChar w:fldCharType="end"/>
        </w:r>
      </w:hyperlink>
    </w:p>
    <w:p w14:paraId="3C37C0AB" w14:textId="7FE6F250"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91" w:history="1">
        <w:r w:rsidRPr="00B512E2">
          <w:rPr>
            <w:rStyle w:val="Hyperlink"/>
            <w:noProof/>
          </w:rPr>
          <w:t>Hours spent by children watching screen content by platform</w:t>
        </w:r>
        <w:r>
          <w:rPr>
            <w:noProof/>
            <w:webHidden/>
          </w:rPr>
          <w:tab/>
        </w:r>
        <w:r>
          <w:rPr>
            <w:noProof/>
            <w:webHidden/>
          </w:rPr>
          <w:fldChar w:fldCharType="begin"/>
        </w:r>
        <w:r>
          <w:rPr>
            <w:noProof/>
            <w:webHidden/>
          </w:rPr>
          <w:instrText xml:space="preserve"> PAGEREF _Toc225172591 \h </w:instrText>
        </w:r>
        <w:r>
          <w:rPr>
            <w:noProof/>
            <w:webHidden/>
          </w:rPr>
        </w:r>
        <w:r>
          <w:rPr>
            <w:noProof/>
            <w:webHidden/>
          </w:rPr>
          <w:fldChar w:fldCharType="separate"/>
        </w:r>
        <w:r w:rsidR="000B5F71">
          <w:rPr>
            <w:noProof/>
            <w:webHidden/>
          </w:rPr>
          <w:t>108</w:t>
        </w:r>
        <w:r>
          <w:rPr>
            <w:noProof/>
            <w:webHidden/>
          </w:rPr>
          <w:fldChar w:fldCharType="end"/>
        </w:r>
      </w:hyperlink>
    </w:p>
    <w:p w14:paraId="41E739CF" w14:textId="254F1B16"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92" w:history="1">
        <w:r w:rsidRPr="00B512E2">
          <w:rPr>
            <w:rStyle w:val="Hyperlink"/>
            <w:noProof/>
            <w:lang w:val="en-US"/>
          </w:rPr>
          <w:t>Children’s device usage for online content consumption: personal vs. household devices</w:t>
        </w:r>
        <w:r>
          <w:rPr>
            <w:noProof/>
            <w:webHidden/>
          </w:rPr>
          <w:tab/>
        </w:r>
        <w:r>
          <w:rPr>
            <w:noProof/>
            <w:webHidden/>
          </w:rPr>
          <w:fldChar w:fldCharType="begin"/>
        </w:r>
        <w:r>
          <w:rPr>
            <w:noProof/>
            <w:webHidden/>
          </w:rPr>
          <w:instrText xml:space="preserve"> PAGEREF _Toc225172592 \h </w:instrText>
        </w:r>
        <w:r>
          <w:rPr>
            <w:noProof/>
            <w:webHidden/>
          </w:rPr>
        </w:r>
        <w:r>
          <w:rPr>
            <w:noProof/>
            <w:webHidden/>
          </w:rPr>
          <w:fldChar w:fldCharType="separate"/>
        </w:r>
        <w:r w:rsidR="000B5F71">
          <w:rPr>
            <w:noProof/>
            <w:webHidden/>
          </w:rPr>
          <w:t>113</w:t>
        </w:r>
        <w:r>
          <w:rPr>
            <w:noProof/>
            <w:webHidden/>
          </w:rPr>
          <w:fldChar w:fldCharType="end"/>
        </w:r>
      </w:hyperlink>
    </w:p>
    <w:p w14:paraId="7A28D93D" w14:textId="2C17C69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94" w:history="1">
        <w:r w:rsidRPr="00B512E2">
          <w:rPr>
            <w:rStyle w:val="Hyperlink"/>
            <w:noProof/>
          </w:rPr>
          <w:t>Reasons for children’s device arrangement</w:t>
        </w:r>
        <w:r>
          <w:rPr>
            <w:noProof/>
            <w:webHidden/>
          </w:rPr>
          <w:tab/>
        </w:r>
        <w:r>
          <w:rPr>
            <w:noProof/>
            <w:webHidden/>
          </w:rPr>
          <w:fldChar w:fldCharType="begin"/>
        </w:r>
        <w:r>
          <w:rPr>
            <w:noProof/>
            <w:webHidden/>
          </w:rPr>
          <w:instrText xml:space="preserve"> PAGEREF _Toc225172594 \h </w:instrText>
        </w:r>
        <w:r>
          <w:rPr>
            <w:noProof/>
            <w:webHidden/>
          </w:rPr>
        </w:r>
        <w:r>
          <w:rPr>
            <w:noProof/>
            <w:webHidden/>
          </w:rPr>
          <w:fldChar w:fldCharType="separate"/>
        </w:r>
        <w:r w:rsidR="000B5F71">
          <w:rPr>
            <w:noProof/>
            <w:webHidden/>
          </w:rPr>
          <w:t>115</w:t>
        </w:r>
        <w:r>
          <w:rPr>
            <w:noProof/>
            <w:webHidden/>
          </w:rPr>
          <w:fldChar w:fldCharType="end"/>
        </w:r>
      </w:hyperlink>
    </w:p>
    <w:p w14:paraId="05B0E4BF" w14:textId="413BF30B"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598" w:history="1">
        <w:r w:rsidRPr="00B512E2">
          <w:rPr>
            <w:rStyle w:val="Hyperlink"/>
            <w:noProof/>
            <w:lang w:val="en-US"/>
          </w:rPr>
          <w:t>Parents’ perception of children’s personal internet use on their own devices</w:t>
        </w:r>
        <w:r>
          <w:rPr>
            <w:noProof/>
            <w:webHidden/>
          </w:rPr>
          <w:tab/>
        </w:r>
        <w:r>
          <w:rPr>
            <w:noProof/>
            <w:webHidden/>
          </w:rPr>
          <w:fldChar w:fldCharType="begin"/>
        </w:r>
        <w:r>
          <w:rPr>
            <w:noProof/>
            <w:webHidden/>
          </w:rPr>
          <w:instrText xml:space="preserve"> PAGEREF _Toc225172598 \h </w:instrText>
        </w:r>
        <w:r>
          <w:rPr>
            <w:noProof/>
            <w:webHidden/>
          </w:rPr>
        </w:r>
        <w:r>
          <w:rPr>
            <w:noProof/>
            <w:webHidden/>
          </w:rPr>
          <w:fldChar w:fldCharType="separate"/>
        </w:r>
        <w:r w:rsidR="000B5F71">
          <w:rPr>
            <w:noProof/>
            <w:webHidden/>
          </w:rPr>
          <w:t>118</w:t>
        </w:r>
        <w:r>
          <w:rPr>
            <w:noProof/>
            <w:webHidden/>
          </w:rPr>
          <w:fldChar w:fldCharType="end"/>
        </w:r>
      </w:hyperlink>
    </w:p>
    <w:p w14:paraId="466E8B26" w14:textId="5B59CD3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00" w:history="1">
        <w:r w:rsidRPr="00B512E2">
          <w:rPr>
            <w:rStyle w:val="Hyperlink"/>
            <w:noProof/>
            <w:lang w:val="en-US"/>
          </w:rPr>
          <w:t>Parents’ perception of children’s personal internet use outside of home</w:t>
        </w:r>
        <w:r>
          <w:rPr>
            <w:noProof/>
            <w:webHidden/>
          </w:rPr>
          <w:tab/>
        </w:r>
        <w:r>
          <w:rPr>
            <w:noProof/>
            <w:webHidden/>
          </w:rPr>
          <w:fldChar w:fldCharType="begin"/>
        </w:r>
        <w:r>
          <w:rPr>
            <w:noProof/>
            <w:webHidden/>
          </w:rPr>
          <w:instrText xml:space="preserve"> PAGEREF _Toc225172600 \h </w:instrText>
        </w:r>
        <w:r>
          <w:rPr>
            <w:noProof/>
            <w:webHidden/>
          </w:rPr>
        </w:r>
        <w:r>
          <w:rPr>
            <w:noProof/>
            <w:webHidden/>
          </w:rPr>
          <w:fldChar w:fldCharType="separate"/>
        </w:r>
        <w:r w:rsidR="000B5F71">
          <w:rPr>
            <w:noProof/>
            <w:webHidden/>
          </w:rPr>
          <w:t>119</w:t>
        </w:r>
        <w:r>
          <w:rPr>
            <w:noProof/>
            <w:webHidden/>
          </w:rPr>
          <w:fldChar w:fldCharType="end"/>
        </w:r>
      </w:hyperlink>
    </w:p>
    <w:p w14:paraId="4F9DB13C" w14:textId="1255F230"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02" w:history="1">
        <w:r w:rsidRPr="00B512E2">
          <w:rPr>
            <w:rStyle w:val="Hyperlink"/>
            <w:noProof/>
            <w:lang w:val="en-US"/>
          </w:rPr>
          <w:t>Use of services with parental controls enabled</w:t>
        </w:r>
        <w:r>
          <w:rPr>
            <w:noProof/>
            <w:webHidden/>
          </w:rPr>
          <w:tab/>
        </w:r>
        <w:r>
          <w:rPr>
            <w:noProof/>
            <w:webHidden/>
          </w:rPr>
          <w:fldChar w:fldCharType="begin"/>
        </w:r>
        <w:r>
          <w:rPr>
            <w:noProof/>
            <w:webHidden/>
          </w:rPr>
          <w:instrText xml:space="preserve"> PAGEREF _Toc225172602 \h </w:instrText>
        </w:r>
        <w:r>
          <w:rPr>
            <w:noProof/>
            <w:webHidden/>
          </w:rPr>
        </w:r>
        <w:r>
          <w:rPr>
            <w:noProof/>
            <w:webHidden/>
          </w:rPr>
          <w:fldChar w:fldCharType="separate"/>
        </w:r>
        <w:r w:rsidR="000B5F71">
          <w:rPr>
            <w:noProof/>
            <w:webHidden/>
          </w:rPr>
          <w:t>120</w:t>
        </w:r>
        <w:r>
          <w:rPr>
            <w:noProof/>
            <w:webHidden/>
          </w:rPr>
          <w:fldChar w:fldCharType="end"/>
        </w:r>
      </w:hyperlink>
    </w:p>
    <w:p w14:paraId="2D759326" w14:textId="4E86003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04" w:history="1">
        <w:r w:rsidRPr="00B512E2">
          <w:rPr>
            <w:rStyle w:val="Hyperlink"/>
            <w:noProof/>
          </w:rPr>
          <w:t>Level of satisfaction with parental control</w:t>
        </w:r>
        <w:r>
          <w:rPr>
            <w:noProof/>
            <w:webHidden/>
          </w:rPr>
          <w:tab/>
        </w:r>
        <w:r>
          <w:rPr>
            <w:noProof/>
            <w:webHidden/>
          </w:rPr>
          <w:fldChar w:fldCharType="begin"/>
        </w:r>
        <w:r>
          <w:rPr>
            <w:noProof/>
            <w:webHidden/>
          </w:rPr>
          <w:instrText xml:space="preserve"> PAGEREF _Toc225172604 \h </w:instrText>
        </w:r>
        <w:r>
          <w:rPr>
            <w:noProof/>
            <w:webHidden/>
          </w:rPr>
        </w:r>
        <w:r>
          <w:rPr>
            <w:noProof/>
            <w:webHidden/>
          </w:rPr>
          <w:fldChar w:fldCharType="separate"/>
        </w:r>
        <w:r w:rsidR="000B5F71">
          <w:rPr>
            <w:noProof/>
            <w:webHidden/>
          </w:rPr>
          <w:t>121</w:t>
        </w:r>
        <w:r>
          <w:rPr>
            <w:noProof/>
            <w:webHidden/>
          </w:rPr>
          <w:fldChar w:fldCharType="end"/>
        </w:r>
      </w:hyperlink>
    </w:p>
    <w:p w14:paraId="58C6AA61" w14:textId="49254C7E"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06" w:history="1">
        <w:r w:rsidRPr="00B512E2">
          <w:rPr>
            <w:rStyle w:val="Hyperlink"/>
            <w:noProof/>
            <w:lang w:val="en-US"/>
          </w:rPr>
          <w:t>Reasons for not using parental control</w:t>
        </w:r>
        <w:r>
          <w:rPr>
            <w:noProof/>
            <w:webHidden/>
          </w:rPr>
          <w:tab/>
        </w:r>
        <w:r>
          <w:rPr>
            <w:noProof/>
            <w:webHidden/>
          </w:rPr>
          <w:fldChar w:fldCharType="begin"/>
        </w:r>
        <w:r>
          <w:rPr>
            <w:noProof/>
            <w:webHidden/>
          </w:rPr>
          <w:instrText xml:space="preserve"> PAGEREF _Toc225172606 \h </w:instrText>
        </w:r>
        <w:r>
          <w:rPr>
            <w:noProof/>
            <w:webHidden/>
          </w:rPr>
        </w:r>
        <w:r>
          <w:rPr>
            <w:noProof/>
            <w:webHidden/>
          </w:rPr>
          <w:fldChar w:fldCharType="separate"/>
        </w:r>
        <w:r w:rsidR="000B5F71">
          <w:rPr>
            <w:noProof/>
            <w:webHidden/>
          </w:rPr>
          <w:t>123</w:t>
        </w:r>
        <w:r>
          <w:rPr>
            <w:noProof/>
            <w:webHidden/>
          </w:rPr>
          <w:fldChar w:fldCharType="end"/>
        </w:r>
      </w:hyperlink>
    </w:p>
    <w:p w14:paraId="39240E18" w14:textId="5872C0F4"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08" w:history="1">
        <w:r w:rsidRPr="00B512E2">
          <w:rPr>
            <w:rStyle w:val="Hyperlink"/>
            <w:noProof/>
            <w:lang w:val="en-US"/>
          </w:rPr>
          <w:t>Appropriateness of content recommended by streaming services for children</w:t>
        </w:r>
        <w:r>
          <w:rPr>
            <w:noProof/>
            <w:webHidden/>
          </w:rPr>
          <w:tab/>
        </w:r>
        <w:r>
          <w:rPr>
            <w:noProof/>
            <w:webHidden/>
          </w:rPr>
          <w:fldChar w:fldCharType="begin"/>
        </w:r>
        <w:r>
          <w:rPr>
            <w:noProof/>
            <w:webHidden/>
          </w:rPr>
          <w:instrText xml:space="preserve"> PAGEREF _Toc225172608 \h </w:instrText>
        </w:r>
        <w:r>
          <w:rPr>
            <w:noProof/>
            <w:webHidden/>
          </w:rPr>
        </w:r>
        <w:r>
          <w:rPr>
            <w:noProof/>
            <w:webHidden/>
          </w:rPr>
          <w:fldChar w:fldCharType="separate"/>
        </w:r>
        <w:r w:rsidR="000B5F71">
          <w:rPr>
            <w:noProof/>
            <w:webHidden/>
          </w:rPr>
          <w:t>124</w:t>
        </w:r>
        <w:r>
          <w:rPr>
            <w:noProof/>
            <w:webHidden/>
          </w:rPr>
          <w:fldChar w:fldCharType="end"/>
        </w:r>
      </w:hyperlink>
    </w:p>
    <w:p w14:paraId="4F2B21EE" w14:textId="3E060711" w:rsidR="001B1E67" w:rsidRDefault="001B1E67">
      <w:pPr>
        <w:pStyle w:val="TOC1"/>
        <w:rPr>
          <w:rFonts w:eastAsiaTheme="minorEastAsia"/>
          <w:b w:val="0"/>
          <w:noProof/>
          <w:color w:val="auto"/>
          <w:kern w:val="2"/>
          <w:szCs w:val="24"/>
          <w:u w:val="none"/>
          <w:lang w:eastAsia="en-AU"/>
          <w14:ligatures w14:val="standardContextual"/>
        </w:rPr>
      </w:pPr>
      <w:hyperlink w:anchor="_Toc225172610" w:history="1">
        <w:r w:rsidRPr="00B512E2">
          <w:rPr>
            <w:rStyle w:val="Hyperlink"/>
            <w:noProof/>
            <w:lang w:val="en-US"/>
          </w:rPr>
          <w:t>Australian content</w:t>
        </w:r>
        <w:r>
          <w:rPr>
            <w:noProof/>
            <w:webHidden/>
          </w:rPr>
          <w:tab/>
        </w:r>
        <w:r>
          <w:rPr>
            <w:noProof/>
            <w:webHidden/>
          </w:rPr>
          <w:fldChar w:fldCharType="begin"/>
        </w:r>
        <w:r>
          <w:rPr>
            <w:noProof/>
            <w:webHidden/>
          </w:rPr>
          <w:instrText xml:space="preserve"> PAGEREF _Toc225172610 \h </w:instrText>
        </w:r>
        <w:r>
          <w:rPr>
            <w:noProof/>
            <w:webHidden/>
          </w:rPr>
        </w:r>
        <w:r>
          <w:rPr>
            <w:noProof/>
            <w:webHidden/>
          </w:rPr>
          <w:fldChar w:fldCharType="separate"/>
        </w:r>
        <w:r w:rsidR="000B5F71">
          <w:rPr>
            <w:noProof/>
            <w:webHidden/>
          </w:rPr>
          <w:t>125</w:t>
        </w:r>
        <w:r>
          <w:rPr>
            <w:noProof/>
            <w:webHidden/>
          </w:rPr>
          <w:fldChar w:fldCharType="end"/>
        </w:r>
      </w:hyperlink>
    </w:p>
    <w:p w14:paraId="44C18B57" w14:textId="198A42CA"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11" w:history="1">
        <w:r w:rsidRPr="00B512E2">
          <w:rPr>
            <w:rStyle w:val="Hyperlink"/>
            <w:noProof/>
          </w:rPr>
          <w:t>Chapter summary: Australian content</w:t>
        </w:r>
        <w:r>
          <w:rPr>
            <w:noProof/>
            <w:webHidden/>
          </w:rPr>
          <w:tab/>
        </w:r>
        <w:r>
          <w:rPr>
            <w:noProof/>
            <w:webHidden/>
          </w:rPr>
          <w:fldChar w:fldCharType="begin"/>
        </w:r>
        <w:r>
          <w:rPr>
            <w:noProof/>
            <w:webHidden/>
          </w:rPr>
          <w:instrText xml:space="preserve"> PAGEREF _Toc225172611 \h </w:instrText>
        </w:r>
        <w:r>
          <w:rPr>
            <w:noProof/>
            <w:webHidden/>
          </w:rPr>
        </w:r>
        <w:r>
          <w:rPr>
            <w:noProof/>
            <w:webHidden/>
          </w:rPr>
          <w:fldChar w:fldCharType="separate"/>
        </w:r>
        <w:r w:rsidR="000B5F71">
          <w:rPr>
            <w:noProof/>
            <w:webHidden/>
          </w:rPr>
          <w:t>125</w:t>
        </w:r>
        <w:r>
          <w:rPr>
            <w:noProof/>
            <w:webHidden/>
          </w:rPr>
          <w:fldChar w:fldCharType="end"/>
        </w:r>
      </w:hyperlink>
    </w:p>
    <w:p w14:paraId="500B6750" w14:textId="3A65C223"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12" w:history="1">
        <w:r w:rsidRPr="00B512E2">
          <w:rPr>
            <w:rStyle w:val="Hyperlink"/>
            <w:noProof/>
            <w:lang w:val="en-US"/>
          </w:rPr>
          <w:t>Types of Australian content watched on subscription streaming services in past 7 days</w:t>
        </w:r>
        <w:r>
          <w:rPr>
            <w:noProof/>
            <w:webHidden/>
          </w:rPr>
          <w:tab/>
        </w:r>
        <w:r>
          <w:rPr>
            <w:noProof/>
            <w:webHidden/>
          </w:rPr>
          <w:fldChar w:fldCharType="begin"/>
        </w:r>
        <w:r>
          <w:rPr>
            <w:noProof/>
            <w:webHidden/>
          </w:rPr>
          <w:instrText xml:space="preserve"> PAGEREF _Toc225172612 \h </w:instrText>
        </w:r>
        <w:r>
          <w:rPr>
            <w:noProof/>
            <w:webHidden/>
          </w:rPr>
        </w:r>
        <w:r>
          <w:rPr>
            <w:noProof/>
            <w:webHidden/>
          </w:rPr>
          <w:fldChar w:fldCharType="separate"/>
        </w:r>
        <w:r w:rsidR="000B5F71">
          <w:rPr>
            <w:noProof/>
            <w:webHidden/>
          </w:rPr>
          <w:t>125</w:t>
        </w:r>
        <w:r>
          <w:rPr>
            <w:noProof/>
            <w:webHidden/>
          </w:rPr>
          <w:fldChar w:fldCharType="end"/>
        </w:r>
      </w:hyperlink>
    </w:p>
    <w:p w14:paraId="1DA59502" w14:textId="5570254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15" w:history="1">
        <w:r w:rsidRPr="00B512E2">
          <w:rPr>
            <w:rStyle w:val="Hyperlink"/>
            <w:noProof/>
            <w:lang w:val="en-US"/>
          </w:rPr>
          <w:t>Discovery of Australian content on subscription streaming services</w:t>
        </w:r>
        <w:r>
          <w:rPr>
            <w:noProof/>
            <w:webHidden/>
          </w:rPr>
          <w:tab/>
        </w:r>
        <w:r>
          <w:rPr>
            <w:noProof/>
            <w:webHidden/>
          </w:rPr>
          <w:fldChar w:fldCharType="begin"/>
        </w:r>
        <w:r>
          <w:rPr>
            <w:noProof/>
            <w:webHidden/>
          </w:rPr>
          <w:instrText xml:space="preserve"> PAGEREF _Toc225172615 \h </w:instrText>
        </w:r>
        <w:r>
          <w:rPr>
            <w:noProof/>
            <w:webHidden/>
          </w:rPr>
        </w:r>
        <w:r>
          <w:rPr>
            <w:noProof/>
            <w:webHidden/>
          </w:rPr>
          <w:fldChar w:fldCharType="separate"/>
        </w:r>
        <w:r w:rsidR="000B5F71">
          <w:rPr>
            <w:noProof/>
            <w:webHidden/>
          </w:rPr>
          <w:t>128</w:t>
        </w:r>
        <w:r>
          <w:rPr>
            <w:noProof/>
            <w:webHidden/>
          </w:rPr>
          <w:fldChar w:fldCharType="end"/>
        </w:r>
      </w:hyperlink>
    </w:p>
    <w:p w14:paraId="11A4CD77" w14:textId="607E82EA"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17" w:history="1">
        <w:r w:rsidRPr="00B512E2">
          <w:rPr>
            <w:rStyle w:val="Hyperlink"/>
            <w:noProof/>
            <w:lang w:val="en-US"/>
          </w:rPr>
          <w:t>Platforms used to watch Australian screen content (children aged 0-7)</w:t>
        </w:r>
        <w:r>
          <w:rPr>
            <w:noProof/>
            <w:webHidden/>
          </w:rPr>
          <w:tab/>
        </w:r>
        <w:r>
          <w:rPr>
            <w:noProof/>
            <w:webHidden/>
          </w:rPr>
          <w:fldChar w:fldCharType="begin"/>
        </w:r>
        <w:r>
          <w:rPr>
            <w:noProof/>
            <w:webHidden/>
          </w:rPr>
          <w:instrText xml:space="preserve"> PAGEREF _Toc225172617 \h </w:instrText>
        </w:r>
        <w:r>
          <w:rPr>
            <w:noProof/>
            <w:webHidden/>
          </w:rPr>
        </w:r>
        <w:r>
          <w:rPr>
            <w:noProof/>
            <w:webHidden/>
          </w:rPr>
          <w:fldChar w:fldCharType="separate"/>
        </w:r>
        <w:r w:rsidR="000B5F71">
          <w:rPr>
            <w:noProof/>
            <w:webHidden/>
          </w:rPr>
          <w:t>129</w:t>
        </w:r>
        <w:r>
          <w:rPr>
            <w:noProof/>
            <w:webHidden/>
          </w:rPr>
          <w:fldChar w:fldCharType="end"/>
        </w:r>
      </w:hyperlink>
    </w:p>
    <w:p w14:paraId="783E36A0" w14:textId="43767E46"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19" w:history="1">
        <w:r w:rsidRPr="00B512E2">
          <w:rPr>
            <w:rStyle w:val="Hyperlink"/>
            <w:noProof/>
            <w:lang w:val="en-US"/>
          </w:rPr>
          <w:t>Platforms used to watch Australian screen content (children aged 8–17)</w:t>
        </w:r>
        <w:r>
          <w:rPr>
            <w:noProof/>
            <w:webHidden/>
          </w:rPr>
          <w:tab/>
        </w:r>
        <w:r>
          <w:rPr>
            <w:noProof/>
            <w:webHidden/>
          </w:rPr>
          <w:fldChar w:fldCharType="begin"/>
        </w:r>
        <w:r>
          <w:rPr>
            <w:noProof/>
            <w:webHidden/>
          </w:rPr>
          <w:instrText xml:space="preserve"> PAGEREF _Toc225172619 \h </w:instrText>
        </w:r>
        <w:r>
          <w:rPr>
            <w:noProof/>
            <w:webHidden/>
          </w:rPr>
        </w:r>
        <w:r>
          <w:rPr>
            <w:noProof/>
            <w:webHidden/>
          </w:rPr>
          <w:fldChar w:fldCharType="separate"/>
        </w:r>
        <w:r w:rsidR="000B5F71">
          <w:rPr>
            <w:noProof/>
            <w:webHidden/>
          </w:rPr>
          <w:t>130</w:t>
        </w:r>
        <w:r>
          <w:rPr>
            <w:noProof/>
            <w:webHidden/>
          </w:rPr>
          <w:fldChar w:fldCharType="end"/>
        </w:r>
      </w:hyperlink>
    </w:p>
    <w:p w14:paraId="641296A7" w14:textId="5FFAA12F" w:rsidR="001B1E67" w:rsidRDefault="001B1E67">
      <w:pPr>
        <w:pStyle w:val="TOC1"/>
        <w:rPr>
          <w:rFonts w:eastAsiaTheme="minorEastAsia"/>
          <w:b w:val="0"/>
          <w:noProof/>
          <w:color w:val="auto"/>
          <w:kern w:val="2"/>
          <w:szCs w:val="24"/>
          <w:u w:val="none"/>
          <w:lang w:eastAsia="en-AU"/>
          <w14:ligatures w14:val="standardContextual"/>
        </w:rPr>
      </w:pPr>
      <w:hyperlink w:anchor="_Toc225172623" w:history="1">
        <w:r w:rsidRPr="00B512E2">
          <w:rPr>
            <w:rStyle w:val="Hyperlink"/>
            <w:noProof/>
            <w:lang w:val="en-US"/>
          </w:rPr>
          <w:t>Accessibility features</w:t>
        </w:r>
        <w:r>
          <w:rPr>
            <w:noProof/>
            <w:webHidden/>
          </w:rPr>
          <w:tab/>
        </w:r>
        <w:r>
          <w:rPr>
            <w:noProof/>
            <w:webHidden/>
          </w:rPr>
          <w:fldChar w:fldCharType="begin"/>
        </w:r>
        <w:r>
          <w:rPr>
            <w:noProof/>
            <w:webHidden/>
          </w:rPr>
          <w:instrText xml:space="preserve"> PAGEREF _Toc225172623 \h </w:instrText>
        </w:r>
        <w:r>
          <w:rPr>
            <w:noProof/>
            <w:webHidden/>
          </w:rPr>
        </w:r>
        <w:r>
          <w:rPr>
            <w:noProof/>
            <w:webHidden/>
          </w:rPr>
          <w:fldChar w:fldCharType="separate"/>
        </w:r>
        <w:r w:rsidR="000B5F71">
          <w:rPr>
            <w:noProof/>
            <w:webHidden/>
          </w:rPr>
          <w:t>133</w:t>
        </w:r>
        <w:r>
          <w:rPr>
            <w:noProof/>
            <w:webHidden/>
          </w:rPr>
          <w:fldChar w:fldCharType="end"/>
        </w:r>
      </w:hyperlink>
    </w:p>
    <w:p w14:paraId="382A5E48" w14:textId="6A45CFE6"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24" w:history="1">
        <w:r w:rsidRPr="00B512E2">
          <w:rPr>
            <w:rStyle w:val="Hyperlink"/>
            <w:noProof/>
          </w:rPr>
          <w:t>Chapter summary: Accessibility features</w:t>
        </w:r>
        <w:r>
          <w:rPr>
            <w:noProof/>
            <w:webHidden/>
          </w:rPr>
          <w:tab/>
        </w:r>
        <w:r>
          <w:rPr>
            <w:noProof/>
            <w:webHidden/>
          </w:rPr>
          <w:fldChar w:fldCharType="begin"/>
        </w:r>
        <w:r>
          <w:rPr>
            <w:noProof/>
            <w:webHidden/>
          </w:rPr>
          <w:instrText xml:space="preserve"> PAGEREF _Toc225172624 \h </w:instrText>
        </w:r>
        <w:r>
          <w:rPr>
            <w:noProof/>
            <w:webHidden/>
          </w:rPr>
        </w:r>
        <w:r>
          <w:rPr>
            <w:noProof/>
            <w:webHidden/>
          </w:rPr>
          <w:fldChar w:fldCharType="separate"/>
        </w:r>
        <w:r w:rsidR="000B5F71">
          <w:rPr>
            <w:noProof/>
            <w:webHidden/>
          </w:rPr>
          <w:t>133</w:t>
        </w:r>
        <w:r>
          <w:rPr>
            <w:noProof/>
            <w:webHidden/>
          </w:rPr>
          <w:fldChar w:fldCharType="end"/>
        </w:r>
      </w:hyperlink>
    </w:p>
    <w:p w14:paraId="344F3ECD" w14:textId="72082DE8"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625" w:history="1">
        <w:r w:rsidRPr="00B512E2">
          <w:rPr>
            <w:rStyle w:val="Hyperlink"/>
            <w:noProof/>
          </w:rPr>
          <w:t>Use of accessibility features to watch screen content</w:t>
        </w:r>
        <w:r>
          <w:rPr>
            <w:noProof/>
            <w:webHidden/>
          </w:rPr>
          <w:tab/>
        </w:r>
        <w:r>
          <w:rPr>
            <w:noProof/>
            <w:webHidden/>
          </w:rPr>
          <w:fldChar w:fldCharType="begin"/>
        </w:r>
        <w:r>
          <w:rPr>
            <w:noProof/>
            <w:webHidden/>
          </w:rPr>
          <w:instrText xml:space="preserve"> PAGEREF _Toc225172625 \h </w:instrText>
        </w:r>
        <w:r>
          <w:rPr>
            <w:noProof/>
            <w:webHidden/>
          </w:rPr>
        </w:r>
        <w:r>
          <w:rPr>
            <w:noProof/>
            <w:webHidden/>
          </w:rPr>
          <w:fldChar w:fldCharType="separate"/>
        </w:r>
        <w:r w:rsidR="000B5F71">
          <w:rPr>
            <w:noProof/>
            <w:webHidden/>
          </w:rPr>
          <w:t>133</w:t>
        </w:r>
        <w:r>
          <w:rPr>
            <w:noProof/>
            <w:webHidden/>
          </w:rPr>
          <w:fldChar w:fldCharType="end"/>
        </w:r>
      </w:hyperlink>
    </w:p>
    <w:p w14:paraId="2BF7BF65" w14:textId="33F4554D"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629" w:history="1">
        <w:r w:rsidRPr="00B512E2">
          <w:rPr>
            <w:rStyle w:val="Hyperlink"/>
            <w:noProof/>
          </w:rPr>
          <w:t>Extent of reliance on accessibility features for TV content</w:t>
        </w:r>
        <w:r>
          <w:rPr>
            <w:noProof/>
            <w:webHidden/>
          </w:rPr>
          <w:tab/>
        </w:r>
        <w:r>
          <w:rPr>
            <w:noProof/>
            <w:webHidden/>
          </w:rPr>
          <w:fldChar w:fldCharType="begin"/>
        </w:r>
        <w:r>
          <w:rPr>
            <w:noProof/>
            <w:webHidden/>
          </w:rPr>
          <w:instrText xml:space="preserve"> PAGEREF _Toc225172629 \h </w:instrText>
        </w:r>
        <w:r>
          <w:rPr>
            <w:noProof/>
            <w:webHidden/>
          </w:rPr>
        </w:r>
        <w:r>
          <w:rPr>
            <w:noProof/>
            <w:webHidden/>
          </w:rPr>
          <w:fldChar w:fldCharType="separate"/>
        </w:r>
        <w:r w:rsidR="000B5F71">
          <w:rPr>
            <w:noProof/>
            <w:webHidden/>
          </w:rPr>
          <w:t>136</w:t>
        </w:r>
        <w:r>
          <w:rPr>
            <w:noProof/>
            <w:webHidden/>
          </w:rPr>
          <w:fldChar w:fldCharType="end"/>
        </w:r>
      </w:hyperlink>
    </w:p>
    <w:p w14:paraId="5A765A5C" w14:textId="266C3E1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32" w:history="1">
        <w:r w:rsidRPr="00B512E2">
          <w:rPr>
            <w:rStyle w:val="Hyperlink"/>
            <w:noProof/>
          </w:rPr>
          <w:t>Reasons for using accessibility features</w:t>
        </w:r>
        <w:r>
          <w:rPr>
            <w:noProof/>
            <w:webHidden/>
          </w:rPr>
          <w:tab/>
        </w:r>
        <w:r>
          <w:rPr>
            <w:noProof/>
            <w:webHidden/>
          </w:rPr>
          <w:fldChar w:fldCharType="begin"/>
        </w:r>
        <w:r>
          <w:rPr>
            <w:noProof/>
            <w:webHidden/>
          </w:rPr>
          <w:instrText xml:space="preserve"> PAGEREF _Toc225172632 \h </w:instrText>
        </w:r>
        <w:r>
          <w:rPr>
            <w:noProof/>
            <w:webHidden/>
          </w:rPr>
        </w:r>
        <w:r>
          <w:rPr>
            <w:noProof/>
            <w:webHidden/>
          </w:rPr>
          <w:fldChar w:fldCharType="separate"/>
        </w:r>
        <w:r w:rsidR="000B5F71">
          <w:rPr>
            <w:noProof/>
            <w:webHidden/>
          </w:rPr>
          <w:t>137</w:t>
        </w:r>
        <w:r>
          <w:rPr>
            <w:noProof/>
            <w:webHidden/>
          </w:rPr>
          <w:fldChar w:fldCharType="end"/>
        </w:r>
      </w:hyperlink>
    </w:p>
    <w:p w14:paraId="76CA6C32" w14:textId="504D5D4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34" w:history="1">
        <w:r w:rsidRPr="00B512E2">
          <w:rPr>
            <w:rStyle w:val="Hyperlink"/>
            <w:noProof/>
          </w:rPr>
          <w:t>Confidence in using Smart TV</w:t>
        </w:r>
        <w:r>
          <w:rPr>
            <w:noProof/>
            <w:webHidden/>
          </w:rPr>
          <w:tab/>
        </w:r>
        <w:r>
          <w:rPr>
            <w:noProof/>
            <w:webHidden/>
          </w:rPr>
          <w:fldChar w:fldCharType="begin"/>
        </w:r>
        <w:r>
          <w:rPr>
            <w:noProof/>
            <w:webHidden/>
          </w:rPr>
          <w:instrText xml:space="preserve"> PAGEREF _Toc225172634 \h </w:instrText>
        </w:r>
        <w:r>
          <w:rPr>
            <w:noProof/>
            <w:webHidden/>
          </w:rPr>
        </w:r>
        <w:r>
          <w:rPr>
            <w:noProof/>
            <w:webHidden/>
          </w:rPr>
          <w:fldChar w:fldCharType="separate"/>
        </w:r>
        <w:r w:rsidR="000B5F71">
          <w:rPr>
            <w:noProof/>
            <w:webHidden/>
          </w:rPr>
          <w:t>139</w:t>
        </w:r>
        <w:r>
          <w:rPr>
            <w:noProof/>
            <w:webHidden/>
          </w:rPr>
          <w:fldChar w:fldCharType="end"/>
        </w:r>
      </w:hyperlink>
    </w:p>
    <w:p w14:paraId="470DF858" w14:textId="21ECB909" w:rsidR="001B1E67" w:rsidRDefault="001B1E67">
      <w:pPr>
        <w:pStyle w:val="TOC1"/>
        <w:rPr>
          <w:rFonts w:eastAsiaTheme="minorEastAsia"/>
          <w:b w:val="0"/>
          <w:noProof/>
          <w:color w:val="auto"/>
          <w:kern w:val="2"/>
          <w:szCs w:val="24"/>
          <w:u w:val="none"/>
          <w:lang w:eastAsia="en-AU"/>
          <w14:ligatures w14:val="standardContextual"/>
        </w:rPr>
      </w:pPr>
      <w:hyperlink w:anchor="_Toc225172636" w:history="1">
        <w:r w:rsidRPr="00B512E2">
          <w:rPr>
            <w:rStyle w:val="Hyperlink"/>
            <w:noProof/>
            <w:lang w:val="en-US"/>
          </w:rPr>
          <w:t>Video games</w:t>
        </w:r>
        <w:r>
          <w:rPr>
            <w:noProof/>
            <w:webHidden/>
          </w:rPr>
          <w:tab/>
        </w:r>
        <w:r>
          <w:rPr>
            <w:noProof/>
            <w:webHidden/>
          </w:rPr>
          <w:fldChar w:fldCharType="begin"/>
        </w:r>
        <w:r>
          <w:rPr>
            <w:noProof/>
            <w:webHidden/>
          </w:rPr>
          <w:instrText xml:space="preserve"> PAGEREF _Toc225172636 \h </w:instrText>
        </w:r>
        <w:r>
          <w:rPr>
            <w:noProof/>
            <w:webHidden/>
          </w:rPr>
        </w:r>
        <w:r>
          <w:rPr>
            <w:noProof/>
            <w:webHidden/>
          </w:rPr>
          <w:fldChar w:fldCharType="separate"/>
        </w:r>
        <w:r w:rsidR="000B5F71">
          <w:rPr>
            <w:noProof/>
            <w:webHidden/>
          </w:rPr>
          <w:t>141</w:t>
        </w:r>
        <w:r>
          <w:rPr>
            <w:noProof/>
            <w:webHidden/>
          </w:rPr>
          <w:fldChar w:fldCharType="end"/>
        </w:r>
      </w:hyperlink>
    </w:p>
    <w:p w14:paraId="7DFD1D3C" w14:textId="74DF9E26"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37" w:history="1">
        <w:r w:rsidRPr="00B512E2">
          <w:rPr>
            <w:rStyle w:val="Hyperlink"/>
            <w:noProof/>
          </w:rPr>
          <w:t>Chapter summary: Video games</w:t>
        </w:r>
        <w:r>
          <w:rPr>
            <w:noProof/>
            <w:webHidden/>
          </w:rPr>
          <w:tab/>
        </w:r>
        <w:r>
          <w:rPr>
            <w:noProof/>
            <w:webHidden/>
          </w:rPr>
          <w:fldChar w:fldCharType="begin"/>
        </w:r>
        <w:r>
          <w:rPr>
            <w:noProof/>
            <w:webHidden/>
          </w:rPr>
          <w:instrText xml:space="preserve"> PAGEREF _Toc225172637 \h </w:instrText>
        </w:r>
        <w:r>
          <w:rPr>
            <w:noProof/>
            <w:webHidden/>
          </w:rPr>
        </w:r>
        <w:r>
          <w:rPr>
            <w:noProof/>
            <w:webHidden/>
          </w:rPr>
          <w:fldChar w:fldCharType="separate"/>
        </w:r>
        <w:r w:rsidR="000B5F71">
          <w:rPr>
            <w:noProof/>
            <w:webHidden/>
          </w:rPr>
          <w:t>141</w:t>
        </w:r>
        <w:r>
          <w:rPr>
            <w:noProof/>
            <w:webHidden/>
          </w:rPr>
          <w:fldChar w:fldCharType="end"/>
        </w:r>
      </w:hyperlink>
    </w:p>
    <w:p w14:paraId="72577BC2" w14:textId="7332454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38" w:history="1">
        <w:r w:rsidRPr="00B512E2">
          <w:rPr>
            <w:rStyle w:val="Hyperlink"/>
            <w:noProof/>
          </w:rPr>
          <w:t>Video gaming participation in the past 7 days</w:t>
        </w:r>
        <w:r>
          <w:rPr>
            <w:noProof/>
            <w:webHidden/>
          </w:rPr>
          <w:tab/>
        </w:r>
        <w:r>
          <w:rPr>
            <w:noProof/>
            <w:webHidden/>
          </w:rPr>
          <w:fldChar w:fldCharType="begin"/>
        </w:r>
        <w:r>
          <w:rPr>
            <w:noProof/>
            <w:webHidden/>
          </w:rPr>
          <w:instrText xml:space="preserve"> PAGEREF _Toc225172638 \h </w:instrText>
        </w:r>
        <w:r>
          <w:rPr>
            <w:noProof/>
            <w:webHidden/>
          </w:rPr>
        </w:r>
        <w:r>
          <w:rPr>
            <w:noProof/>
            <w:webHidden/>
          </w:rPr>
          <w:fldChar w:fldCharType="separate"/>
        </w:r>
        <w:r w:rsidR="000B5F71">
          <w:rPr>
            <w:noProof/>
            <w:webHidden/>
          </w:rPr>
          <w:t>142</w:t>
        </w:r>
        <w:r>
          <w:rPr>
            <w:noProof/>
            <w:webHidden/>
          </w:rPr>
          <w:fldChar w:fldCharType="end"/>
        </w:r>
      </w:hyperlink>
    </w:p>
    <w:p w14:paraId="206F0E72" w14:textId="701C3C7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42" w:history="1">
        <w:r w:rsidRPr="00B512E2">
          <w:rPr>
            <w:rStyle w:val="Hyperlink"/>
            <w:noProof/>
          </w:rPr>
          <w:t>Hours spent playing video games per week by devices</w:t>
        </w:r>
        <w:r>
          <w:rPr>
            <w:noProof/>
            <w:webHidden/>
          </w:rPr>
          <w:tab/>
        </w:r>
        <w:r>
          <w:rPr>
            <w:noProof/>
            <w:webHidden/>
          </w:rPr>
          <w:fldChar w:fldCharType="begin"/>
        </w:r>
        <w:r>
          <w:rPr>
            <w:noProof/>
            <w:webHidden/>
          </w:rPr>
          <w:instrText xml:space="preserve"> PAGEREF _Toc225172642 \h </w:instrText>
        </w:r>
        <w:r>
          <w:rPr>
            <w:noProof/>
            <w:webHidden/>
          </w:rPr>
        </w:r>
        <w:r>
          <w:rPr>
            <w:noProof/>
            <w:webHidden/>
          </w:rPr>
          <w:fldChar w:fldCharType="separate"/>
        </w:r>
        <w:r w:rsidR="000B5F71">
          <w:rPr>
            <w:noProof/>
            <w:webHidden/>
          </w:rPr>
          <w:t>144</w:t>
        </w:r>
        <w:r>
          <w:rPr>
            <w:noProof/>
            <w:webHidden/>
          </w:rPr>
          <w:fldChar w:fldCharType="end"/>
        </w:r>
      </w:hyperlink>
    </w:p>
    <w:p w14:paraId="47EDBA5A" w14:textId="2E936C8C"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44" w:history="1">
        <w:r w:rsidRPr="00B512E2">
          <w:rPr>
            <w:rStyle w:val="Hyperlink"/>
            <w:noProof/>
          </w:rPr>
          <w:t>Frequency of interacting with others while playing video games</w:t>
        </w:r>
        <w:r>
          <w:rPr>
            <w:noProof/>
            <w:webHidden/>
          </w:rPr>
          <w:tab/>
        </w:r>
        <w:r>
          <w:rPr>
            <w:noProof/>
            <w:webHidden/>
          </w:rPr>
          <w:fldChar w:fldCharType="begin"/>
        </w:r>
        <w:r>
          <w:rPr>
            <w:noProof/>
            <w:webHidden/>
          </w:rPr>
          <w:instrText xml:space="preserve"> PAGEREF _Toc225172644 \h </w:instrText>
        </w:r>
        <w:r>
          <w:rPr>
            <w:noProof/>
            <w:webHidden/>
          </w:rPr>
        </w:r>
        <w:r>
          <w:rPr>
            <w:noProof/>
            <w:webHidden/>
          </w:rPr>
          <w:fldChar w:fldCharType="separate"/>
        </w:r>
        <w:r w:rsidR="000B5F71">
          <w:rPr>
            <w:noProof/>
            <w:webHidden/>
          </w:rPr>
          <w:t>145</w:t>
        </w:r>
        <w:r>
          <w:rPr>
            <w:noProof/>
            <w:webHidden/>
          </w:rPr>
          <w:fldChar w:fldCharType="end"/>
        </w:r>
      </w:hyperlink>
    </w:p>
    <w:p w14:paraId="1FB472D4" w14:textId="781D97EE"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46" w:history="1">
        <w:r w:rsidRPr="00B512E2">
          <w:rPr>
            <w:rStyle w:val="Hyperlink"/>
            <w:noProof/>
            <w:lang w:val="en-US"/>
          </w:rPr>
          <w:t>Played video games in past 7 days (children aged 0-17)</w:t>
        </w:r>
        <w:r>
          <w:rPr>
            <w:noProof/>
            <w:webHidden/>
          </w:rPr>
          <w:tab/>
        </w:r>
        <w:r>
          <w:rPr>
            <w:noProof/>
            <w:webHidden/>
          </w:rPr>
          <w:fldChar w:fldCharType="begin"/>
        </w:r>
        <w:r>
          <w:rPr>
            <w:noProof/>
            <w:webHidden/>
          </w:rPr>
          <w:instrText xml:space="preserve"> PAGEREF _Toc225172646 \h </w:instrText>
        </w:r>
        <w:r>
          <w:rPr>
            <w:noProof/>
            <w:webHidden/>
          </w:rPr>
        </w:r>
        <w:r>
          <w:rPr>
            <w:noProof/>
            <w:webHidden/>
          </w:rPr>
          <w:fldChar w:fldCharType="separate"/>
        </w:r>
        <w:r w:rsidR="000B5F71">
          <w:rPr>
            <w:noProof/>
            <w:webHidden/>
          </w:rPr>
          <w:t>147</w:t>
        </w:r>
        <w:r>
          <w:rPr>
            <w:noProof/>
            <w:webHidden/>
          </w:rPr>
          <w:fldChar w:fldCharType="end"/>
        </w:r>
      </w:hyperlink>
    </w:p>
    <w:p w14:paraId="4BF2563E" w14:textId="03E6920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49" w:history="1">
        <w:r w:rsidRPr="00B512E2">
          <w:rPr>
            <w:rStyle w:val="Hyperlink"/>
            <w:noProof/>
          </w:rPr>
          <w:t>Frequency of interacting with others while playing video games</w:t>
        </w:r>
        <w:r w:rsidRPr="00B512E2">
          <w:rPr>
            <w:rStyle w:val="Hyperlink"/>
            <w:noProof/>
            <w:lang w:val="en-US"/>
          </w:rPr>
          <w:t xml:space="preserve"> (children aged 0-17)</w:t>
        </w:r>
        <w:r>
          <w:rPr>
            <w:noProof/>
            <w:webHidden/>
          </w:rPr>
          <w:tab/>
        </w:r>
        <w:r>
          <w:rPr>
            <w:noProof/>
            <w:webHidden/>
          </w:rPr>
          <w:fldChar w:fldCharType="begin"/>
        </w:r>
        <w:r>
          <w:rPr>
            <w:noProof/>
            <w:webHidden/>
          </w:rPr>
          <w:instrText xml:space="preserve"> PAGEREF _Toc225172649 \h </w:instrText>
        </w:r>
        <w:r>
          <w:rPr>
            <w:noProof/>
            <w:webHidden/>
          </w:rPr>
        </w:r>
        <w:r>
          <w:rPr>
            <w:noProof/>
            <w:webHidden/>
          </w:rPr>
          <w:fldChar w:fldCharType="separate"/>
        </w:r>
        <w:r w:rsidR="000B5F71">
          <w:rPr>
            <w:noProof/>
            <w:webHidden/>
          </w:rPr>
          <w:t>149</w:t>
        </w:r>
        <w:r>
          <w:rPr>
            <w:noProof/>
            <w:webHidden/>
          </w:rPr>
          <w:fldChar w:fldCharType="end"/>
        </w:r>
      </w:hyperlink>
    </w:p>
    <w:p w14:paraId="6FF0DF13" w14:textId="36B4560F"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51" w:history="1">
        <w:r w:rsidRPr="00B512E2">
          <w:rPr>
            <w:rStyle w:val="Hyperlink"/>
            <w:noProof/>
          </w:rPr>
          <w:t>Videogame Microtransactions made by children</w:t>
        </w:r>
        <w:r>
          <w:rPr>
            <w:noProof/>
            <w:webHidden/>
          </w:rPr>
          <w:tab/>
        </w:r>
        <w:r>
          <w:rPr>
            <w:noProof/>
            <w:webHidden/>
          </w:rPr>
          <w:fldChar w:fldCharType="begin"/>
        </w:r>
        <w:r>
          <w:rPr>
            <w:noProof/>
            <w:webHidden/>
          </w:rPr>
          <w:instrText xml:space="preserve"> PAGEREF _Toc225172651 \h </w:instrText>
        </w:r>
        <w:r>
          <w:rPr>
            <w:noProof/>
            <w:webHidden/>
          </w:rPr>
        </w:r>
        <w:r>
          <w:rPr>
            <w:noProof/>
            <w:webHidden/>
          </w:rPr>
          <w:fldChar w:fldCharType="separate"/>
        </w:r>
        <w:r w:rsidR="000B5F71">
          <w:rPr>
            <w:noProof/>
            <w:webHidden/>
          </w:rPr>
          <w:t>150</w:t>
        </w:r>
        <w:r>
          <w:rPr>
            <w:noProof/>
            <w:webHidden/>
          </w:rPr>
          <w:fldChar w:fldCharType="end"/>
        </w:r>
      </w:hyperlink>
    </w:p>
    <w:p w14:paraId="1916592A" w14:textId="6E28E60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54" w:history="1">
        <w:r w:rsidRPr="00B512E2">
          <w:rPr>
            <w:rStyle w:val="Hyperlink"/>
            <w:noProof/>
          </w:rPr>
          <w:t>Types of microtransactions made by children in past 12 months</w:t>
        </w:r>
        <w:r>
          <w:rPr>
            <w:noProof/>
            <w:webHidden/>
          </w:rPr>
          <w:tab/>
        </w:r>
        <w:r>
          <w:rPr>
            <w:noProof/>
            <w:webHidden/>
          </w:rPr>
          <w:fldChar w:fldCharType="begin"/>
        </w:r>
        <w:r>
          <w:rPr>
            <w:noProof/>
            <w:webHidden/>
          </w:rPr>
          <w:instrText xml:space="preserve"> PAGEREF _Toc225172654 \h </w:instrText>
        </w:r>
        <w:r>
          <w:rPr>
            <w:noProof/>
            <w:webHidden/>
          </w:rPr>
        </w:r>
        <w:r>
          <w:rPr>
            <w:noProof/>
            <w:webHidden/>
          </w:rPr>
          <w:fldChar w:fldCharType="separate"/>
        </w:r>
        <w:r w:rsidR="000B5F71">
          <w:rPr>
            <w:noProof/>
            <w:webHidden/>
          </w:rPr>
          <w:t>152</w:t>
        </w:r>
        <w:r>
          <w:rPr>
            <w:noProof/>
            <w:webHidden/>
          </w:rPr>
          <w:fldChar w:fldCharType="end"/>
        </w:r>
      </w:hyperlink>
    </w:p>
    <w:p w14:paraId="5F4B7F34" w14:textId="3262CC5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56" w:history="1">
        <w:r w:rsidRPr="00B512E2">
          <w:rPr>
            <w:rStyle w:val="Hyperlink"/>
            <w:noProof/>
            <w:lang w:val="en-US"/>
          </w:rPr>
          <w:t>Location of children at the time of the most recent microtransaction in a video game</w:t>
        </w:r>
        <w:r>
          <w:rPr>
            <w:noProof/>
            <w:webHidden/>
          </w:rPr>
          <w:tab/>
        </w:r>
        <w:r>
          <w:rPr>
            <w:noProof/>
            <w:webHidden/>
          </w:rPr>
          <w:fldChar w:fldCharType="begin"/>
        </w:r>
        <w:r>
          <w:rPr>
            <w:noProof/>
            <w:webHidden/>
          </w:rPr>
          <w:instrText xml:space="preserve"> PAGEREF _Toc225172656 \h </w:instrText>
        </w:r>
        <w:r>
          <w:rPr>
            <w:noProof/>
            <w:webHidden/>
          </w:rPr>
        </w:r>
        <w:r>
          <w:rPr>
            <w:noProof/>
            <w:webHidden/>
          </w:rPr>
          <w:fldChar w:fldCharType="separate"/>
        </w:r>
        <w:r w:rsidR="000B5F71">
          <w:rPr>
            <w:noProof/>
            <w:webHidden/>
          </w:rPr>
          <w:t>153</w:t>
        </w:r>
        <w:r>
          <w:rPr>
            <w:noProof/>
            <w:webHidden/>
          </w:rPr>
          <w:fldChar w:fldCharType="end"/>
        </w:r>
      </w:hyperlink>
    </w:p>
    <w:p w14:paraId="559C397B" w14:textId="03A6F913" w:rsidR="001B1E67" w:rsidRDefault="001B1E67">
      <w:pPr>
        <w:pStyle w:val="TOC1"/>
        <w:rPr>
          <w:rFonts w:eastAsiaTheme="minorEastAsia"/>
          <w:b w:val="0"/>
          <w:noProof/>
          <w:color w:val="auto"/>
          <w:kern w:val="2"/>
          <w:szCs w:val="24"/>
          <w:u w:val="none"/>
          <w:lang w:eastAsia="en-AU"/>
          <w14:ligatures w14:val="standardContextual"/>
        </w:rPr>
      </w:pPr>
      <w:hyperlink w:anchor="_Toc225172658" w:history="1">
        <w:r w:rsidRPr="00B512E2">
          <w:rPr>
            <w:rStyle w:val="Hyperlink"/>
            <w:noProof/>
            <w:lang w:val="en-US"/>
          </w:rPr>
          <w:t>TV: access, devices + free-to-air</w:t>
        </w:r>
        <w:r>
          <w:rPr>
            <w:noProof/>
            <w:webHidden/>
          </w:rPr>
          <w:tab/>
        </w:r>
        <w:r>
          <w:rPr>
            <w:noProof/>
            <w:webHidden/>
          </w:rPr>
          <w:fldChar w:fldCharType="begin"/>
        </w:r>
        <w:r>
          <w:rPr>
            <w:noProof/>
            <w:webHidden/>
          </w:rPr>
          <w:instrText xml:space="preserve"> PAGEREF _Toc225172658 \h </w:instrText>
        </w:r>
        <w:r>
          <w:rPr>
            <w:noProof/>
            <w:webHidden/>
          </w:rPr>
        </w:r>
        <w:r>
          <w:rPr>
            <w:noProof/>
            <w:webHidden/>
          </w:rPr>
          <w:fldChar w:fldCharType="separate"/>
        </w:r>
        <w:r w:rsidR="000B5F71">
          <w:rPr>
            <w:noProof/>
            <w:webHidden/>
          </w:rPr>
          <w:t>154</w:t>
        </w:r>
        <w:r>
          <w:rPr>
            <w:noProof/>
            <w:webHidden/>
          </w:rPr>
          <w:fldChar w:fldCharType="end"/>
        </w:r>
      </w:hyperlink>
    </w:p>
    <w:p w14:paraId="6555F6ED" w14:textId="2B0D05A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59" w:history="1">
        <w:r w:rsidRPr="00B512E2">
          <w:rPr>
            <w:rStyle w:val="Hyperlink"/>
            <w:noProof/>
          </w:rPr>
          <w:t>Chapter summary: TV</w:t>
        </w:r>
        <w:r>
          <w:rPr>
            <w:noProof/>
            <w:webHidden/>
          </w:rPr>
          <w:tab/>
        </w:r>
        <w:r>
          <w:rPr>
            <w:noProof/>
            <w:webHidden/>
          </w:rPr>
          <w:fldChar w:fldCharType="begin"/>
        </w:r>
        <w:r>
          <w:rPr>
            <w:noProof/>
            <w:webHidden/>
          </w:rPr>
          <w:instrText xml:space="preserve"> PAGEREF _Toc225172659 \h </w:instrText>
        </w:r>
        <w:r>
          <w:rPr>
            <w:noProof/>
            <w:webHidden/>
          </w:rPr>
        </w:r>
        <w:r>
          <w:rPr>
            <w:noProof/>
            <w:webHidden/>
          </w:rPr>
          <w:fldChar w:fldCharType="separate"/>
        </w:r>
        <w:r w:rsidR="000B5F71">
          <w:rPr>
            <w:noProof/>
            <w:webHidden/>
          </w:rPr>
          <w:t>154</w:t>
        </w:r>
        <w:r>
          <w:rPr>
            <w:noProof/>
            <w:webHidden/>
          </w:rPr>
          <w:fldChar w:fldCharType="end"/>
        </w:r>
      </w:hyperlink>
    </w:p>
    <w:p w14:paraId="2DEEDABC" w14:textId="5DA2371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60" w:history="1">
        <w:r w:rsidRPr="00B512E2">
          <w:rPr>
            <w:rStyle w:val="Hyperlink"/>
            <w:noProof/>
          </w:rPr>
          <w:t>How respondents access free-to-air TV</w:t>
        </w:r>
        <w:r>
          <w:rPr>
            <w:noProof/>
            <w:webHidden/>
          </w:rPr>
          <w:tab/>
        </w:r>
        <w:r>
          <w:rPr>
            <w:noProof/>
            <w:webHidden/>
          </w:rPr>
          <w:fldChar w:fldCharType="begin"/>
        </w:r>
        <w:r>
          <w:rPr>
            <w:noProof/>
            <w:webHidden/>
          </w:rPr>
          <w:instrText xml:space="preserve"> PAGEREF _Toc225172660 \h </w:instrText>
        </w:r>
        <w:r>
          <w:rPr>
            <w:noProof/>
            <w:webHidden/>
          </w:rPr>
        </w:r>
        <w:r>
          <w:rPr>
            <w:noProof/>
            <w:webHidden/>
          </w:rPr>
          <w:fldChar w:fldCharType="separate"/>
        </w:r>
        <w:r w:rsidR="000B5F71">
          <w:rPr>
            <w:noProof/>
            <w:webHidden/>
          </w:rPr>
          <w:t>155</w:t>
        </w:r>
        <w:r>
          <w:rPr>
            <w:noProof/>
            <w:webHidden/>
          </w:rPr>
          <w:fldChar w:fldCharType="end"/>
        </w:r>
      </w:hyperlink>
    </w:p>
    <w:p w14:paraId="30FF2AA0" w14:textId="23B7519E"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63" w:history="1">
        <w:r w:rsidRPr="00B512E2">
          <w:rPr>
            <w:rStyle w:val="Hyperlink"/>
            <w:noProof/>
          </w:rPr>
          <w:t>How respondents access free-to-air TV most often</w:t>
        </w:r>
        <w:r>
          <w:rPr>
            <w:noProof/>
            <w:webHidden/>
          </w:rPr>
          <w:tab/>
        </w:r>
        <w:r>
          <w:rPr>
            <w:noProof/>
            <w:webHidden/>
          </w:rPr>
          <w:fldChar w:fldCharType="begin"/>
        </w:r>
        <w:r>
          <w:rPr>
            <w:noProof/>
            <w:webHidden/>
          </w:rPr>
          <w:instrText xml:space="preserve"> PAGEREF _Toc225172663 \h </w:instrText>
        </w:r>
        <w:r>
          <w:rPr>
            <w:noProof/>
            <w:webHidden/>
          </w:rPr>
        </w:r>
        <w:r>
          <w:rPr>
            <w:noProof/>
            <w:webHidden/>
          </w:rPr>
          <w:fldChar w:fldCharType="separate"/>
        </w:r>
        <w:r w:rsidR="000B5F71">
          <w:rPr>
            <w:noProof/>
            <w:webHidden/>
          </w:rPr>
          <w:t>156</w:t>
        </w:r>
        <w:r>
          <w:rPr>
            <w:noProof/>
            <w:webHidden/>
          </w:rPr>
          <w:fldChar w:fldCharType="end"/>
        </w:r>
      </w:hyperlink>
    </w:p>
    <w:p w14:paraId="1ED6E22B" w14:textId="2EC57786"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66" w:history="1">
        <w:r w:rsidRPr="00B512E2">
          <w:rPr>
            <w:rStyle w:val="Hyperlink"/>
            <w:noProof/>
          </w:rPr>
          <w:t>Frequency of watching free-to-air TV on various devices (%)</w:t>
        </w:r>
        <w:r>
          <w:rPr>
            <w:noProof/>
            <w:webHidden/>
          </w:rPr>
          <w:tab/>
        </w:r>
        <w:r>
          <w:rPr>
            <w:noProof/>
            <w:webHidden/>
          </w:rPr>
          <w:fldChar w:fldCharType="begin"/>
        </w:r>
        <w:r>
          <w:rPr>
            <w:noProof/>
            <w:webHidden/>
          </w:rPr>
          <w:instrText xml:space="preserve"> PAGEREF _Toc225172666 \h </w:instrText>
        </w:r>
        <w:r>
          <w:rPr>
            <w:noProof/>
            <w:webHidden/>
          </w:rPr>
        </w:r>
        <w:r>
          <w:rPr>
            <w:noProof/>
            <w:webHidden/>
          </w:rPr>
          <w:fldChar w:fldCharType="separate"/>
        </w:r>
        <w:r w:rsidR="000B5F71">
          <w:rPr>
            <w:noProof/>
            <w:webHidden/>
          </w:rPr>
          <w:t>158</w:t>
        </w:r>
        <w:r>
          <w:rPr>
            <w:noProof/>
            <w:webHidden/>
          </w:rPr>
          <w:fldChar w:fldCharType="end"/>
        </w:r>
      </w:hyperlink>
    </w:p>
    <w:p w14:paraId="6477E041" w14:textId="1FE13813"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69" w:history="1">
        <w:r w:rsidRPr="00B512E2">
          <w:rPr>
            <w:rStyle w:val="Hyperlink"/>
            <w:noProof/>
          </w:rPr>
          <w:t>Number of TVs in respondents’ houses</w:t>
        </w:r>
        <w:r>
          <w:rPr>
            <w:noProof/>
            <w:webHidden/>
          </w:rPr>
          <w:tab/>
        </w:r>
        <w:r>
          <w:rPr>
            <w:noProof/>
            <w:webHidden/>
          </w:rPr>
          <w:fldChar w:fldCharType="begin"/>
        </w:r>
        <w:r>
          <w:rPr>
            <w:noProof/>
            <w:webHidden/>
          </w:rPr>
          <w:instrText xml:space="preserve"> PAGEREF _Toc225172669 \h </w:instrText>
        </w:r>
        <w:r>
          <w:rPr>
            <w:noProof/>
            <w:webHidden/>
          </w:rPr>
        </w:r>
        <w:r>
          <w:rPr>
            <w:noProof/>
            <w:webHidden/>
          </w:rPr>
          <w:fldChar w:fldCharType="separate"/>
        </w:r>
        <w:r w:rsidR="000B5F71">
          <w:rPr>
            <w:noProof/>
            <w:webHidden/>
          </w:rPr>
          <w:t>161</w:t>
        </w:r>
        <w:r>
          <w:rPr>
            <w:noProof/>
            <w:webHidden/>
          </w:rPr>
          <w:fldChar w:fldCharType="end"/>
        </w:r>
      </w:hyperlink>
    </w:p>
    <w:p w14:paraId="3EAB00AC" w14:textId="5720331B"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72" w:history="1">
        <w:r w:rsidRPr="00B512E2">
          <w:rPr>
            <w:rStyle w:val="Hyperlink"/>
            <w:noProof/>
          </w:rPr>
          <w:t>Number of TVs connected to the internet</w:t>
        </w:r>
        <w:r>
          <w:rPr>
            <w:noProof/>
            <w:webHidden/>
          </w:rPr>
          <w:tab/>
        </w:r>
        <w:r>
          <w:rPr>
            <w:noProof/>
            <w:webHidden/>
          </w:rPr>
          <w:fldChar w:fldCharType="begin"/>
        </w:r>
        <w:r>
          <w:rPr>
            <w:noProof/>
            <w:webHidden/>
          </w:rPr>
          <w:instrText xml:space="preserve"> PAGEREF _Toc225172672 \h </w:instrText>
        </w:r>
        <w:r>
          <w:rPr>
            <w:noProof/>
            <w:webHidden/>
          </w:rPr>
        </w:r>
        <w:r>
          <w:rPr>
            <w:noProof/>
            <w:webHidden/>
          </w:rPr>
          <w:fldChar w:fldCharType="separate"/>
        </w:r>
        <w:r w:rsidR="000B5F71">
          <w:rPr>
            <w:noProof/>
            <w:webHidden/>
          </w:rPr>
          <w:t>162</w:t>
        </w:r>
        <w:r>
          <w:rPr>
            <w:noProof/>
            <w:webHidden/>
          </w:rPr>
          <w:fldChar w:fldCharType="end"/>
        </w:r>
      </w:hyperlink>
    </w:p>
    <w:p w14:paraId="0CD41482" w14:textId="2C97D517"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75" w:history="1">
        <w:r w:rsidRPr="00B512E2">
          <w:rPr>
            <w:rStyle w:val="Hyperlink"/>
            <w:noProof/>
          </w:rPr>
          <w:t>Number of TVs connected to an external aerial, antenna, or broadcast signal</w:t>
        </w:r>
        <w:r>
          <w:rPr>
            <w:noProof/>
            <w:webHidden/>
          </w:rPr>
          <w:tab/>
        </w:r>
        <w:r>
          <w:rPr>
            <w:noProof/>
            <w:webHidden/>
          </w:rPr>
          <w:fldChar w:fldCharType="begin"/>
        </w:r>
        <w:r>
          <w:rPr>
            <w:noProof/>
            <w:webHidden/>
          </w:rPr>
          <w:instrText xml:space="preserve"> PAGEREF _Toc225172675 \h </w:instrText>
        </w:r>
        <w:r>
          <w:rPr>
            <w:noProof/>
            <w:webHidden/>
          </w:rPr>
        </w:r>
        <w:r>
          <w:rPr>
            <w:noProof/>
            <w:webHidden/>
          </w:rPr>
          <w:fldChar w:fldCharType="separate"/>
        </w:r>
        <w:r w:rsidR="000B5F71">
          <w:rPr>
            <w:noProof/>
            <w:webHidden/>
          </w:rPr>
          <w:t>164</w:t>
        </w:r>
        <w:r>
          <w:rPr>
            <w:noProof/>
            <w:webHidden/>
          </w:rPr>
          <w:fldChar w:fldCharType="end"/>
        </w:r>
      </w:hyperlink>
    </w:p>
    <w:p w14:paraId="4DB7D7C7" w14:textId="6126CFB0"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77" w:history="1">
        <w:r w:rsidRPr="00B512E2">
          <w:rPr>
            <w:rStyle w:val="Hyperlink"/>
            <w:noProof/>
          </w:rPr>
          <w:t>Access to an external free-to-air television aerial, antenna, or broadcast signal</w:t>
        </w:r>
        <w:r>
          <w:rPr>
            <w:noProof/>
            <w:webHidden/>
          </w:rPr>
          <w:tab/>
        </w:r>
        <w:r>
          <w:rPr>
            <w:noProof/>
            <w:webHidden/>
          </w:rPr>
          <w:fldChar w:fldCharType="begin"/>
        </w:r>
        <w:r>
          <w:rPr>
            <w:noProof/>
            <w:webHidden/>
          </w:rPr>
          <w:instrText xml:space="preserve"> PAGEREF _Toc225172677 \h </w:instrText>
        </w:r>
        <w:r>
          <w:rPr>
            <w:noProof/>
            <w:webHidden/>
          </w:rPr>
        </w:r>
        <w:r>
          <w:rPr>
            <w:noProof/>
            <w:webHidden/>
          </w:rPr>
          <w:fldChar w:fldCharType="separate"/>
        </w:r>
        <w:r w:rsidR="000B5F71">
          <w:rPr>
            <w:noProof/>
            <w:webHidden/>
          </w:rPr>
          <w:t>165</w:t>
        </w:r>
        <w:r>
          <w:rPr>
            <w:noProof/>
            <w:webHidden/>
          </w:rPr>
          <w:fldChar w:fldCharType="end"/>
        </w:r>
      </w:hyperlink>
    </w:p>
    <w:p w14:paraId="789484DB" w14:textId="2E1712D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79" w:history="1">
        <w:r w:rsidRPr="00B512E2">
          <w:rPr>
            <w:rStyle w:val="Hyperlink"/>
            <w:noProof/>
          </w:rPr>
          <w:t>External free-to-air television antenna access by dwelling age + type</w:t>
        </w:r>
        <w:r>
          <w:rPr>
            <w:noProof/>
            <w:webHidden/>
          </w:rPr>
          <w:tab/>
        </w:r>
        <w:r>
          <w:rPr>
            <w:noProof/>
            <w:webHidden/>
          </w:rPr>
          <w:fldChar w:fldCharType="begin"/>
        </w:r>
        <w:r>
          <w:rPr>
            <w:noProof/>
            <w:webHidden/>
          </w:rPr>
          <w:instrText xml:space="preserve"> PAGEREF _Toc225172679 \h </w:instrText>
        </w:r>
        <w:r>
          <w:rPr>
            <w:noProof/>
            <w:webHidden/>
          </w:rPr>
        </w:r>
        <w:r>
          <w:rPr>
            <w:noProof/>
            <w:webHidden/>
          </w:rPr>
          <w:fldChar w:fldCharType="separate"/>
        </w:r>
        <w:r w:rsidR="000B5F71">
          <w:rPr>
            <w:noProof/>
            <w:webHidden/>
          </w:rPr>
          <w:t>167</w:t>
        </w:r>
        <w:r>
          <w:rPr>
            <w:noProof/>
            <w:webHidden/>
          </w:rPr>
          <w:fldChar w:fldCharType="end"/>
        </w:r>
      </w:hyperlink>
    </w:p>
    <w:p w14:paraId="0F2542B9" w14:textId="431B2A41"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684" w:history="1">
        <w:r w:rsidRPr="00B512E2">
          <w:rPr>
            <w:rStyle w:val="Hyperlink"/>
            <w:noProof/>
          </w:rPr>
          <w:t>TV connection to a free-to-air television aerial, antenna, or broadcast signal</w:t>
        </w:r>
        <w:r>
          <w:rPr>
            <w:noProof/>
            <w:webHidden/>
          </w:rPr>
          <w:tab/>
        </w:r>
        <w:r>
          <w:rPr>
            <w:noProof/>
            <w:webHidden/>
          </w:rPr>
          <w:fldChar w:fldCharType="begin"/>
        </w:r>
        <w:r>
          <w:rPr>
            <w:noProof/>
            <w:webHidden/>
          </w:rPr>
          <w:instrText xml:space="preserve"> PAGEREF _Toc225172684 \h </w:instrText>
        </w:r>
        <w:r>
          <w:rPr>
            <w:noProof/>
            <w:webHidden/>
          </w:rPr>
        </w:r>
        <w:r>
          <w:rPr>
            <w:noProof/>
            <w:webHidden/>
          </w:rPr>
          <w:fldChar w:fldCharType="separate"/>
        </w:r>
        <w:r w:rsidR="000B5F71">
          <w:rPr>
            <w:noProof/>
            <w:webHidden/>
          </w:rPr>
          <w:t>170</w:t>
        </w:r>
        <w:r>
          <w:rPr>
            <w:noProof/>
            <w:webHidden/>
          </w:rPr>
          <w:fldChar w:fldCharType="end"/>
        </w:r>
      </w:hyperlink>
    </w:p>
    <w:p w14:paraId="237D5AEC" w14:textId="5EC0039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87" w:history="1">
        <w:r w:rsidRPr="00B512E2">
          <w:rPr>
            <w:rStyle w:val="Hyperlink"/>
            <w:noProof/>
            <w:lang w:val="en-US"/>
          </w:rPr>
          <w:t>Free-to-air television: profiling heavy watchers (35+ hours in past 7 days)</w:t>
        </w:r>
        <w:r>
          <w:rPr>
            <w:noProof/>
            <w:webHidden/>
          </w:rPr>
          <w:tab/>
        </w:r>
        <w:r>
          <w:rPr>
            <w:noProof/>
            <w:webHidden/>
          </w:rPr>
          <w:fldChar w:fldCharType="begin"/>
        </w:r>
        <w:r>
          <w:rPr>
            <w:noProof/>
            <w:webHidden/>
          </w:rPr>
          <w:instrText xml:space="preserve"> PAGEREF _Toc225172687 \h </w:instrText>
        </w:r>
        <w:r>
          <w:rPr>
            <w:noProof/>
            <w:webHidden/>
          </w:rPr>
        </w:r>
        <w:r>
          <w:rPr>
            <w:noProof/>
            <w:webHidden/>
          </w:rPr>
          <w:fldChar w:fldCharType="separate"/>
        </w:r>
        <w:r w:rsidR="000B5F71">
          <w:rPr>
            <w:noProof/>
            <w:webHidden/>
          </w:rPr>
          <w:t>171</w:t>
        </w:r>
        <w:r>
          <w:rPr>
            <w:noProof/>
            <w:webHidden/>
          </w:rPr>
          <w:fldChar w:fldCharType="end"/>
        </w:r>
      </w:hyperlink>
    </w:p>
    <w:p w14:paraId="12C177A4" w14:textId="14EB40E5"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689" w:history="1">
        <w:r w:rsidRPr="00B512E2">
          <w:rPr>
            <w:rStyle w:val="Hyperlink"/>
            <w:noProof/>
            <w:lang w:val="en-US"/>
          </w:rPr>
          <w:t>Frequency of watching free-to-air television via traditional connections or internet</w:t>
        </w:r>
        <w:r>
          <w:rPr>
            <w:noProof/>
            <w:webHidden/>
          </w:rPr>
          <w:tab/>
        </w:r>
        <w:r>
          <w:rPr>
            <w:noProof/>
            <w:webHidden/>
          </w:rPr>
          <w:fldChar w:fldCharType="begin"/>
        </w:r>
        <w:r>
          <w:rPr>
            <w:noProof/>
            <w:webHidden/>
          </w:rPr>
          <w:instrText xml:space="preserve"> PAGEREF _Toc225172689 \h </w:instrText>
        </w:r>
        <w:r>
          <w:rPr>
            <w:noProof/>
            <w:webHidden/>
          </w:rPr>
        </w:r>
        <w:r>
          <w:rPr>
            <w:noProof/>
            <w:webHidden/>
          </w:rPr>
          <w:fldChar w:fldCharType="separate"/>
        </w:r>
        <w:r w:rsidR="000B5F71">
          <w:rPr>
            <w:noProof/>
            <w:webHidden/>
          </w:rPr>
          <w:t>172</w:t>
        </w:r>
        <w:r>
          <w:rPr>
            <w:noProof/>
            <w:webHidden/>
          </w:rPr>
          <w:fldChar w:fldCharType="end"/>
        </w:r>
      </w:hyperlink>
    </w:p>
    <w:p w14:paraId="4BCC8DD5" w14:textId="546E5BC3"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692" w:history="1">
        <w:r w:rsidRPr="00B512E2">
          <w:rPr>
            <w:rStyle w:val="Hyperlink"/>
            <w:noProof/>
          </w:rPr>
          <w:t>Free-to-air television viewing: Personas</w:t>
        </w:r>
        <w:r>
          <w:rPr>
            <w:noProof/>
            <w:webHidden/>
          </w:rPr>
          <w:tab/>
        </w:r>
        <w:r>
          <w:rPr>
            <w:noProof/>
            <w:webHidden/>
          </w:rPr>
          <w:fldChar w:fldCharType="begin"/>
        </w:r>
        <w:r>
          <w:rPr>
            <w:noProof/>
            <w:webHidden/>
          </w:rPr>
          <w:instrText xml:space="preserve"> PAGEREF _Toc225172692 \h </w:instrText>
        </w:r>
        <w:r>
          <w:rPr>
            <w:noProof/>
            <w:webHidden/>
          </w:rPr>
        </w:r>
        <w:r>
          <w:rPr>
            <w:noProof/>
            <w:webHidden/>
          </w:rPr>
          <w:fldChar w:fldCharType="separate"/>
        </w:r>
        <w:r w:rsidR="000B5F71">
          <w:rPr>
            <w:noProof/>
            <w:webHidden/>
          </w:rPr>
          <w:t>174</w:t>
        </w:r>
        <w:r>
          <w:rPr>
            <w:noProof/>
            <w:webHidden/>
          </w:rPr>
          <w:fldChar w:fldCharType="end"/>
        </w:r>
      </w:hyperlink>
    </w:p>
    <w:p w14:paraId="79F4EFA6" w14:textId="615FFCD6"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695" w:history="1">
        <w:r w:rsidRPr="00B512E2">
          <w:rPr>
            <w:rStyle w:val="Hyperlink"/>
            <w:noProof/>
          </w:rPr>
          <w:t>TV smart accessories used in the past 12 months</w:t>
        </w:r>
        <w:r>
          <w:rPr>
            <w:noProof/>
            <w:webHidden/>
          </w:rPr>
          <w:tab/>
        </w:r>
        <w:r>
          <w:rPr>
            <w:noProof/>
            <w:webHidden/>
          </w:rPr>
          <w:fldChar w:fldCharType="begin"/>
        </w:r>
        <w:r>
          <w:rPr>
            <w:noProof/>
            <w:webHidden/>
          </w:rPr>
          <w:instrText xml:space="preserve"> PAGEREF _Toc225172695 \h </w:instrText>
        </w:r>
        <w:r>
          <w:rPr>
            <w:noProof/>
            <w:webHidden/>
          </w:rPr>
        </w:r>
        <w:r>
          <w:rPr>
            <w:noProof/>
            <w:webHidden/>
          </w:rPr>
          <w:fldChar w:fldCharType="separate"/>
        </w:r>
        <w:r w:rsidR="000B5F71">
          <w:rPr>
            <w:noProof/>
            <w:webHidden/>
          </w:rPr>
          <w:t>175</w:t>
        </w:r>
        <w:r>
          <w:rPr>
            <w:noProof/>
            <w:webHidden/>
          </w:rPr>
          <w:fldChar w:fldCharType="end"/>
        </w:r>
      </w:hyperlink>
    </w:p>
    <w:p w14:paraId="449AA44C" w14:textId="7F570BE7"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698" w:history="1">
        <w:r w:rsidRPr="00B512E2">
          <w:rPr>
            <w:rStyle w:val="Hyperlink"/>
            <w:noProof/>
            <w:lang w:val="en-US"/>
          </w:rPr>
          <w:t xml:space="preserve">Purchase of </w:t>
        </w:r>
        <w:r w:rsidRPr="00B512E2">
          <w:rPr>
            <w:rStyle w:val="Hyperlink"/>
            <w:noProof/>
          </w:rPr>
          <w:t>a new TV in past 12 months</w:t>
        </w:r>
        <w:r>
          <w:rPr>
            <w:noProof/>
            <w:webHidden/>
          </w:rPr>
          <w:tab/>
        </w:r>
        <w:r>
          <w:rPr>
            <w:noProof/>
            <w:webHidden/>
          </w:rPr>
          <w:fldChar w:fldCharType="begin"/>
        </w:r>
        <w:r>
          <w:rPr>
            <w:noProof/>
            <w:webHidden/>
          </w:rPr>
          <w:instrText xml:space="preserve"> PAGEREF _Toc225172698 \h </w:instrText>
        </w:r>
        <w:r>
          <w:rPr>
            <w:noProof/>
            <w:webHidden/>
          </w:rPr>
        </w:r>
        <w:r>
          <w:rPr>
            <w:noProof/>
            <w:webHidden/>
          </w:rPr>
          <w:fldChar w:fldCharType="separate"/>
        </w:r>
        <w:r w:rsidR="000B5F71">
          <w:rPr>
            <w:noProof/>
            <w:webHidden/>
          </w:rPr>
          <w:t>177</w:t>
        </w:r>
        <w:r>
          <w:rPr>
            <w:noProof/>
            <w:webHidden/>
          </w:rPr>
          <w:fldChar w:fldCharType="end"/>
        </w:r>
      </w:hyperlink>
    </w:p>
    <w:p w14:paraId="6FFA8023" w14:textId="00961C99" w:rsidR="001B1E67" w:rsidRDefault="001B1E67">
      <w:pPr>
        <w:pStyle w:val="TOC1"/>
        <w:rPr>
          <w:rFonts w:eastAsiaTheme="minorEastAsia"/>
          <w:b w:val="0"/>
          <w:noProof/>
          <w:color w:val="auto"/>
          <w:kern w:val="2"/>
          <w:szCs w:val="24"/>
          <w:u w:val="none"/>
          <w:lang w:eastAsia="en-AU"/>
          <w14:ligatures w14:val="standardContextual"/>
        </w:rPr>
      </w:pPr>
      <w:hyperlink w:anchor="_Toc225172700" w:history="1">
        <w:r w:rsidRPr="00B512E2">
          <w:rPr>
            <w:rStyle w:val="Hyperlink"/>
            <w:noProof/>
            <w:lang w:val="en-US"/>
          </w:rPr>
          <w:t>Audio content</w:t>
        </w:r>
        <w:r>
          <w:rPr>
            <w:noProof/>
            <w:webHidden/>
          </w:rPr>
          <w:tab/>
        </w:r>
        <w:r>
          <w:rPr>
            <w:noProof/>
            <w:webHidden/>
          </w:rPr>
          <w:fldChar w:fldCharType="begin"/>
        </w:r>
        <w:r>
          <w:rPr>
            <w:noProof/>
            <w:webHidden/>
          </w:rPr>
          <w:instrText xml:space="preserve"> PAGEREF _Toc225172700 \h </w:instrText>
        </w:r>
        <w:r>
          <w:rPr>
            <w:noProof/>
            <w:webHidden/>
          </w:rPr>
        </w:r>
        <w:r>
          <w:rPr>
            <w:noProof/>
            <w:webHidden/>
          </w:rPr>
          <w:fldChar w:fldCharType="separate"/>
        </w:r>
        <w:r w:rsidR="000B5F71">
          <w:rPr>
            <w:noProof/>
            <w:webHidden/>
          </w:rPr>
          <w:t>179</w:t>
        </w:r>
        <w:r>
          <w:rPr>
            <w:noProof/>
            <w:webHidden/>
          </w:rPr>
          <w:fldChar w:fldCharType="end"/>
        </w:r>
      </w:hyperlink>
    </w:p>
    <w:p w14:paraId="7812B420" w14:textId="6A46CE76"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01" w:history="1">
        <w:r w:rsidRPr="00B512E2">
          <w:rPr>
            <w:rStyle w:val="Hyperlink"/>
            <w:noProof/>
          </w:rPr>
          <w:t>Chapter summary: Audio content</w:t>
        </w:r>
        <w:r>
          <w:rPr>
            <w:noProof/>
            <w:webHidden/>
          </w:rPr>
          <w:tab/>
        </w:r>
        <w:r>
          <w:rPr>
            <w:noProof/>
            <w:webHidden/>
          </w:rPr>
          <w:fldChar w:fldCharType="begin"/>
        </w:r>
        <w:r>
          <w:rPr>
            <w:noProof/>
            <w:webHidden/>
          </w:rPr>
          <w:instrText xml:space="preserve"> PAGEREF _Toc225172701 \h </w:instrText>
        </w:r>
        <w:r>
          <w:rPr>
            <w:noProof/>
            <w:webHidden/>
          </w:rPr>
        </w:r>
        <w:r>
          <w:rPr>
            <w:noProof/>
            <w:webHidden/>
          </w:rPr>
          <w:fldChar w:fldCharType="separate"/>
        </w:r>
        <w:r w:rsidR="000B5F71">
          <w:rPr>
            <w:noProof/>
            <w:webHidden/>
          </w:rPr>
          <w:t>179</w:t>
        </w:r>
        <w:r>
          <w:rPr>
            <w:noProof/>
            <w:webHidden/>
          </w:rPr>
          <w:fldChar w:fldCharType="end"/>
        </w:r>
      </w:hyperlink>
    </w:p>
    <w:p w14:paraId="009521BF" w14:textId="69D62806"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02" w:history="1">
        <w:r w:rsidRPr="00B512E2">
          <w:rPr>
            <w:rStyle w:val="Hyperlink"/>
            <w:noProof/>
            <w:lang w:val="en-US"/>
          </w:rPr>
          <w:t>Audio listened to in the past 7 days</w:t>
        </w:r>
        <w:r>
          <w:rPr>
            <w:noProof/>
            <w:webHidden/>
          </w:rPr>
          <w:tab/>
        </w:r>
        <w:r>
          <w:rPr>
            <w:noProof/>
            <w:webHidden/>
          </w:rPr>
          <w:fldChar w:fldCharType="begin"/>
        </w:r>
        <w:r>
          <w:rPr>
            <w:noProof/>
            <w:webHidden/>
          </w:rPr>
          <w:instrText xml:space="preserve"> PAGEREF _Toc225172702 \h </w:instrText>
        </w:r>
        <w:r>
          <w:rPr>
            <w:noProof/>
            <w:webHidden/>
          </w:rPr>
        </w:r>
        <w:r>
          <w:rPr>
            <w:noProof/>
            <w:webHidden/>
          </w:rPr>
          <w:fldChar w:fldCharType="separate"/>
        </w:r>
        <w:r w:rsidR="000B5F71">
          <w:rPr>
            <w:noProof/>
            <w:webHidden/>
          </w:rPr>
          <w:t>179</w:t>
        </w:r>
        <w:r>
          <w:rPr>
            <w:noProof/>
            <w:webHidden/>
          </w:rPr>
          <w:fldChar w:fldCharType="end"/>
        </w:r>
      </w:hyperlink>
    </w:p>
    <w:p w14:paraId="446C5A0D" w14:textId="0B19415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05" w:history="1">
        <w:r w:rsidRPr="00B512E2">
          <w:rPr>
            <w:rStyle w:val="Hyperlink"/>
            <w:noProof/>
            <w:lang w:val="en-US"/>
          </w:rPr>
          <w:t>Devices used to listen to audio content (%)</w:t>
        </w:r>
        <w:r>
          <w:rPr>
            <w:noProof/>
            <w:webHidden/>
          </w:rPr>
          <w:tab/>
        </w:r>
        <w:r>
          <w:rPr>
            <w:noProof/>
            <w:webHidden/>
          </w:rPr>
          <w:fldChar w:fldCharType="begin"/>
        </w:r>
        <w:r>
          <w:rPr>
            <w:noProof/>
            <w:webHidden/>
          </w:rPr>
          <w:instrText xml:space="preserve"> PAGEREF _Toc225172705 \h </w:instrText>
        </w:r>
        <w:r>
          <w:rPr>
            <w:noProof/>
            <w:webHidden/>
          </w:rPr>
        </w:r>
        <w:r>
          <w:rPr>
            <w:noProof/>
            <w:webHidden/>
          </w:rPr>
          <w:fldChar w:fldCharType="separate"/>
        </w:r>
        <w:r w:rsidR="000B5F71">
          <w:rPr>
            <w:noProof/>
            <w:webHidden/>
          </w:rPr>
          <w:t>181</w:t>
        </w:r>
        <w:r>
          <w:rPr>
            <w:noProof/>
            <w:webHidden/>
          </w:rPr>
          <w:fldChar w:fldCharType="end"/>
        </w:r>
      </w:hyperlink>
    </w:p>
    <w:p w14:paraId="7E945463" w14:textId="44E383B3"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07" w:history="1">
        <w:r w:rsidRPr="00B512E2">
          <w:rPr>
            <w:rStyle w:val="Hyperlink"/>
            <w:noProof/>
          </w:rPr>
          <w:t>Hours spent per week listening to music of any type</w:t>
        </w:r>
        <w:r>
          <w:rPr>
            <w:noProof/>
            <w:webHidden/>
          </w:rPr>
          <w:tab/>
        </w:r>
        <w:r>
          <w:rPr>
            <w:noProof/>
            <w:webHidden/>
          </w:rPr>
          <w:fldChar w:fldCharType="begin"/>
        </w:r>
        <w:r>
          <w:rPr>
            <w:noProof/>
            <w:webHidden/>
          </w:rPr>
          <w:instrText xml:space="preserve"> PAGEREF _Toc225172707 \h </w:instrText>
        </w:r>
        <w:r>
          <w:rPr>
            <w:noProof/>
            <w:webHidden/>
          </w:rPr>
        </w:r>
        <w:r>
          <w:rPr>
            <w:noProof/>
            <w:webHidden/>
          </w:rPr>
          <w:fldChar w:fldCharType="separate"/>
        </w:r>
        <w:r w:rsidR="000B5F71">
          <w:rPr>
            <w:noProof/>
            <w:webHidden/>
          </w:rPr>
          <w:t>182</w:t>
        </w:r>
        <w:r>
          <w:rPr>
            <w:noProof/>
            <w:webHidden/>
          </w:rPr>
          <w:fldChar w:fldCharType="end"/>
        </w:r>
      </w:hyperlink>
    </w:p>
    <w:p w14:paraId="2642D73C" w14:textId="2647BB0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09" w:history="1">
        <w:r w:rsidRPr="00B512E2">
          <w:rPr>
            <w:rStyle w:val="Hyperlink"/>
            <w:noProof/>
          </w:rPr>
          <w:t>Hours spent per week listening to Australian music</w:t>
        </w:r>
        <w:r>
          <w:rPr>
            <w:noProof/>
            <w:webHidden/>
          </w:rPr>
          <w:tab/>
        </w:r>
        <w:r>
          <w:rPr>
            <w:noProof/>
            <w:webHidden/>
          </w:rPr>
          <w:fldChar w:fldCharType="begin"/>
        </w:r>
        <w:r>
          <w:rPr>
            <w:noProof/>
            <w:webHidden/>
          </w:rPr>
          <w:instrText xml:space="preserve"> PAGEREF _Toc225172709 \h </w:instrText>
        </w:r>
        <w:r>
          <w:rPr>
            <w:noProof/>
            <w:webHidden/>
          </w:rPr>
        </w:r>
        <w:r>
          <w:rPr>
            <w:noProof/>
            <w:webHidden/>
          </w:rPr>
          <w:fldChar w:fldCharType="separate"/>
        </w:r>
        <w:r w:rsidR="000B5F71">
          <w:rPr>
            <w:noProof/>
            <w:webHidden/>
          </w:rPr>
          <w:t>183</w:t>
        </w:r>
        <w:r>
          <w:rPr>
            <w:noProof/>
            <w:webHidden/>
          </w:rPr>
          <w:fldChar w:fldCharType="end"/>
        </w:r>
      </w:hyperlink>
    </w:p>
    <w:p w14:paraId="79E6E365" w14:textId="09D4C972" w:rsidR="001B1E67" w:rsidRDefault="001B1E67">
      <w:pPr>
        <w:pStyle w:val="TOC1"/>
        <w:rPr>
          <w:rFonts w:eastAsiaTheme="minorEastAsia"/>
          <w:b w:val="0"/>
          <w:noProof/>
          <w:color w:val="auto"/>
          <w:kern w:val="2"/>
          <w:szCs w:val="24"/>
          <w:u w:val="none"/>
          <w:lang w:eastAsia="en-AU"/>
          <w14:ligatures w14:val="standardContextual"/>
        </w:rPr>
      </w:pPr>
      <w:hyperlink w:anchor="_Toc225172711" w:history="1">
        <w:r w:rsidRPr="00B512E2">
          <w:rPr>
            <w:rStyle w:val="Hyperlink"/>
            <w:noProof/>
            <w:lang w:val="en-US"/>
          </w:rPr>
          <w:t>News + emergency information content</w:t>
        </w:r>
        <w:r>
          <w:rPr>
            <w:noProof/>
            <w:webHidden/>
          </w:rPr>
          <w:tab/>
        </w:r>
        <w:r>
          <w:rPr>
            <w:noProof/>
            <w:webHidden/>
          </w:rPr>
          <w:fldChar w:fldCharType="begin"/>
        </w:r>
        <w:r>
          <w:rPr>
            <w:noProof/>
            <w:webHidden/>
          </w:rPr>
          <w:instrText xml:space="preserve"> PAGEREF _Toc225172711 \h </w:instrText>
        </w:r>
        <w:r>
          <w:rPr>
            <w:noProof/>
            <w:webHidden/>
          </w:rPr>
        </w:r>
        <w:r>
          <w:rPr>
            <w:noProof/>
            <w:webHidden/>
          </w:rPr>
          <w:fldChar w:fldCharType="separate"/>
        </w:r>
        <w:r w:rsidR="000B5F71">
          <w:rPr>
            <w:noProof/>
            <w:webHidden/>
          </w:rPr>
          <w:t>185</w:t>
        </w:r>
        <w:r>
          <w:rPr>
            <w:noProof/>
            <w:webHidden/>
          </w:rPr>
          <w:fldChar w:fldCharType="end"/>
        </w:r>
      </w:hyperlink>
    </w:p>
    <w:p w14:paraId="29AE9A58" w14:textId="2A3E1D7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12" w:history="1">
        <w:r w:rsidRPr="00B512E2">
          <w:rPr>
            <w:rStyle w:val="Hyperlink"/>
            <w:noProof/>
          </w:rPr>
          <w:t>Chapter summary: News + emergency information content</w:t>
        </w:r>
        <w:r>
          <w:rPr>
            <w:noProof/>
            <w:webHidden/>
          </w:rPr>
          <w:tab/>
        </w:r>
        <w:r>
          <w:rPr>
            <w:noProof/>
            <w:webHidden/>
          </w:rPr>
          <w:fldChar w:fldCharType="begin"/>
        </w:r>
        <w:r>
          <w:rPr>
            <w:noProof/>
            <w:webHidden/>
          </w:rPr>
          <w:instrText xml:space="preserve"> PAGEREF _Toc225172712 \h </w:instrText>
        </w:r>
        <w:r>
          <w:rPr>
            <w:noProof/>
            <w:webHidden/>
          </w:rPr>
        </w:r>
        <w:r>
          <w:rPr>
            <w:noProof/>
            <w:webHidden/>
          </w:rPr>
          <w:fldChar w:fldCharType="separate"/>
        </w:r>
        <w:r w:rsidR="000B5F71">
          <w:rPr>
            <w:noProof/>
            <w:webHidden/>
          </w:rPr>
          <w:t>185</w:t>
        </w:r>
        <w:r>
          <w:rPr>
            <w:noProof/>
            <w:webHidden/>
          </w:rPr>
          <w:fldChar w:fldCharType="end"/>
        </w:r>
      </w:hyperlink>
    </w:p>
    <w:p w14:paraId="2A63F72A" w14:textId="0FA9A6C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13" w:history="1">
        <w:r w:rsidRPr="00B512E2">
          <w:rPr>
            <w:rStyle w:val="Hyperlink"/>
            <w:noProof/>
            <w:lang w:val="en-US"/>
          </w:rPr>
          <w:t>Frequency of consuming news + current affairs content</w:t>
        </w:r>
        <w:r>
          <w:rPr>
            <w:noProof/>
            <w:webHidden/>
          </w:rPr>
          <w:tab/>
        </w:r>
        <w:r>
          <w:rPr>
            <w:noProof/>
            <w:webHidden/>
          </w:rPr>
          <w:fldChar w:fldCharType="begin"/>
        </w:r>
        <w:r>
          <w:rPr>
            <w:noProof/>
            <w:webHidden/>
          </w:rPr>
          <w:instrText xml:space="preserve"> PAGEREF _Toc225172713 \h </w:instrText>
        </w:r>
        <w:r>
          <w:rPr>
            <w:noProof/>
            <w:webHidden/>
          </w:rPr>
        </w:r>
        <w:r>
          <w:rPr>
            <w:noProof/>
            <w:webHidden/>
          </w:rPr>
          <w:fldChar w:fldCharType="separate"/>
        </w:r>
        <w:r w:rsidR="000B5F71">
          <w:rPr>
            <w:noProof/>
            <w:webHidden/>
          </w:rPr>
          <w:t>186</w:t>
        </w:r>
        <w:r>
          <w:rPr>
            <w:noProof/>
            <w:webHidden/>
          </w:rPr>
          <w:fldChar w:fldCharType="end"/>
        </w:r>
      </w:hyperlink>
    </w:p>
    <w:p w14:paraId="39FC7213" w14:textId="26D29DAF"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16" w:history="1">
        <w:r w:rsidRPr="00B512E2">
          <w:rPr>
            <w:rStyle w:val="Hyperlink"/>
            <w:noProof/>
          </w:rPr>
          <w:t>Sources of news</w:t>
        </w:r>
        <w:r>
          <w:rPr>
            <w:noProof/>
            <w:webHidden/>
          </w:rPr>
          <w:tab/>
        </w:r>
        <w:r>
          <w:rPr>
            <w:noProof/>
            <w:webHidden/>
          </w:rPr>
          <w:fldChar w:fldCharType="begin"/>
        </w:r>
        <w:r>
          <w:rPr>
            <w:noProof/>
            <w:webHidden/>
          </w:rPr>
          <w:instrText xml:space="preserve"> PAGEREF _Toc225172716 \h </w:instrText>
        </w:r>
        <w:r>
          <w:rPr>
            <w:noProof/>
            <w:webHidden/>
          </w:rPr>
        </w:r>
        <w:r>
          <w:rPr>
            <w:noProof/>
            <w:webHidden/>
          </w:rPr>
          <w:fldChar w:fldCharType="separate"/>
        </w:r>
        <w:r w:rsidR="000B5F71">
          <w:rPr>
            <w:noProof/>
            <w:webHidden/>
          </w:rPr>
          <w:t>188</w:t>
        </w:r>
        <w:r>
          <w:rPr>
            <w:noProof/>
            <w:webHidden/>
          </w:rPr>
          <w:fldChar w:fldCharType="end"/>
        </w:r>
      </w:hyperlink>
    </w:p>
    <w:p w14:paraId="0F8CD528" w14:textId="5D2E10CE"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20" w:history="1">
        <w:r w:rsidRPr="00B512E2">
          <w:rPr>
            <w:rStyle w:val="Hyperlink"/>
            <w:noProof/>
            <w:lang w:val="en-US"/>
          </w:rPr>
          <w:t>Sources of news by category</w:t>
        </w:r>
        <w:r>
          <w:rPr>
            <w:noProof/>
            <w:webHidden/>
          </w:rPr>
          <w:tab/>
        </w:r>
        <w:r>
          <w:rPr>
            <w:noProof/>
            <w:webHidden/>
          </w:rPr>
          <w:fldChar w:fldCharType="begin"/>
        </w:r>
        <w:r>
          <w:rPr>
            <w:noProof/>
            <w:webHidden/>
          </w:rPr>
          <w:instrText xml:space="preserve"> PAGEREF _Toc225172720 \h </w:instrText>
        </w:r>
        <w:r>
          <w:rPr>
            <w:noProof/>
            <w:webHidden/>
          </w:rPr>
        </w:r>
        <w:r>
          <w:rPr>
            <w:noProof/>
            <w:webHidden/>
          </w:rPr>
          <w:fldChar w:fldCharType="separate"/>
        </w:r>
        <w:r w:rsidR="000B5F71">
          <w:rPr>
            <w:noProof/>
            <w:webHidden/>
          </w:rPr>
          <w:t>190</w:t>
        </w:r>
        <w:r>
          <w:rPr>
            <w:noProof/>
            <w:webHidden/>
          </w:rPr>
          <w:fldChar w:fldCharType="end"/>
        </w:r>
      </w:hyperlink>
    </w:p>
    <w:p w14:paraId="5E267399" w14:textId="14868D2D"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24" w:history="1">
        <w:r w:rsidRPr="00B512E2">
          <w:rPr>
            <w:rStyle w:val="Hyperlink"/>
            <w:noProof/>
          </w:rPr>
          <w:t>Sources of news in past 7 days</w:t>
        </w:r>
        <w:r>
          <w:rPr>
            <w:noProof/>
            <w:webHidden/>
          </w:rPr>
          <w:tab/>
        </w:r>
        <w:r>
          <w:rPr>
            <w:noProof/>
            <w:webHidden/>
          </w:rPr>
          <w:fldChar w:fldCharType="begin"/>
        </w:r>
        <w:r>
          <w:rPr>
            <w:noProof/>
            <w:webHidden/>
          </w:rPr>
          <w:instrText xml:space="preserve"> PAGEREF _Toc225172724 \h </w:instrText>
        </w:r>
        <w:r>
          <w:rPr>
            <w:noProof/>
            <w:webHidden/>
          </w:rPr>
        </w:r>
        <w:r>
          <w:rPr>
            <w:noProof/>
            <w:webHidden/>
          </w:rPr>
          <w:fldChar w:fldCharType="separate"/>
        </w:r>
        <w:r w:rsidR="000B5F71">
          <w:rPr>
            <w:noProof/>
            <w:webHidden/>
          </w:rPr>
          <w:t>192</w:t>
        </w:r>
        <w:r>
          <w:rPr>
            <w:noProof/>
            <w:webHidden/>
          </w:rPr>
          <w:fldChar w:fldCharType="end"/>
        </w:r>
      </w:hyperlink>
    </w:p>
    <w:p w14:paraId="6EFA22A3" w14:textId="7A5E76B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27" w:history="1">
        <w:r w:rsidRPr="00B512E2">
          <w:rPr>
            <w:rStyle w:val="Hyperlink"/>
            <w:noProof/>
            <w:lang w:val="en-US"/>
          </w:rPr>
          <w:t>Most important source of news</w:t>
        </w:r>
        <w:r>
          <w:rPr>
            <w:noProof/>
            <w:webHidden/>
          </w:rPr>
          <w:tab/>
        </w:r>
        <w:r>
          <w:rPr>
            <w:noProof/>
            <w:webHidden/>
          </w:rPr>
          <w:fldChar w:fldCharType="begin"/>
        </w:r>
        <w:r>
          <w:rPr>
            <w:noProof/>
            <w:webHidden/>
          </w:rPr>
          <w:instrText xml:space="preserve"> PAGEREF _Toc225172727 \h </w:instrText>
        </w:r>
        <w:r>
          <w:rPr>
            <w:noProof/>
            <w:webHidden/>
          </w:rPr>
        </w:r>
        <w:r>
          <w:rPr>
            <w:noProof/>
            <w:webHidden/>
          </w:rPr>
          <w:fldChar w:fldCharType="separate"/>
        </w:r>
        <w:r w:rsidR="000B5F71">
          <w:rPr>
            <w:noProof/>
            <w:webHidden/>
          </w:rPr>
          <w:t>194</w:t>
        </w:r>
        <w:r>
          <w:rPr>
            <w:noProof/>
            <w:webHidden/>
          </w:rPr>
          <w:fldChar w:fldCharType="end"/>
        </w:r>
      </w:hyperlink>
    </w:p>
    <w:p w14:paraId="3239BBFF" w14:textId="57D5C2E7"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29" w:history="1">
        <w:r w:rsidRPr="00B512E2">
          <w:rPr>
            <w:rStyle w:val="Hyperlink"/>
            <w:noProof/>
          </w:rPr>
          <w:t>Level of trust in news</w:t>
        </w:r>
        <w:r>
          <w:rPr>
            <w:noProof/>
            <w:webHidden/>
          </w:rPr>
          <w:tab/>
        </w:r>
        <w:r>
          <w:rPr>
            <w:noProof/>
            <w:webHidden/>
          </w:rPr>
          <w:fldChar w:fldCharType="begin"/>
        </w:r>
        <w:r>
          <w:rPr>
            <w:noProof/>
            <w:webHidden/>
          </w:rPr>
          <w:instrText xml:space="preserve"> PAGEREF _Toc225172729 \h </w:instrText>
        </w:r>
        <w:r>
          <w:rPr>
            <w:noProof/>
            <w:webHidden/>
          </w:rPr>
        </w:r>
        <w:r>
          <w:rPr>
            <w:noProof/>
            <w:webHidden/>
          </w:rPr>
          <w:fldChar w:fldCharType="separate"/>
        </w:r>
        <w:r w:rsidR="000B5F71">
          <w:rPr>
            <w:noProof/>
            <w:webHidden/>
          </w:rPr>
          <w:t>196</w:t>
        </w:r>
        <w:r>
          <w:rPr>
            <w:noProof/>
            <w:webHidden/>
          </w:rPr>
          <w:fldChar w:fldCharType="end"/>
        </w:r>
      </w:hyperlink>
    </w:p>
    <w:p w14:paraId="20610BAE" w14:textId="0BC2956B"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31" w:history="1">
        <w:r w:rsidRPr="00B512E2">
          <w:rPr>
            <w:rStyle w:val="Hyperlink"/>
            <w:noProof/>
          </w:rPr>
          <w:t>Impact on trust in news articles written using Generative AI</w:t>
        </w:r>
        <w:r>
          <w:rPr>
            <w:noProof/>
            <w:webHidden/>
          </w:rPr>
          <w:tab/>
        </w:r>
        <w:r>
          <w:rPr>
            <w:noProof/>
            <w:webHidden/>
          </w:rPr>
          <w:fldChar w:fldCharType="begin"/>
        </w:r>
        <w:r>
          <w:rPr>
            <w:noProof/>
            <w:webHidden/>
          </w:rPr>
          <w:instrText xml:space="preserve"> PAGEREF _Toc225172731 \h </w:instrText>
        </w:r>
        <w:r>
          <w:rPr>
            <w:noProof/>
            <w:webHidden/>
          </w:rPr>
        </w:r>
        <w:r>
          <w:rPr>
            <w:noProof/>
            <w:webHidden/>
          </w:rPr>
          <w:fldChar w:fldCharType="separate"/>
        </w:r>
        <w:r w:rsidR="000B5F71">
          <w:rPr>
            <w:noProof/>
            <w:webHidden/>
          </w:rPr>
          <w:t>197</w:t>
        </w:r>
        <w:r>
          <w:rPr>
            <w:noProof/>
            <w:webHidden/>
          </w:rPr>
          <w:fldChar w:fldCharType="end"/>
        </w:r>
      </w:hyperlink>
    </w:p>
    <w:p w14:paraId="1A5307EE" w14:textId="4A4B2DB3"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35" w:history="1">
        <w:r w:rsidRPr="00B512E2">
          <w:rPr>
            <w:rStyle w:val="Hyperlink"/>
            <w:noProof/>
          </w:rPr>
          <w:t>Paid news subscriptions</w:t>
        </w:r>
        <w:r>
          <w:rPr>
            <w:noProof/>
            <w:webHidden/>
          </w:rPr>
          <w:tab/>
        </w:r>
        <w:r>
          <w:rPr>
            <w:noProof/>
            <w:webHidden/>
          </w:rPr>
          <w:fldChar w:fldCharType="begin"/>
        </w:r>
        <w:r>
          <w:rPr>
            <w:noProof/>
            <w:webHidden/>
          </w:rPr>
          <w:instrText xml:space="preserve"> PAGEREF _Toc225172735 \h </w:instrText>
        </w:r>
        <w:r>
          <w:rPr>
            <w:noProof/>
            <w:webHidden/>
          </w:rPr>
        </w:r>
        <w:r>
          <w:rPr>
            <w:noProof/>
            <w:webHidden/>
          </w:rPr>
          <w:fldChar w:fldCharType="separate"/>
        </w:r>
        <w:r w:rsidR="000B5F71">
          <w:rPr>
            <w:noProof/>
            <w:webHidden/>
          </w:rPr>
          <w:t>199</w:t>
        </w:r>
        <w:r>
          <w:rPr>
            <w:noProof/>
            <w:webHidden/>
          </w:rPr>
          <w:fldChar w:fldCharType="end"/>
        </w:r>
      </w:hyperlink>
    </w:p>
    <w:p w14:paraId="2ADED88C" w14:textId="426D9DB2"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39" w:history="1">
        <w:r w:rsidRPr="00B512E2">
          <w:rPr>
            <w:rStyle w:val="Hyperlink"/>
            <w:noProof/>
            <w:lang w:val="en-US"/>
          </w:rPr>
          <w:t>Extent of incidental news consumption</w:t>
        </w:r>
        <w:r>
          <w:rPr>
            <w:noProof/>
            <w:webHidden/>
          </w:rPr>
          <w:tab/>
        </w:r>
        <w:r>
          <w:rPr>
            <w:noProof/>
            <w:webHidden/>
          </w:rPr>
          <w:fldChar w:fldCharType="begin"/>
        </w:r>
        <w:r>
          <w:rPr>
            <w:noProof/>
            <w:webHidden/>
          </w:rPr>
          <w:instrText xml:space="preserve"> PAGEREF _Toc225172739 \h </w:instrText>
        </w:r>
        <w:r>
          <w:rPr>
            <w:noProof/>
            <w:webHidden/>
          </w:rPr>
        </w:r>
        <w:r>
          <w:rPr>
            <w:noProof/>
            <w:webHidden/>
          </w:rPr>
          <w:fldChar w:fldCharType="separate"/>
        </w:r>
        <w:r w:rsidR="000B5F71">
          <w:rPr>
            <w:noProof/>
            <w:webHidden/>
          </w:rPr>
          <w:t>201</w:t>
        </w:r>
        <w:r>
          <w:rPr>
            <w:noProof/>
            <w:webHidden/>
          </w:rPr>
          <w:fldChar w:fldCharType="end"/>
        </w:r>
      </w:hyperlink>
    </w:p>
    <w:p w14:paraId="62D26C71" w14:textId="0BE395DC"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42" w:history="1">
        <w:r w:rsidRPr="00B512E2">
          <w:rPr>
            <w:rStyle w:val="Hyperlink"/>
            <w:noProof/>
            <w:lang w:val="en-US"/>
          </w:rPr>
          <w:t>Source of incidental news</w:t>
        </w:r>
        <w:r>
          <w:rPr>
            <w:noProof/>
            <w:webHidden/>
          </w:rPr>
          <w:tab/>
        </w:r>
        <w:r>
          <w:rPr>
            <w:noProof/>
            <w:webHidden/>
          </w:rPr>
          <w:fldChar w:fldCharType="begin"/>
        </w:r>
        <w:r>
          <w:rPr>
            <w:noProof/>
            <w:webHidden/>
          </w:rPr>
          <w:instrText xml:space="preserve"> PAGEREF _Toc225172742 \h </w:instrText>
        </w:r>
        <w:r>
          <w:rPr>
            <w:noProof/>
            <w:webHidden/>
          </w:rPr>
        </w:r>
        <w:r>
          <w:rPr>
            <w:noProof/>
            <w:webHidden/>
          </w:rPr>
          <w:fldChar w:fldCharType="separate"/>
        </w:r>
        <w:r w:rsidR="000B5F71">
          <w:rPr>
            <w:noProof/>
            <w:webHidden/>
          </w:rPr>
          <w:t>203</w:t>
        </w:r>
        <w:r>
          <w:rPr>
            <w:noProof/>
            <w:webHidden/>
          </w:rPr>
          <w:fldChar w:fldCharType="end"/>
        </w:r>
      </w:hyperlink>
    </w:p>
    <w:p w14:paraId="6938673E" w14:textId="4ABA4BB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44" w:history="1">
        <w:r w:rsidRPr="00B512E2">
          <w:rPr>
            <w:rStyle w:val="Hyperlink"/>
            <w:noProof/>
            <w:lang w:val="en-US"/>
          </w:rPr>
          <w:t>Frequency of different ways of coming across news via social media</w:t>
        </w:r>
        <w:r>
          <w:rPr>
            <w:noProof/>
            <w:webHidden/>
          </w:rPr>
          <w:tab/>
        </w:r>
        <w:r>
          <w:rPr>
            <w:noProof/>
            <w:webHidden/>
          </w:rPr>
          <w:fldChar w:fldCharType="begin"/>
        </w:r>
        <w:r>
          <w:rPr>
            <w:noProof/>
            <w:webHidden/>
          </w:rPr>
          <w:instrText xml:space="preserve"> PAGEREF _Toc225172744 \h </w:instrText>
        </w:r>
        <w:r>
          <w:rPr>
            <w:noProof/>
            <w:webHidden/>
          </w:rPr>
        </w:r>
        <w:r>
          <w:rPr>
            <w:noProof/>
            <w:webHidden/>
          </w:rPr>
          <w:fldChar w:fldCharType="separate"/>
        </w:r>
        <w:r w:rsidR="000B5F71">
          <w:rPr>
            <w:noProof/>
            <w:webHidden/>
          </w:rPr>
          <w:t>204</w:t>
        </w:r>
        <w:r>
          <w:rPr>
            <w:noProof/>
            <w:webHidden/>
          </w:rPr>
          <w:fldChar w:fldCharType="end"/>
        </w:r>
      </w:hyperlink>
    </w:p>
    <w:p w14:paraId="59F664BC" w14:textId="12D9DA11"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46" w:history="1">
        <w:r w:rsidRPr="00B512E2">
          <w:rPr>
            <w:rStyle w:val="Hyperlink"/>
            <w:noProof/>
          </w:rPr>
          <w:t>Sources used for emergency information</w:t>
        </w:r>
        <w:r>
          <w:rPr>
            <w:noProof/>
            <w:webHidden/>
          </w:rPr>
          <w:tab/>
        </w:r>
        <w:r>
          <w:rPr>
            <w:noProof/>
            <w:webHidden/>
          </w:rPr>
          <w:fldChar w:fldCharType="begin"/>
        </w:r>
        <w:r>
          <w:rPr>
            <w:noProof/>
            <w:webHidden/>
          </w:rPr>
          <w:instrText xml:space="preserve"> PAGEREF _Toc225172746 \h </w:instrText>
        </w:r>
        <w:r>
          <w:rPr>
            <w:noProof/>
            <w:webHidden/>
          </w:rPr>
        </w:r>
        <w:r>
          <w:rPr>
            <w:noProof/>
            <w:webHidden/>
          </w:rPr>
          <w:fldChar w:fldCharType="separate"/>
        </w:r>
        <w:r w:rsidR="000B5F71">
          <w:rPr>
            <w:noProof/>
            <w:webHidden/>
          </w:rPr>
          <w:t>206</w:t>
        </w:r>
        <w:r>
          <w:rPr>
            <w:noProof/>
            <w:webHidden/>
          </w:rPr>
          <w:fldChar w:fldCharType="end"/>
        </w:r>
      </w:hyperlink>
    </w:p>
    <w:p w14:paraId="38284B3D" w14:textId="7D835444"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48" w:history="1">
        <w:r w:rsidRPr="00B512E2">
          <w:rPr>
            <w:rStyle w:val="Hyperlink"/>
            <w:noProof/>
          </w:rPr>
          <w:t>Reasons for using TV or radio for information in the most recent emergency</w:t>
        </w:r>
        <w:r>
          <w:rPr>
            <w:noProof/>
            <w:webHidden/>
          </w:rPr>
          <w:tab/>
        </w:r>
        <w:r>
          <w:rPr>
            <w:noProof/>
            <w:webHidden/>
          </w:rPr>
          <w:fldChar w:fldCharType="begin"/>
        </w:r>
        <w:r>
          <w:rPr>
            <w:noProof/>
            <w:webHidden/>
          </w:rPr>
          <w:instrText xml:space="preserve"> PAGEREF _Toc225172748 \h </w:instrText>
        </w:r>
        <w:r>
          <w:rPr>
            <w:noProof/>
            <w:webHidden/>
          </w:rPr>
        </w:r>
        <w:r>
          <w:rPr>
            <w:noProof/>
            <w:webHidden/>
          </w:rPr>
          <w:fldChar w:fldCharType="separate"/>
        </w:r>
        <w:r w:rsidR="000B5F71">
          <w:rPr>
            <w:noProof/>
            <w:webHidden/>
          </w:rPr>
          <w:t>207</w:t>
        </w:r>
        <w:r>
          <w:rPr>
            <w:noProof/>
            <w:webHidden/>
          </w:rPr>
          <w:fldChar w:fldCharType="end"/>
        </w:r>
      </w:hyperlink>
    </w:p>
    <w:p w14:paraId="7CDB33C8" w14:textId="0FC346B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49" w:history="1">
        <w:r w:rsidRPr="00B512E2">
          <w:rPr>
            <w:rStyle w:val="Hyperlink"/>
            <w:noProof/>
          </w:rPr>
          <w:t>Preferred source of emergency information</w:t>
        </w:r>
        <w:r>
          <w:rPr>
            <w:noProof/>
            <w:webHidden/>
          </w:rPr>
          <w:tab/>
        </w:r>
        <w:r>
          <w:rPr>
            <w:noProof/>
            <w:webHidden/>
          </w:rPr>
          <w:fldChar w:fldCharType="begin"/>
        </w:r>
        <w:r>
          <w:rPr>
            <w:noProof/>
            <w:webHidden/>
          </w:rPr>
          <w:instrText xml:space="preserve"> PAGEREF _Toc225172749 \h </w:instrText>
        </w:r>
        <w:r>
          <w:rPr>
            <w:noProof/>
            <w:webHidden/>
          </w:rPr>
        </w:r>
        <w:r>
          <w:rPr>
            <w:noProof/>
            <w:webHidden/>
          </w:rPr>
          <w:fldChar w:fldCharType="separate"/>
        </w:r>
        <w:r w:rsidR="000B5F71">
          <w:rPr>
            <w:noProof/>
            <w:webHidden/>
          </w:rPr>
          <w:t>209</w:t>
        </w:r>
        <w:r>
          <w:rPr>
            <w:noProof/>
            <w:webHidden/>
          </w:rPr>
          <w:fldChar w:fldCharType="end"/>
        </w:r>
      </w:hyperlink>
    </w:p>
    <w:p w14:paraId="412B9166" w14:textId="2521BA27" w:rsidR="001B1E67" w:rsidRDefault="001B1E67">
      <w:pPr>
        <w:pStyle w:val="TOC1"/>
        <w:rPr>
          <w:rFonts w:eastAsiaTheme="minorEastAsia"/>
          <w:b w:val="0"/>
          <w:noProof/>
          <w:color w:val="auto"/>
          <w:kern w:val="2"/>
          <w:szCs w:val="24"/>
          <w:u w:val="none"/>
          <w:lang w:eastAsia="en-AU"/>
          <w14:ligatures w14:val="standardContextual"/>
        </w:rPr>
      </w:pPr>
      <w:hyperlink w:anchor="_Toc225172751" w:history="1">
        <w:r w:rsidRPr="00B512E2">
          <w:rPr>
            <w:rStyle w:val="Hyperlink"/>
            <w:noProof/>
            <w:lang w:val="en-US"/>
          </w:rPr>
          <w:t>Sports content</w:t>
        </w:r>
        <w:r>
          <w:rPr>
            <w:noProof/>
            <w:webHidden/>
          </w:rPr>
          <w:tab/>
        </w:r>
        <w:r>
          <w:rPr>
            <w:noProof/>
            <w:webHidden/>
          </w:rPr>
          <w:fldChar w:fldCharType="begin"/>
        </w:r>
        <w:r>
          <w:rPr>
            <w:noProof/>
            <w:webHidden/>
          </w:rPr>
          <w:instrText xml:space="preserve"> PAGEREF _Toc225172751 \h </w:instrText>
        </w:r>
        <w:r>
          <w:rPr>
            <w:noProof/>
            <w:webHidden/>
          </w:rPr>
        </w:r>
        <w:r>
          <w:rPr>
            <w:noProof/>
            <w:webHidden/>
          </w:rPr>
          <w:fldChar w:fldCharType="separate"/>
        </w:r>
        <w:r w:rsidR="000B5F71">
          <w:rPr>
            <w:noProof/>
            <w:webHidden/>
          </w:rPr>
          <w:t>211</w:t>
        </w:r>
        <w:r>
          <w:rPr>
            <w:noProof/>
            <w:webHidden/>
          </w:rPr>
          <w:fldChar w:fldCharType="end"/>
        </w:r>
      </w:hyperlink>
    </w:p>
    <w:p w14:paraId="3F75C388" w14:textId="08FD0A54"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52" w:history="1">
        <w:r w:rsidRPr="00B512E2">
          <w:rPr>
            <w:rStyle w:val="Hyperlink"/>
            <w:noProof/>
          </w:rPr>
          <w:t>Chapter summary: Sports content</w:t>
        </w:r>
        <w:r>
          <w:rPr>
            <w:noProof/>
            <w:webHidden/>
          </w:rPr>
          <w:tab/>
        </w:r>
        <w:r>
          <w:rPr>
            <w:noProof/>
            <w:webHidden/>
          </w:rPr>
          <w:fldChar w:fldCharType="begin"/>
        </w:r>
        <w:r>
          <w:rPr>
            <w:noProof/>
            <w:webHidden/>
          </w:rPr>
          <w:instrText xml:space="preserve"> PAGEREF _Toc225172752 \h </w:instrText>
        </w:r>
        <w:r>
          <w:rPr>
            <w:noProof/>
            <w:webHidden/>
          </w:rPr>
        </w:r>
        <w:r>
          <w:rPr>
            <w:noProof/>
            <w:webHidden/>
          </w:rPr>
          <w:fldChar w:fldCharType="separate"/>
        </w:r>
        <w:r w:rsidR="000B5F71">
          <w:rPr>
            <w:noProof/>
            <w:webHidden/>
          </w:rPr>
          <w:t>211</w:t>
        </w:r>
        <w:r>
          <w:rPr>
            <w:noProof/>
            <w:webHidden/>
          </w:rPr>
          <w:fldChar w:fldCharType="end"/>
        </w:r>
      </w:hyperlink>
    </w:p>
    <w:p w14:paraId="70D982B3" w14:textId="087B2A22"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754" w:history="1">
        <w:r w:rsidRPr="00B512E2">
          <w:rPr>
            <w:rStyle w:val="Hyperlink"/>
            <w:noProof/>
          </w:rPr>
          <w:t>Sports content consumed in the past 7 days</w:t>
        </w:r>
        <w:r>
          <w:rPr>
            <w:noProof/>
            <w:webHidden/>
          </w:rPr>
          <w:tab/>
        </w:r>
        <w:r>
          <w:rPr>
            <w:noProof/>
            <w:webHidden/>
          </w:rPr>
          <w:fldChar w:fldCharType="begin"/>
        </w:r>
        <w:r>
          <w:rPr>
            <w:noProof/>
            <w:webHidden/>
          </w:rPr>
          <w:instrText xml:space="preserve"> PAGEREF _Toc225172754 \h </w:instrText>
        </w:r>
        <w:r>
          <w:rPr>
            <w:noProof/>
            <w:webHidden/>
          </w:rPr>
        </w:r>
        <w:r>
          <w:rPr>
            <w:noProof/>
            <w:webHidden/>
          </w:rPr>
          <w:fldChar w:fldCharType="separate"/>
        </w:r>
        <w:r w:rsidR="000B5F71">
          <w:rPr>
            <w:noProof/>
            <w:webHidden/>
          </w:rPr>
          <w:t>212</w:t>
        </w:r>
        <w:r>
          <w:rPr>
            <w:noProof/>
            <w:webHidden/>
          </w:rPr>
          <w:fldChar w:fldCharType="end"/>
        </w:r>
      </w:hyperlink>
    </w:p>
    <w:p w14:paraId="6377FF4B" w14:textId="7F47E908"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57" w:history="1">
        <w:r w:rsidRPr="00B512E2">
          <w:rPr>
            <w:rStyle w:val="Hyperlink"/>
            <w:noProof/>
          </w:rPr>
          <w:t>Whether non-consumers of sport in past 7 days consume sports in a normal year</w:t>
        </w:r>
        <w:r>
          <w:rPr>
            <w:noProof/>
            <w:webHidden/>
          </w:rPr>
          <w:tab/>
        </w:r>
        <w:r>
          <w:rPr>
            <w:noProof/>
            <w:webHidden/>
          </w:rPr>
          <w:fldChar w:fldCharType="begin"/>
        </w:r>
        <w:r>
          <w:rPr>
            <w:noProof/>
            <w:webHidden/>
          </w:rPr>
          <w:instrText xml:space="preserve"> PAGEREF _Toc225172757 \h </w:instrText>
        </w:r>
        <w:r>
          <w:rPr>
            <w:noProof/>
            <w:webHidden/>
          </w:rPr>
        </w:r>
        <w:r>
          <w:rPr>
            <w:noProof/>
            <w:webHidden/>
          </w:rPr>
          <w:fldChar w:fldCharType="separate"/>
        </w:r>
        <w:r w:rsidR="000B5F71">
          <w:rPr>
            <w:noProof/>
            <w:webHidden/>
          </w:rPr>
          <w:t>213</w:t>
        </w:r>
        <w:r>
          <w:rPr>
            <w:noProof/>
            <w:webHidden/>
          </w:rPr>
          <w:fldChar w:fldCharType="end"/>
        </w:r>
      </w:hyperlink>
    </w:p>
    <w:p w14:paraId="77BA6F67" w14:textId="688B78D0"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59" w:history="1">
        <w:r w:rsidRPr="00B512E2">
          <w:rPr>
            <w:rStyle w:val="Hyperlink"/>
            <w:noProof/>
          </w:rPr>
          <w:t>How respondents consumed sports content</w:t>
        </w:r>
        <w:r>
          <w:rPr>
            <w:noProof/>
            <w:webHidden/>
          </w:rPr>
          <w:tab/>
        </w:r>
        <w:r>
          <w:rPr>
            <w:noProof/>
            <w:webHidden/>
          </w:rPr>
          <w:fldChar w:fldCharType="begin"/>
        </w:r>
        <w:r>
          <w:rPr>
            <w:noProof/>
            <w:webHidden/>
          </w:rPr>
          <w:instrText xml:space="preserve"> PAGEREF _Toc225172759 \h </w:instrText>
        </w:r>
        <w:r>
          <w:rPr>
            <w:noProof/>
            <w:webHidden/>
          </w:rPr>
        </w:r>
        <w:r>
          <w:rPr>
            <w:noProof/>
            <w:webHidden/>
          </w:rPr>
          <w:fldChar w:fldCharType="separate"/>
        </w:r>
        <w:r w:rsidR="000B5F71">
          <w:rPr>
            <w:noProof/>
            <w:webHidden/>
          </w:rPr>
          <w:t>214</w:t>
        </w:r>
        <w:r>
          <w:rPr>
            <w:noProof/>
            <w:webHidden/>
          </w:rPr>
          <w:fldChar w:fldCharType="end"/>
        </w:r>
      </w:hyperlink>
    </w:p>
    <w:p w14:paraId="2469836E" w14:textId="1B5842E8"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763" w:history="1">
        <w:r w:rsidRPr="00B512E2">
          <w:rPr>
            <w:rStyle w:val="Hyperlink"/>
            <w:noProof/>
          </w:rPr>
          <w:t>Whether sports content consumed was men’s, women’s, or both</w:t>
        </w:r>
        <w:r>
          <w:rPr>
            <w:noProof/>
            <w:webHidden/>
          </w:rPr>
          <w:tab/>
        </w:r>
        <w:r>
          <w:rPr>
            <w:noProof/>
            <w:webHidden/>
          </w:rPr>
          <w:fldChar w:fldCharType="begin"/>
        </w:r>
        <w:r>
          <w:rPr>
            <w:noProof/>
            <w:webHidden/>
          </w:rPr>
          <w:instrText xml:space="preserve"> PAGEREF _Toc225172763 \h </w:instrText>
        </w:r>
        <w:r>
          <w:rPr>
            <w:noProof/>
            <w:webHidden/>
          </w:rPr>
        </w:r>
        <w:r>
          <w:rPr>
            <w:noProof/>
            <w:webHidden/>
          </w:rPr>
          <w:fldChar w:fldCharType="separate"/>
        </w:r>
        <w:r w:rsidR="000B5F71">
          <w:rPr>
            <w:noProof/>
            <w:webHidden/>
          </w:rPr>
          <w:t>217</w:t>
        </w:r>
        <w:r>
          <w:rPr>
            <w:noProof/>
            <w:webHidden/>
          </w:rPr>
          <w:fldChar w:fldCharType="end"/>
        </w:r>
      </w:hyperlink>
    </w:p>
    <w:p w14:paraId="7EE3E30E" w14:textId="689EB40C"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66" w:history="1">
        <w:r w:rsidRPr="00B512E2">
          <w:rPr>
            <w:rStyle w:val="Hyperlink"/>
            <w:noProof/>
          </w:rPr>
          <w:t>Types of sports content consumed</w:t>
        </w:r>
        <w:r>
          <w:rPr>
            <w:noProof/>
            <w:webHidden/>
          </w:rPr>
          <w:tab/>
        </w:r>
        <w:r>
          <w:rPr>
            <w:noProof/>
            <w:webHidden/>
          </w:rPr>
          <w:fldChar w:fldCharType="begin"/>
        </w:r>
        <w:r>
          <w:rPr>
            <w:noProof/>
            <w:webHidden/>
          </w:rPr>
          <w:instrText xml:space="preserve"> PAGEREF _Toc225172766 \h </w:instrText>
        </w:r>
        <w:r>
          <w:rPr>
            <w:noProof/>
            <w:webHidden/>
          </w:rPr>
        </w:r>
        <w:r>
          <w:rPr>
            <w:noProof/>
            <w:webHidden/>
          </w:rPr>
          <w:fldChar w:fldCharType="separate"/>
        </w:r>
        <w:r w:rsidR="000B5F71">
          <w:rPr>
            <w:noProof/>
            <w:webHidden/>
          </w:rPr>
          <w:t>218</w:t>
        </w:r>
        <w:r>
          <w:rPr>
            <w:noProof/>
            <w:webHidden/>
          </w:rPr>
          <w:fldChar w:fldCharType="end"/>
        </w:r>
      </w:hyperlink>
    </w:p>
    <w:p w14:paraId="6ACE0D0B" w14:textId="3C3E8203"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68" w:history="1">
        <w:r w:rsidRPr="00B512E2">
          <w:rPr>
            <w:rStyle w:val="Hyperlink"/>
            <w:noProof/>
            <w:lang w:val="en-US"/>
          </w:rPr>
          <w:t>Impact of various factors on amount of sports content consumption</w:t>
        </w:r>
        <w:r>
          <w:rPr>
            <w:noProof/>
            <w:webHidden/>
          </w:rPr>
          <w:tab/>
        </w:r>
        <w:r>
          <w:rPr>
            <w:noProof/>
            <w:webHidden/>
          </w:rPr>
          <w:fldChar w:fldCharType="begin"/>
        </w:r>
        <w:r>
          <w:rPr>
            <w:noProof/>
            <w:webHidden/>
          </w:rPr>
          <w:instrText xml:space="preserve"> PAGEREF _Toc225172768 \h </w:instrText>
        </w:r>
        <w:r>
          <w:rPr>
            <w:noProof/>
            <w:webHidden/>
          </w:rPr>
        </w:r>
        <w:r>
          <w:rPr>
            <w:noProof/>
            <w:webHidden/>
          </w:rPr>
          <w:fldChar w:fldCharType="separate"/>
        </w:r>
        <w:r w:rsidR="000B5F71">
          <w:rPr>
            <w:noProof/>
            <w:webHidden/>
          </w:rPr>
          <w:t>220</w:t>
        </w:r>
        <w:r>
          <w:rPr>
            <w:noProof/>
            <w:webHidden/>
          </w:rPr>
          <w:fldChar w:fldCharType="end"/>
        </w:r>
      </w:hyperlink>
    </w:p>
    <w:p w14:paraId="4721BF3E" w14:textId="593B8B8E" w:rsidR="001B1E67" w:rsidRDefault="001B1E67">
      <w:pPr>
        <w:pStyle w:val="TOC1"/>
        <w:rPr>
          <w:rFonts w:eastAsiaTheme="minorEastAsia"/>
          <w:b w:val="0"/>
          <w:noProof/>
          <w:color w:val="auto"/>
          <w:kern w:val="2"/>
          <w:szCs w:val="24"/>
          <w:u w:val="none"/>
          <w:lang w:eastAsia="en-AU"/>
          <w14:ligatures w14:val="standardContextual"/>
        </w:rPr>
      </w:pPr>
      <w:hyperlink w:anchor="_Toc225172770" w:history="1">
        <w:r w:rsidRPr="00B512E2">
          <w:rPr>
            <w:rStyle w:val="Hyperlink"/>
            <w:noProof/>
            <w:lang w:val="en-US"/>
          </w:rPr>
          <w:t>Broadcast codes</w:t>
        </w:r>
        <w:r>
          <w:rPr>
            <w:noProof/>
            <w:webHidden/>
          </w:rPr>
          <w:tab/>
        </w:r>
        <w:r>
          <w:rPr>
            <w:noProof/>
            <w:webHidden/>
          </w:rPr>
          <w:fldChar w:fldCharType="begin"/>
        </w:r>
        <w:r>
          <w:rPr>
            <w:noProof/>
            <w:webHidden/>
          </w:rPr>
          <w:instrText xml:space="preserve"> PAGEREF _Toc225172770 \h </w:instrText>
        </w:r>
        <w:r>
          <w:rPr>
            <w:noProof/>
            <w:webHidden/>
          </w:rPr>
        </w:r>
        <w:r>
          <w:rPr>
            <w:noProof/>
            <w:webHidden/>
          </w:rPr>
          <w:fldChar w:fldCharType="separate"/>
        </w:r>
        <w:r w:rsidR="000B5F71">
          <w:rPr>
            <w:noProof/>
            <w:webHidden/>
          </w:rPr>
          <w:t>222</w:t>
        </w:r>
        <w:r>
          <w:rPr>
            <w:noProof/>
            <w:webHidden/>
          </w:rPr>
          <w:fldChar w:fldCharType="end"/>
        </w:r>
      </w:hyperlink>
    </w:p>
    <w:p w14:paraId="74B280C4" w14:textId="42C25C0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71" w:history="1">
        <w:r w:rsidRPr="00B512E2">
          <w:rPr>
            <w:rStyle w:val="Hyperlink"/>
            <w:noProof/>
          </w:rPr>
          <w:t>Chapter summary: Broadcast codes</w:t>
        </w:r>
        <w:r>
          <w:rPr>
            <w:noProof/>
            <w:webHidden/>
          </w:rPr>
          <w:tab/>
        </w:r>
        <w:r>
          <w:rPr>
            <w:noProof/>
            <w:webHidden/>
          </w:rPr>
          <w:fldChar w:fldCharType="begin"/>
        </w:r>
        <w:r>
          <w:rPr>
            <w:noProof/>
            <w:webHidden/>
          </w:rPr>
          <w:instrText xml:space="preserve"> PAGEREF _Toc225172771 \h </w:instrText>
        </w:r>
        <w:r>
          <w:rPr>
            <w:noProof/>
            <w:webHidden/>
          </w:rPr>
        </w:r>
        <w:r>
          <w:rPr>
            <w:noProof/>
            <w:webHidden/>
          </w:rPr>
          <w:fldChar w:fldCharType="separate"/>
        </w:r>
        <w:r w:rsidR="000B5F71">
          <w:rPr>
            <w:noProof/>
            <w:webHidden/>
          </w:rPr>
          <w:t>222</w:t>
        </w:r>
        <w:r>
          <w:rPr>
            <w:noProof/>
            <w:webHidden/>
          </w:rPr>
          <w:fldChar w:fldCharType="end"/>
        </w:r>
      </w:hyperlink>
    </w:p>
    <w:p w14:paraId="7F02D7D6" w14:textId="7E44C75E"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72" w:history="1">
        <w:r w:rsidRPr="00B512E2">
          <w:rPr>
            <w:rStyle w:val="Hyperlink"/>
            <w:noProof/>
          </w:rPr>
          <w:t>Awareness of the types of Codes of Practice</w:t>
        </w:r>
        <w:r>
          <w:rPr>
            <w:noProof/>
            <w:webHidden/>
          </w:rPr>
          <w:tab/>
        </w:r>
        <w:r>
          <w:rPr>
            <w:noProof/>
            <w:webHidden/>
          </w:rPr>
          <w:fldChar w:fldCharType="begin"/>
        </w:r>
        <w:r>
          <w:rPr>
            <w:noProof/>
            <w:webHidden/>
          </w:rPr>
          <w:instrText xml:space="preserve"> PAGEREF _Toc225172772 \h </w:instrText>
        </w:r>
        <w:r>
          <w:rPr>
            <w:noProof/>
            <w:webHidden/>
          </w:rPr>
        </w:r>
        <w:r>
          <w:rPr>
            <w:noProof/>
            <w:webHidden/>
          </w:rPr>
          <w:fldChar w:fldCharType="separate"/>
        </w:r>
        <w:r w:rsidR="000B5F71">
          <w:rPr>
            <w:noProof/>
            <w:webHidden/>
          </w:rPr>
          <w:t>223</w:t>
        </w:r>
        <w:r>
          <w:rPr>
            <w:noProof/>
            <w:webHidden/>
          </w:rPr>
          <w:fldChar w:fldCharType="end"/>
        </w:r>
      </w:hyperlink>
    </w:p>
    <w:p w14:paraId="31F99CA2" w14:textId="5B1842EC"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76" w:history="1">
        <w:r w:rsidRPr="00B512E2">
          <w:rPr>
            <w:rStyle w:val="Hyperlink"/>
            <w:noProof/>
          </w:rPr>
          <w:t>Sources of awareness for each Codes of Practice</w:t>
        </w:r>
        <w:r>
          <w:rPr>
            <w:noProof/>
            <w:webHidden/>
          </w:rPr>
          <w:tab/>
        </w:r>
        <w:r>
          <w:rPr>
            <w:noProof/>
            <w:webHidden/>
          </w:rPr>
          <w:fldChar w:fldCharType="begin"/>
        </w:r>
        <w:r>
          <w:rPr>
            <w:noProof/>
            <w:webHidden/>
          </w:rPr>
          <w:instrText xml:space="preserve"> PAGEREF _Toc225172776 \h </w:instrText>
        </w:r>
        <w:r>
          <w:rPr>
            <w:noProof/>
            <w:webHidden/>
          </w:rPr>
        </w:r>
        <w:r>
          <w:rPr>
            <w:noProof/>
            <w:webHidden/>
          </w:rPr>
          <w:fldChar w:fldCharType="separate"/>
        </w:r>
        <w:r w:rsidR="000B5F71">
          <w:rPr>
            <w:noProof/>
            <w:webHidden/>
          </w:rPr>
          <w:t>224</w:t>
        </w:r>
        <w:r>
          <w:rPr>
            <w:noProof/>
            <w:webHidden/>
          </w:rPr>
          <w:fldChar w:fldCharType="end"/>
        </w:r>
      </w:hyperlink>
    </w:p>
    <w:p w14:paraId="4FFAC1AD" w14:textId="55289170" w:rsidR="001B1E67" w:rsidRDefault="001B1E67">
      <w:pPr>
        <w:pStyle w:val="TOC1"/>
        <w:rPr>
          <w:rFonts w:eastAsiaTheme="minorEastAsia"/>
          <w:b w:val="0"/>
          <w:noProof/>
          <w:color w:val="auto"/>
          <w:kern w:val="2"/>
          <w:szCs w:val="24"/>
          <w:u w:val="none"/>
          <w:lang w:eastAsia="en-AU"/>
          <w14:ligatures w14:val="standardContextual"/>
        </w:rPr>
      </w:pPr>
      <w:hyperlink w:anchor="_Toc225172777" w:history="1">
        <w:r w:rsidRPr="00B512E2">
          <w:rPr>
            <w:rStyle w:val="Hyperlink"/>
            <w:noProof/>
            <w:lang w:val="en-US"/>
          </w:rPr>
          <w:t xml:space="preserve">Advertising + inappropriate content: </w:t>
        </w:r>
        <w:r w:rsidRPr="00B512E2">
          <w:rPr>
            <w:rStyle w:val="Hyperlink"/>
            <w:i/>
            <w:iCs/>
            <w:noProof/>
            <w:lang w:val="en-US"/>
          </w:rPr>
          <w:t>Children aged 0–17</w:t>
        </w:r>
        <w:r>
          <w:rPr>
            <w:noProof/>
            <w:webHidden/>
          </w:rPr>
          <w:tab/>
        </w:r>
        <w:r>
          <w:rPr>
            <w:noProof/>
            <w:webHidden/>
          </w:rPr>
          <w:fldChar w:fldCharType="begin"/>
        </w:r>
        <w:r>
          <w:rPr>
            <w:noProof/>
            <w:webHidden/>
          </w:rPr>
          <w:instrText xml:space="preserve"> PAGEREF _Toc225172777 \h </w:instrText>
        </w:r>
        <w:r>
          <w:rPr>
            <w:noProof/>
            <w:webHidden/>
          </w:rPr>
        </w:r>
        <w:r>
          <w:rPr>
            <w:noProof/>
            <w:webHidden/>
          </w:rPr>
          <w:fldChar w:fldCharType="separate"/>
        </w:r>
        <w:r w:rsidR="000B5F71">
          <w:rPr>
            <w:noProof/>
            <w:webHidden/>
          </w:rPr>
          <w:t>227</w:t>
        </w:r>
        <w:r>
          <w:rPr>
            <w:noProof/>
            <w:webHidden/>
          </w:rPr>
          <w:fldChar w:fldCharType="end"/>
        </w:r>
      </w:hyperlink>
    </w:p>
    <w:p w14:paraId="61E4E6FB" w14:textId="5B618DFF"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78" w:history="1">
        <w:r w:rsidRPr="00B512E2">
          <w:rPr>
            <w:rStyle w:val="Hyperlink"/>
            <w:noProof/>
          </w:rPr>
          <w:t>Chapter summary: Advertising (Children aged 0-17)</w:t>
        </w:r>
        <w:r>
          <w:rPr>
            <w:noProof/>
            <w:webHidden/>
          </w:rPr>
          <w:tab/>
        </w:r>
        <w:r>
          <w:rPr>
            <w:noProof/>
            <w:webHidden/>
          </w:rPr>
          <w:fldChar w:fldCharType="begin"/>
        </w:r>
        <w:r>
          <w:rPr>
            <w:noProof/>
            <w:webHidden/>
          </w:rPr>
          <w:instrText xml:space="preserve"> PAGEREF _Toc225172778 \h </w:instrText>
        </w:r>
        <w:r>
          <w:rPr>
            <w:noProof/>
            <w:webHidden/>
          </w:rPr>
        </w:r>
        <w:r>
          <w:rPr>
            <w:noProof/>
            <w:webHidden/>
          </w:rPr>
          <w:fldChar w:fldCharType="separate"/>
        </w:r>
        <w:r w:rsidR="000B5F71">
          <w:rPr>
            <w:noProof/>
            <w:webHidden/>
          </w:rPr>
          <w:t>227</w:t>
        </w:r>
        <w:r>
          <w:rPr>
            <w:noProof/>
            <w:webHidden/>
          </w:rPr>
          <w:fldChar w:fldCharType="end"/>
        </w:r>
      </w:hyperlink>
    </w:p>
    <w:p w14:paraId="257E22EC" w14:textId="0A4C2D0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79" w:history="1">
        <w:r w:rsidRPr="00B512E2">
          <w:rPr>
            <w:rStyle w:val="Hyperlink"/>
            <w:noProof/>
          </w:rPr>
          <w:t>Platforms children saw advertisements on in the past 7 days (children aged 0</w:t>
        </w:r>
        <w:r w:rsidRPr="00B512E2">
          <w:rPr>
            <w:rStyle w:val="Hyperlink"/>
            <w:noProof/>
            <w:lang w:val="en-US"/>
          </w:rPr>
          <w:t>–</w:t>
        </w:r>
        <w:r w:rsidRPr="00B512E2">
          <w:rPr>
            <w:rStyle w:val="Hyperlink"/>
            <w:noProof/>
          </w:rPr>
          <w:t>17)</w:t>
        </w:r>
        <w:r>
          <w:rPr>
            <w:noProof/>
            <w:webHidden/>
          </w:rPr>
          <w:tab/>
        </w:r>
        <w:r>
          <w:rPr>
            <w:noProof/>
            <w:webHidden/>
          </w:rPr>
          <w:fldChar w:fldCharType="begin"/>
        </w:r>
        <w:r>
          <w:rPr>
            <w:noProof/>
            <w:webHidden/>
          </w:rPr>
          <w:instrText xml:space="preserve"> PAGEREF _Toc225172779 \h </w:instrText>
        </w:r>
        <w:r>
          <w:rPr>
            <w:noProof/>
            <w:webHidden/>
          </w:rPr>
        </w:r>
        <w:r>
          <w:rPr>
            <w:noProof/>
            <w:webHidden/>
          </w:rPr>
          <w:fldChar w:fldCharType="separate"/>
        </w:r>
        <w:r w:rsidR="000B5F71">
          <w:rPr>
            <w:noProof/>
            <w:webHidden/>
          </w:rPr>
          <w:t>227</w:t>
        </w:r>
        <w:r>
          <w:rPr>
            <w:noProof/>
            <w:webHidden/>
          </w:rPr>
          <w:fldChar w:fldCharType="end"/>
        </w:r>
      </w:hyperlink>
    </w:p>
    <w:p w14:paraId="0CB4F6F6" w14:textId="5468872B"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81" w:history="1">
        <w:r w:rsidRPr="00B512E2">
          <w:rPr>
            <w:rStyle w:val="Hyperlink"/>
            <w:noProof/>
          </w:rPr>
          <w:t>Where children saw advertising in past 7 days</w:t>
        </w:r>
        <w:r>
          <w:rPr>
            <w:noProof/>
            <w:webHidden/>
          </w:rPr>
          <w:tab/>
        </w:r>
        <w:r>
          <w:rPr>
            <w:noProof/>
            <w:webHidden/>
          </w:rPr>
          <w:fldChar w:fldCharType="begin"/>
        </w:r>
        <w:r>
          <w:rPr>
            <w:noProof/>
            <w:webHidden/>
          </w:rPr>
          <w:instrText xml:space="preserve"> PAGEREF _Toc225172781 \h </w:instrText>
        </w:r>
        <w:r>
          <w:rPr>
            <w:noProof/>
            <w:webHidden/>
          </w:rPr>
        </w:r>
        <w:r>
          <w:rPr>
            <w:noProof/>
            <w:webHidden/>
          </w:rPr>
          <w:fldChar w:fldCharType="separate"/>
        </w:r>
        <w:r w:rsidR="000B5F71">
          <w:rPr>
            <w:noProof/>
            <w:webHidden/>
          </w:rPr>
          <w:t>230</w:t>
        </w:r>
        <w:r>
          <w:rPr>
            <w:noProof/>
            <w:webHidden/>
          </w:rPr>
          <w:fldChar w:fldCharType="end"/>
        </w:r>
      </w:hyperlink>
    </w:p>
    <w:p w14:paraId="36AF906C" w14:textId="7844E6F1" w:rsidR="001B1E67" w:rsidRDefault="001B1E67" w:rsidP="00674237">
      <w:pPr>
        <w:pStyle w:val="TOC2"/>
        <w:tabs>
          <w:tab w:val="right" w:pos="9854"/>
        </w:tabs>
        <w:rPr>
          <w:rFonts w:eastAsiaTheme="minorEastAsia"/>
          <w:noProof/>
          <w:color w:val="auto"/>
          <w:kern w:val="2"/>
          <w:sz w:val="24"/>
          <w:szCs w:val="24"/>
          <w:lang w:eastAsia="en-AU"/>
          <w14:ligatures w14:val="standardContextual"/>
        </w:rPr>
      </w:pPr>
      <w:hyperlink w:anchor="_Toc225172785" w:history="1">
        <w:r w:rsidRPr="00B512E2">
          <w:rPr>
            <w:rStyle w:val="Hyperlink"/>
            <w:noProof/>
            <w:lang w:val="en-US"/>
          </w:rPr>
          <w:t>Watched age-inappropriate content (children aged 0–17)</w:t>
        </w:r>
        <w:r>
          <w:rPr>
            <w:noProof/>
            <w:webHidden/>
          </w:rPr>
          <w:tab/>
        </w:r>
        <w:r>
          <w:rPr>
            <w:noProof/>
            <w:webHidden/>
          </w:rPr>
          <w:fldChar w:fldCharType="begin"/>
        </w:r>
        <w:r>
          <w:rPr>
            <w:noProof/>
            <w:webHidden/>
          </w:rPr>
          <w:instrText xml:space="preserve"> PAGEREF _Toc225172785 \h </w:instrText>
        </w:r>
        <w:r>
          <w:rPr>
            <w:noProof/>
            <w:webHidden/>
          </w:rPr>
        </w:r>
        <w:r>
          <w:rPr>
            <w:noProof/>
            <w:webHidden/>
          </w:rPr>
          <w:fldChar w:fldCharType="separate"/>
        </w:r>
        <w:r w:rsidR="000B5F71">
          <w:rPr>
            <w:noProof/>
            <w:webHidden/>
          </w:rPr>
          <w:t>232</w:t>
        </w:r>
        <w:r>
          <w:rPr>
            <w:noProof/>
            <w:webHidden/>
          </w:rPr>
          <w:fldChar w:fldCharType="end"/>
        </w:r>
      </w:hyperlink>
    </w:p>
    <w:p w14:paraId="08445A80" w14:textId="2C0ABEBA"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88" w:history="1">
        <w:r w:rsidRPr="00B512E2">
          <w:rPr>
            <w:rStyle w:val="Hyperlink"/>
            <w:noProof/>
            <w:lang w:val="en-US"/>
          </w:rPr>
          <w:t>Platforms used to watch age-inappropriate content (children aged 0–17)</w:t>
        </w:r>
        <w:r>
          <w:rPr>
            <w:noProof/>
            <w:webHidden/>
          </w:rPr>
          <w:tab/>
        </w:r>
        <w:r>
          <w:rPr>
            <w:noProof/>
            <w:webHidden/>
          </w:rPr>
          <w:fldChar w:fldCharType="begin"/>
        </w:r>
        <w:r>
          <w:rPr>
            <w:noProof/>
            <w:webHidden/>
          </w:rPr>
          <w:instrText xml:space="preserve"> PAGEREF _Toc225172788 \h </w:instrText>
        </w:r>
        <w:r>
          <w:rPr>
            <w:noProof/>
            <w:webHidden/>
          </w:rPr>
        </w:r>
        <w:r>
          <w:rPr>
            <w:noProof/>
            <w:webHidden/>
          </w:rPr>
          <w:fldChar w:fldCharType="separate"/>
        </w:r>
        <w:r w:rsidR="000B5F71">
          <w:rPr>
            <w:noProof/>
            <w:webHidden/>
          </w:rPr>
          <w:t>234</w:t>
        </w:r>
        <w:r>
          <w:rPr>
            <w:noProof/>
            <w:webHidden/>
          </w:rPr>
          <w:fldChar w:fldCharType="end"/>
        </w:r>
      </w:hyperlink>
    </w:p>
    <w:p w14:paraId="4CA85FB7" w14:textId="46C5AB54"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90" w:history="1">
        <w:r w:rsidRPr="00B512E2">
          <w:rPr>
            <w:rStyle w:val="Hyperlink"/>
            <w:noProof/>
            <w:lang w:val="en-US"/>
          </w:rPr>
          <w:t>Nature of the age-inappropriate content (children aged 0–17)</w:t>
        </w:r>
        <w:r>
          <w:rPr>
            <w:noProof/>
            <w:webHidden/>
          </w:rPr>
          <w:tab/>
        </w:r>
        <w:r>
          <w:rPr>
            <w:noProof/>
            <w:webHidden/>
          </w:rPr>
          <w:fldChar w:fldCharType="begin"/>
        </w:r>
        <w:r>
          <w:rPr>
            <w:noProof/>
            <w:webHidden/>
          </w:rPr>
          <w:instrText xml:space="preserve"> PAGEREF _Toc225172790 \h </w:instrText>
        </w:r>
        <w:r>
          <w:rPr>
            <w:noProof/>
            <w:webHidden/>
          </w:rPr>
        </w:r>
        <w:r>
          <w:rPr>
            <w:noProof/>
            <w:webHidden/>
          </w:rPr>
          <w:fldChar w:fldCharType="separate"/>
        </w:r>
        <w:r w:rsidR="000B5F71">
          <w:rPr>
            <w:noProof/>
            <w:webHidden/>
          </w:rPr>
          <w:t>237</w:t>
        </w:r>
        <w:r>
          <w:rPr>
            <w:noProof/>
            <w:webHidden/>
          </w:rPr>
          <w:fldChar w:fldCharType="end"/>
        </w:r>
      </w:hyperlink>
    </w:p>
    <w:p w14:paraId="726CC4D2" w14:textId="4F78C715"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91" w:history="1">
        <w:r w:rsidRPr="00B512E2">
          <w:rPr>
            <w:rStyle w:val="Hyperlink"/>
            <w:noProof/>
            <w:lang w:val="en-US"/>
          </w:rPr>
          <w:t>Where they watched age-inappropriate content (children aged 0–17)</w:t>
        </w:r>
        <w:r>
          <w:rPr>
            <w:noProof/>
            <w:webHidden/>
          </w:rPr>
          <w:tab/>
        </w:r>
        <w:r>
          <w:rPr>
            <w:noProof/>
            <w:webHidden/>
          </w:rPr>
          <w:fldChar w:fldCharType="begin"/>
        </w:r>
        <w:r>
          <w:rPr>
            <w:noProof/>
            <w:webHidden/>
          </w:rPr>
          <w:instrText xml:space="preserve"> PAGEREF _Toc225172791 \h </w:instrText>
        </w:r>
        <w:r>
          <w:rPr>
            <w:noProof/>
            <w:webHidden/>
          </w:rPr>
        </w:r>
        <w:r>
          <w:rPr>
            <w:noProof/>
            <w:webHidden/>
          </w:rPr>
          <w:fldChar w:fldCharType="separate"/>
        </w:r>
        <w:r w:rsidR="000B5F71">
          <w:rPr>
            <w:noProof/>
            <w:webHidden/>
          </w:rPr>
          <w:t>238</w:t>
        </w:r>
        <w:r>
          <w:rPr>
            <w:noProof/>
            <w:webHidden/>
          </w:rPr>
          <w:fldChar w:fldCharType="end"/>
        </w:r>
      </w:hyperlink>
    </w:p>
    <w:p w14:paraId="51C7A838" w14:textId="5C1FB164" w:rsidR="001B1E67" w:rsidRDefault="001B1E67">
      <w:pPr>
        <w:pStyle w:val="TOC2"/>
        <w:tabs>
          <w:tab w:val="right" w:pos="9854"/>
        </w:tabs>
        <w:rPr>
          <w:rFonts w:eastAsiaTheme="minorEastAsia"/>
          <w:noProof/>
          <w:color w:val="auto"/>
          <w:kern w:val="2"/>
          <w:sz w:val="24"/>
          <w:szCs w:val="24"/>
          <w:lang w:eastAsia="en-AU"/>
          <w14:ligatures w14:val="standardContextual"/>
        </w:rPr>
      </w:pPr>
      <w:hyperlink w:anchor="_Toc225172792" w:history="1">
        <w:r w:rsidRPr="00B512E2">
          <w:rPr>
            <w:rStyle w:val="Hyperlink"/>
            <w:noProof/>
            <w:lang w:val="en-US"/>
          </w:rPr>
          <w:t>Who they were with when watching age-inappropriate content (children aged 0–17)</w:t>
        </w:r>
        <w:r>
          <w:rPr>
            <w:noProof/>
            <w:webHidden/>
          </w:rPr>
          <w:tab/>
        </w:r>
        <w:r>
          <w:rPr>
            <w:noProof/>
            <w:webHidden/>
          </w:rPr>
          <w:fldChar w:fldCharType="begin"/>
        </w:r>
        <w:r>
          <w:rPr>
            <w:noProof/>
            <w:webHidden/>
          </w:rPr>
          <w:instrText xml:space="preserve"> PAGEREF _Toc225172792 \h </w:instrText>
        </w:r>
        <w:r>
          <w:rPr>
            <w:noProof/>
            <w:webHidden/>
          </w:rPr>
        </w:r>
        <w:r>
          <w:rPr>
            <w:noProof/>
            <w:webHidden/>
          </w:rPr>
          <w:fldChar w:fldCharType="separate"/>
        </w:r>
        <w:r w:rsidR="000B5F71">
          <w:rPr>
            <w:noProof/>
            <w:webHidden/>
          </w:rPr>
          <w:t>240</w:t>
        </w:r>
        <w:r>
          <w:rPr>
            <w:noProof/>
            <w:webHidden/>
          </w:rPr>
          <w:fldChar w:fldCharType="end"/>
        </w:r>
      </w:hyperlink>
    </w:p>
    <w:p w14:paraId="738D56F7" w14:textId="6082CEC8" w:rsidR="001B1E67" w:rsidRDefault="001B1E67">
      <w:pPr>
        <w:pStyle w:val="TOC1"/>
        <w:rPr>
          <w:rFonts w:eastAsiaTheme="minorEastAsia"/>
          <w:b w:val="0"/>
          <w:noProof/>
          <w:color w:val="auto"/>
          <w:kern w:val="2"/>
          <w:szCs w:val="24"/>
          <w:u w:val="none"/>
          <w:lang w:eastAsia="en-AU"/>
          <w14:ligatures w14:val="standardContextual"/>
        </w:rPr>
      </w:pPr>
      <w:hyperlink w:anchor="_Toc225172793" w:history="1">
        <w:r w:rsidRPr="00B512E2">
          <w:rPr>
            <w:rStyle w:val="Hyperlink"/>
            <w:noProof/>
          </w:rPr>
          <w:t>Appendix</w:t>
        </w:r>
        <w:r>
          <w:rPr>
            <w:noProof/>
            <w:webHidden/>
          </w:rPr>
          <w:tab/>
        </w:r>
        <w:r>
          <w:rPr>
            <w:noProof/>
            <w:webHidden/>
          </w:rPr>
          <w:fldChar w:fldCharType="begin"/>
        </w:r>
        <w:r>
          <w:rPr>
            <w:noProof/>
            <w:webHidden/>
          </w:rPr>
          <w:instrText xml:space="preserve"> PAGEREF _Toc225172793 \h </w:instrText>
        </w:r>
        <w:r>
          <w:rPr>
            <w:noProof/>
            <w:webHidden/>
          </w:rPr>
        </w:r>
        <w:r>
          <w:rPr>
            <w:noProof/>
            <w:webHidden/>
          </w:rPr>
          <w:fldChar w:fldCharType="separate"/>
        </w:r>
        <w:r w:rsidR="000B5F71">
          <w:rPr>
            <w:noProof/>
            <w:webHidden/>
          </w:rPr>
          <w:t>241</w:t>
        </w:r>
        <w:r>
          <w:rPr>
            <w:noProof/>
            <w:webHidden/>
          </w:rPr>
          <w:fldChar w:fldCharType="end"/>
        </w:r>
      </w:hyperlink>
    </w:p>
    <w:p w14:paraId="1E1FFD23" w14:textId="1E1A84EE" w:rsidR="00DE4FE2" w:rsidRDefault="00A95970">
      <w:r>
        <w:fldChar w:fldCharType="end"/>
      </w:r>
    </w:p>
    <w:p w14:paraId="3DB60999" w14:textId="77777777" w:rsidR="002C47F2" w:rsidRDefault="002C47F2"/>
    <w:p w14:paraId="4EADB6AC" w14:textId="77777777" w:rsidR="002C47F2" w:rsidRDefault="002C47F2"/>
    <w:p w14:paraId="02F6CF96" w14:textId="77777777" w:rsidR="002C47F2" w:rsidRDefault="002C47F2"/>
    <w:p w14:paraId="2DC6BECD" w14:textId="77777777" w:rsidR="002C47F2" w:rsidRDefault="002C47F2"/>
    <w:p w14:paraId="5C2F8629" w14:textId="77777777" w:rsidR="002C47F2" w:rsidRDefault="002C47F2"/>
    <w:p w14:paraId="348893E4" w14:textId="77777777" w:rsidR="002C47F2" w:rsidRDefault="002C47F2"/>
    <w:p w14:paraId="1071595C" w14:textId="77777777" w:rsidR="002C47F2" w:rsidRDefault="002C47F2"/>
    <w:p w14:paraId="4C3EF3FE" w14:textId="1A9DEBB5" w:rsidR="006E1ECA" w:rsidRDefault="006E1ECA" w:rsidP="006E1ECA">
      <w:pPr>
        <w:pStyle w:val="TOCHeading"/>
      </w:pPr>
      <w:r>
        <w:t>List of Tables</w:t>
      </w:r>
    </w:p>
    <w:p w14:paraId="5831A54A" w14:textId="46651EFC" w:rsidR="00301CAE" w:rsidRDefault="006E1ECA">
      <w:pPr>
        <w:pStyle w:val="TableofFigures"/>
        <w:tabs>
          <w:tab w:val="left" w:pos="1134"/>
          <w:tab w:val="right" w:pos="9854"/>
        </w:tabs>
        <w:rPr>
          <w:rFonts w:eastAsiaTheme="minorEastAsia"/>
          <w:noProof/>
          <w:color w:val="auto"/>
          <w:kern w:val="2"/>
          <w:sz w:val="24"/>
          <w:szCs w:val="24"/>
          <w:lang w:eastAsia="en-AU"/>
          <w14:ligatures w14:val="standardContextual"/>
        </w:rPr>
      </w:pPr>
      <w:r>
        <w:fldChar w:fldCharType="begin"/>
      </w:r>
      <w:r>
        <w:instrText xml:space="preserve"> TOC \h \z \t "Caption" \c </w:instrText>
      </w:r>
      <w:r>
        <w:fldChar w:fldCharType="separate"/>
      </w:r>
      <w:hyperlink w:anchor="_Toc225173890" w:history="1">
        <w:r w:rsidR="00301CAE" w:rsidRPr="00AE38CE">
          <w:rPr>
            <w:rStyle w:val="Hyperlink"/>
            <w:noProof/>
          </w:rPr>
          <w:t>Table 1</w:t>
        </w:r>
        <w:r w:rsidR="00301CAE">
          <w:rPr>
            <w:rFonts w:eastAsiaTheme="minorEastAsia"/>
            <w:noProof/>
            <w:color w:val="auto"/>
            <w:kern w:val="2"/>
            <w:sz w:val="24"/>
            <w:szCs w:val="24"/>
            <w:lang w:eastAsia="en-AU"/>
            <w14:ligatures w14:val="standardContextual"/>
          </w:rPr>
          <w:tab/>
        </w:r>
        <w:r w:rsidR="00301CAE" w:rsidRPr="00AE38CE">
          <w:rPr>
            <w:rStyle w:val="Hyperlink"/>
            <w:noProof/>
          </w:rPr>
          <w:t xml:space="preserve"> Who were they with</w:t>
        </w:r>
        <w:r w:rsidR="00301CAE">
          <w:rPr>
            <w:noProof/>
            <w:webHidden/>
          </w:rPr>
          <w:tab/>
        </w:r>
        <w:r w:rsidR="00301CAE">
          <w:rPr>
            <w:noProof/>
            <w:webHidden/>
          </w:rPr>
          <w:fldChar w:fldCharType="begin"/>
        </w:r>
        <w:r w:rsidR="00301CAE">
          <w:rPr>
            <w:noProof/>
            <w:webHidden/>
          </w:rPr>
          <w:instrText xml:space="preserve"> PAGEREF _Toc225173890 \h </w:instrText>
        </w:r>
        <w:r w:rsidR="00301CAE">
          <w:rPr>
            <w:noProof/>
            <w:webHidden/>
          </w:rPr>
        </w:r>
        <w:r w:rsidR="00301CAE">
          <w:rPr>
            <w:noProof/>
            <w:webHidden/>
          </w:rPr>
          <w:fldChar w:fldCharType="separate"/>
        </w:r>
        <w:r w:rsidR="000B5F71">
          <w:rPr>
            <w:noProof/>
            <w:webHidden/>
          </w:rPr>
          <w:t>37</w:t>
        </w:r>
        <w:r w:rsidR="00301CAE">
          <w:rPr>
            <w:noProof/>
            <w:webHidden/>
          </w:rPr>
          <w:fldChar w:fldCharType="end"/>
        </w:r>
      </w:hyperlink>
    </w:p>
    <w:p w14:paraId="00747153" w14:textId="4CEFEECD" w:rsidR="00301CAE" w:rsidRDefault="00301CAE">
      <w:pPr>
        <w:pStyle w:val="TableofFigures"/>
        <w:tabs>
          <w:tab w:val="right" w:pos="9854"/>
        </w:tabs>
        <w:rPr>
          <w:rFonts w:eastAsiaTheme="minorEastAsia"/>
          <w:noProof/>
          <w:color w:val="auto"/>
          <w:kern w:val="2"/>
          <w:sz w:val="24"/>
          <w:szCs w:val="24"/>
          <w:lang w:eastAsia="en-AU"/>
          <w14:ligatures w14:val="standardContextual"/>
        </w:rPr>
      </w:pPr>
      <w:hyperlink w:anchor="_Toc225173891" w:history="1">
        <w:r w:rsidRPr="00AE38CE">
          <w:rPr>
            <w:rStyle w:val="Hyperlink"/>
            <w:noProof/>
          </w:rPr>
          <w:t>Table 2</w:t>
        </w:r>
      </w:hyperlink>
      <w:r>
        <w:rPr>
          <w:rStyle w:val="Hyperlink"/>
          <w:noProof/>
        </w:rPr>
        <w:t xml:space="preserve">           </w:t>
      </w:r>
      <w:hyperlink w:anchor="_Toc225173892" w:history="1">
        <w:r w:rsidRPr="00AE38CE">
          <w:rPr>
            <w:rStyle w:val="Hyperlink"/>
            <w:noProof/>
          </w:rPr>
          <w:t>Reasons why content was inappropriate</w:t>
        </w:r>
        <w:r>
          <w:rPr>
            <w:noProof/>
            <w:webHidden/>
          </w:rPr>
          <w:tab/>
        </w:r>
        <w:r>
          <w:rPr>
            <w:noProof/>
            <w:webHidden/>
          </w:rPr>
          <w:fldChar w:fldCharType="begin"/>
        </w:r>
        <w:r>
          <w:rPr>
            <w:noProof/>
            <w:webHidden/>
          </w:rPr>
          <w:instrText xml:space="preserve"> PAGEREF _Toc225173892 \h </w:instrText>
        </w:r>
        <w:r>
          <w:rPr>
            <w:noProof/>
            <w:webHidden/>
          </w:rPr>
        </w:r>
        <w:r>
          <w:rPr>
            <w:noProof/>
            <w:webHidden/>
          </w:rPr>
          <w:fldChar w:fldCharType="separate"/>
        </w:r>
        <w:r w:rsidR="000B5F71">
          <w:rPr>
            <w:noProof/>
            <w:webHidden/>
          </w:rPr>
          <w:t>38</w:t>
        </w:r>
        <w:r>
          <w:rPr>
            <w:noProof/>
            <w:webHidden/>
          </w:rPr>
          <w:fldChar w:fldCharType="end"/>
        </w:r>
      </w:hyperlink>
    </w:p>
    <w:p w14:paraId="0E2C2A1D" w14:textId="1114FB31" w:rsidR="00301CAE" w:rsidRDefault="00301CAE">
      <w:pPr>
        <w:pStyle w:val="TableofFigures"/>
        <w:tabs>
          <w:tab w:val="left" w:pos="1134"/>
          <w:tab w:val="right" w:pos="9854"/>
        </w:tabs>
        <w:rPr>
          <w:rFonts w:eastAsiaTheme="minorEastAsia"/>
          <w:noProof/>
          <w:color w:val="auto"/>
          <w:kern w:val="2"/>
          <w:sz w:val="24"/>
          <w:szCs w:val="24"/>
          <w:lang w:eastAsia="en-AU"/>
          <w14:ligatures w14:val="standardContextual"/>
        </w:rPr>
      </w:pPr>
      <w:hyperlink w:anchor="_Toc225173893" w:history="1">
        <w:r w:rsidRPr="00AE38CE">
          <w:rPr>
            <w:rStyle w:val="Hyperlink"/>
            <w:noProof/>
          </w:rPr>
          <w:t xml:space="preserve">Table 3 </w:t>
        </w:r>
        <w:r>
          <w:rPr>
            <w:rFonts w:eastAsiaTheme="minorEastAsia"/>
            <w:noProof/>
            <w:color w:val="auto"/>
            <w:kern w:val="2"/>
            <w:sz w:val="24"/>
            <w:szCs w:val="24"/>
            <w:lang w:eastAsia="en-AU"/>
            <w14:ligatures w14:val="standardContextual"/>
          </w:rPr>
          <w:tab/>
        </w:r>
        <w:r w:rsidRPr="00AE38CE">
          <w:rPr>
            <w:rStyle w:val="Hyperlink"/>
            <w:noProof/>
          </w:rPr>
          <w:t xml:space="preserve"> Comparison of aggregate vs detailed platforms used to watch screen content in P7D</w:t>
        </w:r>
        <w:r>
          <w:rPr>
            <w:noProof/>
            <w:webHidden/>
          </w:rPr>
          <w:tab/>
        </w:r>
        <w:r>
          <w:rPr>
            <w:noProof/>
            <w:webHidden/>
          </w:rPr>
          <w:fldChar w:fldCharType="begin"/>
        </w:r>
        <w:r>
          <w:rPr>
            <w:noProof/>
            <w:webHidden/>
          </w:rPr>
          <w:instrText xml:space="preserve"> PAGEREF _Toc225173893 \h </w:instrText>
        </w:r>
        <w:r>
          <w:rPr>
            <w:noProof/>
            <w:webHidden/>
          </w:rPr>
        </w:r>
        <w:r>
          <w:rPr>
            <w:noProof/>
            <w:webHidden/>
          </w:rPr>
          <w:fldChar w:fldCharType="separate"/>
        </w:r>
        <w:r w:rsidR="000B5F71">
          <w:rPr>
            <w:noProof/>
            <w:webHidden/>
          </w:rPr>
          <w:t>43</w:t>
        </w:r>
        <w:r>
          <w:rPr>
            <w:noProof/>
            <w:webHidden/>
          </w:rPr>
          <w:fldChar w:fldCharType="end"/>
        </w:r>
      </w:hyperlink>
    </w:p>
    <w:p w14:paraId="4F584D69" w14:textId="1767A05B" w:rsidR="00301CAE" w:rsidRDefault="00301CAE">
      <w:pPr>
        <w:pStyle w:val="TableofFigures"/>
        <w:tabs>
          <w:tab w:val="left" w:pos="1134"/>
          <w:tab w:val="right" w:pos="9854"/>
        </w:tabs>
        <w:rPr>
          <w:rFonts w:eastAsiaTheme="minorEastAsia"/>
          <w:noProof/>
          <w:color w:val="auto"/>
          <w:kern w:val="2"/>
          <w:sz w:val="24"/>
          <w:szCs w:val="24"/>
          <w:lang w:eastAsia="en-AU"/>
          <w14:ligatures w14:val="standardContextual"/>
        </w:rPr>
      </w:pPr>
      <w:hyperlink w:anchor="_Toc225173894" w:history="1">
        <w:r w:rsidRPr="00AE38CE">
          <w:rPr>
            <w:rStyle w:val="Hyperlink"/>
            <w:noProof/>
          </w:rPr>
          <w:t>Table 4</w:t>
        </w:r>
        <w:r>
          <w:rPr>
            <w:rFonts w:eastAsiaTheme="minorEastAsia"/>
            <w:noProof/>
            <w:color w:val="auto"/>
            <w:kern w:val="2"/>
            <w:sz w:val="24"/>
            <w:szCs w:val="24"/>
            <w:lang w:eastAsia="en-AU"/>
            <w14:ligatures w14:val="standardContextual"/>
          </w:rPr>
          <w:tab/>
        </w:r>
        <w:r w:rsidRPr="00AE38CE">
          <w:rPr>
            <w:rStyle w:val="Hyperlink"/>
            <w:noProof/>
          </w:rPr>
          <w:t xml:space="preserve"> Frequency of watching screen content on various devices (%)</w:t>
        </w:r>
        <w:r>
          <w:rPr>
            <w:noProof/>
            <w:webHidden/>
          </w:rPr>
          <w:tab/>
        </w:r>
        <w:r>
          <w:rPr>
            <w:noProof/>
            <w:webHidden/>
          </w:rPr>
          <w:fldChar w:fldCharType="begin"/>
        </w:r>
        <w:r>
          <w:rPr>
            <w:noProof/>
            <w:webHidden/>
          </w:rPr>
          <w:instrText xml:space="preserve"> PAGEREF _Toc225173894 \h </w:instrText>
        </w:r>
        <w:r>
          <w:rPr>
            <w:noProof/>
            <w:webHidden/>
          </w:rPr>
        </w:r>
        <w:r>
          <w:rPr>
            <w:noProof/>
            <w:webHidden/>
          </w:rPr>
          <w:fldChar w:fldCharType="separate"/>
        </w:r>
        <w:r w:rsidR="000B5F71">
          <w:rPr>
            <w:noProof/>
            <w:webHidden/>
          </w:rPr>
          <w:t>57</w:t>
        </w:r>
        <w:r>
          <w:rPr>
            <w:noProof/>
            <w:webHidden/>
          </w:rPr>
          <w:fldChar w:fldCharType="end"/>
        </w:r>
      </w:hyperlink>
    </w:p>
    <w:p w14:paraId="099EA74D" w14:textId="1E6BF203" w:rsidR="00301CAE" w:rsidRDefault="00301CAE">
      <w:pPr>
        <w:pStyle w:val="TableofFigures"/>
        <w:tabs>
          <w:tab w:val="left" w:pos="1134"/>
          <w:tab w:val="right" w:pos="9854"/>
        </w:tabs>
        <w:rPr>
          <w:rFonts w:eastAsiaTheme="minorEastAsia"/>
          <w:noProof/>
          <w:color w:val="auto"/>
          <w:kern w:val="2"/>
          <w:sz w:val="24"/>
          <w:szCs w:val="24"/>
          <w:lang w:eastAsia="en-AU"/>
          <w14:ligatures w14:val="standardContextual"/>
        </w:rPr>
      </w:pPr>
      <w:hyperlink w:anchor="_Toc225173895" w:history="1">
        <w:r w:rsidRPr="00AE38CE">
          <w:rPr>
            <w:rStyle w:val="Hyperlink"/>
            <w:noProof/>
          </w:rPr>
          <w:t>Table 5</w:t>
        </w:r>
        <w:r>
          <w:rPr>
            <w:rFonts w:eastAsiaTheme="minorEastAsia"/>
            <w:noProof/>
            <w:color w:val="auto"/>
            <w:kern w:val="2"/>
            <w:sz w:val="24"/>
            <w:szCs w:val="24"/>
            <w:lang w:eastAsia="en-AU"/>
            <w14:ligatures w14:val="standardContextual"/>
          </w:rPr>
          <w:tab/>
        </w:r>
        <w:r w:rsidRPr="00AE38CE">
          <w:rPr>
            <w:rStyle w:val="Hyperlink"/>
            <w:noProof/>
          </w:rPr>
          <w:t xml:space="preserve"> Frequency of watching free-to-air TV on various devices (%)</w:t>
        </w:r>
        <w:r>
          <w:rPr>
            <w:noProof/>
            <w:webHidden/>
          </w:rPr>
          <w:tab/>
        </w:r>
        <w:r>
          <w:rPr>
            <w:noProof/>
            <w:webHidden/>
          </w:rPr>
          <w:fldChar w:fldCharType="begin"/>
        </w:r>
        <w:r>
          <w:rPr>
            <w:noProof/>
            <w:webHidden/>
          </w:rPr>
          <w:instrText xml:space="preserve"> PAGEREF _Toc225173895 \h </w:instrText>
        </w:r>
        <w:r>
          <w:rPr>
            <w:noProof/>
            <w:webHidden/>
          </w:rPr>
        </w:r>
        <w:r>
          <w:rPr>
            <w:noProof/>
            <w:webHidden/>
          </w:rPr>
          <w:fldChar w:fldCharType="separate"/>
        </w:r>
        <w:r w:rsidR="000B5F71">
          <w:rPr>
            <w:noProof/>
            <w:webHidden/>
          </w:rPr>
          <w:t>159</w:t>
        </w:r>
        <w:r>
          <w:rPr>
            <w:noProof/>
            <w:webHidden/>
          </w:rPr>
          <w:fldChar w:fldCharType="end"/>
        </w:r>
      </w:hyperlink>
    </w:p>
    <w:p w14:paraId="2684F138" w14:textId="07B5BCCC" w:rsidR="00301CAE" w:rsidRDefault="00301CAE">
      <w:pPr>
        <w:pStyle w:val="TableofFigures"/>
        <w:tabs>
          <w:tab w:val="left" w:pos="1134"/>
          <w:tab w:val="right" w:pos="9854"/>
        </w:tabs>
        <w:rPr>
          <w:rFonts w:eastAsiaTheme="minorEastAsia"/>
          <w:noProof/>
          <w:color w:val="auto"/>
          <w:kern w:val="2"/>
          <w:sz w:val="24"/>
          <w:szCs w:val="24"/>
          <w:lang w:eastAsia="en-AU"/>
          <w14:ligatures w14:val="standardContextual"/>
        </w:rPr>
      </w:pPr>
      <w:hyperlink w:anchor="_Toc225173896" w:history="1">
        <w:r w:rsidRPr="00AE38CE">
          <w:rPr>
            <w:rStyle w:val="Hyperlink"/>
            <w:noProof/>
          </w:rPr>
          <w:t>Table 6</w:t>
        </w:r>
        <w:r>
          <w:rPr>
            <w:rFonts w:eastAsiaTheme="minorEastAsia"/>
            <w:noProof/>
            <w:color w:val="auto"/>
            <w:kern w:val="2"/>
            <w:sz w:val="24"/>
            <w:szCs w:val="24"/>
            <w:lang w:eastAsia="en-AU"/>
            <w14:ligatures w14:val="standardContextual"/>
          </w:rPr>
          <w:tab/>
        </w:r>
        <w:r w:rsidRPr="00AE38CE">
          <w:rPr>
            <w:rStyle w:val="Hyperlink"/>
            <w:noProof/>
          </w:rPr>
          <w:t xml:space="preserve"> Devices used to listen to audio content (%)</w:t>
        </w:r>
        <w:r>
          <w:rPr>
            <w:noProof/>
            <w:webHidden/>
          </w:rPr>
          <w:tab/>
        </w:r>
        <w:r>
          <w:rPr>
            <w:noProof/>
            <w:webHidden/>
          </w:rPr>
          <w:fldChar w:fldCharType="begin"/>
        </w:r>
        <w:r>
          <w:rPr>
            <w:noProof/>
            <w:webHidden/>
          </w:rPr>
          <w:instrText xml:space="preserve"> PAGEREF _Toc225173896 \h </w:instrText>
        </w:r>
        <w:r>
          <w:rPr>
            <w:noProof/>
            <w:webHidden/>
          </w:rPr>
        </w:r>
        <w:r>
          <w:rPr>
            <w:noProof/>
            <w:webHidden/>
          </w:rPr>
          <w:fldChar w:fldCharType="separate"/>
        </w:r>
        <w:r w:rsidR="000B5F71">
          <w:rPr>
            <w:noProof/>
            <w:webHidden/>
          </w:rPr>
          <w:t>181</w:t>
        </w:r>
        <w:r>
          <w:rPr>
            <w:noProof/>
            <w:webHidden/>
          </w:rPr>
          <w:fldChar w:fldCharType="end"/>
        </w:r>
      </w:hyperlink>
    </w:p>
    <w:p w14:paraId="5526A651" w14:textId="624E47E8" w:rsidR="00301CAE" w:rsidRDefault="00301CAE">
      <w:pPr>
        <w:pStyle w:val="TableofFigures"/>
        <w:tabs>
          <w:tab w:val="left" w:pos="1134"/>
          <w:tab w:val="right" w:pos="9854"/>
        </w:tabs>
        <w:rPr>
          <w:rFonts w:eastAsiaTheme="minorEastAsia"/>
          <w:noProof/>
          <w:color w:val="auto"/>
          <w:kern w:val="2"/>
          <w:sz w:val="24"/>
          <w:szCs w:val="24"/>
          <w:lang w:eastAsia="en-AU"/>
          <w14:ligatures w14:val="standardContextual"/>
        </w:rPr>
      </w:pPr>
      <w:hyperlink w:anchor="_Toc225173897" w:history="1">
        <w:r w:rsidRPr="00AE38CE">
          <w:rPr>
            <w:rStyle w:val="Hyperlink"/>
            <w:noProof/>
          </w:rPr>
          <w:t>Table 7</w:t>
        </w:r>
        <w:r>
          <w:rPr>
            <w:rFonts w:eastAsiaTheme="minorEastAsia"/>
            <w:noProof/>
            <w:color w:val="auto"/>
            <w:kern w:val="2"/>
            <w:sz w:val="24"/>
            <w:szCs w:val="24"/>
            <w:lang w:eastAsia="en-AU"/>
            <w14:ligatures w14:val="standardContextual"/>
          </w:rPr>
          <w:tab/>
        </w:r>
        <w:r w:rsidRPr="00AE38CE">
          <w:rPr>
            <w:rStyle w:val="Hyperlink"/>
            <w:noProof/>
          </w:rPr>
          <w:t xml:space="preserve"> Frequency of watching free-to-air TV on various devices (%)</w:t>
        </w:r>
        <w:r>
          <w:rPr>
            <w:noProof/>
            <w:webHidden/>
          </w:rPr>
          <w:tab/>
        </w:r>
        <w:r>
          <w:rPr>
            <w:noProof/>
            <w:webHidden/>
          </w:rPr>
          <w:fldChar w:fldCharType="begin"/>
        </w:r>
        <w:r>
          <w:rPr>
            <w:noProof/>
            <w:webHidden/>
          </w:rPr>
          <w:instrText xml:space="preserve"> PAGEREF _Toc225173897 \h </w:instrText>
        </w:r>
        <w:r>
          <w:rPr>
            <w:noProof/>
            <w:webHidden/>
          </w:rPr>
        </w:r>
        <w:r>
          <w:rPr>
            <w:noProof/>
            <w:webHidden/>
          </w:rPr>
          <w:fldChar w:fldCharType="separate"/>
        </w:r>
        <w:r w:rsidR="000B5F71">
          <w:rPr>
            <w:noProof/>
            <w:webHidden/>
          </w:rPr>
          <w:t>225</w:t>
        </w:r>
        <w:r>
          <w:rPr>
            <w:noProof/>
            <w:webHidden/>
          </w:rPr>
          <w:fldChar w:fldCharType="end"/>
        </w:r>
      </w:hyperlink>
    </w:p>
    <w:p w14:paraId="46C75B60" w14:textId="010B8C6B" w:rsidR="00301CAE" w:rsidRDefault="00301CAE">
      <w:pPr>
        <w:pStyle w:val="TableofFigures"/>
        <w:tabs>
          <w:tab w:val="left" w:pos="1134"/>
          <w:tab w:val="right" w:pos="9854"/>
        </w:tabs>
        <w:rPr>
          <w:rFonts w:eastAsiaTheme="minorEastAsia"/>
          <w:noProof/>
          <w:color w:val="auto"/>
          <w:kern w:val="2"/>
          <w:sz w:val="24"/>
          <w:szCs w:val="24"/>
          <w:lang w:eastAsia="en-AU"/>
          <w14:ligatures w14:val="standardContextual"/>
        </w:rPr>
      </w:pPr>
      <w:hyperlink w:anchor="_Toc225173898" w:history="1">
        <w:r w:rsidRPr="00AE38CE">
          <w:rPr>
            <w:rStyle w:val="Hyperlink"/>
            <w:noProof/>
          </w:rPr>
          <w:t>Table 8</w:t>
        </w:r>
        <w:r>
          <w:rPr>
            <w:rFonts w:eastAsiaTheme="minorEastAsia"/>
            <w:noProof/>
            <w:color w:val="auto"/>
            <w:kern w:val="2"/>
            <w:sz w:val="24"/>
            <w:szCs w:val="24"/>
            <w:lang w:eastAsia="en-AU"/>
            <w14:ligatures w14:val="standardContextual"/>
          </w:rPr>
          <w:tab/>
        </w:r>
        <w:r w:rsidRPr="00AE38CE">
          <w:rPr>
            <w:rStyle w:val="Hyperlink"/>
            <w:noProof/>
          </w:rPr>
          <w:t xml:space="preserve"> List of abbreviations + terms</w:t>
        </w:r>
        <w:r>
          <w:rPr>
            <w:noProof/>
            <w:webHidden/>
          </w:rPr>
          <w:tab/>
        </w:r>
        <w:r>
          <w:rPr>
            <w:noProof/>
            <w:webHidden/>
          </w:rPr>
          <w:fldChar w:fldCharType="begin"/>
        </w:r>
        <w:r>
          <w:rPr>
            <w:noProof/>
            <w:webHidden/>
          </w:rPr>
          <w:instrText xml:space="preserve"> PAGEREF _Toc225173898 \h </w:instrText>
        </w:r>
        <w:r>
          <w:rPr>
            <w:noProof/>
            <w:webHidden/>
          </w:rPr>
        </w:r>
        <w:r>
          <w:rPr>
            <w:noProof/>
            <w:webHidden/>
          </w:rPr>
          <w:fldChar w:fldCharType="separate"/>
        </w:r>
        <w:r w:rsidR="000B5F71">
          <w:rPr>
            <w:noProof/>
            <w:webHidden/>
          </w:rPr>
          <w:t>241</w:t>
        </w:r>
        <w:r>
          <w:rPr>
            <w:noProof/>
            <w:webHidden/>
          </w:rPr>
          <w:fldChar w:fldCharType="end"/>
        </w:r>
      </w:hyperlink>
    </w:p>
    <w:p w14:paraId="23BEC7C2" w14:textId="0574D949" w:rsidR="00301CAE" w:rsidRDefault="00301CAE">
      <w:pPr>
        <w:pStyle w:val="TableofFigures"/>
        <w:tabs>
          <w:tab w:val="right" w:pos="9854"/>
        </w:tabs>
        <w:rPr>
          <w:rFonts w:eastAsiaTheme="minorEastAsia"/>
          <w:noProof/>
          <w:color w:val="auto"/>
          <w:kern w:val="2"/>
          <w:sz w:val="24"/>
          <w:szCs w:val="24"/>
          <w:lang w:eastAsia="en-AU"/>
          <w14:ligatures w14:val="standardContextual"/>
        </w:rPr>
      </w:pPr>
      <w:hyperlink w:anchor="_Toc225173899" w:history="1">
        <w:r w:rsidRPr="00AE38CE">
          <w:rPr>
            <w:rStyle w:val="Hyperlink"/>
            <w:noProof/>
          </w:rPr>
          <w:t>Table 9</w:t>
        </w:r>
      </w:hyperlink>
      <w:r>
        <w:rPr>
          <w:rStyle w:val="Hyperlink"/>
          <w:noProof/>
        </w:rPr>
        <w:t xml:space="preserve">           </w:t>
      </w:r>
      <w:hyperlink w:anchor="_Toc225173900" w:history="1">
        <w:r w:rsidRPr="00AE38CE">
          <w:rPr>
            <w:rStyle w:val="Hyperlink"/>
            <w:noProof/>
          </w:rPr>
          <w:t>List of definitions of terms</w:t>
        </w:r>
        <w:r>
          <w:rPr>
            <w:noProof/>
            <w:webHidden/>
          </w:rPr>
          <w:tab/>
        </w:r>
        <w:r>
          <w:rPr>
            <w:noProof/>
            <w:webHidden/>
          </w:rPr>
          <w:fldChar w:fldCharType="begin"/>
        </w:r>
        <w:r>
          <w:rPr>
            <w:noProof/>
            <w:webHidden/>
          </w:rPr>
          <w:instrText xml:space="preserve"> PAGEREF _Toc225173900 \h </w:instrText>
        </w:r>
        <w:r>
          <w:rPr>
            <w:noProof/>
            <w:webHidden/>
          </w:rPr>
        </w:r>
        <w:r>
          <w:rPr>
            <w:noProof/>
            <w:webHidden/>
          </w:rPr>
          <w:fldChar w:fldCharType="separate"/>
        </w:r>
        <w:r w:rsidR="000B5F71">
          <w:rPr>
            <w:noProof/>
            <w:webHidden/>
          </w:rPr>
          <w:t>242</w:t>
        </w:r>
        <w:r>
          <w:rPr>
            <w:noProof/>
            <w:webHidden/>
          </w:rPr>
          <w:fldChar w:fldCharType="end"/>
        </w:r>
      </w:hyperlink>
    </w:p>
    <w:p w14:paraId="69022F85" w14:textId="67384407" w:rsidR="00301CAE" w:rsidRDefault="00301CAE">
      <w:pPr>
        <w:pStyle w:val="TableofFigures"/>
        <w:tabs>
          <w:tab w:val="left" w:pos="1134"/>
          <w:tab w:val="right" w:pos="9854"/>
        </w:tabs>
        <w:rPr>
          <w:rFonts w:eastAsiaTheme="minorEastAsia"/>
          <w:noProof/>
          <w:color w:val="auto"/>
          <w:kern w:val="2"/>
          <w:sz w:val="24"/>
          <w:szCs w:val="24"/>
          <w:lang w:eastAsia="en-AU"/>
          <w14:ligatures w14:val="standardContextual"/>
        </w:rPr>
      </w:pPr>
      <w:hyperlink w:anchor="_Toc225173901" w:history="1">
        <w:r w:rsidRPr="00AE38CE">
          <w:rPr>
            <w:rStyle w:val="Hyperlink"/>
            <w:noProof/>
          </w:rPr>
          <w:t>Table 10</w:t>
        </w:r>
        <w:r>
          <w:rPr>
            <w:rFonts w:eastAsiaTheme="minorEastAsia"/>
            <w:noProof/>
            <w:color w:val="auto"/>
            <w:kern w:val="2"/>
            <w:sz w:val="24"/>
            <w:szCs w:val="24"/>
            <w:lang w:eastAsia="en-AU"/>
            <w14:ligatures w14:val="standardContextual"/>
          </w:rPr>
          <w:tab/>
        </w:r>
        <w:r w:rsidRPr="00AE38CE">
          <w:rPr>
            <w:rStyle w:val="Hyperlink"/>
            <w:noProof/>
          </w:rPr>
          <w:t>Condensed code frames in report</w:t>
        </w:r>
        <w:r>
          <w:rPr>
            <w:noProof/>
            <w:webHidden/>
          </w:rPr>
          <w:tab/>
        </w:r>
        <w:r>
          <w:rPr>
            <w:noProof/>
            <w:webHidden/>
          </w:rPr>
          <w:fldChar w:fldCharType="begin"/>
        </w:r>
        <w:r>
          <w:rPr>
            <w:noProof/>
            <w:webHidden/>
          </w:rPr>
          <w:instrText xml:space="preserve"> PAGEREF _Toc225173901 \h </w:instrText>
        </w:r>
        <w:r>
          <w:rPr>
            <w:noProof/>
            <w:webHidden/>
          </w:rPr>
        </w:r>
        <w:r>
          <w:rPr>
            <w:noProof/>
            <w:webHidden/>
          </w:rPr>
          <w:fldChar w:fldCharType="separate"/>
        </w:r>
        <w:r w:rsidR="000B5F71">
          <w:rPr>
            <w:noProof/>
            <w:webHidden/>
          </w:rPr>
          <w:t>242</w:t>
        </w:r>
        <w:r>
          <w:rPr>
            <w:noProof/>
            <w:webHidden/>
          </w:rPr>
          <w:fldChar w:fldCharType="end"/>
        </w:r>
      </w:hyperlink>
    </w:p>
    <w:p w14:paraId="13E5FD8D" w14:textId="55AF7998" w:rsidR="00301CAE" w:rsidRDefault="00301CAE">
      <w:pPr>
        <w:pStyle w:val="TableofFigures"/>
        <w:tabs>
          <w:tab w:val="left" w:pos="1134"/>
          <w:tab w:val="right" w:pos="9854"/>
        </w:tabs>
        <w:rPr>
          <w:rFonts w:eastAsiaTheme="minorEastAsia"/>
          <w:noProof/>
          <w:color w:val="auto"/>
          <w:kern w:val="2"/>
          <w:sz w:val="24"/>
          <w:szCs w:val="24"/>
          <w:lang w:eastAsia="en-AU"/>
          <w14:ligatures w14:val="standardContextual"/>
        </w:rPr>
      </w:pPr>
      <w:hyperlink w:anchor="_Toc225173902" w:history="1">
        <w:r w:rsidRPr="00AE38CE">
          <w:rPr>
            <w:rStyle w:val="Hyperlink"/>
            <w:noProof/>
          </w:rPr>
          <w:t>Table 11</w:t>
        </w:r>
        <w:r>
          <w:rPr>
            <w:rFonts w:eastAsiaTheme="minorEastAsia"/>
            <w:noProof/>
            <w:color w:val="auto"/>
            <w:kern w:val="2"/>
            <w:sz w:val="24"/>
            <w:szCs w:val="24"/>
            <w:lang w:eastAsia="en-AU"/>
            <w14:ligatures w14:val="standardContextual"/>
          </w:rPr>
          <w:tab/>
        </w:r>
        <w:r w:rsidRPr="00AE38CE">
          <w:rPr>
            <w:rStyle w:val="Hyperlink"/>
            <w:noProof/>
          </w:rPr>
          <w:t>Sample profile</w:t>
        </w:r>
        <w:r>
          <w:rPr>
            <w:noProof/>
            <w:webHidden/>
          </w:rPr>
          <w:tab/>
        </w:r>
        <w:r>
          <w:rPr>
            <w:noProof/>
            <w:webHidden/>
          </w:rPr>
          <w:fldChar w:fldCharType="begin"/>
        </w:r>
        <w:r>
          <w:rPr>
            <w:noProof/>
            <w:webHidden/>
          </w:rPr>
          <w:instrText xml:space="preserve"> PAGEREF _Toc225173902 \h </w:instrText>
        </w:r>
        <w:r>
          <w:rPr>
            <w:noProof/>
            <w:webHidden/>
          </w:rPr>
        </w:r>
        <w:r>
          <w:rPr>
            <w:noProof/>
            <w:webHidden/>
          </w:rPr>
          <w:fldChar w:fldCharType="separate"/>
        </w:r>
        <w:r w:rsidR="000B5F71">
          <w:rPr>
            <w:noProof/>
            <w:webHidden/>
          </w:rPr>
          <w:t>245</w:t>
        </w:r>
        <w:r>
          <w:rPr>
            <w:noProof/>
            <w:webHidden/>
          </w:rPr>
          <w:fldChar w:fldCharType="end"/>
        </w:r>
      </w:hyperlink>
    </w:p>
    <w:p w14:paraId="793CC3D7" w14:textId="5B7489F2" w:rsidR="00301CAE" w:rsidRDefault="00301CAE">
      <w:pPr>
        <w:pStyle w:val="TableofFigures"/>
        <w:tabs>
          <w:tab w:val="left" w:pos="1134"/>
          <w:tab w:val="right" w:pos="9854"/>
        </w:tabs>
        <w:rPr>
          <w:rFonts w:eastAsiaTheme="minorEastAsia"/>
          <w:noProof/>
          <w:color w:val="auto"/>
          <w:kern w:val="2"/>
          <w:sz w:val="24"/>
          <w:szCs w:val="24"/>
          <w:lang w:eastAsia="en-AU"/>
          <w14:ligatures w14:val="standardContextual"/>
        </w:rPr>
      </w:pPr>
      <w:hyperlink w:anchor="_Toc225173903" w:history="1">
        <w:r w:rsidRPr="00AE38CE">
          <w:rPr>
            <w:rStyle w:val="Hyperlink"/>
            <w:noProof/>
          </w:rPr>
          <w:t>Table 12</w:t>
        </w:r>
        <w:r>
          <w:rPr>
            <w:rFonts w:eastAsiaTheme="minorEastAsia"/>
            <w:noProof/>
            <w:color w:val="auto"/>
            <w:kern w:val="2"/>
            <w:sz w:val="24"/>
            <w:szCs w:val="24"/>
            <w:lang w:eastAsia="en-AU"/>
            <w14:ligatures w14:val="standardContextual"/>
          </w:rPr>
          <w:tab/>
        </w:r>
        <w:r w:rsidRPr="00AE38CE">
          <w:rPr>
            <w:rStyle w:val="Hyperlink"/>
            <w:noProof/>
          </w:rPr>
          <w:t>Summary of historic field dates</w:t>
        </w:r>
        <w:r>
          <w:rPr>
            <w:noProof/>
            <w:webHidden/>
          </w:rPr>
          <w:tab/>
        </w:r>
        <w:r>
          <w:rPr>
            <w:noProof/>
            <w:webHidden/>
          </w:rPr>
          <w:fldChar w:fldCharType="begin"/>
        </w:r>
        <w:r>
          <w:rPr>
            <w:noProof/>
            <w:webHidden/>
          </w:rPr>
          <w:instrText xml:space="preserve"> PAGEREF _Toc225173903 \h </w:instrText>
        </w:r>
        <w:r>
          <w:rPr>
            <w:noProof/>
            <w:webHidden/>
          </w:rPr>
        </w:r>
        <w:r>
          <w:rPr>
            <w:noProof/>
            <w:webHidden/>
          </w:rPr>
          <w:fldChar w:fldCharType="separate"/>
        </w:r>
        <w:r w:rsidR="000B5F71">
          <w:rPr>
            <w:noProof/>
            <w:webHidden/>
          </w:rPr>
          <w:t>247</w:t>
        </w:r>
        <w:r>
          <w:rPr>
            <w:noProof/>
            <w:webHidden/>
          </w:rPr>
          <w:fldChar w:fldCharType="end"/>
        </w:r>
      </w:hyperlink>
    </w:p>
    <w:p w14:paraId="2E9BBD28" w14:textId="4F02ACFB" w:rsidR="005F794B" w:rsidRPr="005F794B" w:rsidRDefault="006E1ECA" w:rsidP="005F794B">
      <w:pPr>
        <w:rPr>
          <w:highlight w:val="yellow"/>
          <w:lang w:val="x-none"/>
        </w:rPr>
      </w:pPr>
      <w:r>
        <w:fldChar w:fldCharType="end"/>
      </w:r>
    </w:p>
    <w:p w14:paraId="1F6DEFCE" w14:textId="77777777" w:rsidR="005912BE" w:rsidRDefault="005912BE" w:rsidP="00C3007A">
      <w:pPr>
        <w:tabs>
          <w:tab w:val="center" w:pos="4932"/>
        </w:tabs>
      </w:pPr>
    </w:p>
    <w:p w14:paraId="2749F7A5" w14:textId="77777777" w:rsidR="002C47F2" w:rsidRDefault="002C47F2" w:rsidP="00C3007A">
      <w:pPr>
        <w:tabs>
          <w:tab w:val="center" w:pos="4932"/>
        </w:tabs>
      </w:pPr>
    </w:p>
    <w:p w14:paraId="43F25B4D" w14:textId="77777777" w:rsidR="002C47F2" w:rsidRDefault="002C47F2" w:rsidP="00C3007A">
      <w:pPr>
        <w:tabs>
          <w:tab w:val="center" w:pos="4932"/>
        </w:tabs>
      </w:pPr>
    </w:p>
    <w:p w14:paraId="3D0A290C" w14:textId="77777777" w:rsidR="002C47F2" w:rsidRDefault="002C47F2" w:rsidP="00C3007A">
      <w:pPr>
        <w:tabs>
          <w:tab w:val="center" w:pos="4932"/>
        </w:tabs>
      </w:pPr>
    </w:p>
    <w:p w14:paraId="1D5E96D4" w14:textId="77777777" w:rsidR="002C47F2" w:rsidRDefault="002C47F2" w:rsidP="00C3007A">
      <w:pPr>
        <w:tabs>
          <w:tab w:val="center" w:pos="4932"/>
        </w:tabs>
      </w:pPr>
    </w:p>
    <w:p w14:paraId="61A056E0" w14:textId="77777777" w:rsidR="002C47F2" w:rsidRDefault="002C47F2" w:rsidP="00C3007A">
      <w:pPr>
        <w:tabs>
          <w:tab w:val="center" w:pos="4932"/>
        </w:tabs>
      </w:pPr>
    </w:p>
    <w:p w14:paraId="1215538C" w14:textId="77777777" w:rsidR="002C47F2" w:rsidRDefault="002C47F2" w:rsidP="00C3007A">
      <w:pPr>
        <w:tabs>
          <w:tab w:val="center" w:pos="4932"/>
        </w:tabs>
      </w:pPr>
    </w:p>
    <w:p w14:paraId="56FDB595" w14:textId="77777777" w:rsidR="002C47F2" w:rsidRDefault="002C47F2" w:rsidP="00C3007A">
      <w:pPr>
        <w:tabs>
          <w:tab w:val="center" w:pos="4932"/>
        </w:tabs>
      </w:pPr>
    </w:p>
    <w:p w14:paraId="573EE8F8" w14:textId="77777777" w:rsidR="002C47F2" w:rsidRDefault="002C47F2" w:rsidP="00C3007A">
      <w:pPr>
        <w:tabs>
          <w:tab w:val="center" w:pos="4932"/>
        </w:tabs>
      </w:pPr>
    </w:p>
    <w:p w14:paraId="7667F43B" w14:textId="77777777" w:rsidR="002C47F2" w:rsidRDefault="002C47F2" w:rsidP="00C3007A">
      <w:pPr>
        <w:tabs>
          <w:tab w:val="center" w:pos="4932"/>
        </w:tabs>
      </w:pPr>
    </w:p>
    <w:p w14:paraId="6F40164F" w14:textId="77777777" w:rsidR="002C47F2" w:rsidRDefault="002C47F2" w:rsidP="00C3007A">
      <w:pPr>
        <w:tabs>
          <w:tab w:val="center" w:pos="4932"/>
        </w:tabs>
      </w:pPr>
    </w:p>
    <w:p w14:paraId="34B9A890" w14:textId="77777777" w:rsidR="002C47F2" w:rsidRDefault="002C47F2" w:rsidP="00C3007A">
      <w:pPr>
        <w:tabs>
          <w:tab w:val="center" w:pos="4932"/>
        </w:tabs>
      </w:pPr>
    </w:p>
    <w:p w14:paraId="5FAD3F3F" w14:textId="77777777" w:rsidR="002C47F2" w:rsidRDefault="002C47F2" w:rsidP="00C3007A">
      <w:pPr>
        <w:tabs>
          <w:tab w:val="center" w:pos="4932"/>
        </w:tabs>
      </w:pPr>
    </w:p>
    <w:p w14:paraId="4B424DA9" w14:textId="77777777" w:rsidR="002C47F2" w:rsidRDefault="002C47F2" w:rsidP="00C3007A">
      <w:pPr>
        <w:tabs>
          <w:tab w:val="center" w:pos="4932"/>
        </w:tabs>
      </w:pPr>
    </w:p>
    <w:p w14:paraId="20F6AD0C" w14:textId="77777777" w:rsidR="002C47F2" w:rsidRDefault="002C47F2" w:rsidP="00C3007A">
      <w:pPr>
        <w:tabs>
          <w:tab w:val="center" w:pos="4932"/>
        </w:tabs>
      </w:pPr>
    </w:p>
    <w:p w14:paraId="2AAEA486" w14:textId="77777777" w:rsidR="002C47F2" w:rsidRDefault="002C47F2" w:rsidP="00C3007A">
      <w:pPr>
        <w:tabs>
          <w:tab w:val="center" w:pos="4932"/>
        </w:tabs>
      </w:pPr>
    </w:p>
    <w:p w14:paraId="27789BAC" w14:textId="77777777" w:rsidR="002C47F2" w:rsidRDefault="002C47F2" w:rsidP="00C3007A">
      <w:pPr>
        <w:tabs>
          <w:tab w:val="center" w:pos="4932"/>
        </w:tabs>
      </w:pPr>
    </w:p>
    <w:p w14:paraId="27B47EAD" w14:textId="5D789D8F" w:rsidR="002C47F2" w:rsidRPr="00C3007A" w:rsidRDefault="002C47F2" w:rsidP="00C3007A">
      <w:pPr>
        <w:tabs>
          <w:tab w:val="center" w:pos="4932"/>
        </w:tabs>
        <w:sectPr w:rsidR="002C47F2" w:rsidRPr="00C3007A" w:rsidSect="00BA24FB">
          <w:headerReference w:type="default" r:id="rId16"/>
          <w:footerReference w:type="default" r:id="rId17"/>
          <w:pgSz w:w="11906" w:h="16838" w:code="9"/>
          <w:pgMar w:top="1021" w:right="1021" w:bottom="1021" w:left="1021" w:header="340" w:footer="397" w:gutter="0"/>
          <w:cols w:space="708"/>
          <w:docGrid w:linePitch="360"/>
        </w:sectPr>
      </w:pPr>
    </w:p>
    <w:p w14:paraId="526C6FD7" w14:textId="5784A6D1" w:rsidR="005F794B" w:rsidRDefault="003B15A1" w:rsidP="00DE4362">
      <w:pPr>
        <w:pStyle w:val="Heading1"/>
        <w:spacing w:before="0"/>
      </w:pPr>
      <w:hyperlink w:anchor="_Table_of_Contents" w:history="1">
        <w:bookmarkStart w:id="3" w:name="_Toc225172484"/>
        <w:r w:rsidRPr="002C47F2">
          <w:rPr>
            <w:rStyle w:val="Hyperlink"/>
          </w:rPr>
          <w:t>Executive Summary</w:t>
        </w:r>
      </w:hyperlink>
      <w:r>
        <w:t xml:space="preserve"> </w:t>
      </w:r>
      <w:bookmarkEnd w:id="3"/>
    </w:p>
    <w:p w14:paraId="724279CE" w14:textId="43C7B6E6" w:rsidR="003B15A1" w:rsidRDefault="003B15A1" w:rsidP="003B15A1">
      <w:pPr>
        <w:pStyle w:val="Heading2"/>
      </w:pPr>
      <w:bookmarkStart w:id="4" w:name="_Toc225172485"/>
      <w:r>
        <w:t>Foreword</w:t>
      </w:r>
      <w:bookmarkEnd w:id="4"/>
      <w:r>
        <w:t xml:space="preserve"> </w:t>
      </w:r>
    </w:p>
    <w:p w14:paraId="5695344D" w14:textId="77777777" w:rsidR="003B15A1" w:rsidRPr="003B15A1" w:rsidRDefault="003B15A1" w:rsidP="003B15A1">
      <w:r w:rsidRPr="003B15A1">
        <w:rPr>
          <w:b/>
          <w:bCs/>
        </w:rPr>
        <w:t>Welcome to the 2025 edition of the Television and Media survey.</w:t>
      </w:r>
    </w:p>
    <w:p w14:paraId="56701327" w14:textId="142D0230" w:rsidR="003B15A1" w:rsidRPr="003B15A1" w:rsidRDefault="003B15A1" w:rsidP="003B15A1">
      <w:r w:rsidRPr="003B15A1">
        <w:rPr>
          <w:lang w:val="en-US"/>
        </w:rPr>
        <w:t xml:space="preserve">The Television and Media Survey is an annual survey that continues to provide a comprehensive view of how Australians engage with screen and audio content, offering valuable insights for policy, industry, and the broader community. </w:t>
      </w:r>
    </w:p>
    <w:p w14:paraId="249B9689" w14:textId="40284E82" w:rsidR="003B15A1" w:rsidRPr="003B15A1" w:rsidRDefault="003B15A1" w:rsidP="003B15A1">
      <w:r w:rsidRPr="003B15A1">
        <w:rPr>
          <w:lang w:val="en-US"/>
        </w:rPr>
        <w:t xml:space="preserve">The 2025 release is particularly timely, reflecting a year of significant developments in the media landscape. Notable events include the announcement of Seven West Media’s merger with SCA, </w:t>
      </w:r>
      <w:r w:rsidR="00E047B2" w:rsidRPr="00E047B2">
        <w:rPr>
          <w:lang w:val="en-US"/>
        </w:rPr>
        <w:t xml:space="preserve">Paramount’s agreement to acquire Warner Bros. Discovery in the U.S., </w:t>
      </w:r>
      <w:r w:rsidRPr="003B15A1">
        <w:rPr>
          <w:lang w:val="en-US"/>
        </w:rPr>
        <w:t xml:space="preserve">and the entry of HBO Max into the Australian market in March 2025. Milestones in Australian television also marked the year: 2025 celebrated 70 years of continuous TV broadcasting, </w:t>
      </w:r>
      <w:r w:rsidRPr="003B15A1">
        <w:rPr>
          <w:i/>
          <w:iCs/>
          <w:lang w:val="en-US"/>
        </w:rPr>
        <w:t xml:space="preserve">The Project </w:t>
      </w:r>
      <w:r w:rsidRPr="003B15A1">
        <w:rPr>
          <w:lang w:val="en-US"/>
        </w:rPr>
        <w:t xml:space="preserve">aired its final episode, the NRL Grand Final became the highest-rated broadcast of the year, and Amazon Prime Video’s revival of </w:t>
      </w:r>
      <w:r w:rsidRPr="003B15A1">
        <w:rPr>
          <w:i/>
          <w:iCs/>
          <w:lang w:val="en-US"/>
        </w:rPr>
        <w:t>Neighbours</w:t>
      </w:r>
      <w:r w:rsidRPr="003B15A1">
        <w:rPr>
          <w:lang w:val="en-US"/>
        </w:rPr>
        <w:t xml:space="preserve"> concluded after more than 40 years on Australian screens. Understanding children’s media behaviour, especially their online activity, is increasingly important as their digital engagement grows, and the December 2025 social media </w:t>
      </w:r>
      <w:r w:rsidR="00E047B2">
        <w:rPr>
          <w:lang w:val="en-US"/>
        </w:rPr>
        <w:t>minimum age</w:t>
      </w:r>
      <w:r w:rsidRPr="003B15A1">
        <w:rPr>
          <w:lang w:val="en-US"/>
        </w:rPr>
        <w:t xml:space="preserve"> for those under 16 begins to reshape the online environment.</w:t>
      </w:r>
    </w:p>
    <w:p w14:paraId="1807F814" w14:textId="71C1FC5C" w:rsidR="003B15A1" w:rsidRPr="003B15A1" w:rsidRDefault="003B15A1" w:rsidP="003B15A1">
      <w:r w:rsidRPr="003B15A1">
        <w:rPr>
          <w:lang w:val="en-US"/>
        </w:rPr>
        <w:t xml:space="preserve">This year’s report builds on a strong foundation of past iterations of the survey, showing how media habits have evolved alongside changes in the broader media landscape. The 2025 survey highlights several key trends shaping the way Australians access and experience media. Online subscription services remain the most widely used platform for screen content, while free video streaming continues to play a significant role. Social media and messaging platforms are deeply embedded in daily life, with Facebook, YouTube, and Instagram leading usage, and messaging services reaching many Australians. Traditional television retains its importance, with stable access to free-to-air TV and a growing reliance on on-demand apps.  </w:t>
      </w:r>
    </w:p>
    <w:p w14:paraId="04C4CE0B" w14:textId="270880B5" w:rsidR="003B15A1" w:rsidRPr="003B15A1" w:rsidRDefault="003B15A1" w:rsidP="003B15A1">
      <w:r w:rsidRPr="003B15A1">
        <w:rPr>
          <w:lang w:val="en-US"/>
        </w:rPr>
        <w:t>Notably, news consumption is increasingly digital, especially being driven by news on social media in 2025. Trust in news remains a complex and evolving issue, with distrust towards news produced fully or partially by AI becoming particularly pronounced in 2025. Together, the growing reliance on social media for news and scepticism toward AI-generated content reinforce the trends observed in the 2025 Australian Digital News Report</w:t>
      </w:r>
      <w:r w:rsidR="00826884" w:rsidRPr="00826884">
        <w:rPr>
          <w:vertAlign w:val="superscript"/>
          <w:lang w:val="en-US"/>
        </w:rPr>
        <w:fldChar w:fldCharType="begin"/>
      </w:r>
      <w:r w:rsidR="00826884" w:rsidRPr="00826884">
        <w:rPr>
          <w:vertAlign w:val="superscript"/>
          <w:lang w:val="en-US"/>
        </w:rPr>
        <w:instrText xml:space="preserve"> REF _Ref224555534 \r \h  \* MERGEFORMAT </w:instrText>
      </w:r>
      <w:r w:rsidR="00826884" w:rsidRPr="00826884">
        <w:rPr>
          <w:vertAlign w:val="superscript"/>
          <w:lang w:val="en-US"/>
        </w:rPr>
      </w:r>
      <w:r w:rsidR="00826884" w:rsidRPr="00826884">
        <w:rPr>
          <w:vertAlign w:val="superscript"/>
          <w:lang w:val="en-US"/>
        </w:rPr>
        <w:fldChar w:fldCharType="separate"/>
      </w:r>
      <w:r w:rsidR="000B5F71">
        <w:rPr>
          <w:vertAlign w:val="superscript"/>
          <w:lang w:val="en-US"/>
        </w:rPr>
        <w:t>1</w:t>
      </w:r>
      <w:r w:rsidR="00826884" w:rsidRPr="00826884">
        <w:rPr>
          <w:vertAlign w:val="superscript"/>
          <w:lang w:val="en-US"/>
        </w:rPr>
        <w:fldChar w:fldCharType="end"/>
      </w:r>
      <w:r w:rsidRPr="003B15A1">
        <w:rPr>
          <w:lang w:val="en-US"/>
        </w:rPr>
        <w:t>.</w:t>
      </w:r>
    </w:p>
    <w:p w14:paraId="627AF0AC" w14:textId="59D9E6C1" w:rsidR="003B15A1" w:rsidRPr="003B15A1" w:rsidRDefault="003B15A1" w:rsidP="003B15A1">
      <w:r w:rsidRPr="003B15A1">
        <w:rPr>
          <w:lang w:val="en-US"/>
        </w:rPr>
        <w:t>Accessibility and inclusion have seen marked improvements, with more Australians using features such as subtitles and closed captions, and those with disabilities reporting higher reliance on these tools. The survey also shows that half of respondents watched Australian content on streaming services in the past week, and that sports, audio, and gaming remain central to the media experience for many households.</w:t>
      </w:r>
    </w:p>
    <w:p w14:paraId="216FF27E" w14:textId="77777777" w:rsidR="003B15A1" w:rsidRPr="003B15A1" w:rsidRDefault="003B15A1" w:rsidP="003B15A1">
      <w:r w:rsidRPr="003B15A1">
        <w:rPr>
          <w:lang w:val="en-US"/>
        </w:rPr>
        <w:t xml:space="preserve">As we look ahead, the findings underscore the importance of adaptability and responsiveness in media policy and practice. The Department’s ongoing commitment to understanding the needs and expectations of all Australians ensures that our media environment remains vibrant, inclusive, and relevant. </w:t>
      </w:r>
    </w:p>
    <w:p w14:paraId="655490D6" w14:textId="155A454C" w:rsidR="00D30631" w:rsidRPr="00D128D2" w:rsidRDefault="003B15A1" w:rsidP="003B15A1">
      <w:pPr>
        <w:rPr>
          <w:lang w:val="en-US"/>
        </w:rPr>
      </w:pPr>
      <w:r w:rsidRPr="003B15A1">
        <w:rPr>
          <w:lang w:val="en-US"/>
        </w:rPr>
        <w:t>We trust this report will inform and inspire thoughtful discussion and effective action in the year ahead for the Australian media landscape.</w:t>
      </w:r>
    </w:p>
    <w:p w14:paraId="4893B31D" w14:textId="711A76C6" w:rsidR="003B15A1" w:rsidRDefault="003B15A1" w:rsidP="003B15A1">
      <w:pPr>
        <w:pStyle w:val="Heading2"/>
      </w:pPr>
      <w:bookmarkStart w:id="5" w:name="_Toc225172486"/>
      <w:r>
        <w:t>Methodology</w:t>
      </w:r>
      <w:bookmarkEnd w:id="5"/>
      <w:r>
        <w:t xml:space="preserve"> </w:t>
      </w:r>
    </w:p>
    <w:p w14:paraId="1983952D" w14:textId="77777777" w:rsidR="003B15A1" w:rsidRPr="003B15A1" w:rsidRDefault="003B15A1" w:rsidP="003B15A1">
      <w:pPr>
        <w:pStyle w:val="Heading3"/>
      </w:pPr>
      <w:bookmarkStart w:id="6" w:name="_Toc225172487"/>
      <w:r w:rsidRPr="003B15A1">
        <w:t>Overview</w:t>
      </w:r>
      <w:bookmarkEnd w:id="6"/>
    </w:p>
    <w:p w14:paraId="4F827670" w14:textId="4870081F" w:rsidR="003B15A1" w:rsidRPr="003B15A1" w:rsidRDefault="003B15A1" w:rsidP="00C458E2">
      <w:pPr>
        <w:numPr>
          <w:ilvl w:val="2"/>
          <w:numId w:val="16"/>
        </w:numPr>
        <w:tabs>
          <w:tab w:val="clear" w:pos="2160"/>
          <w:tab w:val="num" w:pos="360"/>
        </w:tabs>
        <w:ind w:left="360"/>
      </w:pPr>
      <w:r w:rsidRPr="003B15A1">
        <w:t xml:space="preserve">n = 4,396 adult respondents </w:t>
      </w:r>
    </w:p>
    <w:p w14:paraId="5B068399" w14:textId="5213F1AE" w:rsidR="003B15A1" w:rsidRDefault="003B15A1" w:rsidP="00C458E2">
      <w:pPr>
        <w:numPr>
          <w:ilvl w:val="2"/>
          <w:numId w:val="16"/>
        </w:numPr>
        <w:tabs>
          <w:tab w:val="clear" w:pos="2160"/>
          <w:tab w:val="num" w:pos="360"/>
        </w:tabs>
        <w:ind w:left="360"/>
      </w:pPr>
      <w:r w:rsidRPr="003B15A1">
        <w:t>n = 809 children aged 0</w:t>
      </w:r>
      <w:r w:rsidRPr="003B15A1">
        <w:rPr>
          <w:lang w:val="en-US"/>
        </w:rPr>
        <w:t>–</w:t>
      </w:r>
      <w:r w:rsidRPr="003B15A1">
        <w:t>17 (children aged 0</w:t>
      </w:r>
      <w:r w:rsidRPr="003B15A1">
        <w:rPr>
          <w:lang w:val="en-US"/>
        </w:rPr>
        <w:t>–</w:t>
      </w:r>
      <w:r w:rsidRPr="003B15A1">
        <w:t>7 interviewed via parents/legal guardians/carers)</w:t>
      </w:r>
    </w:p>
    <w:p w14:paraId="251B9A52" w14:textId="59CF7AF7" w:rsidR="003B15A1" w:rsidRPr="003B15A1" w:rsidRDefault="0041729D" w:rsidP="00C458E2">
      <w:pPr>
        <w:pStyle w:val="ListParagraph"/>
        <w:numPr>
          <w:ilvl w:val="2"/>
          <w:numId w:val="16"/>
        </w:numPr>
        <w:tabs>
          <w:tab w:val="clear" w:pos="2160"/>
          <w:tab w:val="num" w:pos="360"/>
        </w:tabs>
        <w:ind w:left="360"/>
      </w:pPr>
      <w:r w:rsidRPr="0041729D">
        <w:t>Field dates: 15 September – 13 October 2025</w:t>
      </w:r>
    </w:p>
    <w:p w14:paraId="760D4B58" w14:textId="3C4074EF" w:rsidR="0041729D" w:rsidRDefault="0041729D" w:rsidP="00C458E2">
      <w:pPr>
        <w:numPr>
          <w:ilvl w:val="2"/>
          <w:numId w:val="17"/>
        </w:numPr>
        <w:tabs>
          <w:tab w:val="clear" w:pos="2160"/>
          <w:tab w:val="num" w:pos="360"/>
          <w:tab w:val="left" w:pos="1245"/>
        </w:tabs>
        <w:ind w:left="360"/>
      </w:pPr>
      <w:r w:rsidRPr="0041729D">
        <w:lastRenderedPageBreak/>
        <w:t>Sample: Australian general population aged 18+,</w:t>
      </w:r>
      <w:r w:rsidRPr="0041729D">
        <w:rPr>
          <w:rFonts w:asciiTheme="majorHAnsi" w:eastAsiaTheme="majorEastAsia" w:hAnsiTheme="majorHAnsi" w:cstheme="majorBidi"/>
          <w:color w:val="081E3E" w:themeColor="text2"/>
          <w:sz w:val="36"/>
          <w:szCs w:val="26"/>
        </w:rPr>
        <w:t xml:space="preserve"> </w:t>
      </w:r>
      <w:r w:rsidRPr="0041729D">
        <w:t>parents/legal guardians/carers of children aged 0–17, children aged 0–17, people living in regional Australia, and Aboriginal and/or Torres Strait Islander people</w:t>
      </w:r>
    </w:p>
    <w:p w14:paraId="371C3CC9" w14:textId="74601FB0" w:rsidR="0041729D" w:rsidRPr="0041729D" w:rsidRDefault="0041729D" w:rsidP="00C458E2">
      <w:pPr>
        <w:numPr>
          <w:ilvl w:val="2"/>
          <w:numId w:val="17"/>
        </w:numPr>
        <w:tabs>
          <w:tab w:val="clear" w:pos="2160"/>
          <w:tab w:val="num" w:pos="360"/>
          <w:tab w:val="left" w:pos="1245"/>
        </w:tabs>
        <w:ind w:left="360"/>
      </w:pPr>
      <w:r w:rsidRPr="0041729D">
        <w:t xml:space="preserve">Note that children aged 0–7 were asked via parents/legal guardians/carers, while those aged 8–17 were asked survey questions directly </w:t>
      </w:r>
    </w:p>
    <w:p w14:paraId="7358939F" w14:textId="13C96048" w:rsidR="0041729D" w:rsidRDefault="0041729D" w:rsidP="0041729D">
      <w:pPr>
        <w:pStyle w:val="Heading3"/>
      </w:pPr>
      <w:bookmarkStart w:id="7" w:name="_Toc225172488"/>
      <w:r>
        <w:t>Research methodology</w:t>
      </w:r>
      <w:bookmarkEnd w:id="7"/>
      <w:r>
        <w:t xml:space="preserve"> </w:t>
      </w:r>
    </w:p>
    <w:p w14:paraId="038EF4F9" w14:textId="77777777" w:rsidR="00854A2E" w:rsidRPr="00854A2E" w:rsidRDefault="00854A2E" w:rsidP="00C458E2">
      <w:pPr>
        <w:numPr>
          <w:ilvl w:val="0"/>
          <w:numId w:val="18"/>
        </w:numPr>
        <w:tabs>
          <w:tab w:val="clear" w:pos="360"/>
          <w:tab w:val="num" w:pos="720"/>
        </w:tabs>
      </w:pPr>
      <w:r w:rsidRPr="00854A2E">
        <w:t>Quantitative online survey conducted via the Social Research Centre’s national probability-based online panel, known as Life in Australia™</w:t>
      </w:r>
    </w:p>
    <w:p w14:paraId="1E58B409" w14:textId="77777777" w:rsidR="00854A2E" w:rsidRPr="00854A2E" w:rsidRDefault="00854A2E" w:rsidP="00C458E2">
      <w:pPr>
        <w:numPr>
          <w:ilvl w:val="0"/>
          <w:numId w:val="18"/>
        </w:numPr>
        <w:tabs>
          <w:tab w:val="clear" w:pos="360"/>
          <w:tab w:val="num" w:pos="720"/>
        </w:tabs>
      </w:pPr>
      <w:r w:rsidRPr="00854A2E">
        <w:t>Boost of people living in regional Australia, Aboriginal and/or Torres Strait Islander people, parents/legal guardians/carers of children aged 0</w:t>
      </w:r>
      <w:r w:rsidRPr="00854A2E">
        <w:rPr>
          <w:lang w:val="en-US"/>
        </w:rPr>
        <w:t>–</w:t>
      </w:r>
      <w:r w:rsidRPr="00854A2E">
        <w:t>17, and children aged 0</w:t>
      </w:r>
      <w:r w:rsidRPr="00854A2E">
        <w:rPr>
          <w:lang w:val="en-US"/>
        </w:rPr>
        <w:t>–</w:t>
      </w:r>
      <w:r w:rsidRPr="00854A2E">
        <w:t>17 via the ORU non-probability panel</w:t>
      </w:r>
    </w:p>
    <w:p w14:paraId="25C08F99" w14:textId="7789F125" w:rsidR="00854A2E" w:rsidRDefault="00854A2E" w:rsidP="00C458E2">
      <w:pPr>
        <w:numPr>
          <w:ilvl w:val="0"/>
          <w:numId w:val="18"/>
        </w:numPr>
        <w:tabs>
          <w:tab w:val="clear" w:pos="360"/>
          <w:tab w:val="num" w:pos="720"/>
        </w:tabs>
      </w:pPr>
      <w:r w:rsidRPr="00854A2E">
        <w:t>Blended and weighted to increase accuracy and representativeness (refer to Appendix in this report, and Technical Report for further information on weighting)</w:t>
      </w:r>
    </w:p>
    <w:p w14:paraId="20B5E0F9" w14:textId="600B992A" w:rsidR="00D128D2" w:rsidRPr="00854A2E" w:rsidRDefault="00D128D2" w:rsidP="00D128D2">
      <w:r w:rsidRPr="00D128D2">
        <w:t>For further information on methodology, please refer the ‘Appendix: Methodology Summary’ in this report.</w:t>
      </w:r>
    </w:p>
    <w:p w14:paraId="4EA11A20" w14:textId="0CC32852" w:rsidR="0041729D" w:rsidRDefault="0041729D" w:rsidP="0041729D">
      <w:pPr>
        <w:pStyle w:val="Heading2"/>
        <w:tabs>
          <w:tab w:val="left" w:pos="2160"/>
        </w:tabs>
        <w:rPr>
          <w:lang w:val="en-US"/>
        </w:rPr>
      </w:pPr>
      <w:bookmarkStart w:id="8" w:name="_Toc225172489"/>
      <w:r w:rsidRPr="0041729D">
        <w:rPr>
          <w:lang w:val="en-US"/>
        </w:rPr>
        <w:t>Key trends in 2025</w:t>
      </w:r>
      <w:bookmarkEnd w:id="8"/>
    </w:p>
    <w:p w14:paraId="48EC2B97" w14:textId="0FFE4662" w:rsidR="00D128D2" w:rsidRDefault="00D128D2" w:rsidP="00D128D2">
      <w:pPr>
        <w:rPr>
          <w:lang w:val="en-US"/>
        </w:rPr>
      </w:pPr>
      <w:r w:rsidRPr="007E3BBA">
        <w:rPr>
          <w:lang w:val="en-US"/>
        </w:rPr>
        <w:t>General screen habits: In 2025 Australians continue to choose online subscription services for screen content (65% have used in the past 7 days), while free video streaming and hybrid viewing also remain strong. Watching content outside the home is common, with 43% reporting out-of-home viewing in the past year.</w:t>
      </w:r>
    </w:p>
    <w:p w14:paraId="6682427B" w14:textId="2ED9DBAE" w:rsidR="007E3BBA" w:rsidRDefault="007E3BBA" w:rsidP="00D128D2">
      <w:pPr>
        <w:rPr>
          <w:lang w:val="en-US"/>
        </w:rPr>
      </w:pPr>
      <w:r w:rsidRPr="007E3BBA">
        <w:rPr>
          <w:lang w:val="en-US"/>
        </w:rPr>
        <w:t>Online subscription streaming services</w:t>
      </w:r>
      <w:r>
        <w:rPr>
          <w:lang w:val="en-US"/>
        </w:rPr>
        <w:t xml:space="preserve">: </w:t>
      </w:r>
      <w:r w:rsidRPr="0041729D">
        <w:rPr>
          <w:lang w:val="en-US"/>
        </w:rPr>
        <w:t>Netflix remains the dominant streaming platform (57% watched in the past 7 days), with content preferences and value for money driving both sign-up and retention of accounts.</w:t>
      </w:r>
    </w:p>
    <w:p w14:paraId="71630EDA" w14:textId="143A8A23" w:rsidR="007E3BBA" w:rsidRDefault="007E3BBA" w:rsidP="00D128D2">
      <w:pPr>
        <w:rPr>
          <w:lang w:val="en-US"/>
        </w:rPr>
      </w:pPr>
      <w:r w:rsidRPr="00854A2E">
        <w:rPr>
          <w:b/>
          <w:bCs/>
          <w:lang w:val="en-US"/>
        </w:rPr>
        <w:t>Social media and online platforms</w:t>
      </w:r>
      <w:r>
        <w:rPr>
          <w:b/>
          <w:bCs/>
          <w:lang w:val="en-US"/>
        </w:rPr>
        <w:t xml:space="preserve">: </w:t>
      </w:r>
      <w:r w:rsidRPr="0041729D">
        <w:rPr>
          <w:lang w:val="en-US"/>
        </w:rPr>
        <w:t>Facebook, YouTube, and Instagram are the most widely used social media platforms, with 91% of Australians holding at least one social media account. Messaging and chat services are used by 70%, while online marketplaces and app stores are also highly used.</w:t>
      </w:r>
    </w:p>
    <w:p w14:paraId="66BFB3DB" w14:textId="4A82B9B7" w:rsidR="007E3BBA" w:rsidRDefault="007E3BBA" w:rsidP="00D128D2">
      <w:pPr>
        <w:rPr>
          <w:lang w:val="en-US"/>
        </w:rPr>
      </w:pPr>
      <w:r w:rsidRPr="00854A2E">
        <w:rPr>
          <w:b/>
          <w:bCs/>
        </w:rPr>
        <w:t>News: sources, trust and AI</w:t>
      </w:r>
      <w:r>
        <w:rPr>
          <w:b/>
          <w:bCs/>
        </w:rPr>
        <w:t xml:space="preserve">: </w:t>
      </w:r>
      <w:r w:rsidRPr="0041729D">
        <w:rPr>
          <w:lang w:val="en-US"/>
        </w:rPr>
        <w:t>Online sources lead for how Australians access news (NET 86% generally access online), with social media leading as a new source for the first time. Trust is polarised with 45% expressing trust in the news they consume (conversely, 45% distrust news). Trust in news produced by or with the assistance of AI is low. This also declined significantly since 2023, with 73% (NET B2B) for negative trust in news where AI has assisted in generating it.</w:t>
      </w:r>
    </w:p>
    <w:p w14:paraId="6E0BC3B5" w14:textId="14173D09" w:rsidR="007E3BBA" w:rsidRDefault="007E3BBA" w:rsidP="00D128D2">
      <w:pPr>
        <w:rPr>
          <w:lang w:val="en-US"/>
        </w:rPr>
      </w:pPr>
      <w:r w:rsidRPr="00854A2E">
        <w:rPr>
          <w:b/>
          <w:bCs/>
          <w:lang w:val="en-US"/>
        </w:rPr>
        <w:t>TV: Free-to-air access and antennas, profiles</w:t>
      </w:r>
      <w:r>
        <w:rPr>
          <w:b/>
          <w:bCs/>
          <w:lang w:val="en-US"/>
        </w:rPr>
        <w:t xml:space="preserve">: </w:t>
      </w:r>
      <w:r w:rsidRPr="0041729D">
        <w:rPr>
          <w:lang w:val="en-US"/>
        </w:rPr>
        <w:t>Access to free-to-air TV (commercial free-to-air, and public free-to-air) are stable in 2025, stabili</w:t>
      </w:r>
      <w:r w:rsidR="00F10FC4">
        <w:rPr>
          <w:lang w:val="en-US"/>
        </w:rPr>
        <w:t>s</w:t>
      </w:r>
      <w:r w:rsidRPr="0041729D">
        <w:rPr>
          <w:lang w:val="en-US"/>
        </w:rPr>
        <w:t>ing the decline seen in previous years. 69% of households having an external antenna, though accessing TV via on-demand apps has increased to 61% (NET access type for free-to-air TV). Viewing profiles for TV are shifting, with growth in both broadcast-only and no free-to-air viewing, and a decline in hybrid viewing in 2025.</w:t>
      </w:r>
    </w:p>
    <w:p w14:paraId="0A9B066C" w14:textId="4888A684" w:rsidR="007E3BBA" w:rsidRDefault="007E3BBA" w:rsidP="00D128D2">
      <w:pPr>
        <w:rPr>
          <w:lang w:val="en-US"/>
        </w:rPr>
      </w:pPr>
      <w:r w:rsidRPr="00854A2E">
        <w:rPr>
          <w:b/>
          <w:bCs/>
        </w:rPr>
        <w:t>Accessibility and inclusion</w:t>
      </w:r>
      <w:r>
        <w:rPr>
          <w:b/>
          <w:bCs/>
        </w:rPr>
        <w:t xml:space="preserve">: </w:t>
      </w:r>
      <w:r w:rsidRPr="0041729D">
        <w:rPr>
          <w:lang w:val="en-US"/>
        </w:rPr>
        <w:t>Use of accessibility features for screen content has increased to 67%, driven by subtitles and closed captions, though reliance on dubbing has also increased. Those with disabilities or sensory impairments are significantly more likely to use and rely on these features.</w:t>
      </w:r>
    </w:p>
    <w:p w14:paraId="26B3A536" w14:textId="5EA43338" w:rsidR="007E3BBA" w:rsidRDefault="007E3BBA" w:rsidP="00D128D2">
      <w:pPr>
        <w:rPr>
          <w:lang w:val="en-US"/>
        </w:rPr>
      </w:pPr>
      <w:r w:rsidRPr="00854A2E">
        <w:rPr>
          <w:b/>
          <w:bCs/>
        </w:rPr>
        <w:t>Emergency information</w:t>
      </w:r>
      <w:r>
        <w:rPr>
          <w:b/>
          <w:bCs/>
        </w:rPr>
        <w:t xml:space="preserve">: </w:t>
      </w:r>
      <w:r w:rsidRPr="0041729D">
        <w:rPr>
          <w:lang w:val="en-US"/>
        </w:rPr>
        <w:t>One in five Australians (20%) experienced an emergency in the past year (an increase since 2024), with online sources the most frequently used and preferred for emergency information. Radio and television remain important, valued for accessibility and live coverage respectively.</w:t>
      </w:r>
    </w:p>
    <w:p w14:paraId="0C448BD1" w14:textId="77777777" w:rsidR="007E3BBA" w:rsidRDefault="007E3BBA" w:rsidP="007E3BBA">
      <w:pPr>
        <w:rPr>
          <w:lang w:val="en-US"/>
        </w:rPr>
      </w:pPr>
      <w:r w:rsidRPr="00854A2E">
        <w:rPr>
          <w:b/>
          <w:bCs/>
          <w:lang w:val="en-US"/>
        </w:rPr>
        <w:t>Australian content</w:t>
      </w:r>
      <w:r>
        <w:rPr>
          <w:b/>
          <w:bCs/>
          <w:lang w:val="en-US"/>
        </w:rPr>
        <w:t xml:space="preserve">: </w:t>
      </w:r>
      <w:r w:rsidRPr="00854A2E">
        <w:rPr>
          <w:lang w:val="en-US"/>
        </w:rPr>
        <w:t>Half of respondents (49%) watched Australian content on streaming services in the past week, with drama, news, and comedy being the most viewed genres. Discovery is most often through home screens of devices/TVs, ongoing series, recommendations, and trending lists.</w:t>
      </w:r>
    </w:p>
    <w:p w14:paraId="1404B604" w14:textId="77777777" w:rsidR="007E3BBA" w:rsidRDefault="007E3BBA" w:rsidP="007E3BBA">
      <w:pPr>
        <w:rPr>
          <w:lang w:val="en-US"/>
        </w:rPr>
      </w:pPr>
      <w:r w:rsidRPr="00854A2E">
        <w:rPr>
          <w:b/>
          <w:bCs/>
          <w:lang w:val="en-US"/>
        </w:rPr>
        <w:t>Audio content</w:t>
      </w:r>
      <w:r>
        <w:rPr>
          <w:b/>
          <w:bCs/>
          <w:lang w:val="en-US"/>
        </w:rPr>
        <w:t xml:space="preserve">: </w:t>
      </w:r>
      <w:r w:rsidRPr="00854A2E">
        <w:rPr>
          <w:lang w:val="en-US"/>
        </w:rPr>
        <w:t>Online music streaming is the primary mode of audio consumption, averaging 10.8 hours per week, though radio remains common (6.2 hours). Streaming and radio are both used for listening to Australian music.</w:t>
      </w:r>
    </w:p>
    <w:p w14:paraId="7C8F55C9" w14:textId="77777777" w:rsidR="007E3BBA" w:rsidRPr="00854A2E" w:rsidRDefault="007E3BBA" w:rsidP="007E3BBA">
      <w:r w:rsidRPr="00854A2E">
        <w:rPr>
          <w:b/>
          <w:bCs/>
          <w:lang w:val="en-US"/>
        </w:rPr>
        <w:lastRenderedPageBreak/>
        <w:t>Codes and classifications</w:t>
      </w:r>
      <w:r>
        <w:rPr>
          <w:b/>
          <w:bCs/>
          <w:lang w:val="en-US"/>
        </w:rPr>
        <w:t xml:space="preserve">: </w:t>
      </w:r>
      <w:r w:rsidRPr="00854A2E">
        <w:rPr>
          <w:lang w:val="en-US"/>
        </w:rPr>
        <w:t xml:space="preserve">Three in five (62% NET) Australians refer to classification ratings when deciding if content is appropriate for children, with advertising being the main source of awareness for broadcast codes. </w:t>
      </w:r>
    </w:p>
    <w:p w14:paraId="003A7308" w14:textId="77777777" w:rsidR="007E3BBA" w:rsidRPr="00854A2E" w:rsidRDefault="007E3BBA" w:rsidP="007E3BBA">
      <w:r w:rsidRPr="00854A2E">
        <w:rPr>
          <w:b/>
          <w:bCs/>
          <w:lang w:val="en-US"/>
        </w:rPr>
        <w:t>Sports content</w:t>
      </w:r>
      <w:r>
        <w:rPr>
          <w:b/>
          <w:bCs/>
          <w:lang w:val="en-US"/>
        </w:rPr>
        <w:t xml:space="preserve">: </w:t>
      </w:r>
      <w:r w:rsidRPr="00854A2E">
        <w:rPr>
          <w:lang w:val="en-US"/>
        </w:rPr>
        <w:t xml:space="preserve">Nearly half (48%) watched sports content in the past week, with free-to-air TV being the most popular platform for sports viewing. </w:t>
      </w:r>
    </w:p>
    <w:p w14:paraId="0051B04B" w14:textId="77777777" w:rsidR="007E3BBA" w:rsidRPr="00854A2E" w:rsidRDefault="007E3BBA" w:rsidP="007E3BBA">
      <w:r w:rsidRPr="00854A2E">
        <w:rPr>
          <w:b/>
          <w:bCs/>
          <w:lang w:val="en-US"/>
        </w:rPr>
        <w:t>Video gaming</w:t>
      </w:r>
      <w:r>
        <w:rPr>
          <w:b/>
          <w:bCs/>
          <w:lang w:val="en-US"/>
        </w:rPr>
        <w:t xml:space="preserve">: </w:t>
      </w:r>
      <w:r w:rsidRPr="00854A2E">
        <w:rPr>
          <w:lang w:val="en-US"/>
        </w:rPr>
        <w:t>Video gaming participation among adults is at 38%, consistent with 2024, with mobile phones the most common device. Parental restrictions for gaming are most prevalent for younger children, and gaming generally increases as children get older.</w:t>
      </w:r>
    </w:p>
    <w:p w14:paraId="0F561258" w14:textId="29196DEA" w:rsidR="007E3BBA" w:rsidRPr="007E3BBA" w:rsidRDefault="007E3BBA" w:rsidP="00D128D2">
      <w:r w:rsidRPr="00854A2E">
        <w:rPr>
          <w:b/>
          <w:bCs/>
          <w:lang w:val="en-US"/>
        </w:rPr>
        <w:t>Children: Parental controls, Age-inappropriate content</w:t>
      </w:r>
      <w:r>
        <w:rPr>
          <w:b/>
          <w:bCs/>
          <w:lang w:val="en-US"/>
        </w:rPr>
        <w:t xml:space="preserve">: </w:t>
      </w:r>
      <w:r w:rsidRPr="00854A2E">
        <w:rPr>
          <w:lang w:val="en-US"/>
        </w:rPr>
        <w:t>Parental controls are most commonly enabled on streaming and video platforms for younger children, with satisfaction highest for controls on online subscription services. Exposure to age-inappropriate content increases with age, most often occurring at home and often with family members present.</w:t>
      </w:r>
    </w:p>
    <w:p w14:paraId="11D25B4A" w14:textId="16679C50" w:rsidR="00854A2E" w:rsidRPr="00854A2E" w:rsidRDefault="00BC21F1" w:rsidP="00BC21F1">
      <w:r>
        <w:t>*</w:t>
      </w:r>
      <w:r w:rsidR="00854A2E" w:rsidRPr="00854A2E">
        <w:t>Fieldwork dates differ between years for the survey. Please see the Notes section for fieldwork dates for</w:t>
      </w:r>
      <w:r>
        <w:t xml:space="preserve"> </w:t>
      </w:r>
      <w:r w:rsidR="00854A2E" w:rsidRPr="00854A2E">
        <w:t>each survey conducted between 2020 and 2024 and major sporting events in 2023 and 2024.</w:t>
      </w:r>
    </w:p>
    <w:p w14:paraId="220237A9" w14:textId="77777777" w:rsidR="00BC21F1" w:rsidRDefault="00BC21F1" w:rsidP="007E3BBA">
      <w:pPr>
        <w:pStyle w:val="Heading3"/>
      </w:pPr>
      <w:bookmarkStart w:id="9" w:name="_Toc225172490"/>
      <w:r>
        <w:t>Note</w:t>
      </w:r>
      <w:bookmarkEnd w:id="9"/>
    </w:p>
    <w:p w14:paraId="2B066E32" w14:textId="24323AAA" w:rsidR="00D128D2" w:rsidRDefault="00D128D2" w:rsidP="00D128D2">
      <w:pPr>
        <w:pStyle w:val="Bullet1"/>
      </w:pPr>
      <w:r w:rsidRPr="00D128D2">
        <w:t>2025 survey fieldwork: 15 September – 13 October 2025</w:t>
      </w:r>
    </w:p>
    <w:p w14:paraId="5E71F7E6" w14:textId="76FB8ABD" w:rsidR="00BC21F1" w:rsidRPr="00BC21F1" w:rsidRDefault="00BC21F1" w:rsidP="00BC21F1">
      <w:pPr>
        <w:pStyle w:val="Bullet1"/>
      </w:pPr>
      <w:r w:rsidRPr="00BC21F1">
        <w:t>2024 survey fieldwork: 28 October – 21 November 2024</w:t>
      </w:r>
    </w:p>
    <w:p w14:paraId="55402472" w14:textId="77777777" w:rsidR="00BC21F1" w:rsidRPr="00BC21F1" w:rsidRDefault="00BC21F1" w:rsidP="00BC21F1">
      <w:pPr>
        <w:pStyle w:val="Bullet1"/>
      </w:pPr>
      <w:r w:rsidRPr="00BC21F1">
        <w:t>2023 survey fieldwork: 25 September – 16 October 2023</w:t>
      </w:r>
    </w:p>
    <w:p w14:paraId="18C306DA" w14:textId="77777777" w:rsidR="00BC21F1" w:rsidRPr="00BC21F1" w:rsidRDefault="00BC21F1" w:rsidP="00BC21F1">
      <w:pPr>
        <w:pStyle w:val="Bullet1"/>
      </w:pPr>
      <w:r w:rsidRPr="00BC21F1">
        <w:t>2022 survey fieldwork: 12 September – 5 October 2022</w:t>
      </w:r>
    </w:p>
    <w:p w14:paraId="0CEAA015" w14:textId="77777777" w:rsidR="00BC21F1" w:rsidRPr="00BC21F1" w:rsidRDefault="00BC21F1" w:rsidP="00BC21F1">
      <w:pPr>
        <w:pStyle w:val="Bullet1"/>
      </w:pPr>
      <w:r w:rsidRPr="00BC21F1">
        <w:t>2021 survey fieldwork: 13 September – 27 September 2021</w:t>
      </w:r>
    </w:p>
    <w:p w14:paraId="200BF2AA" w14:textId="77777777" w:rsidR="00BC21F1" w:rsidRDefault="00BC21F1" w:rsidP="00BC21F1">
      <w:pPr>
        <w:pStyle w:val="Bullet1"/>
      </w:pPr>
      <w:r w:rsidRPr="00BC21F1">
        <w:t>2020 survey fieldwork: 14 September – 28 September 2020</w:t>
      </w:r>
    </w:p>
    <w:p w14:paraId="5E170745" w14:textId="77777777" w:rsidR="00D128D2" w:rsidRPr="002B00B6" w:rsidRDefault="00D128D2" w:rsidP="002B00B6">
      <w:pPr>
        <w:rPr>
          <w:b/>
          <w:bCs/>
          <w:u w:val="single"/>
        </w:rPr>
      </w:pPr>
      <w:r w:rsidRPr="002B00B6">
        <w:rPr>
          <w:b/>
          <w:bCs/>
          <w:u w:val="single"/>
        </w:rPr>
        <w:t>2025 Field (15 September to 13 October 2025)</w:t>
      </w:r>
    </w:p>
    <w:p w14:paraId="347ECC51" w14:textId="77777777" w:rsidR="00D128D2" w:rsidRPr="002B00B6" w:rsidRDefault="00D128D2" w:rsidP="002B00B6">
      <w:pPr>
        <w:pStyle w:val="Bullet1"/>
      </w:pPr>
      <w:r w:rsidRPr="002B00B6">
        <w:t xml:space="preserve">AFL Grand Final, 27 September 2025 </w:t>
      </w:r>
    </w:p>
    <w:p w14:paraId="7F7108A1" w14:textId="77777777" w:rsidR="00D128D2" w:rsidRPr="002B00B6" w:rsidRDefault="00D128D2" w:rsidP="002B00B6">
      <w:pPr>
        <w:pStyle w:val="Bullet1"/>
      </w:pPr>
      <w:r w:rsidRPr="002B00B6">
        <w:t xml:space="preserve">NRL Grand Final, 5 October 2025 </w:t>
      </w:r>
    </w:p>
    <w:p w14:paraId="2E64F416" w14:textId="77777777" w:rsidR="00D128D2" w:rsidRPr="002B00B6" w:rsidRDefault="00D128D2" w:rsidP="002B00B6">
      <w:pPr>
        <w:pStyle w:val="Bullet1"/>
      </w:pPr>
      <w:r w:rsidRPr="002B00B6">
        <w:t xml:space="preserve">Bathurst 1000 (Supercars Championship), 9–12 October 2025 </w:t>
      </w:r>
    </w:p>
    <w:p w14:paraId="08FB63CA" w14:textId="0E90D6B6" w:rsidR="00D128D2" w:rsidRPr="00D128D2" w:rsidRDefault="00D128D2" w:rsidP="00D128D2">
      <w:pPr>
        <w:pStyle w:val="Bullet1"/>
      </w:pPr>
      <w:r w:rsidRPr="002B00B6">
        <w:t>Spring Racing Carnival early events (e.g., Turnbull Stakes), late September–early October 2025</w:t>
      </w:r>
    </w:p>
    <w:p w14:paraId="05691D9B" w14:textId="77777777" w:rsidR="00BC21F1" w:rsidRPr="00BC21F1" w:rsidRDefault="00BC21F1" w:rsidP="00BC21F1">
      <w:r w:rsidRPr="00BC21F1">
        <w:rPr>
          <w:b/>
          <w:bCs/>
          <w:u w:val="single"/>
        </w:rPr>
        <w:t>2024 Field (28 October to 21 November 2024)</w:t>
      </w:r>
    </w:p>
    <w:p w14:paraId="2CA17F7A" w14:textId="77777777" w:rsidR="00BC21F1" w:rsidRPr="00BC21F1" w:rsidRDefault="00BC21F1" w:rsidP="00BC21F1">
      <w:pPr>
        <w:pStyle w:val="Bullet1"/>
      </w:pPr>
      <w:r w:rsidRPr="00BC21F1">
        <w:t>Melbourne Cup, 5 November 2024</w:t>
      </w:r>
    </w:p>
    <w:p w14:paraId="4AA43FB0" w14:textId="77777777" w:rsidR="00BC21F1" w:rsidRPr="00BC21F1" w:rsidRDefault="00BC21F1" w:rsidP="00BC21F1">
      <w:pPr>
        <w:pStyle w:val="Bullet1"/>
      </w:pPr>
      <w:r w:rsidRPr="00BC21F1">
        <w:t>Australia co-hosted the 2024 Rugby League Pacific Championship, October-November 2024</w:t>
      </w:r>
    </w:p>
    <w:p w14:paraId="1A2C3103" w14:textId="77777777" w:rsidR="00BC21F1" w:rsidRPr="00BC21F1" w:rsidRDefault="00BC21F1" w:rsidP="00BC21F1">
      <w:pPr>
        <w:pStyle w:val="Bullet1"/>
      </w:pPr>
      <w:r w:rsidRPr="00BC21F1">
        <w:t>Championship series of Major League Baseball, October 25 to November 2, 2024</w:t>
      </w:r>
    </w:p>
    <w:p w14:paraId="2C60ED0C" w14:textId="77777777" w:rsidR="00BC21F1" w:rsidRPr="00BC21F1" w:rsidRDefault="00BC21F1" w:rsidP="00BC21F1">
      <w:pPr>
        <w:pStyle w:val="Bullet1"/>
      </w:pPr>
      <w:r w:rsidRPr="00BC21F1">
        <w:t xml:space="preserve">The Bathurst 1000, 10-13 October 2024 </w:t>
      </w:r>
      <w:r w:rsidRPr="00BC21F1">
        <w:rPr>
          <w:b/>
          <w:bCs/>
        </w:rPr>
        <w:t>(outside of the 2024 survey fieldwork period)</w:t>
      </w:r>
    </w:p>
    <w:p w14:paraId="1D72BE9A" w14:textId="77777777" w:rsidR="00BC21F1" w:rsidRPr="00BC21F1" w:rsidRDefault="00BC21F1" w:rsidP="00BC21F1">
      <w:pPr>
        <w:pStyle w:val="Bullet1"/>
      </w:pPr>
      <w:r w:rsidRPr="00BC21F1">
        <w:t xml:space="preserve">NRL &amp; NRLW Grand Finals, 6 October, 2024 </w:t>
      </w:r>
      <w:r w:rsidRPr="00BC21F1">
        <w:rPr>
          <w:b/>
          <w:bCs/>
        </w:rPr>
        <w:t>(outside of the 2024 survey fieldwork period)</w:t>
      </w:r>
    </w:p>
    <w:p w14:paraId="5606DA3C" w14:textId="77777777" w:rsidR="00BC21F1" w:rsidRPr="00BC21F1" w:rsidRDefault="00BC21F1" w:rsidP="00BC21F1">
      <w:pPr>
        <w:pStyle w:val="Bullet1"/>
      </w:pPr>
      <w:r w:rsidRPr="00BC21F1">
        <w:t xml:space="preserve">Australia Cup Final, 29 September, 2024 </w:t>
      </w:r>
      <w:r w:rsidRPr="00BC21F1">
        <w:rPr>
          <w:b/>
          <w:bCs/>
        </w:rPr>
        <w:t>(outside of the 2024 survey fieldwork period)</w:t>
      </w:r>
    </w:p>
    <w:p w14:paraId="5FEF03CA" w14:textId="77777777" w:rsidR="00BC21F1" w:rsidRPr="00BC21F1" w:rsidRDefault="00BC21F1" w:rsidP="00BC21F1">
      <w:pPr>
        <w:pStyle w:val="Bullet1"/>
      </w:pPr>
      <w:r w:rsidRPr="00BC21F1">
        <w:t xml:space="preserve">AFL Grand Final, 28 September, 2024 </w:t>
      </w:r>
      <w:r w:rsidRPr="00BC21F1">
        <w:rPr>
          <w:b/>
          <w:bCs/>
        </w:rPr>
        <w:t>(outside of the 2024 survey fieldwork period)</w:t>
      </w:r>
    </w:p>
    <w:p w14:paraId="6F714DF9" w14:textId="77777777" w:rsidR="00BC21F1" w:rsidRPr="00BC21F1" w:rsidRDefault="00BC21F1" w:rsidP="00BC21F1">
      <w:r w:rsidRPr="00BC21F1">
        <w:rPr>
          <w:b/>
          <w:bCs/>
          <w:u w:val="single"/>
        </w:rPr>
        <w:t>2023 Field (25 September – 16 October 2023)</w:t>
      </w:r>
    </w:p>
    <w:p w14:paraId="68C93161" w14:textId="77777777" w:rsidR="00BC21F1" w:rsidRPr="00BC21F1" w:rsidRDefault="00BC21F1" w:rsidP="00BC21F1">
      <w:pPr>
        <w:pStyle w:val="Bullet1"/>
      </w:pPr>
      <w:r w:rsidRPr="00BC21F1">
        <w:t>Australia Cup Final, 7 October 2023</w:t>
      </w:r>
    </w:p>
    <w:p w14:paraId="0978540C" w14:textId="77777777" w:rsidR="00BC21F1" w:rsidRPr="00BC21F1" w:rsidRDefault="00BC21F1" w:rsidP="00BC21F1">
      <w:pPr>
        <w:pStyle w:val="Bullet1"/>
      </w:pPr>
      <w:r w:rsidRPr="00BC21F1">
        <w:t>The Bathurst 1000, 5-8 October 2023</w:t>
      </w:r>
    </w:p>
    <w:p w14:paraId="683D02DC" w14:textId="77777777" w:rsidR="00BC21F1" w:rsidRPr="00BC21F1" w:rsidRDefault="00BC21F1" w:rsidP="00BC21F1">
      <w:pPr>
        <w:pStyle w:val="Bullet1"/>
      </w:pPr>
      <w:r w:rsidRPr="00BC21F1">
        <w:t>NRL &amp; NRLW Grand Finals, 1 October 2023</w:t>
      </w:r>
    </w:p>
    <w:p w14:paraId="07A39C19" w14:textId="77777777" w:rsidR="00BC21F1" w:rsidRPr="00BC21F1" w:rsidRDefault="00BC21F1" w:rsidP="00BC21F1">
      <w:pPr>
        <w:pStyle w:val="Bullet1"/>
      </w:pPr>
      <w:r w:rsidRPr="00BC21F1">
        <w:t>AFL Grand Final, 30 September 2023</w:t>
      </w:r>
    </w:p>
    <w:p w14:paraId="6D164303" w14:textId="39FE5260" w:rsidR="00854A2E" w:rsidRPr="00BC21F1" w:rsidRDefault="00BC21F1" w:rsidP="00854A2E">
      <w:pPr>
        <w:pStyle w:val="Bullet1"/>
      </w:pPr>
      <w:r w:rsidRPr="00BC21F1">
        <w:t>Australia hosted the FIFA Women’s World Cup one month before field began for the 2023 survey.</w:t>
      </w:r>
    </w:p>
    <w:p w14:paraId="5684E69D" w14:textId="4FF4A5A4" w:rsidR="0041729D" w:rsidRDefault="00854A2E" w:rsidP="005F794B">
      <w:pPr>
        <w:pStyle w:val="Heading2"/>
        <w:rPr>
          <w:lang w:val="en-US"/>
        </w:rPr>
      </w:pPr>
      <w:bookmarkStart w:id="10" w:name="_Toc225172491"/>
      <w:r w:rsidRPr="00854A2E">
        <w:rPr>
          <w:lang w:val="en-US"/>
        </w:rPr>
        <w:lastRenderedPageBreak/>
        <w:t>About the Survey</w:t>
      </w:r>
      <w:bookmarkEnd w:id="10"/>
    </w:p>
    <w:p w14:paraId="078BE7D1" w14:textId="77777777" w:rsidR="00854A2E" w:rsidRPr="00854A2E" w:rsidRDefault="00854A2E" w:rsidP="00854A2E">
      <w:r w:rsidRPr="00854A2E">
        <w:rPr>
          <w:lang w:val="en-US"/>
        </w:rPr>
        <w:t>The Television and Media Survey 2025 collects information on screen and media content viewing practices, habits, and expectations of Australian adults and children. The Television and Media Survey 2025 combines questions from research previously commissioned by the Department through the Media Content Consumption Survey (MCCS) since 2020 and the Television Consumer Survey (TVCS) in 2022. The Television and Media Survey 2025 maintains a core set of questions from these previous studies and adds in new material and areas of enquiry to address the changing media environment.</w:t>
      </w:r>
    </w:p>
    <w:p w14:paraId="16DB1C29" w14:textId="4D8A8712" w:rsidR="00854A2E" w:rsidRDefault="00BC21F1" w:rsidP="00221989">
      <w:pPr>
        <w:rPr>
          <w:lang w:val="en-US"/>
        </w:rPr>
      </w:pPr>
      <w:r>
        <w:rPr>
          <w:lang w:val="en-US"/>
        </w:rPr>
        <w:t xml:space="preserve">The Survey focuses on </w:t>
      </w:r>
    </w:p>
    <w:p w14:paraId="5EFA0DB6" w14:textId="52005E59" w:rsidR="00BC21F1" w:rsidRDefault="00BC21F1" w:rsidP="00A238F1">
      <w:pPr>
        <w:pStyle w:val="Bullet1"/>
      </w:pPr>
      <w:r w:rsidRPr="00BC21F1">
        <w:t>General screen content habits</w:t>
      </w:r>
    </w:p>
    <w:p w14:paraId="0699F15E" w14:textId="77777777" w:rsidR="00BC21F1" w:rsidRPr="00BC21F1" w:rsidRDefault="00BC21F1" w:rsidP="00A238F1">
      <w:pPr>
        <w:pStyle w:val="Bullet1"/>
      </w:pPr>
      <w:r w:rsidRPr="00BC21F1">
        <w:t xml:space="preserve">Screen viewing behaviour and content </w:t>
      </w:r>
    </w:p>
    <w:p w14:paraId="34BB5008" w14:textId="77777777" w:rsidR="00BC21F1" w:rsidRPr="00BC21F1" w:rsidRDefault="00BC21F1" w:rsidP="00A238F1">
      <w:pPr>
        <w:pStyle w:val="Bullet1"/>
      </w:pPr>
      <w:r w:rsidRPr="00BC21F1">
        <w:t xml:space="preserve">Audio content </w:t>
      </w:r>
    </w:p>
    <w:p w14:paraId="0EB5EE1D" w14:textId="77777777" w:rsidR="00BC21F1" w:rsidRPr="00BC21F1" w:rsidRDefault="00BC21F1" w:rsidP="00A238F1">
      <w:pPr>
        <w:pStyle w:val="Bullet1"/>
      </w:pPr>
      <w:r w:rsidRPr="00BC21F1">
        <w:t>Television access, devices and free-to-air</w:t>
      </w:r>
    </w:p>
    <w:p w14:paraId="5704FBEF" w14:textId="77777777" w:rsidR="00A238F1" w:rsidRPr="00A238F1" w:rsidRDefault="00A238F1" w:rsidP="00A238F1">
      <w:pPr>
        <w:pStyle w:val="Bullet1"/>
      </w:pPr>
      <w:r w:rsidRPr="00A238F1">
        <w:t xml:space="preserve">News and emergency information content </w:t>
      </w:r>
    </w:p>
    <w:p w14:paraId="67709FE6" w14:textId="77777777" w:rsidR="00A238F1" w:rsidRPr="00A238F1" w:rsidRDefault="00A238F1" w:rsidP="00A238F1">
      <w:pPr>
        <w:pStyle w:val="Bullet1"/>
      </w:pPr>
      <w:r w:rsidRPr="00A238F1">
        <w:t>Sports content</w:t>
      </w:r>
    </w:p>
    <w:p w14:paraId="43D4E1B0" w14:textId="77777777" w:rsidR="00A238F1" w:rsidRPr="00A238F1" w:rsidRDefault="00A238F1" w:rsidP="00A238F1">
      <w:pPr>
        <w:pStyle w:val="Bullet1"/>
      </w:pPr>
      <w:r w:rsidRPr="00A238F1">
        <w:t>Advertising and content attitudes</w:t>
      </w:r>
    </w:p>
    <w:p w14:paraId="0384F916" w14:textId="77777777" w:rsidR="00A238F1" w:rsidRPr="00A238F1" w:rsidRDefault="00A238F1" w:rsidP="00A238F1">
      <w:pPr>
        <w:pStyle w:val="Bullet1"/>
      </w:pPr>
      <w:r w:rsidRPr="00A238F1">
        <w:t xml:space="preserve">Parental perspective on children’s content </w:t>
      </w:r>
    </w:p>
    <w:p w14:paraId="48D452F2" w14:textId="77777777" w:rsidR="00A238F1" w:rsidRPr="00A238F1" w:rsidRDefault="00A238F1" w:rsidP="00A238F1">
      <w:pPr>
        <w:pStyle w:val="Bullet1"/>
      </w:pPr>
      <w:r w:rsidRPr="00A238F1">
        <w:t>Children's content (from the perspective of children)</w:t>
      </w:r>
    </w:p>
    <w:p w14:paraId="74DEFFAD" w14:textId="7B3DD59F" w:rsidR="00BC21F1" w:rsidRPr="00BC21F1" w:rsidRDefault="00A238F1" w:rsidP="00221989">
      <w:pPr>
        <w:rPr>
          <w:lang w:val="en-US"/>
        </w:rPr>
      </w:pPr>
      <w:r w:rsidRPr="00A238F1">
        <w:t>What is new in the 2025 Survey</w:t>
      </w:r>
      <w:r>
        <w:t xml:space="preserve">? </w:t>
      </w:r>
    </w:p>
    <w:p w14:paraId="06D5213C" w14:textId="77777777" w:rsidR="00A238F1" w:rsidRDefault="00A238F1" w:rsidP="00A238F1">
      <w:pPr>
        <w:pStyle w:val="Bullet1"/>
      </w:pPr>
      <w:r w:rsidRPr="00BC21F1">
        <w:t>General screen content habits</w:t>
      </w:r>
    </w:p>
    <w:p w14:paraId="230E3D91" w14:textId="77777777" w:rsidR="00A238F1" w:rsidRPr="00A238F1" w:rsidRDefault="00A238F1" w:rsidP="00A238F1">
      <w:pPr>
        <w:pStyle w:val="Bullet2"/>
      </w:pPr>
      <w:r w:rsidRPr="00A238F1">
        <w:t xml:space="preserve">Detailed platform/service usage P7D (introduced to capture more detailed viewing behaviours across specific services, providing a more accurate reflection of how consumers access screen content in practice and to validate aggregate platform-level results at C1) </w:t>
      </w:r>
    </w:p>
    <w:p w14:paraId="745CA6BC" w14:textId="77777777" w:rsidR="00A238F1" w:rsidRPr="00A238F1" w:rsidRDefault="00A238F1" w:rsidP="00A238F1">
      <w:pPr>
        <w:pStyle w:val="Bullet2"/>
      </w:pPr>
      <w:r w:rsidRPr="00A238F1">
        <w:t>Social media accounts, P6M usage, frequency of access</w:t>
      </w:r>
    </w:p>
    <w:p w14:paraId="217569F1" w14:textId="77777777" w:rsidR="00A238F1" w:rsidRPr="00A238F1" w:rsidRDefault="00A238F1" w:rsidP="00A238F1">
      <w:pPr>
        <w:pStyle w:val="Bullet2"/>
      </w:pPr>
      <w:r w:rsidRPr="00A238F1">
        <w:t>Online platform usage P6M across search engines, app stores, online marketplaces, messaging/chat services and online dating services</w:t>
      </w:r>
    </w:p>
    <w:p w14:paraId="42F8D707" w14:textId="77777777" w:rsidR="00A238F1" w:rsidRDefault="00A238F1" w:rsidP="00A238F1">
      <w:pPr>
        <w:pStyle w:val="Bullet1"/>
      </w:pPr>
      <w:r w:rsidRPr="00A238F1">
        <w:t xml:space="preserve">Screen viewing behaviour and content </w:t>
      </w:r>
    </w:p>
    <w:p w14:paraId="3ABF77B7" w14:textId="77777777" w:rsidR="00A238F1" w:rsidRPr="00A238F1" w:rsidRDefault="00A238F1" w:rsidP="00A238F1">
      <w:pPr>
        <w:pStyle w:val="Bullet2"/>
      </w:pPr>
      <w:r w:rsidRPr="00A238F1">
        <w:t xml:space="preserve">Accessibility features </w:t>
      </w:r>
    </w:p>
    <w:p w14:paraId="5E6069F1" w14:textId="77777777" w:rsidR="00A238F1" w:rsidRPr="00A238F1" w:rsidRDefault="00A238F1" w:rsidP="00A238F1">
      <w:pPr>
        <w:pStyle w:val="Bullet2"/>
      </w:pPr>
      <w:r w:rsidRPr="00A238F1">
        <w:t>Confidence in using smart TVs</w:t>
      </w:r>
    </w:p>
    <w:p w14:paraId="33CD20D0" w14:textId="77777777" w:rsidR="00A238F1" w:rsidRPr="00A238F1" w:rsidRDefault="00A238F1" w:rsidP="00A238F1">
      <w:pPr>
        <w:pStyle w:val="Bullet2"/>
      </w:pPr>
      <w:r w:rsidRPr="00A238F1">
        <w:t xml:space="preserve">Australian content on subscription streaming services </w:t>
      </w:r>
    </w:p>
    <w:p w14:paraId="5F70925E" w14:textId="77777777" w:rsidR="00A238F1" w:rsidRPr="00A238F1" w:rsidRDefault="00A238F1" w:rsidP="00A238F1">
      <w:pPr>
        <w:pStyle w:val="Bullet2"/>
      </w:pPr>
      <w:r w:rsidRPr="00A238F1">
        <w:t xml:space="preserve">Factors influencing signing up/retaining accounts on online subscription streaming services </w:t>
      </w:r>
    </w:p>
    <w:p w14:paraId="7CAC12EF" w14:textId="77777777" w:rsidR="00A238F1" w:rsidRPr="00A238F1" w:rsidRDefault="00A238F1" w:rsidP="00A238F1">
      <w:pPr>
        <w:pStyle w:val="Bullet2"/>
      </w:pPr>
      <w:r w:rsidRPr="00A238F1">
        <w:t>Screen content viewing outside of home P12M</w:t>
      </w:r>
    </w:p>
    <w:p w14:paraId="705F6584" w14:textId="77777777" w:rsidR="00A238F1" w:rsidRPr="00A238F1" w:rsidRDefault="00A238F1" w:rsidP="00A238F1">
      <w:pPr>
        <w:pStyle w:val="Bullet2"/>
      </w:pPr>
      <w:r w:rsidRPr="00A238F1">
        <w:t xml:space="preserve">Classification rating </w:t>
      </w:r>
    </w:p>
    <w:p w14:paraId="3B4EF6C8" w14:textId="77777777" w:rsidR="00A238F1" w:rsidRPr="00A238F1" w:rsidRDefault="00A238F1" w:rsidP="00A238F1">
      <w:pPr>
        <w:pStyle w:val="Bullet1"/>
      </w:pPr>
      <w:r w:rsidRPr="00A238F1">
        <w:t xml:space="preserve">Audio content </w:t>
      </w:r>
    </w:p>
    <w:p w14:paraId="06CF6FD9" w14:textId="77777777" w:rsidR="00A238F1" w:rsidRPr="00A238F1" w:rsidRDefault="00A238F1" w:rsidP="00A238F1">
      <w:pPr>
        <w:pStyle w:val="Bullet2"/>
      </w:pPr>
      <w:r w:rsidRPr="00A238F1">
        <w:t xml:space="preserve">Hours spent per week listening to music/ Australian music across platforms </w:t>
      </w:r>
    </w:p>
    <w:p w14:paraId="0E4BB705" w14:textId="77777777" w:rsidR="00A238F1" w:rsidRPr="00A238F1" w:rsidRDefault="00A238F1" w:rsidP="00A238F1">
      <w:pPr>
        <w:pStyle w:val="Bullet1"/>
      </w:pPr>
      <w:r w:rsidRPr="00A238F1">
        <w:t>Television access, devices and free-to-air</w:t>
      </w:r>
    </w:p>
    <w:p w14:paraId="4004F681" w14:textId="77777777" w:rsidR="00A238F1" w:rsidRPr="00A238F1" w:rsidRDefault="00A238F1" w:rsidP="00A238F1">
      <w:pPr>
        <w:pStyle w:val="Bullet2"/>
      </w:pPr>
      <w:r w:rsidRPr="00A238F1">
        <w:t>Age of old TV replaced</w:t>
      </w:r>
    </w:p>
    <w:p w14:paraId="19717CD2" w14:textId="77777777" w:rsidR="00A238F1" w:rsidRPr="00A238F1" w:rsidRDefault="00A238F1" w:rsidP="00A238F1">
      <w:pPr>
        <w:pStyle w:val="Bullet2"/>
      </w:pPr>
      <w:r w:rsidRPr="00A238F1">
        <w:t xml:space="preserve">External antenna connection </w:t>
      </w:r>
    </w:p>
    <w:p w14:paraId="0E8E26AD" w14:textId="77777777" w:rsidR="00A238F1" w:rsidRPr="00A238F1" w:rsidRDefault="00A238F1" w:rsidP="00A238F1">
      <w:pPr>
        <w:pStyle w:val="Bullet1"/>
      </w:pPr>
      <w:r w:rsidRPr="00A238F1">
        <w:t xml:space="preserve">News and emergency information content </w:t>
      </w:r>
    </w:p>
    <w:p w14:paraId="38D32E31" w14:textId="77777777" w:rsidR="00A238F1" w:rsidRPr="00A238F1" w:rsidRDefault="00A238F1" w:rsidP="00A238F1">
      <w:pPr>
        <w:pStyle w:val="Bullet2"/>
      </w:pPr>
      <w:r w:rsidRPr="00A238F1">
        <w:t>Frequency of encountering news on social media across passive and active ways</w:t>
      </w:r>
    </w:p>
    <w:p w14:paraId="189FF2F5" w14:textId="77777777" w:rsidR="00A238F1" w:rsidRPr="00A238F1" w:rsidRDefault="00A238F1" w:rsidP="00A238F1">
      <w:pPr>
        <w:pStyle w:val="Bullet2"/>
      </w:pPr>
      <w:r w:rsidRPr="00A238F1">
        <w:t xml:space="preserve">Perceived most important source of news </w:t>
      </w:r>
    </w:p>
    <w:p w14:paraId="4B385CB9" w14:textId="77777777" w:rsidR="00A238F1" w:rsidRPr="00A238F1" w:rsidRDefault="00A238F1" w:rsidP="00A238F1">
      <w:pPr>
        <w:pStyle w:val="Bullet2"/>
      </w:pPr>
      <w:r w:rsidRPr="00A238F1">
        <w:t xml:space="preserve">Trust in news </w:t>
      </w:r>
    </w:p>
    <w:p w14:paraId="4C49F621" w14:textId="77777777" w:rsidR="00A238F1" w:rsidRPr="00A238F1" w:rsidRDefault="00A238F1" w:rsidP="00A238F1">
      <w:pPr>
        <w:pStyle w:val="Bullet2"/>
      </w:pPr>
      <w:r w:rsidRPr="00A238F1">
        <w:t xml:space="preserve">Perception towards news created partially/fully by AI </w:t>
      </w:r>
    </w:p>
    <w:p w14:paraId="4C74306C" w14:textId="77777777" w:rsidR="00A238F1" w:rsidRPr="00A238F1" w:rsidRDefault="00A238F1" w:rsidP="00A238F1">
      <w:pPr>
        <w:pStyle w:val="Bullet2"/>
      </w:pPr>
      <w:r w:rsidRPr="00A238F1">
        <w:t xml:space="preserve">Source of passive news consumption   </w:t>
      </w:r>
    </w:p>
    <w:p w14:paraId="2072704F" w14:textId="77777777" w:rsidR="00A238F1" w:rsidRPr="00A238F1" w:rsidRDefault="00A238F1" w:rsidP="00A238F1">
      <w:pPr>
        <w:pStyle w:val="Bullet2"/>
      </w:pPr>
      <w:r w:rsidRPr="00A238F1">
        <w:lastRenderedPageBreak/>
        <w:t>Reasons for using TV/radio for information in the most recent emergency</w:t>
      </w:r>
    </w:p>
    <w:p w14:paraId="5AC897E9" w14:textId="77777777" w:rsidR="00A238F1" w:rsidRPr="00A238F1" w:rsidRDefault="00A238F1" w:rsidP="00A238F1">
      <w:pPr>
        <w:pStyle w:val="Bullet1"/>
      </w:pPr>
      <w:r w:rsidRPr="00A238F1">
        <w:t>Advertising and content attitudes</w:t>
      </w:r>
    </w:p>
    <w:p w14:paraId="478D9F96" w14:textId="77777777" w:rsidR="00A238F1" w:rsidRPr="00A238F1" w:rsidRDefault="00A238F1" w:rsidP="00A238F1">
      <w:pPr>
        <w:pStyle w:val="Bullet2"/>
      </w:pPr>
      <w:r w:rsidRPr="00A238F1">
        <w:t>Source of awareness of Codes of Practice</w:t>
      </w:r>
    </w:p>
    <w:p w14:paraId="296DE197" w14:textId="77777777" w:rsidR="00A238F1" w:rsidRPr="00A238F1" w:rsidRDefault="00A238F1" w:rsidP="00A238F1">
      <w:pPr>
        <w:pStyle w:val="Bullet1"/>
      </w:pPr>
      <w:r w:rsidRPr="00A238F1">
        <w:t xml:space="preserve">Parental perspective on children’s content </w:t>
      </w:r>
    </w:p>
    <w:p w14:paraId="7456C83A" w14:textId="77777777" w:rsidR="00A238F1" w:rsidRPr="00A238F1" w:rsidRDefault="00A238F1" w:rsidP="00A238F1">
      <w:pPr>
        <w:pStyle w:val="Bullet2"/>
      </w:pPr>
      <w:r w:rsidRPr="00A238F1">
        <w:t xml:space="preserve">Interactions with others in video games </w:t>
      </w:r>
    </w:p>
    <w:p w14:paraId="404C5052" w14:textId="77777777" w:rsidR="00A238F1" w:rsidRPr="00A238F1" w:rsidRDefault="00A238F1" w:rsidP="00A238F1">
      <w:pPr>
        <w:pStyle w:val="Bullet2"/>
      </w:pPr>
      <w:r w:rsidRPr="00A238F1">
        <w:t>Microtransactions in video games: types, location of child</w:t>
      </w:r>
    </w:p>
    <w:p w14:paraId="4AB22398" w14:textId="77777777" w:rsidR="00A238F1" w:rsidRPr="00A238F1" w:rsidRDefault="00A238F1" w:rsidP="00A238F1">
      <w:pPr>
        <w:pStyle w:val="Bullet2"/>
      </w:pPr>
      <w:r w:rsidRPr="00A238F1">
        <w:t>Parental controls: services enabled, reasons for not use, extent of satisfaction</w:t>
      </w:r>
    </w:p>
    <w:p w14:paraId="2F0C54D6" w14:textId="77777777" w:rsidR="00A238F1" w:rsidRPr="00A238F1" w:rsidRDefault="00A238F1" w:rsidP="00A238F1">
      <w:pPr>
        <w:pStyle w:val="Bullet2"/>
      </w:pPr>
      <w:r w:rsidRPr="00A238F1">
        <w:t xml:space="preserve">Appropriateness of recommended content on streaming services </w:t>
      </w:r>
    </w:p>
    <w:p w14:paraId="378E9E8B" w14:textId="77777777" w:rsidR="00A238F1" w:rsidRPr="00A238F1" w:rsidRDefault="00A238F1" w:rsidP="00A238F1">
      <w:pPr>
        <w:pStyle w:val="Bullet1"/>
      </w:pPr>
      <w:r w:rsidRPr="00A238F1">
        <w:t>Children's content (from the perspective of children)</w:t>
      </w:r>
    </w:p>
    <w:p w14:paraId="3D74074A" w14:textId="77777777" w:rsidR="00A238F1" w:rsidRPr="00A238F1" w:rsidRDefault="00A238F1" w:rsidP="00A238F1">
      <w:pPr>
        <w:pStyle w:val="Bullet2"/>
      </w:pPr>
      <w:r w:rsidRPr="00A238F1">
        <w:t xml:space="preserve">Inappropriate content: where, who, how ,what </w:t>
      </w:r>
    </w:p>
    <w:p w14:paraId="4CF9760A" w14:textId="0291DE2A" w:rsidR="00A238F1" w:rsidRPr="00A238F1" w:rsidRDefault="00A238F1" w:rsidP="00BA0E02">
      <w:pPr>
        <w:pStyle w:val="Bullet2"/>
      </w:pPr>
      <w:r w:rsidRPr="00A238F1">
        <w:t xml:space="preserve">Children and gaming: interactions with others, limits on types of games accessed. </w:t>
      </w:r>
    </w:p>
    <w:p w14:paraId="06EDD4F8" w14:textId="5A3C11EF" w:rsidR="0041729D" w:rsidRDefault="00A238F1" w:rsidP="00A238F1">
      <w:pPr>
        <w:pStyle w:val="Heading1"/>
      </w:pPr>
      <w:hyperlink w:anchor="_Table_of_Contents" w:history="1">
        <w:bookmarkStart w:id="11" w:name="_Toc225172492"/>
        <w:r w:rsidRPr="00AF0D2E">
          <w:rPr>
            <w:rStyle w:val="Hyperlink"/>
          </w:rPr>
          <w:t>Key Results</w:t>
        </w:r>
        <w:bookmarkEnd w:id="11"/>
      </w:hyperlink>
      <w:r>
        <w:t xml:space="preserve"> </w:t>
      </w:r>
    </w:p>
    <w:p w14:paraId="2F492ADC" w14:textId="3FD651A8" w:rsidR="00A238F1" w:rsidRDefault="00A238F1" w:rsidP="00A238F1">
      <w:pPr>
        <w:pStyle w:val="Heading2"/>
      </w:pPr>
      <w:bookmarkStart w:id="12" w:name="_Toc225172493"/>
      <w:r w:rsidRPr="00A238F1">
        <w:t>General Media Behaviours (Adults)</w:t>
      </w:r>
      <w:bookmarkEnd w:id="12"/>
    </w:p>
    <w:p w14:paraId="30BE4C51" w14:textId="77777777" w:rsidR="006A6521" w:rsidRDefault="00AE2EF5" w:rsidP="006A6521">
      <w:pPr>
        <w:jc w:val="center"/>
        <w:rPr>
          <w:lang w:val="en-US"/>
        </w:rPr>
      </w:pPr>
      <w:r>
        <w:rPr>
          <w:noProof/>
        </w:rPr>
        <w:drawing>
          <wp:inline distT="0" distB="0" distL="0" distR="0" wp14:anchorId="7EACA836" wp14:editId="693463FA">
            <wp:extent cx="5010150" cy="2124075"/>
            <wp:effectExtent l="0" t="0" r="0" b="0"/>
            <wp:docPr id="20618297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29783" name="Picture 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10150" cy="2124075"/>
                    </a:xfrm>
                    <a:prstGeom prst="rect">
                      <a:avLst/>
                    </a:prstGeom>
                  </pic:spPr>
                </pic:pic>
              </a:graphicData>
            </a:graphic>
          </wp:inline>
        </w:drawing>
      </w:r>
    </w:p>
    <w:p w14:paraId="5CD0573A" w14:textId="0B9AD002" w:rsidR="00E43EBF" w:rsidRDefault="00E43EBF" w:rsidP="00E43EBF">
      <w:r w:rsidRPr="00E43EBF">
        <w:rPr>
          <w:lang w:val="en-US"/>
        </w:rPr>
        <w:t>Online subscription services consistently remain the most widely used platform, followed by free video streaming services and other websites or apps.</w:t>
      </w:r>
    </w:p>
    <w:p w14:paraId="7CB29175" w14:textId="227DCB6A" w:rsidR="00994D02" w:rsidRPr="0053520C" w:rsidRDefault="00994D02" w:rsidP="00994D02">
      <w:pPr>
        <w:rPr>
          <w:lang w:val="en-US"/>
        </w:rPr>
      </w:pPr>
      <w:r w:rsidRPr="0053520C">
        <w:rPr>
          <w:lang w:val="en-US"/>
        </w:rPr>
        <w:t xml:space="preserve">Bar chart showing the percentage of </w:t>
      </w:r>
      <w:r w:rsidR="00AE2EF5">
        <w:rPr>
          <w:lang w:val="en-US"/>
        </w:rPr>
        <w:t xml:space="preserve">the top 3 platforms people used to watch screen content </w:t>
      </w:r>
      <w:r w:rsidRPr="0053520C">
        <w:rPr>
          <w:lang w:val="en-US"/>
        </w:rPr>
        <w:t>in the past 7 days from 2020 to 202</w:t>
      </w:r>
      <w:r w:rsidR="00221989">
        <w:rPr>
          <w:lang w:val="en-US"/>
        </w:rPr>
        <w:t>5</w:t>
      </w:r>
      <w:r w:rsidRPr="0053520C">
        <w:rPr>
          <w:lang w:val="en-US"/>
        </w:rPr>
        <w:t>.</w:t>
      </w:r>
    </w:p>
    <w:p w14:paraId="2116D05B" w14:textId="0CCAAA64" w:rsidR="00994D02" w:rsidRPr="0053520C" w:rsidRDefault="00994D02" w:rsidP="00994D02">
      <w:pPr>
        <w:rPr>
          <w:lang w:val="en-US"/>
        </w:rPr>
      </w:pPr>
      <w:r w:rsidRPr="004017F6">
        <w:rPr>
          <w:b/>
          <w:bCs/>
          <w:lang w:val="en-US"/>
        </w:rPr>
        <w:t>For Online subscription services:</w:t>
      </w:r>
      <w:r w:rsidRPr="0053520C">
        <w:rPr>
          <w:lang w:val="en-US"/>
        </w:rPr>
        <w:t xml:space="preserve"> 6</w:t>
      </w:r>
      <w:r>
        <w:rPr>
          <w:lang w:val="en-US"/>
        </w:rPr>
        <w:t>0</w:t>
      </w:r>
      <w:r w:rsidRPr="0053520C">
        <w:rPr>
          <w:lang w:val="en-US"/>
        </w:rPr>
        <w:t xml:space="preserve">% in 2020, </w:t>
      </w:r>
      <w:r>
        <w:rPr>
          <w:lang w:val="en-US"/>
        </w:rPr>
        <w:t>62</w:t>
      </w:r>
      <w:r w:rsidRPr="0053520C">
        <w:rPr>
          <w:lang w:val="en-US"/>
        </w:rPr>
        <w:t xml:space="preserve">% in 2021, </w:t>
      </w:r>
      <w:r>
        <w:rPr>
          <w:lang w:val="en-US"/>
        </w:rPr>
        <w:t>66</w:t>
      </w:r>
      <w:r w:rsidRPr="0053520C">
        <w:rPr>
          <w:lang w:val="en-US"/>
        </w:rPr>
        <w:t xml:space="preserve">% in 2022, </w:t>
      </w:r>
      <w:r>
        <w:rPr>
          <w:lang w:val="en-US"/>
        </w:rPr>
        <w:t>65</w:t>
      </w:r>
      <w:r w:rsidRPr="0053520C">
        <w:rPr>
          <w:lang w:val="en-US"/>
        </w:rPr>
        <w:t xml:space="preserve">% in 2023, </w:t>
      </w:r>
      <w:r>
        <w:rPr>
          <w:lang w:val="en-US"/>
        </w:rPr>
        <w:t>63</w:t>
      </w:r>
      <w:r w:rsidRPr="0053520C">
        <w:rPr>
          <w:lang w:val="en-US"/>
        </w:rPr>
        <w:t>% in 2024</w:t>
      </w:r>
      <w:r>
        <w:rPr>
          <w:lang w:val="en-US"/>
        </w:rPr>
        <w:t xml:space="preserve">, and 65% in 2025. </w:t>
      </w:r>
    </w:p>
    <w:p w14:paraId="0344021D" w14:textId="5ECECDCF" w:rsidR="00994D02" w:rsidRPr="0053520C" w:rsidRDefault="00994D02" w:rsidP="00994D02">
      <w:pPr>
        <w:rPr>
          <w:lang w:val="en-US"/>
        </w:rPr>
      </w:pPr>
      <w:r w:rsidRPr="004017F6">
        <w:rPr>
          <w:b/>
          <w:bCs/>
          <w:lang w:val="en-US"/>
        </w:rPr>
        <w:t>For Free video streaming services</w:t>
      </w:r>
      <w:r w:rsidRPr="0053520C">
        <w:rPr>
          <w:lang w:val="en-US"/>
        </w:rPr>
        <w:t>: 54% in 2020, 56% in 2021, 58% in 2022, 61% in 2023, 58% in 2024</w:t>
      </w:r>
      <w:r>
        <w:rPr>
          <w:lang w:val="en-US"/>
        </w:rPr>
        <w:t xml:space="preserve">, and 60% in 2025. </w:t>
      </w:r>
    </w:p>
    <w:p w14:paraId="3AF7DDFB" w14:textId="4EF15AFA" w:rsidR="003A653E" w:rsidRDefault="00994D02" w:rsidP="00994D02">
      <w:pPr>
        <w:rPr>
          <w:lang w:val="en-US"/>
        </w:rPr>
      </w:pPr>
      <w:r w:rsidRPr="004017F6">
        <w:rPr>
          <w:b/>
          <w:bCs/>
          <w:lang w:val="en-US"/>
        </w:rPr>
        <w:t>For Other websites or apps</w:t>
      </w:r>
      <w:r w:rsidRPr="0053520C">
        <w:rPr>
          <w:lang w:val="en-US"/>
        </w:rPr>
        <w:t xml:space="preserve">: </w:t>
      </w:r>
      <w:r>
        <w:rPr>
          <w:lang w:val="en-US"/>
        </w:rPr>
        <w:t>38</w:t>
      </w:r>
      <w:r w:rsidRPr="0053520C">
        <w:rPr>
          <w:lang w:val="en-US"/>
        </w:rPr>
        <w:t xml:space="preserve">% in 2020, </w:t>
      </w:r>
      <w:r>
        <w:rPr>
          <w:lang w:val="en-US"/>
        </w:rPr>
        <w:t>39</w:t>
      </w:r>
      <w:r w:rsidRPr="0053520C">
        <w:rPr>
          <w:lang w:val="en-US"/>
        </w:rPr>
        <w:t xml:space="preserve">% in 2021, </w:t>
      </w:r>
      <w:r>
        <w:rPr>
          <w:lang w:val="en-US"/>
        </w:rPr>
        <w:t>49</w:t>
      </w:r>
      <w:r w:rsidRPr="0053520C">
        <w:rPr>
          <w:lang w:val="en-US"/>
        </w:rPr>
        <w:t xml:space="preserve">% in 2022, </w:t>
      </w:r>
      <w:r>
        <w:rPr>
          <w:lang w:val="en-US"/>
        </w:rPr>
        <w:t>49</w:t>
      </w:r>
      <w:r w:rsidRPr="0053520C">
        <w:rPr>
          <w:lang w:val="en-US"/>
        </w:rPr>
        <w:t xml:space="preserve">% in 2023, </w:t>
      </w:r>
      <w:r>
        <w:rPr>
          <w:lang w:val="en-US"/>
        </w:rPr>
        <w:t>48</w:t>
      </w:r>
      <w:r w:rsidRPr="0053520C">
        <w:rPr>
          <w:lang w:val="en-US"/>
        </w:rPr>
        <w:t>% in 2024</w:t>
      </w:r>
      <w:r>
        <w:rPr>
          <w:lang w:val="en-US"/>
        </w:rPr>
        <w:t xml:space="preserve">, and 49% in 2025. </w:t>
      </w:r>
    </w:p>
    <w:p w14:paraId="60762195" w14:textId="77777777" w:rsidR="00994D02" w:rsidRPr="00E43EBF" w:rsidRDefault="00994D02" w:rsidP="00994D02">
      <w:r w:rsidRPr="00E43EBF">
        <w:rPr>
          <w:lang w:val="en-US"/>
        </w:rPr>
        <w:t xml:space="preserve">TV remains the dominant device for watching screen content, though mobile phones are also used. </w:t>
      </w:r>
    </w:p>
    <w:p w14:paraId="02A7201D" w14:textId="26EC2340" w:rsidR="00994D02" w:rsidRDefault="00252935" w:rsidP="006A6521">
      <w:pPr>
        <w:jc w:val="center"/>
        <w:rPr>
          <w:lang w:val="en-US"/>
        </w:rPr>
      </w:pPr>
      <w:r>
        <w:rPr>
          <w:noProof/>
          <w:lang w:val="en-US"/>
        </w:rPr>
        <w:lastRenderedPageBreak/>
        <w:drawing>
          <wp:inline distT="0" distB="0" distL="0" distR="0" wp14:anchorId="4C11095E" wp14:editId="6ACE72D9">
            <wp:extent cx="3952875" cy="2807970"/>
            <wp:effectExtent l="0" t="0" r="0" b="0"/>
            <wp:docPr id="142855314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53141" name="Picture 2">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52875" cy="2807970"/>
                    </a:xfrm>
                    <a:prstGeom prst="rect">
                      <a:avLst/>
                    </a:prstGeom>
                  </pic:spPr>
                </pic:pic>
              </a:graphicData>
            </a:graphic>
          </wp:inline>
        </w:drawing>
      </w:r>
    </w:p>
    <w:p w14:paraId="42DDD1A2" w14:textId="1C3C0EE0" w:rsidR="00994D02" w:rsidRPr="009B603C" w:rsidRDefault="009B603C" w:rsidP="00994D02">
      <w:r>
        <w:t xml:space="preserve">Bar chart showing the percentage of </w:t>
      </w:r>
      <w:r w:rsidR="00AE2EF5">
        <w:t>the</w:t>
      </w:r>
      <w:r>
        <w:t xml:space="preserve"> types of method that people used to access free-to-air TV in 2025, on an average week. </w:t>
      </w:r>
    </w:p>
    <w:p w14:paraId="61540859" w14:textId="57CF5480" w:rsidR="009B603C" w:rsidRPr="009B603C" w:rsidRDefault="009B603C" w:rsidP="009B603C">
      <w:pPr>
        <w:rPr>
          <w:lang w:val="en-US"/>
        </w:rPr>
      </w:pPr>
      <w:r w:rsidRPr="004E4110">
        <w:rPr>
          <w:b/>
          <w:bCs/>
          <w:lang w:val="en-US"/>
        </w:rPr>
        <w:t>Television (including smart TV):</w:t>
      </w:r>
      <w:r w:rsidRPr="009B603C">
        <w:rPr>
          <w:lang w:val="en-US"/>
        </w:rPr>
        <w:t xml:space="preserve"> 85% </w:t>
      </w:r>
    </w:p>
    <w:p w14:paraId="6FD138D6" w14:textId="10A80BED" w:rsidR="009B603C" w:rsidRPr="009B603C" w:rsidRDefault="009B603C" w:rsidP="009B603C">
      <w:pPr>
        <w:rPr>
          <w:lang w:val="en-US"/>
        </w:rPr>
      </w:pPr>
      <w:r w:rsidRPr="004E4110">
        <w:rPr>
          <w:b/>
          <w:bCs/>
          <w:lang w:val="en-US"/>
        </w:rPr>
        <w:t>Mobile phone or smartphone:</w:t>
      </w:r>
      <w:r w:rsidRPr="009B603C">
        <w:rPr>
          <w:lang w:val="en-US"/>
        </w:rPr>
        <w:t xml:space="preserve"> 77% </w:t>
      </w:r>
    </w:p>
    <w:p w14:paraId="487E6945" w14:textId="64243792" w:rsidR="009B603C" w:rsidRPr="009B603C" w:rsidRDefault="009B603C" w:rsidP="009B603C">
      <w:pPr>
        <w:rPr>
          <w:lang w:val="en-US"/>
        </w:rPr>
      </w:pPr>
      <w:r w:rsidRPr="004E4110">
        <w:rPr>
          <w:b/>
          <w:bCs/>
          <w:lang w:val="en-US"/>
        </w:rPr>
        <w:t>Computer (desktop or laptop):</w:t>
      </w:r>
      <w:r w:rsidRPr="009B603C">
        <w:rPr>
          <w:lang w:val="en-US"/>
        </w:rPr>
        <w:t xml:space="preserve"> 60% </w:t>
      </w:r>
    </w:p>
    <w:p w14:paraId="3C0523E1" w14:textId="77777777" w:rsidR="009B603C" w:rsidRDefault="009B603C" w:rsidP="009B603C">
      <w:pPr>
        <w:rPr>
          <w:lang w:val="en-US"/>
        </w:rPr>
      </w:pPr>
      <w:r w:rsidRPr="004E4110">
        <w:rPr>
          <w:b/>
          <w:bCs/>
          <w:lang w:val="en-US"/>
        </w:rPr>
        <w:t>TV smart accessory / digital device</w:t>
      </w:r>
      <w:r w:rsidRPr="009B603C">
        <w:rPr>
          <w:lang w:val="en-US"/>
        </w:rPr>
        <w:t xml:space="preserve">: 41%  </w:t>
      </w:r>
    </w:p>
    <w:p w14:paraId="7A676C9B" w14:textId="7E487032" w:rsidR="009B603C" w:rsidRPr="009B603C" w:rsidRDefault="009B603C" w:rsidP="009B603C">
      <w:pPr>
        <w:rPr>
          <w:lang w:val="en-US"/>
        </w:rPr>
      </w:pPr>
      <w:r w:rsidRPr="004E4110">
        <w:rPr>
          <w:b/>
          <w:bCs/>
          <w:lang w:val="en-US"/>
        </w:rPr>
        <w:t>Tablet</w:t>
      </w:r>
      <w:r w:rsidRPr="009B603C">
        <w:rPr>
          <w:lang w:val="en-US"/>
        </w:rPr>
        <w:t xml:space="preserve">: 35% </w:t>
      </w:r>
    </w:p>
    <w:p w14:paraId="6CBE5F48" w14:textId="4E8520F0" w:rsidR="009B603C" w:rsidRPr="009B603C" w:rsidRDefault="009B603C" w:rsidP="009B603C">
      <w:pPr>
        <w:rPr>
          <w:lang w:val="en-US"/>
        </w:rPr>
      </w:pPr>
      <w:r w:rsidRPr="004E4110">
        <w:rPr>
          <w:b/>
          <w:bCs/>
          <w:lang w:val="en-US"/>
        </w:rPr>
        <w:t>Pay TV box</w:t>
      </w:r>
      <w:r w:rsidRPr="009B603C">
        <w:rPr>
          <w:lang w:val="en-US"/>
        </w:rPr>
        <w:t xml:space="preserve">: 21% </w:t>
      </w:r>
    </w:p>
    <w:p w14:paraId="5E5A396D" w14:textId="35E41CB5" w:rsidR="009B603C" w:rsidRPr="009B603C" w:rsidRDefault="009B603C" w:rsidP="009B603C">
      <w:pPr>
        <w:rPr>
          <w:lang w:val="en-US"/>
        </w:rPr>
      </w:pPr>
      <w:r w:rsidRPr="004E4110">
        <w:rPr>
          <w:b/>
          <w:bCs/>
          <w:lang w:val="en-US"/>
        </w:rPr>
        <w:t>Games console connected to TV</w:t>
      </w:r>
      <w:r w:rsidRPr="009B603C">
        <w:rPr>
          <w:lang w:val="en-US"/>
        </w:rPr>
        <w:t xml:space="preserve">: 18% </w:t>
      </w:r>
    </w:p>
    <w:p w14:paraId="3F3FACD7" w14:textId="77777777" w:rsidR="006A6521" w:rsidRDefault="009B603C" w:rsidP="00994D02">
      <w:pPr>
        <w:rPr>
          <w:lang w:val="en-US"/>
        </w:rPr>
      </w:pPr>
      <w:r w:rsidRPr="004E4110">
        <w:rPr>
          <w:b/>
          <w:bCs/>
          <w:lang w:val="en-US"/>
        </w:rPr>
        <w:t>VAST box</w:t>
      </w:r>
      <w:r w:rsidRPr="009B603C">
        <w:rPr>
          <w:lang w:val="en-US"/>
        </w:rPr>
        <w:t>: 4%</w:t>
      </w:r>
    </w:p>
    <w:p w14:paraId="24AAD899" w14:textId="5A530DA7" w:rsidR="00994D02" w:rsidRDefault="006A6521" w:rsidP="006A6521">
      <w:pPr>
        <w:jc w:val="center"/>
        <w:rPr>
          <w:lang w:val="en-US"/>
        </w:rPr>
      </w:pPr>
      <w:r>
        <w:rPr>
          <w:noProof/>
          <w:lang w:val="en-US"/>
        </w:rPr>
        <w:drawing>
          <wp:inline distT="0" distB="0" distL="0" distR="0" wp14:anchorId="519AB3AE" wp14:editId="5949ADC2">
            <wp:extent cx="2589530" cy="1957070"/>
            <wp:effectExtent l="0" t="0" r="0" b="5080"/>
            <wp:docPr id="125600744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07448" name="Picture 3">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9530" cy="1957070"/>
                    </a:xfrm>
                    <a:prstGeom prst="rect">
                      <a:avLst/>
                    </a:prstGeom>
                  </pic:spPr>
                </pic:pic>
              </a:graphicData>
            </a:graphic>
          </wp:inline>
        </w:drawing>
      </w:r>
    </w:p>
    <w:p w14:paraId="09887054" w14:textId="4ED5D4BE" w:rsidR="00994D02" w:rsidRPr="00826884" w:rsidRDefault="00AE2EF5" w:rsidP="00AE2EF5">
      <w:r>
        <w:t xml:space="preserve">43% of respondents reported that they have ever watched screen content outside of home in the past 12 months. </w:t>
      </w:r>
    </w:p>
    <w:p w14:paraId="7E2D32BB" w14:textId="17863C93" w:rsidR="00994D02" w:rsidRDefault="00BA0E02" w:rsidP="00BA0E02">
      <w:pPr>
        <w:pStyle w:val="Heading2"/>
        <w:rPr>
          <w:lang w:val="en-US"/>
        </w:rPr>
      </w:pPr>
      <w:bookmarkStart w:id="13" w:name="_Toc225172494"/>
      <w:r w:rsidRPr="00FF393E">
        <w:rPr>
          <w:lang w:val="en-US"/>
        </w:rPr>
        <w:lastRenderedPageBreak/>
        <w:t>Online subscription streaming services</w:t>
      </w:r>
      <w:bookmarkEnd w:id="13"/>
    </w:p>
    <w:p w14:paraId="55B414F9" w14:textId="77777777" w:rsidR="006A6521" w:rsidRDefault="00FF393E" w:rsidP="006A6521">
      <w:pPr>
        <w:jc w:val="center"/>
        <w:rPr>
          <w:lang w:val="en-US"/>
        </w:rPr>
      </w:pPr>
      <w:r>
        <w:rPr>
          <w:noProof/>
          <w:lang w:val="en-US"/>
        </w:rPr>
        <w:drawing>
          <wp:inline distT="0" distB="0" distL="0" distR="0" wp14:anchorId="396451DF" wp14:editId="596E6980">
            <wp:extent cx="4019550" cy="3452897"/>
            <wp:effectExtent l="0" t="0" r="0" b="0"/>
            <wp:docPr id="130388654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886548"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19550" cy="3452897"/>
                    </a:xfrm>
                    <a:prstGeom prst="rect">
                      <a:avLst/>
                    </a:prstGeom>
                  </pic:spPr>
                </pic:pic>
              </a:graphicData>
            </a:graphic>
          </wp:inline>
        </w:drawing>
      </w:r>
    </w:p>
    <w:p w14:paraId="4CBF4669" w14:textId="4B83F11D" w:rsidR="00994D02" w:rsidRDefault="00BA0E02" w:rsidP="00994D02">
      <w:pPr>
        <w:rPr>
          <w:lang w:val="en-US"/>
        </w:rPr>
      </w:pPr>
      <w:r w:rsidRPr="00BA0E02">
        <w:rPr>
          <w:lang w:val="en-US"/>
        </w:rPr>
        <w:t xml:space="preserve">Netflix dominates in online subscription services watched in 2025, with a clear lead over other services such as Amazon Prime Video and Disney+. </w:t>
      </w:r>
    </w:p>
    <w:p w14:paraId="78B0C50A" w14:textId="1A94AC22" w:rsidR="00173148" w:rsidRPr="00173148" w:rsidRDefault="00173148" w:rsidP="00173148">
      <w:pPr>
        <w:tabs>
          <w:tab w:val="left" w:pos="720"/>
        </w:tabs>
      </w:pPr>
      <w:r w:rsidRPr="00173148">
        <w:rPr>
          <w:i/>
          <w:iCs/>
        </w:rPr>
        <w:t>Caveat – change in question structure in 2025 asking by individual platform</w:t>
      </w:r>
    </w:p>
    <w:p w14:paraId="6B8676D3" w14:textId="5C24219C" w:rsidR="00BA0E02" w:rsidRPr="00BA0E02" w:rsidRDefault="00BA0E02" w:rsidP="00BA0E02">
      <w:pPr>
        <w:rPr>
          <w:lang w:val="en-US"/>
        </w:rPr>
      </w:pPr>
      <w:r w:rsidRPr="00173148">
        <w:rPr>
          <w:lang w:val="en-US"/>
        </w:rPr>
        <w:t>B</w:t>
      </w:r>
      <w:r w:rsidRPr="00BA0E02">
        <w:rPr>
          <w:lang w:val="en-US"/>
        </w:rPr>
        <w:t>ar chart showing which online subscription streaming services people watched in the past 7 days</w:t>
      </w:r>
      <w:r w:rsidRPr="00173148">
        <w:rPr>
          <w:lang w:val="en-US"/>
        </w:rPr>
        <w:t xml:space="preserve"> in 2025</w:t>
      </w:r>
      <w:r w:rsidRPr="00BA0E02">
        <w:rPr>
          <w:lang w:val="en-US"/>
        </w:rPr>
        <w:t>, and the percentage of people who watched each one.</w:t>
      </w:r>
      <w:r w:rsidRPr="00173148">
        <w:rPr>
          <w:lang w:val="en-US"/>
        </w:rPr>
        <w:t xml:space="preserve"> </w:t>
      </w:r>
    </w:p>
    <w:p w14:paraId="52DB8E16" w14:textId="63F55A44" w:rsidR="00BA0E02" w:rsidRPr="00BA0E02" w:rsidRDefault="00BA0E02" w:rsidP="00BA0E02">
      <w:pPr>
        <w:rPr>
          <w:lang w:val="en-US"/>
        </w:rPr>
      </w:pPr>
      <w:r w:rsidRPr="004E4110">
        <w:rPr>
          <w:b/>
          <w:bCs/>
          <w:lang w:val="en-US"/>
        </w:rPr>
        <w:t>Netflix</w:t>
      </w:r>
      <w:r w:rsidRPr="00BA0E02">
        <w:rPr>
          <w:lang w:val="en-US"/>
        </w:rPr>
        <w:t xml:space="preserve">: 57% </w:t>
      </w:r>
    </w:p>
    <w:p w14:paraId="6C3C9D82" w14:textId="77777777" w:rsidR="00BA0E02" w:rsidRPr="00BA0E02" w:rsidRDefault="00BA0E02" w:rsidP="00BA0E02">
      <w:pPr>
        <w:rPr>
          <w:lang w:val="en-US"/>
        </w:rPr>
      </w:pPr>
      <w:r w:rsidRPr="004E4110">
        <w:rPr>
          <w:b/>
          <w:bCs/>
          <w:lang w:val="en-US"/>
        </w:rPr>
        <w:t>Amazon Prime Video</w:t>
      </w:r>
      <w:r w:rsidRPr="00BA0E02">
        <w:rPr>
          <w:lang w:val="en-US"/>
        </w:rPr>
        <w:t>: 23%</w:t>
      </w:r>
    </w:p>
    <w:p w14:paraId="6C7370DF" w14:textId="2D099712" w:rsidR="00BA0E02" w:rsidRPr="00BA0E02" w:rsidRDefault="00BA0E02" w:rsidP="00BA0E02">
      <w:pPr>
        <w:rPr>
          <w:lang w:val="en-US"/>
        </w:rPr>
      </w:pPr>
      <w:r w:rsidRPr="004E4110">
        <w:rPr>
          <w:b/>
          <w:bCs/>
          <w:lang w:val="en-US"/>
        </w:rPr>
        <w:t>Disney Plus</w:t>
      </w:r>
      <w:r w:rsidRPr="00BA0E02">
        <w:rPr>
          <w:lang w:val="en-US"/>
        </w:rPr>
        <w:t>: 21%</w:t>
      </w:r>
    </w:p>
    <w:p w14:paraId="4B9A8798" w14:textId="77777777" w:rsidR="00BA0E02" w:rsidRPr="00BA0E02" w:rsidRDefault="00BA0E02" w:rsidP="00BA0E02">
      <w:pPr>
        <w:rPr>
          <w:lang w:val="en-US"/>
        </w:rPr>
      </w:pPr>
      <w:r w:rsidRPr="004E4110">
        <w:rPr>
          <w:b/>
          <w:bCs/>
          <w:lang w:val="en-US"/>
        </w:rPr>
        <w:t>Stan</w:t>
      </w:r>
      <w:r w:rsidRPr="00BA0E02">
        <w:rPr>
          <w:lang w:val="en-US"/>
        </w:rPr>
        <w:t>: 14%</w:t>
      </w:r>
    </w:p>
    <w:p w14:paraId="0250B07C" w14:textId="77777777" w:rsidR="00BA0E02" w:rsidRPr="00BA0E02" w:rsidRDefault="00BA0E02" w:rsidP="00BA0E02">
      <w:pPr>
        <w:rPr>
          <w:lang w:val="en-US"/>
        </w:rPr>
      </w:pPr>
      <w:r w:rsidRPr="004E4110">
        <w:rPr>
          <w:b/>
          <w:bCs/>
          <w:lang w:val="en-US"/>
        </w:rPr>
        <w:t>Kayo Sports</w:t>
      </w:r>
      <w:r w:rsidRPr="00BA0E02">
        <w:rPr>
          <w:lang w:val="en-US"/>
        </w:rPr>
        <w:t>: 12%</w:t>
      </w:r>
    </w:p>
    <w:p w14:paraId="6C8F257D" w14:textId="799AEB75" w:rsidR="00BA0E02" w:rsidRPr="00BA0E02" w:rsidRDefault="00BA0E02" w:rsidP="00BA0E02">
      <w:pPr>
        <w:rPr>
          <w:lang w:val="en-US"/>
        </w:rPr>
      </w:pPr>
      <w:r w:rsidRPr="004E4110">
        <w:rPr>
          <w:b/>
          <w:bCs/>
          <w:lang w:val="en-US"/>
        </w:rPr>
        <w:t>Paramount Plus</w:t>
      </w:r>
      <w:r w:rsidRPr="00BA0E02">
        <w:rPr>
          <w:lang w:val="en-US"/>
        </w:rPr>
        <w:t>: 11%</w:t>
      </w:r>
    </w:p>
    <w:p w14:paraId="0849B3CA" w14:textId="07C2B2EB" w:rsidR="00173148" w:rsidRPr="004E4110" w:rsidRDefault="00BA0E02" w:rsidP="00BA0E02">
      <w:pPr>
        <w:rPr>
          <w:lang w:val="en-US"/>
        </w:rPr>
      </w:pPr>
      <w:r w:rsidRPr="004E4110">
        <w:rPr>
          <w:b/>
          <w:bCs/>
          <w:lang w:val="en-US"/>
        </w:rPr>
        <w:t>Binge</w:t>
      </w:r>
      <w:r w:rsidRPr="00BA0E02">
        <w:rPr>
          <w:lang w:val="en-US"/>
        </w:rPr>
        <w:t>: 8%</w:t>
      </w:r>
    </w:p>
    <w:p w14:paraId="6F3E8D45" w14:textId="1FC5CD50" w:rsidR="00173148" w:rsidRDefault="006A6521" w:rsidP="00BA0E02">
      <w:pPr>
        <w:rPr>
          <w:rFonts w:ascii="Arial" w:eastAsia="Times New Roman" w:hAnsi="Arial" w:cs="Times New Roman"/>
          <w:color w:val="auto"/>
          <w:sz w:val="20"/>
          <w:szCs w:val="20"/>
          <w:lang w:eastAsia="en-AU"/>
        </w:rPr>
      </w:pPr>
      <w:r w:rsidRPr="00BA0E02">
        <w:rPr>
          <w:lang w:val="en-US"/>
        </w:rPr>
        <w:t>Content-related factors are the strongest drivers of both account sign-up and retention, particularly having the types of content liked or specific shows, movies, or events. Price also played an important role, with good value contributing to both initial subscription decisions and ongoing retention.</w:t>
      </w:r>
    </w:p>
    <w:p w14:paraId="53172729" w14:textId="60FD59A6" w:rsidR="00173148" w:rsidRPr="00BA0E02" w:rsidRDefault="006A6521" w:rsidP="00674237">
      <w:pPr>
        <w:jc w:val="center"/>
        <w:rPr>
          <w:rFonts w:ascii="Arial" w:eastAsia="Times New Roman" w:hAnsi="Arial" w:cs="Times New Roman"/>
          <w:color w:val="auto"/>
          <w:sz w:val="20"/>
          <w:szCs w:val="20"/>
          <w:lang w:eastAsia="en-AU"/>
        </w:rPr>
      </w:pPr>
      <w:r w:rsidRPr="006A6521">
        <w:rPr>
          <w:noProof/>
        </w:rPr>
        <w:lastRenderedPageBreak/>
        <w:t xml:space="preserve"> </w:t>
      </w:r>
      <w:r w:rsidRPr="006A6521">
        <w:rPr>
          <w:rFonts w:ascii="Arial" w:eastAsia="Times New Roman" w:hAnsi="Arial" w:cs="Times New Roman"/>
          <w:noProof/>
          <w:color w:val="auto"/>
          <w:sz w:val="20"/>
          <w:szCs w:val="20"/>
          <w:lang w:eastAsia="en-AU"/>
        </w:rPr>
        <w:drawing>
          <wp:inline distT="0" distB="0" distL="0" distR="0" wp14:anchorId="06D608F5" wp14:editId="3DD80F49">
            <wp:extent cx="5326912" cy="2385338"/>
            <wp:effectExtent l="0" t="0" r="7620" b="0"/>
            <wp:docPr id="1691370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70856" name=""/>
                    <pic:cNvPicPr/>
                  </pic:nvPicPr>
                  <pic:blipFill>
                    <a:blip r:embed="rId22"/>
                    <a:stretch>
                      <a:fillRect/>
                    </a:stretch>
                  </pic:blipFill>
                  <pic:spPr>
                    <a:xfrm>
                      <a:off x="0" y="0"/>
                      <a:ext cx="5370938" cy="2405052"/>
                    </a:xfrm>
                    <a:prstGeom prst="rect">
                      <a:avLst/>
                    </a:prstGeom>
                  </pic:spPr>
                </pic:pic>
              </a:graphicData>
            </a:graphic>
          </wp:inline>
        </w:drawing>
      </w:r>
    </w:p>
    <w:p w14:paraId="4F7D850C" w14:textId="2F874F2C" w:rsidR="00173148" w:rsidRDefault="00173148" w:rsidP="00173148">
      <w:pPr>
        <w:rPr>
          <w:lang w:val="en-US"/>
        </w:rPr>
      </w:pPr>
      <w:r w:rsidRPr="00173148">
        <w:rPr>
          <w:lang w:val="en-US"/>
        </w:rPr>
        <w:t xml:space="preserve">Stacked horizontal bar chart showing </w:t>
      </w:r>
      <w:r>
        <w:rPr>
          <w:lang w:val="en-US"/>
        </w:rPr>
        <w:t xml:space="preserve">the top 3 reasons that </w:t>
      </w:r>
      <w:r w:rsidRPr="00173148">
        <w:rPr>
          <w:lang w:val="en-US"/>
        </w:rPr>
        <w:t xml:space="preserve">people say different factors influence their likelihood of signing up for an online streaming service.  </w:t>
      </w:r>
    </w:p>
    <w:p w14:paraId="191C08A6" w14:textId="75193A2C" w:rsidR="00173148" w:rsidRPr="00173148" w:rsidRDefault="00173148" w:rsidP="004E4110">
      <w:r w:rsidRPr="004E4110">
        <w:rPr>
          <w:b/>
          <w:bCs/>
        </w:rPr>
        <w:t>Has the types of content I like to watch</w:t>
      </w:r>
      <w:r w:rsidRPr="00173148">
        <w:t xml:space="preserve">:  </w:t>
      </w:r>
      <w:r w:rsidR="00FD64D0">
        <w:t>4%</w:t>
      </w:r>
      <w:r w:rsidRPr="00173148">
        <w:t xml:space="preserve"> </w:t>
      </w:r>
      <w:r w:rsidR="00FD64D0">
        <w:t>A</w:t>
      </w:r>
      <w:r w:rsidRPr="00173148">
        <w:t xml:space="preserve"> little</w:t>
      </w:r>
      <w:r w:rsidR="00FD64D0">
        <w:t>/</w:t>
      </w:r>
      <w:r w:rsidRPr="00173148">
        <w:t xml:space="preserve">a lot </w:t>
      </w:r>
      <w:r w:rsidR="00FD64D0">
        <w:t>less</w:t>
      </w:r>
      <w:r w:rsidRPr="00173148">
        <w:t xml:space="preserve"> likely</w:t>
      </w:r>
      <w:r w:rsidR="003A653E">
        <w:t xml:space="preserve">, </w:t>
      </w:r>
      <w:r w:rsidRPr="00173148">
        <w:t xml:space="preserve">13% no </w:t>
      </w:r>
      <w:r w:rsidR="00FF393E">
        <w:t xml:space="preserve">change, </w:t>
      </w:r>
      <w:r w:rsidR="00FF393E" w:rsidRPr="00173148">
        <w:t>79</w:t>
      </w:r>
      <w:r w:rsidRPr="00173148">
        <w:t xml:space="preserve">% </w:t>
      </w:r>
      <w:r w:rsidR="00FD64D0">
        <w:t xml:space="preserve">A little/lot more </w:t>
      </w:r>
      <w:r w:rsidR="00FF393E" w:rsidRPr="00173148">
        <w:t>likely</w:t>
      </w:r>
      <w:r w:rsidR="00FF393E">
        <w:t xml:space="preserve">, and </w:t>
      </w:r>
      <w:r w:rsidR="00FF393E" w:rsidRPr="00173148">
        <w:t>5</w:t>
      </w:r>
      <w:r w:rsidRPr="00173148">
        <w:t xml:space="preserve">% </w:t>
      </w:r>
      <w:r w:rsidR="00FD64D0">
        <w:t>N</w:t>
      </w:r>
      <w:r w:rsidRPr="00173148">
        <w:t>ot applicable</w:t>
      </w:r>
      <w:r w:rsidR="00FF393E">
        <w:t>.</w:t>
      </w:r>
    </w:p>
    <w:p w14:paraId="3F7CF87C" w14:textId="32734C67" w:rsidR="00173148" w:rsidRPr="00173148" w:rsidRDefault="00173148" w:rsidP="004E4110">
      <w:r w:rsidRPr="004E4110">
        <w:rPr>
          <w:b/>
          <w:bCs/>
        </w:rPr>
        <w:t>Low price or a good deal</w:t>
      </w:r>
      <w:r>
        <w:t xml:space="preserve">: </w:t>
      </w:r>
      <w:r w:rsidR="00FD64D0">
        <w:t>4%</w:t>
      </w:r>
      <w:r w:rsidR="00FD64D0" w:rsidRPr="00173148">
        <w:t xml:space="preserve"> </w:t>
      </w:r>
      <w:r w:rsidR="00FD64D0">
        <w:t>A</w:t>
      </w:r>
      <w:r w:rsidR="00FD64D0" w:rsidRPr="00173148">
        <w:t xml:space="preserve"> little</w:t>
      </w:r>
      <w:r w:rsidR="00FD64D0">
        <w:t>/</w:t>
      </w:r>
      <w:r w:rsidR="00FD64D0" w:rsidRPr="00173148">
        <w:t xml:space="preserve">a lot </w:t>
      </w:r>
      <w:r w:rsidR="00FD64D0">
        <w:t>less</w:t>
      </w:r>
      <w:r w:rsidR="00FD64D0" w:rsidRPr="00173148">
        <w:t xml:space="preserve"> </w:t>
      </w:r>
      <w:r w:rsidR="00FF393E" w:rsidRPr="00173148">
        <w:t>likely</w:t>
      </w:r>
      <w:r w:rsidR="00FF393E">
        <w:t xml:space="preserve">, </w:t>
      </w:r>
      <w:r w:rsidR="00FF393E" w:rsidRPr="00173148">
        <w:t>14</w:t>
      </w:r>
      <w:r w:rsidR="00FD64D0" w:rsidRPr="00173148">
        <w:t xml:space="preserve">% no </w:t>
      </w:r>
      <w:r w:rsidR="00FD64D0">
        <w:t>change</w:t>
      </w:r>
      <w:r w:rsidR="003A653E">
        <w:t>,</w:t>
      </w:r>
      <w:r w:rsidR="00FD64D0" w:rsidRPr="00173148">
        <w:t xml:space="preserve"> </w:t>
      </w:r>
      <w:r w:rsidR="00FD64D0">
        <w:t>76</w:t>
      </w:r>
      <w:r w:rsidR="00FD64D0" w:rsidRPr="00173148">
        <w:t xml:space="preserve">% </w:t>
      </w:r>
      <w:r w:rsidR="00FD64D0">
        <w:t>A little/lot more</w:t>
      </w:r>
      <w:r w:rsidR="00FD64D0" w:rsidRPr="00173148">
        <w:t xml:space="preserve"> likely</w:t>
      </w:r>
      <w:r w:rsidR="003A653E">
        <w:t xml:space="preserve">, </w:t>
      </w:r>
      <w:r w:rsidR="00FF393E">
        <w:t xml:space="preserve">and </w:t>
      </w:r>
      <w:r w:rsidR="00FD64D0">
        <w:t>6</w:t>
      </w:r>
      <w:r w:rsidR="00FD64D0" w:rsidRPr="00173148">
        <w:t xml:space="preserve">% </w:t>
      </w:r>
      <w:r w:rsidR="00FD64D0">
        <w:t>N</w:t>
      </w:r>
      <w:r w:rsidR="00FD64D0" w:rsidRPr="00173148">
        <w:t>ot applicable</w:t>
      </w:r>
      <w:r w:rsidR="00FF393E">
        <w:t>.</w:t>
      </w:r>
    </w:p>
    <w:p w14:paraId="2284E00D" w14:textId="7D36902E" w:rsidR="006A6521" w:rsidRDefault="00FD64D0" w:rsidP="005934B0">
      <w:pPr>
        <w:rPr>
          <w:lang w:val="en-US"/>
        </w:rPr>
      </w:pPr>
      <w:r w:rsidRPr="004E4110">
        <w:rPr>
          <w:b/>
          <w:bCs/>
        </w:rPr>
        <w:t>Has a specific show, movie or event I want to watch</w:t>
      </w:r>
      <w:r>
        <w:t>: 5%</w:t>
      </w:r>
      <w:r w:rsidRPr="00173148">
        <w:t xml:space="preserve"> </w:t>
      </w:r>
      <w:r>
        <w:t>A</w:t>
      </w:r>
      <w:r w:rsidRPr="00173148">
        <w:t xml:space="preserve"> little</w:t>
      </w:r>
      <w:r>
        <w:t>/</w:t>
      </w:r>
      <w:r w:rsidRPr="00173148">
        <w:t xml:space="preserve">a lot </w:t>
      </w:r>
      <w:r>
        <w:t>less</w:t>
      </w:r>
      <w:r w:rsidRPr="00173148">
        <w:t xml:space="preserve"> likely</w:t>
      </w:r>
      <w:r w:rsidR="003A653E">
        <w:t xml:space="preserve">, </w:t>
      </w:r>
      <w:r>
        <w:t>18</w:t>
      </w:r>
      <w:r w:rsidRPr="00173148">
        <w:t xml:space="preserve">% no </w:t>
      </w:r>
      <w:r>
        <w:t>change</w:t>
      </w:r>
      <w:r w:rsidR="003A653E">
        <w:t xml:space="preserve">, </w:t>
      </w:r>
      <w:r>
        <w:t>72</w:t>
      </w:r>
      <w:r w:rsidRPr="00173148">
        <w:t xml:space="preserve">% </w:t>
      </w:r>
      <w:r>
        <w:t xml:space="preserve">A little/lot more </w:t>
      </w:r>
      <w:r w:rsidRPr="00173148">
        <w:t>likely</w:t>
      </w:r>
      <w:r w:rsidR="003A653E">
        <w:t xml:space="preserve">, </w:t>
      </w:r>
      <w:r w:rsidR="00FF393E">
        <w:t xml:space="preserve">and </w:t>
      </w:r>
      <w:r>
        <w:t>5</w:t>
      </w:r>
      <w:r w:rsidRPr="00173148">
        <w:t xml:space="preserve">% </w:t>
      </w:r>
      <w:r>
        <w:t>N</w:t>
      </w:r>
      <w:r w:rsidRPr="00173148">
        <w:t>ot applicable</w:t>
      </w:r>
      <w:r w:rsidR="00FF393E">
        <w:t>.</w:t>
      </w:r>
    </w:p>
    <w:p w14:paraId="05460160" w14:textId="39F440EA" w:rsidR="006A6521" w:rsidRDefault="006A6521" w:rsidP="00674237">
      <w:pPr>
        <w:jc w:val="center"/>
        <w:rPr>
          <w:lang w:val="en-US"/>
        </w:rPr>
      </w:pPr>
      <w:r w:rsidRPr="006A6521">
        <w:rPr>
          <w:noProof/>
          <w:lang w:val="en-US"/>
        </w:rPr>
        <w:drawing>
          <wp:inline distT="0" distB="0" distL="0" distR="0" wp14:anchorId="6A6B10EB" wp14:editId="5EE82D89">
            <wp:extent cx="5092995" cy="2438070"/>
            <wp:effectExtent l="0" t="0" r="0" b="635"/>
            <wp:docPr id="494163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63835" name=""/>
                    <pic:cNvPicPr/>
                  </pic:nvPicPr>
                  <pic:blipFill>
                    <a:blip r:embed="rId23"/>
                    <a:stretch>
                      <a:fillRect/>
                    </a:stretch>
                  </pic:blipFill>
                  <pic:spPr>
                    <a:xfrm>
                      <a:off x="0" y="0"/>
                      <a:ext cx="5113012" cy="2447652"/>
                    </a:xfrm>
                    <a:prstGeom prst="rect">
                      <a:avLst/>
                    </a:prstGeom>
                  </pic:spPr>
                </pic:pic>
              </a:graphicData>
            </a:graphic>
          </wp:inline>
        </w:drawing>
      </w:r>
    </w:p>
    <w:p w14:paraId="775CAB44" w14:textId="6544FC03" w:rsidR="005934B0" w:rsidRDefault="005934B0" w:rsidP="005934B0">
      <w:pPr>
        <w:rPr>
          <w:lang w:val="en-US"/>
        </w:rPr>
      </w:pPr>
      <w:r w:rsidRPr="00173148">
        <w:rPr>
          <w:lang w:val="en-US"/>
        </w:rPr>
        <w:t xml:space="preserve">Stacked horizontal bar chart showing </w:t>
      </w:r>
      <w:r>
        <w:rPr>
          <w:lang w:val="en-US"/>
        </w:rPr>
        <w:t xml:space="preserve">the top 3 reasons that </w:t>
      </w:r>
      <w:r w:rsidRPr="00173148">
        <w:rPr>
          <w:lang w:val="en-US"/>
        </w:rPr>
        <w:t xml:space="preserve">people say different factors influence their likelihood of </w:t>
      </w:r>
      <w:r>
        <w:rPr>
          <w:lang w:val="en-US"/>
        </w:rPr>
        <w:t xml:space="preserve">retaining an account on an </w:t>
      </w:r>
      <w:r w:rsidRPr="00173148">
        <w:rPr>
          <w:lang w:val="en-US"/>
        </w:rPr>
        <w:t xml:space="preserve">online streaming service.  </w:t>
      </w:r>
    </w:p>
    <w:p w14:paraId="392358E6" w14:textId="1DC5B727" w:rsidR="005934B0" w:rsidRPr="00173148" w:rsidRDefault="005934B0" w:rsidP="004E4110">
      <w:r w:rsidRPr="004E4110">
        <w:rPr>
          <w:b/>
          <w:bCs/>
        </w:rPr>
        <w:t>Has the types of content I like to watch</w:t>
      </w:r>
      <w:r w:rsidRPr="00173148">
        <w:t xml:space="preserve">:  </w:t>
      </w:r>
      <w:r>
        <w:t>3%</w:t>
      </w:r>
      <w:r w:rsidRPr="00173148">
        <w:t xml:space="preserve"> </w:t>
      </w:r>
      <w:r>
        <w:t>A</w:t>
      </w:r>
      <w:r w:rsidRPr="00173148">
        <w:t xml:space="preserve"> little</w:t>
      </w:r>
      <w:r>
        <w:t>/</w:t>
      </w:r>
      <w:r w:rsidRPr="00173148">
        <w:t xml:space="preserve">a lot </w:t>
      </w:r>
      <w:r>
        <w:t>less</w:t>
      </w:r>
      <w:r w:rsidRPr="00173148">
        <w:t xml:space="preserve"> likely</w:t>
      </w:r>
      <w:r w:rsidR="003A653E">
        <w:t xml:space="preserve">, </w:t>
      </w:r>
      <w:r w:rsidRPr="00173148">
        <w:t>1</w:t>
      </w:r>
      <w:r>
        <w:t>1</w:t>
      </w:r>
      <w:r w:rsidRPr="00173148">
        <w:t xml:space="preserve">% no </w:t>
      </w:r>
      <w:r>
        <w:t>change</w:t>
      </w:r>
      <w:r w:rsidR="003A653E">
        <w:t xml:space="preserve">, </w:t>
      </w:r>
      <w:r>
        <w:t>80</w:t>
      </w:r>
      <w:r w:rsidRPr="00173148">
        <w:t xml:space="preserve">% </w:t>
      </w:r>
      <w:r>
        <w:t xml:space="preserve">A little/lot more </w:t>
      </w:r>
      <w:r w:rsidRPr="00173148">
        <w:t>likely</w:t>
      </w:r>
      <w:r w:rsidR="003A653E">
        <w:t xml:space="preserve">, </w:t>
      </w:r>
      <w:r w:rsidR="00FF393E">
        <w:t xml:space="preserve">and </w:t>
      </w:r>
      <w:r>
        <w:t>6</w:t>
      </w:r>
      <w:r w:rsidRPr="00173148">
        <w:t xml:space="preserve">% </w:t>
      </w:r>
      <w:r>
        <w:t>N</w:t>
      </w:r>
      <w:r w:rsidRPr="00173148">
        <w:t>ot applicable</w:t>
      </w:r>
      <w:r w:rsidR="00FF393E">
        <w:t>.</w:t>
      </w:r>
    </w:p>
    <w:p w14:paraId="1C163983" w14:textId="7B58EE95" w:rsidR="005934B0" w:rsidRPr="00173148" w:rsidRDefault="005934B0" w:rsidP="004E4110">
      <w:r w:rsidRPr="004E4110">
        <w:rPr>
          <w:b/>
          <w:bCs/>
        </w:rPr>
        <w:t>Low price or a good deal</w:t>
      </w:r>
      <w:r>
        <w:t>: 3%</w:t>
      </w:r>
      <w:r w:rsidRPr="00173148">
        <w:t xml:space="preserve"> </w:t>
      </w:r>
      <w:r>
        <w:t>A</w:t>
      </w:r>
      <w:r w:rsidRPr="00173148">
        <w:t xml:space="preserve"> little</w:t>
      </w:r>
      <w:r>
        <w:t>/</w:t>
      </w:r>
      <w:r w:rsidRPr="00173148">
        <w:t xml:space="preserve">a lot </w:t>
      </w:r>
      <w:r>
        <w:t>less</w:t>
      </w:r>
      <w:r w:rsidRPr="00173148">
        <w:t xml:space="preserve"> likely</w:t>
      </w:r>
      <w:r w:rsidR="003A653E">
        <w:t xml:space="preserve">, </w:t>
      </w:r>
      <w:r w:rsidRPr="00173148">
        <w:t>1</w:t>
      </w:r>
      <w:r>
        <w:t>0</w:t>
      </w:r>
      <w:r w:rsidRPr="00173148">
        <w:t xml:space="preserve">% no </w:t>
      </w:r>
      <w:r>
        <w:t>change</w:t>
      </w:r>
      <w:r w:rsidR="003A653E">
        <w:t xml:space="preserve">, </w:t>
      </w:r>
      <w:r>
        <w:t>80</w:t>
      </w:r>
      <w:r w:rsidRPr="00173148">
        <w:t xml:space="preserve">% </w:t>
      </w:r>
      <w:r>
        <w:t>A little/lot more</w:t>
      </w:r>
      <w:r w:rsidRPr="00173148">
        <w:t xml:space="preserve"> likely</w:t>
      </w:r>
      <w:r w:rsidR="003A653E">
        <w:t xml:space="preserve">, </w:t>
      </w:r>
      <w:r w:rsidR="00FF393E">
        <w:t xml:space="preserve">and </w:t>
      </w:r>
      <w:r>
        <w:t>6</w:t>
      </w:r>
      <w:r w:rsidRPr="00173148">
        <w:t xml:space="preserve">% </w:t>
      </w:r>
      <w:r>
        <w:t>N</w:t>
      </w:r>
      <w:r w:rsidRPr="00173148">
        <w:t>ot applicable</w:t>
      </w:r>
      <w:r w:rsidR="00FF393E">
        <w:t>.</w:t>
      </w:r>
    </w:p>
    <w:p w14:paraId="1BA914C8" w14:textId="4E826491" w:rsidR="005934B0" w:rsidRDefault="005934B0" w:rsidP="00FF393E">
      <w:r w:rsidRPr="004E4110">
        <w:rPr>
          <w:b/>
          <w:bCs/>
        </w:rPr>
        <w:t>Has a specific show, movie or event I want to watch</w:t>
      </w:r>
      <w:r>
        <w:t>: 4%</w:t>
      </w:r>
      <w:r w:rsidRPr="00173148">
        <w:t xml:space="preserve"> </w:t>
      </w:r>
      <w:r>
        <w:t>A</w:t>
      </w:r>
      <w:r w:rsidRPr="00173148">
        <w:t xml:space="preserve"> little</w:t>
      </w:r>
      <w:r>
        <w:t>/</w:t>
      </w:r>
      <w:r w:rsidRPr="00173148">
        <w:t xml:space="preserve">a lot </w:t>
      </w:r>
      <w:r>
        <w:t>less</w:t>
      </w:r>
      <w:r w:rsidRPr="00173148">
        <w:t xml:space="preserve"> likely</w:t>
      </w:r>
      <w:r w:rsidR="003A653E">
        <w:t xml:space="preserve">, </w:t>
      </w:r>
      <w:r>
        <w:t>16</w:t>
      </w:r>
      <w:r w:rsidRPr="00173148">
        <w:t xml:space="preserve">% no </w:t>
      </w:r>
      <w:r>
        <w:t>change</w:t>
      </w:r>
      <w:r w:rsidR="003A653E">
        <w:t xml:space="preserve">, </w:t>
      </w:r>
      <w:r>
        <w:t>73</w:t>
      </w:r>
      <w:r w:rsidRPr="00173148">
        <w:t xml:space="preserve">% </w:t>
      </w:r>
      <w:r>
        <w:t xml:space="preserve">A little/lot more </w:t>
      </w:r>
      <w:r w:rsidRPr="00173148">
        <w:t>likely</w:t>
      </w:r>
      <w:r w:rsidR="003A653E">
        <w:t xml:space="preserve">, </w:t>
      </w:r>
      <w:r w:rsidR="00FF393E">
        <w:t xml:space="preserve">and </w:t>
      </w:r>
      <w:r>
        <w:t>6</w:t>
      </w:r>
      <w:r w:rsidRPr="00173148">
        <w:t xml:space="preserve">% </w:t>
      </w:r>
      <w:r>
        <w:t>N</w:t>
      </w:r>
      <w:r w:rsidRPr="00173148">
        <w:t>ot applicable</w:t>
      </w:r>
      <w:r w:rsidR="00FF393E">
        <w:t>.</w:t>
      </w:r>
    </w:p>
    <w:p w14:paraId="581A083D" w14:textId="00347DE1" w:rsidR="00994D02" w:rsidRDefault="00C0116E" w:rsidP="00C0116E">
      <w:pPr>
        <w:pStyle w:val="Heading2"/>
      </w:pPr>
      <w:bookmarkStart w:id="14" w:name="_Toc225172495"/>
      <w:r w:rsidRPr="00C0116E">
        <w:t>Profiles of free-to-air TV viewing - 2024 and 2025</w:t>
      </w:r>
      <w:bookmarkEnd w:id="14"/>
    </w:p>
    <w:p w14:paraId="18A03311" w14:textId="77777777" w:rsidR="00C0116E" w:rsidRDefault="00C0116E" w:rsidP="00C0116E">
      <w:pPr>
        <w:rPr>
          <w:lang w:val="en-US"/>
        </w:rPr>
      </w:pPr>
      <w:r w:rsidRPr="00C0116E">
        <w:rPr>
          <w:lang w:val="en-US"/>
        </w:rPr>
        <w:t xml:space="preserve">Free-to-air TV usage shifted away from hybrid viewing in 2025, with growth in both broadcast-only and no free-to-air viewing. Increases in broadcast-only viewing were driven mainly by men, English-only speakers and </w:t>
      </w:r>
      <w:r w:rsidRPr="00C0116E">
        <w:rPr>
          <w:lang w:val="en-US"/>
        </w:rPr>
        <w:lastRenderedPageBreak/>
        <w:t xml:space="preserve">those aged 35–44 with higher education, living in a separate house and with access to an external antenna. Growth in no free-to-air TV viewing was spread across several age groups and household types, while the decline in hybrid viewing was concentrated among older Australians and households with access to traditional broadcast infrastructure. </w:t>
      </w:r>
    </w:p>
    <w:p w14:paraId="683D4F9D" w14:textId="17A59F6D" w:rsidR="00C0116E" w:rsidRPr="000D2F00" w:rsidRDefault="00C0116E" w:rsidP="00674237">
      <w:pPr>
        <w:rPr>
          <w:bCs/>
          <w:lang w:val="en-US"/>
        </w:rPr>
      </w:pPr>
      <w:r w:rsidRPr="00674237">
        <w:rPr>
          <w:b/>
          <w:bCs/>
          <w:lang w:val="en-US"/>
        </w:rPr>
        <w:t>Hybrid free-to-air TV (53%</w:t>
      </w:r>
      <w:r w:rsidR="003A653E" w:rsidRPr="00674237">
        <w:rPr>
          <w:b/>
          <w:bCs/>
          <w:lang w:val="en-US"/>
        </w:rPr>
        <w:t xml:space="preserve"> in 2025 vs 58% in 2024</w:t>
      </w:r>
      <w:r w:rsidRPr="00674237">
        <w:rPr>
          <w:b/>
          <w:bCs/>
          <w:lang w:val="en-US"/>
        </w:rPr>
        <w:t>)</w:t>
      </w:r>
      <w:r w:rsidR="002173A3" w:rsidRPr="00674237">
        <w:rPr>
          <w:b/>
          <w:bCs/>
          <w:lang w:val="en-US"/>
        </w:rPr>
        <w:t xml:space="preserve"> </w:t>
      </w:r>
    </w:p>
    <w:p w14:paraId="7DF65EF9" w14:textId="451011BC" w:rsidR="00C0116E" w:rsidRPr="000D2F00" w:rsidRDefault="00C0116E" w:rsidP="002173A3">
      <w:r w:rsidRPr="00674237">
        <w:rPr>
          <w:color w:val="auto"/>
        </w:rPr>
        <w:t xml:space="preserve">Decrease </w:t>
      </w:r>
      <w:r w:rsidRPr="000D2F00">
        <w:t xml:space="preserve">driven by </w:t>
      </w:r>
      <w:r w:rsidRPr="00674237">
        <w:t xml:space="preserve">ages 65+ </w:t>
      </w:r>
      <w:r w:rsidRPr="000D2F00">
        <w:t xml:space="preserve">(49%), those </w:t>
      </w:r>
      <w:r w:rsidRPr="00674237">
        <w:t xml:space="preserve">without children </w:t>
      </w:r>
      <w:r w:rsidRPr="000D2F00">
        <w:t xml:space="preserve">(49%) or with </w:t>
      </w:r>
      <w:r w:rsidRPr="00674237">
        <w:t xml:space="preserve">dependent children </w:t>
      </w:r>
      <w:r w:rsidRPr="000D2F00">
        <w:t xml:space="preserve">(58%) in HH, with a </w:t>
      </w:r>
      <w:r w:rsidRPr="00674237">
        <w:t xml:space="preserve">TAFE/Trade Certificate/Diploma </w:t>
      </w:r>
      <w:r w:rsidRPr="000D2F00">
        <w:t xml:space="preserve">(53%), and households with </w:t>
      </w:r>
      <w:r w:rsidRPr="00674237">
        <w:t xml:space="preserve">access to external antenna </w:t>
      </w:r>
      <w:r w:rsidRPr="000D2F00">
        <w:t xml:space="preserve">(57%), </w:t>
      </w:r>
      <w:r w:rsidRPr="00674237">
        <w:t xml:space="preserve">English-only speakers </w:t>
      </w:r>
      <w:r w:rsidRPr="000D2F00">
        <w:t xml:space="preserve">(53%), and those living in a </w:t>
      </w:r>
      <w:r w:rsidRPr="00674237">
        <w:t xml:space="preserve">separate house </w:t>
      </w:r>
      <w:r w:rsidRPr="000D2F00">
        <w:t xml:space="preserve">(54%) or </w:t>
      </w:r>
      <w:r w:rsidRPr="00674237">
        <w:t xml:space="preserve">semi-detached, row or terrace house or townhouse </w:t>
      </w:r>
      <w:r w:rsidRPr="000D2F00">
        <w:t>(50%)</w:t>
      </w:r>
      <w:r w:rsidR="00FF393E">
        <w:t>.</w:t>
      </w:r>
    </w:p>
    <w:p w14:paraId="7E036A6B" w14:textId="2DBABA49" w:rsidR="002173A3" w:rsidRPr="000D2F00" w:rsidRDefault="002173A3" w:rsidP="000D2F00">
      <w:pPr>
        <w:rPr>
          <w:b/>
          <w:bCs/>
        </w:rPr>
      </w:pPr>
      <w:r w:rsidRPr="000D2F00">
        <w:rPr>
          <w:b/>
          <w:bCs/>
        </w:rPr>
        <w:t>Broadcast only (20%</w:t>
      </w:r>
      <w:r w:rsidR="000D2F00" w:rsidRPr="000D2F00">
        <w:rPr>
          <w:b/>
          <w:bCs/>
        </w:rPr>
        <w:t xml:space="preserve"> in 2025 vs 17% in 2024</w:t>
      </w:r>
      <w:r w:rsidRPr="000D2F00">
        <w:rPr>
          <w:b/>
          <w:bCs/>
        </w:rPr>
        <w:t xml:space="preserve">) </w:t>
      </w:r>
    </w:p>
    <w:p w14:paraId="10717FE5" w14:textId="1485267A" w:rsidR="002173A3" w:rsidRPr="000D2F00" w:rsidRDefault="002173A3" w:rsidP="002173A3">
      <w:pPr>
        <w:rPr>
          <w:color w:val="auto"/>
        </w:rPr>
      </w:pPr>
      <w:r w:rsidRPr="000D2F00">
        <w:rPr>
          <w:color w:val="auto"/>
        </w:rPr>
        <w:t>Increase driven by men (23%), ages 35–44 (12%), those without children (26%) or with dependent children (16%) in HH, those with a Postgraduate Degree/Graduate Diploma/Graduate Certificate (16%), non-Aboriginal or Torres Strait Islanders (21%), and households with access to external antenna (25% vs 21%), English-only speakers (22%) and those living in a separate house (22%)</w:t>
      </w:r>
      <w:r w:rsidR="00FF393E">
        <w:rPr>
          <w:color w:val="auto"/>
        </w:rPr>
        <w:t>.</w:t>
      </w:r>
    </w:p>
    <w:p w14:paraId="69AFC23A" w14:textId="51AE0658" w:rsidR="002173A3" w:rsidRDefault="002173A3" w:rsidP="000D2F00">
      <w:pPr>
        <w:rPr>
          <w:b/>
          <w:bCs/>
        </w:rPr>
      </w:pPr>
      <w:r w:rsidRPr="000D2F00">
        <w:rPr>
          <w:b/>
          <w:bCs/>
        </w:rPr>
        <w:t>Online only (12%</w:t>
      </w:r>
      <w:r w:rsidR="000D2F00" w:rsidRPr="000D2F00">
        <w:rPr>
          <w:b/>
          <w:bCs/>
        </w:rPr>
        <w:t xml:space="preserve"> in 2025 vs 13% in 2024</w:t>
      </w:r>
      <w:r w:rsidRPr="000D2F00">
        <w:rPr>
          <w:b/>
          <w:bCs/>
        </w:rPr>
        <w:t>)</w:t>
      </w:r>
    </w:p>
    <w:p w14:paraId="27D025A5" w14:textId="0BDF2A60" w:rsidR="00430C3B" w:rsidRPr="000D2F00" w:rsidRDefault="00430C3B" w:rsidP="00430C3B">
      <w:r>
        <w:t xml:space="preserve">No significant change in profile to note in 2025. </w:t>
      </w:r>
    </w:p>
    <w:p w14:paraId="18FF40C7" w14:textId="63E27C0B" w:rsidR="002173A3" w:rsidRPr="000D2F00" w:rsidRDefault="002173A3" w:rsidP="000D2F00">
      <w:pPr>
        <w:rPr>
          <w:b/>
          <w:bCs/>
        </w:rPr>
      </w:pPr>
      <w:r w:rsidRPr="000D2F00">
        <w:rPr>
          <w:b/>
          <w:bCs/>
        </w:rPr>
        <w:t>No free-to-air TV (16%</w:t>
      </w:r>
      <w:r w:rsidR="000D2F00">
        <w:rPr>
          <w:b/>
          <w:bCs/>
        </w:rPr>
        <w:t xml:space="preserve"> in 2025 vs 11% in 2024</w:t>
      </w:r>
      <w:r w:rsidRPr="000D2F00">
        <w:rPr>
          <w:b/>
          <w:bCs/>
        </w:rPr>
        <w:t>)</w:t>
      </w:r>
    </w:p>
    <w:p w14:paraId="594E1DED" w14:textId="79D489B5" w:rsidR="00C0116E" w:rsidRPr="000D2F00" w:rsidRDefault="002173A3" w:rsidP="00C0116E">
      <w:pPr>
        <w:rPr>
          <w:color w:val="auto"/>
        </w:rPr>
      </w:pPr>
      <w:r w:rsidRPr="000D2F00">
        <w:rPr>
          <w:color w:val="auto"/>
        </w:rPr>
        <w:t xml:space="preserve">Increase driven by ages 18–24 (35%), 35–44 (16%), 65–74 (6%), those without children in HH (14%), with education up to Year 12 (18%), a TAFE/Trade Certificate/ Diploma (13%) or a Bachelor </w:t>
      </w:r>
      <w:r w:rsidR="00F10FC4">
        <w:rPr>
          <w:color w:val="auto"/>
        </w:rPr>
        <w:t>d</w:t>
      </w:r>
      <w:r w:rsidRPr="000D2F00">
        <w:rPr>
          <w:color w:val="auto"/>
        </w:rPr>
        <w:t>egree (20%), non-Aboriginal or Torres Strait Islanders (16%)</w:t>
      </w:r>
      <w:r w:rsidR="00FF393E">
        <w:rPr>
          <w:color w:val="auto"/>
        </w:rPr>
        <w:t>.</w:t>
      </w:r>
    </w:p>
    <w:p w14:paraId="43FDAA61" w14:textId="77A90256" w:rsidR="002173A3" w:rsidRDefault="00024A4A" w:rsidP="00024A4A">
      <w:pPr>
        <w:pStyle w:val="Heading2"/>
      </w:pPr>
      <w:bookmarkStart w:id="15" w:name="_Toc225172496"/>
      <w:r w:rsidRPr="00024A4A">
        <w:t>Social media and online platforms</w:t>
      </w:r>
      <w:bookmarkEnd w:id="15"/>
    </w:p>
    <w:p w14:paraId="37C1F4FC" w14:textId="77777777" w:rsidR="00024A4A" w:rsidRPr="00024A4A" w:rsidRDefault="00024A4A" w:rsidP="00024A4A">
      <w:r w:rsidRPr="00024A4A">
        <w:rPr>
          <w:lang w:val="en-US"/>
        </w:rPr>
        <w:t>Facebook, YouTube and Instagram are the most common social media platforms that respondents currently have accounts with, and are also among the most widely used platforms in the past six months. Search engines and app stores are used by the large majority, led by Google and Apple App Store, while online marketplaces, particularly Facebook Marketplace, are also commonly used. Messaging services are widely used, driven mainly by Facebook Messenger and WhatsApp, whereas online dating services remained relatively niche.</w:t>
      </w:r>
    </w:p>
    <w:p w14:paraId="0B46752B" w14:textId="58E291A6" w:rsidR="00024A4A" w:rsidRDefault="00024A4A" w:rsidP="00FB72AE">
      <w:pPr>
        <w:jc w:val="center"/>
      </w:pPr>
      <w:r>
        <w:rPr>
          <w:noProof/>
        </w:rPr>
        <w:drawing>
          <wp:inline distT="0" distB="0" distL="0" distR="0" wp14:anchorId="43F8CC48" wp14:editId="21D5B4CF">
            <wp:extent cx="3623485" cy="3438848"/>
            <wp:effectExtent l="0" t="0" r="0" b="0"/>
            <wp:docPr id="124900709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07092" name="Picture 6">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32855" cy="3447741"/>
                    </a:xfrm>
                    <a:prstGeom prst="rect">
                      <a:avLst/>
                    </a:prstGeom>
                  </pic:spPr>
                </pic:pic>
              </a:graphicData>
            </a:graphic>
          </wp:inline>
        </w:drawing>
      </w:r>
    </w:p>
    <w:p w14:paraId="4BA3378E" w14:textId="4FB19154" w:rsidR="00AA6355" w:rsidRDefault="00AA6355" w:rsidP="00024A4A">
      <w:r>
        <w:lastRenderedPageBreak/>
        <w:t xml:space="preserve">A bar chart </w:t>
      </w:r>
      <w:r w:rsidR="002E5888">
        <w:t xml:space="preserve">showing the top 10 social media platforms that people currently have an account with in 2025. </w:t>
      </w:r>
    </w:p>
    <w:p w14:paraId="59A4126C" w14:textId="27E20C8E" w:rsidR="002E5888" w:rsidRPr="002E5888" w:rsidRDefault="002E5888" w:rsidP="002E5888">
      <w:r w:rsidRPr="004E4110">
        <w:rPr>
          <w:b/>
          <w:bCs/>
        </w:rPr>
        <w:t>Facebook</w:t>
      </w:r>
      <w:r w:rsidRPr="002E5888">
        <w:t xml:space="preserve">: 78% </w:t>
      </w:r>
    </w:p>
    <w:p w14:paraId="570C6D49" w14:textId="719CF41F" w:rsidR="002E5888" w:rsidRPr="002E5888" w:rsidRDefault="002E5888" w:rsidP="002E5888">
      <w:r w:rsidRPr="004E4110">
        <w:rPr>
          <w:b/>
          <w:bCs/>
        </w:rPr>
        <w:t>Instagram</w:t>
      </w:r>
      <w:r w:rsidRPr="002E5888">
        <w:t>: 55%</w:t>
      </w:r>
    </w:p>
    <w:p w14:paraId="0663A6A2" w14:textId="63BFA256" w:rsidR="002E5888" w:rsidRPr="004E4110" w:rsidRDefault="002E5888" w:rsidP="002E5888">
      <w:pPr>
        <w:rPr>
          <w:b/>
          <w:bCs/>
        </w:rPr>
      </w:pPr>
      <w:r w:rsidRPr="004E4110">
        <w:rPr>
          <w:b/>
          <w:bCs/>
        </w:rPr>
        <w:t xml:space="preserve">YouTube: </w:t>
      </w:r>
      <w:r w:rsidRPr="00FF393E">
        <w:t>55%.</w:t>
      </w:r>
      <w:r w:rsidRPr="004E4110">
        <w:rPr>
          <w:b/>
          <w:bCs/>
        </w:rPr>
        <w:t xml:space="preserve"> </w:t>
      </w:r>
    </w:p>
    <w:p w14:paraId="658F0341" w14:textId="0D67FAB3" w:rsidR="002E5888" w:rsidRPr="002E5888" w:rsidRDefault="002E5888" w:rsidP="002E5888">
      <w:r w:rsidRPr="004E4110">
        <w:rPr>
          <w:b/>
          <w:bCs/>
        </w:rPr>
        <w:t>LinkedIn</w:t>
      </w:r>
      <w:r w:rsidRPr="002E5888">
        <w:t>: 27%</w:t>
      </w:r>
    </w:p>
    <w:p w14:paraId="3A7CB7E5" w14:textId="27811699" w:rsidR="002E5888" w:rsidRPr="002E5888" w:rsidRDefault="002E5888" w:rsidP="002E5888">
      <w:r w:rsidRPr="004E4110">
        <w:rPr>
          <w:b/>
          <w:bCs/>
        </w:rPr>
        <w:t>TikTok</w:t>
      </w:r>
      <w:r w:rsidRPr="002E5888">
        <w:t>: 24%</w:t>
      </w:r>
    </w:p>
    <w:p w14:paraId="01B9482E" w14:textId="296A5338" w:rsidR="002E5888" w:rsidRPr="002E5888" w:rsidRDefault="002E5888" w:rsidP="002E5888">
      <w:r w:rsidRPr="004E4110">
        <w:rPr>
          <w:b/>
          <w:bCs/>
        </w:rPr>
        <w:t>Snapchat</w:t>
      </w:r>
      <w:r w:rsidRPr="002E5888">
        <w:t>: 22%</w:t>
      </w:r>
    </w:p>
    <w:p w14:paraId="3C12BD6A" w14:textId="32D154B8" w:rsidR="002E5888" w:rsidRPr="002E5888" w:rsidRDefault="002E5888" w:rsidP="002E5888">
      <w:r w:rsidRPr="004E4110">
        <w:rPr>
          <w:b/>
          <w:bCs/>
        </w:rPr>
        <w:t>Reddit</w:t>
      </w:r>
      <w:r w:rsidRPr="002E5888">
        <w:t>: 20%</w:t>
      </w:r>
    </w:p>
    <w:p w14:paraId="35F967E6" w14:textId="184AAFF1" w:rsidR="002E5888" w:rsidRPr="002E5888" w:rsidRDefault="002E5888" w:rsidP="002E5888">
      <w:r w:rsidRPr="004E4110">
        <w:rPr>
          <w:b/>
          <w:bCs/>
        </w:rPr>
        <w:t>X</w:t>
      </w:r>
      <w:r w:rsidRPr="002E5888">
        <w:t>: 19%</w:t>
      </w:r>
    </w:p>
    <w:p w14:paraId="0EC2FE56" w14:textId="2FEB29E4" w:rsidR="002E5888" w:rsidRDefault="002E5888" w:rsidP="00024A4A">
      <w:r w:rsidRPr="004E4110">
        <w:rPr>
          <w:b/>
          <w:bCs/>
        </w:rPr>
        <w:t>Pinterest</w:t>
      </w:r>
      <w:r w:rsidRPr="002E5888">
        <w:t>: 18%</w:t>
      </w:r>
    </w:p>
    <w:p w14:paraId="7BA63A08" w14:textId="4EFCF358" w:rsidR="00FF393E" w:rsidRDefault="00FF393E" w:rsidP="00024A4A">
      <w:r w:rsidRPr="00FF393E">
        <w:rPr>
          <w:b/>
          <w:bCs/>
        </w:rPr>
        <w:t>Telegram:</w:t>
      </w:r>
      <w:r>
        <w:t xml:space="preserve"> 8%</w:t>
      </w:r>
    </w:p>
    <w:p w14:paraId="3F4B2C50" w14:textId="6538877E" w:rsidR="00FF393E" w:rsidRDefault="00FF393E" w:rsidP="00FB72AE">
      <w:pPr>
        <w:jc w:val="center"/>
      </w:pPr>
      <w:r w:rsidRPr="004632B9">
        <w:rPr>
          <w:noProof/>
        </w:rPr>
        <w:drawing>
          <wp:inline distT="0" distB="0" distL="0" distR="0" wp14:anchorId="3DC1875F" wp14:editId="5C590EB2">
            <wp:extent cx="5710555" cy="2762250"/>
            <wp:effectExtent l="0" t="0" r="4445" b="0"/>
            <wp:docPr id="13758708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70823" name="Picture 1">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5710555" cy="2762250"/>
                    </a:xfrm>
                    <a:prstGeom prst="rect">
                      <a:avLst/>
                    </a:prstGeom>
                  </pic:spPr>
                </pic:pic>
              </a:graphicData>
            </a:graphic>
          </wp:inline>
        </w:drawing>
      </w:r>
    </w:p>
    <w:p w14:paraId="397C17CD" w14:textId="6CDBA2FD" w:rsidR="00024A4A" w:rsidRDefault="00E01787">
      <w:r>
        <w:t xml:space="preserve">A bar chart showing the top 10 social media platform used in the past 6 months in 2025. </w:t>
      </w:r>
    </w:p>
    <w:p w14:paraId="12483F9E" w14:textId="488A702F" w:rsidR="00E01787" w:rsidRDefault="00E01787" w:rsidP="00E01787">
      <w:r w:rsidRPr="004E4110">
        <w:rPr>
          <w:b/>
          <w:bCs/>
        </w:rPr>
        <w:t>Facebook</w:t>
      </w:r>
      <w:r>
        <w:t xml:space="preserve">: 76% </w:t>
      </w:r>
    </w:p>
    <w:p w14:paraId="3BE5F5AD" w14:textId="33D17890" w:rsidR="00E01787" w:rsidRDefault="00E01787" w:rsidP="00E01787">
      <w:r w:rsidRPr="004E4110">
        <w:rPr>
          <w:b/>
          <w:bCs/>
        </w:rPr>
        <w:t>YouTube</w:t>
      </w:r>
      <w:r>
        <w:t xml:space="preserve">: 65% </w:t>
      </w:r>
    </w:p>
    <w:p w14:paraId="0114A4F5" w14:textId="67909BB4" w:rsidR="00E01787" w:rsidRDefault="00E01787" w:rsidP="00E01787">
      <w:r w:rsidRPr="004E4110">
        <w:rPr>
          <w:b/>
          <w:bCs/>
        </w:rPr>
        <w:t>Instagram</w:t>
      </w:r>
      <w:r>
        <w:t xml:space="preserve">: 53% </w:t>
      </w:r>
    </w:p>
    <w:p w14:paraId="53377E9B" w14:textId="1F7D453F" w:rsidR="00E01787" w:rsidRPr="004E4110" w:rsidRDefault="00E01787" w:rsidP="00E01787">
      <w:pPr>
        <w:rPr>
          <w:b/>
          <w:bCs/>
        </w:rPr>
      </w:pPr>
      <w:r w:rsidRPr="004E4110">
        <w:rPr>
          <w:b/>
          <w:bCs/>
        </w:rPr>
        <w:t xml:space="preserve">TikTok: </w:t>
      </w:r>
      <w:r w:rsidRPr="00FF393E">
        <w:t>24%</w:t>
      </w:r>
      <w:r w:rsidRPr="004E4110">
        <w:rPr>
          <w:b/>
          <w:bCs/>
        </w:rPr>
        <w:t xml:space="preserve"> </w:t>
      </w:r>
    </w:p>
    <w:p w14:paraId="6D7EEECC" w14:textId="148C8737" w:rsidR="00E01787" w:rsidRDefault="00E01787" w:rsidP="00E01787">
      <w:r w:rsidRPr="004E4110">
        <w:rPr>
          <w:b/>
          <w:bCs/>
        </w:rPr>
        <w:t>Reddit</w:t>
      </w:r>
      <w:r>
        <w:t xml:space="preserve">: 23% </w:t>
      </w:r>
    </w:p>
    <w:p w14:paraId="291C1F32" w14:textId="41144A47" w:rsidR="00E01787" w:rsidRDefault="00E01787" w:rsidP="00E01787">
      <w:r w:rsidRPr="004E4110">
        <w:rPr>
          <w:b/>
          <w:bCs/>
        </w:rPr>
        <w:t>LinkedIn</w:t>
      </w:r>
      <w:r>
        <w:t xml:space="preserve">: 23% </w:t>
      </w:r>
    </w:p>
    <w:p w14:paraId="1005B9C5" w14:textId="673A6CAE" w:rsidR="00E01787" w:rsidRPr="004E4110" w:rsidRDefault="00E01787" w:rsidP="00E01787">
      <w:pPr>
        <w:rPr>
          <w:b/>
          <w:bCs/>
        </w:rPr>
      </w:pPr>
      <w:r w:rsidRPr="004E4110">
        <w:rPr>
          <w:b/>
          <w:bCs/>
        </w:rPr>
        <w:t xml:space="preserve">Snapchat: </w:t>
      </w:r>
      <w:r w:rsidRPr="00FF393E">
        <w:t>18%</w:t>
      </w:r>
      <w:r w:rsidRPr="004E4110">
        <w:rPr>
          <w:b/>
          <w:bCs/>
        </w:rPr>
        <w:t xml:space="preserve"> </w:t>
      </w:r>
    </w:p>
    <w:p w14:paraId="6A4F23F9" w14:textId="39565D12" w:rsidR="00E01787" w:rsidRDefault="00E01787" w:rsidP="00E01787">
      <w:r w:rsidRPr="004E4110">
        <w:rPr>
          <w:b/>
          <w:bCs/>
        </w:rPr>
        <w:t>X</w:t>
      </w:r>
      <w:r>
        <w:t xml:space="preserve">: 18% </w:t>
      </w:r>
    </w:p>
    <w:p w14:paraId="38CFD7EA" w14:textId="516734F4" w:rsidR="00E01787" w:rsidRDefault="00E01787" w:rsidP="00E01787">
      <w:r w:rsidRPr="004E4110">
        <w:rPr>
          <w:b/>
          <w:bCs/>
        </w:rPr>
        <w:t>Pinterest</w:t>
      </w:r>
      <w:r>
        <w:t xml:space="preserve">: 17% </w:t>
      </w:r>
    </w:p>
    <w:p w14:paraId="49675A20" w14:textId="3D5931CD" w:rsidR="00B251D2" w:rsidRDefault="00E01787" w:rsidP="00E01787">
      <w:r w:rsidRPr="004E4110">
        <w:rPr>
          <w:b/>
          <w:bCs/>
        </w:rPr>
        <w:t>Telegram</w:t>
      </w:r>
      <w:r>
        <w:t xml:space="preserve">: 8% </w:t>
      </w:r>
    </w:p>
    <w:p w14:paraId="044DFAD5" w14:textId="09B7CD7F" w:rsidR="008E18A7" w:rsidRDefault="008E18A7" w:rsidP="00E01787"/>
    <w:p w14:paraId="3343E3AC" w14:textId="2F98A79A" w:rsidR="00E01787" w:rsidRDefault="00E01787" w:rsidP="00E01787">
      <w:r>
        <w:lastRenderedPageBreak/>
        <w:t xml:space="preserve">A comparison bar chart showing the top 1 platform of search engines, app stores, or online marketplace used in the past 6 months in 2025. </w:t>
      </w:r>
    </w:p>
    <w:p w14:paraId="77136E1F" w14:textId="365AFFAE" w:rsidR="00E01787" w:rsidRDefault="005D405E" w:rsidP="00E01787">
      <w:r w:rsidRPr="004E4110">
        <w:rPr>
          <w:b/>
          <w:bCs/>
        </w:rPr>
        <w:t>NET Search Engines</w:t>
      </w:r>
      <w:r>
        <w:t xml:space="preserve">: 86% </w:t>
      </w:r>
    </w:p>
    <w:p w14:paraId="590277D4" w14:textId="211BD919" w:rsidR="005D405E" w:rsidRDefault="005D405E" w:rsidP="00E01787">
      <w:r w:rsidRPr="004E4110">
        <w:rPr>
          <w:b/>
          <w:bCs/>
        </w:rPr>
        <w:t>Google</w:t>
      </w:r>
      <w:r>
        <w:t xml:space="preserve">: 83% </w:t>
      </w:r>
    </w:p>
    <w:p w14:paraId="5B724D10" w14:textId="3F987C07" w:rsidR="005D405E" w:rsidRDefault="005D405E" w:rsidP="00E01787">
      <w:r w:rsidRPr="004E4110">
        <w:rPr>
          <w:b/>
          <w:bCs/>
        </w:rPr>
        <w:t>NET App Stores</w:t>
      </w:r>
      <w:r>
        <w:t xml:space="preserve">: 68% </w:t>
      </w:r>
    </w:p>
    <w:p w14:paraId="07323886" w14:textId="63F52765" w:rsidR="005D405E" w:rsidRDefault="005D405E" w:rsidP="00E01787">
      <w:r w:rsidRPr="004E4110">
        <w:rPr>
          <w:b/>
          <w:bCs/>
        </w:rPr>
        <w:t>Apple App Stores</w:t>
      </w:r>
      <w:r>
        <w:t xml:space="preserve">: 41% </w:t>
      </w:r>
    </w:p>
    <w:p w14:paraId="319234B2" w14:textId="4F62023C" w:rsidR="005D405E" w:rsidRDefault="005D405E" w:rsidP="00E01787">
      <w:r w:rsidRPr="004E4110">
        <w:rPr>
          <w:b/>
          <w:bCs/>
        </w:rPr>
        <w:t>NET Online Market</w:t>
      </w:r>
      <w:r>
        <w:t xml:space="preserve"> Places: 75% </w:t>
      </w:r>
    </w:p>
    <w:p w14:paraId="5E23E39C" w14:textId="18C38759" w:rsidR="005D405E" w:rsidRDefault="005D405E" w:rsidP="00E01787">
      <w:r w:rsidRPr="004E4110">
        <w:rPr>
          <w:b/>
          <w:bCs/>
        </w:rPr>
        <w:t>Facebook Marketplace</w:t>
      </w:r>
      <w:r>
        <w:t xml:space="preserve">: 42% </w:t>
      </w:r>
    </w:p>
    <w:p w14:paraId="59F87A67" w14:textId="77777777" w:rsidR="005D405E" w:rsidRDefault="005D405E" w:rsidP="00E01787"/>
    <w:p w14:paraId="427B5ED7" w14:textId="5C9B8B92" w:rsidR="005D405E" w:rsidRDefault="005D405E" w:rsidP="00E01787">
      <w:r>
        <w:t>A bar chart showing the top 3 messaging, cha</w:t>
      </w:r>
      <w:r w:rsidR="00FB72AE">
        <w:t>t</w:t>
      </w:r>
      <w:r>
        <w:t xml:space="preserve">, or dating services platform used in the past 6 months in 2025. </w:t>
      </w:r>
    </w:p>
    <w:p w14:paraId="2C83F289" w14:textId="1F303993" w:rsidR="005D405E" w:rsidRDefault="005D405E" w:rsidP="00E01787">
      <w:r w:rsidRPr="004E4110">
        <w:rPr>
          <w:b/>
          <w:bCs/>
        </w:rPr>
        <w:t>NET Messaging/Chat Services</w:t>
      </w:r>
      <w:r>
        <w:t xml:space="preserve">: 70% </w:t>
      </w:r>
    </w:p>
    <w:p w14:paraId="3C797AFD" w14:textId="3C7D7D79" w:rsidR="005D405E" w:rsidRDefault="005D405E" w:rsidP="00E01787">
      <w:r w:rsidRPr="004E4110">
        <w:rPr>
          <w:b/>
          <w:bCs/>
        </w:rPr>
        <w:t>Facebook Messen</w:t>
      </w:r>
      <w:r>
        <w:t>ger: 54%</w:t>
      </w:r>
    </w:p>
    <w:p w14:paraId="76229068" w14:textId="4AA9A45D" w:rsidR="005D405E" w:rsidRDefault="005D405E" w:rsidP="00E01787">
      <w:r w:rsidRPr="004E4110">
        <w:rPr>
          <w:b/>
          <w:bCs/>
        </w:rPr>
        <w:t>WhatsApp</w:t>
      </w:r>
      <w:r>
        <w:t xml:space="preserve">: 40% </w:t>
      </w:r>
    </w:p>
    <w:p w14:paraId="267A3A9E" w14:textId="3C3026E9" w:rsidR="005D405E" w:rsidRDefault="005D405E" w:rsidP="00E01787">
      <w:r w:rsidRPr="004E4110">
        <w:rPr>
          <w:b/>
          <w:bCs/>
        </w:rPr>
        <w:t>iMessage</w:t>
      </w:r>
      <w:r>
        <w:t>: 26%</w:t>
      </w:r>
    </w:p>
    <w:p w14:paraId="38178B9F" w14:textId="2FBE342D" w:rsidR="005D405E" w:rsidRDefault="005D405E" w:rsidP="00E01787">
      <w:r w:rsidRPr="004E4110">
        <w:rPr>
          <w:b/>
          <w:bCs/>
        </w:rPr>
        <w:t>Net Online Dating Services</w:t>
      </w:r>
      <w:r>
        <w:t xml:space="preserve">: 8% </w:t>
      </w:r>
    </w:p>
    <w:p w14:paraId="0CD3A241" w14:textId="68FA9EAA" w:rsidR="005D405E" w:rsidRDefault="005D405E" w:rsidP="00E01787">
      <w:r w:rsidRPr="004E4110">
        <w:rPr>
          <w:b/>
          <w:bCs/>
        </w:rPr>
        <w:t>Hinge</w:t>
      </w:r>
      <w:r>
        <w:t xml:space="preserve">: 3% </w:t>
      </w:r>
    </w:p>
    <w:p w14:paraId="039AA16C" w14:textId="0C7447A9" w:rsidR="005D405E" w:rsidRDefault="005D405E" w:rsidP="00E01787">
      <w:r w:rsidRPr="004E4110">
        <w:rPr>
          <w:b/>
          <w:bCs/>
        </w:rPr>
        <w:t>Tinder</w:t>
      </w:r>
      <w:r>
        <w:t xml:space="preserve">: 3%  </w:t>
      </w:r>
    </w:p>
    <w:p w14:paraId="3500D08A" w14:textId="7A86B4C2" w:rsidR="005D405E" w:rsidRDefault="005D405E" w:rsidP="00E01787">
      <w:r w:rsidRPr="004E4110">
        <w:rPr>
          <w:b/>
          <w:bCs/>
        </w:rPr>
        <w:t>Bumble</w:t>
      </w:r>
      <w:r>
        <w:t xml:space="preserve">: 2% </w:t>
      </w:r>
    </w:p>
    <w:p w14:paraId="2B6C5B67" w14:textId="3761B0B1" w:rsidR="005D405E" w:rsidRDefault="00FA43F0" w:rsidP="00FA43F0">
      <w:pPr>
        <w:pStyle w:val="Heading2"/>
      </w:pPr>
      <w:bookmarkStart w:id="16" w:name="_Toc225172497"/>
      <w:r w:rsidRPr="00FA43F0">
        <w:t>News: consumption + sources</w:t>
      </w:r>
      <w:bookmarkEnd w:id="16"/>
    </w:p>
    <w:p w14:paraId="06CFA241" w14:textId="77777777" w:rsidR="00FA43F0" w:rsidRPr="00FA43F0" w:rsidRDefault="00FA43F0" w:rsidP="00FA43F0">
      <w:r w:rsidRPr="00FA43F0">
        <w:rPr>
          <w:lang w:val="en-US"/>
        </w:rPr>
        <w:t xml:space="preserve">P7D News consumption is stable in 2025, consistent with levels in 2024. </w:t>
      </w:r>
    </w:p>
    <w:p w14:paraId="66905221" w14:textId="351A5965" w:rsidR="00FA43F0" w:rsidRPr="00FA43F0" w:rsidRDefault="00FA43F0" w:rsidP="00FA43F0">
      <w:r w:rsidRPr="00FA43F0">
        <w:rPr>
          <w:lang w:val="en-US"/>
        </w:rPr>
        <w:t xml:space="preserve">Online sources remain the most common way to access news, with a significant increase in 2025, this is driven by social media moving to become the top source of news in 2025. </w:t>
      </w:r>
    </w:p>
    <w:p w14:paraId="74DA5F04" w14:textId="04D4F8DB" w:rsidR="00FA43F0" w:rsidRDefault="00FA43F0" w:rsidP="00FA43F0">
      <w:r w:rsidRPr="004E4110">
        <w:rPr>
          <w:b/>
          <w:bCs/>
        </w:rPr>
        <w:t>NET news consumption in the past 7 days</w:t>
      </w:r>
      <w:r w:rsidR="00252935" w:rsidRPr="004E4110">
        <w:rPr>
          <w:b/>
          <w:bCs/>
        </w:rPr>
        <w:t xml:space="preserve"> in 2025</w:t>
      </w:r>
      <w:r w:rsidR="00252935">
        <w:t xml:space="preserve">: 96.11% </w:t>
      </w:r>
    </w:p>
    <w:p w14:paraId="58211385" w14:textId="53A5D761" w:rsidR="00252935" w:rsidRDefault="00252935" w:rsidP="00252935">
      <w:r w:rsidRPr="004E4110">
        <w:rPr>
          <w:b/>
          <w:bCs/>
        </w:rPr>
        <w:t>NET news consumption in the past 7 days in 2024</w:t>
      </w:r>
      <w:r>
        <w:t xml:space="preserve">: 96.95% </w:t>
      </w:r>
    </w:p>
    <w:p w14:paraId="07F6BCF2" w14:textId="0DBC1360" w:rsidR="00252935" w:rsidRDefault="00252935" w:rsidP="00252935">
      <w:r w:rsidRPr="004E4110">
        <w:rPr>
          <w:b/>
          <w:bCs/>
        </w:rPr>
        <w:t>NET news consumption in the past 7 days in 2023</w:t>
      </w:r>
      <w:r>
        <w:t xml:space="preserve">: 99.11% </w:t>
      </w:r>
    </w:p>
    <w:p w14:paraId="449C5369" w14:textId="519CDA60" w:rsidR="00252935" w:rsidRDefault="00554092" w:rsidP="00FB72AE">
      <w:pPr>
        <w:jc w:val="center"/>
      </w:pPr>
      <w:r w:rsidRPr="00554092">
        <w:rPr>
          <w:noProof/>
        </w:rPr>
        <w:lastRenderedPageBreak/>
        <w:drawing>
          <wp:inline distT="0" distB="0" distL="0" distR="0" wp14:anchorId="27EE390B" wp14:editId="790F12F7">
            <wp:extent cx="2638793" cy="3210373"/>
            <wp:effectExtent l="0" t="0" r="9525" b="9525"/>
            <wp:docPr id="654421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21367" name=""/>
                    <pic:cNvPicPr/>
                  </pic:nvPicPr>
                  <pic:blipFill>
                    <a:blip r:embed="rId26"/>
                    <a:stretch>
                      <a:fillRect/>
                    </a:stretch>
                  </pic:blipFill>
                  <pic:spPr>
                    <a:xfrm>
                      <a:off x="0" y="0"/>
                      <a:ext cx="2638793" cy="3210373"/>
                    </a:xfrm>
                    <a:prstGeom prst="rect">
                      <a:avLst/>
                    </a:prstGeom>
                  </pic:spPr>
                </pic:pic>
              </a:graphicData>
            </a:graphic>
          </wp:inline>
        </w:drawing>
      </w:r>
    </w:p>
    <w:p w14:paraId="23A55BFB" w14:textId="1A97E11E" w:rsidR="00252935" w:rsidRDefault="00252935" w:rsidP="00252935">
      <w:pPr>
        <w:rPr>
          <w:lang w:eastAsia="en-AU"/>
        </w:rPr>
      </w:pPr>
      <w:r>
        <w:rPr>
          <w:lang w:eastAsia="en-AU"/>
        </w:rPr>
        <w:t xml:space="preserve">Bar chart showing the top </w:t>
      </w:r>
      <w:r w:rsidR="00FB72AE">
        <w:rPr>
          <w:lang w:eastAsia="en-AU"/>
        </w:rPr>
        <w:t>3</w:t>
      </w:r>
      <w:r>
        <w:rPr>
          <w:lang w:eastAsia="en-AU"/>
        </w:rPr>
        <w:t xml:space="preserve"> </w:t>
      </w:r>
      <w:r w:rsidR="00FB72AE">
        <w:rPr>
          <w:lang w:eastAsia="en-AU"/>
        </w:rPr>
        <w:t xml:space="preserve">categories (NET) </w:t>
      </w:r>
      <w:r w:rsidR="003D6B7A">
        <w:rPr>
          <w:lang w:eastAsia="en-AU"/>
        </w:rPr>
        <w:t xml:space="preserve">of how people generally access </w:t>
      </w:r>
      <w:r>
        <w:rPr>
          <w:lang w:eastAsia="en-AU"/>
        </w:rPr>
        <w:t xml:space="preserve">news </w:t>
      </w:r>
      <w:r w:rsidR="003D6B7A">
        <w:rPr>
          <w:lang w:eastAsia="en-AU"/>
        </w:rPr>
        <w:t xml:space="preserve">and/or current affairs </w:t>
      </w:r>
      <w:r>
        <w:rPr>
          <w:lang w:eastAsia="en-AU"/>
        </w:rPr>
        <w:t>from 202</w:t>
      </w:r>
      <w:r w:rsidR="003D6B7A">
        <w:rPr>
          <w:lang w:eastAsia="en-AU"/>
        </w:rPr>
        <w:t>1</w:t>
      </w:r>
      <w:r>
        <w:rPr>
          <w:lang w:eastAsia="en-AU"/>
        </w:rPr>
        <w:t xml:space="preserve"> to 2025. Each platform is represented with horizontal bars for each year. Key insights:</w:t>
      </w:r>
    </w:p>
    <w:p w14:paraId="1FE19212" w14:textId="002FA066" w:rsidR="003D6B7A" w:rsidRDefault="003D6B7A" w:rsidP="003D6B7A">
      <w:r w:rsidRPr="004E4110">
        <w:rPr>
          <w:b/>
          <w:bCs/>
        </w:rPr>
        <w:t>Online NET</w:t>
      </w:r>
      <w:r w:rsidR="00FA2D41">
        <w:t xml:space="preserve">: 86% in 2025, 84% in 2024, 84% in 2023, 83% in 2022, and 77% in 2021. </w:t>
      </w:r>
    </w:p>
    <w:p w14:paraId="6A2F4357" w14:textId="0D91F9F1" w:rsidR="003D6B7A" w:rsidRDefault="003D6B7A" w:rsidP="003D6B7A">
      <w:r w:rsidRPr="004E4110">
        <w:rPr>
          <w:b/>
          <w:bCs/>
        </w:rPr>
        <w:t>TV NET</w:t>
      </w:r>
      <w:r>
        <w:t>:</w:t>
      </w:r>
      <w:r w:rsidR="00FA2D41">
        <w:t xml:space="preserve"> 70% in 2025, 71% in 2024, 76% in 2023, 78% in 2022, and 81% in 2021. </w:t>
      </w:r>
    </w:p>
    <w:p w14:paraId="70AF7355" w14:textId="3DE6E812" w:rsidR="003D6B7A" w:rsidRDefault="003D6B7A" w:rsidP="003D6B7A">
      <w:r w:rsidRPr="004E4110">
        <w:rPr>
          <w:b/>
          <w:bCs/>
        </w:rPr>
        <w:t>Audio NET:</w:t>
      </w:r>
      <w:r w:rsidR="00FA2D41">
        <w:t xml:space="preserve"> 60% in 2025, 55% in 2024, 60% in 2023, 62% in 2022, and 50% in 2021. </w:t>
      </w:r>
    </w:p>
    <w:p w14:paraId="5FB33F35" w14:textId="634461AD" w:rsidR="00FA2D41" w:rsidRDefault="00FA2D41" w:rsidP="00FA2D41">
      <w:pPr>
        <w:pStyle w:val="Heading3"/>
      </w:pPr>
      <w:bookmarkStart w:id="17" w:name="_Toc225172498"/>
      <w:r>
        <w:t>Callout</w:t>
      </w:r>
      <w:bookmarkEnd w:id="17"/>
      <w:r>
        <w:t xml:space="preserve"> </w:t>
      </w:r>
    </w:p>
    <w:p w14:paraId="0C582BC7" w14:textId="72D12BF3" w:rsidR="0035239A" w:rsidRDefault="00B251D2" w:rsidP="003D6B7A">
      <w:r>
        <w:t xml:space="preserve">In 2025, </w:t>
      </w:r>
      <w:r w:rsidR="00FA2D41">
        <w:t xml:space="preserve">Online NET (86% vs 84% in 2024) </w:t>
      </w:r>
      <w:r>
        <w:t xml:space="preserve">and </w:t>
      </w:r>
      <w:r w:rsidR="00FA2D41">
        <w:t xml:space="preserve">Audio NET </w:t>
      </w:r>
      <w:r>
        <w:t xml:space="preserve">(60% in 2025 vs 55% in 2024) </w:t>
      </w:r>
      <w:r w:rsidR="0035239A">
        <w:t xml:space="preserve">increased </w:t>
      </w:r>
      <w:r w:rsidR="00FA2D41">
        <w:t>significant</w:t>
      </w:r>
      <w:r w:rsidR="0035239A">
        <w:t>ly</w:t>
      </w:r>
      <w:r w:rsidR="00554092">
        <w:t xml:space="preserve"> compared to 2024</w:t>
      </w:r>
      <w:r>
        <w:t>.</w:t>
      </w:r>
      <w:r w:rsidR="00FA2D41">
        <w:t xml:space="preserve"> </w:t>
      </w:r>
      <w:r w:rsidR="0035239A">
        <w:t>NET news consumption in the past 7 days decreased significantly in 2024</w:t>
      </w:r>
      <w:r w:rsidR="00FB72AE">
        <w:t xml:space="preserve"> (96.95% vs 99.11% in 2023)</w:t>
      </w:r>
      <w:r w:rsidR="0035239A">
        <w:t xml:space="preserve">. </w:t>
      </w:r>
    </w:p>
    <w:p w14:paraId="5989B162" w14:textId="0D5A8FD5" w:rsidR="00554092" w:rsidRDefault="00554092" w:rsidP="003D6B7A">
      <w:r w:rsidRPr="00FA43F0">
        <w:rPr>
          <w:lang w:val="en-US"/>
        </w:rPr>
        <w:t xml:space="preserve">Television continues to play a strong role and stabilised since 2024, particularly as the most important source of news through publicly owned and commercial free-to-air TV and radio. </w:t>
      </w:r>
    </w:p>
    <w:p w14:paraId="26236DC5" w14:textId="5DC164B3" w:rsidR="00FA2D41" w:rsidRDefault="00FA2D41" w:rsidP="00554092">
      <w:pPr>
        <w:jc w:val="center"/>
      </w:pPr>
      <w:r>
        <w:rPr>
          <w:noProof/>
        </w:rPr>
        <w:lastRenderedPageBreak/>
        <w:drawing>
          <wp:inline distT="0" distB="0" distL="0" distR="0" wp14:anchorId="5F410E0D" wp14:editId="74CC363D">
            <wp:extent cx="3862685" cy="3732451"/>
            <wp:effectExtent l="0" t="0" r="0" b="0"/>
            <wp:docPr id="44594976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49765" name="Picture 4">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62685" cy="3732451"/>
                    </a:xfrm>
                    <a:prstGeom prst="rect">
                      <a:avLst/>
                    </a:prstGeom>
                  </pic:spPr>
                </pic:pic>
              </a:graphicData>
            </a:graphic>
          </wp:inline>
        </w:drawing>
      </w:r>
    </w:p>
    <w:p w14:paraId="751366E1" w14:textId="6DACFEFE" w:rsidR="00FA2D41" w:rsidRDefault="00FA2D41" w:rsidP="003D6B7A">
      <w:r>
        <w:t xml:space="preserve">A bar chart showing the most important sources of news in 2025. </w:t>
      </w:r>
    </w:p>
    <w:p w14:paraId="63352861" w14:textId="4C43D58B" w:rsidR="00FA2D41" w:rsidRDefault="006F743A" w:rsidP="003D6B7A">
      <w:r w:rsidRPr="004E4110">
        <w:rPr>
          <w:b/>
          <w:bCs/>
        </w:rPr>
        <w:t>Publicly-owned free-to-air TV or radio</w:t>
      </w:r>
      <w:r>
        <w:t xml:space="preserve">: 47% </w:t>
      </w:r>
    </w:p>
    <w:p w14:paraId="5AFCE61D" w14:textId="36FDEC01" w:rsidR="007051DD" w:rsidRDefault="007051DD" w:rsidP="003D6B7A">
      <w:r w:rsidRPr="004E4110">
        <w:rPr>
          <w:b/>
          <w:bCs/>
        </w:rPr>
        <w:t>Commercial free-to-air TV or radio</w:t>
      </w:r>
      <w:r>
        <w:t xml:space="preserve">: 41% </w:t>
      </w:r>
    </w:p>
    <w:p w14:paraId="1411D7F5" w14:textId="078B7C84" w:rsidR="007051DD" w:rsidRDefault="007051DD" w:rsidP="003D6B7A">
      <w:r w:rsidRPr="004E4110">
        <w:rPr>
          <w:b/>
          <w:bCs/>
        </w:rPr>
        <w:t>Creators on social media, YouTube, or podcasts</w:t>
      </w:r>
      <w:r>
        <w:t xml:space="preserve">: 28% </w:t>
      </w:r>
    </w:p>
    <w:p w14:paraId="31F7873F" w14:textId="4E6E8BBE" w:rsidR="007051DD" w:rsidRDefault="007051DD" w:rsidP="003D6B7A">
      <w:r w:rsidRPr="004E4110">
        <w:rPr>
          <w:b/>
          <w:bCs/>
        </w:rPr>
        <w:t>National or state/territory newspaper</w:t>
      </w:r>
      <w:r>
        <w:t xml:space="preserve">: 25% </w:t>
      </w:r>
    </w:p>
    <w:p w14:paraId="03E90464" w14:textId="3BA37011" w:rsidR="007051DD" w:rsidRDefault="007051DD" w:rsidP="003D6B7A">
      <w:r w:rsidRPr="004E4110">
        <w:rPr>
          <w:b/>
          <w:bCs/>
        </w:rPr>
        <w:t>Local/community newspape</w:t>
      </w:r>
      <w:r>
        <w:t xml:space="preserve">r: 21% </w:t>
      </w:r>
    </w:p>
    <w:p w14:paraId="46116605" w14:textId="70142F99" w:rsidR="007051DD" w:rsidRDefault="007051DD" w:rsidP="003D6B7A">
      <w:r w:rsidRPr="004E4110">
        <w:rPr>
          <w:b/>
          <w:bCs/>
        </w:rPr>
        <w:t>Speciality newspaper</w:t>
      </w:r>
      <w:r>
        <w:t xml:space="preserve">: 16% </w:t>
      </w:r>
    </w:p>
    <w:p w14:paraId="657A43AA" w14:textId="6A8D199B" w:rsidR="007051DD" w:rsidRDefault="007051DD" w:rsidP="003D6B7A">
      <w:r w:rsidRPr="004E4110">
        <w:rPr>
          <w:b/>
          <w:bCs/>
        </w:rPr>
        <w:t>Other</w:t>
      </w:r>
      <w:r>
        <w:t xml:space="preserve">: 4% </w:t>
      </w:r>
    </w:p>
    <w:p w14:paraId="502688A9" w14:textId="0D049973" w:rsidR="004E4110" w:rsidRDefault="00554092" w:rsidP="003D6B7A">
      <w:r w:rsidRPr="00FA43F0">
        <w:rPr>
          <w:lang w:val="en-US"/>
        </w:rPr>
        <w:t>Social media is a source for encountering news especially through headlines and links appearing in feeds, with direct sharing and tagging also contributing.</w:t>
      </w:r>
    </w:p>
    <w:p w14:paraId="33A4C25B" w14:textId="71204159" w:rsidR="007051DD" w:rsidRPr="00B251D2" w:rsidRDefault="007051DD" w:rsidP="003D6B7A">
      <w:r w:rsidRPr="00C8010A">
        <w:rPr>
          <w:b/>
          <w:bCs/>
        </w:rPr>
        <w:t xml:space="preserve">Source of news via social media </w:t>
      </w:r>
      <w:r w:rsidR="00554092">
        <w:t>(</w:t>
      </w:r>
      <w:r w:rsidRPr="00B251D2">
        <w:t>NET ever</w:t>
      </w:r>
      <w:r w:rsidR="00554092">
        <w:t>)</w:t>
      </w:r>
      <w:r w:rsidRPr="00B251D2">
        <w:t>:</w:t>
      </w:r>
    </w:p>
    <w:p w14:paraId="1CBC8D80" w14:textId="65A1B427" w:rsidR="007051DD" w:rsidRDefault="007051DD" w:rsidP="007051DD">
      <w:pPr>
        <w:pStyle w:val="Bullet1"/>
      </w:pPr>
      <w:r w:rsidRPr="00B251D2">
        <w:rPr>
          <w:b/>
          <w:bCs/>
        </w:rPr>
        <w:t>Read an article while scrolling/browsing</w:t>
      </w:r>
      <w:r>
        <w:t xml:space="preserve">: 98% </w:t>
      </w:r>
    </w:p>
    <w:p w14:paraId="35FAC467" w14:textId="13C426FD" w:rsidR="007051DD" w:rsidRDefault="007051DD" w:rsidP="007051DD">
      <w:pPr>
        <w:pStyle w:val="Bullet1"/>
      </w:pPr>
      <w:r w:rsidRPr="00B251D2">
        <w:rPr>
          <w:b/>
          <w:bCs/>
        </w:rPr>
        <w:t>Click on a link that appears in your feed</w:t>
      </w:r>
      <w:r>
        <w:t xml:space="preserve">: 91% </w:t>
      </w:r>
    </w:p>
    <w:p w14:paraId="31046DCF" w14:textId="3D5EB48D" w:rsidR="007051DD" w:rsidRDefault="007051DD" w:rsidP="007051DD">
      <w:pPr>
        <w:pStyle w:val="Bullet1"/>
      </w:pPr>
      <w:r w:rsidRPr="00B251D2">
        <w:rPr>
          <w:b/>
          <w:bCs/>
        </w:rPr>
        <w:t>Went to the social media page of a news outlet</w:t>
      </w:r>
      <w:r>
        <w:t xml:space="preserve">: 66% </w:t>
      </w:r>
    </w:p>
    <w:p w14:paraId="69DCE3FB" w14:textId="75B085D6" w:rsidR="007051DD" w:rsidRDefault="007051DD" w:rsidP="007051DD">
      <w:pPr>
        <w:pStyle w:val="Bullet1"/>
      </w:pPr>
      <w:r w:rsidRPr="00B251D2">
        <w:rPr>
          <w:b/>
          <w:bCs/>
        </w:rPr>
        <w:t>Sent to me in a direct message on social media</w:t>
      </w:r>
      <w:r>
        <w:t xml:space="preserve">: 63% </w:t>
      </w:r>
    </w:p>
    <w:p w14:paraId="6FDB1615" w14:textId="05C2EACC" w:rsidR="007051DD" w:rsidRDefault="007051DD" w:rsidP="00554092">
      <w:pPr>
        <w:pStyle w:val="Bullet1"/>
      </w:pPr>
      <w:r w:rsidRPr="00B251D2">
        <w:rPr>
          <w:b/>
          <w:bCs/>
        </w:rPr>
        <w:t>Someone tagged me in it</w:t>
      </w:r>
      <w:r>
        <w:t xml:space="preserve">: 57% </w:t>
      </w:r>
    </w:p>
    <w:p w14:paraId="3711AD8A" w14:textId="77777777" w:rsidR="00554092" w:rsidRPr="00FA43F0" w:rsidRDefault="00554092" w:rsidP="00674237">
      <w:r w:rsidRPr="00FA43F0">
        <w:t>Passive exposure to news is common, driven primarily by social media feeds, followed by word of mouth and television at home.</w:t>
      </w:r>
    </w:p>
    <w:p w14:paraId="1EE5ADA1" w14:textId="77777777" w:rsidR="00554092" w:rsidRDefault="00554092" w:rsidP="00674237"/>
    <w:p w14:paraId="50E47E79" w14:textId="43BFB06E" w:rsidR="007051DD" w:rsidRPr="007051DD" w:rsidRDefault="007051DD" w:rsidP="00554092">
      <w:pPr>
        <w:pStyle w:val="Bullet1"/>
        <w:numPr>
          <w:ilvl w:val="0"/>
          <w:numId w:val="0"/>
        </w:numPr>
        <w:ind w:left="284" w:hanging="284"/>
        <w:jc w:val="center"/>
      </w:pPr>
      <w:r>
        <w:rPr>
          <w:noProof/>
        </w:rPr>
        <w:lastRenderedPageBreak/>
        <w:drawing>
          <wp:inline distT="0" distB="0" distL="0" distR="0" wp14:anchorId="2BE04547" wp14:editId="4AFAE67C">
            <wp:extent cx="3857143" cy="3460899"/>
            <wp:effectExtent l="0" t="0" r="0" b="0"/>
            <wp:docPr id="79207264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72646" name="Picture 5">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57143" cy="3460899"/>
                    </a:xfrm>
                    <a:prstGeom prst="rect">
                      <a:avLst/>
                    </a:prstGeom>
                  </pic:spPr>
                </pic:pic>
              </a:graphicData>
            </a:graphic>
          </wp:inline>
        </w:drawing>
      </w:r>
    </w:p>
    <w:p w14:paraId="37821DFE" w14:textId="4B69ED48" w:rsidR="007051DD" w:rsidRDefault="007051DD" w:rsidP="003D6B7A">
      <w:r>
        <w:t xml:space="preserve">A bar chart showing how people usually come across news when they are not actively trying to access new content in 2025. </w:t>
      </w:r>
    </w:p>
    <w:p w14:paraId="77817AFC" w14:textId="3723E4A3" w:rsidR="007051DD" w:rsidRDefault="007051DD" w:rsidP="003D6B7A">
      <w:r w:rsidRPr="004E4110">
        <w:rPr>
          <w:b/>
          <w:bCs/>
        </w:rPr>
        <w:t>Social media feeds</w:t>
      </w:r>
      <w:r>
        <w:t xml:space="preserve">: 62% </w:t>
      </w:r>
    </w:p>
    <w:p w14:paraId="62FCA3EB" w14:textId="22784890" w:rsidR="007051DD" w:rsidRDefault="007051DD" w:rsidP="003D6B7A">
      <w:r w:rsidRPr="004E4110">
        <w:rPr>
          <w:b/>
          <w:bCs/>
        </w:rPr>
        <w:t>Word of mouth</w:t>
      </w:r>
      <w:r>
        <w:t xml:space="preserve">: 42% </w:t>
      </w:r>
    </w:p>
    <w:p w14:paraId="25454D16" w14:textId="1215E10F" w:rsidR="007051DD" w:rsidRDefault="007051DD" w:rsidP="003D6B7A">
      <w:r w:rsidRPr="004E4110">
        <w:rPr>
          <w:b/>
          <w:bCs/>
        </w:rPr>
        <w:t>TV at home</w:t>
      </w:r>
      <w:r>
        <w:t xml:space="preserve">: 40% </w:t>
      </w:r>
    </w:p>
    <w:p w14:paraId="6313CEE7" w14:textId="39304567" w:rsidR="007051DD" w:rsidRDefault="007051DD" w:rsidP="003D6B7A">
      <w:r w:rsidRPr="004E4110">
        <w:rPr>
          <w:b/>
          <w:bCs/>
        </w:rPr>
        <w:t>Search</w:t>
      </w:r>
      <w:r w:rsidRPr="004E4110">
        <w:t xml:space="preserve"> </w:t>
      </w:r>
      <w:r w:rsidRPr="00C8010A">
        <w:rPr>
          <w:b/>
          <w:bCs/>
        </w:rPr>
        <w:t>engines</w:t>
      </w:r>
      <w:r>
        <w:t xml:space="preserve">: 31% </w:t>
      </w:r>
    </w:p>
    <w:p w14:paraId="2D9CD58B" w14:textId="39E8E85A" w:rsidR="007051DD" w:rsidRDefault="007051DD" w:rsidP="003D6B7A">
      <w:r w:rsidRPr="004E4110">
        <w:rPr>
          <w:b/>
          <w:bCs/>
        </w:rPr>
        <w:t>Podcasts and radio</w:t>
      </w:r>
      <w:r>
        <w:t xml:space="preserve">: 22% </w:t>
      </w:r>
    </w:p>
    <w:p w14:paraId="5BEB20FE" w14:textId="082317C3" w:rsidR="007051DD" w:rsidRDefault="007051DD" w:rsidP="003D6B7A">
      <w:r w:rsidRPr="004E4110">
        <w:rPr>
          <w:b/>
          <w:bCs/>
        </w:rPr>
        <w:t>Public screens or displays</w:t>
      </w:r>
      <w:r>
        <w:t xml:space="preserve">: 17% </w:t>
      </w:r>
    </w:p>
    <w:p w14:paraId="2739FC38" w14:textId="40A2DF43" w:rsidR="007051DD" w:rsidRDefault="007051DD" w:rsidP="003D6B7A">
      <w:r w:rsidRPr="004E4110">
        <w:rPr>
          <w:b/>
          <w:bCs/>
        </w:rPr>
        <w:t>Push notifications</w:t>
      </w:r>
      <w:r>
        <w:t xml:space="preserve">: 17% </w:t>
      </w:r>
    </w:p>
    <w:p w14:paraId="37AC824A" w14:textId="769F22A5" w:rsidR="007051DD" w:rsidRDefault="007051DD" w:rsidP="003D6B7A">
      <w:r w:rsidRPr="004E4110">
        <w:rPr>
          <w:b/>
          <w:bCs/>
        </w:rPr>
        <w:t>Streaming platforms</w:t>
      </w:r>
      <w:r>
        <w:t xml:space="preserve">: 14% </w:t>
      </w:r>
    </w:p>
    <w:p w14:paraId="6B096290" w14:textId="12B8C986" w:rsidR="007051DD" w:rsidRDefault="007051DD" w:rsidP="003D6B7A">
      <w:r w:rsidRPr="004E4110">
        <w:rPr>
          <w:b/>
          <w:bCs/>
        </w:rPr>
        <w:t>Online shopping or browsing</w:t>
      </w:r>
      <w:r>
        <w:t xml:space="preserve">: 12% </w:t>
      </w:r>
    </w:p>
    <w:p w14:paraId="2A809C65" w14:textId="413B3013" w:rsidR="007051DD" w:rsidRDefault="007051DD" w:rsidP="007051DD">
      <w:pPr>
        <w:pStyle w:val="Heading2"/>
      </w:pPr>
      <w:bookmarkStart w:id="18" w:name="_Toc225172499"/>
      <w:r w:rsidRPr="007051DD">
        <w:t>News: trust + AI</w:t>
      </w:r>
      <w:bookmarkEnd w:id="18"/>
    </w:p>
    <w:p w14:paraId="3BA30DE2" w14:textId="77777777" w:rsidR="00517263" w:rsidRDefault="00517263" w:rsidP="007051DD">
      <w:pPr>
        <w:rPr>
          <w:lang w:val="en-US"/>
        </w:rPr>
      </w:pPr>
      <w:r w:rsidRPr="00517263">
        <w:rPr>
          <w:lang w:val="en-US"/>
        </w:rPr>
        <w:t>Overall trust in news consumed is polarised in 2025, with around half expressing trust and the rest neutral or distrustful.</w:t>
      </w:r>
    </w:p>
    <w:p w14:paraId="548540BE" w14:textId="0F688D0F" w:rsidR="006F743A" w:rsidRDefault="00517263" w:rsidP="00517263">
      <w:pPr>
        <w:jc w:val="center"/>
      </w:pPr>
      <w:r w:rsidRPr="00517263">
        <w:rPr>
          <w:noProof/>
        </w:rPr>
        <w:lastRenderedPageBreak/>
        <w:drawing>
          <wp:inline distT="0" distB="0" distL="0" distR="0" wp14:anchorId="38F82D46" wp14:editId="0A0AD8AB">
            <wp:extent cx="2924754" cy="3208659"/>
            <wp:effectExtent l="0" t="0" r="9525" b="0"/>
            <wp:docPr id="751998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98815" name=""/>
                    <pic:cNvPicPr/>
                  </pic:nvPicPr>
                  <pic:blipFill>
                    <a:blip r:embed="rId29"/>
                    <a:stretch>
                      <a:fillRect/>
                    </a:stretch>
                  </pic:blipFill>
                  <pic:spPr>
                    <a:xfrm>
                      <a:off x="0" y="0"/>
                      <a:ext cx="2933654" cy="3218423"/>
                    </a:xfrm>
                    <a:prstGeom prst="rect">
                      <a:avLst/>
                    </a:prstGeom>
                  </pic:spPr>
                </pic:pic>
              </a:graphicData>
            </a:graphic>
          </wp:inline>
        </w:drawing>
      </w:r>
    </w:p>
    <w:p w14:paraId="0F93227D" w14:textId="0E1CBD61" w:rsidR="007051DD" w:rsidRDefault="007051DD" w:rsidP="003D6B7A">
      <w:r>
        <w:t xml:space="preserve">A 100% stacked vertical bar chart showing </w:t>
      </w:r>
      <w:r w:rsidR="00554092">
        <w:t>the extent to which people</w:t>
      </w:r>
      <w:r>
        <w:t xml:space="preserve"> trust the news they come across in 2025. </w:t>
      </w:r>
    </w:p>
    <w:p w14:paraId="69D7E97D" w14:textId="7F99F24C" w:rsidR="007051DD" w:rsidRDefault="007051DD" w:rsidP="003D6B7A">
      <w:r w:rsidRPr="004E4110">
        <w:rPr>
          <w:b/>
          <w:bCs/>
        </w:rPr>
        <w:t>NET B2B (distrust somewhat/a lot):</w:t>
      </w:r>
      <w:r>
        <w:t xml:space="preserve"> </w:t>
      </w:r>
      <w:r w:rsidR="00554092">
        <w:t>23</w:t>
      </w:r>
      <w:r>
        <w:t>%</w:t>
      </w:r>
    </w:p>
    <w:p w14:paraId="369DEED5" w14:textId="26202D2B" w:rsidR="007051DD" w:rsidRDefault="007051DD" w:rsidP="003D6B7A">
      <w:r w:rsidRPr="004E4110">
        <w:rPr>
          <w:b/>
          <w:bCs/>
        </w:rPr>
        <w:t>Distrust a lo</w:t>
      </w:r>
      <w:r>
        <w:t xml:space="preserve">t: 8% </w:t>
      </w:r>
    </w:p>
    <w:p w14:paraId="1844CEA2" w14:textId="71FCB5A9" w:rsidR="007051DD" w:rsidRDefault="007051DD" w:rsidP="003D6B7A">
      <w:r w:rsidRPr="004E4110">
        <w:rPr>
          <w:b/>
          <w:bCs/>
        </w:rPr>
        <w:t>Distrust somewhat</w:t>
      </w:r>
      <w:r>
        <w:t xml:space="preserve">: 15% </w:t>
      </w:r>
    </w:p>
    <w:p w14:paraId="666843B7" w14:textId="1CF2A850" w:rsidR="007051DD" w:rsidRDefault="007051DD" w:rsidP="003D6B7A">
      <w:r w:rsidRPr="004E4110">
        <w:rPr>
          <w:b/>
          <w:bCs/>
        </w:rPr>
        <w:t>Neutral</w:t>
      </w:r>
      <w:r>
        <w:t xml:space="preserve">: 33% </w:t>
      </w:r>
    </w:p>
    <w:p w14:paraId="55853AC7" w14:textId="37C118BB" w:rsidR="007051DD" w:rsidRDefault="007051DD" w:rsidP="003D6B7A">
      <w:r w:rsidRPr="004E4110">
        <w:rPr>
          <w:b/>
          <w:bCs/>
        </w:rPr>
        <w:t>Trust somewhat</w:t>
      </w:r>
      <w:r>
        <w:t xml:space="preserve">: 38% </w:t>
      </w:r>
    </w:p>
    <w:p w14:paraId="46B68102" w14:textId="7020078C" w:rsidR="007051DD" w:rsidRDefault="007051DD" w:rsidP="003D6B7A">
      <w:r w:rsidRPr="004E4110">
        <w:rPr>
          <w:b/>
          <w:bCs/>
        </w:rPr>
        <w:t>Trust a lot</w:t>
      </w:r>
      <w:r>
        <w:t xml:space="preserve">: 6% </w:t>
      </w:r>
    </w:p>
    <w:p w14:paraId="657BEDB4" w14:textId="41DAEE29" w:rsidR="007051DD" w:rsidRDefault="007051DD" w:rsidP="003D6B7A">
      <w:r w:rsidRPr="004E4110">
        <w:rPr>
          <w:b/>
          <w:bCs/>
        </w:rPr>
        <w:t>NET T2B (trust somewhat/a lot)</w:t>
      </w:r>
      <w:r>
        <w:t xml:space="preserve">: 45% </w:t>
      </w:r>
    </w:p>
    <w:p w14:paraId="2B83804A" w14:textId="4FF1596D" w:rsidR="007051DD" w:rsidRDefault="00554092" w:rsidP="003D6B7A">
      <w:r w:rsidRPr="007051DD">
        <w:rPr>
          <w:lang w:val="en-US"/>
        </w:rPr>
        <w:t xml:space="preserve">News produced fully by AI shows very low positive sentiment, with most respondents reporting distrust, while AI-assisted news was viewed more favourably but still elicited more distrust than trust. Compared with 2023, perceptions of both fully AI-generated and AI-assisted news became more negative, indicating growing </w:t>
      </w:r>
      <w:r w:rsidRPr="00C66C83">
        <w:rPr>
          <w:lang w:val="en-US"/>
        </w:rPr>
        <w:t>scepticism</w:t>
      </w:r>
      <w:r w:rsidRPr="007051DD">
        <w:rPr>
          <w:lang w:val="en-US"/>
        </w:rPr>
        <w:t xml:space="preserve"> toward the use of AI in news production over time.</w:t>
      </w:r>
    </w:p>
    <w:p w14:paraId="3DE175E9" w14:textId="38D81140" w:rsidR="007051DD" w:rsidRDefault="007051DD" w:rsidP="003D6B7A"/>
    <w:p w14:paraId="715F10AE" w14:textId="77777777" w:rsidR="00FE5E94" w:rsidRDefault="00FE5E94" w:rsidP="003D6B7A"/>
    <w:p w14:paraId="65274730" w14:textId="77777777" w:rsidR="00FE5E94" w:rsidRDefault="00FE5E94" w:rsidP="003D6B7A"/>
    <w:p w14:paraId="51683AC3" w14:textId="77777777" w:rsidR="00FE5E94" w:rsidRDefault="00FE5E94" w:rsidP="003D6B7A"/>
    <w:p w14:paraId="5E77B9B7" w14:textId="77777777" w:rsidR="00FE5E94" w:rsidRDefault="00FE5E94" w:rsidP="003D6B7A"/>
    <w:p w14:paraId="2596F395" w14:textId="52FBDB98" w:rsidR="00FE5E94" w:rsidRDefault="00FE5E94" w:rsidP="003D6B7A"/>
    <w:p w14:paraId="1D292196" w14:textId="77777777" w:rsidR="00554092" w:rsidRDefault="004E4110" w:rsidP="00554092">
      <w:pPr>
        <w:jc w:val="center"/>
      </w:pPr>
      <w:r>
        <w:rPr>
          <w:noProof/>
        </w:rPr>
        <w:lastRenderedPageBreak/>
        <w:drawing>
          <wp:inline distT="0" distB="0" distL="0" distR="0" wp14:anchorId="7FEFA7E1" wp14:editId="39D4C725">
            <wp:extent cx="3443605" cy="3054350"/>
            <wp:effectExtent l="0" t="0" r="4445" b="0"/>
            <wp:docPr id="58691187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11875" name="Picture 10">
                      <a:extLst>
                        <a:ext uri="{C183D7F6-B498-43B3-948B-1728B52AA6E4}">
                          <adec:decorative xmlns:adec="http://schemas.microsoft.com/office/drawing/2017/decorative" val="1"/>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a:stretch>
                      <a:fillRect/>
                    </a:stretch>
                  </pic:blipFill>
                  <pic:spPr bwMode="auto">
                    <a:xfrm>
                      <a:off x="0" y="0"/>
                      <a:ext cx="3443605" cy="3054350"/>
                    </a:xfrm>
                    <a:prstGeom prst="rect">
                      <a:avLst/>
                    </a:prstGeom>
                    <a:ln>
                      <a:noFill/>
                    </a:ln>
                    <a:extLst>
                      <a:ext uri="{53640926-AAD7-44D8-BBD7-CCE9431645EC}">
                        <a14:shadowObscured xmlns:a14="http://schemas.microsoft.com/office/drawing/2010/main"/>
                      </a:ext>
                    </a:extLst>
                  </pic:spPr>
                </pic:pic>
              </a:graphicData>
            </a:graphic>
          </wp:inline>
        </w:drawing>
      </w:r>
    </w:p>
    <w:p w14:paraId="4A472EA7" w14:textId="08A96C3D" w:rsidR="007051DD" w:rsidRDefault="007051DD" w:rsidP="00554092">
      <w:r>
        <w:t xml:space="preserve">Two 100% stacked vertical bar chart showing the </w:t>
      </w:r>
      <w:r w:rsidR="00554092">
        <w:t>impact on trust</w:t>
      </w:r>
      <w:r>
        <w:t xml:space="preserve"> </w:t>
      </w:r>
      <w:r w:rsidR="00552DA8">
        <w:t xml:space="preserve">in </w:t>
      </w:r>
      <w:r>
        <w:t>news content if it has been created fully by Generative AI in 2023 and 2025.</w:t>
      </w:r>
    </w:p>
    <w:p w14:paraId="428F992D" w14:textId="793C879F" w:rsidR="00E9654F" w:rsidRDefault="00E9654F" w:rsidP="007051DD">
      <w:r w:rsidRPr="004E4110">
        <w:rPr>
          <w:b/>
          <w:bCs/>
        </w:rPr>
        <w:t>NET B2B (somewhat/very negatively</w:t>
      </w:r>
      <w:r>
        <w:t>): 83% in 2025 vs 78% in 2023</w:t>
      </w:r>
    </w:p>
    <w:p w14:paraId="4AF288DA" w14:textId="6EF232F6" w:rsidR="00861F93" w:rsidRDefault="00E9654F" w:rsidP="007051DD">
      <w:r w:rsidRPr="004E4110">
        <w:rPr>
          <w:b/>
          <w:bCs/>
        </w:rPr>
        <w:t>Very negative:</w:t>
      </w:r>
      <w:r>
        <w:t xml:space="preserve"> 49% in 2025, and 31% in 2023</w:t>
      </w:r>
    </w:p>
    <w:p w14:paraId="624BEA84" w14:textId="07FD1DA3" w:rsidR="00E9654F" w:rsidRDefault="00E9654F" w:rsidP="007051DD">
      <w:r w:rsidRPr="004E4110">
        <w:rPr>
          <w:b/>
          <w:bCs/>
        </w:rPr>
        <w:t>Somewhat negatively</w:t>
      </w:r>
      <w:r>
        <w:t>: 34% in 2025, and 47% in 2023</w:t>
      </w:r>
    </w:p>
    <w:p w14:paraId="43BEF2B4" w14:textId="510A2832" w:rsidR="00E9654F" w:rsidRDefault="00E9654F" w:rsidP="007051DD">
      <w:r w:rsidRPr="004E4110">
        <w:rPr>
          <w:b/>
          <w:bCs/>
        </w:rPr>
        <w:t>No change</w:t>
      </w:r>
      <w:r>
        <w:t xml:space="preserve">: 14% in 2025, and 18% in 2023 </w:t>
      </w:r>
    </w:p>
    <w:p w14:paraId="5306E74E" w14:textId="2C6938D7" w:rsidR="00E9654F" w:rsidRDefault="00E9654F" w:rsidP="007051DD">
      <w:r w:rsidRPr="004E4110">
        <w:rPr>
          <w:b/>
          <w:bCs/>
        </w:rPr>
        <w:t>Somewhat positively</w:t>
      </w:r>
      <w:r>
        <w:t xml:space="preserve">: 2% in 2025, and 4% in 2023 </w:t>
      </w:r>
    </w:p>
    <w:p w14:paraId="72759A27" w14:textId="0883CA1E" w:rsidR="00DD4BE6" w:rsidRDefault="00DD4BE6" w:rsidP="007051DD">
      <w:r w:rsidRPr="004E4110">
        <w:rPr>
          <w:b/>
          <w:bCs/>
        </w:rPr>
        <w:t>Very positively</w:t>
      </w:r>
      <w:r>
        <w:t>: 1% in 2025, and 1% in 2023</w:t>
      </w:r>
    </w:p>
    <w:p w14:paraId="0CD3D08B" w14:textId="63E9A658" w:rsidR="00E9654F" w:rsidRDefault="00E9654F" w:rsidP="007051DD">
      <w:r w:rsidRPr="004E4110">
        <w:rPr>
          <w:b/>
          <w:bCs/>
        </w:rPr>
        <w:t>NET T2B (somewhat/very positively</w:t>
      </w:r>
      <w:r>
        <w:t xml:space="preserve">): 3% in 2025 vs 4% in 2023. </w:t>
      </w:r>
    </w:p>
    <w:p w14:paraId="207594A8" w14:textId="27DC8FFE" w:rsidR="00554092" w:rsidRDefault="00E9654F" w:rsidP="00554092">
      <w:pPr>
        <w:pStyle w:val="Heading3"/>
      </w:pPr>
      <w:bookmarkStart w:id="19" w:name="_Toc225172500"/>
      <w:r>
        <w:t>Callout</w:t>
      </w:r>
      <w:bookmarkEnd w:id="19"/>
    </w:p>
    <w:p w14:paraId="08579439" w14:textId="4547E04F" w:rsidR="007051DD" w:rsidRDefault="00E9654F" w:rsidP="00554092">
      <w:r>
        <w:t>NET B2B (somewhat/very negatively) (83% vs 78% in 2023)</w:t>
      </w:r>
      <w:r w:rsidR="00896D85">
        <w:t xml:space="preserve"> increased significantly</w:t>
      </w:r>
      <w:r w:rsidR="00B251D2">
        <w:t xml:space="preserve">, whereas </w:t>
      </w:r>
      <w:r>
        <w:t xml:space="preserve">NET T2B (somewhat/very positively) </w:t>
      </w:r>
      <w:r w:rsidR="00896D85">
        <w:t>(3% vs 4% in 2023)</w:t>
      </w:r>
      <w:r w:rsidR="00896D85" w:rsidRPr="00B251D2">
        <w:t xml:space="preserve"> </w:t>
      </w:r>
      <w:r w:rsidR="00896D85">
        <w:t xml:space="preserve">decreased </w:t>
      </w:r>
      <w:r>
        <w:t>significant</w:t>
      </w:r>
      <w:r w:rsidR="00896D85">
        <w:t>ly</w:t>
      </w:r>
      <w:r>
        <w:t xml:space="preserve"> </w:t>
      </w:r>
      <w:r w:rsidR="00B251D2">
        <w:t>in 2025.</w:t>
      </w:r>
      <w:r w:rsidR="00554092" w:rsidRPr="00F97A8F">
        <w:rPr>
          <w:vertAlign w:val="superscript"/>
        </w:rPr>
        <w:t>4</w:t>
      </w:r>
    </w:p>
    <w:p w14:paraId="31A0FFF9" w14:textId="61C35F7A" w:rsidR="00554092" w:rsidRDefault="00554092" w:rsidP="00554092">
      <w:pPr>
        <w:jc w:val="center"/>
      </w:pPr>
      <w:r>
        <w:rPr>
          <w:noProof/>
        </w:rPr>
        <w:lastRenderedPageBreak/>
        <w:drawing>
          <wp:inline distT="0" distB="0" distL="0" distR="0" wp14:anchorId="1F32B738" wp14:editId="77ABA865">
            <wp:extent cx="3264195" cy="3328724"/>
            <wp:effectExtent l="0" t="0" r="0" b="0"/>
            <wp:docPr id="1495863046"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63046" name="Picture 12">
                      <a:extLst>
                        <a:ext uri="{C183D7F6-B498-43B3-948B-1728B52AA6E4}">
                          <adec:decorative xmlns:adec="http://schemas.microsoft.com/office/drawing/2017/decorative" val="1"/>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68674" cy="3333292"/>
                    </a:xfrm>
                    <a:prstGeom prst="rect">
                      <a:avLst/>
                    </a:prstGeom>
                  </pic:spPr>
                </pic:pic>
              </a:graphicData>
            </a:graphic>
          </wp:inline>
        </w:drawing>
      </w:r>
    </w:p>
    <w:p w14:paraId="69B263C1" w14:textId="2DABF772" w:rsidR="00E9654F" w:rsidRDefault="00E9654F" w:rsidP="00E9654F">
      <w:r>
        <w:t xml:space="preserve">Two 100% stacked vertical bar chart showing </w:t>
      </w:r>
      <w:r w:rsidR="00552DA8">
        <w:t xml:space="preserve">the impact on trust in news content </w:t>
      </w:r>
      <w:r>
        <w:t xml:space="preserve">if </w:t>
      </w:r>
      <w:r w:rsidR="00552DA8">
        <w:t xml:space="preserve">it has </w:t>
      </w:r>
      <w:r>
        <w:t xml:space="preserve">been created with the assistance of Generative AI in 2023 and 2025. </w:t>
      </w:r>
    </w:p>
    <w:p w14:paraId="05ACB738" w14:textId="15C44093" w:rsidR="00E9654F" w:rsidRDefault="00E9654F" w:rsidP="00E9654F">
      <w:r w:rsidRPr="004E4110">
        <w:rPr>
          <w:b/>
          <w:bCs/>
        </w:rPr>
        <w:t>NET B2B</w:t>
      </w:r>
      <w:r>
        <w:t xml:space="preserve"> (somewhat/very negatively): 73% in 2025 vs 57% in 2023</w:t>
      </w:r>
    </w:p>
    <w:p w14:paraId="4DFD9ECF" w14:textId="7705A3BC" w:rsidR="00E9654F" w:rsidRDefault="00E9654F" w:rsidP="00E9654F">
      <w:r w:rsidRPr="004E4110">
        <w:rPr>
          <w:b/>
          <w:bCs/>
        </w:rPr>
        <w:t>Very negative</w:t>
      </w:r>
      <w:r>
        <w:t>: 30% in 2025, and 16% in 2023</w:t>
      </w:r>
    </w:p>
    <w:p w14:paraId="15C23F46" w14:textId="342FA4F0" w:rsidR="00E9654F" w:rsidRDefault="00E9654F" w:rsidP="00E9654F">
      <w:r w:rsidRPr="004E4110">
        <w:rPr>
          <w:b/>
          <w:bCs/>
        </w:rPr>
        <w:t>Somewhat negatively</w:t>
      </w:r>
      <w:r>
        <w:t>: 43% in 2025, and 41% in 2023</w:t>
      </w:r>
    </w:p>
    <w:p w14:paraId="58020C43" w14:textId="476972AC" w:rsidR="00E9654F" w:rsidRDefault="00E9654F" w:rsidP="00E9654F">
      <w:r w:rsidRPr="004E4110">
        <w:rPr>
          <w:b/>
          <w:bCs/>
        </w:rPr>
        <w:t>No cha</w:t>
      </w:r>
      <w:r>
        <w:t xml:space="preserve">nge: 23% in 2025, and 33% in 2023 </w:t>
      </w:r>
    </w:p>
    <w:p w14:paraId="619D4A25" w14:textId="1951DF8E" w:rsidR="00E9654F" w:rsidRDefault="00E9654F" w:rsidP="00E9654F">
      <w:r w:rsidRPr="004E4110">
        <w:rPr>
          <w:b/>
          <w:bCs/>
        </w:rPr>
        <w:t>Somewhat positively</w:t>
      </w:r>
      <w:r>
        <w:t xml:space="preserve">: 3% in 2025, and 8% in 2023 </w:t>
      </w:r>
    </w:p>
    <w:p w14:paraId="7FFDB394" w14:textId="67519DE8" w:rsidR="00DD4BE6" w:rsidRDefault="00DD4BE6" w:rsidP="00E9654F">
      <w:r w:rsidRPr="004E4110">
        <w:rPr>
          <w:b/>
          <w:bCs/>
        </w:rPr>
        <w:t>Very positively</w:t>
      </w:r>
      <w:r>
        <w:t>: 0% in 2025, and 1% in 2023</w:t>
      </w:r>
    </w:p>
    <w:p w14:paraId="6A32452E" w14:textId="1549E2D3" w:rsidR="00E9654F" w:rsidRDefault="00E9654F" w:rsidP="00E9654F">
      <w:r w:rsidRPr="004E4110">
        <w:rPr>
          <w:b/>
          <w:bCs/>
        </w:rPr>
        <w:t>NET T2B (somewhat/very positively</w:t>
      </w:r>
      <w:r>
        <w:t>): 4% in 2025 vs 9% in 2023</w:t>
      </w:r>
    </w:p>
    <w:p w14:paraId="2594EA73" w14:textId="09A8722B" w:rsidR="00E9654F" w:rsidRDefault="00E9654F" w:rsidP="00E9654F">
      <w:pPr>
        <w:pStyle w:val="Heading3"/>
      </w:pPr>
      <w:bookmarkStart w:id="20" w:name="_Toc225172501"/>
      <w:r>
        <w:t>Callout</w:t>
      </w:r>
      <w:bookmarkEnd w:id="20"/>
    </w:p>
    <w:p w14:paraId="74D81A53" w14:textId="30255FED" w:rsidR="00E9654F" w:rsidRDefault="00E9654F" w:rsidP="00E9654F">
      <w:r>
        <w:t xml:space="preserve">NET B2B (somewhat/very negatively) </w:t>
      </w:r>
      <w:r w:rsidR="00896D85">
        <w:t>(73% vs 5</w:t>
      </w:r>
      <w:r w:rsidR="009A0F15">
        <w:t>7</w:t>
      </w:r>
      <w:r w:rsidR="00896D85">
        <w:t xml:space="preserve">% in 2023) increase </w:t>
      </w:r>
      <w:r>
        <w:t>significant</w:t>
      </w:r>
      <w:r w:rsidR="00896D85">
        <w:t>ly,</w:t>
      </w:r>
      <w:r>
        <w:t xml:space="preserve"> </w:t>
      </w:r>
      <w:r w:rsidR="00896D85">
        <w:t>whereas</w:t>
      </w:r>
      <w:r w:rsidR="00B251D2">
        <w:t xml:space="preserve"> </w:t>
      </w:r>
      <w:r>
        <w:t>NET T2B (somewhat/very positively) (4% vs 9% in 2023)</w:t>
      </w:r>
      <w:r w:rsidR="00B251D2" w:rsidRPr="00B251D2">
        <w:t xml:space="preserve"> </w:t>
      </w:r>
      <w:r w:rsidR="00896D85">
        <w:t xml:space="preserve">decreased significantly </w:t>
      </w:r>
      <w:r w:rsidR="00B251D2">
        <w:t>in 2025.</w:t>
      </w:r>
    </w:p>
    <w:p w14:paraId="66D738FE" w14:textId="0C4C7AFF" w:rsidR="00E9654F" w:rsidRDefault="00E9654F" w:rsidP="00E9654F">
      <w:pPr>
        <w:pStyle w:val="Heading2"/>
      </w:pPr>
      <w:bookmarkStart w:id="21" w:name="_Toc225172502"/>
      <w:r w:rsidRPr="00E9654F">
        <w:t>Antennas</w:t>
      </w:r>
      <w:bookmarkEnd w:id="21"/>
    </w:p>
    <w:p w14:paraId="03C9CE87" w14:textId="53936B82" w:rsidR="00E9654F" w:rsidRPr="00E9654F" w:rsidRDefault="00E9654F" w:rsidP="00E9654F">
      <w:r w:rsidRPr="00E9654F">
        <w:rPr>
          <w:lang w:val="en-US"/>
        </w:rPr>
        <w:t>Three-quarters (7</w:t>
      </w:r>
      <w:r w:rsidR="00F97A8F">
        <w:rPr>
          <w:lang w:val="en-US"/>
        </w:rPr>
        <w:t>6</w:t>
      </w:r>
      <w:r w:rsidRPr="00E9654F">
        <w:rPr>
          <w:lang w:val="en-US"/>
        </w:rPr>
        <w:t>%) of households report having access to an external free-to-air television aerial, antenna, or broadcasting signal in 2025.</w:t>
      </w:r>
    </w:p>
    <w:p w14:paraId="32A4FE3C" w14:textId="05D1D55F" w:rsidR="00E9654F" w:rsidRPr="00552DA8" w:rsidRDefault="00517263" w:rsidP="00552DA8">
      <w:pPr>
        <w:jc w:val="center"/>
        <w:rPr>
          <w:lang w:val="en-US"/>
        </w:rPr>
      </w:pPr>
      <w:r>
        <w:rPr>
          <w:noProof/>
        </w:rPr>
        <w:lastRenderedPageBreak/>
        <w:drawing>
          <wp:inline distT="0" distB="0" distL="0" distR="0" wp14:anchorId="01949657" wp14:editId="6E728FDD">
            <wp:extent cx="3488608" cy="2466133"/>
            <wp:effectExtent l="0" t="0" r="0" b="0"/>
            <wp:docPr id="1839652376"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652376" name="Picture 14">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88608" cy="2466133"/>
                    </a:xfrm>
                    <a:prstGeom prst="rect">
                      <a:avLst/>
                    </a:prstGeom>
                  </pic:spPr>
                </pic:pic>
              </a:graphicData>
            </a:graphic>
          </wp:inline>
        </w:drawing>
      </w:r>
    </w:p>
    <w:p w14:paraId="2EAD6424" w14:textId="77777777" w:rsidR="00552DA8" w:rsidRDefault="000A17D1" w:rsidP="004017F6">
      <w:pPr>
        <w:pStyle w:val="Sourcenotes"/>
      </w:pPr>
      <w:r w:rsidRPr="000A17D1">
        <w:rPr>
          <w:lang w:val="en-GB"/>
        </w:rPr>
        <w:t>Source: ANTEN1.</w:t>
      </w:r>
      <w:r w:rsidRPr="000A17D1">
        <w:t xml:space="preserve"> Does your home/dwelling have access to an external free-to-air television aerial, antenna, or broadcast signal? </w:t>
      </w:r>
    </w:p>
    <w:p w14:paraId="0587A935" w14:textId="2146A825" w:rsidR="000A17D1" w:rsidRPr="000A17D1" w:rsidRDefault="000A17D1" w:rsidP="004017F6">
      <w:pPr>
        <w:pStyle w:val="Sourcenotes"/>
      </w:pPr>
      <w:r w:rsidRPr="000A17D1">
        <w:rPr>
          <w:lang w:val="en-GB"/>
        </w:rPr>
        <w:t xml:space="preserve">Base: TVCS, MCCS. All respondents. 2025: n=4,396. 2024: n=4,490. </w:t>
      </w:r>
    </w:p>
    <w:p w14:paraId="7C185EBE" w14:textId="4072F8F2" w:rsidR="000A17D1" w:rsidRDefault="000A17D1" w:rsidP="004017F6">
      <w:pPr>
        <w:pStyle w:val="Sourcenotes"/>
      </w:pPr>
      <w:r w:rsidRPr="000A17D1">
        <w:rPr>
          <w:lang w:val="en-GB"/>
        </w:rPr>
        <w:t>Notes: Refused response not shown: &lt;0.5% in 2024 and 2025. DK and Ref options were displayed upfront with other response options.</w:t>
      </w:r>
    </w:p>
    <w:p w14:paraId="7C0B798C" w14:textId="3AC03E07" w:rsidR="000A17D1" w:rsidRDefault="000A17D1" w:rsidP="00E9654F">
      <w:r>
        <w:t xml:space="preserve">A horizontal bar chart showing the percentage of people answering whether their home/dwelling has access to an external free-to-air TV aerial, antenna, or broadcast signal in 2024-2025. </w:t>
      </w:r>
    </w:p>
    <w:p w14:paraId="52AB5F7E" w14:textId="5DF23769" w:rsidR="000A17D1" w:rsidRDefault="000A17D1" w:rsidP="00E9654F">
      <w:r w:rsidRPr="00B251D2">
        <w:rPr>
          <w:b/>
          <w:bCs/>
        </w:rPr>
        <w:t>Yes</w:t>
      </w:r>
      <w:r>
        <w:t>: 76% in 2025, and 67% in 2024</w:t>
      </w:r>
    </w:p>
    <w:p w14:paraId="5304B380" w14:textId="0B8F9F91" w:rsidR="000A17D1" w:rsidRDefault="000A17D1" w:rsidP="00E9654F">
      <w:r w:rsidRPr="00B251D2">
        <w:rPr>
          <w:b/>
          <w:bCs/>
        </w:rPr>
        <w:t>No</w:t>
      </w:r>
      <w:r>
        <w:t>: 14% in 2025, and 15% in 2024</w:t>
      </w:r>
    </w:p>
    <w:p w14:paraId="4F491FC3" w14:textId="228E2498" w:rsidR="000A17D1" w:rsidRDefault="000A17D1" w:rsidP="00E9654F">
      <w:r w:rsidRPr="00B251D2">
        <w:rPr>
          <w:b/>
          <w:bCs/>
        </w:rPr>
        <w:t>Don’t know</w:t>
      </w:r>
      <w:r>
        <w:t xml:space="preserve">: 10% in 2025, and 17% in 2024 </w:t>
      </w:r>
    </w:p>
    <w:p w14:paraId="2A2CAAA3" w14:textId="27668A23" w:rsidR="000A17D1" w:rsidRDefault="000A17D1" w:rsidP="000A17D1">
      <w:pPr>
        <w:pStyle w:val="Heading3"/>
      </w:pPr>
      <w:bookmarkStart w:id="22" w:name="_Toc225172503"/>
      <w:r>
        <w:t>Note</w:t>
      </w:r>
      <w:bookmarkEnd w:id="22"/>
    </w:p>
    <w:p w14:paraId="560D6A90" w14:textId="4B669DCA" w:rsidR="000A17D1" w:rsidRDefault="000A17D1" w:rsidP="000A17D1">
      <w:pPr>
        <w:rPr>
          <w:lang w:val="en-US"/>
        </w:rPr>
      </w:pPr>
      <w:r w:rsidRPr="000A17D1">
        <w:rPr>
          <w:lang w:val="en-US"/>
        </w:rPr>
        <w:t>Due to differences in question framing and design in 2024 and 2025, comparisons across years should be treated with caution, and no significance testing was conducted.</w:t>
      </w:r>
    </w:p>
    <w:p w14:paraId="7A12AFA1" w14:textId="44E68044" w:rsidR="000A17D1" w:rsidRDefault="00552DA8" w:rsidP="00552DA8">
      <w:r w:rsidRPr="00E9654F">
        <w:rPr>
          <w:lang w:val="en-US"/>
        </w:rPr>
        <w:t>In 2025, a verification prompt was introduced for respondents who initially indicated they did not have access to an external antenna or were unsure, but had earlier reported watching free-to-air TV. These respondents were reminded that live broadcast TV requires an antenna and that their household likely has access to one. Following this prompt, 34% confirmed they have an external antenna, bringing the overall estimate of antenna access to 76%.</w:t>
      </w:r>
      <w:r>
        <w:rPr>
          <w:lang w:val="en-US"/>
        </w:rPr>
        <w:t xml:space="preserve"> </w:t>
      </w:r>
      <w:r w:rsidR="000A17D1">
        <w:rPr>
          <w:noProof/>
        </w:rPr>
        <w:drawing>
          <wp:inline distT="0" distB="0" distL="0" distR="0" wp14:anchorId="1920E9C6" wp14:editId="08AA79D3">
            <wp:extent cx="5195505" cy="2726601"/>
            <wp:effectExtent l="0" t="0" r="0" b="0"/>
            <wp:docPr id="1492616133"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16133" name="Picture 15">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95505" cy="2726601"/>
                    </a:xfrm>
                    <a:prstGeom prst="rect">
                      <a:avLst/>
                    </a:prstGeom>
                  </pic:spPr>
                </pic:pic>
              </a:graphicData>
            </a:graphic>
          </wp:inline>
        </w:drawing>
      </w:r>
    </w:p>
    <w:p w14:paraId="7C0F0D5B" w14:textId="77777777" w:rsidR="000A17D1" w:rsidRPr="000A17D1" w:rsidRDefault="000A17D1" w:rsidP="004017F6">
      <w:pPr>
        <w:pStyle w:val="Sourcenotes"/>
      </w:pPr>
      <w:r w:rsidRPr="000A17D1">
        <w:rPr>
          <w:lang w:val="en-GB"/>
        </w:rPr>
        <w:t>Source: ANTEN1aa.</w:t>
      </w:r>
      <w:r w:rsidRPr="000A17D1">
        <w:t xml:space="preserve"> Earlier you said you watched live broadcast free-to-air TV content which requires an aerial. If you watched this content at home, it’s likely you have an aerial. Based on this information, do you think you have an external aerial?</w:t>
      </w:r>
    </w:p>
    <w:p w14:paraId="6880445B" w14:textId="77777777" w:rsidR="000A17D1" w:rsidRPr="000A17D1" w:rsidRDefault="000A17D1" w:rsidP="004017F6">
      <w:pPr>
        <w:pStyle w:val="Sourcenotes"/>
      </w:pPr>
      <w:r w:rsidRPr="000A17D1">
        <w:rPr>
          <w:lang w:val="en-GB"/>
        </w:rPr>
        <w:t xml:space="preserve">Base: TVCS, MCCS. </w:t>
      </w:r>
      <w:r w:rsidRPr="000A17D1">
        <w:t>Respondents who did not know or said they did not have access to an external aerial but still watched free-to-air TV</w:t>
      </w:r>
      <w:r w:rsidRPr="000A17D1">
        <w:rPr>
          <w:lang w:val="en-GB"/>
        </w:rPr>
        <w:t xml:space="preserve">. 2025: n=845. </w:t>
      </w:r>
    </w:p>
    <w:p w14:paraId="582798F3" w14:textId="6E2F8060" w:rsidR="000A17D1" w:rsidRDefault="000A17D1" w:rsidP="000A17D1">
      <w:r>
        <w:lastRenderedPageBreak/>
        <w:t xml:space="preserve">A horizontal bar chart showing the percentage of people who </w:t>
      </w:r>
      <w:r w:rsidR="00552DA8">
        <w:t xml:space="preserve">confirmed whether they have an aerial in 2025 after the prompt. </w:t>
      </w:r>
    </w:p>
    <w:p w14:paraId="322BC6D2" w14:textId="0393FE1E" w:rsidR="000A17D1" w:rsidRDefault="000A17D1" w:rsidP="000A17D1">
      <w:r w:rsidRPr="008E4EAE">
        <w:rPr>
          <w:b/>
          <w:bCs/>
        </w:rPr>
        <w:t>Yes, I have an external aerial</w:t>
      </w:r>
      <w:r>
        <w:t xml:space="preserve">: 34% </w:t>
      </w:r>
    </w:p>
    <w:p w14:paraId="142DCDA4" w14:textId="23AE38EE" w:rsidR="000A17D1" w:rsidRDefault="000A17D1" w:rsidP="000A17D1">
      <w:r w:rsidRPr="008E4EAE">
        <w:rPr>
          <w:b/>
          <w:bCs/>
        </w:rPr>
        <w:t>No, I don’t have an internal or external aerial</w:t>
      </w:r>
      <w:r>
        <w:t xml:space="preserve">: 23% </w:t>
      </w:r>
    </w:p>
    <w:p w14:paraId="18D17A66" w14:textId="55BD1CD7" w:rsidR="000A17D1" w:rsidRDefault="000A17D1" w:rsidP="000A17D1">
      <w:r w:rsidRPr="008E4EAE">
        <w:rPr>
          <w:b/>
          <w:bCs/>
        </w:rPr>
        <w:t>No, but I have an internal aerial, like a set of top-box or bunny ears</w:t>
      </w:r>
      <w:r>
        <w:t xml:space="preserve">: 16% </w:t>
      </w:r>
    </w:p>
    <w:p w14:paraId="7F4B726D" w14:textId="1F3A37A8" w:rsidR="000A17D1" w:rsidRDefault="000A17D1" w:rsidP="000A17D1">
      <w:r w:rsidRPr="008E4EAE">
        <w:rPr>
          <w:b/>
          <w:bCs/>
        </w:rPr>
        <w:t>I still don’t know</w:t>
      </w:r>
      <w:r>
        <w:t xml:space="preserve">: 27% </w:t>
      </w:r>
    </w:p>
    <w:p w14:paraId="2460C57A" w14:textId="2F5CD6DE" w:rsidR="00552DA8" w:rsidRDefault="00552DA8" w:rsidP="000A17D1">
      <w:r w:rsidRPr="00E9654F">
        <w:rPr>
          <w:lang w:val="en-US"/>
        </w:rPr>
        <w:t>Others reported using an internal aerial (16%) or accessing free-to-air TV through alternative sources such as a smart TV.</w:t>
      </w:r>
    </w:p>
    <w:p w14:paraId="349EDC5B" w14:textId="1FF84A3F" w:rsidR="002C67A8" w:rsidRDefault="002C67A8" w:rsidP="00674237">
      <w:pPr>
        <w:jc w:val="center"/>
      </w:pPr>
      <w:r>
        <w:rPr>
          <w:noProof/>
        </w:rPr>
        <w:drawing>
          <wp:inline distT="0" distB="0" distL="0" distR="0" wp14:anchorId="13450D8F" wp14:editId="19BB2794">
            <wp:extent cx="6209668" cy="3133929"/>
            <wp:effectExtent l="0" t="0" r="0" b="9525"/>
            <wp:docPr id="569678648"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78648" name="Picture 16">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209668" cy="3133929"/>
                    </a:xfrm>
                    <a:prstGeom prst="rect">
                      <a:avLst/>
                    </a:prstGeom>
                  </pic:spPr>
                </pic:pic>
              </a:graphicData>
            </a:graphic>
          </wp:inline>
        </w:drawing>
      </w:r>
    </w:p>
    <w:p w14:paraId="7EB12653" w14:textId="77777777" w:rsidR="002C67A8" w:rsidRPr="002C67A8" w:rsidRDefault="002C67A8" w:rsidP="004017F6">
      <w:pPr>
        <w:pStyle w:val="Sourcenotes"/>
      </w:pPr>
      <w:r w:rsidRPr="002C67A8">
        <w:rPr>
          <w:lang w:val="en-GB"/>
        </w:rPr>
        <w:t>Source: ANTEN1b.</w:t>
      </w:r>
      <w:r w:rsidRPr="002C67A8">
        <w:t xml:space="preserve"> You mentioned you don’t know if your home/dwelling has an external antenna or that you have watched broadcast free-to-air TV but your home/dwelling does not have an aerial. Can you please give more detail on why this is the case? </w:t>
      </w:r>
    </w:p>
    <w:p w14:paraId="1724A71E" w14:textId="77777777" w:rsidR="00552DA8" w:rsidRDefault="002C67A8" w:rsidP="004017F6">
      <w:pPr>
        <w:pStyle w:val="Sourcenotes"/>
        <w:rPr>
          <w:lang w:val="en-GB"/>
        </w:rPr>
      </w:pPr>
      <w:r w:rsidRPr="002C67A8">
        <w:rPr>
          <w:lang w:val="en-GB"/>
        </w:rPr>
        <w:t xml:space="preserve">Base: TVCS, MCCS. Respondents who said they don’t have an internal/external aerial or still don’t know. </w:t>
      </w:r>
    </w:p>
    <w:p w14:paraId="6D182DDE" w14:textId="01A7A2FE" w:rsidR="002C67A8" w:rsidRPr="002C67A8" w:rsidRDefault="002C67A8" w:rsidP="004017F6">
      <w:pPr>
        <w:pStyle w:val="Sourcenotes"/>
      </w:pPr>
      <w:r w:rsidRPr="002C67A8">
        <w:rPr>
          <w:lang w:val="en-GB"/>
        </w:rPr>
        <w:t>Notes: Refused response not shown. 2025: DK=20%, Ref=10%.</w:t>
      </w:r>
    </w:p>
    <w:p w14:paraId="1F8812DF" w14:textId="23C96C64" w:rsidR="002C67A8" w:rsidRDefault="002C67A8" w:rsidP="002C67A8">
      <w:pPr>
        <w:rPr>
          <w:lang w:val="en-US"/>
        </w:rPr>
      </w:pPr>
      <w:r>
        <w:t xml:space="preserve">A horizontal bar chart showing the percentage of people who mentioned that they did not know whether their home/dwelling </w:t>
      </w:r>
      <w:r w:rsidRPr="002C67A8">
        <w:rPr>
          <w:lang w:val="en-US"/>
        </w:rPr>
        <w:t xml:space="preserve">has an external antenna or that </w:t>
      </w:r>
      <w:r>
        <w:rPr>
          <w:lang w:val="en-US"/>
        </w:rPr>
        <w:t>they</w:t>
      </w:r>
      <w:r w:rsidRPr="002C67A8">
        <w:rPr>
          <w:lang w:val="en-US"/>
        </w:rPr>
        <w:t xml:space="preserve"> have watched broadcast free-to-air TV but </w:t>
      </w:r>
      <w:r>
        <w:rPr>
          <w:lang w:val="en-US"/>
        </w:rPr>
        <w:t>their</w:t>
      </w:r>
      <w:r w:rsidRPr="002C67A8">
        <w:rPr>
          <w:lang w:val="en-US"/>
        </w:rPr>
        <w:t xml:space="preserve"> home/dwelling does not have an aerial. </w:t>
      </w:r>
      <w:r>
        <w:rPr>
          <w:lang w:val="en-US"/>
        </w:rPr>
        <w:t xml:space="preserve">The chart shows the reasons provided for watching TV with no aerial in 2025. </w:t>
      </w:r>
    </w:p>
    <w:p w14:paraId="040E53F6" w14:textId="3E013EA1" w:rsidR="002C67A8" w:rsidRDefault="002C67A8" w:rsidP="002C67A8">
      <w:pPr>
        <w:rPr>
          <w:lang w:val="en-US"/>
        </w:rPr>
      </w:pPr>
      <w:r w:rsidRPr="008E4EAE">
        <w:rPr>
          <w:b/>
          <w:bCs/>
          <w:lang w:val="en-US"/>
        </w:rPr>
        <w:t>Watch free to air through other sources (internet, smart tv etc.</w:t>
      </w:r>
      <w:r>
        <w:rPr>
          <w:lang w:val="en-US"/>
        </w:rPr>
        <w:t>)</w:t>
      </w:r>
      <w:r w:rsidR="008E4EAE">
        <w:rPr>
          <w:lang w:val="en-US"/>
        </w:rPr>
        <w:t xml:space="preserve">: </w:t>
      </w:r>
      <w:r w:rsidR="008E4EAE" w:rsidRPr="002C67A8">
        <w:rPr>
          <w:lang w:val="en-US"/>
        </w:rPr>
        <w:t>26</w:t>
      </w:r>
      <w:r>
        <w:rPr>
          <w:lang w:val="en-US"/>
        </w:rPr>
        <w:t xml:space="preserve">% </w:t>
      </w:r>
    </w:p>
    <w:p w14:paraId="6A656392" w14:textId="74C0A776" w:rsidR="002C67A8" w:rsidRDefault="002C67A8" w:rsidP="002C67A8">
      <w:pPr>
        <w:rPr>
          <w:lang w:val="en-US"/>
        </w:rPr>
      </w:pPr>
      <w:r w:rsidRPr="008E4EAE">
        <w:rPr>
          <w:b/>
          <w:bCs/>
          <w:lang w:val="en-US"/>
        </w:rPr>
        <w:t>Not aware about the external antenna</w:t>
      </w:r>
      <w:r>
        <w:rPr>
          <w:lang w:val="en-US"/>
        </w:rPr>
        <w:t xml:space="preserve">: 17% </w:t>
      </w:r>
    </w:p>
    <w:p w14:paraId="0127E89A" w14:textId="4DA2FE66" w:rsidR="002C67A8" w:rsidRDefault="002C67A8" w:rsidP="002C67A8">
      <w:pPr>
        <w:rPr>
          <w:lang w:val="en-US"/>
        </w:rPr>
      </w:pPr>
      <w:r w:rsidRPr="008E4EAE">
        <w:rPr>
          <w:b/>
          <w:bCs/>
          <w:lang w:val="en-US"/>
        </w:rPr>
        <w:t>Don’t have external antenna/ It’s not connected</w:t>
      </w:r>
      <w:r>
        <w:rPr>
          <w:lang w:val="en-US"/>
        </w:rPr>
        <w:t xml:space="preserve">: 14% </w:t>
      </w:r>
    </w:p>
    <w:p w14:paraId="6E6305D1" w14:textId="16D7214C" w:rsidR="002C67A8" w:rsidRDefault="002C67A8" w:rsidP="002C67A8">
      <w:pPr>
        <w:rPr>
          <w:lang w:val="en-US"/>
        </w:rPr>
      </w:pPr>
      <w:r w:rsidRPr="008E4EAE">
        <w:rPr>
          <w:b/>
          <w:bCs/>
          <w:lang w:val="en-US"/>
        </w:rPr>
        <w:t>Living in an apartment / retirement village/ unit</w:t>
      </w:r>
      <w:r>
        <w:rPr>
          <w:lang w:val="en-US"/>
        </w:rPr>
        <w:t xml:space="preserve">: 10% </w:t>
      </w:r>
    </w:p>
    <w:p w14:paraId="68FBD097" w14:textId="2FFB1D4F" w:rsidR="002C67A8" w:rsidRDefault="002C67A8" w:rsidP="002C67A8">
      <w:pPr>
        <w:rPr>
          <w:lang w:val="en-US"/>
        </w:rPr>
      </w:pPr>
      <w:r w:rsidRPr="008E4EAE">
        <w:rPr>
          <w:b/>
          <w:bCs/>
          <w:lang w:val="en-US"/>
        </w:rPr>
        <w:t>Watch free to air elsewhere (neighbors house, friends house, office etc.):</w:t>
      </w:r>
      <w:r>
        <w:rPr>
          <w:lang w:val="en-US"/>
        </w:rPr>
        <w:t xml:space="preserve"> 6% </w:t>
      </w:r>
    </w:p>
    <w:p w14:paraId="69BE3389" w14:textId="09B42263" w:rsidR="002C67A8" w:rsidRDefault="002C67A8" w:rsidP="002C67A8">
      <w:pPr>
        <w:rPr>
          <w:lang w:val="en-US"/>
        </w:rPr>
      </w:pPr>
      <w:r w:rsidRPr="008E4EAE">
        <w:rPr>
          <w:b/>
          <w:bCs/>
          <w:lang w:val="en-US"/>
        </w:rPr>
        <w:t>Don’t watch free to air TV</w:t>
      </w:r>
      <w:r>
        <w:rPr>
          <w:lang w:val="en-US"/>
        </w:rPr>
        <w:t xml:space="preserve">: 4% </w:t>
      </w:r>
    </w:p>
    <w:p w14:paraId="038A3CE6" w14:textId="3C3AE64A" w:rsidR="002C67A8" w:rsidRPr="002C67A8" w:rsidRDefault="002C67A8" w:rsidP="002C67A8">
      <w:r w:rsidRPr="008E4EAE">
        <w:rPr>
          <w:b/>
          <w:bCs/>
          <w:lang w:val="en-US"/>
        </w:rPr>
        <w:t>Other</w:t>
      </w:r>
      <w:r>
        <w:rPr>
          <w:lang w:val="en-US"/>
        </w:rPr>
        <w:t xml:space="preserve">: 7% </w:t>
      </w:r>
    </w:p>
    <w:p w14:paraId="7B7E3C31" w14:textId="5B3E91FB" w:rsidR="002C67A8" w:rsidRDefault="002C67A8" w:rsidP="002C67A8">
      <w:pPr>
        <w:pStyle w:val="Heading2"/>
      </w:pPr>
      <w:bookmarkStart w:id="23" w:name="_Toc225172504"/>
      <w:r w:rsidRPr="002C47F2">
        <w:lastRenderedPageBreak/>
        <w:t>Accessibility + inclusion</w:t>
      </w:r>
      <w:bookmarkEnd w:id="23"/>
    </w:p>
    <w:p w14:paraId="01017FCC" w14:textId="792E86A3" w:rsidR="002C67A8" w:rsidRDefault="002C67A8" w:rsidP="002C67A8">
      <w:r w:rsidRPr="002C67A8">
        <w:rPr>
          <w:lang w:val="en-US"/>
        </w:rPr>
        <w:t>In 2025, 67% have ever used an accessibility feature to watch screen content, with use driven mainly by subtitles (61%) and closed captions (25%). Among users of each accessibility feature, reliance on dubbing to understand TV content increased this year, while reliance on closed captions decreased. Higher reliance indicate a greater need for these features to access TV content.</w:t>
      </w:r>
    </w:p>
    <w:p w14:paraId="21F90686" w14:textId="77777777" w:rsidR="00896D85" w:rsidRPr="002C47F2" w:rsidRDefault="002C67A8" w:rsidP="002C67A8">
      <w:pPr>
        <w:rPr>
          <w:b/>
          <w:bCs/>
        </w:rPr>
      </w:pPr>
      <w:r w:rsidRPr="002C47F2">
        <w:rPr>
          <w:b/>
          <w:bCs/>
        </w:rPr>
        <w:t>In 2025</w:t>
      </w:r>
    </w:p>
    <w:p w14:paraId="382E810B" w14:textId="773D7889" w:rsidR="00896D85" w:rsidRDefault="002C67A8" w:rsidP="00896D85">
      <w:pPr>
        <w:pStyle w:val="Bullet1"/>
      </w:pPr>
      <w:r>
        <w:t>8% of people reported to be deaf or hard of hearing</w:t>
      </w:r>
      <w:r w:rsidR="00896D85">
        <w:t>.</w:t>
      </w:r>
    </w:p>
    <w:p w14:paraId="7A9894CF" w14:textId="5866B513" w:rsidR="002C67A8" w:rsidRDefault="002C67A8" w:rsidP="00896D85">
      <w:pPr>
        <w:pStyle w:val="Bullet1"/>
      </w:pPr>
      <w:r>
        <w:t xml:space="preserve">4% </w:t>
      </w:r>
      <w:r w:rsidR="00896D85">
        <w:t>of people reported to be</w:t>
      </w:r>
      <w:r>
        <w:t xml:space="preserve"> blind or have low or reduced vision. </w:t>
      </w:r>
    </w:p>
    <w:p w14:paraId="45A41418" w14:textId="67EDC0DA" w:rsidR="002C67A8" w:rsidRDefault="007D766C" w:rsidP="00674237">
      <w:pPr>
        <w:jc w:val="center"/>
      </w:pPr>
      <w:r>
        <w:rPr>
          <w:noProof/>
        </w:rPr>
        <w:drawing>
          <wp:inline distT="0" distB="0" distL="0" distR="0" wp14:anchorId="270C65B4" wp14:editId="5FED3B8F">
            <wp:extent cx="5020936" cy="4211823"/>
            <wp:effectExtent l="0" t="0" r="0" b="0"/>
            <wp:docPr id="4197898"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898" name="Picture 17">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20936" cy="4211823"/>
                    </a:xfrm>
                    <a:prstGeom prst="rect">
                      <a:avLst/>
                    </a:prstGeom>
                  </pic:spPr>
                </pic:pic>
              </a:graphicData>
            </a:graphic>
          </wp:inline>
        </w:drawing>
      </w:r>
    </w:p>
    <w:p w14:paraId="4C2FECA8" w14:textId="72526CCA" w:rsidR="007D766C" w:rsidRDefault="00552DA8" w:rsidP="007D766C">
      <w:r>
        <w:t>A h</w:t>
      </w:r>
      <w:r w:rsidR="007D766C" w:rsidRPr="007D766C">
        <w:t>or</w:t>
      </w:r>
      <w:r w:rsidR="007D766C">
        <w:t xml:space="preserve">izontal bar chart showing the percentage of people who have used any of the following accessibility features to watch screen content in 2025. </w:t>
      </w:r>
    </w:p>
    <w:p w14:paraId="62200F39" w14:textId="46A5CCF4" w:rsidR="007D766C" w:rsidRDefault="007D766C" w:rsidP="007D766C">
      <w:r w:rsidRPr="008E4EAE">
        <w:rPr>
          <w:b/>
          <w:bCs/>
        </w:rPr>
        <w:t>Subtitles</w:t>
      </w:r>
      <w:r>
        <w:t xml:space="preserve">: 61% </w:t>
      </w:r>
    </w:p>
    <w:p w14:paraId="5D00B568" w14:textId="7CA11672" w:rsidR="007D766C" w:rsidRDefault="007D766C" w:rsidP="007D766C">
      <w:r w:rsidRPr="008E4EAE">
        <w:rPr>
          <w:b/>
          <w:bCs/>
        </w:rPr>
        <w:t>Closed captions:</w:t>
      </w:r>
      <w:r>
        <w:t xml:space="preserve"> 25% </w:t>
      </w:r>
    </w:p>
    <w:p w14:paraId="1C67377A" w14:textId="0AB7521D" w:rsidR="007D766C" w:rsidRDefault="007D766C" w:rsidP="007D766C">
      <w:r w:rsidRPr="008E4EAE">
        <w:rPr>
          <w:b/>
          <w:bCs/>
        </w:rPr>
        <w:t>Live captions:</w:t>
      </w:r>
      <w:r>
        <w:t xml:space="preserve"> 14% </w:t>
      </w:r>
    </w:p>
    <w:p w14:paraId="69576D8D" w14:textId="4FD36983" w:rsidR="007D766C" w:rsidRDefault="007D766C" w:rsidP="007D766C">
      <w:r w:rsidRPr="008E4EAE">
        <w:rPr>
          <w:b/>
          <w:bCs/>
        </w:rPr>
        <w:t>Dubbing</w:t>
      </w:r>
      <w:r>
        <w:t xml:space="preserve">: 12% </w:t>
      </w:r>
    </w:p>
    <w:p w14:paraId="63CD89AE" w14:textId="46D6E687" w:rsidR="007D766C" w:rsidRDefault="007D766C" w:rsidP="007D766C">
      <w:r w:rsidRPr="008E4EAE">
        <w:rPr>
          <w:b/>
          <w:bCs/>
        </w:rPr>
        <w:t>Audio Description</w:t>
      </w:r>
      <w:r>
        <w:t xml:space="preserve">: 3% </w:t>
      </w:r>
    </w:p>
    <w:p w14:paraId="4046232E" w14:textId="7D815CB1" w:rsidR="007D766C" w:rsidRDefault="007D766C" w:rsidP="007D766C">
      <w:r w:rsidRPr="008E4EAE">
        <w:rPr>
          <w:b/>
          <w:bCs/>
        </w:rPr>
        <w:t>Sign language (where provided</w:t>
      </w:r>
      <w:r>
        <w:t xml:space="preserve">): less than 0.5% </w:t>
      </w:r>
    </w:p>
    <w:p w14:paraId="75E42C34" w14:textId="61E4CFB1" w:rsidR="00896D85" w:rsidRPr="00896D85" w:rsidRDefault="00896D85" w:rsidP="007D766C">
      <w:pPr>
        <w:rPr>
          <w:b/>
          <w:bCs/>
        </w:rPr>
      </w:pPr>
      <w:r>
        <w:rPr>
          <w:b/>
          <w:bCs/>
        </w:rPr>
        <w:t xml:space="preserve">Other: </w:t>
      </w:r>
      <w:r>
        <w:t>less than 0.5%</w:t>
      </w:r>
    </w:p>
    <w:p w14:paraId="483BAF82" w14:textId="75D96F1F" w:rsidR="007D766C" w:rsidRDefault="007D766C" w:rsidP="007D766C">
      <w:r w:rsidRPr="008E4EAE">
        <w:rPr>
          <w:b/>
          <w:bCs/>
        </w:rPr>
        <w:t>None of these:</w:t>
      </w:r>
      <w:r>
        <w:t xml:space="preserve"> 33% </w:t>
      </w:r>
    </w:p>
    <w:p w14:paraId="413733AE" w14:textId="018367BC" w:rsidR="007D766C" w:rsidRDefault="007D766C" w:rsidP="007D766C">
      <w:r w:rsidRPr="008E4EAE">
        <w:rPr>
          <w:b/>
          <w:bCs/>
        </w:rPr>
        <w:t>NET Ever used accessibility features to watch screen content</w:t>
      </w:r>
      <w:r>
        <w:t xml:space="preserve">: 67% </w:t>
      </w:r>
    </w:p>
    <w:p w14:paraId="1420F8F4" w14:textId="77777777" w:rsidR="008E4EAE" w:rsidRDefault="008E4EAE" w:rsidP="007D766C">
      <w:pPr>
        <w:rPr>
          <w:b/>
          <w:bCs/>
          <w:u w:val="single"/>
          <w:lang w:val="en-US"/>
        </w:rPr>
      </w:pPr>
    </w:p>
    <w:p w14:paraId="1C533AEC" w14:textId="1F436D70" w:rsidR="007D766C" w:rsidRPr="00674237" w:rsidRDefault="007D766C" w:rsidP="007D766C">
      <w:pPr>
        <w:rPr>
          <w:b/>
          <w:bCs/>
        </w:rPr>
      </w:pPr>
      <w:r w:rsidRPr="00674237">
        <w:rPr>
          <w:b/>
          <w:bCs/>
          <w:lang w:val="en-US"/>
        </w:rPr>
        <w:lastRenderedPageBreak/>
        <w:t>Reliance on accessibility features (T2B rely fully/partially)</w:t>
      </w:r>
      <w:r w:rsidR="00DE1949">
        <w:rPr>
          <w:b/>
          <w:bCs/>
          <w:lang w:val="en-US"/>
        </w:rPr>
        <w:t>:</w:t>
      </w:r>
    </w:p>
    <w:p w14:paraId="40082A07" w14:textId="77777777" w:rsidR="007D766C" w:rsidRPr="007D766C" w:rsidRDefault="007D766C" w:rsidP="007D766C">
      <w:r w:rsidRPr="007D766C">
        <w:rPr>
          <w:b/>
          <w:bCs/>
        </w:rPr>
        <w:t xml:space="preserve">Closed captions </w:t>
      </w:r>
      <w:r w:rsidRPr="007D766C">
        <w:t xml:space="preserve">reliance decreased (31% in 2025, versus 57% in 2023). However, reliance was significantly higher for those with disability, or who were deaf or blind. </w:t>
      </w:r>
    </w:p>
    <w:p w14:paraId="418166D8" w14:textId="2488B453" w:rsidR="007D766C" w:rsidRPr="007D766C" w:rsidRDefault="007D766C" w:rsidP="007D766C">
      <w:r w:rsidRPr="007D766C">
        <w:rPr>
          <w:b/>
          <w:bCs/>
        </w:rPr>
        <w:t>Dubbing</w:t>
      </w:r>
      <w:r w:rsidRPr="007D766C">
        <w:t xml:space="preserve"> reliance significantly increased (53% in 2025, versus 34% in 2023). </w:t>
      </w:r>
    </w:p>
    <w:p w14:paraId="32482BEF" w14:textId="7DBAC979" w:rsidR="007D766C" w:rsidRDefault="007D766C" w:rsidP="007D766C">
      <w:pPr>
        <w:pStyle w:val="Heading2"/>
      </w:pPr>
      <w:bookmarkStart w:id="24" w:name="_Toc225172505"/>
      <w:r w:rsidRPr="007D766C">
        <w:t>Emergency information</w:t>
      </w:r>
      <w:bookmarkEnd w:id="24"/>
    </w:p>
    <w:p w14:paraId="27E802D3" w14:textId="317CEA74" w:rsidR="007D766C" w:rsidRPr="007D766C" w:rsidRDefault="007D766C" w:rsidP="007D766C">
      <w:r w:rsidRPr="007D766C">
        <w:rPr>
          <w:lang w:val="en-US"/>
        </w:rPr>
        <w:t xml:space="preserve">Online sources were the most frequently used and preferred source of emergency information, while radio and television also played an important role. </w:t>
      </w:r>
    </w:p>
    <w:p w14:paraId="778671B2" w14:textId="64A4C750" w:rsidR="007D766C" w:rsidRDefault="007D766C" w:rsidP="00674237">
      <w:pPr>
        <w:jc w:val="center"/>
      </w:pPr>
      <w:r>
        <w:rPr>
          <w:noProof/>
        </w:rPr>
        <w:drawing>
          <wp:inline distT="0" distB="0" distL="0" distR="0" wp14:anchorId="207F3190" wp14:editId="4CC3120D">
            <wp:extent cx="4380850" cy="3072968"/>
            <wp:effectExtent l="0" t="0" r="0" b="0"/>
            <wp:docPr id="14535052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05216" name="Picture 18">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80850" cy="3072968"/>
                    </a:xfrm>
                    <a:prstGeom prst="rect">
                      <a:avLst/>
                    </a:prstGeom>
                  </pic:spPr>
                </pic:pic>
              </a:graphicData>
            </a:graphic>
          </wp:inline>
        </w:drawing>
      </w:r>
    </w:p>
    <w:p w14:paraId="04C9A2C4" w14:textId="0A65684F" w:rsidR="007D766C" w:rsidRDefault="007D766C" w:rsidP="007D766C">
      <w:r>
        <w:t xml:space="preserve">A horizontal bar chart showing the percentage of </w:t>
      </w:r>
      <w:r w:rsidR="00DE1949">
        <w:t xml:space="preserve">different </w:t>
      </w:r>
      <w:r>
        <w:t xml:space="preserve">sources of emergency information </w:t>
      </w:r>
      <w:r w:rsidR="00DE1949">
        <w:t xml:space="preserve">used </w:t>
      </w:r>
      <w:r>
        <w:t>in 2025.</w:t>
      </w:r>
    </w:p>
    <w:p w14:paraId="355A0365" w14:textId="73A3A30A" w:rsidR="007D766C" w:rsidRDefault="007D766C" w:rsidP="007D766C">
      <w:r w:rsidRPr="008E4EAE">
        <w:rPr>
          <w:b/>
          <w:bCs/>
        </w:rPr>
        <w:t>Online (NET)</w:t>
      </w:r>
      <w:r>
        <w:t>: 82%</w:t>
      </w:r>
    </w:p>
    <w:p w14:paraId="4D22ECAA" w14:textId="6056D44F" w:rsidR="007D766C" w:rsidRDefault="007D766C" w:rsidP="007D766C">
      <w:r w:rsidRPr="008E4EAE">
        <w:rPr>
          <w:b/>
          <w:bCs/>
        </w:rPr>
        <w:t>Television</w:t>
      </w:r>
      <w:r>
        <w:t xml:space="preserve">: 47% </w:t>
      </w:r>
    </w:p>
    <w:p w14:paraId="0AD8220E" w14:textId="7B80C3F3" w:rsidR="007D766C" w:rsidRDefault="007D766C" w:rsidP="007D766C">
      <w:r w:rsidRPr="008E4EAE">
        <w:rPr>
          <w:b/>
          <w:bCs/>
        </w:rPr>
        <w:t>Radio</w:t>
      </w:r>
      <w:r>
        <w:t xml:space="preserve">: 41% </w:t>
      </w:r>
    </w:p>
    <w:p w14:paraId="58BC07F6" w14:textId="4E674AA1" w:rsidR="007D766C" w:rsidRDefault="007D766C" w:rsidP="007D766C">
      <w:r w:rsidRPr="008E4EAE">
        <w:rPr>
          <w:b/>
          <w:bCs/>
        </w:rPr>
        <w:t>Word of mouth</w:t>
      </w:r>
      <w:r>
        <w:t xml:space="preserve">: 31% </w:t>
      </w:r>
    </w:p>
    <w:p w14:paraId="7ED4AC5A" w14:textId="669ACF5A" w:rsidR="007D766C" w:rsidRDefault="007D766C" w:rsidP="007D766C">
      <w:r w:rsidRPr="008E4EAE">
        <w:rPr>
          <w:b/>
          <w:bCs/>
        </w:rPr>
        <w:t>Phone</w:t>
      </w:r>
      <w:r>
        <w:t xml:space="preserve">: 30% </w:t>
      </w:r>
    </w:p>
    <w:p w14:paraId="70833123" w14:textId="77777777" w:rsidR="007D766C" w:rsidRPr="007D766C" w:rsidRDefault="007D766C" w:rsidP="007D766C">
      <w:pPr>
        <w:pStyle w:val="Box2Text"/>
      </w:pPr>
      <w:r w:rsidRPr="007D766C">
        <w:t>Definition of ‘emergency’ in the survey was: “a natural disaster or extreme weather event”.</w:t>
      </w:r>
    </w:p>
    <w:p w14:paraId="334AF4CD" w14:textId="5C11985E" w:rsidR="007D766C" w:rsidRDefault="007D766C" w:rsidP="007D766C">
      <w:pPr>
        <w:pStyle w:val="Box2Text"/>
      </w:pPr>
      <w:r w:rsidRPr="007D766C">
        <w:t xml:space="preserve">‘Emergency information’ refers to </w:t>
      </w:r>
      <w:r w:rsidRPr="007D766C">
        <w:rPr>
          <w:lang w:val="en-US"/>
        </w:rPr>
        <w:t>information about emergency situations</w:t>
      </w:r>
      <w:r w:rsidRPr="007D766C">
        <w:t>.</w:t>
      </w:r>
    </w:p>
    <w:p w14:paraId="3542F090" w14:textId="1910E098" w:rsidR="007D766C" w:rsidRDefault="007D766C" w:rsidP="007D766C">
      <w:pPr>
        <w:pStyle w:val="Heading3"/>
      </w:pPr>
      <w:bookmarkStart w:id="25" w:name="_Toc225172506"/>
      <w:r>
        <w:t>Note</w:t>
      </w:r>
      <w:bookmarkEnd w:id="25"/>
    </w:p>
    <w:p w14:paraId="62349280" w14:textId="6631C02E" w:rsidR="007D766C" w:rsidRPr="007D766C" w:rsidRDefault="007D766C" w:rsidP="007D766C">
      <w:r w:rsidRPr="007D766C">
        <w:rPr>
          <w:lang w:val="en-US"/>
        </w:rPr>
        <w:t xml:space="preserve">EMERG2 and EMERG3 were asked as unprompted open-text questions in 2024 and as closed-frame questions in 2025. Therefore, results are not comparable across years, and 2024 results are not shown. </w:t>
      </w:r>
    </w:p>
    <w:p w14:paraId="6204415C" w14:textId="77777777" w:rsidR="00DE1949" w:rsidRPr="007D766C" w:rsidRDefault="00DE1949" w:rsidP="00DE1949">
      <w:r w:rsidRPr="007D766C">
        <w:rPr>
          <w:lang w:val="en-US"/>
        </w:rPr>
        <w:t>Television was primarily valued for live and up-to-date coverage, whereas radio was favoured for its accessibility and availability during emergency situations.</w:t>
      </w:r>
    </w:p>
    <w:p w14:paraId="60FBFC20" w14:textId="77777777" w:rsidR="007D766C" w:rsidRPr="007D766C" w:rsidRDefault="007D766C" w:rsidP="007D766C"/>
    <w:p w14:paraId="38AE16EE" w14:textId="1D729B4F" w:rsidR="007D766C" w:rsidRDefault="007D766C" w:rsidP="00674237">
      <w:pPr>
        <w:jc w:val="center"/>
      </w:pPr>
      <w:r>
        <w:rPr>
          <w:noProof/>
        </w:rPr>
        <w:lastRenderedPageBreak/>
        <w:drawing>
          <wp:inline distT="0" distB="0" distL="0" distR="0" wp14:anchorId="50BCE816" wp14:editId="382BD042">
            <wp:extent cx="6263640" cy="3063240"/>
            <wp:effectExtent l="0" t="0" r="3810" b="0"/>
            <wp:docPr id="1639668430"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68430" name="Picture 19">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63640" cy="3063240"/>
                    </a:xfrm>
                    <a:prstGeom prst="rect">
                      <a:avLst/>
                    </a:prstGeom>
                  </pic:spPr>
                </pic:pic>
              </a:graphicData>
            </a:graphic>
          </wp:inline>
        </w:drawing>
      </w:r>
    </w:p>
    <w:p w14:paraId="26D094CB" w14:textId="2CDD100A" w:rsidR="007D766C" w:rsidRDefault="007D766C" w:rsidP="002C67A8">
      <w:r>
        <w:t>A horizontal bar chart showing the</w:t>
      </w:r>
      <w:r w:rsidR="00DE1949">
        <w:t xml:space="preserve"> </w:t>
      </w:r>
      <w:r>
        <w:t xml:space="preserve">preferred sources of emergency information in 2025. </w:t>
      </w:r>
    </w:p>
    <w:p w14:paraId="557649BE" w14:textId="77CDB1A6" w:rsidR="007D766C" w:rsidRDefault="007D766C" w:rsidP="002C67A8">
      <w:r w:rsidRPr="008E4EAE">
        <w:rPr>
          <w:b/>
          <w:bCs/>
        </w:rPr>
        <w:t>Online (NET):</w:t>
      </w:r>
      <w:r>
        <w:t xml:space="preserve"> 80%</w:t>
      </w:r>
    </w:p>
    <w:p w14:paraId="12162890" w14:textId="1691816A" w:rsidR="007D766C" w:rsidRDefault="007D766C" w:rsidP="002C67A8">
      <w:r w:rsidRPr="008E4EAE">
        <w:rPr>
          <w:b/>
          <w:bCs/>
        </w:rPr>
        <w:t>Radio</w:t>
      </w:r>
      <w:r>
        <w:t xml:space="preserve">: 41% </w:t>
      </w:r>
    </w:p>
    <w:p w14:paraId="16227FBD" w14:textId="7EEF62CB" w:rsidR="007D766C" w:rsidRDefault="007D766C" w:rsidP="002C67A8">
      <w:r w:rsidRPr="008E4EAE">
        <w:rPr>
          <w:b/>
          <w:bCs/>
        </w:rPr>
        <w:t>Television</w:t>
      </w:r>
      <w:r>
        <w:t xml:space="preserve">: 40% </w:t>
      </w:r>
    </w:p>
    <w:p w14:paraId="710D6D55" w14:textId="3ED91FE8" w:rsidR="007D766C" w:rsidRDefault="007D766C" w:rsidP="002C67A8">
      <w:r w:rsidRPr="008E4EAE">
        <w:rPr>
          <w:b/>
          <w:bCs/>
        </w:rPr>
        <w:t>News</w:t>
      </w:r>
      <w:r>
        <w:t xml:space="preserve">: 38% </w:t>
      </w:r>
    </w:p>
    <w:p w14:paraId="534AC721" w14:textId="5E1A745D" w:rsidR="007D766C" w:rsidRDefault="007D766C" w:rsidP="002C67A8">
      <w:r w:rsidRPr="008E4EAE">
        <w:rPr>
          <w:b/>
          <w:bCs/>
        </w:rPr>
        <w:t>Emergency Services phone contact</w:t>
      </w:r>
      <w:r>
        <w:t xml:space="preserve">: 36% </w:t>
      </w:r>
    </w:p>
    <w:p w14:paraId="65DF509F" w14:textId="7B0235DF" w:rsidR="007D766C" w:rsidRDefault="007D766C" w:rsidP="002C67A8">
      <w:r w:rsidRPr="008E4EAE">
        <w:rPr>
          <w:b/>
          <w:bCs/>
        </w:rPr>
        <w:t>Police</w:t>
      </w:r>
      <w:r>
        <w:t xml:space="preserve">: 34% </w:t>
      </w:r>
    </w:p>
    <w:p w14:paraId="51FAD9D6" w14:textId="71E021DD" w:rsidR="007D766C" w:rsidRDefault="007D766C" w:rsidP="002C67A8">
      <w:r w:rsidRPr="008E4EAE">
        <w:rPr>
          <w:b/>
          <w:bCs/>
        </w:rPr>
        <w:t>Government</w:t>
      </w:r>
      <w:r>
        <w:t xml:space="preserve">: 34% </w:t>
      </w:r>
    </w:p>
    <w:p w14:paraId="53D67A4B" w14:textId="583E070E" w:rsidR="007D766C" w:rsidRDefault="007D766C" w:rsidP="002C67A8">
      <w:r w:rsidRPr="008E4EAE">
        <w:rPr>
          <w:b/>
          <w:bCs/>
        </w:rPr>
        <w:t>Phone</w:t>
      </w:r>
      <w:r>
        <w:t xml:space="preserve">: 32% </w:t>
      </w:r>
    </w:p>
    <w:p w14:paraId="786530DB" w14:textId="2E1E8DC3" w:rsidR="007D766C" w:rsidRDefault="007D766C" w:rsidP="002C67A8">
      <w:r w:rsidRPr="008E4EAE">
        <w:rPr>
          <w:b/>
          <w:bCs/>
        </w:rPr>
        <w:t>People/word of mouth</w:t>
      </w:r>
      <w:r>
        <w:t xml:space="preserve">: 23% </w:t>
      </w:r>
    </w:p>
    <w:p w14:paraId="4B6C6F08" w14:textId="77777777" w:rsidR="007D766C" w:rsidRDefault="007D766C" w:rsidP="002C67A8"/>
    <w:p w14:paraId="2A575BC1" w14:textId="00B56EE8" w:rsidR="007D766C" w:rsidRPr="00674237" w:rsidRDefault="007D766C" w:rsidP="002C67A8">
      <w:pPr>
        <w:rPr>
          <w:b/>
          <w:bCs/>
        </w:rPr>
      </w:pPr>
      <w:r w:rsidRPr="00674237">
        <w:rPr>
          <w:b/>
          <w:bCs/>
        </w:rPr>
        <w:t>Top reasons for using:</w:t>
      </w:r>
    </w:p>
    <w:p w14:paraId="08129AAE" w14:textId="39566DDE" w:rsidR="007D766C" w:rsidRDefault="007D766C" w:rsidP="002C67A8">
      <w:r w:rsidRPr="008E4EAE">
        <w:rPr>
          <w:b/>
          <w:bCs/>
        </w:rPr>
        <w:t>TV</w:t>
      </w:r>
      <w:r>
        <w:t xml:space="preserve">: Live coverage/Up to Date: 35% </w:t>
      </w:r>
    </w:p>
    <w:p w14:paraId="77646234" w14:textId="33DC84C6" w:rsidR="007D766C" w:rsidRDefault="007D766C" w:rsidP="002C67A8">
      <w:r w:rsidRPr="008E4EAE">
        <w:rPr>
          <w:b/>
          <w:bCs/>
        </w:rPr>
        <w:t>Radio</w:t>
      </w:r>
      <w:r>
        <w:t xml:space="preserve">: Accessibility/Availability: 42% </w:t>
      </w:r>
    </w:p>
    <w:p w14:paraId="1D215978" w14:textId="5CD79A32" w:rsidR="007D766C" w:rsidRDefault="00B74F59" w:rsidP="00B74F59">
      <w:pPr>
        <w:pStyle w:val="Heading2"/>
      </w:pPr>
      <w:bookmarkStart w:id="26" w:name="_Toc225172507"/>
      <w:r w:rsidRPr="00B74F59">
        <w:t>Australian content</w:t>
      </w:r>
      <w:bookmarkEnd w:id="26"/>
    </w:p>
    <w:p w14:paraId="2CAA20F6" w14:textId="32C3F8A4" w:rsidR="00B74F59" w:rsidRPr="00B74F59" w:rsidRDefault="00B74F59" w:rsidP="00B74F59">
      <w:r w:rsidRPr="00B74F59">
        <w:rPr>
          <w:lang w:val="en-US"/>
        </w:rPr>
        <w:t xml:space="preserve">Around half of respondents watched Australian content on subscription streaming services in the past 7 days (49%), with drama, news and current affairs, comedy and documentary the most commonly viewed genres. </w:t>
      </w:r>
    </w:p>
    <w:p w14:paraId="79411723" w14:textId="50FF6073" w:rsidR="00B74F59" w:rsidRDefault="00B74F59" w:rsidP="00674237">
      <w:pPr>
        <w:jc w:val="center"/>
      </w:pPr>
      <w:r>
        <w:rPr>
          <w:noProof/>
        </w:rPr>
        <w:lastRenderedPageBreak/>
        <w:drawing>
          <wp:inline distT="0" distB="0" distL="0" distR="0" wp14:anchorId="5EE342F1" wp14:editId="73D31E27">
            <wp:extent cx="3944620" cy="3321050"/>
            <wp:effectExtent l="0" t="0" r="0" b="0"/>
            <wp:docPr id="1939452072"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52072" name="Picture 20">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48008" cy="3323478"/>
                    </a:xfrm>
                    <a:prstGeom prst="rect">
                      <a:avLst/>
                    </a:prstGeom>
                  </pic:spPr>
                </pic:pic>
              </a:graphicData>
            </a:graphic>
          </wp:inline>
        </w:drawing>
      </w:r>
    </w:p>
    <w:p w14:paraId="3496F2D6" w14:textId="464661B6" w:rsidR="00B74F59" w:rsidRDefault="00B74F59" w:rsidP="00B74F59">
      <w:r>
        <w:t xml:space="preserve">A horizontal bar chart showing the percentage of types of Australian content watched in the past 7 days in 2025. </w:t>
      </w:r>
    </w:p>
    <w:p w14:paraId="2311A7B8" w14:textId="45F2B748" w:rsidR="00B74F59" w:rsidRDefault="00B74F59" w:rsidP="00B74F59">
      <w:r w:rsidRPr="008E4EAE">
        <w:rPr>
          <w:b/>
          <w:bCs/>
        </w:rPr>
        <w:t>Drama</w:t>
      </w:r>
      <w:r>
        <w:t xml:space="preserve">: 45% </w:t>
      </w:r>
    </w:p>
    <w:p w14:paraId="1CD2B55A" w14:textId="149CBD32" w:rsidR="00B74F59" w:rsidRDefault="00B74F59" w:rsidP="00B74F59">
      <w:r w:rsidRPr="008E4EAE">
        <w:rPr>
          <w:b/>
          <w:bCs/>
        </w:rPr>
        <w:t>News and current affairs</w:t>
      </w:r>
      <w:r>
        <w:t xml:space="preserve">: 39% </w:t>
      </w:r>
    </w:p>
    <w:p w14:paraId="5CDB9A69" w14:textId="288BE1A5" w:rsidR="00B74F59" w:rsidRDefault="00B74F59" w:rsidP="00B74F59">
      <w:r w:rsidRPr="008E4EAE">
        <w:rPr>
          <w:b/>
          <w:bCs/>
        </w:rPr>
        <w:t>Comedy</w:t>
      </w:r>
      <w:r>
        <w:t xml:space="preserve">: 33% </w:t>
      </w:r>
    </w:p>
    <w:p w14:paraId="01274D49" w14:textId="6511648D" w:rsidR="00B74F59" w:rsidRDefault="00B74F59" w:rsidP="00B74F59">
      <w:r w:rsidRPr="008E4EAE">
        <w:rPr>
          <w:b/>
          <w:bCs/>
        </w:rPr>
        <w:t>Documentary</w:t>
      </w:r>
      <w:r>
        <w:t xml:space="preserve">: 32% </w:t>
      </w:r>
    </w:p>
    <w:p w14:paraId="4F58A828" w14:textId="339A98FD" w:rsidR="00B74F59" w:rsidRPr="008E4EAE" w:rsidRDefault="00B74F59" w:rsidP="00B74F59">
      <w:pPr>
        <w:rPr>
          <w:b/>
          <w:bCs/>
        </w:rPr>
      </w:pPr>
      <w:r w:rsidRPr="008E4EAE">
        <w:rPr>
          <w:b/>
          <w:bCs/>
        </w:rPr>
        <w:t xml:space="preserve">Sport: </w:t>
      </w:r>
      <w:r w:rsidRPr="008E4EAE">
        <w:t>27%</w:t>
      </w:r>
      <w:r w:rsidRPr="008E4EAE">
        <w:rPr>
          <w:b/>
          <w:bCs/>
        </w:rPr>
        <w:t xml:space="preserve"> </w:t>
      </w:r>
    </w:p>
    <w:p w14:paraId="119C23A7" w14:textId="793E6972" w:rsidR="00B74F59" w:rsidRDefault="00B74F59" w:rsidP="00B74F59">
      <w:r w:rsidRPr="008E4EAE">
        <w:rPr>
          <w:b/>
          <w:bCs/>
        </w:rPr>
        <w:t>Reality</w:t>
      </w:r>
      <w:r>
        <w:t xml:space="preserve">: 23% </w:t>
      </w:r>
    </w:p>
    <w:p w14:paraId="09118D03" w14:textId="641A07A0" w:rsidR="00B74F59" w:rsidRDefault="00B74F59" w:rsidP="00B74F59">
      <w:r w:rsidRPr="008E4EAE">
        <w:rPr>
          <w:b/>
          <w:bCs/>
        </w:rPr>
        <w:t>Children’s content</w:t>
      </w:r>
      <w:r>
        <w:t xml:space="preserve">: 19% </w:t>
      </w:r>
    </w:p>
    <w:p w14:paraId="7A5BFA6C" w14:textId="768F36C4" w:rsidR="00B74F59" w:rsidRDefault="00B74F59" w:rsidP="00B74F59">
      <w:r w:rsidRPr="008E4EAE">
        <w:rPr>
          <w:b/>
          <w:bCs/>
        </w:rPr>
        <w:t>Lifestyle</w:t>
      </w:r>
      <w:r>
        <w:t xml:space="preserve">: 19% </w:t>
      </w:r>
    </w:p>
    <w:p w14:paraId="5E7FF563" w14:textId="1669E480" w:rsidR="00B74F59" w:rsidRDefault="00B74F59" w:rsidP="00B74F59">
      <w:r w:rsidRPr="008E4EAE">
        <w:rPr>
          <w:b/>
          <w:bCs/>
        </w:rPr>
        <w:t>Gameshows or talks show</w:t>
      </w:r>
      <w:r>
        <w:t xml:space="preserve">: 18% </w:t>
      </w:r>
    </w:p>
    <w:p w14:paraId="3A44FE61" w14:textId="2A1E6896" w:rsidR="00B74F59" w:rsidRDefault="00B74F59" w:rsidP="00B74F59">
      <w:r w:rsidRPr="008E4EAE">
        <w:rPr>
          <w:b/>
          <w:bCs/>
        </w:rPr>
        <w:t>Horror/thrillers</w:t>
      </w:r>
      <w:r>
        <w:t xml:space="preserve">: 13% </w:t>
      </w:r>
    </w:p>
    <w:p w14:paraId="1CDDADFF" w14:textId="2EE2FC73" w:rsidR="00B74F59" w:rsidRDefault="00B74F59" w:rsidP="008E4EAE">
      <w:r w:rsidRPr="008E4EAE">
        <w:rPr>
          <w:b/>
          <w:bCs/>
        </w:rPr>
        <w:t>Other</w:t>
      </w:r>
      <w:r>
        <w:t xml:space="preserve">: 2% </w:t>
      </w:r>
    </w:p>
    <w:p w14:paraId="5679E137" w14:textId="77777777" w:rsidR="00DE1949" w:rsidRDefault="00DE1949" w:rsidP="008E4EAE"/>
    <w:p w14:paraId="74AD0378" w14:textId="7254ED0D" w:rsidR="00DE1949" w:rsidRDefault="00DE1949" w:rsidP="008E4EAE">
      <w:r w:rsidRPr="00B74F59">
        <w:rPr>
          <w:lang w:val="en-US"/>
        </w:rPr>
        <w:t>Australian content is most often discovered via the home screen or by continuing series already being watched. Recommendations and trending lists also play a role in audiences discovering Australian content.</w:t>
      </w:r>
    </w:p>
    <w:p w14:paraId="6131EA3F" w14:textId="6E3A4F09" w:rsidR="00B74F59" w:rsidRPr="00674237" w:rsidRDefault="00B74F59" w:rsidP="00DE1949">
      <w:pPr>
        <w:rPr>
          <w:b/>
          <w:bCs/>
        </w:rPr>
      </w:pPr>
      <w:r w:rsidRPr="00674237">
        <w:rPr>
          <w:b/>
          <w:bCs/>
        </w:rPr>
        <w:t xml:space="preserve">How Australian </w:t>
      </w:r>
      <w:r w:rsidR="008E4EAE" w:rsidRPr="00674237">
        <w:rPr>
          <w:b/>
          <w:bCs/>
        </w:rPr>
        <w:t>content</w:t>
      </w:r>
      <w:r w:rsidRPr="00674237">
        <w:rPr>
          <w:b/>
          <w:bCs/>
        </w:rPr>
        <w:t xml:space="preserve"> was discovered (Top 4)</w:t>
      </w:r>
      <w:r w:rsidR="00DE1949" w:rsidRPr="00674237">
        <w:rPr>
          <w:b/>
          <w:bCs/>
        </w:rPr>
        <w:t>:</w:t>
      </w:r>
    </w:p>
    <w:p w14:paraId="5205C462" w14:textId="120C9CE4" w:rsidR="00DE1949" w:rsidRDefault="00DE1949" w:rsidP="00DE1949">
      <w:pPr>
        <w:pStyle w:val="Bullet1"/>
      </w:pPr>
      <w:r>
        <w:t>I saw it on the home screen: 23%</w:t>
      </w:r>
    </w:p>
    <w:p w14:paraId="5DEB31F3" w14:textId="09D2D4D2" w:rsidR="00DE1949" w:rsidRDefault="00DE1949" w:rsidP="00DE1949">
      <w:pPr>
        <w:pStyle w:val="Bullet1"/>
      </w:pPr>
      <w:r w:rsidRPr="00DE1949">
        <w:t>I was continuing watching a series I’d already been watching</w:t>
      </w:r>
      <w:r>
        <w:t>: 20%</w:t>
      </w:r>
    </w:p>
    <w:p w14:paraId="6E943834" w14:textId="6F07BD55" w:rsidR="00DE1949" w:rsidRDefault="00DE1949" w:rsidP="00DE1949">
      <w:pPr>
        <w:pStyle w:val="Bullet1"/>
      </w:pPr>
      <w:r w:rsidRPr="00DE1949">
        <w:t>I was recommended/appeared on screen based on a show I had just finished watching</w:t>
      </w:r>
      <w:r>
        <w:t>: 16%</w:t>
      </w:r>
    </w:p>
    <w:p w14:paraId="05295525" w14:textId="6F0D6F80" w:rsidR="00DE1949" w:rsidRDefault="00DE1949" w:rsidP="00674237">
      <w:pPr>
        <w:pStyle w:val="Bullet1"/>
      </w:pPr>
      <w:r w:rsidRPr="00DE1949">
        <w:t>I saw it on trending lists (e.g. Top 10)</w:t>
      </w:r>
      <w:r>
        <w:t>: 15%</w:t>
      </w:r>
    </w:p>
    <w:p w14:paraId="169BE75A" w14:textId="1015A6D9" w:rsidR="00B74F59" w:rsidRDefault="00B74F59" w:rsidP="00B74F59">
      <w:pPr>
        <w:pStyle w:val="Heading2"/>
      </w:pPr>
      <w:bookmarkStart w:id="27" w:name="_Toc225172508"/>
      <w:r w:rsidRPr="00B74F59">
        <w:lastRenderedPageBreak/>
        <w:t>Audio content</w:t>
      </w:r>
      <w:bookmarkEnd w:id="27"/>
    </w:p>
    <w:p w14:paraId="5A54F31A" w14:textId="77777777" w:rsidR="00B74F59" w:rsidRPr="00B74F59" w:rsidRDefault="00B74F59" w:rsidP="00B74F59">
      <w:r w:rsidRPr="00B74F59">
        <w:rPr>
          <w:lang w:val="en-US"/>
        </w:rPr>
        <w:t>Online music streaming services are the primary driver of audio listening, accounting for the greatest share of time spent. Australian music is consumed across both streaming and radio, with streaming used slightly more often, while radio continued to play an important role in listening.</w:t>
      </w:r>
    </w:p>
    <w:p w14:paraId="704465BA" w14:textId="4F271E15" w:rsidR="00B74F59" w:rsidRPr="00674237" w:rsidRDefault="00B74F59" w:rsidP="00B74F59">
      <w:pPr>
        <w:rPr>
          <w:b/>
          <w:bCs/>
        </w:rPr>
      </w:pPr>
      <w:r w:rsidRPr="00674237">
        <w:rPr>
          <w:b/>
          <w:bCs/>
        </w:rPr>
        <w:t>Hours per week listening to any types of music in 2025:</w:t>
      </w:r>
    </w:p>
    <w:p w14:paraId="4A355D22" w14:textId="5B948861" w:rsidR="00B74F59" w:rsidRDefault="00B74F59" w:rsidP="00674237">
      <w:pPr>
        <w:pStyle w:val="Bullet1"/>
      </w:pPr>
      <w:r w:rsidRPr="008E4EAE">
        <w:t>Online music streaming services</w:t>
      </w:r>
      <w:r>
        <w:t xml:space="preserve">: 10.8 average hours per week </w:t>
      </w:r>
    </w:p>
    <w:p w14:paraId="3613C519" w14:textId="45E08072" w:rsidR="00B74F59" w:rsidRDefault="00B74F59" w:rsidP="00674237">
      <w:pPr>
        <w:pStyle w:val="Bullet1"/>
      </w:pPr>
      <w:r w:rsidRPr="008E4EAE">
        <w:t>Radio (NET):</w:t>
      </w:r>
      <w:r>
        <w:t xml:space="preserve"> 6.2% average hours per week </w:t>
      </w:r>
    </w:p>
    <w:p w14:paraId="7F69227C" w14:textId="77777777" w:rsidR="008E4EAE" w:rsidRDefault="008E4EAE" w:rsidP="00B74F59"/>
    <w:p w14:paraId="6D1D72AB" w14:textId="0D32B912" w:rsidR="00B74F59" w:rsidRPr="008E4EAE" w:rsidRDefault="00B74F59" w:rsidP="00B74F59">
      <w:pPr>
        <w:rPr>
          <w:b/>
          <w:bCs/>
        </w:rPr>
      </w:pPr>
      <w:r w:rsidRPr="008E4EAE">
        <w:rPr>
          <w:b/>
          <w:bCs/>
        </w:rPr>
        <w:t xml:space="preserve">Hours per week listening to Australian music in 2025: </w:t>
      </w:r>
    </w:p>
    <w:p w14:paraId="0DE16942" w14:textId="3FB46A5A" w:rsidR="00B74F59" w:rsidRPr="00DE1949" w:rsidRDefault="00DE1949" w:rsidP="00674237">
      <w:pPr>
        <w:pStyle w:val="Bullet1"/>
      </w:pPr>
      <w:r w:rsidRPr="008E4EAE">
        <w:t>Online music streaming services</w:t>
      </w:r>
      <w:r>
        <w:t xml:space="preserve">: </w:t>
      </w:r>
      <w:r w:rsidR="00B74F59" w:rsidRPr="00674237">
        <w:t>3.0</w:t>
      </w:r>
      <w:r w:rsidR="00B74F59" w:rsidRPr="00DE1949">
        <w:t xml:space="preserve"> average hours per week </w:t>
      </w:r>
    </w:p>
    <w:p w14:paraId="615ABA91" w14:textId="4CAC8D21" w:rsidR="00B74F59" w:rsidRDefault="00B74F59" w:rsidP="00674237">
      <w:pPr>
        <w:pStyle w:val="Bullet1"/>
      </w:pPr>
      <w:r w:rsidRPr="00674237">
        <w:t>Radio (NET):</w:t>
      </w:r>
      <w:r w:rsidRPr="00DE1949">
        <w:t xml:space="preserve"> 2.5 average hours per</w:t>
      </w:r>
      <w:r>
        <w:t xml:space="preserve"> week </w:t>
      </w:r>
    </w:p>
    <w:p w14:paraId="3820C437" w14:textId="302EF5CA" w:rsidR="00B74F59" w:rsidRDefault="00B74F59" w:rsidP="00B74F59">
      <w:pPr>
        <w:pStyle w:val="Heading2"/>
      </w:pPr>
      <w:bookmarkStart w:id="28" w:name="_Toc225172509"/>
      <w:r w:rsidRPr="00B74F59">
        <w:t>Codes + classifications</w:t>
      </w:r>
      <w:bookmarkEnd w:id="28"/>
    </w:p>
    <w:p w14:paraId="56D058CD" w14:textId="06875CBB" w:rsidR="00B74F59" w:rsidRDefault="00B74F59" w:rsidP="00B74F59">
      <w:r w:rsidRPr="00B74F59">
        <w:rPr>
          <w:lang w:val="en-US"/>
        </w:rPr>
        <w:t xml:space="preserve">Three in five (62% NET in 2025) report that they most commonly refer to a classification rating when deciding whether a film or movie is appropriate for a child or adolescent. </w:t>
      </w:r>
    </w:p>
    <w:p w14:paraId="31074E54" w14:textId="6688F24C" w:rsidR="0041287A" w:rsidRPr="00DE1949" w:rsidRDefault="0041287A" w:rsidP="00B74F59">
      <w:pPr>
        <w:rPr>
          <w:b/>
          <w:bCs/>
        </w:rPr>
      </w:pPr>
      <w:r w:rsidRPr="00674237">
        <w:rPr>
          <w:b/>
          <w:bCs/>
        </w:rPr>
        <w:t>Frequency of referencing classification ratings in 2025</w:t>
      </w:r>
      <w:r w:rsidRPr="00DE1949">
        <w:rPr>
          <w:b/>
          <w:bCs/>
        </w:rPr>
        <w:t xml:space="preserve">: </w:t>
      </w:r>
    </w:p>
    <w:p w14:paraId="314B715C" w14:textId="3662620E" w:rsidR="0041287A" w:rsidRDefault="0041287A" w:rsidP="00674237">
      <w:pPr>
        <w:pStyle w:val="Bullet1"/>
      </w:pPr>
      <w:r w:rsidRPr="008E4EAE">
        <w:t>Film or movie for a child or adolescent</w:t>
      </w:r>
      <w:r>
        <w:t xml:space="preserve">: 62% </w:t>
      </w:r>
    </w:p>
    <w:p w14:paraId="394F143D" w14:textId="24F362F7" w:rsidR="0041287A" w:rsidRDefault="0041287A" w:rsidP="00674237">
      <w:pPr>
        <w:pStyle w:val="Bullet1"/>
      </w:pPr>
      <w:r w:rsidRPr="008E4EAE">
        <w:t>To watch a film or movie</w:t>
      </w:r>
      <w:r>
        <w:t xml:space="preserve">: 61% </w:t>
      </w:r>
    </w:p>
    <w:p w14:paraId="2FD6D7DF" w14:textId="4C804B52" w:rsidR="0041287A" w:rsidRDefault="0041287A" w:rsidP="00674237">
      <w:pPr>
        <w:pStyle w:val="Bullet1"/>
      </w:pPr>
      <w:r w:rsidRPr="008E4EAE">
        <w:t>Computer game for a child or adolescent</w:t>
      </w:r>
      <w:r>
        <w:t xml:space="preserve">: 47% </w:t>
      </w:r>
    </w:p>
    <w:p w14:paraId="4F862D49" w14:textId="11FD1CDF" w:rsidR="0041287A" w:rsidRDefault="0041287A" w:rsidP="00DE1949">
      <w:pPr>
        <w:pStyle w:val="Bullet1"/>
      </w:pPr>
      <w:r w:rsidRPr="008E4EAE">
        <w:t>To play a computer game</w:t>
      </w:r>
      <w:r>
        <w:t>: 34%</w:t>
      </w:r>
    </w:p>
    <w:p w14:paraId="7F9782F4" w14:textId="52682A6F" w:rsidR="00DE1949" w:rsidRDefault="00DE1949" w:rsidP="00674237">
      <w:r w:rsidRPr="00B74F59">
        <w:rPr>
          <w:lang w:val="en-US"/>
        </w:rPr>
        <w:t>Advertising (on a service related to the code in question) was the main source of awareness across all Codes of Practice, followed by media commentary about the codes. However, a sizeable proportion did not know the source of awareness.</w:t>
      </w:r>
    </w:p>
    <w:p w14:paraId="3DF61C83" w14:textId="6409E6F6" w:rsidR="00DE1949" w:rsidRDefault="00DE1949" w:rsidP="00674237">
      <w:pPr>
        <w:jc w:val="center"/>
      </w:pPr>
      <w:r>
        <w:rPr>
          <w:noProof/>
        </w:rPr>
        <w:drawing>
          <wp:inline distT="0" distB="0" distL="0" distR="0" wp14:anchorId="6AEE55B0" wp14:editId="545A3779">
            <wp:extent cx="5254625" cy="3862070"/>
            <wp:effectExtent l="0" t="0" r="3175" b="0"/>
            <wp:docPr id="749258974"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77673" name="Picture 21">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54625" cy="3862070"/>
                    </a:xfrm>
                    <a:prstGeom prst="rect">
                      <a:avLst/>
                    </a:prstGeom>
                  </pic:spPr>
                </pic:pic>
              </a:graphicData>
            </a:graphic>
          </wp:inline>
        </w:drawing>
      </w:r>
    </w:p>
    <w:p w14:paraId="434D201A" w14:textId="2D439E9F" w:rsidR="0041287A" w:rsidRDefault="0041287A" w:rsidP="00B74F59">
      <w:r>
        <w:lastRenderedPageBreak/>
        <w:t xml:space="preserve">A bar chart showing the percentage of sources of awareness of codes in 2025. </w:t>
      </w:r>
    </w:p>
    <w:p w14:paraId="3CC89BD2" w14:textId="5518AF04" w:rsidR="0041287A" w:rsidRPr="00D313C8" w:rsidRDefault="0041287A" w:rsidP="00B74F59">
      <w:pPr>
        <w:rPr>
          <w:b/>
          <w:bCs/>
        </w:rPr>
      </w:pPr>
      <w:r w:rsidRPr="00D313C8">
        <w:rPr>
          <w:b/>
          <w:bCs/>
        </w:rPr>
        <w:t xml:space="preserve">Commercial Television Industry Code of Practice: </w:t>
      </w:r>
    </w:p>
    <w:p w14:paraId="09EEADEB" w14:textId="0441BFF6" w:rsidR="0041287A" w:rsidRDefault="0041287A" w:rsidP="00B74F59">
      <w:r w:rsidRPr="008E4EAE">
        <w:rPr>
          <w:b/>
          <w:bCs/>
        </w:rPr>
        <w:t>Advertising (on a service related to this code):</w:t>
      </w:r>
      <w:r>
        <w:t xml:space="preserve"> </w:t>
      </w:r>
      <w:r w:rsidR="005F452C">
        <w:t xml:space="preserve">39% </w:t>
      </w:r>
    </w:p>
    <w:p w14:paraId="38C9274F" w14:textId="37303655" w:rsidR="005F452C" w:rsidRDefault="005F452C" w:rsidP="00B74F59">
      <w:r w:rsidRPr="008E4EAE">
        <w:rPr>
          <w:b/>
          <w:bCs/>
        </w:rPr>
        <w:t>Media commentary about code</w:t>
      </w:r>
      <w:r>
        <w:t xml:space="preserve">: 16% </w:t>
      </w:r>
    </w:p>
    <w:p w14:paraId="74765F46" w14:textId="67607237" w:rsidR="005F452C" w:rsidRDefault="005F452C" w:rsidP="00B74F59">
      <w:r w:rsidRPr="008E4EAE">
        <w:rPr>
          <w:b/>
          <w:bCs/>
        </w:rPr>
        <w:t>I can’t remember</w:t>
      </w:r>
      <w:r>
        <w:t xml:space="preserve">: 26% </w:t>
      </w:r>
    </w:p>
    <w:p w14:paraId="061DBEB2" w14:textId="4D5E519A" w:rsidR="005F452C" w:rsidRDefault="005F452C" w:rsidP="00B74F59"/>
    <w:p w14:paraId="1C4C222D" w14:textId="075C2939" w:rsidR="005F452C" w:rsidRPr="00D313C8" w:rsidRDefault="005F452C" w:rsidP="00B74F59">
      <w:pPr>
        <w:rPr>
          <w:b/>
          <w:bCs/>
        </w:rPr>
      </w:pPr>
      <w:r w:rsidRPr="00D313C8">
        <w:rPr>
          <w:b/>
          <w:bCs/>
        </w:rPr>
        <w:t xml:space="preserve">Commercial Radio Code of Practice: </w:t>
      </w:r>
    </w:p>
    <w:p w14:paraId="4825E969" w14:textId="02715455" w:rsidR="005F452C" w:rsidRDefault="005F452C" w:rsidP="005F452C">
      <w:r w:rsidRPr="008E4EAE">
        <w:rPr>
          <w:b/>
          <w:bCs/>
        </w:rPr>
        <w:t>Advertising (on a service related to this code):</w:t>
      </w:r>
      <w:r>
        <w:t xml:space="preserve"> 37% </w:t>
      </w:r>
    </w:p>
    <w:p w14:paraId="717835BC" w14:textId="20C2982A" w:rsidR="005F452C" w:rsidRDefault="005F452C" w:rsidP="005F452C">
      <w:r w:rsidRPr="008E4EAE">
        <w:rPr>
          <w:b/>
          <w:bCs/>
        </w:rPr>
        <w:t>Media commentary about code</w:t>
      </w:r>
      <w:r>
        <w:t xml:space="preserve">: 17% </w:t>
      </w:r>
    </w:p>
    <w:p w14:paraId="2BB27046" w14:textId="11E38C82" w:rsidR="005F452C" w:rsidRDefault="005F452C" w:rsidP="005F452C">
      <w:r w:rsidRPr="008E4EAE">
        <w:rPr>
          <w:b/>
          <w:bCs/>
        </w:rPr>
        <w:t>I can’t remember</w:t>
      </w:r>
      <w:r>
        <w:t xml:space="preserve">: 29% </w:t>
      </w:r>
    </w:p>
    <w:p w14:paraId="56EAD0F2" w14:textId="77777777" w:rsidR="005F452C" w:rsidRDefault="005F452C" w:rsidP="005F452C"/>
    <w:p w14:paraId="095ECB34" w14:textId="3D4E9F10" w:rsidR="005F452C" w:rsidRPr="00D313C8" w:rsidRDefault="005F452C" w:rsidP="005F452C">
      <w:pPr>
        <w:rPr>
          <w:b/>
          <w:bCs/>
        </w:rPr>
      </w:pPr>
      <w:r w:rsidRPr="00D313C8">
        <w:rPr>
          <w:b/>
          <w:bCs/>
        </w:rPr>
        <w:t>ABC Code of Practice:</w:t>
      </w:r>
    </w:p>
    <w:p w14:paraId="14A643F7" w14:textId="4729DAD1" w:rsidR="005F452C" w:rsidRDefault="005F452C" w:rsidP="005F452C">
      <w:r w:rsidRPr="008E4EAE">
        <w:rPr>
          <w:b/>
          <w:bCs/>
        </w:rPr>
        <w:t>Advertising (on a service related to this code):</w:t>
      </w:r>
      <w:r>
        <w:t xml:space="preserve"> 29% </w:t>
      </w:r>
    </w:p>
    <w:p w14:paraId="498A0570" w14:textId="0CC56457" w:rsidR="005F452C" w:rsidRDefault="005F452C" w:rsidP="005F452C">
      <w:r w:rsidRPr="008E4EAE">
        <w:rPr>
          <w:b/>
          <w:bCs/>
        </w:rPr>
        <w:t>Media commentary about code</w:t>
      </w:r>
      <w:r>
        <w:t xml:space="preserve">: 22% </w:t>
      </w:r>
    </w:p>
    <w:p w14:paraId="4EFF880E" w14:textId="25216EF7" w:rsidR="005F452C" w:rsidRDefault="005F452C" w:rsidP="005F452C">
      <w:r w:rsidRPr="008E4EAE">
        <w:rPr>
          <w:b/>
          <w:bCs/>
        </w:rPr>
        <w:t>I can’t remember</w:t>
      </w:r>
      <w:r>
        <w:t xml:space="preserve">: 27% </w:t>
      </w:r>
    </w:p>
    <w:p w14:paraId="4DB94076" w14:textId="77777777" w:rsidR="005F452C" w:rsidRDefault="005F452C" w:rsidP="005F452C"/>
    <w:p w14:paraId="7D4D9CC7" w14:textId="52966DC0" w:rsidR="005F452C" w:rsidRPr="00D313C8" w:rsidRDefault="005F452C" w:rsidP="005F452C">
      <w:pPr>
        <w:rPr>
          <w:b/>
          <w:bCs/>
        </w:rPr>
      </w:pPr>
      <w:r w:rsidRPr="00D313C8">
        <w:rPr>
          <w:b/>
          <w:bCs/>
        </w:rPr>
        <w:t>SBS Code of Practice:</w:t>
      </w:r>
    </w:p>
    <w:p w14:paraId="25848398" w14:textId="597B6B28" w:rsidR="005F452C" w:rsidRDefault="005F452C" w:rsidP="005F452C">
      <w:r w:rsidRPr="008E4EAE">
        <w:rPr>
          <w:b/>
          <w:bCs/>
        </w:rPr>
        <w:t>Advertising (on a service related to this code</w:t>
      </w:r>
      <w:r>
        <w:t xml:space="preserve">): 31% </w:t>
      </w:r>
    </w:p>
    <w:p w14:paraId="67B91716" w14:textId="1CDFE23A" w:rsidR="005F452C" w:rsidRDefault="005F452C" w:rsidP="005F452C">
      <w:r w:rsidRPr="008E4EAE">
        <w:rPr>
          <w:b/>
          <w:bCs/>
        </w:rPr>
        <w:t>Media commentary about code</w:t>
      </w:r>
      <w:r>
        <w:t xml:space="preserve">: 15% </w:t>
      </w:r>
    </w:p>
    <w:p w14:paraId="3743FA46" w14:textId="77777777" w:rsidR="005F452C" w:rsidRDefault="005F452C" w:rsidP="005F452C">
      <w:r w:rsidRPr="008E4EAE">
        <w:rPr>
          <w:b/>
          <w:bCs/>
        </w:rPr>
        <w:t>I can’t remember</w:t>
      </w:r>
      <w:r>
        <w:t>: 27%</w:t>
      </w:r>
    </w:p>
    <w:p w14:paraId="04EB5C8B" w14:textId="77777777" w:rsidR="005F452C" w:rsidRDefault="005F452C" w:rsidP="005F452C"/>
    <w:p w14:paraId="5449E882" w14:textId="7636FF3E" w:rsidR="005F452C" w:rsidRPr="00D313C8" w:rsidRDefault="005F452C" w:rsidP="005F452C">
      <w:pPr>
        <w:rPr>
          <w:b/>
          <w:bCs/>
        </w:rPr>
      </w:pPr>
      <w:r w:rsidRPr="00D313C8">
        <w:rPr>
          <w:b/>
          <w:bCs/>
        </w:rPr>
        <w:t>Community Television Codes of Practice:</w:t>
      </w:r>
    </w:p>
    <w:p w14:paraId="32699CEB" w14:textId="1E1D1F60" w:rsidR="005F452C" w:rsidRDefault="005F452C" w:rsidP="005F452C">
      <w:r w:rsidRPr="008E4EAE">
        <w:rPr>
          <w:b/>
          <w:bCs/>
        </w:rPr>
        <w:t>Advertising (on a service related to this code):</w:t>
      </w:r>
      <w:r>
        <w:t xml:space="preserve"> 34% </w:t>
      </w:r>
    </w:p>
    <w:p w14:paraId="18B5A71C" w14:textId="28600722" w:rsidR="005F452C" w:rsidRDefault="005F452C" w:rsidP="005F452C">
      <w:r w:rsidRPr="008E4EAE">
        <w:rPr>
          <w:b/>
          <w:bCs/>
        </w:rPr>
        <w:t>Media commentary about code</w:t>
      </w:r>
      <w:r>
        <w:t xml:space="preserve">: 13% </w:t>
      </w:r>
    </w:p>
    <w:p w14:paraId="0BD89872" w14:textId="4862D5F2" w:rsidR="005F452C" w:rsidRDefault="005F452C" w:rsidP="005F452C">
      <w:r w:rsidRPr="008E4EAE">
        <w:rPr>
          <w:b/>
          <w:bCs/>
        </w:rPr>
        <w:t>I can’t remember</w:t>
      </w:r>
      <w:r>
        <w:t xml:space="preserve">: 29% </w:t>
      </w:r>
    </w:p>
    <w:p w14:paraId="7C71B792" w14:textId="77777777" w:rsidR="005F452C" w:rsidRDefault="005F452C" w:rsidP="005F452C"/>
    <w:p w14:paraId="2ED0B9CF" w14:textId="1A02DA42" w:rsidR="005F452C" w:rsidRPr="00D313C8" w:rsidRDefault="005F452C" w:rsidP="005F452C">
      <w:pPr>
        <w:rPr>
          <w:b/>
          <w:bCs/>
        </w:rPr>
      </w:pPr>
      <w:r w:rsidRPr="00D313C8">
        <w:rPr>
          <w:b/>
          <w:bCs/>
        </w:rPr>
        <w:t>Community Radio Broadcasting Codes of Practice:</w:t>
      </w:r>
    </w:p>
    <w:p w14:paraId="18750CFF" w14:textId="3C6A681A" w:rsidR="005F452C" w:rsidRDefault="005F452C" w:rsidP="005F452C">
      <w:r w:rsidRPr="008E4EAE">
        <w:rPr>
          <w:b/>
          <w:bCs/>
        </w:rPr>
        <w:t>Advertising (on a service related to this code):</w:t>
      </w:r>
      <w:r>
        <w:t xml:space="preserve"> 31% </w:t>
      </w:r>
    </w:p>
    <w:p w14:paraId="5D806176" w14:textId="56543292" w:rsidR="005F452C" w:rsidRDefault="005F452C" w:rsidP="005F452C">
      <w:r w:rsidRPr="008E4EAE">
        <w:rPr>
          <w:b/>
          <w:bCs/>
        </w:rPr>
        <w:t>Media commentary about code</w:t>
      </w:r>
      <w:r>
        <w:t xml:space="preserve">: 13% </w:t>
      </w:r>
    </w:p>
    <w:p w14:paraId="2127C901" w14:textId="5C9E66B8" w:rsidR="005F452C" w:rsidRDefault="005F452C" w:rsidP="005F452C">
      <w:r w:rsidRPr="008E4EAE">
        <w:rPr>
          <w:b/>
          <w:bCs/>
        </w:rPr>
        <w:t>I can’t remember</w:t>
      </w:r>
      <w:r>
        <w:t xml:space="preserve">: 29% </w:t>
      </w:r>
    </w:p>
    <w:p w14:paraId="533B8E58" w14:textId="77777777" w:rsidR="005F452C" w:rsidRDefault="005F452C" w:rsidP="005F452C"/>
    <w:p w14:paraId="6A9E6CF1" w14:textId="1647AAE3" w:rsidR="005F452C" w:rsidRPr="00D313C8" w:rsidRDefault="005F452C" w:rsidP="005F452C">
      <w:pPr>
        <w:rPr>
          <w:b/>
          <w:bCs/>
        </w:rPr>
      </w:pPr>
      <w:r w:rsidRPr="00D313C8">
        <w:rPr>
          <w:b/>
          <w:bCs/>
        </w:rPr>
        <w:t>Subscription Broadcast Television Codes of Practice:</w:t>
      </w:r>
    </w:p>
    <w:p w14:paraId="5AC645F9" w14:textId="53C6EC41" w:rsidR="005F452C" w:rsidRDefault="005F452C" w:rsidP="005F452C">
      <w:r w:rsidRPr="008E4EAE">
        <w:rPr>
          <w:b/>
          <w:bCs/>
        </w:rPr>
        <w:t>Advertising (on a service related to this code</w:t>
      </w:r>
      <w:r>
        <w:t xml:space="preserve">): </w:t>
      </w:r>
      <w:r w:rsidR="000E5993">
        <w:t>25</w:t>
      </w:r>
      <w:r>
        <w:t xml:space="preserve">% </w:t>
      </w:r>
    </w:p>
    <w:p w14:paraId="037734EE" w14:textId="35F0D3A2" w:rsidR="005F452C" w:rsidRDefault="005F452C" w:rsidP="005F452C">
      <w:r w:rsidRPr="008E4EAE">
        <w:rPr>
          <w:b/>
          <w:bCs/>
        </w:rPr>
        <w:t>Media commentary about code</w:t>
      </w:r>
      <w:r>
        <w:t xml:space="preserve">: </w:t>
      </w:r>
      <w:r w:rsidR="000E5993">
        <w:t>12</w:t>
      </w:r>
      <w:r>
        <w:t xml:space="preserve">% </w:t>
      </w:r>
    </w:p>
    <w:p w14:paraId="0F364F47" w14:textId="446CE04A" w:rsidR="005F452C" w:rsidRDefault="005F452C" w:rsidP="005F452C">
      <w:r w:rsidRPr="008E4EAE">
        <w:rPr>
          <w:b/>
          <w:bCs/>
        </w:rPr>
        <w:lastRenderedPageBreak/>
        <w:t>I can’t remember:</w:t>
      </w:r>
      <w:r>
        <w:t xml:space="preserve"> </w:t>
      </w:r>
      <w:r w:rsidR="000E5993">
        <w:t>32</w:t>
      </w:r>
      <w:r>
        <w:t xml:space="preserve">% </w:t>
      </w:r>
    </w:p>
    <w:p w14:paraId="707C4636" w14:textId="77777777" w:rsidR="005F452C" w:rsidRDefault="005F452C" w:rsidP="005F452C"/>
    <w:p w14:paraId="75F3962B" w14:textId="381840A8" w:rsidR="000E5993" w:rsidRPr="00D313C8" w:rsidRDefault="000E5993" w:rsidP="000E5993">
      <w:pPr>
        <w:rPr>
          <w:b/>
          <w:bCs/>
        </w:rPr>
      </w:pPr>
      <w:r w:rsidRPr="00D313C8">
        <w:rPr>
          <w:b/>
          <w:bCs/>
        </w:rPr>
        <w:t>Subscription Narrowcast Television Code of Practice:</w:t>
      </w:r>
    </w:p>
    <w:p w14:paraId="1CD4D3A7" w14:textId="794D770E" w:rsidR="000E5993" w:rsidRDefault="000E5993" w:rsidP="000E5993">
      <w:r w:rsidRPr="008E4EAE">
        <w:rPr>
          <w:b/>
          <w:bCs/>
        </w:rPr>
        <w:t>Advertising (on a service related to this code):</w:t>
      </w:r>
      <w:r>
        <w:t xml:space="preserve"> 22% </w:t>
      </w:r>
    </w:p>
    <w:p w14:paraId="2BC87407" w14:textId="3DFB9CC0" w:rsidR="000E5993" w:rsidRDefault="000E5993" w:rsidP="000E5993">
      <w:r w:rsidRPr="008E4EAE">
        <w:rPr>
          <w:b/>
          <w:bCs/>
        </w:rPr>
        <w:t>Media commentary about code</w:t>
      </w:r>
      <w:r>
        <w:t xml:space="preserve">: 11% </w:t>
      </w:r>
    </w:p>
    <w:p w14:paraId="4417F986" w14:textId="4327E430" w:rsidR="000E5993" w:rsidRDefault="000E5993" w:rsidP="000E5993">
      <w:r w:rsidRPr="008E4EAE">
        <w:rPr>
          <w:b/>
          <w:bCs/>
        </w:rPr>
        <w:t>I can’t remember</w:t>
      </w:r>
      <w:r>
        <w:t xml:space="preserve">: 29% </w:t>
      </w:r>
    </w:p>
    <w:p w14:paraId="7534642A" w14:textId="77777777" w:rsidR="000E5993" w:rsidRDefault="000E5993" w:rsidP="005F452C"/>
    <w:p w14:paraId="0D7C0415" w14:textId="7CC54C97" w:rsidR="000E5993" w:rsidRPr="00D313C8" w:rsidRDefault="000E5993" w:rsidP="000E5993">
      <w:pPr>
        <w:rPr>
          <w:b/>
          <w:bCs/>
        </w:rPr>
      </w:pPr>
      <w:r w:rsidRPr="00D313C8">
        <w:rPr>
          <w:b/>
          <w:bCs/>
        </w:rPr>
        <w:t>Open Narrowcast Television Codes of Practice:</w:t>
      </w:r>
    </w:p>
    <w:p w14:paraId="69B55139" w14:textId="4C584B46" w:rsidR="000E5993" w:rsidRDefault="000E5993" w:rsidP="000E5993">
      <w:r w:rsidRPr="008E4EAE">
        <w:rPr>
          <w:b/>
          <w:bCs/>
        </w:rPr>
        <w:t>Advertising (on a service related to this code</w:t>
      </w:r>
      <w:r>
        <w:t xml:space="preserve">): 24% </w:t>
      </w:r>
    </w:p>
    <w:p w14:paraId="6BF9EF5D" w14:textId="60E2791B" w:rsidR="000E5993" w:rsidRDefault="000E5993" w:rsidP="000E5993">
      <w:r w:rsidRPr="008E4EAE">
        <w:rPr>
          <w:b/>
          <w:bCs/>
        </w:rPr>
        <w:t>Media commentary about code</w:t>
      </w:r>
      <w:r>
        <w:t xml:space="preserve">: 10% </w:t>
      </w:r>
    </w:p>
    <w:p w14:paraId="6E60C60F" w14:textId="46A9F037" w:rsidR="000E5993" w:rsidRDefault="000E5993" w:rsidP="000E5993">
      <w:r w:rsidRPr="008E4EAE">
        <w:rPr>
          <w:b/>
          <w:bCs/>
        </w:rPr>
        <w:t>I can’t remember</w:t>
      </w:r>
      <w:r>
        <w:t xml:space="preserve">: 32% </w:t>
      </w:r>
    </w:p>
    <w:p w14:paraId="176CAE99" w14:textId="77777777" w:rsidR="005F452C" w:rsidRDefault="005F452C" w:rsidP="005F452C"/>
    <w:p w14:paraId="6F798330" w14:textId="3CDD0A81" w:rsidR="000E5993" w:rsidRPr="00D313C8" w:rsidRDefault="000E5993" w:rsidP="000E5993">
      <w:pPr>
        <w:rPr>
          <w:b/>
          <w:bCs/>
        </w:rPr>
      </w:pPr>
      <w:r w:rsidRPr="00D313C8">
        <w:rPr>
          <w:b/>
          <w:bCs/>
        </w:rPr>
        <w:t>Open Narrowcast Radio Codes of Practice:</w:t>
      </w:r>
    </w:p>
    <w:p w14:paraId="23AAC9B1" w14:textId="16FB6485" w:rsidR="000E5993" w:rsidRDefault="000E5993" w:rsidP="000E5993">
      <w:r w:rsidRPr="008E4EAE">
        <w:rPr>
          <w:b/>
          <w:bCs/>
        </w:rPr>
        <w:t>Advertising (on a service related to this code):</w:t>
      </w:r>
      <w:r>
        <w:t xml:space="preserve"> 19% </w:t>
      </w:r>
    </w:p>
    <w:p w14:paraId="6A084B83" w14:textId="10427A22" w:rsidR="000E5993" w:rsidRDefault="000E5993" w:rsidP="000E5993">
      <w:r w:rsidRPr="008E4EAE">
        <w:rPr>
          <w:b/>
          <w:bCs/>
        </w:rPr>
        <w:t>Media commentary about code</w:t>
      </w:r>
      <w:r>
        <w:t xml:space="preserve">: 9% </w:t>
      </w:r>
    </w:p>
    <w:p w14:paraId="42B7A206" w14:textId="0AE1A1EC" w:rsidR="005F452C" w:rsidRDefault="000E5993" w:rsidP="005F452C">
      <w:r w:rsidRPr="008E4EAE">
        <w:rPr>
          <w:b/>
          <w:bCs/>
        </w:rPr>
        <w:t>I can’t remember:</w:t>
      </w:r>
      <w:r>
        <w:t xml:space="preserve"> 34% </w:t>
      </w:r>
    </w:p>
    <w:p w14:paraId="0F85F9AF" w14:textId="3B9E03AB" w:rsidR="000E5993" w:rsidRDefault="000E5993" w:rsidP="000E5993">
      <w:pPr>
        <w:pStyle w:val="Heading2"/>
      </w:pPr>
      <w:bookmarkStart w:id="29" w:name="_Toc225172510"/>
      <w:r w:rsidRPr="000E5993">
        <w:t>Sports content</w:t>
      </w:r>
      <w:bookmarkEnd w:id="29"/>
    </w:p>
    <w:p w14:paraId="3C2B506B" w14:textId="77777777" w:rsidR="000E5993" w:rsidRPr="000E5993" w:rsidRDefault="000E5993" w:rsidP="000E5993">
      <w:r w:rsidRPr="000E5993">
        <w:t>Sports continues to be a popular screen content choice for Australians, with nearly half (48%) saying they watched sport content in the past 7 days.</w:t>
      </w:r>
    </w:p>
    <w:p w14:paraId="64B8DABB" w14:textId="77777777" w:rsidR="000E5993" w:rsidRPr="000E5993" w:rsidRDefault="000E5993" w:rsidP="000E5993">
      <w:r w:rsidRPr="000E5993">
        <w:t>The most popular platform for viewing sports content is free-to-air TV (69%).</w:t>
      </w:r>
    </w:p>
    <w:p w14:paraId="22AC2B2D" w14:textId="77777777" w:rsidR="000E5993" w:rsidRPr="000E5993" w:rsidRDefault="000E5993" w:rsidP="000E5993">
      <w:r w:rsidRPr="000E5993">
        <w:rPr>
          <w:lang w:val="en-US"/>
        </w:rPr>
        <w:t>Types of sport watched include Olympic Games events, Commonwealth Games events, Australian rules football, Rugby League, and the Australian Open tennis tournament.</w:t>
      </w:r>
    </w:p>
    <w:p w14:paraId="42011EC3" w14:textId="77777777" w:rsidR="000E5993" w:rsidRDefault="000E5993" w:rsidP="000E5993">
      <w:pPr>
        <w:rPr>
          <w:lang w:val="en-US"/>
        </w:rPr>
      </w:pPr>
      <w:r w:rsidRPr="000E5993">
        <w:rPr>
          <w:lang w:val="en-US"/>
        </w:rPr>
        <w:t>Top motivators for watching more sports content include free access, live coverage, high quality, and availability of Australian content.</w:t>
      </w:r>
    </w:p>
    <w:p w14:paraId="0B5DA0E0" w14:textId="543B1286" w:rsidR="002C47F2" w:rsidRPr="000E5993" w:rsidRDefault="002C47F2" w:rsidP="000E5993">
      <w:r>
        <w:t xml:space="preserve">48% of people have reported to consume sports content of some sort in the past 7 days. This shows significant increase in 2025 (48% vs 29% in 2024). </w:t>
      </w:r>
    </w:p>
    <w:p w14:paraId="2C22A523" w14:textId="7BA7671E" w:rsidR="005F452C" w:rsidRPr="002C47F2" w:rsidRDefault="00340EB8" w:rsidP="00B74F59">
      <w:pPr>
        <w:rPr>
          <w:b/>
          <w:bCs/>
        </w:rPr>
      </w:pPr>
      <w:r w:rsidRPr="002C47F2">
        <w:rPr>
          <w:b/>
          <w:bCs/>
        </w:rPr>
        <w:t xml:space="preserve">Platforms for watching sports </w:t>
      </w:r>
    </w:p>
    <w:p w14:paraId="5718D683" w14:textId="36776BD3" w:rsidR="00340EB8" w:rsidRDefault="00340EB8" w:rsidP="00674237">
      <w:pPr>
        <w:pStyle w:val="Bullet1"/>
      </w:pPr>
      <w:r>
        <w:t xml:space="preserve">69% of people have watched sports content on free-to-air TV (commercial or public) in the past 7 days, while 54% watched sports content online </w:t>
      </w:r>
    </w:p>
    <w:p w14:paraId="037530E1" w14:textId="647F5415" w:rsidR="00340EB8" w:rsidRPr="00674237" w:rsidRDefault="00340EB8" w:rsidP="00DE1949">
      <w:pPr>
        <w:rPr>
          <w:b/>
          <w:bCs/>
        </w:rPr>
      </w:pPr>
      <w:r w:rsidRPr="00674237">
        <w:rPr>
          <w:b/>
          <w:bCs/>
        </w:rPr>
        <w:t>Top 5 sports typically watched</w:t>
      </w:r>
      <w:r w:rsidR="002C47F2" w:rsidRPr="00674237">
        <w:rPr>
          <w:b/>
          <w:bCs/>
        </w:rPr>
        <w:t xml:space="preserve"> in 2025</w:t>
      </w:r>
      <w:r w:rsidR="00DE1949" w:rsidRPr="00674237">
        <w:rPr>
          <w:b/>
          <w:bCs/>
        </w:rPr>
        <w:t>:</w:t>
      </w:r>
    </w:p>
    <w:p w14:paraId="0C45640A" w14:textId="368A293E" w:rsidR="00DE1949" w:rsidRDefault="00DE1949" w:rsidP="00DE1949">
      <w:pPr>
        <w:pStyle w:val="Bullet1"/>
      </w:pPr>
      <w:r w:rsidRPr="00DE1949">
        <w:t>Olympic Games events</w:t>
      </w:r>
      <w:r>
        <w:t>: 78%</w:t>
      </w:r>
    </w:p>
    <w:p w14:paraId="673ADF5D" w14:textId="187959B8" w:rsidR="00DE1949" w:rsidRDefault="00DE1949" w:rsidP="00DE1949">
      <w:pPr>
        <w:pStyle w:val="Bullet1"/>
      </w:pPr>
      <w:r w:rsidRPr="00DE1949">
        <w:t>Commonwealth Games events</w:t>
      </w:r>
      <w:r>
        <w:t>: 65%</w:t>
      </w:r>
    </w:p>
    <w:p w14:paraId="11BAFDAF" w14:textId="3C91F321" w:rsidR="00DE1949" w:rsidRDefault="00DE1949" w:rsidP="00DE1949">
      <w:pPr>
        <w:pStyle w:val="Bullet1"/>
      </w:pPr>
      <w:r w:rsidRPr="00DE1949">
        <w:t>Australian rules football</w:t>
      </w:r>
      <w:r>
        <w:t>: 61%</w:t>
      </w:r>
    </w:p>
    <w:p w14:paraId="52A9FA81" w14:textId="66CBC98B" w:rsidR="00DE1949" w:rsidRDefault="00DE1949" w:rsidP="00DE1949">
      <w:pPr>
        <w:pStyle w:val="Bullet1"/>
      </w:pPr>
      <w:r w:rsidRPr="00DE1949">
        <w:t>Rugby League</w:t>
      </w:r>
      <w:r>
        <w:t>: 54%</w:t>
      </w:r>
    </w:p>
    <w:p w14:paraId="36EF62B3" w14:textId="125F82B8" w:rsidR="00DE1949" w:rsidRDefault="00DE1949" w:rsidP="00674237">
      <w:pPr>
        <w:pStyle w:val="Bullet1"/>
      </w:pPr>
      <w:r w:rsidRPr="00DE1949">
        <w:t>Australian Open tennis tournament</w:t>
      </w:r>
      <w:r>
        <w:t>: 53%</w:t>
      </w:r>
    </w:p>
    <w:p w14:paraId="2B50BB22" w14:textId="77777777" w:rsidR="00340EB8" w:rsidRDefault="00340EB8" w:rsidP="00340EB8">
      <w:pPr>
        <w:pStyle w:val="Listparagraphbullets"/>
        <w:numPr>
          <w:ilvl w:val="0"/>
          <w:numId w:val="0"/>
        </w:numPr>
        <w:ind w:left="567" w:hanging="567"/>
      </w:pPr>
    </w:p>
    <w:p w14:paraId="197266D6" w14:textId="7CD8A412" w:rsidR="00340EB8" w:rsidRDefault="00340EB8" w:rsidP="00674237">
      <w:pPr>
        <w:pStyle w:val="Listparagraphbullets"/>
        <w:numPr>
          <w:ilvl w:val="0"/>
          <w:numId w:val="0"/>
        </w:numPr>
        <w:ind w:left="567" w:hanging="567"/>
        <w:jc w:val="center"/>
      </w:pPr>
      <w:r>
        <w:rPr>
          <w:noProof/>
        </w:rPr>
        <w:lastRenderedPageBreak/>
        <w:drawing>
          <wp:inline distT="0" distB="0" distL="0" distR="0" wp14:anchorId="1E1B453F" wp14:editId="0AEFCC20">
            <wp:extent cx="4258929" cy="2338670"/>
            <wp:effectExtent l="0" t="0" r="0" b="0"/>
            <wp:docPr id="1824809709"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09709" name="Picture 22">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258929" cy="2338670"/>
                    </a:xfrm>
                    <a:prstGeom prst="rect">
                      <a:avLst/>
                    </a:prstGeom>
                  </pic:spPr>
                </pic:pic>
              </a:graphicData>
            </a:graphic>
          </wp:inline>
        </w:drawing>
      </w:r>
    </w:p>
    <w:p w14:paraId="6E2FABF2" w14:textId="26450789" w:rsidR="00D46959" w:rsidRDefault="00340EB8" w:rsidP="00D46959">
      <w:r>
        <w:t xml:space="preserve">A horizontal bar graph showing </w:t>
      </w:r>
      <w:r w:rsidR="00D46959">
        <w:t xml:space="preserve">factors that would increase the number of sports watched in 2025. The percentages shown </w:t>
      </w:r>
      <w:r w:rsidR="00D95B91">
        <w:t>are</w:t>
      </w:r>
      <w:r w:rsidR="00D46959">
        <w:t xml:space="preserve"> the top 2 boxes</w:t>
      </w:r>
      <w:r w:rsidR="00A863D2">
        <w:t xml:space="preserve"> (watch a little bit more/a lot more)</w:t>
      </w:r>
      <w:r w:rsidR="00D46959">
        <w:t xml:space="preserve">. </w:t>
      </w:r>
    </w:p>
    <w:p w14:paraId="4E8EBCF4" w14:textId="4BB9C89C" w:rsidR="00D46959" w:rsidRDefault="00D46959" w:rsidP="00D46959">
      <w:r w:rsidRPr="008E4EAE">
        <w:rPr>
          <w:b/>
          <w:bCs/>
        </w:rPr>
        <w:t>Free to watch</w:t>
      </w:r>
      <w:r>
        <w:t xml:space="preserve">: 51% </w:t>
      </w:r>
    </w:p>
    <w:p w14:paraId="2FC1725D" w14:textId="4CFDBB47" w:rsidR="00D46959" w:rsidRDefault="00D46959" w:rsidP="00D46959">
      <w:r w:rsidRPr="008E4EAE">
        <w:rPr>
          <w:b/>
          <w:bCs/>
        </w:rPr>
        <w:t>If the sport content is live:</w:t>
      </w:r>
      <w:r>
        <w:t xml:space="preserve"> 45% </w:t>
      </w:r>
    </w:p>
    <w:p w14:paraId="3951A23C" w14:textId="3BB3BCBB" w:rsidR="00D46959" w:rsidRDefault="00D46959" w:rsidP="00D46959">
      <w:r w:rsidRPr="008E4EAE">
        <w:rPr>
          <w:b/>
          <w:bCs/>
        </w:rPr>
        <w:t>The content quality is high quality</w:t>
      </w:r>
      <w:r>
        <w:t xml:space="preserve">: 39% </w:t>
      </w:r>
    </w:p>
    <w:p w14:paraId="5F758332" w14:textId="361855AC" w:rsidR="00D46959" w:rsidRDefault="00D46959" w:rsidP="00D46959">
      <w:r w:rsidRPr="008E4EAE">
        <w:rPr>
          <w:b/>
          <w:bCs/>
        </w:rPr>
        <w:t>Australian content is shown</w:t>
      </w:r>
      <w:r>
        <w:t xml:space="preserve">: 32% </w:t>
      </w:r>
    </w:p>
    <w:p w14:paraId="0DDA090B" w14:textId="4DC52D77" w:rsidR="00D46959" w:rsidRDefault="00D46959" w:rsidP="00D46959">
      <w:r w:rsidRPr="008E4EAE">
        <w:rPr>
          <w:b/>
          <w:bCs/>
        </w:rPr>
        <w:t>Game /events highlights are shown</w:t>
      </w:r>
      <w:r>
        <w:t xml:space="preserve">: 30% </w:t>
      </w:r>
    </w:p>
    <w:p w14:paraId="2F93AAD5" w14:textId="77777777" w:rsidR="00D46959" w:rsidRDefault="00D46959" w:rsidP="00D46959">
      <w:pPr>
        <w:pStyle w:val="Heading2"/>
      </w:pPr>
      <w:bookmarkStart w:id="30" w:name="_Toc225172511"/>
      <w:r w:rsidRPr="00D46959">
        <w:t>Video gaming: Interactions + microtransactions</w:t>
      </w:r>
      <w:bookmarkEnd w:id="30"/>
    </w:p>
    <w:p w14:paraId="7A948E74" w14:textId="77777777" w:rsidR="00D46959" w:rsidRPr="00D46959" w:rsidRDefault="00D46959" w:rsidP="00D46959">
      <w:r w:rsidRPr="00D46959">
        <w:t xml:space="preserve">A slight decrease of video games played in the past 7 days is observed with 38% in 2025, with children aged 8–17 being the most frequent population. </w:t>
      </w:r>
      <w:r w:rsidRPr="00D46959">
        <w:rPr>
          <w:lang w:val="en-US"/>
        </w:rPr>
        <w:t xml:space="preserve">Messaging or voice chat via team chat or private messages dominate the ways children interact with others while gaming. </w:t>
      </w:r>
      <w:r w:rsidRPr="00D46959">
        <w:t xml:space="preserve">Children aged 8–10 reported to have the most restrictions placed on gaming and 20% of children in 2025 have made some form of microtransactions purchases, with the top type being in-game currency and top location being at home.  </w:t>
      </w:r>
    </w:p>
    <w:p w14:paraId="77057713" w14:textId="6A7CFB8C" w:rsidR="000E5993" w:rsidRDefault="00D46959" w:rsidP="000E5993">
      <w:pPr>
        <w:rPr>
          <w:b/>
          <w:bCs/>
        </w:rPr>
      </w:pPr>
      <w:r w:rsidRPr="00D46959">
        <w:rPr>
          <w:b/>
          <w:bCs/>
        </w:rPr>
        <w:t xml:space="preserve">Adults </w:t>
      </w:r>
    </w:p>
    <w:p w14:paraId="7D2708CE" w14:textId="19AD89A3" w:rsidR="00D46959" w:rsidRDefault="00D845FE" w:rsidP="00674237">
      <w:pPr>
        <w:pStyle w:val="Bullet1"/>
      </w:pPr>
      <w:r w:rsidRPr="00674237">
        <w:t>The percentage of adults who have played video games in the past 7 days</w:t>
      </w:r>
      <w:r>
        <w:t>: 38% in 2025 vs 39% in 2024</w:t>
      </w:r>
    </w:p>
    <w:p w14:paraId="766EE889" w14:textId="36E2D5C7" w:rsidR="00D845FE" w:rsidRDefault="00D845FE" w:rsidP="00674237">
      <w:pPr>
        <w:pStyle w:val="Bullet1"/>
      </w:pPr>
      <w:r>
        <w:t xml:space="preserve">50% of adults in 2025 have interacted in some way when gaming (NET Ever for any interaction) </w:t>
      </w:r>
    </w:p>
    <w:p w14:paraId="1E46F0F4" w14:textId="7709C875" w:rsidR="00FE2295" w:rsidRPr="00FE2295" w:rsidRDefault="00D845FE" w:rsidP="00FE2295">
      <w:pPr>
        <w:pStyle w:val="Listparagraphbullets"/>
        <w:numPr>
          <w:ilvl w:val="0"/>
          <w:numId w:val="0"/>
        </w:numPr>
        <w:ind w:left="567" w:hanging="567"/>
        <w:rPr>
          <w:b/>
          <w:bCs/>
        </w:rPr>
      </w:pPr>
      <w:r w:rsidRPr="00D845FE">
        <w:rPr>
          <w:b/>
          <w:bCs/>
        </w:rPr>
        <w:t xml:space="preserve">Children </w:t>
      </w:r>
    </w:p>
    <w:p w14:paraId="579430B1" w14:textId="0725085D" w:rsidR="00A863D2" w:rsidRPr="00A863D2" w:rsidRDefault="00FE2295" w:rsidP="00A863D2">
      <w:pPr>
        <w:pStyle w:val="Bullet1"/>
        <w:rPr>
          <w:lang w:val="en-AU"/>
        </w:rPr>
      </w:pPr>
      <w:r>
        <w:t xml:space="preserve">Children </w:t>
      </w:r>
      <w:r w:rsidR="00A863D2">
        <w:t xml:space="preserve">who </w:t>
      </w:r>
      <w:r>
        <w:t>have played video games in the past 7 days (2025)</w:t>
      </w:r>
      <w:r w:rsidR="00A863D2">
        <w:t xml:space="preserve">: </w:t>
      </w:r>
      <w:r w:rsidR="00A863D2" w:rsidRPr="00A863D2">
        <w:rPr>
          <w:lang w:val="en-AU"/>
        </w:rPr>
        <w:t>35% (0–7), 76% (8–10), 75% (11–15), and 61% (16–17).</w:t>
      </w:r>
    </w:p>
    <w:p w14:paraId="0C2D1F25" w14:textId="3DDCF742" w:rsidR="00A863D2" w:rsidRPr="00674237" w:rsidRDefault="00A863D2" w:rsidP="00A863D2">
      <w:pPr>
        <w:pStyle w:val="Bullet1"/>
      </w:pPr>
      <w:r w:rsidRPr="00A863D2">
        <w:t>Limits or restrictions over the types of video games that child plays or has access to</w:t>
      </w:r>
      <w:r>
        <w:t xml:space="preserve">: </w:t>
      </w:r>
      <w:r>
        <w:rPr>
          <w:lang w:val="en-AU"/>
        </w:rPr>
        <w:t>76</w:t>
      </w:r>
      <w:r w:rsidRPr="00A863D2">
        <w:rPr>
          <w:lang w:val="en-AU"/>
        </w:rPr>
        <w:t xml:space="preserve">% (0–7), </w:t>
      </w:r>
      <w:r>
        <w:rPr>
          <w:lang w:val="en-AU"/>
        </w:rPr>
        <w:t>86</w:t>
      </w:r>
      <w:r w:rsidRPr="00A863D2">
        <w:rPr>
          <w:lang w:val="en-AU"/>
        </w:rPr>
        <w:t xml:space="preserve">% (8–10), </w:t>
      </w:r>
      <w:r>
        <w:rPr>
          <w:lang w:val="en-AU"/>
        </w:rPr>
        <w:t>59</w:t>
      </w:r>
      <w:r w:rsidRPr="00A863D2">
        <w:rPr>
          <w:lang w:val="en-AU"/>
        </w:rPr>
        <w:t xml:space="preserve">% (11–15), and </w:t>
      </w:r>
      <w:r>
        <w:rPr>
          <w:lang w:val="en-AU"/>
        </w:rPr>
        <w:t>23</w:t>
      </w:r>
      <w:r w:rsidRPr="00A863D2">
        <w:rPr>
          <w:lang w:val="en-AU"/>
        </w:rPr>
        <w:t>% (16–17).</w:t>
      </w:r>
    </w:p>
    <w:p w14:paraId="6AF4308D" w14:textId="084BA61A" w:rsidR="00A863D2" w:rsidRPr="00F4377D" w:rsidRDefault="00A863D2" w:rsidP="00A863D2">
      <w:pPr>
        <w:rPr>
          <w:b/>
          <w:bCs/>
        </w:rPr>
      </w:pPr>
      <w:r w:rsidRPr="00F4377D">
        <w:rPr>
          <w:b/>
          <w:bCs/>
        </w:rPr>
        <w:t>Microtransactions</w:t>
      </w:r>
    </w:p>
    <w:p w14:paraId="21729FAA" w14:textId="77777777" w:rsidR="00A863D2" w:rsidRPr="00FE2295" w:rsidRDefault="00A863D2" w:rsidP="00A863D2">
      <w:pPr>
        <w:pStyle w:val="Bullet1"/>
      </w:pPr>
      <w:r w:rsidRPr="00FE2295">
        <w:rPr>
          <w:b/>
          <w:bCs/>
        </w:rPr>
        <w:t xml:space="preserve">Top type: </w:t>
      </w:r>
      <w:r w:rsidRPr="00FE2295">
        <w:t>In-game currency (63%)</w:t>
      </w:r>
    </w:p>
    <w:p w14:paraId="03940980" w14:textId="4563F913" w:rsidR="00A863D2" w:rsidRDefault="00A863D2" w:rsidP="00674237">
      <w:pPr>
        <w:pStyle w:val="Bullet1"/>
      </w:pPr>
      <w:r w:rsidRPr="008E4EAE">
        <w:rPr>
          <w:b/>
          <w:bCs/>
        </w:rPr>
        <w:t>Top location</w:t>
      </w:r>
      <w:r w:rsidRPr="00FE2295">
        <w:t>: At home (87%)</w:t>
      </w:r>
    </w:p>
    <w:p w14:paraId="01F0C7B3" w14:textId="77777777" w:rsidR="00FE2295" w:rsidRPr="00FE2295" w:rsidRDefault="00FE2295" w:rsidP="00674237">
      <w:pPr>
        <w:pStyle w:val="Listparagraphbullets"/>
        <w:numPr>
          <w:ilvl w:val="0"/>
          <w:numId w:val="0"/>
        </w:numPr>
      </w:pPr>
    </w:p>
    <w:p w14:paraId="1D9981AB" w14:textId="77777777" w:rsidR="00A863D2" w:rsidRDefault="00FE2295" w:rsidP="00674237">
      <w:pPr>
        <w:pStyle w:val="Listparagraphbullets"/>
        <w:numPr>
          <w:ilvl w:val="0"/>
          <w:numId w:val="0"/>
        </w:numPr>
        <w:jc w:val="center"/>
      </w:pPr>
      <w:r>
        <w:rPr>
          <w:b/>
          <w:bCs/>
          <w:noProof/>
        </w:rPr>
        <w:lastRenderedPageBreak/>
        <w:drawing>
          <wp:inline distT="0" distB="0" distL="0" distR="0" wp14:anchorId="60560186" wp14:editId="653D1E9C">
            <wp:extent cx="4311576" cy="3480296"/>
            <wp:effectExtent l="0" t="0" r="0" b="0"/>
            <wp:docPr id="1703168331"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68331" name="Picture 23">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11576" cy="3480296"/>
                    </a:xfrm>
                    <a:prstGeom prst="rect">
                      <a:avLst/>
                    </a:prstGeom>
                  </pic:spPr>
                </pic:pic>
              </a:graphicData>
            </a:graphic>
          </wp:inline>
        </w:drawing>
      </w:r>
    </w:p>
    <w:p w14:paraId="33B6AD77" w14:textId="11B04BE4" w:rsidR="00FE2295" w:rsidRPr="00D313C8" w:rsidRDefault="00FE2295" w:rsidP="00D313C8">
      <w:pPr>
        <w:pStyle w:val="Listparagraphbullets"/>
        <w:numPr>
          <w:ilvl w:val="0"/>
          <w:numId w:val="0"/>
        </w:numPr>
      </w:pPr>
      <w:r>
        <w:t xml:space="preserve">A </w:t>
      </w:r>
      <w:r w:rsidRPr="00D313C8">
        <w:t xml:space="preserve">horizonal bar chart showing </w:t>
      </w:r>
      <w:r w:rsidR="00A863D2" w:rsidRPr="00A863D2">
        <w:t>how frequently children interact with others while playing video or computer games, across different interaction types, in 2025.</w:t>
      </w:r>
    </w:p>
    <w:p w14:paraId="0D13FAB3" w14:textId="0C238C66" w:rsidR="00FE2295" w:rsidRPr="00D313C8" w:rsidRDefault="00FE2295" w:rsidP="00FE2295">
      <w:pPr>
        <w:rPr>
          <w:b/>
          <w:bCs/>
        </w:rPr>
      </w:pPr>
      <w:r w:rsidRPr="00D313C8">
        <w:rPr>
          <w:b/>
          <w:bCs/>
        </w:rPr>
        <w:t>Text chat of messaging – team chat or private message:</w:t>
      </w:r>
    </w:p>
    <w:p w14:paraId="53E20322" w14:textId="3BE9B368" w:rsidR="00FE2295" w:rsidRDefault="00FE2295" w:rsidP="00FE2295">
      <w:r w:rsidRPr="008E4EAE">
        <w:rPr>
          <w:b/>
          <w:bCs/>
        </w:rPr>
        <w:t>Never</w:t>
      </w:r>
      <w:r>
        <w:t>: 53%</w:t>
      </w:r>
    </w:p>
    <w:p w14:paraId="4DB44224" w14:textId="4749F1B6" w:rsidR="00FE2295" w:rsidRDefault="00FE2295" w:rsidP="00FE2295">
      <w:r w:rsidRPr="008E4EAE">
        <w:rPr>
          <w:b/>
          <w:bCs/>
        </w:rPr>
        <w:t>Sometimes</w:t>
      </w:r>
      <w:r>
        <w:t xml:space="preserve">: 21% </w:t>
      </w:r>
    </w:p>
    <w:p w14:paraId="49CD8208" w14:textId="07338817" w:rsidR="00FE2295" w:rsidRDefault="00FE2295" w:rsidP="00FE2295">
      <w:r w:rsidRPr="008E4EAE">
        <w:rPr>
          <w:b/>
          <w:bCs/>
        </w:rPr>
        <w:t>About half the time</w:t>
      </w:r>
      <w:r>
        <w:t xml:space="preserve">: 9% </w:t>
      </w:r>
    </w:p>
    <w:p w14:paraId="02D2DA1F" w14:textId="518F8DA2" w:rsidR="00FE2295" w:rsidRDefault="00FE2295" w:rsidP="00FE2295">
      <w:r w:rsidRPr="008E4EAE">
        <w:rPr>
          <w:b/>
          <w:bCs/>
        </w:rPr>
        <w:t>Most of the time</w:t>
      </w:r>
      <w:r>
        <w:t xml:space="preserve">: 9% </w:t>
      </w:r>
    </w:p>
    <w:p w14:paraId="3191B437" w14:textId="298278A2" w:rsidR="00FE2295" w:rsidRDefault="00FE2295" w:rsidP="00FE2295">
      <w:r w:rsidRPr="008E4EAE">
        <w:rPr>
          <w:b/>
          <w:bCs/>
        </w:rPr>
        <w:t>Always</w:t>
      </w:r>
      <w:r>
        <w:t xml:space="preserve">: 8% </w:t>
      </w:r>
    </w:p>
    <w:p w14:paraId="79E57FF7" w14:textId="77777777" w:rsidR="00FE2295" w:rsidRDefault="00FE2295" w:rsidP="00FE2295"/>
    <w:p w14:paraId="01D150F7" w14:textId="23F44D38" w:rsidR="00FE2295" w:rsidRPr="00D313C8" w:rsidRDefault="00FE2295" w:rsidP="00FE2295">
      <w:pPr>
        <w:rPr>
          <w:b/>
          <w:bCs/>
        </w:rPr>
      </w:pPr>
      <w:r w:rsidRPr="00D313C8">
        <w:rPr>
          <w:b/>
          <w:bCs/>
        </w:rPr>
        <w:t>Voice chat – team chat or private message:</w:t>
      </w:r>
    </w:p>
    <w:p w14:paraId="561BC5A2" w14:textId="21757119" w:rsidR="00FE2295" w:rsidRDefault="00FE2295" w:rsidP="00FE2295">
      <w:r w:rsidRPr="008E4EAE">
        <w:rPr>
          <w:b/>
          <w:bCs/>
        </w:rPr>
        <w:t>Never</w:t>
      </w:r>
      <w:r>
        <w:t>: 59%</w:t>
      </w:r>
    </w:p>
    <w:p w14:paraId="0279B0A6" w14:textId="575BF642" w:rsidR="00FE2295" w:rsidRDefault="00FE2295" w:rsidP="00FE2295">
      <w:r w:rsidRPr="008E4EAE">
        <w:rPr>
          <w:b/>
          <w:bCs/>
        </w:rPr>
        <w:t>Sometimes</w:t>
      </w:r>
      <w:r>
        <w:t xml:space="preserve">: 16% </w:t>
      </w:r>
    </w:p>
    <w:p w14:paraId="117A7DCA" w14:textId="5AC75625" w:rsidR="00FE2295" w:rsidRDefault="00FE2295" w:rsidP="00FE2295">
      <w:r w:rsidRPr="008E4EAE">
        <w:rPr>
          <w:b/>
          <w:bCs/>
        </w:rPr>
        <w:t>About half the time</w:t>
      </w:r>
      <w:r>
        <w:t xml:space="preserve">: 8% </w:t>
      </w:r>
    </w:p>
    <w:p w14:paraId="23386BAE" w14:textId="77777777" w:rsidR="00FE2295" w:rsidRDefault="00FE2295" w:rsidP="00FE2295">
      <w:r w:rsidRPr="008E4EAE">
        <w:rPr>
          <w:b/>
          <w:bCs/>
        </w:rPr>
        <w:t>Most of the tim</w:t>
      </w:r>
      <w:r>
        <w:t xml:space="preserve">e: 9% </w:t>
      </w:r>
    </w:p>
    <w:p w14:paraId="4687ACA8" w14:textId="77777777" w:rsidR="00FE2295" w:rsidRDefault="00FE2295" w:rsidP="00FE2295">
      <w:r w:rsidRPr="008E4EAE">
        <w:rPr>
          <w:b/>
          <w:bCs/>
        </w:rPr>
        <w:t>Always</w:t>
      </w:r>
      <w:r>
        <w:t xml:space="preserve">: 8% </w:t>
      </w:r>
    </w:p>
    <w:p w14:paraId="0CE5142B" w14:textId="77777777" w:rsidR="00FE2295" w:rsidRDefault="00FE2295" w:rsidP="00FE2295"/>
    <w:p w14:paraId="75CB947F" w14:textId="7B808E49" w:rsidR="00FE2295" w:rsidRPr="00D313C8" w:rsidRDefault="00FE2295" w:rsidP="00FE2295">
      <w:pPr>
        <w:rPr>
          <w:b/>
          <w:bCs/>
        </w:rPr>
      </w:pPr>
      <w:r w:rsidRPr="00D313C8">
        <w:rPr>
          <w:b/>
          <w:bCs/>
        </w:rPr>
        <w:t>Text chat of messaging – global:</w:t>
      </w:r>
    </w:p>
    <w:p w14:paraId="1E0CB736" w14:textId="51D643F1" w:rsidR="00FE2295" w:rsidRDefault="00FE2295" w:rsidP="00FE2295">
      <w:r w:rsidRPr="008E4EAE">
        <w:rPr>
          <w:b/>
          <w:bCs/>
        </w:rPr>
        <w:t>Never</w:t>
      </w:r>
      <w:r>
        <w:t>: 62%</w:t>
      </w:r>
    </w:p>
    <w:p w14:paraId="68DD5BD2" w14:textId="35782D45" w:rsidR="00FE2295" w:rsidRDefault="00FE2295" w:rsidP="00FE2295">
      <w:r w:rsidRPr="008E4EAE">
        <w:rPr>
          <w:b/>
          <w:bCs/>
        </w:rPr>
        <w:t>Sometimes</w:t>
      </w:r>
      <w:r>
        <w:t xml:space="preserve">: 18% </w:t>
      </w:r>
    </w:p>
    <w:p w14:paraId="0F1872E4" w14:textId="2850DD7C" w:rsidR="00FE2295" w:rsidRDefault="00FE2295" w:rsidP="00FE2295">
      <w:r w:rsidRPr="008E4EAE">
        <w:rPr>
          <w:b/>
          <w:bCs/>
        </w:rPr>
        <w:t>About half the time</w:t>
      </w:r>
      <w:r>
        <w:t xml:space="preserve">: 7% </w:t>
      </w:r>
    </w:p>
    <w:p w14:paraId="37FC4203" w14:textId="5BAE86FE" w:rsidR="00FE2295" w:rsidRDefault="00FE2295" w:rsidP="00FE2295">
      <w:r w:rsidRPr="008E4EAE">
        <w:rPr>
          <w:b/>
          <w:bCs/>
        </w:rPr>
        <w:t>Most of the time</w:t>
      </w:r>
      <w:r>
        <w:t xml:space="preserve">: 8% </w:t>
      </w:r>
    </w:p>
    <w:p w14:paraId="637D34DF" w14:textId="5B1338C4" w:rsidR="00FE2295" w:rsidRDefault="00FE2295" w:rsidP="00FE2295">
      <w:r w:rsidRPr="008E4EAE">
        <w:rPr>
          <w:b/>
          <w:bCs/>
        </w:rPr>
        <w:t>Always</w:t>
      </w:r>
      <w:r>
        <w:t xml:space="preserve">: 5% </w:t>
      </w:r>
    </w:p>
    <w:p w14:paraId="34FBF553" w14:textId="77777777" w:rsidR="00FE2295" w:rsidRDefault="00FE2295" w:rsidP="00FE2295"/>
    <w:p w14:paraId="1F2F3C84" w14:textId="50FB21A6" w:rsidR="00FE2295" w:rsidRPr="00D313C8" w:rsidRDefault="00FE2295" w:rsidP="00FE2295">
      <w:pPr>
        <w:rPr>
          <w:b/>
          <w:bCs/>
        </w:rPr>
      </w:pPr>
      <w:r w:rsidRPr="00D313C8">
        <w:rPr>
          <w:b/>
          <w:bCs/>
        </w:rPr>
        <w:t>Voice chat – global:</w:t>
      </w:r>
    </w:p>
    <w:p w14:paraId="72314E3F" w14:textId="618538F1" w:rsidR="00FE2295" w:rsidRDefault="00FE2295" w:rsidP="00FE2295">
      <w:r w:rsidRPr="008E4EAE">
        <w:rPr>
          <w:b/>
          <w:bCs/>
        </w:rPr>
        <w:t>Never</w:t>
      </w:r>
      <w:r>
        <w:t>: 74%</w:t>
      </w:r>
    </w:p>
    <w:p w14:paraId="6893ACDD" w14:textId="5B3F05E6" w:rsidR="00FE2295" w:rsidRDefault="00FE2295" w:rsidP="00FE2295">
      <w:r w:rsidRPr="008E4EAE">
        <w:rPr>
          <w:b/>
          <w:bCs/>
        </w:rPr>
        <w:t>Sometimes</w:t>
      </w:r>
      <w:r>
        <w:t xml:space="preserve">: 13% </w:t>
      </w:r>
    </w:p>
    <w:p w14:paraId="045B7C5F" w14:textId="6ADF876F" w:rsidR="00FE2295" w:rsidRDefault="00FE2295" w:rsidP="00FE2295">
      <w:r w:rsidRPr="008E4EAE">
        <w:rPr>
          <w:b/>
          <w:bCs/>
        </w:rPr>
        <w:t>About</w:t>
      </w:r>
      <w:r>
        <w:t xml:space="preserve"> </w:t>
      </w:r>
      <w:r w:rsidRPr="008E4EAE">
        <w:rPr>
          <w:b/>
          <w:bCs/>
        </w:rPr>
        <w:t>half the time</w:t>
      </w:r>
      <w:r>
        <w:t xml:space="preserve">: 4% </w:t>
      </w:r>
    </w:p>
    <w:p w14:paraId="44BEF312" w14:textId="02201CC2" w:rsidR="00FE2295" w:rsidRDefault="00FE2295" w:rsidP="00FE2295">
      <w:r w:rsidRPr="008E4EAE">
        <w:rPr>
          <w:b/>
          <w:bCs/>
        </w:rPr>
        <w:t>Most of the time</w:t>
      </w:r>
      <w:r>
        <w:t xml:space="preserve">: 6% </w:t>
      </w:r>
    </w:p>
    <w:p w14:paraId="0E8B6F7D" w14:textId="701F2808" w:rsidR="00FE2295" w:rsidRDefault="00FE2295" w:rsidP="00674237">
      <w:pPr>
        <w:pStyle w:val="Bullet1"/>
        <w:numPr>
          <w:ilvl w:val="0"/>
          <w:numId w:val="0"/>
        </w:numPr>
      </w:pPr>
      <w:r w:rsidRPr="008E4EAE">
        <w:rPr>
          <w:b/>
          <w:bCs/>
        </w:rPr>
        <w:t>Always</w:t>
      </w:r>
      <w:r>
        <w:t xml:space="preserve">: 2% </w:t>
      </w:r>
    </w:p>
    <w:p w14:paraId="1A072550" w14:textId="77C471DC" w:rsidR="00FE2295" w:rsidRDefault="00FE2295" w:rsidP="00FE2295">
      <w:pPr>
        <w:pStyle w:val="Heading2"/>
      </w:pPr>
      <w:bookmarkStart w:id="31" w:name="_Toc225172512"/>
      <w:r w:rsidRPr="00FE2295">
        <w:t>Children + media: Parental controls</w:t>
      </w:r>
      <w:bookmarkEnd w:id="31"/>
    </w:p>
    <w:p w14:paraId="06BB87E0" w14:textId="77777777" w:rsidR="00FE2295" w:rsidRPr="00FE2295" w:rsidRDefault="00FE2295" w:rsidP="00FE2295">
      <w:r w:rsidRPr="00FE2295">
        <w:t xml:space="preserve">57% of parents use parental control on services with 51% stating that they are somewhat or very satisfied with the protection controls regarding sex/nudity/sexually suggestive content, followed by depictions of self-harm (50%). There are various factors driving the decision to </w:t>
      </w:r>
      <w:r w:rsidRPr="00FE2295">
        <w:rPr>
          <w:i/>
          <w:iCs/>
        </w:rPr>
        <w:t>not</w:t>
      </w:r>
      <w:r w:rsidRPr="00FE2295">
        <w:t xml:space="preserve"> use parental controls, with the most common being trust in children (38%), having direct supervision (24%) and unfamiliarity in the setup (12%). When asked regarding the appropriateness of content that is recommend to children, 21% felt it was appropriate, followed by 36% of somewhat appropriate.  </w:t>
      </w:r>
    </w:p>
    <w:p w14:paraId="72B3C64E" w14:textId="26B15DD8" w:rsidR="00FE2295" w:rsidRDefault="00A863D2" w:rsidP="00674237">
      <w:pPr>
        <w:jc w:val="center"/>
      </w:pPr>
      <w:r w:rsidRPr="00A863D2">
        <w:rPr>
          <w:noProof/>
        </w:rPr>
        <w:drawing>
          <wp:inline distT="0" distB="0" distL="0" distR="0" wp14:anchorId="1D12696E" wp14:editId="0289FF22">
            <wp:extent cx="3030279" cy="4163743"/>
            <wp:effectExtent l="0" t="0" r="0" b="8255"/>
            <wp:docPr id="1184747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47037" name=""/>
                    <pic:cNvPicPr/>
                  </pic:nvPicPr>
                  <pic:blipFill>
                    <a:blip r:embed="rId42"/>
                    <a:stretch>
                      <a:fillRect/>
                    </a:stretch>
                  </pic:blipFill>
                  <pic:spPr>
                    <a:xfrm>
                      <a:off x="0" y="0"/>
                      <a:ext cx="3036466" cy="4172245"/>
                    </a:xfrm>
                    <a:prstGeom prst="rect">
                      <a:avLst/>
                    </a:prstGeom>
                  </pic:spPr>
                </pic:pic>
              </a:graphicData>
            </a:graphic>
          </wp:inline>
        </w:drawing>
      </w:r>
    </w:p>
    <w:p w14:paraId="38E841BC" w14:textId="178B73D1" w:rsidR="00050FA0" w:rsidRDefault="00050FA0" w:rsidP="00FE2295">
      <w:r>
        <w:t xml:space="preserve">A horizontal bar chart showing the percentage of parents who have used parental controls on the services listed in 2025. </w:t>
      </w:r>
    </w:p>
    <w:p w14:paraId="346C6058" w14:textId="26AEB8CF" w:rsidR="00050FA0" w:rsidRDefault="002C47F2" w:rsidP="00FE2295">
      <w:r>
        <w:rPr>
          <w:b/>
          <w:bCs/>
        </w:rPr>
        <w:t>U</w:t>
      </w:r>
      <w:r w:rsidR="00050FA0" w:rsidRPr="008E4EAE">
        <w:rPr>
          <w:b/>
          <w:bCs/>
        </w:rPr>
        <w:t>sed parental controls on any device</w:t>
      </w:r>
      <w:r>
        <w:rPr>
          <w:b/>
          <w:bCs/>
        </w:rPr>
        <w:t>:</w:t>
      </w:r>
      <w:r w:rsidR="00050FA0">
        <w:t xml:space="preserve"> </w:t>
      </w:r>
      <w:r>
        <w:t>57%</w:t>
      </w:r>
    </w:p>
    <w:p w14:paraId="7A123116" w14:textId="40418F40" w:rsidR="00050FA0" w:rsidRDefault="00050FA0" w:rsidP="00FE2295">
      <w:r w:rsidRPr="008E4EAE">
        <w:rPr>
          <w:b/>
          <w:bCs/>
        </w:rPr>
        <w:t>Free Ad-Supported Streaming Television (FAST) (e.g. Samsung TV Plus)</w:t>
      </w:r>
      <w:r>
        <w:t xml:space="preserve">: 65% </w:t>
      </w:r>
    </w:p>
    <w:p w14:paraId="7F5C616F" w14:textId="76C38382" w:rsidR="00050FA0" w:rsidRDefault="00050FA0" w:rsidP="00FE2295">
      <w:r w:rsidRPr="008E4EAE">
        <w:rPr>
          <w:b/>
          <w:bCs/>
        </w:rPr>
        <w:t>Online subscription services (e.g. Netflix, Binge, YouTube Premium):</w:t>
      </w:r>
      <w:r>
        <w:t xml:space="preserve"> 57% </w:t>
      </w:r>
    </w:p>
    <w:p w14:paraId="18E6DFDB" w14:textId="2985EA45" w:rsidR="00050FA0" w:rsidRDefault="00050FA0" w:rsidP="00FE2295">
      <w:r w:rsidRPr="008E4EAE">
        <w:rPr>
          <w:b/>
          <w:bCs/>
        </w:rPr>
        <w:t>YouTube, YouTube Kids</w:t>
      </w:r>
      <w:r>
        <w:t xml:space="preserve">: 55% </w:t>
      </w:r>
    </w:p>
    <w:p w14:paraId="6DD44BCB" w14:textId="617AA5DB" w:rsidR="00050FA0" w:rsidRDefault="00050FA0" w:rsidP="00FE2295">
      <w:r w:rsidRPr="008E4EAE">
        <w:rPr>
          <w:b/>
          <w:bCs/>
        </w:rPr>
        <w:lastRenderedPageBreak/>
        <w:t>Pay PT (e.g. Foxtel, Fetch TV), including recorded content but excluding streaming</w:t>
      </w:r>
      <w:r>
        <w:t xml:space="preserve">: 41% </w:t>
      </w:r>
    </w:p>
    <w:p w14:paraId="797E39CF" w14:textId="66A142B1" w:rsidR="00FE5E94" w:rsidRDefault="00050FA0" w:rsidP="00FE2295">
      <w:r w:rsidRPr="008E4EAE">
        <w:rPr>
          <w:b/>
          <w:bCs/>
        </w:rPr>
        <w:t>Publicly owned free-to-air on-demand TV (e.g. ABC iview, SBS On Demand, ABC News, ABC Kids):</w:t>
      </w:r>
      <w:r>
        <w:t xml:space="preserve"> 36% </w:t>
      </w:r>
    </w:p>
    <w:p w14:paraId="1CC3B9A0" w14:textId="35AA3908" w:rsidR="00050FA0" w:rsidRPr="00FE2295" w:rsidRDefault="00FE5E94" w:rsidP="00674237">
      <w:pPr>
        <w:jc w:val="center"/>
      </w:pPr>
      <w:r>
        <w:rPr>
          <w:noProof/>
        </w:rPr>
        <w:drawing>
          <wp:inline distT="0" distB="0" distL="0" distR="0" wp14:anchorId="63E8AE63" wp14:editId="0F6EEDD0">
            <wp:extent cx="2621915" cy="3211195"/>
            <wp:effectExtent l="0" t="0" r="0" b="0"/>
            <wp:docPr id="186901535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15355" name="Picture 25">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28547" cy="3218962"/>
                    </a:xfrm>
                    <a:prstGeom prst="rect">
                      <a:avLst/>
                    </a:prstGeom>
                  </pic:spPr>
                </pic:pic>
              </a:graphicData>
            </a:graphic>
          </wp:inline>
        </w:drawing>
      </w:r>
    </w:p>
    <w:p w14:paraId="221CF619" w14:textId="367D291F" w:rsidR="00DD4BE6" w:rsidRDefault="00DD4BE6" w:rsidP="00FE2295">
      <w:r>
        <w:t xml:space="preserve">A horizontal bar chart showing </w:t>
      </w:r>
      <w:r w:rsidR="008721A9">
        <w:t>parents’</w:t>
      </w:r>
      <w:r>
        <w:t xml:space="preserve"> satisfaction with the controls </w:t>
      </w:r>
      <w:r w:rsidR="008721A9">
        <w:t xml:space="preserve">designed </w:t>
      </w:r>
      <w:r>
        <w:t xml:space="preserve">to protect </w:t>
      </w:r>
      <w:r w:rsidR="008721A9">
        <w:t xml:space="preserve">children </w:t>
      </w:r>
      <w:r>
        <w:t xml:space="preserve">from </w:t>
      </w:r>
      <w:r w:rsidR="008721A9">
        <w:t>various risks</w:t>
      </w:r>
      <w:r>
        <w:t xml:space="preserve"> in 2025. The percentages are NET T2B (Somewhat/Very satisfied). </w:t>
      </w:r>
    </w:p>
    <w:p w14:paraId="3F43D805" w14:textId="369A3A20" w:rsidR="00DD4BE6" w:rsidRDefault="00DD4BE6" w:rsidP="00FE2295">
      <w:r w:rsidRPr="008E4EAE">
        <w:rPr>
          <w:b/>
          <w:bCs/>
        </w:rPr>
        <w:t>Sex/nudity/sexuality suggestive content</w:t>
      </w:r>
      <w:r>
        <w:t xml:space="preserve">: 51% </w:t>
      </w:r>
    </w:p>
    <w:p w14:paraId="7D0F7833" w14:textId="0E4E38EA" w:rsidR="00DD4BE6" w:rsidRDefault="00DD4BE6" w:rsidP="00FE2295">
      <w:r w:rsidRPr="008E4EAE">
        <w:rPr>
          <w:b/>
          <w:bCs/>
        </w:rPr>
        <w:t>Depictions of self-harm</w:t>
      </w:r>
      <w:r>
        <w:t xml:space="preserve">: 50% </w:t>
      </w:r>
    </w:p>
    <w:p w14:paraId="5855F00F" w14:textId="4C9B8276" w:rsidR="00DD4BE6" w:rsidRDefault="00DD4BE6" w:rsidP="00FE2295">
      <w:r w:rsidRPr="008E4EAE">
        <w:rPr>
          <w:b/>
          <w:bCs/>
        </w:rPr>
        <w:t>Consumption of drugs or alcohol</w:t>
      </w:r>
      <w:r>
        <w:t xml:space="preserve">: 48% </w:t>
      </w:r>
    </w:p>
    <w:p w14:paraId="715CE198" w14:textId="2771EE7F" w:rsidR="00DD4BE6" w:rsidRDefault="00DD4BE6" w:rsidP="00FE2295">
      <w:r w:rsidRPr="008E4EAE">
        <w:rPr>
          <w:b/>
          <w:bCs/>
        </w:rPr>
        <w:t>Depictions of gambling or betting:</w:t>
      </w:r>
      <w:r>
        <w:t xml:space="preserve"> 47% </w:t>
      </w:r>
    </w:p>
    <w:p w14:paraId="44CE3DB5" w14:textId="6E771A46" w:rsidR="00DD4BE6" w:rsidRDefault="00DD4BE6" w:rsidP="00FE2295">
      <w:r w:rsidRPr="008E4EAE">
        <w:rPr>
          <w:b/>
          <w:bCs/>
        </w:rPr>
        <w:t>Hateful or offensive material</w:t>
      </w:r>
      <w:r>
        <w:t xml:space="preserve">: 46% </w:t>
      </w:r>
    </w:p>
    <w:p w14:paraId="7EA0C2F9" w14:textId="35F4E3A4" w:rsidR="00DD4BE6" w:rsidRDefault="00DD4BE6" w:rsidP="00FE2295"/>
    <w:p w14:paraId="4FB3B0A3" w14:textId="4C92EECA" w:rsidR="00DD4BE6" w:rsidRDefault="00DD4BE6" w:rsidP="00FE2295">
      <w:r w:rsidRPr="008E4EAE">
        <w:rPr>
          <w:b/>
          <w:bCs/>
        </w:rPr>
        <w:t>Reasons for not using parental controls in 2025</w:t>
      </w:r>
      <w:r>
        <w:t>:</w:t>
      </w:r>
    </w:p>
    <w:p w14:paraId="052EE2CB" w14:textId="5F448B42" w:rsidR="002C47F2" w:rsidRDefault="00DD4BE6" w:rsidP="00FE2295">
      <w:r w:rsidRPr="008E4EAE">
        <w:rPr>
          <w:b/>
          <w:bCs/>
        </w:rPr>
        <w:t>No Need/Trust my child</w:t>
      </w:r>
      <w:r>
        <w:t xml:space="preserve">: 38% </w:t>
      </w:r>
    </w:p>
    <w:p w14:paraId="73F4B5A8" w14:textId="0F04746C" w:rsidR="002C47F2" w:rsidRPr="002C47F2" w:rsidRDefault="002C47F2" w:rsidP="00FE2295">
      <w:r>
        <w:rPr>
          <w:b/>
          <w:bCs/>
        </w:rPr>
        <w:t xml:space="preserve">Direct supervision: </w:t>
      </w:r>
      <w:r>
        <w:t xml:space="preserve">24% </w:t>
      </w:r>
    </w:p>
    <w:p w14:paraId="5F0B9D49" w14:textId="1E69AA53" w:rsidR="00DD4BE6" w:rsidRDefault="00DD4BE6" w:rsidP="00FE2295">
      <w:r w:rsidRPr="008E4EAE">
        <w:rPr>
          <w:b/>
          <w:bCs/>
        </w:rPr>
        <w:t>Unfamiliar how to set up/Hard to navigate</w:t>
      </w:r>
      <w:r>
        <w:t xml:space="preserve">: 12% </w:t>
      </w:r>
    </w:p>
    <w:p w14:paraId="0FA3C988" w14:textId="38E5389F" w:rsidR="00DD4BE6" w:rsidRDefault="00DD4BE6" w:rsidP="00FE2295">
      <w:r w:rsidRPr="008E4EAE">
        <w:rPr>
          <w:b/>
          <w:bCs/>
        </w:rPr>
        <w:t>Children are old enough/mature</w:t>
      </w:r>
      <w:r>
        <w:t xml:space="preserve">: 12% </w:t>
      </w:r>
    </w:p>
    <w:p w14:paraId="1651ABE1" w14:textId="6DAB060D" w:rsidR="00DD4BE6" w:rsidRDefault="00DD4BE6" w:rsidP="00FE2295">
      <w:r w:rsidRPr="008E4EAE">
        <w:rPr>
          <w:b/>
          <w:bCs/>
        </w:rPr>
        <w:t>Children are too young/not old enough</w:t>
      </w:r>
      <w:r>
        <w:t xml:space="preserve">: 6% </w:t>
      </w:r>
    </w:p>
    <w:p w14:paraId="00D84EEB" w14:textId="74F74FD6" w:rsidR="00DD4BE6" w:rsidRDefault="00DD4BE6" w:rsidP="00FE2295">
      <w:r w:rsidRPr="008E4EAE">
        <w:rPr>
          <w:b/>
          <w:bCs/>
        </w:rPr>
        <w:t>Other</w:t>
      </w:r>
      <w:r>
        <w:t xml:space="preserve">: 11% </w:t>
      </w:r>
    </w:p>
    <w:p w14:paraId="242FAFAD" w14:textId="77777777" w:rsidR="008721A9" w:rsidRDefault="00DD4BE6" w:rsidP="008721A9">
      <w:pPr>
        <w:jc w:val="center"/>
      </w:pPr>
      <w:r>
        <w:rPr>
          <w:noProof/>
        </w:rPr>
        <w:lastRenderedPageBreak/>
        <w:drawing>
          <wp:inline distT="0" distB="0" distL="0" distR="0" wp14:anchorId="75A09980" wp14:editId="0758F841">
            <wp:extent cx="3003550" cy="4288790"/>
            <wp:effectExtent l="0" t="0" r="0" b="0"/>
            <wp:docPr id="646040911"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40911" name="Picture 26">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03550" cy="4288790"/>
                    </a:xfrm>
                    <a:prstGeom prst="rect">
                      <a:avLst/>
                    </a:prstGeom>
                  </pic:spPr>
                </pic:pic>
              </a:graphicData>
            </a:graphic>
          </wp:inline>
        </w:drawing>
      </w:r>
    </w:p>
    <w:p w14:paraId="126617EF" w14:textId="153FA163" w:rsidR="00DD4BE6" w:rsidRDefault="00DD4BE6" w:rsidP="008721A9">
      <w:r>
        <w:t xml:space="preserve">A 100% stacked bar chart showing the </w:t>
      </w:r>
      <w:r w:rsidR="008721A9">
        <w:t>level of</w:t>
      </w:r>
      <w:r>
        <w:t xml:space="preserve"> appropriateness of content that is recommended for children</w:t>
      </w:r>
      <w:r w:rsidR="008721A9">
        <w:t xml:space="preserve"> on streaming </w:t>
      </w:r>
      <w:r w:rsidR="00F10FC4">
        <w:t>services</w:t>
      </w:r>
      <w:r>
        <w:t xml:space="preserve"> in 2025.</w:t>
      </w:r>
    </w:p>
    <w:p w14:paraId="6BBC5357" w14:textId="75183726" w:rsidR="00DD4BE6" w:rsidRDefault="00DD4BE6" w:rsidP="00FE2295">
      <w:r w:rsidRPr="008E4EAE">
        <w:rPr>
          <w:b/>
          <w:bCs/>
        </w:rPr>
        <w:t>Not appropriate</w:t>
      </w:r>
      <w:r>
        <w:t xml:space="preserve">: 2% </w:t>
      </w:r>
    </w:p>
    <w:p w14:paraId="17347CEE" w14:textId="7A56B721" w:rsidR="00DD4BE6" w:rsidRDefault="00DD4BE6" w:rsidP="00FE2295">
      <w:r w:rsidRPr="008E4EAE">
        <w:rPr>
          <w:b/>
          <w:bCs/>
        </w:rPr>
        <w:t>Somewhat inappropriate</w:t>
      </w:r>
      <w:r>
        <w:t xml:space="preserve">: 6% </w:t>
      </w:r>
    </w:p>
    <w:p w14:paraId="055B74F2" w14:textId="059B4A4C" w:rsidR="00DD4BE6" w:rsidRDefault="00DD4BE6" w:rsidP="00FE2295">
      <w:r w:rsidRPr="008E4EAE">
        <w:rPr>
          <w:b/>
          <w:bCs/>
        </w:rPr>
        <w:t>Neutral</w:t>
      </w:r>
      <w:r>
        <w:t xml:space="preserve">: 34% </w:t>
      </w:r>
    </w:p>
    <w:p w14:paraId="481D1A6C" w14:textId="0974CB87" w:rsidR="00DD4BE6" w:rsidRDefault="00DD4BE6" w:rsidP="00FE2295">
      <w:r w:rsidRPr="008E4EAE">
        <w:rPr>
          <w:b/>
          <w:bCs/>
        </w:rPr>
        <w:t>Somewhat appropriate</w:t>
      </w:r>
      <w:r>
        <w:t xml:space="preserve">: 36% </w:t>
      </w:r>
    </w:p>
    <w:p w14:paraId="72D891B0" w14:textId="3BE03FD6" w:rsidR="00DD4BE6" w:rsidRDefault="00DD4BE6" w:rsidP="00FE2295">
      <w:r w:rsidRPr="008E4EAE">
        <w:rPr>
          <w:b/>
          <w:bCs/>
        </w:rPr>
        <w:t>Appropriate</w:t>
      </w:r>
      <w:r>
        <w:t xml:space="preserve">: 21% </w:t>
      </w:r>
    </w:p>
    <w:p w14:paraId="0D7DA319" w14:textId="7D0FD293" w:rsidR="00DD4BE6" w:rsidRDefault="00944310" w:rsidP="00944310">
      <w:pPr>
        <w:pStyle w:val="Heading2"/>
      </w:pPr>
      <w:bookmarkStart w:id="32" w:name="_Toc225172513"/>
      <w:r w:rsidRPr="00944310">
        <w:t>Children and media: Age-inappropriate content (Children 0-17)</w:t>
      </w:r>
      <w:bookmarkEnd w:id="32"/>
    </w:p>
    <w:p w14:paraId="1E7A7588" w14:textId="77777777" w:rsidR="00944310" w:rsidRPr="00944310" w:rsidRDefault="00944310" w:rsidP="00944310">
      <w:r w:rsidRPr="00944310">
        <w:t xml:space="preserve">At home is the most common location where children aged 0–17 saw age-inappropriate content, with younger children (0–7) accompanied by family members (86%), children aged 8–10 and 11–15 both were with parents or other older family members (75% and 53% respectively) and older children (aged 16–17) were by themselves (43%). Intentional searches for age-inappropriate content become more common as children get older, with percentage rising in each age group (22%, 35%, 48% and 50% respectively). Reasons why content is considered inappropriate differ by age group, with factors such as not child-friendly, violent content and general age rating all playing a role. </w:t>
      </w:r>
    </w:p>
    <w:p w14:paraId="55084BF4" w14:textId="07E7799A" w:rsidR="008721A9" w:rsidRDefault="008721A9" w:rsidP="00944310">
      <w:pPr>
        <w:rPr>
          <w:b/>
          <w:bCs/>
        </w:rPr>
      </w:pPr>
      <w:r>
        <w:rPr>
          <w:b/>
          <w:bCs/>
        </w:rPr>
        <w:t>Among children</w:t>
      </w:r>
      <w:r w:rsidR="00944310" w:rsidRPr="008E4EAE">
        <w:rPr>
          <w:b/>
          <w:bCs/>
        </w:rPr>
        <w:t xml:space="preserve"> </w:t>
      </w:r>
      <w:r>
        <w:rPr>
          <w:b/>
          <w:bCs/>
        </w:rPr>
        <w:t>who watched</w:t>
      </w:r>
      <w:r w:rsidRPr="008E4EAE">
        <w:rPr>
          <w:b/>
          <w:bCs/>
        </w:rPr>
        <w:t xml:space="preserve"> </w:t>
      </w:r>
      <w:r w:rsidR="00944310" w:rsidRPr="008E4EAE">
        <w:rPr>
          <w:b/>
          <w:bCs/>
        </w:rPr>
        <w:t>age-inappropriate conten</w:t>
      </w:r>
      <w:r>
        <w:rPr>
          <w:b/>
          <w:bCs/>
        </w:rPr>
        <w:t>t:</w:t>
      </w:r>
    </w:p>
    <w:p w14:paraId="4C25CFEB" w14:textId="715A5551" w:rsidR="00944310" w:rsidRPr="00674237" w:rsidRDefault="008721A9" w:rsidP="008721A9">
      <w:pPr>
        <w:pStyle w:val="Bullet1"/>
      </w:pPr>
      <w:r>
        <w:t xml:space="preserve">At home: </w:t>
      </w:r>
      <w:r>
        <w:rPr>
          <w:lang w:val="en-AU"/>
        </w:rPr>
        <w:t>64</w:t>
      </w:r>
      <w:r w:rsidRPr="00A863D2">
        <w:rPr>
          <w:lang w:val="en-AU"/>
        </w:rPr>
        <w:t xml:space="preserve">% (0–7), </w:t>
      </w:r>
      <w:r>
        <w:rPr>
          <w:lang w:val="en-AU"/>
        </w:rPr>
        <w:t>91</w:t>
      </w:r>
      <w:r w:rsidRPr="00A863D2">
        <w:rPr>
          <w:lang w:val="en-AU"/>
        </w:rPr>
        <w:t xml:space="preserve">% (8–10), </w:t>
      </w:r>
      <w:r>
        <w:rPr>
          <w:lang w:val="en-AU"/>
        </w:rPr>
        <w:t>88</w:t>
      </w:r>
      <w:r w:rsidRPr="00A863D2">
        <w:rPr>
          <w:lang w:val="en-AU"/>
        </w:rPr>
        <w:t>% (11–15), and 6</w:t>
      </w:r>
      <w:r>
        <w:rPr>
          <w:lang w:val="en-AU"/>
        </w:rPr>
        <w:t>5</w:t>
      </w:r>
      <w:r w:rsidRPr="00A863D2">
        <w:rPr>
          <w:lang w:val="en-AU"/>
        </w:rPr>
        <w:t>% (16–17).</w:t>
      </w:r>
    </w:p>
    <w:p w14:paraId="334D0B4C" w14:textId="68AB9544" w:rsidR="008721A9" w:rsidRDefault="008721A9" w:rsidP="00674237">
      <w:pPr>
        <w:pStyle w:val="Bullet1"/>
      </w:pPr>
      <w:r>
        <w:rPr>
          <w:lang w:val="en-AU"/>
        </w:rPr>
        <w:t>Yes, intentional: 22</w:t>
      </w:r>
      <w:r w:rsidRPr="00A863D2">
        <w:rPr>
          <w:lang w:val="en-AU"/>
        </w:rPr>
        <w:t xml:space="preserve">% (0–7), </w:t>
      </w:r>
      <w:r>
        <w:rPr>
          <w:lang w:val="en-AU"/>
        </w:rPr>
        <w:t>36</w:t>
      </w:r>
      <w:r w:rsidRPr="00A863D2">
        <w:rPr>
          <w:lang w:val="en-AU"/>
        </w:rPr>
        <w:t xml:space="preserve">% (8–10), </w:t>
      </w:r>
      <w:r>
        <w:rPr>
          <w:lang w:val="en-AU"/>
        </w:rPr>
        <w:t>48</w:t>
      </w:r>
      <w:r w:rsidRPr="00A863D2">
        <w:rPr>
          <w:lang w:val="en-AU"/>
        </w:rPr>
        <w:t xml:space="preserve">% (11–15), and </w:t>
      </w:r>
      <w:r>
        <w:rPr>
          <w:lang w:val="en-AU"/>
        </w:rPr>
        <w:t>50</w:t>
      </w:r>
      <w:r w:rsidRPr="00A863D2">
        <w:rPr>
          <w:lang w:val="en-AU"/>
        </w:rPr>
        <w:t>% (16–17).</w:t>
      </w:r>
    </w:p>
    <w:p w14:paraId="0B0C53D1" w14:textId="77777777" w:rsidR="00944310" w:rsidRPr="00944310" w:rsidRDefault="00944310" w:rsidP="00944310">
      <w:pPr>
        <w:pStyle w:val="Listparagraphbullets"/>
        <w:numPr>
          <w:ilvl w:val="0"/>
          <w:numId w:val="0"/>
        </w:numPr>
        <w:rPr>
          <w:b/>
        </w:rPr>
      </w:pPr>
    </w:p>
    <w:p w14:paraId="2D800020" w14:textId="4CB44BAC" w:rsidR="00944310" w:rsidRDefault="008721A9" w:rsidP="00674237">
      <w:pPr>
        <w:pStyle w:val="Caption"/>
      </w:pPr>
      <w:bookmarkStart w:id="33" w:name="_Toc225173890"/>
      <w:r>
        <w:t>Table 1</w:t>
      </w:r>
      <w:r>
        <w:tab/>
      </w:r>
      <w:r w:rsidR="00301CAE">
        <w:tab/>
      </w:r>
      <w:r w:rsidR="00944310">
        <w:t>Who were they with</w:t>
      </w:r>
      <w:bookmarkEnd w:id="33"/>
    </w:p>
    <w:tbl>
      <w:tblPr>
        <w:tblStyle w:val="DefaultTable1"/>
        <w:tblW w:w="3969" w:type="dxa"/>
        <w:tblLook w:val="0420" w:firstRow="1" w:lastRow="0" w:firstColumn="0" w:lastColumn="0" w:noHBand="0" w:noVBand="1"/>
      </w:tblPr>
      <w:tblGrid>
        <w:gridCol w:w="855"/>
        <w:gridCol w:w="1783"/>
        <w:gridCol w:w="1331"/>
      </w:tblGrid>
      <w:tr w:rsidR="00E644F1" w:rsidRPr="00944310" w14:paraId="1385405A" w14:textId="331C872F" w:rsidTr="00674237">
        <w:trPr>
          <w:cnfStyle w:val="100000000000" w:firstRow="1" w:lastRow="0" w:firstColumn="0" w:lastColumn="0" w:oddVBand="0" w:evenVBand="0" w:oddHBand="0" w:evenHBand="0" w:firstRowFirstColumn="0" w:firstRowLastColumn="0" w:lastRowFirstColumn="0" w:lastRowLastColumn="0"/>
          <w:trHeight w:val="268"/>
        </w:trPr>
        <w:tc>
          <w:tcPr>
            <w:tcW w:w="1000" w:type="dxa"/>
            <w:hideMark/>
          </w:tcPr>
          <w:p w14:paraId="7B0A0158" w14:textId="345967C3" w:rsidR="00E644F1" w:rsidRPr="00944310" w:rsidRDefault="00E644F1" w:rsidP="00944310">
            <w:pPr>
              <w:pStyle w:val="Listparagraphbullets"/>
              <w:numPr>
                <w:ilvl w:val="0"/>
                <w:numId w:val="0"/>
              </w:numPr>
            </w:pPr>
            <w:r>
              <w:lastRenderedPageBreak/>
              <w:t>Age</w:t>
            </w:r>
          </w:p>
        </w:tc>
        <w:tc>
          <w:tcPr>
            <w:tcW w:w="2140" w:type="dxa"/>
            <w:hideMark/>
          </w:tcPr>
          <w:p w14:paraId="49E28E98" w14:textId="77777777" w:rsidR="00E644F1" w:rsidRPr="00944310" w:rsidRDefault="00E644F1" w:rsidP="00944310">
            <w:pPr>
              <w:pStyle w:val="Listparagraphbullets"/>
              <w:numPr>
                <w:ilvl w:val="0"/>
                <w:numId w:val="0"/>
              </w:numPr>
            </w:pPr>
            <w:r w:rsidRPr="00944310">
              <w:t>Who with</w:t>
            </w:r>
          </w:p>
        </w:tc>
        <w:tc>
          <w:tcPr>
            <w:tcW w:w="829" w:type="dxa"/>
          </w:tcPr>
          <w:p w14:paraId="687AE3D9" w14:textId="4339D31A" w:rsidR="00E644F1" w:rsidRPr="00944310" w:rsidRDefault="00DE1949" w:rsidP="00944310">
            <w:pPr>
              <w:pStyle w:val="Listparagraphbullets"/>
              <w:numPr>
                <w:ilvl w:val="0"/>
                <w:numId w:val="0"/>
              </w:numPr>
            </w:pPr>
            <w:r>
              <w:t>Percentages</w:t>
            </w:r>
          </w:p>
        </w:tc>
      </w:tr>
      <w:tr w:rsidR="00E644F1" w:rsidRPr="00944310" w14:paraId="791EE01C" w14:textId="4D83EA80" w:rsidTr="00674237">
        <w:trPr>
          <w:trHeight w:val="268"/>
        </w:trPr>
        <w:tc>
          <w:tcPr>
            <w:tcW w:w="1000" w:type="dxa"/>
            <w:hideMark/>
          </w:tcPr>
          <w:p w14:paraId="7A027C15" w14:textId="77777777" w:rsidR="00E644F1" w:rsidRPr="00944310" w:rsidRDefault="00E644F1" w:rsidP="00944310">
            <w:pPr>
              <w:pStyle w:val="Listparagraphbullets"/>
              <w:numPr>
                <w:ilvl w:val="0"/>
                <w:numId w:val="0"/>
              </w:numPr>
            </w:pPr>
            <w:r w:rsidRPr="00944310">
              <w:t>0-7</w:t>
            </w:r>
          </w:p>
        </w:tc>
        <w:tc>
          <w:tcPr>
            <w:tcW w:w="2140" w:type="dxa"/>
            <w:hideMark/>
          </w:tcPr>
          <w:p w14:paraId="4C5F2518" w14:textId="4111ED3E" w:rsidR="00E644F1" w:rsidRPr="00944310" w:rsidRDefault="00E644F1" w:rsidP="00944310">
            <w:pPr>
              <w:pStyle w:val="Listparagraphbullets"/>
              <w:numPr>
                <w:ilvl w:val="0"/>
                <w:numId w:val="0"/>
              </w:numPr>
            </w:pPr>
            <w:r w:rsidRPr="00944310">
              <w:t xml:space="preserve">Family members </w:t>
            </w:r>
          </w:p>
        </w:tc>
        <w:tc>
          <w:tcPr>
            <w:tcW w:w="829" w:type="dxa"/>
          </w:tcPr>
          <w:p w14:paraId="58C81534" w14:textId="50DEF4D4" w:rsidR="00E644F1" w:rsidRPr="00944310" w:rsidRDefault="00E644F1" w:rsidP="00944310">
            <w:pPr>
              <w:pStyle w:val="Listparagraphbullets"/>
              <w:numPr>
                <w:ilvl w:val="0"/>
                <w:numId w:val="0"/>
              </w:numPr>
            </w:pPr>
            <w:r w:rsidRPr="00944310">
              <w:t>86</w:t>
            </w:r>
            <w:r w:rsidR="00AE2EF5">
              <w:t>%</w:t>
            </w:r>
          </w:p>
        </w:tc>
      </w:tr>
      <w:tr w:rsidR="00E644F1" w:rsidRPr="00944310" w14:paraId="00B5FC12" w14:textId="0EE24A87" w:rsidTr="00674237">
        <w:trPr>
          <w:cnfStyle w:val="000000010000" w:firstRow="0" w:lastRow="0" w:firstColumn="0" w:lastColumn="0" w:oddVBand="0" w:evenVBand="0" w:oddHBand="0" w:evenHBand="1" w:firstRowFirstColumn="0" w:firstRowLastColumn="0" w:lastRowFirstColumn="0" w:lastRowLastColumn="0"/>
          <w:trHeight w:val="268"/>
        </w:trPr>
        <w:tc>
          <w:tcPr>
            <w:tcW w:w="1000" w:type="dxa"/>
            <w:hideMark/>
          </w:tcPr>
          <w:p w14:paraId="30887C92" w14:textId="77777777" w:rsidR="00E644F1" w:rsidRPr="00944310" w:rsidRDefault="00E644F1" w:rsidP="00944310">
            <w:pPr>
              <w:pStyle w:val="Listparagraphbullets"/>
              <w:numPr>
                <w:ilvl w:val="0"/>
                <w:numId w:val="0"/>
              </w:numPr>
            </w:pPr>
            <w:r w:rsidRPr="00944310">
              <w:t>8-10</w:t>
            </w:r>
          </w:p>
        </w:tc>
        <w:tc>
          <w:tcPr>
            <w:tcW w:w="2140" w:type="dxa"/>
            <w:hideMark/>
          </w:tcPr>
          <w:p w14:paraId="7F1FC42D" w14:textId="67C74634" w:rsidR="00E644F1" w:rsidRPr="00944310" w:rsidRDefault="00E644F1" w:rsidP="00944310">
            <w:pPr>
              <w:pStyle w:val="Listparagraphbullets"/>
              <w:numPr>
                <w:ilvl w:val="0"/>
                <w:numId w:val="0"/>
              </w:numPr>
            </w:pPr>
            <w:r w:rsidRPr="00944310">
              <w:t xml:space="preserve">Parents or other older family members </w:t>
            </w:r>
          </w:p>
        </w:tc>
        <w:tc>
          <w:tcPr>
            <w:tcW w:w="829" w:type="dxa"/>
          </w:tcPr>
          <w:p w14:paraId="1A51E055" w14:textId="31FC2904" w:rsidR="00E644F1" w:rsidRPr="00944310" w:rsidRDefault="00E644F1" w:rsidP="00944310">
            <w:pPr>
              <w:pStyle w:val="Listparagraphbullets"/>
              <w:numPr>
                <w:ilvl w:val="0"/>
                <w:numId w:val="0"/>
              </w:numPr>
            </w:pPr>
            <w:r w:rsidRPr="00944310">
              <w:t>75%</w:t>
            </w:r>
          </w:p>
        </w:tc>
      </w:tr>
      <w:tr w:rsidR="00E644F1" w:rsidRPr="00944310" w14:paraId="04D8C95B" w14:textId="5217D4B3" w:rsidTr="00674237">
        <w:trPr>
          <w:trHeight w:val="268"/>
        </w:trPr>
        <w:tc>
          <w:tcPr>
            <w:tcW w:w="1000" w:type="dxa"/>
            <w:hideMark/>
          </w:tcPr>
          <w:p w14:paraId="6093EC9E" w14:textId="77777777" w:rsidR="00E644F1" w:rsidRPr="00944310" w:rsidRDefault="00E644F1" w:rsidP="00944310">
            <w:pPr>
              <w:pStyle w:val="Listparagraphbullets"/>
              <w:numPr>
                <w:ilvl w:val="0"/>
                <w:numId w:val="0"/>
              </w:numPr>
            </w:pPr>
            <w:r w:rsidRPr="00944310">
              <w:t>11-15</w:t>
            </w:r>
          </w:p>
        </w:tc>
        <w:tc>
          <w:tcPr>
            <w:tcW w:w="2140" w:type="dxa"/>
            <w:hideMark/>
          </w:tcPr>
          <w:p w14:paraId="25E95E71" w14:textId="62DD1B32" w:rsidR="00E644F1" w:rsidRPr="00944310" w:rsidRDefault="00E644F1" w:rsidP="00944310">
            <w:pPr>
              <w:pStyle w:val="Listparagraphbullets"/>
              <w:numPr>
                <w:ilvl w:val="0"/>
                <w:numId w:val="0"/>
              </w:numPr>
            </w:pPr>
            <w:r w:rsidRPr="00944310">
              <w:t xml:space="preserve">Parents or other older family members </w:t>
            </w:r>
          </w:p>
        </w:tc>
        <w:tc>
          <w:tcPr>
            <w:tcW w:w="829" w:type="dxa"/>
          </w:tcPr>
          <w:p w14:paraId="7747BD3A" w14:textId="20E0B5C3" w:rsidR="00E644F1" w:rsidRPr="00944310" w:rsidRDefault="00E644F1" w:rsidP="00944310">
            <w:pPr>
              <w:pStyle w:val="Listparagraphbullets"/>
              <w:numPr>
                <w:ilvl w:val="0"/>
                <w:numId w:val="0"/>
              </w:numPr>
            </w:pPr>
            <w:r w:rsidRPr="00944310">
              <w:t>53%</w:t>
            </w:r>
          </w:p>
        </w:tc>
      </w:tr>
      <w:tr w:rsidR="00E644F1" w:rsidRPr="00944310" w14:paraId="0A9F1079" w14:textId="163350FC" w:rsidTr="00674237">
        <w:trPr>
          <w:cnfStyle w:val="000000010000" w:firstRow="0" w:lastRow="0" w:firstColumn="0" w:lastColumn="0" w:oddVBand="0" w:evenVBand="0" w:oddHBand="0" w:evenHBand="1" w:firstRowFirstColumn="0" w:firstRowLastColumn="0" w:lastRowFirstColumn="0" w:lastRowLastColumn="0"/>
          <w:trHeight w:val="268"/>
        </w:trPr>
        <w:tc>
          <w:tcPr>
            <w:tcW w:w="1000" w:type="dxa"/>
            <w:hideMark/>
          </w:tcPr>
          <w:p w14:paraId="0BB1534C" w14:textId="77777777" w:rsidR="00E644F1" w:rsidRPr="00944310" w:rsidRDefault="00E644F1" w:rsidP="00944310">
            <w:pPr>
              <w:pStyle w:val="Listparagraphbullets"/>
              <w:numPr>
                <w:ilvl w:val="0"/>
                <w:numId w:val="0"/>
              </w:numPr>
            </w:pPr>
            <w:r w:rsidRPr="00944310">
              <w:t>16-17</w:t>
            </w:r>
          </w:p>
        </w:tc>
        <w:tc>
          <w:tcPr>
            <w:tcW w:w="2140" w:type="dxa"/>
            <w:hideMark/>
          </w:tcPr>
          <w:p w14:paraId="2CD536AB" w14:textId="576932FE" w:rsidR="00E644F1" w:rsidRPr="00944310" w:rsidRDefault="00E644F1" w:rsidP="00944310">
            <w:pPr>
              <w:pStyle w:val="Listparagraphbullets"/>
              <w:numPr>
                <w:ilvl w:val="0"/>
                <w:numId w:val="0"/>
              </w:numPr>
            </w:pPr>
            <w:r w:rsidRPr="00944310">
              <w:t xml:space="preserve">By myself </w:t>
            </w:r>
          </w:p>
        </w:tc>
        <w:tc>
          <w:tcPr>
            <w:tcW w:w="829" w:type="dxa"/>
          </w:tcPr>
          <w:p w14:paraId="49B69136" w14:textId="40403D4F" w:rsidR="00E644F1" w:rsidRPr="00944310" w:rsidRDefault="00E644F1" w:rsidP="00944310">
            <w:pPr>
              <w:pStyle w:val="Listparagraphbullets"/>
              <w:numPr>
                <w:ilvl w:val="0"/>
                <w:numId w:val="0"/>
              </w:numPr>
            </w:pPr>
            <w:r w:rsidRPr="00944310">
              <w:t>43%</w:t>
            </w:r>
          </w:p>
        </w:tc>
      </w:tr>
    </w:tbl>
    <w:p w14:paraId="25C5FDDE" w14:textId="77777777" w:rsidR="00944310" w:rsidRDefault="00944310" w:rsidP="00944310">
      <w:pPr>
        <w:pStyle w:val="Listparagraphbullets"/>
        <w:numPr>
          <w:ilvl w:val="0"/>
          <w:numId w:val="0"/>
        </w:numPr>
        <w:rPr>
          <w:b/>
        </w:rPr>
      </w:pPr>
    </w:p>
    <w:p w14:paraId="75FD3441" w14:textId="2D03655B" w:rsidR="00944310" w:rsidRDefault="00301CAE" w:rsidP="00944310">
      <w:pPr>
        <w:pStyle w:val="Caption"/>
        <w:keepNext/>
      </w:pPr>
      <w:bookmarkStart w:id="34" w:name="_Toc225173891"/>
      <w:r>
        <w:t>Table 2</w:t>
      </w:r>
      <w:bookmarkEnd w:id="34"/>
      <w:r>
        <w:tab/>
      </w:r>
      <w:r>
        <w:tab/>
      </w:r>
      <w:bookmarkStart w:id="35" w:name="_Toc225173892"/>
      <w:r w:rsidR="00944310">
        <w:t>Reasons w</w:t>
      </w:r>
      <w:r w:rsidR="00944310" w:rsidRPr="00B3225B">
        <w:t xml:space="preserve">hy content </w:t>
      </w:r>
      <w:r>
        <w:t xml:space="preserve">was </w:t>
      </w:r>
      <w:r w:rsidR="00944310" w:rsidRPr="00B3225B">
        <w:t>inappropriate</w:t>
      </w:r>
      <w:bookmarkEnd w:id="35"/>
    </w:p>
    <w:tbl>
      <w:tblPr>
        <w:tblStyle w:val="DefaultTable1"/>
        <w:tblW w:w="4536" w:type="dxa"/>
        <w:tblLook w:val="0420" w:firstRow="1" w:lastRow="0" w:firstColumn="0" w:lastColumn="0" w:noHBand="0" w:noVBand="1"/>
      </w:tblPr>
      <w:tblGrid>
        <w:gridCol w:w="1027"/>
        <w:gridCol w:w="2178"/>
        <w:gridCol w:w="1331"/>
      </w:tblGrid>
      <w:tr w:rsidR="00AE2EF5" w:rsidRPr="00944310" w14:paraId="31B20797" w14:textId="3D994DBB" w:rsidTr="00674237">
        <w:trPr>
          <w:cnfStyle w:val="100000000000" w:firstRow="1" w:lastRow="0" w:firstColumn="0" w:lastColumn="0" w:oddVBand="0" w:evenVBand="0" w:oddHBand="0" w:evenHBand="0" w:firstRowFirstColumn="0" w:firstRowLastColumn="0" w:lastRowFirstColumn="0" w:lastRowLastColumn="0"/>
          <w:trHeight w:val="268"/>
        </w:trPr>
        <w:tc>
          <w:tcPr>
            <w:tcW w:w="1160" w:type="dxa"/>
            <w:hideMark/>
          </w:tcPr>
          <w:p w14:paraId="549F4B7F" w14:textId="7A5244A4" w:rsidR="00AE2EF5" w:rsidRPr="00944310" w:rsidRDefault="00AE2EF5" w:rsidP="00944310">
            <w:pPr>
              <w:pStyle w:val="Listparagraphbullets"/>
              <w:numPr>
                <w:ilvl w:val="0"/>
                <w:numId w:val="0"/>
              </w:numPr>
            </w:pPr>
            <w:r>
              <w:t>Age</w:t>
            </w:r>
          </w:p>
        </w:tc>
        <w:tc>
          <w:tcPr>
            <w:tcW w:w="2380" w:type="dxa"/>
            <w:hideMark/>
          </w:tcPr>
          <w:p w14:paraId="7E20217F" w14:textId="179025C9" w:rsidR="00AE2EF5" w:rsidRPr="00944310" w:rsidRDefault="00AE2EF5" w:rsidP="00944310">
            <w:pPr>
              <w:pStyle w:val="Listparagraphbullets"/>
              <w:numPr>
                <w:ilvl w:val="0"/>
                <w:numId w:val="0"/>
              </w:numPr>
            </w:pPr>
            <w:r w:rsidRPr="00944310">
              <w:t>Why Inappropriate</w:t>
            </w:r>
          </w:p>
        </w:tc>
        <w:tc>
          <w:tcPr>
            <w:tcW w:w="996" w:type="dxa"/>
          </w:tcPr>
          <w:p w14:paraId="3D47C72A" w14:textId="3B122FCA" w:rsidR="00AE2EF5" w:rsidRPr="00944310" w:rsidRDefault="00DE1949" w:rsidP="00944310">
            <w:pPr>
              <w:pStyle w:val="Listparagraphbullets"/>
              <w:numPr>
                <w:ilvl w:val="0"/>
                <w:numId w:val="0"/>
              </w:numPr>
            </w:pPr>
            <w:r>
              <w:t>Percentages</w:t>
            </w:r>
          </w:p>
        </w:tc>
      </w:tr>
      <w:tr w:rsidR="00AE2EF5" w:rsidRPr="00944310" w14:paraId="2EC01E46" w14:textId="05B073FF" w:rsidTr="00674237">
        <w:trPr>
          <w:trHeight w:val="268"/>
        </w:trPr>
        <w:tc>
          <w:tcPr>
            <w:tcW w:w="1160" w:type="dxa"/>
            <w:hideMark/>
          </w:tcPr>
          <w:p w14:paraId="15D9E87A" w14:textId="77777777" w:rsidR="00AE2EF5" w:rsidRPr="00586FF8" w:rsidRDefault="00AE2EF5" w:rsidP="00944310">
            <w:pPr>
              <w:pStyle w:val="Listparagraphbullets"/>
              <w:numPr>
                <w:ilvl w:val="0"/>
                <w:numId w:val="0"/>
              </w:numPr>
              <w:rPr>
                <w:bCs/>
              </w:rPr>
            </w:pPr>
            <w:r w:rsidRPr="00586FF8">
              <w:rPr>
                <w:bCs/>
              </w:rPr>
              <w:t>0-7</w:t>
            </w:r>
          </w:p>
        </w:tc>
        <w:tc>
          <w:tcPr>
            <w:tcW w:w="2380" w:type="dxa"/>
            <w:hideMark/>
          </w:tcPr>
          <w:p w14:paraId="63B841C5" w14:textId="56A756BF" w:rsidR="00AE2EF5" w:rsidRPr="00586FF8" w:rsidRDefault="00AE2EF5" w:rsidP="00944310">
            <w:pPr>
              <w:pStyle w:val="Listparagraphbullets"/>
              <w:numPr>
                <w:ilvl w:val="0"/>
                <w:numId w:val="0"/>
              </w:numPr>
              <w:rPr>
                <w:bCs/>
              </w:rPr>
            </w:pPr>
            <w:r w:rsidRPr="00586FF8">
              <w:rPr>
                <w:bCs/>
              </w:rPr>
              <w:t xml:space="preserve">Inappropriate / not child friendly </w:t>
            </w:r>
          </w:p>
        </w:tc>
        <w:tc>
          <w:tcPr>
            <w:tcW w:w="996" w:type="dxa"/>
          </w:tcPr>
          <w:p w14:paraId="5D5EBA07" w14:textId="6AE981FD" w:rsidR="00AE2EF5" w:rsidRPr="00586FF8" w:rsidRDefault="00AE2EF5" w:rsidP="00944310">
            <w:pPr>
              <w:pStyle w:val="Listparagraphbullets"/>
              <w:numPr>
                <w:ilvl w:val="0"/>
                <w:numId w:val="0"/>
              </w:numPr>
              <w:rPr>
                <w:bCs/>
              </w:rPr>
            </w:pPr>
            <w:r>
              <w:rPr>
                <w:bCs/>
              </w:rPr>
              <w:t>26%</w:t>
            </w:r>
          </w:p>
        </w:tc>
      </w:tr>
      <w:tr w:rsidR="00AE2EF5" w:rsidRPr="00944310" w14:paraId="79940547" w14:textId="161387D2" w:rsidTr="00674237">
        <w:trPr>
          <w:cnfStyle w:val="000000010000" w:firstRow="0" w:lastRow="0" w:firstColumn="0" w:lastColumn="0" w:oddVBand="0" w:evenVBand="0" w:oddHBand="0" w:evenHBand="1" w:firstRowFirstColumn="0" w:firstRowLastColumn="0" w:lastRowFirstColumn="0" w:lastRowLastColumn="0"/>
          <w:trHeight w:val="268"/>
        </w:trPr>
        <w:tc>
          <w:tcPr>
            <w:tcW w:w="1160" w:type="dxa"/>
            <w:hideMark/>
          </w:tcPr>
          <w:p w14:paraId="1B563900" w14:textId="77777777" w:rsidR="00AE2EF5" w:rsidRPr="00586FF8" w:rsidRDefault="00AE2EF5" w:rsidP="00944310">
            <w:pPr>
              <w:pStyle w:val="Listparagraphbullets"/>
              <w:numPr>
                <w:ilvl w:val="0"/>
                <w:numId w:val="0"/>
              </w:numPr>
              <w:rPr>
                <w:bCs/>
              </w:rPr>
            </w:pPr>
            <w:r w:rsidRPr="00586FF8">
              <w:rPr>
                <w:bCs/>
              </w:rPr>
              <w:t>8-10</w:t>
            </w:r>
          </w:p>
        </w:tc>
        <w:tc>
          <w:tcPr>
            <w:tcW w:w="2380" w:type="dxa"/>
            <w:hideMark/>
          </w:tcPr>
          <w:p w14:paraId="55D5791C" w14:textId="6CB7B593" w:rsidR="00AE2EF5" w:rsidRPr="00586FF8" w:rsidRDefault="00AE2EF5" w:rsidP="00944310">
            <w:pPr>
              <w:pStyle w:val="Listparagraphbullets"/>
              <w:numPr>
                <w:ilvl w:val="0"/>
                <w:numId w:val="0"/>
              </w:numPr>
              <w:rPr>
                <w:bCs/>
              </w:rPr>
            </w:pPr>
            <w:r w:rsidRPr="00586FF8">
              <w:rPr>
                <w:bCs/>
              </w:rPr>
              <w:t xml:space="preserve">Violent </w:t>
            </w:r>
          </w:p>
        </w:tc>
        <w:tc>
          <w:tcPr>
            <w:tcW w:w="996" w:type="dxa"/>
          </w:tcPr>
          <w:p w14:paraId="064E3EA3" w14:textId="4CC15B75" w:rsidR="00AE2EF5" w:rsidRPr="00586FF8" w:rsidRDefault="00AE2EF5" w:rsidP="00944310">
            <w:pPr>
              <w:pStyle w:val="Listparagraphbullets"/>
              <w:numPr>
                <w:ilvl w:val="0"/>
                <w:numId w:val="0"/>
              </w:numPr>
              <w:rPr>
                <w:bCs/>
              </w:rPr>
            </w:pPr>
            <w:r>
              <w:rPr>
                <w:bCs/>
              </w:rPr>
              <w:t>48%</w:t>
            </w:r>
          </w:p>
        </w:tc>
      </w:tr>
      <w:tr w:rsidR="00AE2EF5" w:rsidRPr="00944310" w14:paraId="0C555417" w14:textId="02C5A14D" w:rsidTr="00674237">
        <w:trPr>
          <w:trHeight w:val="268"/>
        </w:trPr>
        <w:tc>
          <w:tcPr>
            <w:tcW w:w="1160" w:type="dxa"/>
            <w:hideMark/>
          </w:tcPr>
          <w:p w14:paraId="3E9B7A64" w14:textId="77777777" w:rsidR="00AE2EF5" w:rsidRPr="00586FF8" w:rsidRDefault="00AE2EF5" w:rsidP="00944310">
            <w:pPr>
              <w:pStyle w:val="Listparagraphbullets"/>
              <w:numPr>
                <w:ilvl w:val="0"/>
                <w:numId w:val="0"/>
              </w:numPr>
              <w:rPr>
                <w:bCs/>
              </w:rPr>
            </w:pPr>
            <w:r w:rsidRPr="00586FF8">
              <w:rPr>
                <w:bCs/>
              </w:rPr>
              <w:t>11-15</w:t>
            </w:r>
          </w:p>
        </w:tc>
        <w:tc>
          <w:tcPr>
            <w:tcW w:w="2380" w:type="dxa"/>
            <w:hideMark/>
          </w:tcPr>
          <w:p w14:paraId="6DB32312" w14:textId="5EBDC096" w:rsidR="00AE2EF5" w:rsidRPr="00586FF8" w:rsidRDefault="00AE2EF5" w:rsidP="00944310">
            <w:pPr>
              <w:pStyle w:val="Listparagraphbullets"/>
              <w:numPr>
                <w:ilvl w:val="0"/>
                <w:numId w:val="0"/>
              </w:numPr>
              <w:rPr>
                <w:bCs/>
              </w:rPr>
            </w:pPr>
            <w:r w:rsidRPr="00586FF8">
              <w:rPr>
                <w:bCs/>
              </w:rPr>
              <w:t xml:space="preserve">Violent </w:t>
            </w:r>
          </w:p>
        </w:tc>
        <w:tc>
          <w:tcPr>
            <w:tcW w:w="996" w:type="dxa"/>
          </w:tcPr>
          <w:p w14:paraId="72C9AF48" w14:textId="0741E4BD" w:rsidR="00AE2EF5" w:rsidRPr="00586FF8" w:rsidRDefault="00AE2EF5" w:rsidP="00944310">
            <w:pPr>
              <w:pStyle w:val="Listparagraphbullets"/>
              <w:numPr>
                <w:ilvl w:val="0"/>
                <w:numId w:val="0"/>
              </w:numPr>
              <w:rPr>
                <w:bCs/>
              </w:rPr>
            </w:pPr>
            <w:r>
              <w:rPr>
                <w:bCs/>
              </w:rPr>
              <w:t>58%</w:t>
            </w:r>
          </w:p>
        </w:tc>
      </w:tr>
      <w:tr w:rsidR="00AE2EF5" w:rsidRPr="00944310" w14:paraId="0175057F" w14:textId="3E5652B9" w:rsidTr="00674237">
        <w:trPr>
          <w:cnfStyle w:val="000000010000" w:firstRow="0" w:lastRow="0" w:firstColumn="0" w:lastColumn="0" w:oddVBand="0" w:evenVBand="0" w:oddHBand="0" w:evenHBand="1" w:firstRowFirstColumn="0" w:firstRowLastColumn="0" w:lastRowFirstColumn="0" w:lastRowLastColumn="0"/>
          <w:trHeight w:val="268"/>
        </w:trPr>
        <w:tc>
          <w:tcPr>
            <w:tcW w:w="1160" w:type="dxa"/>
            <w:hideMark/>
          </w:tcPr>
          <w:p w14:paraId="4087B538" w14:textId="77777777" w:rsidR="00AE2EF5" w:rsidRPr="00586FF8" w:rsidRDefault="00AE2EF5" w:rsidP="00944310">
            <w:pPr>
              <w:pStyle w:val="Listparagraphbullets"/>
              <w:numPr>
                <w:ilvl w:val="0"/>
                <w:numId w:val="0"/>
              </w:numPr>
              <w:rPr>
                <w:bCs/>
              </w:rPr>
            </w:pPr>
            <w:r w:rsidRPr="00586FF8">
              <w:rPr>
                <w:bCs/>
              </w:rPr>
              <w:t>16-17</w:t>
            </w:r>
          </w:p>
        </w:tc>
        <w:tc>
          <w:tcPr>
            <w:tcW w:w="2380" w:type="dxa"/>
            <w:hideMark/>
          </w:tcPr>
          <w:p w14:paraId="31400E65" w14:textId="309221D2" w:rsidR="00AE2EF5" w:rsidRPr="00586FF8" w:rsidRDefault="00AE2EF5" w:rsidP="00944310">
            <w:pPr>
              <w:pStyle w:val="Listparagraphbullets"/>
              <w:numPr>
                <w:ilvl w:val="0"/>
                <w:numId w:val="0"/>
              </w:numPr>
              <w:rPr>
                <w:bCs/>
              </w:rPr>
            </w:pPr>
            <w:r w:rsidRPr="00586FF8">
              <w:rPr>
                <w:bCs/>
              </w:rPr>
              <w:t xml:space="preserve">General age rating </w:t>
            </w:r>
          </w:p>
        </w:tc>
        <w:tc>
          <w:tcPr>
            <w:tcW w:w="996" w:type="dxa"/>
          </w:tcPr>
          <w:p w14:paraId="10B04D77" w14:textId="1D808A8D" w:rsidR="00AE2EF5" w:rsidRPr="00586FF8" w:rsidRDefault="00AE2EF5" w:rsidP="00944310">
            <w:pPr>
              <w:pStyle w:val="Listparagraphbullets"/>
              <w:numPr>
                <w:ilvl w:val="0"/>
                <w:numId w:val="0"/>
              </w:numPr>
              <w:rPr>
                <w:bCs/>
              </w:rPr>
            </w:pPr>
            <w:r>
              <w:rPr>
                <w:bCs/>
              </w:rPr>
              <w:t>28%</w:t>
            </w:r>
          </w:p>
        </w:tc>
      </w:tr>
    </w:tbl>
    <w:p w14:paraId="6F66EC3B" w14:textId="77777777" w:rsidR="00301CAE" w:rsidRPr="00674237" w:rsidRDefault="00301CAE" w:rsidP="00674237"/>
    <w:p w14:paraId="5BDA2B55" w14:textId="6D42A502" w:rsidR="005F180E" w:rsidRDefault="005F180E" w:rsidP="005F180E">
      <w:pPr>
        <w:pStyle w:val="Heading1"/>
      </w:pPr>
      <w:hyperlink w:anchor="_Table_of_Contents" w:history="1">
        <w:bookmarkStart w:id="36" w:name="_Toc225172514"/>
        <w:r w:rsidRPr="00586FF8">
          <w:rPr>
            <w:rStyle w:val="Hyperlink"/>
          </w:rPr>
          <w:t>First Nations summary</w:t>
        </w:r>
        <w:bookmarkEnd w:id="36"/>
      </w:hyperlink>
      <w:r>
        <w:t xml:space="preserve"> </w:t>
      </w:r>
    </w:p>
    <w:p w14:paraId="5BBD4E11" w14:textId="77777777" w:rsidR="005F180E" w:rsidRPr="00882453" w:rsidRDefault="005F180E" w:rsidP="005F180E">
      <w:pPr>
        <w:pStyle w:val="Heading2"/>
      </w:pPr>
      <w:bookmarkStart w:id="37" w:name="_Toc225172515"/>
      <w:r w:rsidRPr="00882453">
        <w:rPr>
          <w:lang w:val="en-US"/>
        </w:rPr>
        <w:t>First Nations summary – Caveat</w:t>
      </w:r>
      <w:bookmarkEnd w:id="37"/>
      <w:r w:rsidRPr="00882453">
        <w:rPr>
          <w:lang w:val="en-US"/>
        </w:rPr>
        <w:t xml:space="preserve">  </w:t>
      </w:r>
    </w:p>
    <w:p w14:paraId="0868DB7D" w14:textId="77777777" w:rsidR="005F180E" w:rsidRPr="00882453" w:rsidRDefault="005F180E" w:rsidP="005F180E">
      <w:pPr>
        <w:rPr>
          <w:lang w:val="x-none"/>
        </w:rPr>
      </w:pPr>
      <w:r w:rsidRPr="00882453">
        <w:rPr>
          <w:lang w:val="x-none"/>
        </w:rPr>
        <w:t>For the 2025 Television and Media survey, the department and the Social Research Centre (SRC) collaborated on ways to strengthen the First Nations Australian sample in the survey series. This was also reflected in the 2024 approach. First Nations respondents had been captured in previous Television and Media survey research since 2020.</w:t>
      </w:r>
    </w:p>
    <w:p w14:paraId="39B900CF" w14:textId="77777777" w:rsidR="005F180E" w:rsidRPr="00882453" w:rsidRDefault="005F180E" w:rsidP="005F180E">
      <w:pPr>
        <w:rPr>
          <w:lang w:val="x-none"/>
        </w:rPr>
      </w:pPr>
      <w:r w:rsidRPr="00882453">
        <w:rPr>
          <w:lang w:val="x-none"/>
        </w:rPr>
        <w:t>For the sample, the department and the SRC designed a sample boost for First Nations respondents, which was run through the ORU non-probability online panel. This was intended to ensure that First Nations responses were better reflected in the survey finding. The presence of a sample boost has also given enhanced confidence in the First Nations specific findings in this report, and as such, a summary of First Nations respondent results has been included as a chapter in the report.</w:t>
      </w:r>
    </w:p>
    <w:p w14:paraId="0960DA19" w14:textId="77777777" w:rsidR="005F180E" w:rsidRPr="00882453" w:rsidRDefault="005F180E" w:rsidP="005F180E">
      <w:pPr>
        <w:rPr>
          <w:lang w:val="x-none"/>
        </w:rPr>
      </w:pPr>
      <w:r w:rsidRPr="00882453">
        <w:rPr>
          <w:lang w:val="x-none"/>
        </w:rPr>
        <w:t>The department and the SRC acknowledge the importance of research with First Nations communities, particularly research designed and ran in collaboration with communities, and the value of the NHMRC's 2018 Ethical Conduct in research with Aboriginal and  Torres Strait Islander Peoples and communities: Guidelines for researchers and stakeholders. The First Nations sample boost was part of the sample structure included in materials reviewed by the Human Research Ethics Committee that approved this study.</w:t>
      </w:r>
    </w:p>
    <w:p w14:paraId="639B9CD7" w14:textId="77777777" w:rsidR="005F180E" w:rsidRDefault="005F180E" w:rsidP="005F180E">
      <w:r w:rsidRPr="00882453">
        <w:rPr>
          <w:lang w:val="x-none"/>
        </w:rPr>
        <w:t>As an online-only survey, it is also worth acknowledging there are potential limitations around the First Nations sample, which may have over or under-indexed with particular First Nations respondents. Base sizes lower than n=70 have not been reported on or shown below. Splits for</w:t>
      </w:r>
      <w:r w:rsidRPr="00882453">
        <w:rPr>
          <w:highlight w:val="white"/>
        </w:rPr>
        <w:t xml:space="preserve"> metropolitan and regional location of respondents are also not shown due to these low base sizes. </w:t>
      </w:r>
    </w:p>
    <w:p w14:paraId="1CECB6DC" w14:textId="77777777" w:rsidR="005F180E" w:rsidRPr="00882453" w:rsidRDefault="005F180E" w:rsidP="005F180E">
      <w:pPr>
        <w:pStyle w:val="Heading2"/>
      </w:pPr>
      <w:bookmarkStart w:id="38" w:name="_Toc225172516"/>
      <w:r w:rsidRPr="00882453">
        <w:lastRenderedPageBreak/>
        <w:t>First Nations summary</w:t>
      </w:r>
      <w:bookmarkEnd w:id="38"/>
    </w:p>
    <w:p w14:paraId="402FD157" w14:textId="77777777" w:rsidR="005F180E" w:rsidRPr="00882453" w:rsidRDefault="005F180E" w:rsidP="005F180E">
      <w:pPr>
        <w:pStyle w:val="Heading3"/>
      </w:pPr>
      <w:bookmarkStart w:id="39" w:name="_Toc225172517"/>
      <w:r w:rsidRPr="00882453">
        <w:rPr>
          <w:lang w:val="en-US"/>
        </w:rPr>
        <w:t>General screen content</w:t>
      </w:r>
      <w:bookmarkEnd w:id="39"/>
    </w:p>
    <w:p w14:paraId="057ED206" w14:textId="77777777" w:rsidR="005F180E" w:rsidRPr="00882453" w:rsidRDefault="005F180E" w:rsidP="005F180E">
      <w:r w:rsidRPr="00882453">
        <w:t xml:space="preserve">First Nations respondents were more likely than non-First Nations respondents to </w:t>
      </w:r>
      <w:r w:rsidRPr="00882453">
        <w:rPr>
          <w:b/>
          <w:bCs/>
        </w:rPr>
        <w:t xml:space="preserve">watch any streaming services </w:t>
      </w:r>
      <w:r w:rsidRPr="00882453">
        <w:rPr>
          <w:lang w:val="en-US"/>
        </w:rPr>
        <w:t xml:space="preserve">(88% vs 74) </w:t>
      </w:r>
      <w:r w:rsidRPr="00882453">
        <w:rPr>
          <w:i/>
          <w:iCs/>
          <w:lang w:val="en-US"/>
        </w:rPr>
        <w:t xml:space="preserve">(base n=156) </w:t>
      </w:r>
      <w:r w:rsidRPr="00882453">
        <w:rPr>
          <w:lang w:val="en-US"/>
        </w:rPr>
        <w:t xml:space="preserve">in P7D, especially through YouTube/YouTube Premium (87% vs 74%) </w:t>
      </w:r>
      <w:r w:rsidRPr="00882453">
        <w:rPr>
          <w:i/>
          <w:iCs/>
          <w:lang w:val="en-US"/>
        </w:rPr>
        <w:t xml:space="preserve">(base n=173). </w:t>
      </w:r>
    </w:p>
    <w:p w14:paraId="6ECB95C8" w14:textId="77777777" w:rsidR="00D53643" w:rsidRDefault="005F180E" w:rsidP="005F180E">
      <w:pPr>
        <w:rPr>
          <w:i/>
          <w:iCs/>
          <w:lang w:val="en-US"/>
        </w:rPr>
      </w:pPr>
      <w:r w:rsidRPr="00882453">
        <w:t xml:space="preserve">First Nations respondents were also more likely than non-First Nations respondents to </w:t>
      </w:r>
      <w:r w:rsidRPr="00882453">
        <w:rPr>
          <w:b/>
          <w:bCs/>
        </w:rPr>
        <w:t xml:space="preserve">watch video content on social in P7D </w:t>
      </w:r>
      <w:r w:rsidRPr="00882453">
        <w:rPr>
          <w:lang w:val="en-US"/>
        </w:rPr>
        <w:t xml:space="preserve">(88% vs 77%) </w:t>
      </w:r>
      <w:r w:rsidRPr="00882453">
        <w:rPr>
          <w:i/>
          <w:iCs/>
          <w:lang w:val="en-US"/>
        </w:rPr>
        <w:t xml:space="preserve">(base n=173). </w:t>
      </w:r>
    </w:p>
    <w:p w14:paraId="2C8E2A11" w14:textId="77777777" w:rsidR="00D53643" w:rsidRDefault="005F180E" w:rsidP="005F180E">
      <w:pPr>
        <w:rPr>
          <w:i/>
          <w:iCs/>
          <w:lang w:val="en-US"/>
        </w:rPr>
      </w:pPr>
      <w:r w:rsidRPr="00882453">
        <w:rPr>
          <w:lang w:val="en-US"/>
        </w:rPr>
        <w:t xml:space="preserve">NET </w:t>
      </w:r>
      <w:r w:rsidRPr="00882453">
        <w:rPr>
          <w:b/>
          <w:bCs/>
          <w:lang w:val="en-US"/>
        </w:rPr>
        <w:t xml:space="preserve">Use mobile phone/smart phone once per day </w:t>
      </w:r>
      <w:r w:rsidRPr="00882453">
        <w:rPr>
          <w:lang w:val="en-US"/>
        </w:rPr>
        <w:t xml:space="preserve">to watch screen content was higher amongst First Nations respondents (68% vs 49%) </w:t>
      </w:r>
      <w:r w:rsidRPr="00882453">
        <w:rPr>
          <w:i/>
          <w:iCs/>
          <w:lang w:val="en-US"/>
        </w:rPr>
        <w:t xml:space="preserve">(base n=172), </w:t>
      </w:r>
      <w:r w:rsidRPr="00882453">
        <w:rPr>
          <w:lang w:val="en-US"/>
        </w:rPr>
        <w:t xml:space="preserve">those who currently </w:t>
      </w:r>
      <w:r w:rsidRPr="00882453">
        <w:rPr>
          <w:b/>
          <w:bCs/>
          <w:lang w:val="en-US"/>
        </w:rPr>
        <w:t xml:space="preserve">have a social media account </w:t>
      </w:r>
      <w:r w:rsidRPr="00882453">
        <w:rPr>
          <w:lang w:val="en-US"/>
        </w:rPr>
        <w:t xml:space="preserve">(97% vs 91%) </w:t>
      </w:r>
      <w:r w:rsidRPr="00882453">
        <w:rPr>
          <w:i/>
          <w:iCs/>
          <w:lang w:val="en-US"/>
        </w:rPr>
        <w:t xml:space="preserve">(base n=173) </w:t>
      </w:r>
      <w:r w:rsidRPr="00882453">
        <w:rPr>
          <w:lang w:val="en-US"/>
        </w:rPr>
        <w:t xml:space="preserve">and accessed their social media once an hour or more (40% vs 21%) </w:t>
      </w:r>
      <w:r w:rsidRPr="00882453">
        <w:rPr>
          <w:i/>
          <w:iCs/>
          <w:lang w:val="en-US"/>
        </w:rPr>
        <w:t xml:space="preserve">(base n=173). </w:t>
      </w:r>
    </w:p>
    <w:p w14:paraId="6D4BD45E" w14:textId="60EAD8DB" w:rsidR="005F180E" w:rsidRPr="00882453" w:rsidRDefault="005F180E" w:rsidP="005F180E">
      <w:r w:rsidRPr="00882453">
        <w:rPr>
          <w:lang w:val="en-US"/>
        </w:rPr>
        <w:t xml:space="preserve">This cohort of respondents were also more likely to </w:t>
      </w:r>
      <w:r w:rsidRPr="00882453">
        <w:rPr>
          <w:b/>
          <w:bCs/>
          <w:lang w:val="en-US"/>
        </w:rPr>
        <w:t>use chat/messaging services</w:t>
      </w:r>
      <w:r w:rsidRPr="00882453">
        <w:rPr>
          <w:lang w:val="en-US"/>
        </w:rPr>
        <w:t xml:space="preserve"> (80% vs 70%) </w:t>
      </w:r>
      <w:r w:rsidRPr="00882453">
        <w:rPr>
          <w:i/>
          <w:iCs/>
          <w:lang w:val="en-US"/>
        </w:rPr>
        <w:t xml:space="preserve">(base n=173), </w:t>
      </w:r>
      <w:r w:rsidRPr="00882453">
        <w:rPr>
          <w:lang w:val="en-US"/>
        </w:rPr>
        <w:t xml:space="preserve">and to have </w:t>
      </w:r>
      <w:r w:rsidRPr="00882453">
        <w:rPr>
          <w:b/>
          <w:bCs/>
          <w:lang w:val="en-US"/>
        </w:rPr>
        <w:t xml:space="preserve">watched screen content outside of their home in the past 12 months </w:t>
      </w:r>
      <w:r w:rsidRPr="00882453">
        <w:rPr>
          <w:lang w:val="en-US"/>
        </w:rPr>
        <w:t xml:space="preserve">(62% vs 42%) </w:t>
      </w:r>
      <w:r w:rsidRPr="00882453">
        <w:rPr>
          <w:i/>
          <w:iCs/>
          <w:lang w:val="en-US"/>
        </w:rPr>
        <w:t>(base n=162).</w:t>
      </w:r>
    </w:p>
    <w:p w14:paraId="111F1017" w14:textId="77777777" w:rsidR="005F180E" w:rsidRDefault="005F180E" w:rsidP="005F180E">
      <w:pPr>
        <w:rPr>
          <w:i/>
          <w:iCs/>
          <w:lang w:val="en-US"/>
        </w:rPr>
      </w:pPr>
      <w:r w:rsidRPr="00882453">
        <w:rPr>
          <w:lang w:val="en-US"/>
        </w:rPr>
        <w:t xml:space="preserve">First Nation respondents were also more likely than non-First Nations respondents to have </w:t>
      </w:r>
      <w:r w:rsidRPr="00882453">
        <w:rPr>
          <w:b/>
          <w:bCs/>
          <w:lang w:val="en-US"/>
        </w:rPr>
        <w:t xml:space="preserve">watched FAST services in the P7D </w:t>
      </w:r>
      <w:r w:rsidRPr="00882453">
        <w:rPr>
          <w:lang w:val="en-US"/>
        </w:rPr>
        <w:t xml:space="preserve">(23% vs 13%) </w:t>
      </w:r>
      <w:r w:rsidRPr="00882453">
        <w:rPr>
          <w:i/>
          <w:iCs/>
          <w:lang w:val="en-US"/>
        </w:rPr>
        <w:t xml:space="preserve">(base n=173). </w:t>
      </w:r>
    </w:p>
    <w:p w14:paraId="6FB8F23B" w14:textId="77777777" w:rsidR="005F180E" w:rsidRDefault="005F180E" w:rsidP="005F180E">
      <w:pPr>
        <w:pStyle w:val="Heading3"/>
        <w:rPr>
          <w:lang w:val="en-US"/>
        </w:rPr>
      </w:pPr>
      <w:bookmarkStart w:id="40" w:name="_Toc225172518"/>
      <w:r w:rsidRPr="00882453">
        <w:rPr>
          <w:lang w:val="en-US"/>
        </w:rPr>
        <w:t>Children’s content age 0-17</w:t>
      </w:r>
      <w:bookmarkEnd w:id="40"/>
    </w:p>
    <w:p w14:paraId="2531C443" w14:textId="77777777" w:rsidR="005F180E" w:rsidRPr="00882453" w:rsidRDefault="005F180E" w:rsidP="005F180E">
      <w:r w:rsidRPr="00882453">
        <w:rPr>
          <w:lang w:val="en-US"/>
        </w:rPr>
        <w:t xml:space="preserve">Several differences emerged in children’s screen content. First Nations parents were more likely to report </w:t>
      </w:r>
      <w:r w:rsidRPr="00882453">
        <w:rPr>
          <w:b/>
          <w:bCs/>
          <w:lang w:val="en-US"/>
        </w:rPr>
        <w:t xml:space="preserve">that </w:t>
      </w:r>
      <w:r w:rsidRPr="00882453">
        <w:rPr>
          <w:b/>
          <w:bCs/>
          <w:i/>
          <w:iCs/>
          <w:lang w:val="en-US"/>
        </w:rPr>
        <w:t xml:space="preserve">any </w:t>
      </w:r>
      <w:r w:rsidRPr="00882453">
        <w:rPr>
          <w:b/>
          <w:bCs/>
          <w:lang w:val="en-US"/>
        </w:rPr>
        <w:t xml:space="preserve">Australian content is considered as important and must be made available to children </w:t>
      </w:r>
      <w:r w:rsidRPr="00882453">
        <w:rPr>
          <w:lang w:val="en-US"/>
        </w:rPr>
        <w:t>(98% vs 41% of non-First Nations parents) (</w:t>
      </w:r>
      <w:r w:rsidRPr="00882453">
        <w:rPr>
          <w:i/>
          <w:iCs/>
          <w:lang w:val="en-US"/>
        </w:rPr>
        <w:t>base n=90</w:t>
      </w:r>
      <w:r w:rsidRPr="00882453">
        <w:rPr>
          <w:lang w:val="en-US"/>
        </w:rPr>
        <w:t>).</w:t>
      </w:r>
    </w:p>
    <w:p w14:paraId="0142F784" w14:textId="77777777" w:rsidR="005F180E" w:rsidRPr="00882453" w:rsidRDefault="005F180E" w:rsidP="005F180E">
      <w:pPr>
        <w:pStyle w:val="Heading3"/>
      </w:pPr>
      <w:bookmarkStart w:id="41" w:name="_Toc225172519"/>
      <w:r w:rsidRPr="00882453">
        <w:rPr>
          <w:lang w:val="en-US"/>
        </w:rPr>
        <w:t>Televisions</w:t>
      </w:r>
      <w:bookmarkEnd w:id="41"/>
      <w:r w:rsidRPr="00882453">
        <w:rPr>
          <w:lang w:val="en-US"/>
        </w:rPr>
        <w:t xml:space="preserve"> </w:t>
      </w:r>
    </w:p>
    <w:p w14:paraId="011E26C6" w14:textId="77777777" w:rsidR="005F180E" w:rsidRPr="00882453" w:rsidRDefault="005F180E" w:rsidP="005F180E">
      <w:r w:rsidRPr="00882453">
        <w:rPr>
          <w:lang w:val="en-US"/>
        </w:rPr>
        <w:t xml:space="preserve">First Nations respondents were more likely than non-First Nations respondents to have a </w:t>
      </w:r>
      <w:r w:rsidRPr="00882453">
        <w:rPr>
          <w:b/>
          <w:bCs/>
          <w:lang w:val="en-US"/>
        </w:rPr>
        <w:t xml:space="preserve">higher average number of working TVs connected to the internet </w:t>
      </w:r>
      <w:r w:rsidRPr="00882453">
        <w:rPr>
          <w:lang w:val="en-US"/>
        </w:rPr>
        <w:t xml:space="preserve">(2.0 vs 1.6) </w:t>
      </w:r>
      <w:r w:rsidRPr="00882453">
        <w:rPr>
          <w:i/>
          <w:iCs/>
          <w:lang w:val="en-US"/>
        </w:rPr>
        <w:t xml:space="preserve">(base n=167) </w:t>
      </w:r>
      <w:r w:rsidRPr="00882453">
        <w:rPr>
          <w:lang w:val="en-US"/>
        </w:rPr>
        <w:t xml:space="preserve">and more likely to not have any TVs that are connected to an external aerial, antenna, or broadcast signal (30% vs 21%) </w:t>
      </w:r>
      <w:r w:rsidRPr="00882453">
        <w:rPr>
          <w:i/>
          <w:iCs/>
          <w:lang w:val="en-US"/>
        </w:rPr>
        <w:t xml:space="preserve">(base n=167). </w:t>
      </w:r>
    </w:p>
    <w:p w14:paraId="614693A6" w14:textId="77777777" w:rsidR="005F180E" w:rsidRPr="00882453" w:rsidRDefault="005F180E" w:rsidP="005F180E">
      <w:pPr>
        <w:pStyle w:val="Heading3"/>
      </w:pPr>
      <w:bookmarkStart w:id="42" w:name="_Toc225172520"/>
      <w:r w:rsidRPr="00882453">
        <w:rPr>
          <w:lang w:val="en-US"/>
        </w:rPr>
        <w:t>News, current affairs and emergency information</w:t>
      </w:r>
      <w:bookmarkEnd w:id="42"/>
    </w:p>
    <w:p w14:paraId="6B9B2989" w14:textId="77777777" w:rsidR="005F180E" w:rsidRPr="00882453" w:rsidRDefault="005F180E" w:rsidP="005F180E">
      <w:r w:rsidRPr="00882453">
        <w:t xml:space="preserve">First Nations respondents in the sample were more likely than non-First Nations respondents to </w:t>
      </w:r>
      <w:r w:rsidRPr="00882453">
        <w:rPr>
          <w:b/>
          <w:bCs/>
        </w:rPr>
        <w:t xml:space="preserve">use social media as their current platform to access news/current affairs </w:t>
      </w:r>
      <w:r w:rsidRPr="00882453">
        <w:t xml:space="preserve">(69% vs 53%) and more likely to have </w:t>
      </w:r>
      <w:r w:rsidRPr="00882453">
        <w:rPr>
          <w:b/>
          <w:bCs/>
        </w:rPr>
        <w:t xml:space="preserve">accessed social media for news in the P7D </w:t>
      </w:r>
      <w:r w:rsidRPr="00882453">
        <w:t xml:space="preserve">(81% vs 65%) </w:t>
      </w:r>
      <w:r w:rsidRPr="00882453">
        <w:rPr>
          <w:i/>
          <w:iCs/>
        </w:rPr>
        <w:t xml:space="preserve">(base n=162). </w:t>
      </w:r>
    </w:p>
    <w:p w14:paraId="3A954BA1" w14:textId="77777777" w:rsidR="005F180E" w:rsidRPr="00882453" w:rsidRDefault="005F180E" w:rsidP="005F180E">
      <w:r w:rsidRPr="00882453">
        <w:t xml:space="preserve">First Nations respondents than non-First Nations respondents were more likely to have </w:t>
      </w:r>
      <w:r w:rsidRPr="00882453">
        <w:rPr>
          <w:b/>
          <w:bCs/>
        </w:rPr>
        <w:t xml:space="preserve">consumed news passively or all of the time </w:t>
      </w:r>
      <w:r w:rsidRPr="00882453">
        <w:t xml:space="preserve">(36% vs 16%) </w:t>
      </w:r>
      <w:r w:rsidRPr="00882453">
        <w:rPr>
          <w:i/>
          <w:iCs/>
        </w:rPr>
        <w:t xml:space="preserve">(base n=173), </w:t>
      </w:r>
      <w:r w:rsidRPr="00882453">
        <w:t xml:space="preserve">with </w:t>
      </w:r>
      <w:r w:rsidRPr="00882453">
        <w:rPr>
          <w:b/>
          <w:bCs/>
        </w:rPr>
        <w:t xml:space="preserve">social media feeds being the most frequently source for incidental news </w:t>
      </w:r>
      <w:r w:rsidRPr="00882453">
        <w:t xml:space="preserve">(75% vs 62%) </w:t>
      </w:r>
      <w:r w:rsidRPr="00882453">
        <w:rPr>
          <w:i/>
          <w:iCs/>
        </w:rPr>
        <w:t>(base n=159).</w:t>
      </w:r>
      <w:r w:rsidRPr="00882453">
        <w:t xml:space="preserve"> First Nations respondents are more likely to have come across </w:t>
      </w:r>
      <w:r w:rsidRPr="00882453">
        <w:rPr>
          <w:b/>
          <w:bCs/>
        </w:rPr>
        <w:t>news content through social media page of a news outlet</w:t>
      </w:r>
      <w:r w:rsidRPr="00882453">
        <w:t xml:space="preserve"> (81% vs 65%) </w:t>
      </w:r>
      <w:r w:rsidRPr="00882453">
        <w:rPr>
          <w:i/>
          <w:iCs/>
        </w:rPr>
        <w:t>(base n=125).</w:t>
      </w:r>
    </w:p>
    <w:p w14:paraId="0C8337D5" w14:textId="77777777" w:rsidR="005F180E" w:rsidRPr="00882453" w:rsidRDefault="005F180E" w:rsidP="005F180E">
      <w:pPr>
        <w:pStyle w:val="Heading3"/>
      </w:pPr>
      <w:bookmarkStart w:id="43" w:name="_Toc225172521"/>
      <w:r w:rsidRPr="00882453">
        <w:rPr>
          <w:lang w:val="en-US"/>
        </w:rPr>
        <w:t>Sports consumption</w:t>
      </w:r>
      <w:bookmarkEnd w:id="43"/>
      <w:r w:rsidRPr="00882453">
        <w:rPr>
          <w:lang w:val="en-US"/>
        </w:rPr>
        <w:t xml:space="preserve"> </w:t>
      </w:r>
    </w:p>
    <w:p w14:paraId="21019FC7" w14:textId="77777777" w:rsidR="005F180E" w:rsidRPr="00882453" w:rsidRDefault="005F180E" w:rsidP="005F180E">
      <w:r w:rsidRPr="00882453">
        <w:rPr>
          <w:lang w:val="en-US"/>
        </w:rPr>
        <w:t xml:space="preserve">First Nations respondents were </w:t>
      </w:r>
      <w:r w:rsidRPr="00882453">
        <w:rPr>
          <w:b/>
          <w:bCs/>
          <w:lang w:val="en-US"/>
        </w:rPr>
        <w:t xml:space="preserve">more likely to consume sports content online </w:t>
      </w:r>
      <w:r w:rsidRPr="00882453">
        <w:rPr>
          <w:lang w:val="en-US"/>
        </w:rPr>
        <w:t xml:space="preserve">than non-First Nation respondents (68% vs 53%). </w:t>
      </w:r>
    </w:p>
    <w:p w14:paraId="565B4E03" w14:textId="77777777" w:rsidR="005F180E" w:rsidRPr="00882453" w:rsidRDefault="005F180E" w:rsidP="005F180E">
      <w:pPr>
        <w:pStyle w:val="Heading3"/>
      </w:pPr>
      <w:bookmarkStart w:id="44" w:name="_Toc225172522"/>
      <w:r w:rsidRPr="00882453">
        <w:rPr>
          <w:lang w:val="en-US"/>
        </w:rPr>
        <w:t>Audio</w:t>
      </w:r>
      <w:bookmarkEnd w:id="44"/>
    </w:p>
    <w:p w14:paraId="07CCB630" w14:textId="77777777" w:rsidR="005F180E" w:rsidRPr="00882453" w:rsidRDefault="005F180E" w:rsidP="005F180E">
      <w:r w:rsidRPr="00882453">
        <w:rPr>
          <w:lang w:val="en-US"/>
        </w:rPr>
        <w:t xml:space="preserve">First Nations respondents were more likely than non-First Nations respondents to have </w:t>
      </w:r>
      <w:r w:rsidRPr="00882453">
        <w:rPr>
          <w:b/>
          <w:bCs/>
          <w:lang w:val="en-US"/>
        </w:rPr>
        <w:t>listened to online audio in the P7D</w:t>
      </w:r>
      <w:r w:rsidRPr="00882453">
        <w:rPr>
          <w:lang w:val="en-US"/>
        </w:rPr>
        <w:t xml:space="preserve"> (78% vs 64%) </w:t>
      </w:r>
      <w:r w:rsidRPr="00882453">
        <w:rPr>
          <w:i/>
          <w:iCs/>
          <w:lang w:val="en-US"/>
        </w:rPr>
        <w:t xml:space="preserve">(base n=173) </w:t>
      </w:r>
      <w:r w:rsidRPr="00882453">
        <w:rPr>
          <w:lang w:val="en-US"/>
        </w:rPr>
        <w:t xml:space="preserve">and the average hours spent per week </w:t>
      </w:r>
      <w:r w:rsidRPr="00882453">
        <w:rPr>
          <w:b/>
          <w:bCs/>
          <w:lang w:val="en-US"/>
        </w:rPr>
        <w:t>listening to online music streaming services </w:t>
      </w:r>
      <w:r w:rsidRPr="00882453">
        <w:rPr>
          <w:lang w:val="en-US"/>
        </w:rPr>
        <w:t xml:space="preserve">were higher (4.7 vs 2.9) </w:t>
      </w:r>
      <w:r w:rsidRPr="00882453">
        <w:rPr>
          <w:i/>
          <w:iCs/>
          <w:lang w:val="en-US"/>
        </w:rPr>
        <w:t xml:space="preserve">(base n=100). </w:t>
      </w:r>
    </w:p>
    <w:p w14:paraId="537614E5" w14:textId="77777777" w:rsidR="005F180E" w:rsidRDefault="005F180E" w:rsidP="009A7F34">
      <w:pPr>
        <w:rPr>
          <w:lang w:val="en-US"/>
        </w:rPr>
      </w:pPr>
      <w:r w:rsidRPr="00882453">
        <w:rPr>
          <w:b/>
          <w:bCs/>
          <w:lang w:val="en-US"/>
        </w:rPr>
        <w:t>NET Ever used accessibility features to watch screen content </w:t>
      </w:r>
      <w:r w:rsidRPr="00882453">
        <w:rPr>
          <w:lang w:val="en-US"/>
        </w:rPr>
        <w:t xml:space="preserve">was higher for First nations respondents (80% vs 66% of non-First Nation respondents). </w:t>
      </w:r>
    </w:p>
    <w:p w14:paraId="5FB7F71E" w14:textId="11D551D9" w:rsidR="005F180E" w:rsidRDefault="005F180E" w:rsidP="009A7F34">
      <w:pPr>
        <w:pStyle w:val="Heading1"/>
      </w:pPr>
      <w:hyperlink w:anchor="_Table_of_Contents" w:history="1">
        <w:bookmarkStart w:id="45" w:name="_Toc225172523"/>
        <w:r w:rsidRPr="009A7F34">
          <w:rPr>
            <w:rStyle w:val="Hyperlink"/>
          </w:rPr>
          <w:t>General screen content habits</w:t>
        </w:r>
        <w:bookmarkEnd w:id="45"/>
      </w:hyperlink>
    </w:p>
    <w:p w14:paraId="2F90196F" w14:textId="77777777" w:rsidR="005F180E" w:rsidRDefault="005F180E" w:rsidP="005F180E">
      <w:pPr>
        <w:pStyle w:val="Heading2"/>
      </w:pPr>
      <w:bookmarkStart w:id="46" w:name="_Toc225172524"/>
      <w:r w:rsidRPr="00882453">
        <w:t>Chapter Summary – General Screen Content Habits</w:t>
      </w:r>
      <w:bookmarkEnd w:id="46"/>
    </w:p>
    <w:p w14:paraId="462C8181" w14:textId="77777777" w:rsidR="005F180E" w:rsidRPr="00882453" w:rsidRDefault="005F180E" w:rsidP="005F180E">
      <w:r w:rsidRPr="00882453">
        <w:t xml:space="preserve">Use of online services continues to dominate in 2025 but shows a slight decline </w:t>
      </w:r>
      <w:r w:rsidRPr="00882453">
        <w:rPr>
          <w:lang w:val="en-US"/>
        </w:rPr>
        <w:t xml:space="preserve">seen over the prior three years reversing. </w:t>
      </w:r>
      <w:r w:rsidRPr="00882453">
        <w:t>S</w:t>
      </w:r>
      <w:r w:rsidRPr="00882453">
        <w:rPr>
          <w:lang w:val="en-US"/>
        </w:rPr>
        <w:t xml:space="preserve">ports specific website or app platforms saw a significant increase in 2025. </w:t>
      </w:r>
    </w:p>
    <w:p w14:paraId="347104F6" w14:textId="77777777" w:rsidR="005F180E" w:rsidRPr="00882453" w:rsidRDefault="005F180E" w:rsidP="005D405E">
      <w:pPr>
        <w:pStyle w:val="Bullet1"/>
      </w:pPr>
      <w:r w:rsidRPr="00882453">
        <w:t>The most common platform used to watch screen content is online subscription services (65%), followed by free video streaming services (60%), while other websites or apps and commercial free-to-air TV are both 49%. Viewing of sports specific websites or apps has significantly increased, rebounding to just above 2023 levels (18%).</w:t>
      </w:r>
    </w:p>
    <w:p w14:paraId="6ED815B3" w14:textId="77777777" w:rsidR="005F180E" w:rsidRPr="00882453" w:rsidRDefault="005F180E" w:rsidP="005F180E">
      <w:r w:rsidRPr="00882453">
        <w:rPr>
          <w:lang w:val="en-US"/>
        </w:rPr>
        <w:t>Netflix was the most viewed streaming service in 2025 however YouTube was more widely viewed overall. Minimal engagement was observed for FAST services.</w:t>
      </w:r>
    </w:p>
    <w:p w14:paraId="72C5670A" w14:textId="77777777" w:rsidR="005F180E" w:rsidRPr="00882453" w:rsidRDefault="005F180E" w:rsidP="005D405E">
      <w:pPr>
        <w:pStyle w:val="Bullet1"/>
      </w:pPr>
      <w:r w:rsidRPr="00882453">
        <w:t xml:space="preserve">Netflix (57%) remains the most common online subscription streaming service that households used in the past 7 days in 2025, followed by Amazon Prime Video (23%), Disney+ (21%), and Stan (14%). Content that is liked and low price/good deal were the most common factors for online subscription service sign-up and retention. </w:t>
      </w:r>
    </w:p>
    <w:p w14:paraId="1A0EE3F2" w14:textId="77777777" w:rsidR="005F180E" w:rsidRPr="00882453" w:rsidRDefault="005F180E" w:rsidP="005D405E">
      <w:pPr>
        <w:pStyle w:val="Bullet1"/>
      </w:pPr>
      <w:r w:rsidRPr="00882453">
        <w:t xml:space="preserve">Broadcast viewing is strongest among older Australians, with Channel 7 (41%) being the most popular, followed by Channel 9 (40%) and ABC TV (30%). </w:t>
      </w:r>
    </w:p>
    <w:p w14:paraId="484B7163" w14:textId="77777777" w:rsidR="005F180E" w:rsidRPr="00882453" w:rsidRDefault="005F180E" w:rsidP="005F180E">
      <w:r w:rsidRPr="00882453">
        <w:rPr>
          <w:lang w:val="en-US"/>
        </w:rPr>
        <w:t xml:space="preserve">TVs and mobile phones / smartphones are the most commonly used devices for viewing screen content, with most having watched video content on social media in the past 7 days in 2025. </w:t>
      </w:r>
    </w:p>
    <w:p w14:paraId="1149BED5" w14:textId="77777777" w:rsidR="005F180E" w:rsidRPr="00882453" w:rsidRDefault="005F180E" w:rsidP="005D405E">
      <w:pPr>
        <w:pStyle w:val="Bullet1"/>
      </w:pPr>
      <w:r w:rsidRPr="00882453">
        <w:t xml:space="preserve">TV has the highest device usage for watching screen content (85% NET use), but mobile phones (77% NET use) are used more intensively within a single day. </w:t>
      </w:r>
    </w:p>
    <w:p w14:paraId="552A9904" w14:textId="77777777" w:rsidR="005F180E" w:rsidRPr="00882453" w:rsidRDefault="005F180E" w:rsidP="005D405E">
      <w:pPr>
        <w:pStyle w:val="Bullet1"/>
      </w:pPr>
      <w:r w:rsidRPr="00882453">
        <w:t>78% of respondents have watched video content on social media in the past 7 days, with Facebook (60%) and Instagram (45%) being the most popular platform. Frequency of accessing social media platforms such as Facebook and Instagram also dominate with 76% and 65% respectively reporting having used within the last 6 months. Over two in five of respondents have watched screen content outside of their house in the past 12 months.</w:t>
      </w:r>
    </w:p>
    <w:p w14:paraId="5E3D0BAA" w14:textId="77777777" w:rsidR="005F180E" w:rsidRPr="00882453" w:rsidRDefault="005F180E" w:rsidP="005F180E">
      <w:r w:rsidRPr="00882453">
        <w:rPr>
          <w:lang w:val="en-US"/>
        </w:rPr>
        <w:t xml:space="preserve">Messaging and chat services are widely used and driven by major mainstream apps. Search engines, app stores, and online marketplaces are all commonly used in 2025. </w:t>
      </w:r>
    </w:p>
    <w:p w14:paraId="66F55119" w14:textId="77777777" w:rsidR="005F180E" w:rsidRPr="00882453" w:rsidRDefault="005F180E" w:rsidP="005D405E">
      <w:pPr>
        <w:pStyle w:val="Bullet1"/>
      </w:pPr>
      <w:r w:rsidRPr="00882453">
        <w:t>Messaging skews to younger age groups and heavier social-media users, and dating messaging services is more concentrated among 18–34s (17%), men (10%) and LGBTQIA+ audiences (24%).</w:t>
      </w:r>
    </w:p>
    <w:p w14:paraId="6C350BD7" w14:textId="77777777" w:rsidR="005F180E" w:rsidRPr="00882453" w:rsidRDefault="005F180E" w:rsidP="005D405E">
      <w:pPr>
        <w:pStyle w:val="Bullet1"/>
      </w:pPr>
      <w:r w:rsidRPr="00882453">
        <w:t xml:space="preserve">Google is the most commonly used search engine (83% used in P6M), distantly followed by Bing at 9%. A majority have also used an app store (68%) and an online marketplace (75%) in the past six months. </w:t>
      </w:r>
    </w:p>
    <w:p w14:paraId="4A141630" w14:textId="77777777" w:rsidR="005F180E" w:rsidRPr="00882453" w:rsidRDefault="005F180E" w:rsidP="005F180E">
      <w:r w:rsidRPr="00882453">
        <w:rPr>
          <w:lang w:val="en-US"/>
        </w:rPr>
        <w:t xml:space="preserve">Women and those with children are more inclined to refer to classification ratings in deciding on appropriateness of content. </w:t>
      </w:r>
    </w:p>
    <w:p w14:paraId="621BCAD2" w14:textId="0C744EAB" w:rsidR="00CD32E2" w:rsidRDefault="005F180E" w:rsidP="00674237">
      <w:pPr>
        <w:pStyle w:val="Bullet1"/>
      </w:pPr>
      <w:r w:rsidRPr="00882453">
        <w:t xml:space="preserve">Three in five (62% NET) of respondents report that they most commonly refer to a classification rating when deciding whether a film or movie is appropriate for a child or adolescent. Within this cohort, respondents are more likely to be ages 35–54, women (69% vs 57%), and have with children aged 8–10 (95% vs 91%). </w:t>
      </w:r>
    </w:p>
    <w:p w14:paraId="55EA5919" w14:textId="2A82E4E6" w:rsidR="005F180E" w:rsidRPr="00882453" w:rsidRDefault="00CD32E2" w:rsidP="005F180E">
      <w:pPr>
        <w:rPr>
          <w:lang w:eastAsia="en-AU"/>
        </w:rPr>
      </w:pPr>
      <w:r w:rsidRPr="00A604F9">
        <w:rPr>
          <w:lang w:eastAsia="en-AU"/>
        </w:rPr>
        <w:t>Text explaining statistical testing at the 95% confidence level compared to the prior year. A green upward arrow indicates a result that is reliably higher, while a red downward arrow indicates a result that is reliably lower. Differences shown are unlikely to be due to chance</w:t>
      </w:r>
    </w:p>
    <w:p w14:paraId="1A68F86A" w14:textId="77777777" w:rsidR="005F180E" w:rsidRDefault="005F180E" w:rsidP="005F180E">
      <w:pPr>
        <w:pStyle w:val="Heading2"/>
      </w:pPr>
      <w:bookmarkStart w:id="47" w:name="_Toc225172525"/>
      <w:r w:rsidRPr="00882453">
        <w:t>Platforms used to watch screen content in past 7 days</w:t>
      </w:r>
      <w:bookmarkEnd w:id="47"/>
    </w:p>
    <w:p w14:paraId="480EB64D" w14:textId="77777777" w:rsidR="005F180E" w:rsidRPr="00882453" w:rsidRDefault="005F180E" w:rsidP="005F180E">
      <w:r w:rsidRPr="00882453">
        <w:rPr>
          <w:lang w:val="en-US"/>
        </w:rPr>
        <w:t xml:space="preserve">Online subscription services continue to be the most common platform to watch screen content at 65%, followed by free video streaming services (60%). Other websites or apps and commercial free-to-air TV are </w:t>
      </w:r>
      <w:r w:rsidRPr="00882453">
        <w:rPr>
          <w:lang w:val="en-US"/>
        </w:rPr>
        <w:lastRenderedPageBreak/>
        <w:t>both 49%. Viewing of sports specific websites or apps has significantly increased, rebounding to just above 2023 levels (18%).</w:t>
      </w:r>
    </w:p>
    <w:p w14:paraId="77747FDC" w14:textId="77777777" w:rsidR="005F180E" w:rsidRDefault="005F180E" w:rsidP="00674237">
      <w:pPr>
        <w:jc w:val="center"/>
      </w:pPr>
      <w:r>
        <w:rPr>
          <w:noProof/>
        </w:rPr>
        <w:drawing>
          <wp:inline distT="0" distB="0" distL="0" distR="0" wp14:anchorId="09BF65B2" wp14:editId="40C90826">
            <wp:extent cx="5105289" cy="4155628"/>
            <wp:effectExtent l="0" t="0" r="635" b="0"/>
            <wp:docPr id="11310279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27983" name="Picture 1">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105289" cy="4155628"/>
                    </a:xfrm>
                    <a:prstGeom prst="rect">
                      <a:avLst/>
                    </a:prstGeom>
                  </pic:spPr>
                </pic:pic>
              </a:graphicData>
            </a:graphic>
          </wp:inline>
        </w:drawing>
      </w:r>
    </w:p>
    <w:p w14:paraId="4B5A1D99" w14:textId="77777777" w:rsidR="005F180E" w:rsidRPr="005D405E" w:rsidRDefault="005F180E" w:rsidP="000824E8">
      <w:pPr>
        <w:pStyle w:val="Sourcenotes"/>
      </w:pPr>
      <w:r w:rsidRPr="005D405E">
        <w:t xml:space="preserve">Source: C1. Which of the following did you watch in the past 7 days at home or elsewhere on any device? </w:t>
      </w:r>
    </w:p>
    <w:p w14:paraId="5B2E4807" w14:textId="77777777" w:rsidR="005F180E" w:rsidRPr="005D405E" w:rsidRDefault="005F180E" w:rsidP="000824E8">
      <w:pPr>
        <w:pStyle w:val="Sourcenotes"/>
      </w:pPr>
      <w:r w:rsidRPr="005D405E">
        <w:t>Base: TVCS &amp; MCCS, All respondents. 2025: n=4,396. 2024: n=4,490. 2023: n=4,892. 2022: n=5,017. 2021: n=4,135. 2020: n=4,096</w:t>
      </w:r>
    </w:p>
    <w:p w14:paraId="198E1F65" w14:textId="77777777" w:rsidR="005F180E" w:rsidRPr="005D405E" w:rsidRDefault="005F180E" w:rsidP="000824E8">
      <w:pPr>
        <w:pStyle w:val="Sourcenotes"/>
      </w:pPr>
      <w:r w:rsidRPr="005D405E">
        <w:rPr>
          <w:lang w:val="en-GB"/>
        </w:rPr>
        <w:t>Notes: Don’t know/refused responses not shown: all &lt;0.5% between 2020 and 2025. Responses for codes not shown on chart if &lt;5% in 2025 (</w:t>
      </w:r>
      <w:r w:rsidRPr="005D405E">
        <w:t>Pay-per-view services=2%, None of the above=1%).</w:t>
      </w:r>
    </w:p>
    <w:p w14:paraId="7C5719EA" w14:textId="77777777" w:rsidR="005F180E" w:rsidRDefault="005F180E" w:rsidP="005D405E">
      <w:pPr>
        <w:rPr>
          <w:lang w:eastAsia="en-AU"/>
        </w:rPr>
      </w:pPr>
      <w:r>
        <w:rPr>
          <w:lang w:eastAsia="en-AU"/>
        </w:rPr>
        <w:t>Bar chart showing platforms used to watch screen content in past 7 days from 2020 to 2025. Each platform is represented with horizontal bars for each year. Key insights:</w:t>
      </w:r>
    </w:p>
    <w:p w14:paraId="348A1700" w14:textId="26F7066B" w:rsidR="005F180E" w:rsidRDefault="005F180E" w:rsidP="005D405E">
      <w:pPr>
        <w:rPr>
          <w:lang w:eastAsia="en-AU"/>
        </w:rPr>
      </w:pPr>
      <w:r w:rsidRPr="008E4EAE">
        <w:rPr>
          <w:b/>
          <w:bCs/>
          <w:lang w:eastAsia="en-AU"/>
        </w:rPr>
        <w:t>Online subscription services</w:t>
      </w:r>
      <w:r>
        <w:rPr>
          <w:lang w:eastAsia="en-AU"/>
        </w:rPr>
        <w:t>: 65% in 2025, 63% in 2024, 65% in 2023, 66% in 2022, 62% in 2021, and 60% in 2020</w:t>
      </w:r>
    </w:p>
    <w:p w14:paraId="30A1318B" w14:textId="6DBE02EC" w:rsidR="005F180E" w:rsidRDefault="005F180E" w:rsidP="005D405E">
      <w:pPr>
        <w:rPr>
          <w:lang w:eastAsia="en-AU"/>
        </w:rPr>
      </w:pPr>
      <w:r w:rsidRPr="008E4EAE">
        <w:rPr>
          <w:b/>
          <w:bCs/>
          <w:lang w:eastAsia="en-AU"/>
        </w:rPr>
        <w:t>Free video streaming services</w:t>
      </w:r>
      <w:r>
        <w:rPr>
          <w:lang w:eastAsia="en-AU"/>
        </w:rPr>
        <w:t>: 60% in 2025, 58% in 2024, 61% in 2023, 58% in 2022, 56% in 2021, and 54% in 2020</w:t>
      </w:r>
    </w:p>
    <w:p w14:paraId="32F67378" w14:textId="2D82FF96" w:rsidR="005F180E" w:rsidRDefault="005F180E" w:rsidP="005D405E">
      <w:pPr>
        <w:rPr>
          <w:lang w:eastAsia="en-AU"/>
        </w:rPr>
      </w:pPr>
      <w:r w:rsidRPr="008E4EAE">
        <w:rPr>
          <w:b/>
          <w:bCs/>
          <w:lang w:eastAsia="en-AU"/>
        </w:rPr>
        <w:t>Other websites or apps</w:t>
      </w:r>
      <w:r>
        <w:rPr>
          <w:lang w:eastAsia="en-AU"/>
        </w:rPr>
        <w:t>: 49% in 2025, 48% in 2024, 49% in 2023, 49% in 2022, 39% in 2021, and 38% in 2020</w:t>
      </w:r>
    </w:p>
    <w:p w14:paraId="33B8917F" w14:textId="1593EE0B" w:rsidR="005F180E" w:rsidRDefault="005F180E" w:rsidP="005D405E">
      <w:pPr>
        <w:rPr>
          <w:lang w:eastAsia="en-AU"/>
        </w:rPr>
      </w:pPr>
      <w:r w:rsidRPr="008E4EAE">
        <w:rPr>
          <w:b/>
          <w:bCs/>
          <w:lang w:eastAsia="en-AU"/>
        </w:rPr>
        <w:t>Commercial free-to-air TV, excluding on-demand</w:t>
      </w:r>
      <w:r>
        <w:rPr>
          <w:lang w:eastAsia="en-AU"/>
        </w:rPr>
        <w:t>: 49% in 2025, 48% in 2024, 51% in 2023, 53% in 2022, 58% in 2021, and 61% in 2020</w:t>
      </w:r>
    </w:p>
    <w:p w14:paraId="4AB272E1" w14:textId="671FD996" w:rsidR="005F180E" w:rsidRDefault="005F180E" w:rsidP="005D405E">
      <w:pPr>
        <w:rPr>
          <w:lang w:eastAsia="en-AU"/>
        </w:rPr>
      </w:pPr>
      <w:r w:rsidRPr="008E4EAE">
        <w:rPr>
          <w:b/>
          <w:bCs/>
          <w:lang w:eastAsia="en-AU"/>
        </w:rPr>
        <w:t>Publicly owned free-to-air TV, excluding on-demand</w:t>
      </w:r>
      <w:r>
        <w:rPr>
          <w:lang w:eastAsia="en-AU"/>
        </w:rPr>
        <w:t>: 37% in 2025, 37% in 2024, 40% in 2023, 41% in 2022, 50% in 2021, and 53% in 2020</w:t>
      </w:r>
    </w:p>
    <w:p w14:paraId="3AEDEEFD" w14:textId="74EE1081" w:rsidR="005F180E" w:rsidRDefault="005F180E" w:rsidP="005D405E">
      <w:pPr>
        <w:rPr>
          <w:lang w:eastAsia="en-AU"/>
        </w:rPr>
      </w:pPr>
      <w:r w:rsidRPr="008E4EAE">
        <w:rPr>
          <w:b/>
          <w:bCs/>
          <w:lang w:eastAsia="en-AU"/>
        </w:rPr>
        <w:t>Publicly owned free-to-air on-demand TV</w:t>
      </w:r>
      <w:r>
        <w:rPr>
          <w:lang w:eastAsia="en-AU"/>
        </w:rPr>
        <w:t xml:space="preserve">: 34% in 2025, 33% in 2024, 34% in 2023, 34% in 2022, </w:t>
      </w:r>
      <w:r w:rsidR="009A7F34">
        <w:rPr>
          <w:lang w:eastAsia="en-AU"/>
        </w:rPr>
        <w:t xml:space="preserve">not </w:t>
      </w:r>
      <w:r w:rsidR="00D95B91">
        <w:rPr>
          <w:lang w:eastAsia="en-AU"/>
        </w:rPr>
        <w:t xml:space="preserve">asked </w:t>
      </w:r>
      <w:r>
        <w:rPr>
          <w:lang w:eastAsia="en-AU"/>
        </w:rPr>
        <w:t xml:space="preserve">in 2021, and </w:t>
      </w:r>
      <w:r w:rsidR="00D95B91">
        <w:rPr>
          <w:lang w:eastAsia="en-AU"/>
        </w:rPr>
        <w:t xml:space="preserve">not asked </w:t>
      </w:r>
      <w:r>
        <w:rPr>
          <w:lang w:eastAsia="en-AU"/>
        </w:rPr>
        <w:t>in 2020</w:t>
      </w:r>
    </w:p>
    <w:p w14:paraId="54F6442A" w14:textId="2E573DCF" w:rsidR="005F180E" w:rsidRDefault="005F180E" w:rsidP="005D405E">
      <w:pPr>
        <w:rPr>
          <w:lang w:eastAsia="en-AU"/>
        </w:rPr>
      </w:pPr>
      <w:r w:rsidRPr="008E4EAE">
        <w:rPr>
          <w:b/>
          <w:bCs/>
          <w:lang w:eastAsia="en-AU"/>
        </w:rPr>
        <w:t>Commercial free-to-air on-demand TV</w:t>
      </w:r>
      <w:r>
        <w:rPr>
          <w:lang w:eastAsia="en-AU"/>
        </w:rPr>
        <w:t xml:space="preserve">: 33% in 2025, 31% in 2024, 31% in 2023, 29% in 2022, </w:t>
      </w:r>
      <w:r w:rsidR="00D95B91">
        <w:rPr>
          <w:lang w:eastAsia="en-AU"/>
        </w:rPr>
        <w:t xml:space="preserve">not asked </w:t>
      </w:r>
      <w:r>
        <w:rPr>
          <w:lang w:eastAsia="en-AU"/>
        </w:rPr>
        <w:t xml:space="preserve">in 2021, and </w:t>
      </w:r>
      <w:r w:rsidR="00D95B91">
        <w:rPr>
          <w:lang w:eastAsia="en-AU"/>
        </w:rPr>
        <w:t xml:space="preserve">not asked </w:t>
      </w:r>
      <w:r>
        <w:rPr>
          <w:lang w:eastAsia="en-AU"/>
        </w:rPr>
        <w:t>in 2020</w:t>
      </w:r>
    </w:p>
    <w:p w14:paraId="06A1DA73" w14:textId="1DDC1C57" w:rsidR="005F180E" w:rsidRDefault="005F180E" w:rsidP="005D405E">
      <w:pPr>
        <w:rPr>
          <w:lang w:eastAsia="en-AU"/>
        </w:rPr>
      </w:pPr>
      <w:r w:rsidRPr="008E4EAE">
        <w:rPr>
          <w:b/>
          <w:bCs/>
          <w:lang w:eastAsia="en-AU"/>
        </w:rPr>
        <w:t>Sports specific website or app:</w:t>
      </w:r>
      <w:r>
        <w:rPr>
          <w:lang w:eastAsia="en-AU"/>
        </w:rPr>
        <w:t xml:space="preserve"> 18% in 2025, 14% in 2024, 17% in 2023, 17% in 2022, 16% in 2021, and 15% in 2020</w:t>
      </w:r>
    </w:p>
    <w:p w14:paraId="0A46236E" w14:textId="2037F24D" w:rsidR="005F180E" w:rsidRDefault="005F180E" w:rsidP="005D405E">
      <w:pPr>
        <w:rPr>
          <w:lang w:eastAsia="en-AU"/>
        </w:rPr>
      </w:pPr>
      <w:r w:rsidRPr="008E4EAE">
        <w:rPr>
          <w:b/>
          <w:bCs/>
          <w:lang w:eastAsia="en-AU"/>
        </w:rPr>
        <w:lastRenderedPageBreak/>
        <w:t>Pay TV:</w:t>
      </w:r>
      <w:r>
        <w:rPr>
          <w:lang w:eastAsia="en-AU"/>
        </w:rPr>
        <w:t xml:space="preserve"> 17% in 2025, 16% in 2024, 16% in 2023, 21% in 2022, 22% in 2021, and 24% in 2020</w:t>
      </w:r>
    </w:p>
    <w:p w14:paraId="3FC9E889" w14:textId="1D572C65" w:rsidR="005F180E" w:rsidRDefault="005F180E" w:rsidP="005D405E">
      <w:pPr>
        <w:rPr>
          <w:lang w:eastAsia="en-AU"/>
        </w:rPr>
      </w:pPr>
      <w:r w:rsidRPr="008E4EAE">
        <w:rPr>
          <w:b/>
          <w:bCs/>
          <w:lang w:eastAsia="en-AU"/>
        </w:rPr>
        <w:t>NET</w:t>
      </w:r>
      <w:r>
        <w:rPr>
          <w:lang w:eastAsia="en-AU"/>
        </w:rPr>
        <w:t xml:space="preserve">: </w:t>
      </w:r>
      <w:r w:rsidRPr="008E4EAE">
        <w:rPr>
          <w:b/>
          <w:bCs/>
          <w:lang w:eastAsia="en-AU"/>
        </w:rPr>
        <w:t>Online</w:t>
      </w:r>
      <w:r>
        <w:rPr>
          <w:lang w:eastAsia="en-AU"/>
        </w:rPr>
        <w:t>: 88% in 2025, 87% in 2024, 88% in 2023, 87% in 2022, 83% in 2021, and 81% in 2020</w:t>
      </w:r>
    </w:p>
    <w:p w14:paraId="3FEAA4BD" w14:textId="344EEFEA" w:rsidR="005F180E" w:rsidRDefault="005F180E" w:rsidP="005D405E">
      <w:pPr>
        <w:rPr>
          <w:lang w:eastAsia="en-AU"/>
        </w:rPr>
      </w:pPr>
      <w:r w:rsidRPr="008E4EAE">
        <w:rPr>
          <w:b/>
          <w:bCs/>
          <w:lang w:eastAsia="en-AU"/>
        </w:rPr>
        <w:t>NET</w:t>
      </w:r>
      <w:r>
        <w:rPr>
          <w:lang w:eastAsia="en-AU"/>
        </w:rPr>
        <w:t xml:space="preserve">: </w:t>
      </w:r>
      <w:r w:rsidRPr="008E4EAE">
        <w:rPr>
          <w:b/>
          <w:bCs/>
          <w:lang w:eastAsia="en-AU"/>
        </w:rPr>
        <w:t>Free</w:t>
      </w:r>
      <w:r>
        <w:rPr>
          <w:lang w:eastAsia="en-AU"/>
        </w:rPr>
        <w:t>-</w:t>
      </w:r>
      <w:r w:rsidRPr="008E4EAE">
        <w:rPr>
          <w:b/>
          <w:bCs/>
          <w:lang w:eastAsia="en-AU"/>
        </w:rPr>
        <w:t>to-air</w:t>
      </w:r>
      <w:r>
        <w:rPr>
          <w:lang w:eastAsia="en-AU"/>
        </w:rPr>
        <w:t>: 71% in 2025, 70% in 2024, 73% in 2023, 75% in 2022, 77% in 2021, and 80% in 2020</w:t>
      </w:r>
    </w:p>
    <w:p w14:paraId="27BEBFC0" w14:textId="1F81B2E5" w:rsidR="005F180E" w:rsidRPr="00CE7F82" w:rsidRDefault="005F180E" w:rsidP="005F180E">
      <w:pPr>
        <w:pStyle w:val="Heading3"/>
      </w:pPr>
      <w:bookmarkStart w:id="48" w:name="_Toc225172526"/>
      <w:r>
        <w:t>Subgroup</w:t>
      </w:r>
      <w:bookmarkEnd w:id="48"/>
    </w:p>
    <w:p w14:paraId="5BCF0177" w14:textId="77777777" w:rsidR="005F180E" w:rsidRPr="00CE7F82" w:rsidRDefault="005F180E" w:rsidP="005F180E">
      <w:r w:rsidRPr="00CE7F82">
        <w:rPr>
          <w:b/>
          <w:bCs/>
          <w:lang w:val="en-US"/>
        </w:rPr>
        <w:t xml:space="preserve">Sports specific website or app </w:t>
      </w:r>
      <w:r w:rsidRPr="00CE7F82">
        <w:rPr>
          <w:lang w:val="en-US"/>
        </w:rPr>
        <w:t>was higher for:</w:t>
      </w:r>
    </w:p>
    <w:p w14:paraId="2F780E78" w14:textId="77777777" w:rsidR="005F180E" w:rsidRPr="00CE7F82" w:rsidRDefault="005F180E" w:rsidP="005F180E">
      <w:pPr>
        <w:pStyle w:val="Bullet1"/>
      </w:pPr>
      <w:r w:rsidRPr="00CE7F82">
        <w:t>Men (24% vs 13% of women)</w:t>
      </w:r>
    </w:p>
    <w:p w14:paraId="2BCFDC13" w14:textId="77777777" w:rsidR="005F180E" w:rsidRPr="00CE7F82" w:rsidRDefault="005F180E" w:rsidP="005F180E">
      <w:pPr>
        <w:pStyle w:val="Bullet1"/>
      </w:pPr>
      <w:r w:rsidRPr="00CE7F82">
        <w:t xml:space="preserve">English-only speakers (20% vs 14% of those who speak a language other than English) </w:t>
      </w:r>
    </w:p>
    <w:p w14:paraId="603A8D82" w14:textId="77777777" w:rsidR="005F180E" w:rsidRPr="00CE7F82" w:rsidRDefault="005F180E" w:rsidP="005F180E">
      <w:pPr>
        <w:pStyle w:val="Bullet1"/>
      </w:pPr>
      <w:r w:rsidRPr="00CE7F82">
        <w:t>Those who watched sports in P7D (35% vs 2% of those who did not)</w:t>
      </w:r>
    </w:p>
    <w:p w14:paraId="41538E71" w14:textId="77777777" w:rsidR="005F180E" w:rsidRPr="00CE7F82" w:rsidRDefault="005F180E" w:rsidP="005F180E">
      <w:pPr>
        <w:pStyle w:val="Bullet1"/>
      </w:pPr>
      <w:r w:rsidRPr="00CE7F82">
        <w:t>Those with fixed home internet (19% vs 11% of those without)</w:t>
      </w:r>
    </w:p>
    <w:p w14:paraId="3D8C5334" w14:textId="77777777" w:rsidR="005F180E" w:rsidRPr="00CE7F82" w:rsidRDefault="005F180E" w:rsidP="005F180E">
      <w:r w:rsidRPr="00CE7F82">
        <w:rPr>
          <w:b/>
          <w:bCs/>
          <w:lang w:val="en-US"/>
        </w:rPr>
        <w:t xml:space="preserve">NET FTA TV Broadcast </w:t>
      </w:r>
      <w:r w:rsidRPr="00CE7F82">
        <w:rPr>
          <w:lang w:val="en-US"/>
        </w:rPr>
        <w:t>was higher for:</w:t>
      </w:r>
    </w:p>
    <w:p w14:paraId="4B60B6AD" w14:textId="77777777" w:rsidR="005F180E" w:rsidRPr="00CE7F82" w:rsidRDefault="005F180E" w:rsidP="005F180E">
      <w:pPr>
        <w:pStyle w:val="Bullet1"/>
      </w:pPr>
      <w:r w:rsidRPr="00CE7F82">
        <w:t>Men (62% vs 57% of women)</w:t>
      </w:r>
    </w:p>
    <w:p w14:paraId="584CDAF2" w14:textId="77777777" w:rsidR="005F180E" w:rsidRPr="00CE7F82" w:rsidRDefault="005F180E" w:rsidP="005F180E">
      <w:pPr>
        <w:pStyle w:val="Bullet1"/>
      </w:pPr>
      <w:r w:rsidRPr="00CE7F82">
        <w:t>Ages 75+ (90% vs 55% of ages 18–74)</w:t>
      </w:r>
    </w:p>
    <w:p w14:paraId="1778566D" w14:textId="77777777" w:rsidR="005F180E" w:rsidRPr="00CE7F82" w:rsidRDefault="005F180E" w:rsidP="005F180E">
      <w:pPr>
        <w:pStyle w:val="Bullet1"/>
      </w:pPr>
      <w:r w:rsidRPr="00CE7F82">
        <w:t>Those living outside a capital city (67% vs 50% of those living in a capital city)</w:t>
      </w:r>
    </w:p>
    <w:p w14:paraId="7E984546" w14:textId="77777777" w:rsidR="005F180E" w:rsidRPr="00CE7F82" w:rsidRDefault="005F180E" w:rsidP="005F180E">
      <w:pPr>
        <w:pStyle w:val="Bullet1"/>
      </w:pPr>
      <w:r w:rsidRPr="00CE7F82">
        <w:t>Those without children in HH (67%), empty nesters (58%), those with dependent children (50% vs 41% of non-related adults living in a share house)</w:t>
      </w:r>
    </w:p>
    <w:p w14:paraId="32A678AE" w14:textId="77777777" w:rsidR="005F180E" w:rsidRPr="00CE7F82" w:rsidRDefault="005F180E" w:rsidP="005F180E">
      <w:pPr>
        <w:pStyle w:val="Bullet1"/>
      </w:pPr>
      <w:r w:rsidRPr="00CE7F82">
        <w:t xml:space="preserve">Those not in the labour force (68% vs 52% of those employed and 47% of those unemployed) </w:t>
      </w:r>
    </w:p>
    <w:p w14:paraId="37707491" w14:textId="77777777" w:rsidR="005F180E" w:rsidRPr="00CE7F82" w:rsidRDefault="005F180E" w:rsidP="005F180E">
      <w:r w:rsidRPr="00CE7F82">
        <w:rPr>
          <w:b/>
          <w:bCs/>
          <w:lang w:val="en-US"/>
        </w:rPr>
        <w:t xml:space="preserve">Screen consumption by device: </w:t>
      </w:r>
    </w:p>
    <w:p w14:paraId="7034B1D8" w14:textId="77777777" w:rsidR="005F180E" w:rsidRPr="00CE7F82" w:rsidRDefault="005F180E" w:rsidP="005F180E">
      <w:pPr>
        <w:pStyle w:val="Bullet1"/>
      </w:pPr>
      <w:r w:rsidRPr="00CE7F82">
        <w:rPr>
          <w:u w:val="single"/>
        </w:rPr>
        <w:t xml:space="preserve">NET SVODs </w:t>
      </w:r>
      <w:r w:rsidRPr="00CE7F82">
        <w:t>were more likely to be consumed using games console connected to a TV (83%), TV smart accessory (81%), and mobile phone (75%)</w:t>
      </w:r>
    </w:p>
    <w:p w14:paraId="30979D23" w14:textId="77777777" w:rsidR="005F180E" w:rsidRPr="00CE7F82" w:rsidRDefault="005F180E" w:rsidP="005F180E">
      <w:pPr>
        <w:pStyle w:val="Bullet1"/>
      </w:pPr>
      <w:r w:rsidRPr="00CE7F82">
        <w:rPr>
          <w:u w:val="single"/>
        </w:rPr>
        <w:t xml:space="preserve">Free video streaming services </w:t>
      </w:r>
      <w:r w:rsidRPr="00CE7F82">
        <w:t>were more likely to be consumed using games console connected to a TV (75%), computer (71%), and mobile phone (68%)</w:t>
      </w:r>
    </w:p>
    <w:p w14:paraId="43741052" w14:textId="77777777" w:rsidR="005F180E" w:rsidRPr="00CE7F82" w:rsidRDefault="005F180E" w:rsidP="005F180E">
      <w:pPr>
        <w:pStyle w:val="Bullet1"/>
      </w:pPr>
      <w:r w:rsidRPr="00CE7F82">
        <w:rPr>
          <w:u w:val="single"/>
        </w:rPr>
        <w:t xml:space="preserve">NET FTA TV </w:t>
      </w:r>
      <w:r w:rsidRPr="00CE7F82">
        <w:t>were more likely to be consumed using Pay TV box (82%), TV (79%), TV smart accessory (75%), and Tablet (73%)</w:t>
      </w:r>
    </w:p>
    <w:p w14:paraId="56A2F400" w14:textId="77777777" w:rsidR="005F180E" w:rsidRPr="00CE7F82" w:rsidRDefault="005F180E" w:rsidP="005F180E">
      <w:pPr>
        <w:pStyle w:val="Bullet1"/>
      </w:pPr>
      <w:r w:rsidRPr="00CE7F82">
        <w:rPr>
          <w:u w:val="single"/>
        </w:rPr>
        <w:t xml:space="preserve">NET Pay-TV </w:t>
      </w:r>
      <w:r w:rsidRPr="00CE7F82">
        <w:t>were more likely to be consumed using Pay TV box (65%)</w:t>
      </w:r>
    </w:p>
    <w:p w14:paraId="44779883" w14:textId="77777777" w:rsidR="005F180E" w:rsidRDefault="005F180E" w:rsidP="005D405E">
      <w:pPr>
        <w:pStyle w:val="Heading3"/>
        <w:rPr>
          <w:lang w:eastAsia="en-AU"/>
        </w:rPr>
      </w:pPr>
      <w:bookmarkStart w:id="49" w:name="_Toc225172527"/>
      <w:r>
        <w:rPr>
          <w:lang w:eastAsia="en-AU"/>
        </w:rPr>
        <w:t>Callout</w:t>
      </w:r>
      <w:bookmarkEnd w:id="49"/>
    </w:p>
    <w:p w14:paraId="3B22C4BD" w14:textId="02290327" w:rsidR="005F180E" w:rsidRPr="00CE7F82" w:rsidRDefault="005F180E" w:rsidP="005D405E">
      <w:r>
        <w:rPr>
          <w:lang w:val="en-US"/>
        </w:rPr>
        <w:t>Sports specific website or app</w:t>
      </w:r>
      <w:r w:rsidRPr="007F0972">
        <w:rPr>
          <w:lang w:val="en-US"/>
        </w:rPr>
        <w:t xml:space="preserve"> increase</w:t>
      </w:r>
      <w:r w:rsidR="009A7F34">
        <w:rPr>
          <w:lang w:val="en-US"/>
        </w:rPr>
        <w:t>d significantly</w:t>
      </w:r>
      <w:r w:rsidRPr="007F0972">
        <w:rPr>
          <w:lang w:val="en-US"/>
        </w:rPr>
        <w:t xml:space="preserve"> in 202</w:t>
      </w:r>
      <w:r>
        <w:rPr>
          <w:lang w:val="en-US"/>
        </w:rPr>
        <w:t>5</w:t>
      </w:r>
      <w:r w:rsidR="00413C04">
        <w:rPr>
          <w:lang w:val="en-US"/>
        </w:rPr>
        <w:t xml:space="preserve"> (18% vs 14% in 2024)</w:t>
      </w:r>
      <w:r w:rsidR="00AC6B58">
        <w:rPr>
          <w:lang w:val="en-US"/>
        </w:rPr>
        <w:t>.</w:t>
      </w:r>
    </w:p>
    <w:p w14:paraId="3FE256C2" w14:textId="77777777" w:rsidR="005F180E" w:rsidRPr="00272B41" w:rsidRDefault="005F180E" w:rsidP="005F180E">
      <w:pPr>
        <w:pStyle w:val="Box1Text"/>
      </w:pPr>
      <w:r w:rsidRPr="00272B41">
        <w:t>Online subscription services are still the most common place to view screen content in Australia in 2025, with the slight decline seen over the prior three years reversing.</w:t>
      </w:r>
    </w:p>
    <w:p w14:paraId="692730FB" w14:textId="77777777" w:rsidR="005F180E" w:rsidRDefault="005F180E" w:rsidP="005F180E">
      <w:pPr>
        <w:pStyle w:val="Heading2"/>
        <w:rPr>
          <w:lang w:val="en-US"/>
        </w:rPr>
      </w:pPr>
      <w:bookmarkStart w:id="50" w:name="_Toc225172528"/>
      <w:r w:rsidRPr="00CE7F82">
        <w:rPr>
          <w:lang w:val="en-US"/>
        </w:rPr>
        <w:t>Comparison of aggregate vs detailed platforms used to watch screen content in P7D</w:t>
      </w:r>
      <w:bookmarkEnd w:id="50"/>
    </w:p>
    <w:p w14:paraId="1F8F0B97" w14:textId="77777777" w:rsidR="005F180E" w:rsidRPr="00CE7F82" w:rsidRDefault="005F180E" w:rsidP="005F180E">
      <w:r w:rsidRPr="00CE7F82">
        <w:rPr>
          <w:lang w:val="en-US"/>
        </w:rPr>
        <w:t xml:space="preserve">Detailed platform questions were included in 2025 to capture more granular viewing behaviours across specific services and better reflect how consumers access screen content in practice. Platform usage estimates derived from these detailed service-level questions (C1a-e) are generally higher than those reported at the aggregate platform level (C1), particularly for free-to-air TV, online subscription services, free video streaming services, and other websites or apps. This reflects the use of aided recall in the detailed questions, where prompting with specific services increases reported usage compared with the more conceptual, self-classification approach used in C1. </w:t>
      </w:r>
    </w:p>
    <w:p w14:paraId="6BE33374" w14:textId="63ACC926" w:rsidR="00D74918" w:rsidRDefault="005F180E" w:rsidP="00413C04">
      <w:r w:rsidRPr="00CE7F82">
        <w:rPr>
          <w:lang w:val="en-US"/>
        </w:rPr>
        <w:lastRenderedPageBreak/>
        <w:t>Detailed platform NETs were constructed by aggregating relevant services to mirror the conceptual groupings in C1; however, these measures reflect different ways of reporting viewing behaviour and are therefore not directly comparable on a like-for-like basis. The demographic profiles across the aggregate and detailed measures are largely consistent, indicating that both approaches identify the same core audience groups, and that differences in reported usage primarily reflect higher levels of aided recall in the detailed questions rather than substantive differences in consumer profiles.</w:t>
      </w:r>
      <w:r w:rsidR="00413C04" w:rsidRPr="00CE7F82" w:rsidDel="00413C04">
        <w:t xml:space="preserve"> </w:t>
      </w:r>
    </w:p>
    <w:p w14:paraId="1CA4C027" w14:textId="7C0E760D" w:rsidR="00AC6B58" w:rsidRDefault="00AC6B58" w:rsidP="00AC6B58">
      <w:pPr>
        <w:pStyle w:val="Caption"/>
        <w:keepNext/>
      </w:pPr>
      <w:bookmarkStart w:id="51" w:name="_Toc225173893"/>
      <w:r>
        <w:t xml:space="preserve">Table </w:t>
      </w:r>
      <w:r w:rsidR="00301CAE">
        <w:t xml:space="preserve">3 </w:t>
      </w:r>
      <w:r w:rsidR="00301CAE">
        <w:tab/>
      </w:r>
      <w:r w:rsidR="00301CAE">
        <w:tab/>
      </w:r>
      <w:r w:rsidRPr="000D3AC6">
        <w:t>Comparison of aggregate vs detailed platforms used to watch screen content in P7D</w:t>
      </w:r>
      <w:bookmarkEnd w:id="51"/>
    </w:p>
    <w:tbl>
      <w:tblPr>
        <w:tblStyle w:val="DefaultTable1"/>
        <w:tblW w:w="10187" w:type="dxa"/>
        <w:tblLook w:val="04A0" w:firstRow="1" w:lastRow="0" w:firstColumn="1" w:lastColumn="0" w:noHBand="0" w:noVBand="1"/>
      </w:tblPr>
      <w:tblGrid>
        <w:gridCol w:w="4367"/>
        <w:gridCol w:w="2608"/>
        <w:gridCol w:w="3212"/>
      </w:tblGrid>
      <w:tr w:rsidR="00D74918" w:rsidRPr="00D74918" w14:paraId="0188E2F9" w14:textId="77777777" w:rsidTr="00D749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3C7FB8" w14:textId="77777777" w:rsidR="00D74918" w:rsidRPr="00D74918" w:rsidRDefault="00D74918" w:rsidP="00D74918">
            <w:r w:rsidRPr="00D74918">
              <w:t>Platform</w:t>
            </w:r>
          </w:p>
        </w:tc>
        <w:tc>
          <w:tcPr>
            <w:tcW w:w="0" w:type="auto"/>
            <w:hideMark/>
          </w:tcPr>
          <w:p w14:paraId="35FC7948" w14:textId="77777777" w:rsidR="00D74918" w:rsidRPr="00D74918" w:rsidRDefault="00D74918" w:rsidP="00D74918">
            <w:pPr>
              <w:cnfStyle w:val="100000000000" w:firstRow="1" w:lastRow="0" w:firstColumn="0" w:lastColumn="0" w:oddVBand="0" w:evenVBand="0" w:oddHBand="0" w:evenHBand="0" w:firstRowFirstColumn="0" w:firstRowLastColumn="0" w:lastRowFirstColumn="0" w:lastRowLastColumn="0"/>
            </w:pPr>
            <w:r w:rsidRPr="00D74918">
              <w:t>Aggregate platforms (C1)</w:t>
            </w:r>
          </w:p>
        </w:tc>
        <w:tc>
          <w:tcPr>
            <w:tcW w:w="0" w:type="auto"/>
            <w:hideMark/>
          </w:tcPr>
          <w:p w14:paraId="31C584EA" w14:textId="77777777" w:rsidR="00D74918" w:rsidRPr="00D74918" w:rsidRDefault="00D74918" w:rsidP="00D74918">
            <w:pPr>
              <w:cnfStyle w:val="100000000000" w:firstRow="1" w:lastRow="0" w:firstColumn="0" w:lastColumn="0" w:oddVBand="0" w:evenVBand="0" w:oddHBand="0" w:evenHBand="0" w:firstRowFirstColumn="0" w:firstRowLastColumn="0" w:lastRowFirstColumn="0" w:lastRowLastColumn="0"/>
            </w:pPr>
            <w:r w:rsidRPr="00D74918">
              <w:t>Detailed platform NETs (C1a–e)</w:t>
            </w:r>
          </w:p>
        </w:tc>
      </w:tr>
      <w:tr w:rsidR="00D74918" w:rsidRPr="00D74918" w14:paraId="00A47E3E" w14:textId="77777777" w:rsidTr="00D74918">
        <w:tc>
          <w:tcPr>
            <w:cnfStyle w:val="001000000000" w:firstRow="0" w:lastRow="0" w:firstColumn="1" w:lastColumn="0" w:oddVBand="0" w:evenVBand="0" w:oddHBand="0" w:evenHBand="0" w:firstRowFirstColumn="0" w:firstRowLastColumn="0" w:lastRowFirstColumn="0" w:lastRowLastColumn="0"/>
            <w:tcW w:w="0" w:type="auto"/>
            <w:hideMark/>
          </w:tcPr>
          <w:p w14:paraId="7B781563" w14:textId="77777777" w:rsidR="00D74918" w:rsidRPr="00D74918" w:rsidRDefault="00D74918" w:rsidP="00D74918">
            <w:r w:rsidRPr="00D74918">
              <w:t>NET free-to-air TV</w:t>
            </w:r>
          </w:p>
        </w:tc>
        <w:tc>
          <w:tcPr>
            <w:tcW w:w="0" w:type="auto"/>
            <w:hideMark/>
          </w:tcPr>
          <w:p w14:paraId="48D97A3D"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58%</w:t>
            </w:r>
          </w:p>
        </w:tc>
        <w:tc>
          <w:tcPr>
            <w:tcW w:w="0" w:type="auto"/>
            <w:hideMark/>
          </w:tcPr>
          <w:p w14:paraId="5A336487"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67%</w:t>
            </w:r>
          </w:p>
        </w:tc>
      </w:tr>
      <w:tr w:rsidR="00D74918" w:rsidRPr="00D74918" w14:paraId="6CC86D95" w14:textId="77777777" w:rsidTr="00D74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8BB2EA" w14:textId="77777777" w:rsidR="00D74918" w:rsidRPr="009A7F34" w:rsidRDefault="00D74918" w:rsidP="00674237">
            <w:pPr>
              <w:pStyle w:val="Bullet1"/>
              <w:numPr>
                <w:ilvl w:val="0"/>
                <w:numId w:val="0"/>
              </w:numPr>
              <w:ind w:left="284"/>
              <w:rPr>
                <w:b w:val="0"/>
                <w:bCs/>
              </w:rPr>
            </w:pPr>
            <w:r w:rsidRPr="009A7F34">
              <w:rPr>
                <w:b w:val="0"/>
                <w:bCs/>
              </w:rPr>
              <w:t>Commercial free-to-air TV</w:t>
            </w:r>
          </w:p>
        </w:tc>
        <w:tc>
          <w:tcPr>
            <w:tcW w:w="0" w:type="auto"/>
            <w:hideMark/>
          </w:tcPr>
          <w:p w14:paraId="275BA329"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49%</w:t>
            </w:r>
          </w:p>
        </w:tc>
        <w:tc>
          <w:tcPr>
            <w:tcW w:w="0" w:type="auto"/>
            <w:hideMark/>
          </w:tcPr>
          <w:p w14:paraId="018F2D45"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59%</w:t>
            </w:r>
          </w:p>
        </w:tc>
      </w:tr>
      <w:tr w:rsidR="00D74918" w:rsidRPr="00D74918" w14:paraId="1D66EECA" w14:textId="77777777" w:rsidTr="00D74918">
        <w:tc>
          <w:tcPr>
            <w:cnfStyle w:val="001000000000" w:firstRow="0" w:lastRow="0" w:firstColumn="1" w:lastColumn="0" w:oddVBand="0" w:evenVBand="0" w:oddHBand="0" w:evenHBand="0" w:firstRowFirstColumn="0" w:firstRowLastColumn="0" w:lastRowFirstColumn="0" w:lastRowLastColumn="0"/>
            <w:tcW w:w="0" w:type="auto"/>
            <w:hideMark/>
          </w:tcPr>
          <w:p w14:paraId="6020CBD6" w14:textId="77777777" w:rsidR="00D74918" w:rsidRPr="009A7F34" w:rsidRDefault="00D74918" w:rsidP="00674237">
            <w:pPr>
              <w:pStyle w:val="Bullet1"/>
              <w:numPr>
                <w:ilvl w:val="0"/>
                <w:numId w:val="0"/>
              </w:numPr>
              <w:ind w:left="284"/>
              <w:rPr>
                <w:b w:val="0"/>
                <w:bCs/>
              </w:rPr>
            </w:pPr>
            <w:r w:rsidRPr="009A7F34">
              <w:rPr>
                <w:b w:val="0"/>
                <w:bCs/>
              </w:rPr>
              <w:t>Publicly owned free-to-air TV</w:t>
            </w:r>
          </w:p>
        </w:tc>
        <w:tc>
          <w:tcPr>
            <w:tcW w:w="0" w:type="auto"/>
            <w:hideMark/>
          </w:tcPr>
          <w:p w14:paraId="6538CCE5"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37%</w:t>
            </w:r>
          </w:p>
        </w:tc>
        <w:tc>
          <w:tcPr>
            <w:tcW w:w="0" w:type="auto"/>
            <w:hideMark/>
          </w:tcPr>
          <w:p w14:paraId="4F196C92"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43%</w:t>
            </w:r>
          </w:p>
        </w:tc>
      </w:tr>
      <w:tr w:rsidR="00D74918" w:rsidRPr="00D74918" w14:paraId="277D878A" w14:textId="77777777" w:rsidTr="00D74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E37561" w14:textId="77777777" w:rsidR="00D74918" w:rsidRPr="00D74918" w:rsidRDefault="00D74918" w:rsidP="00D74918">
            <w:r w:rsidRPr="00D74918">
              <w:t>NET free-to-air on-demand TV</w:t>
            </w:r>
          </w:p>
        </w:tc>
        <w:tc>
          <w:tcPr>
            <w:tcW w:w="0" w:type="auto"/>
            <w:hideMark/>
          </w:tcPr>
          <w:p w14:paraId="011AD459"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48%</w:t>
            </w:r>
          </w:p>
        </w:tc>
        <w:tc>
          <w:tcPr>
            <w:tcW w:w="0" w:type="auto"/>
            <w:hideMark/>
          </w:tcPr>
          <w:p w14:paraId="7D510018"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47%</w:t>
            </w:r>
          </w:p>
        </w:tc>
      </w:tr>
      <w:tr w:rsidR="00D74918" w:rsidRPr="00D74918" w14:paraId="17567D32" w14:textId="77777777" w:rsidTr="00D74918">
        <w:tc>
          <w:tcPr>
            <w:cnfStyle w:val="001000000000" w:firstRow="0" w:lastRow="0" w:firstColumn="1" w:lastColumn="0" w:oddVBand="0" w:evenVBand="0" w:oddHBand="0" w:evenHBand="0" w:firstRowFirstColumn="0" w:firstRowLastColumn="0" w:lastRowFirstColumn="0" w:lastRowLastColumn="0"/>
            <w:tcW w:w="0" w:type="auto"/>
            <w:hideMark/>
          </w:tcPr>
          <w:p w14:paraId="15C59107" w14:textId="77777777" w:rsidR="00D74918" w:rsidRPr="009A7F34" w:rsidRDefault="00D74918" w:rsidP="00674237">
            <w:pPr>
              <w:pStyle w:val="Bullet1"/>
              <w:numPr>
                <w:ilvl w:val="0"/>
                <w:numId w:val="0"/>
              </w:numPr>
              <w:ind w:left="284"/>
              <w:rPr>
                <w:b w:val="0"/>
                <w:bCs/>
              </w:rPr>
            </w:pPr>
            <w:r w:rsidRPr="009A7F34">
              <w:rPr>
                <w:b w:val="0"/>
                <w:bCs/>
              </w:rPr>
              <w:t>Publicly owned free-to-air on-demand TV</w:t>
            </w:r>
          </w:p>
        </w:tc>
        <w:tc>
          <w:tcPr>
            <w:tcW w:w="0" w:type="auto"/>
            <w:hideMark/>
          </w:tcPr>
          <w:p w14:paraId="57596F7E"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34%</w:t>
            </w:r>
          </w:p>
        </w:tc>
        <w:tc>
          <w:tcPr>
            <w:tcW w:w="0" w:type="auto"/>
            <w:hideMark/>
          </w:tcPr>
          <w:p w14:paraId="1D170639"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28%</w:t>
            </w:r>
          </w:p>
        </w:tc>
      </w:tr>
      <w:tr w:rsidR="00D74918" w:rsidRPr="00D74918" w14:paraId="596882D4" w14:textId="77777777" w:rsidTr="00D74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0D9B63" w14:textId="77777777" w:rsidR="00D74918" w:rsidRPr="009A7F34" w:rsidRDefault="00D74918" w:rsidP="00674237">
            <w:pPr>
              <w:pStyle w:val="Bullet1"/>
              <w:numPr>
                <w:ilvl w:val="0"/>
                <w:numId w:val="0"/>
              </w:numPr>
              <w:ind w:left="284"/>
              <w:rPr>
                <w:b w:val="0"/>
                <w:bCs/>
              </w:rPr>
            </w:pPr>
            <w:r w:rsidRPr="009A7F34">
              <w:rPr>
                <w:b w:val="0"/>
                <w:bCs/>
              </w:rPr>
              <w:t>Commercial free-to-air on-demand TV</w:t>
            </w:r>
          </w:p>
        </w:tc>
        <w:tc>
          <w:tcPr>
            <w:tcW w:w="0" w:type="auto"/>
            <w:hideMark/>
          </w:tcPr>
          <w:p w14:paraId="610F15F4"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33%</w:t>
            </w:r>
          </w:p>
        </w:tc>
        <w:tc>
          <w:tcPr>
            <w:tcW w:w="0" w:type="auto"/>
            <w:hideMark/>
          </w:tcPr>
          <w:p w14:paraId="1ACA2E8C"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32%</w:t>
            </w:r>
          </w:p>
        </w:tc>
      </w:tr>
      <w:tr w:rsidR="00D74918" w:rsidRPr="00D74918" w14:paraId="6E633A2A" w14:textId="77777777" w:rsidTr="00D74918">
        <w:tc>
          <w:tcPr>
            <w:cnfStyle w:val="001000000000" w:firstRow="0" w:lastRow="0" w:firstColumn="1" w:lastColumn="0" w:oddVBand="0" w:evenVBand="0" w:oddHBand="0" w:evenHBand="0" w:firstRowFirstColumn="0" w:firstRowLastColumn="0" w:lastRowFirstColumn="0" w:lastRowLastColumn="0"/>
            <w:tcW w:w="0" w:type="auto"/>
            <w:hideMark/>
          </w:tcPr>
          <w:p w14:paraId="196FF448" w14:textId="77777777" w:rsidR="00D74918" w:rsidRPr="00D74918" w:rsidRDefault="00D74918" w:rsidP="00D74918">
            <w:r w:rsidRPr="00D74918">
              <w:t>Online subscription services</w:t>
            </w:r>
          </w:p>
        </w:tc>
        <w:tc>
          <w:tcPr>
            <w:tcW w:w="0" w:type="auto"/>
            <w:hideMark/>
          </w:tcPr>
          <w:p w14:paraId="76FB2BE5"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65%</w:t>
            </w:r>
          </w:p>
        </w:tc>
        <w:tc>
          <w:tcPr>
            <w:tcW w:w="0" w:type="auto"/>
            <w:hideMark/>
          </w:tcPr>
          <w:p w14:paraId="1CCFE3CF"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71%</w:t>
            </w:r>
          </w:p>
        </w:tc>
      </w:tr>
      <w:tr w:rsidR="00D74918" w:rsidRPr="00D74918" w14:paraId="28225153" w14:textId="77777777" w:rsidTr="00D74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BB3F69" w14:textId="77777777" w:rsidR="00D74918" w:rsidRPr="00D74918" w:rsidRDefault="00D74918" w:rsidP="00D74918">
            <w:r w:rsidRPr="00D74918">
              <w:t>Free video streaming services</w:t>
            </w:r>
          </w:p>
        </w:tc>
        <w:tc>
          <w:tcPr>
            <w:tcW w:w="0" w:type="auto"/>
            <w:hideMark/>
          </w:tcPr>
          <w:p w14:paraId="7D7C9D8C"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60%</w:t>
            </w:r>
          </w:p>
        </w:tc>
        <w:tc>
          <w:tcPr>
            <w:tcW w:w="0" w:type="auto"/>
            <w:hideMark/>
          </w:tcPr>
          <w:p w14:paraId="30B4EE2F"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71%</w:t>
            </w:r>
          </w:p>
        </w:tc>
      </w:tr>
      <w:tr w:rsidR="00D74918" w:rsidRPr="00D74918" w14:paraId="28C8FE82" w14:textId="77777777" w:rsidTr="00D74918">
        <w:tc>
          <w:tcPr>
            <w:cnfStyle w:val="001000000000" w:firstRow="0" w:lastRow="0" w:firstColumn="1" w:lastColumn="0" w:oddVBand="0" w:evenVBand="0" w:oddHBand="0" w:evenHBand="0" w:firstRowFirstColumn="0" w:firstRowLastColumn="0" w:lastRowFirstColumn="0" w:lastRowLastColumn="0"/>
            <w:tcW w:w="0" w:type="auto"/>
            <w:hideMark/>
          </w:tcPr>
          <w:p w14:paraId="4796A53C" w14:textId="77777777" w:rsidR="00D74918" w:rsidRPr="00D74918" w:rsidRDefault="00D74918" w:rsidP="00D74918">
            <w:r w:rsidRPr="00D74918">
              <w:t>Other websites or apps</w:t>
            </w:r>
          </w:p>
        </w:tc>
        <w:tc>
          <w:tcPr>
            <w:tcW w:w="0" w:type="auto"/>
            <w:hideMark/>
          </w:tcPr>
          <w:p w14:paraId="794DBE98"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49%</w:t>
            </w:r>
          </w:p>
        </w:tc>
        <w:tc>
          <w:tcPr>
            <w:tcW w:w="0" w:type="auto"/>
            <w:hideMark/>
          </w:tcPr>
          <w:p w14:paraId="3695B838"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78%</w:t>
            </w:r>
          </w:p>
        </w:tc>
      </w:tr>
      <w:tr w:rsidR="00D74918" w:rsidRPr="00D74918" w14:paraId="6B427B77" w14:textId="77777777" w:rsidTr="00D74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D8839D" w14:textId="77777777" w:rsidR="00D74918" w:rsidRPr="00D74918" w:rsidRDefault="00D74918" w:rsidP="00D74918">
            <w:r w:rsidRPr="00D74918">
              <w:t>Sports specific website or app</w:t>
            </w:r>
          </w:p>
        </w:tc>
        <w:tc>
          <w:tcPr>
            <w:tcW w:w="0" w:type="auto"/>
            <w:hideMark/>
          </w:tcPr>
          <w:p w14:paraId="2A3DF554"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18%</w:t>
            </w:r>
          </w:p>
        </w:tc>
        <w:tc>
          <w:tcPr>
            <w:tcW w:w="0" w:type="auto"/>
            <w:hideMark/>
          </w:tcPr>
          <w:p w14:paraId="25F96272" w14:textId="77777777" w:rsidR="00D74918" w:rsidRPr="009A7F34" w:rsidRDefault="00D74918" w:rsidP="00674237">
            <w:pPr>
              <w:jc w:val="center"/>
              <w:cnfStyle w:val="000000010000" w:firstRow="0" w:lastRow="0" w:firstColumn="0" w:lastColumn="0" w:oddVBand="0" w:evenVBand="0" w:oddHBand="0" w:evenHBand="1" w:firstRowFirstColumn="0" w:firstRowLastColumn="0" w:lastRowFirstColumn="0" w:lastRowLastColumn="0"/>
              <w:rPr>
                <w:bCs/>
              </w:rPr>
            </w:pPr>
            <w:r w:rsidRPr="009A7F34">
              <w:rPr>
                <w:bCs/>
              </w:rPr>
              <w:t>18%</w:t>
            </w:r>
          </w:p>
        </w:tc>
      </w:tr>
      <w:tr w:rsidR="00D74918" w:rsidRPr="00D74918" w14:paraId="70746B85" w14:textId="77777777" w:rsidTr="00D74918">
        <w:tc>
          <w:tcPr>
            <w:cnfStyle w:val="001000000000" w:firstRow="0" w:lastRow="0" w:firstColumn="1" w:lastColumn="0" w:oddVBand="0" w:evenVBand="0" w:oddHBand="0" w:evenHBand="0" w:firstRowFirstColumn="0" w:firstRowLastColumn="0" w:lastRowFirstColumn="0" w:lastRowLastColumn="0"/>
            <w:tcW w:w="0" w:type="auto"/>
            <w:hideMark/>
          </w:tcPr>
          <w:p w14:paraId="70876C14" w14:textId="77777777" w:rsidR="00D74918" w:rsidRPr="00D74918" w:rsidRDefault="00D74918" w:rsidP="00D74918">
            <w:r w:rsidRPr="00D74918">
              <w:t>Pay TV</w:t>
            </w:r>
          </w:p>
        </w:tc>
        <w:tc>
          <w:tcPr>
            <w:tcW w:w="0" w:type="auto"/>
            <w:hideMark/>
          </w:tcPr>
          <w:p w14:paraId="164A322E"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17%</w:t>
            </w:r>
          </w:p>
        </w:tc>
        <w:tc>
          <w:tcPr>
            <w:tcW w:w="0" w:type="auto"/>
            <w:hideMark/>
          </w:tcPr>
          <w:p w14:paraId="3773CC61" w14:textId="77777777" w:rsidR="00D74918" w:rsidRPr="009A7F34" w:rsidRDefault="00D74918" w:rsidP="00674237">
            <w:pPr>
              <w:jc w:val="center"/>
              <w:cnfStyle w:val="000000000000" w:firstRow="0" w:lastRow="0" w:firstColumn="0" w:lastColumn="0" w:oddVBand="0" w:evenVBand="0" w:oddHBand="0" w:evenHBand="0" w:firstRowFirstColumn="0" w:firstRowLastColumn="0" w:lastRowFirstColumn="0" w:lastRowLastColumn="0"/>
              <w:rPr>
                <w:bCs/>
              </w:rPr>
            </w:pPr>
            <w:r w:rsidRPr="009A7F34">
              <w:rPr>
                <w:bCs/>
              </w:rPr>
              <w:t>15%</w:t>
            </w:r>
          </w:p>
        </w:tc>
      </w:tr>
    </w:tbl>
    <w:p w14:paraId="5403EE7B" w14:textId="6D982ABF" w:rsidR="005F180E" w:rsidRPr="00813121" w:rsidRDefault="005F180E" w:rsidP="005F180E">
      <w:pPr>
        <w:pStyle w:val="Heading3"/>
      </w:pPr>
      <w:bookmarkStart w:id="52" w:name="_Toc225172529"/>
      <w:r>
        <w:t>Subgroup</w:t>
      </w:r>
      <w:bookmarkEnd w:id="52"/>
    </w:p>
    <w:p w14:paraId="35E0D12E" w14:textId="77777777" w:rsidR="005F180E" w:rsidRPr="00CE7F82" w:rsidRDefault="005F180E" w:rsidP="005F180E">
      <w:r w:rsidRPr="00CE7F82">
        <w:rPr>
          <w:b/>
          <w:bCs/>
          <w:lang w:val="en-US"/>
        </w:rPr>
        <w:t xml:space="preserve">NET free-to-air TV (detailed C1a) </w:t>
      </w:r>
      <w:r w:rsidRPr="00CE7F82">
        <w:rPr>
          <w:lang w:val="en-US"/>
        </w:rPr>
        <w:t xml:space="preserve">was higher for </w:t>
      </w:r>
      <w:r w:rsidRPr="00CE7F82">
        <w:rPr>
          <w:b/>
          <w:bCs/>
          <w:lang w:val="en-US"/>
        </w:rPr>
        <w:t xml:space="preserve">ages 55+ </w:t>
      </w:r>
      <w:r w:rsidRPr="00CE7F82">
        <w:rPr>
          <w:lang w:val="en-US"/>
        </w:rPr>
        <w:t xml:space="preserve">(87%), residing </w:t>
      </w:r>
      <w:r w:rsidRPr="00CE7F82">
        <w:rPr>
          <w:b/>
          <w:bCs/>
          <w:lang w:val="en-US"/>
        </w:rPr>
        <w:t xml:space="preserve">outside a capital city </w:t>
      </w:r>
      <w:r w:rsidRPr="00CE7F82">
        <w:rPr>
          <w:lang w:val="en-US"/>
        </w:rPr>
        <w:t xml:space="preserve">(73%), </w:t>
      </w:r>
      <w:r w:rsidRPr="00CE7F82">
        <w:rPr>
          <w:b/>
          <w:bCs/>
          <w:lang w:val="en-US"/>
        </w:rPr>
        <w:t>homeowners</w:t>
      </w:r>
      <w:r w:rsidRPr="00CE7F82">
        <w:rPr>
          <w:lang w:val="en-US"/>
        </w:rPr>
        <w:t xml:space="preserve"> (73%), with a </w:t>
      </w:r>
      <w:r w:rsidRPr="00CE7F82">
        <w:rPr>
          <w:b/>
          <w:bCs/>
          <w:lang w:val="en-US"/>
        </w:rPr>
        <w:t xml:space="preserve">TAFE/Trade Certificate/Diploma </w:t>
      </w:r>
      <w:r w:rsidRPr="00CE7F82">
        <w:rPr>
          <w:lang w:val="en-US"/>
        </w:rPr>
        <w:t xml:space="preserve">(71%), </w:t>
      </w:r>
      <w:r w:rsidRPr="00CE7F82">
        <w:rPr>
          <w:b/>
          <w:bCs/>
          <w:lang w:val="en-US"/>
        </w:rPr>
        <w:t xml:space="preserve">English-only speakers </w:t>
      </w:r>
      <w:r w:rsidRPr="00CE7F82">
        <w:rPr>
          <w:lang w:val="en-US"/>
        </w:rPr>
        <w:t xml:space="preserve">(71%), </w:t>
      </w:r>
      <w:r w:rsidRPr="00CE7F82">
        <w:rPr>
          <w:b/>
          <w:bCs/>
          <w:lang w:val="en-US"/>
        </w:rPr>
        <w:t xml:space="preserve">pensioner or self-funded retiree </w:t>
      </w:r>
      <w:r w:rsidRPr="00CE7F82">
        <w:rPr>
          <w:lang w:val="en-US"/>
        </w:rPr>
        <w:t xml:space="preserve">(89%), HH with </w:t>
      </w:r>
      <w:r w:rsidRPr="00CE7F82">
        <w:rPr>
          <w:b/>
          <w:bCs/>
          <w:lang w:val="en-US"/>
        </w:rPr>
        <w:t xml:space="preserve">access to an external FTA antenna </w:t>
      </w:r>
      <w:r w:rsidRPr="00CE7F82">
        <w:rPr>
          <w:lang w:val="en-US"/>
        </w:rPr>
        <w:t xml:space="preserve">(77%). </w:t>
      </w:r>
    </w:p>
    <w:p w14:paraId="045F69CC" w14:textId="05656EDE" w:rsidR="005F180E" w:rsidRDefault="005F180E" w:rsidP="005F180E">
      <w:r w:rsidRPr="00CE7F82">
        <w:rPr>
          <w:b/>
          <w:bCs/>
          <w:lang w:val="en-US"/>
        </w:rPr>
        <w:t xml:space="preserve">NET free-to-air TV (aggregate C1) </w:t>
      </w:r>
      <w:r w:rsidRPr="00CE7F82">
        <w:rPr>
          <w:lang w:val="en-US"/>
        </w:rPr>
        <w:t xml:space="preserve">was higher for </w:t>
      </w:r>
      <w:r w:rsidRPr="00CE7F82">
        <w:rPr>
          <w:b/>
          <w:bCs/>
          <w:lang w:val="en-US"/>
        </w:rPr>
        <w:t xml:space="preserve">men </w:t>
      </w:r>
      <w:r w:rsidRPr="00CE7F82">
        <w:rPr>
          <w:lang w:val="en-US"/>
        </w:rPr>
        <w:t xml:space="preserve">(62%), </w:t>
      </w:r>
      <w:r w:rsidRPr="00CE7F82">
        <w:rPr>
          <w:b/>
          <w:bCs/>
          <w:lang w:val="en-US"/>
        </w:rPr>
        <w:t xml:space="preserve">ages 55+ </w:t>
      </w:r>
      <w:r w:rsidRPr="00CE7F82">
        <w:rPr>
          <w:lang w:val="en-US"/>
        </w:rPr>
        <w:t xml:space="preserve">(82%), residing </w:t>
      </w:r>
      <w:r w:rsidRPr="00CE7F82">
        <w:rPr>
          <w:b/>
          <w:bCs/>
          <w:lang w:val="en-US"/>
        </w:rPr>
        <w:t xml:space="preserve">outside a capital city </w:t>
      </w:r>
      <w:r w:rsidRPr="00CE7F82">
        <w:rPr>
          <w:lang w:val="en-US"/>
        </w:rPr>
        <w:t xml:space="preserve">(67%), </w:t>
      </w:r>
      <w:r w:rsidRPr="00CE7F82">
        <w:rPr>
          <w:b/>
          <w:bCs/>
          <w:lang w:val="en-US"/>
        </w:rPr>
        <w:t>homeowners</w:t>
      </w:r>
      <w:r w:rsidRPr="00CE7F82">
        <w:rPr>
          <w:lang w:val="en-US"/>
        </w:rPr>
        <w:t xml:space="preserve"> (65%), with a </w:t>
      </w:r>
      <w:r w:rsidRPr="00CE7F82">
        <w:rPr>
          <w:b/>
          <w:bCs/>
          <w:lang w:val="en-US"/>
        </w:rPr>
        <w:t>TAFE/Trade Certificate/Diploma</w:t>
      </w:r>
      <w:r w:rsidRPr="00CE7F82">
        <w:rPr>
          <w:lang w:val="en-US"/>
        </w:rPr>
        <w:t xml:space="preserve"> (63%), </w:t>
      </w:r>
      <w:r w:rsidRPr="00CE7F82">
        <w:rPr>
          <w:b/>
          <w:bCs/>
          <w:lang w:val="en-US"/>
        </w:rPr>
        <w:t xml:space="preserve">non-Aboriginal or Torres Strait Islanders </w:t>
      </w:r>
      <w:r w:rsidRPr="00CE7F82">
        <w:rPr>
          <w:lang w:val="en-US"/>
        </w:rPr>
        <w:t xml:space="preserve">(59%), </w:t>
      </w:r>
      <w:r w:rsidRPr="00CE7F82">
        <w:rPr>
          <w:b/>
          <w:bCs/>
          <w:lang w:val="en-US"/>
        </w:rPr>
        <w:t xml:space="preserve">English-only speakers </w:t>
      </w:r>
      <w:r w:rsidRPr="00CE7F82">
        <w:rPr>
          <w:lang w:val="en-US"/>
        </w:rPr>
        <w:t xml:space="preserve">(64%), </w:t>
      </w:r>
      <w:r w:rsidRPr="00CE7F82">
        <w:rPr>
          <w:b/>
          <w:bCs/>
          <w:lang w:val="en-US"/>
        </w:rPr>
        <w:t xml:space="preserve">pensioner or self-funded retiree </w:t>
      </w:r>
      <w:r w:rsidRPr="00CE7F82">
        <w:rPr>
          <w:lang w:val="en-US"/>
        </w:rPr>
        <w:t xml:space="preserve">(82%), HH with </w:t>
      </w:r>
      <w:r w:rsidRPr="00CE7F82">
        <w:rPr>
          <w:b/>
          <w:bCs/>
          <w:lang w:val="en-US"/>
        </w:rPr>
        <w:t>access to an external FTA antenna</w:t>
      </w:r>
      <w:r w:rsidRPr="00CE7F82">
        <w:rPr>
          <w:lang w:val="en-US"/>
        </w:rPr>
        <w:t xml:space="preserve"> (69%). </w:t>
      </w:r>
    </w:p>
    <w:p w14:paraId="449D400E" w14:textId="77777777" w:rsidR="005F180E" w:rsidRDefault="005F180E" w:rsidP="005F180E">
      <w:pPr>
        <w:pStyle w:val="Heading2"/>
      </w:pPr>
      <w:bookmarkStart w:id="53" w:name="_Toc225172530"/>
      <w:r w:rsidRPr="00B007EA">
        <w:t>Broadcast channels watched in past 7 days</w:t>
      </w:r>
      <w:bookmarkEnd w:id="53"/>
    </w:p>
    <w:p w14:paraId="0F6144E2" w14:textId="7FC14408" w:rsidR="00413C04" w:rsidRDefault="005F180E" w:rsidP="00674237">
      <w:pPr>
        <w:rPr>
          <w:noProof/>
        </w:rPr>
      </w:pPr>
      <w:r w:rsidRPr="00B007EA">
        <w:rPr>
          <w:lang w:val="en-US"/>
        </w:rPr>
        <w:t>Overall, 78% watched at least one broadcast channel in the past 7 days, underscoring the continued relevance of free-to-air TV despite the rise of on-demand viewing. Channel 7 and Channel 9 are the most-viewed broadcast channels at 41% and 40% respectively, followed by ABC TV (30%) and Channel 10 (28%). The most popular streaming or app service for a channel was ABC iView (23%), followed by 7Plus (19%) and 9Now (18%).</w:t>
      </w:r>
    </w:p>
    <w:p w14:paraId="607DB18B" w14:textId="2CEA3978" w:rsidR="005F180E" w:rsidRPr="00B007EA" w:rsidRDefault="00413C04" w:rsidP="00674237">
      <w:pPr>
        <w:jc w:val="center"/>
      </w:pPr>
      <w:r>
        <w:rPr>
          <w:noProof/>
        </w:rPr>
        <w:lastRenderedPageBreak/>
        <w:drawing>
          <wp:inline distT="0" distB="0" distL="0" distR="0" wp14:anchorId="5510A732" wp14:editId="4A136601">
            <wp:extent cx="5780405" cy="4403725"/>
            <wp:effectExtent l="0" t="0" r="0" b="0"/>
            <wp:docPr id="68278011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71781" name="Picture 4">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80405" cy="4403725"/>
                    </a:xfrm>
                    <a:prstGeom prst="rect">
                      <a:avLst/>
                    </a:prstGeom>
                  </pic:spPr>
                </pic:pic>
              </a:graphicData>
            </a:graphic>
          </wp:inline>
        </w:drawing>
      </w:r>
    </w:p>
    <w:p w14:paraId="511101EE" w14:textId="77777777" w:rsidR="005F180E" w:rsidRPr="00813121" w:rsidRDefault="005F180E" w:rsidP="000824E8">
      <w:pPr>
        <w:pStyle w:val="Sourcenotes"/>
      </w:pPr>
      <w:r w:rsidRPr="00813121">
        <w:t>Source: C1a. Which of the following broadcast channels did you watch in the past 7 days at home or elsewhere on any device?</w:t>
      </w:r>
    </w:p>
    <w:p w14:paraId="1483D889" w14:textId="77777777" w:rsidR="005F180E" w:rsidRPr="00813121" w:rsidRDefault="005F180E" w:rsidP="000824E8">
      <w:pPr>
        <w:pStyle w:val="Sourcenotes"/>
      </w:pPr>
      <w:r w:rsidRPr="00813121">
        <w:t xml:space="preserve">Base: TVCS &amp; MCCS, All respondents. 2025: n=4,396. </w:t>
      </w:r>
    </w:p>
    <w:p w14:paraId="2116C7C7" w14:textId="77777777" w:rsidR="005F180E" w:rsidRPr="00813121" w:rsidRDefault="005F180E" w:rsidP="000824E8">
      <w:pPr>
        <w:pStyle w:val="Sourcenotes"/>
      </w:pPr>
      <w:r w:rsidRPr="00813121">
        <w:rPr>
          <w:lang w:val="en-GB"/>
        </w:rPr>
        <w:t xml:space="preserve">Notes: Don’t know/refused responses not shown: 0% for DK and Ref in 2025. </w:t>
      </w:r>
    </w:p>
    <w:p w14:paraId="01FAE621" w14:textId="77777777" w:rsidR="005F180E" w:rsidRPr="00AA3D98" w:rsidRDefault="005F180E" w:rsidP="005F180E">
      <w:r w:rsidRPr="00AA3D98">
        <w:t>Bar chart showing the percentage of people who watched each specific broadcast channel or service in the past 7 days</w:t>
      </w:r>
      <w:r>
        <w:t xml:space="preserve"> in 2025.</w:t>
      </w:r>
    </w:p>
    <w:p w14:paraId="115B2262" w14:textId="77777777" w:rsidR="005F180E" w:rsidRPr="00F65C2E" w:rsidRDefault="005F180E" w:rsidP="005F180E">
      <w:r w:rsidRPr="00AC6B58">
        <w:rPr>
          <w:b/>
          <w:bCs/>
        </w:rPr>
        <w:t>Channel 7</w:t>
      </w:r>
      <w:r w:rsidRPr="00F65C2E">
        <w:t xml:space="preserve">: 41% </w:t>
      </w:r>
    </w:p>
    <w:p w14:paraId="7042CB63" w14:textId="77777777" w:rsidR="005F180E" w:rsidRPr="00F65C2E" w:rsidRDefault="005F180E" w:rsidP="005F180E">
      <w:r w:rsidRPr="00AC6B58">
        <w:rPr>
          <w:b/>
          <w:bCs/>
        </w:rPr>
        <w:t>Channel 9</w:t>
      </w:r>
      <w:r w:rsidRPr="00F65C2E">
        <w:t xml:space="preserve">: 40% </w:t>
      </w:r>
    </w:p>
    <w:p w14:paraId="4D81983D" w14:textId="77777777" w:rsidR="005F180E" w:rsidRPr="00F65C2E" w:rsidRDefault="005F180E" w:rsidP="005F180E">
      <w:r w:rsidRPr="00AC6B58">
        <w:rPr>
          <w:b/>
          <w:bCs/>
        </w:rPr>
        <w:t>ABC</w:t>
      </w:r>
      <w:r w:rsidRPr="00F65C2E">
        <w:t xml:space="preserve"> </w:t>
      </w:r>
      <w:r w:rsidRPr="00AC6B58">
        <w:rPr>
          <w:b/>
          <w:bCs/>
        </w:rPr>
        <w:t>TV</w:t>
      </w:r>
      <w:r w:rsidRPr="00F65C2E">
        <w:t xml:space="preserve">: 30% </w:t>
      </w:r>
    </w:p>
    <w:p w14:paraId="7FBA3EFD" w14:textId="77777777" w:rsidR="005F180E" w:rsidRPr="00F65C2E" w:rsidRDefault="005F180E" w:rsidP="005F180E">
      <w:r w:rsidRPr="00AC6B58">
        <w:rPr>
          <w:b/>
          <w:bCs/>
        </w:rPr>
        <w:t>Channel 10</w:t>
      </w:r>
      <w:r w:rsidRPr="00F65C2E">
        <w:t xml:space="preserve">: 28% </w:t>
      </w:r>
    </w:p>
    <w:p w14:paraId="270F6028" w14:textId="77777777" w:rsidR="005F180E" w:rsidRPr="00F65C2E" w:rsidRDefault="005F180E" w:rsidP="005F180E">
      <w:r w:rsidRPr="00AC6B58">
        <w:rPr>
          <w:b/>
          <w:bCs/>
        </w:rPr>
        <w:t>Seven Network multichannels</w:t>
      </w:r>
      <w:r w:rsidRPr="00F65C2E">
        <w:t xml:space="preserve">: 23% </w:t>
      </w:r>
    </w:p>
    <w:p w14:paraId="13E895E8" w14:textId="77777777" w:rsidR="005F180E" w:rsidRPr="00F65C2E" w:rsidRDefault="005F180E" w:rsidP="005F180E">
      <w:r w:rsidRPr="00AC6B58">
        <w:rPr>
          <w:b/>
          <w:bCs/>
        </w:rPr>
        <w:t>ABC iview</w:t>
      </w:r>
      <w:r w:rsidRPr="00F65C2E">
        <w:t xml:space="preserve">: 23% </w:t>
      </w:r>
    </w:p>
    <w:p w14:paraId="5CCBA1AC" w14:textId="77777777" w:rsidR="005F180E" w:rsidRPr="00F65C2E" w:rsidRDefault="005F180E" w:rsidP="005F180E">
      <w:r w:rsidRPr="00AC6B58">
        <w:rPr>
          <w:b/>
          <w:bCs/>
        </w:rPr>
        <w:t>SBS</w:t>
      </w:r>
      <w:r w:rsidRPr="00F65C2E">
        <w:t xml:space="preserve">: 22% </w:t>
      </w:r>
    </w:p>
    <w:p w14:paraId="0B062CC3" w14:textId="77777777" w:rsidR="005F180E" w:rsidRPr="00F65C2E" w:rsidRDefault="005F180E" w:rsidP="005F180E">
      <w:r w:rsidRPr="00AC6B58">
        <w:rPr>
          <w:b/>
          <w:bCs/>
        </w:rPr>
        <w:t>Nine Network multichannels</w:t>
      </w:r>
      <w:r w:rsidRPr="00F65C2E">
        <w:t xml:space="preserve">: 19% </w:t>
      </w:r>
    </w:p>
    <w:p w14:paraId="06EFF030" w14:textId="77777777" w:rsidR="005F180E" w:rsidRPr="00F65C2E" w:rsidRDefault="005F180E" w:rsidP="005F180E">
      <w:r w:rsidRPr="00AC6B58">
        <w:rPr>
          <w:b/>
          <w:bCs/>
        </w:rPr>
        <w:t>7plus</w:t>
      </w:r>
      <w:r w:rsidRPr="00F65C2E">
        <w:t xml:space="preserve">: 19% </w:t>
      </w:r>
    </w:p>
    <w:p w14:paraId="3DDE0F85" w14:textId="77777777" w:rsidR="005F180E" w:rsidRPr="00F65C2E" w:rsidRDefault="005F180E" w:rsidP="005F180E">
      <w:r w:rsidRPr="00AC6B58">
        <w:rPr>
          <w:b/>
          <w:bCs/>
        </w:rPr>
        <w:t>ABC multichannels</w:t>
      </w:r>
      <w:r w:rsidRPr="00F65C2E">
        <w:t xml:space="preserve">: 18% </w:t>
      </w:r>
    </w:p>
    <w:p w14:paraId="0B062FFF" w14:textId="77777777" w:rsidR="005F180E" w:rsidRPr="00F65C2E" w:rsidRDefault="005F180E" w:rsidP="005F180E">
      <w:r w:rsidRPr="00AC6B58">
        <w:rPr>
          <w:b/>
          <w:bCs/>
        </w:rPr>
        <w:t>9Now</w:t>
      </w:r>
      <w:r w:rsidRPr="00F65C2E">
        <w:t xml:space="preserve">: 18% </w:t>
      </w:r>
    </w:p>
    <w:p w14:paraId="076BF27A" w14:textId="77777777" w:rsidR="005F180E" w:rsidRPr="00F65C2E" w:rsidRDefault="005F180E" w:rsidP="005F180E">
      <w:r w:rsidRPr="00AC6B58">
        <w:rPr>
          <w:b/>
          <w:bCs/>
        </w:rPr>
        <w:t>SBS On Demand:</w:t>
      </w:r>
      <w:r w:rsidRPr="00F65C2E">
        <w:t xml:space="preserve"> 16% </w:t>
      </w:r>
    </w:p>
    <w:p w14:paraId="5341E592" w14:textId="77777777" w:rsidR="005F180E" w:rsidRPr="00F65C2E" w:rsidRDefault="005F180E" w:rsidP="005F180E">
      <w:r w:rsidRPr="00AC6B58">
        <w:rPr>
          <w:b/>
          <w:bCs/>
        </w:rPr>
        <w:t>SBS multichannels</w:t>
      </w:r>
      <w:r w:rsidRPr="00F65C2E">
        <w:t xml:space="preserve">: 15% </w:t>
      </w:r>
    </w:p>
    <w:p w14:paraId="2210F52C" w14:textId="77777777" w:rsidR="005F180E" w:rsidRPr="00F65C2E" w:rsidRDefault="005F180E" w:rsidP="005F180E">
      <w:r w:rsidRPr="00AC6B58">
        <w:rPr>
          <w:b/>
          <w:bCs/>
        </w:rPr>
        <w:t>10Play</w:t>
      </w:r>
      <w:r w:rsidRPr="00F65C2E">
        <w:t xml:space="preserve">: 12% </w:t>
      </w:r>
    </w:p>
    <w:p w14:paraId="7F9A585F" w14:textId="77777777" w:rsidR="005F180E" w:rsidRPr="00F65C2E" w:rsidRDefault="005F180E" w:rsidP="005F180E">
      <w:r w:rsidRPr="00AC6B58">
        <w:rPr>
          <w:b/>
          <w:bCs/>
        </w:rPr>
        <w:lastRenderedPageBreak/>
        <w:t>Network 10 multichannels</w:t>
      </w:r>
      <w:r w:rsidRPr="00F65C2E">
        <w:t xml:space="preserve">: 11% </w:t>
      </w:r>
    </w:p>
    <w:p w14:paraId="5F3D27FA" w14:textId="77777777" w:rsidR="005F180E" w:rsidRPr="00F65C2E" w:rsidRDefault="005F180E" w:rsidP="005F180E">
      <w:r w:rsidRPr="00AC6B58">
        <w:rPr>
          <w:b/>
          <w:bCs/>
        </w:rPr>
        <w:t>Foxtel</w:t>
      </w:r>
      <w:r w:rsidRPr="00F65C2E">
        <w:t xml:space="preserve">: 10% </w:t>
      </w:r>
    </w:p>
    <w:p w14:paraId="48337836" w14:textId="77777777" w:rsidR="005F180E" w:rsidRPr="00F65C2E" w:rsidRDefault="005F180E" w:rsidP="005F180E">
      <w:r w:rsidRPr="00AC6B58">
        <w:rPr>
          <w:b/>
          <w:bCs/>
        </w:rPr>
        <w:t>Foxtel Now</w:t>
      </w:r>
      <w:r w:rsidRPr="00F65C2E">
        <w:t xml:space="preserve">: 5% </w:t>
      </w:r>
    </w:p>
    <w:p w14:paraId="79979A03" w14:textId="77777777" w:rsidR="005F180E" w:rsidRPr="00F65C2E" w:rsidRDefault="005F180E" w:rsidP="005F180E">
      <w:r w:rsidRPr="00AC6B58">
        <w:rPr>
          <w:b/>
          <w:bCs/>
        </w:rPr>
        <w:t>Community TV</w:t>
      </w:r>
      <w:r w:rsidRPr="00F65C2E">
        <w:t xml:space="preserve">: 2% </w:t>
      </w:r>
    </w:p>
    <w:p w14:paraId="47FC6298" w14:textId="77777777" w:rsidR="005F180E" w:rsidRPr="00F65C2E" w:rsidRDefault="005F180E" w:rsidP="005F180E">
      <w:r w:rsidRPr="00AC6B58">
        <w:rPr>
          <w:b/>
          <w:bCs/>
        </w:rPr>
        <w:t>CTV</w:t>
      </w:r>
      <w:r w:rsidRPr="00F65C2E">
        <w:t xml:space="preserve">+: less than 0.5% </w:t>
      </w:r>
    </w:p>
    <w:p w14:paraId="385F44A6" w14:textId="77777777" w:rsidR="005F180E" w:rsidRPr="00F65C2E" w:rsidRDefault="005F180E" w:rsidP="005F180E">
      <w:r w:rsidRPr="00AC6B58">
        <w:rPr>
          <w:b/>
          <w:bCs/>
        </w:rPr>
        <w:t>None of these</w:t>
      </w:r>
      <w:r w:rsidRPr="00F65C2E">
        <w:t>: 22%</w:t>
      </w:r>
    </w:p>
    <w:p w14:paraId="39D96F91" w14:textId="6A3C4B20" w:rsidR="005F180E" w:rsidRDefault="005F180E" w:rsidP="005F180E">
      <w:r w:rsidRPr="00AC6B58">
        <w:rPr>
          <w:b/>
          <w:bCs/>
        </w:rPr>
        <w:t xml:space="preserve">NET pay TV </w:t>
      </w:r>
      <w:r w:rsidR="00562537">
        <w:rPr>
          <w:b/>
          <w:bCs/>
        </w:rPr>
        <w:t>(</w:t>
      </w:r>
      <w:r w:rsidRPr="00AC6B58">
        <w:rPr>
          <w:b/>
          <w:bCs/>
        </w:rPr>
        <w:t>Foxtel and Foxtel Now</w:t>
      </w:r>
      <w:r w:rsidR="00562537">
        <w:rPr>
          <w:b/>
          <w:bCs/>
        </w:rPr>
        <w:t>)</w:t>
      </w:r>
      <w:r>
        <w:t xml:space="preserve">: 13% </w:t>
      </w:r>
    </w:p>
    <w:p w14:paraId="6599F0A7" w14:textId="77777777" w:rsidR="005F180E" w:rsidRDefault="005F180E" w:rsidP="005F180E">
      <w:r w:rsidRPr="00AC6B58">
        <w:rPr>
          <w:b/>
          <w:bCs/>
        </w:rPr>
        <w:t>NET watched broadcast channels:</w:t>
      </w:r>
      <w:r>
        <w:t xml:space="preserve"> 78% </w:t>
      </w:r>
    </w:p>
    <w:p w14:paraId="5DB234D9" w14:textId="77777777" w:rsidR="005F180E" w:rsidRDefault="005F180E" w:rsidP="005F180E">
      <w:r w:rsidRPr="00AC6B58">
        <w:rPr>
          <w:b/>
          <w:bCs/>
        </w:rPr>
        <w:t>NET free-to-air broadcast:</w:t>
      </w:r>
      <w:r>
        <w:t xml:space="preserve"> 67% </w:t>
      </w:r>
    </w:p>
    <w:p w14:paraId="18A23E2E" w14:textId="77777777" w:rsidR="005F180E" w:rsidRDefault="005F180E" w:rsidP="005F180E">
      <w:r w:rsidRPr="00AC6B58">
        <w:rPr>
          <w:b/>
          <w:bCs/>
        </w:rPr>
        <w:t>NET On-demand TV:</w:t>
      </w:r>
      <w:r>
        <w:t xml:space="preserve"> 47% </w:t>
      </w:r>
    </w:p>
    <w:p w14:paraId="233819EB" w14:textId="0F29FD53" w:rsidR="005F180E" w:rsidRPr="00813121" w:rsidRDefault="005F180E" w:rsidP="005F180E">
      <w:pPr>
        <w:pStyle w:val="Heading3"/>
      </w:pPr>
      <w:bookmarkStart w:id="54" w:name="_Toc225172531"/>
      <w:r>
        <w:t>Subgroup</w:t>
      </w:r>
      <w:bookmarkEnd w:id="54"/>
    </w:p>
    <w:p w14:paraId="3A47107B" w14:textId="77777777" w:rsidR="005F180E" w:rsidRPr="00971A3F" w:rsidRDefault="005F180E" w:rsidP="00B76903">
      <w:r w:rsidRPr="00562537">
        <w:rPr>
          <w:b/>
          <w:bCs/>
          <w:lang w:val="en-US"/>
        </w:rPr>
        <w:t>NET Watched any broadcast channels</w:t>
      </w:r>
      <w:r w:rsidRPr="00971A3F">
        <w:rPr>
          <w:lang w:val="en-US"/>
        </w:rPr>
        <w:t xml:space="preserve"> was higher for: </w:t>
      </w:r>
    </w:p>
    <w:p w14:paraId="53501CCB" w14:textId="77777777" w:rsidR="005F180E" w:rsidRPr="00971A3F" w:rsidRDefault="005F180E" w:rsidP="00B76903">
      <w:pPr>
        <w:pStyle w:val="Listparagraphbullets"/>
      </w:pPr>
      <w:r w:rsidRPr="00971A3F">
        <w:t>Ages 55+ (94% vs 70% of ages 18–54)</w:t>
      </w:r>
    </w:p>
    <w:p w14:paraId="436D76FB" w14:textId="77777777" w:rsidR="005F180E" w:rsidRPr="00971A3F" w:rsidRDefault="005F180E" w:rsidP="00B76903">
      <w:pPr>
        <w:pStyle w:val="Listparagraphbullets"/>
      </w:pPr>
      <w:r w:rsidRPr="00971A3F">
        <w:t>Those with a TAFE qualification/Trade Certificate/Diploma (84% vs 79% of those with education up to Year 12, 77% of those with a Postgraduate degree/Graduate Diploma, and 69% of those with a Bachelor degree)</w:t>
      </w:r>
    </w:p>
    <w:p w14:paraId="597A4FDA" w14:textId="77777777" w:rsidR="005F180E" w:rsidRPr="00971A3F" w:rsidRDefault="005F180E" w:rsidP="00B76903">
      <w:pPr>
        <w:pStyle w:val="Listparagraphbullets"/>
      </w:pPr>
      <w:r w:rsidRPr="00971A3F">
        <w:t>Those living outside a capital city (85% vs 72% of those living in a capital city)</w:t>
      </w:r>
    </w:p>
    <w:p w14:paraId="445641C6" w14:textId="77777777" w:rsidR="005F180E" w:rsidRPr="00971A3F" w:rsidRDefault="005F180E" w:rsidP="00B76903">
      <w:pPr>
        <w:pStyle w:val="Listparagraphbullets"/>
      </w:pPr>
      <w:r w:rsidRPr="00971A3F">
        <w:t>Those without children in HH (83%), empty nesters (81%), those with dependent children (78% vs 55% of non-related adults living in a share house)</w:t>
      </w:r>
    </w:p>
    <w:p w14:paraId="3C263221" w14:textId="77777777" w:rsidR="005F180E" w:rsidRPr="00971A3F" w:rsidRDefault="005F180E" w:rsidP="00B76903">
      <w:pPr>
        <w:pStyle w:val="Listparagraphbullets"/>
      </w:pPr>
      <w:r w:rsidRPr="00971A3F">
        <w:t xml:space="preserve">Those not in the labour force (84% vs 75% of those employed and 71% of those unemployed) </w:t>
      </w:r>
    </w:p>
    <w:p w14:paraId="205DF6BB" w14:textId="77777777" w:rsidR="005F180E" w:rsidRPr="00971A3F" w:rsidRDefault="005F180E" w:rsidP="00B76903">
      <w:pPr>
        <w:pStyle w:val="Listparagraphbullets"/>
      </w:pPr>
      <w:r w:rsidRPr="00971A3F">
        <w:t>Homeowners (84% vs 65% of renters or those occupied rent free)</w:t>
      </w:r>
    </w:p>
    <w:p w14:paraId="4FCF1623" w14:textId="77777777" w:rsidR="005F180E" w:rsidRPr="00971A3F" w:rsidRDefault="005F180E" w:rsidP="00B76903">
      <w:pPr>
        <w:pStyle w:val="Listparagraphbullets"/>
      </w:pPr>
      <w:r w:rsidRPr="00971A3F">
        <w:t>Those who watched sports in P7D (91% vs 66% of those who did not)</w:t>
      </w:r>
    </w:p>
    <w:p w14:paraId="56910B04" w14:textId="77777777" w:rsidR="005F180E" w:rsidRPr="00971A3F" w:rsidRDefault="005F180E" w:rsidP="00B76903">
      <w:pPr>
        <w:pStyle w:val="Listparagraphbullets"/>
      </w:pPr>
      <w:r w:rsidRPr="00971A3F">
        <w:t xml:space="preserve">Those who watched exclusively offline content in P7D (98% vs 48% of those who watched exclusively online content) </w:t>
      </w:r>
    </w:p>
    <w:p w14:paraId="15606B2D" w14:textId="77777777" w:rsidR="005F180E" w:rsidRPr="00971A3F" w:rsidRDefault="005F180E" w:rsidP="00B76903">
      <w:pPr>
        <w:pStyle w:val="Listparagraphbullets"/>
      </w:pPr>
      <w:r w:rsidRPr="00971A3F">
        <w:t>Households with access to an external FTA TV antenna (NET) (87% vs 52% of households without)</w:t>
      </w:r>
    </w:p>
    <w:p w14:paraId="23C35D26" w14:textId="085E22C6" w:rsidR="005F180E" w:rsidRDefault="005F180E" w:rsidP="00AC6B58">
      <w:pPr>
        <w:pStyle w:val="Listparagraphbullets"/>
      </w:pPr>
      <w:r w:rsidRPr="00971A3F">
        <w:t xml:space="preserve">English-only speakers (83% vs 64% of those who speak a language other than English) </w:t>
      </w:r>
    </w:p>
    <w:p w14:paraId="18D94BCE" w14:textId="6B1BF6CB" w:rsidR="005F180E" w:rsidRDefault="005F180E" w:rsidP="005D405E">
      <w:pPr>
        <w:pStyle w:val="Heading3"/>
      </w:pPr>
      <w:bookmarkStart w:id="55" w:name="_Toc225172532"/>
      <w:r w:rsidRPr="0099052B">
        <w:t>Note</w:t>
      </w:r>
      <w:bookmarkEnd w:id="55"/>
    </w:p>
    <w:p w14:paraId="7347FD8B" w14:textId="77777777" w:rsidR="00562537" w:rsidRDefault="005F180E" w:rsidP="00562537">
      <w:pPr>
        <w:pStyle w:val="Bullet1"/>
        <w:numPr>
          <w:ilvl w:val="0"/>
          <w:numId w:val="0"/>
        </w:numPr>
        <w:ind w:left="284" w:hanging="284"/>
      </w:pPr>
      <w:r w:rsidRPr="00562537">
        <w:rPr>
          <w:b/>
          <w:bCs/>
        </w:rPr>
        <w:t>NET free-to-air broadcast includes</w:t>
      </w:r>
      <w:r w:rsidRPr="00971A3F">
        <w:t xml:space="preserve">: </w:t>
      </w:r>
    </w:p>
    <w:p w14:paraId="674D6AED" w14:textId="30AB6AF7" w:rsidR="00562537" w:rsidRPr="00971A3F" w:rsidRDefault="005F180E" w:rsidP="00674237">
      <w:pPr>
        <w:pStyle w:val="Bullet1"/>
      </w:pPr>
      <w:r w:rsidRPr="00971A3F">
        <w:t>Channel 7, Seven Network multichannels, (e.g. 7mate, 7two, 7Bravo, 7flix, TVSM, Racing.com), Channel 9, Nine Network multichannels, (e.g. 9Gem, 9Go!, 9Life, 9Rush, Extra, Gold, Imparja, Ch-54), Channel 10, Network 10 multichannels, (e.g. 10 Peach Comedy, 10 Bold Drama, Nickelodeon, You.tv, Gecko, Sky News Regional), ABC TV + ABC multichannels , (e.g. ABC Family, ABC Kids, ABC Entertains, ABC NEWS), SBS, SBS multichannels , (e.g. SBS Viceland, SBS World Movies, SBS Food, NITV HD, SBS WorldWatch), Community TV (e.g. Channel 31, Channel 44)</w:t>
      </w:r>
    </w:p>
    <w:p w14:paraId="65F0C7F3" w14:textId="77777777" w:rsidR="00562537" w:rsidRDefault="005F180E" w:rsidP="00562537">
      <w:pPr>
        <w:pStyle w:val="Bullet1"/>
        <w:numPr>
          <w:ilvl w:val="0"/>
          <w:numId w:val="0"/>
        </w:numPr>
        <w:ind w:left="284" w:hanging="284"/>
      </w:pPr>
      <w:r w:rsidRPr="00562537">
        <w:rPr>
          <w:b/>
          <w:bCs/>
        </w:rPr>
        <w:t>NET on-demand TV includes</w:t>
      </w:r>
      <w:r w:rsidRPr="00971A3F">
        <w:t xml:space="preserve">: </w:t>
      </w:r>
    </w:p>
    <w:p w14:paraId="579C0453" w14:textId="43171711" w:rsidR="005F180E" w:rsidRDefault="005F180E" w:rsidP="00562537">
      <w:pPr>
        <w:pStyle w:val="Bullet1"/>
      </w:pPr>
      <w:r w:rsidRPr="00971A3F">
        <w:t>10Play, 7Plus, 9Now, ABC iview, SBS On Demand, CTV+ (live and on-demand Community TV content from Channel 31 and Channel 44)</w:t>
      </w:r>
    </w:p>
    <w:p w14:paraId="175ED2E6" w14:textId="1E68C279" w:rsidR="005F180E" w:rsidRDefault="00F74D0C" w:rsidP="00AC6B58">
      <w:pPr>
        <w:pStyle w:val="Box1Text"/>
      </w:pPr>
      <w:r w:rsidRPr="00F74D0C">
        <w:t>Broadcast viewing is strongest among older Australians, those living outside a capital city, and homeowners. Viewing content from traditional providers via broadcast is still more common than viewing through their respective on-demand services.</w:t>
      </w:r>
    </w:p>
    <w:p w14:paraId="2BCD86DD" w14:textId="77777777" w:rsidR="005F180E" w:rsidRDefault="005F180E" w:rsidP="005F180E">
      <w:pPr>
        <w:pStyle w:val="Heading2"/>
      </w:pPr>
      <w:bookmarkStart w:id="56" w:name="_Toc225172533"/>
      <w:r w:rsidRPr="00971A3F">
        <w:lastRenderedPageBreak/>
        <w:t>Streaming services/YouTube watched in past 7 days</w:t>
      </w:r>
      <w:bookmarkEnd w:id="56"/>
      <w:r w:rsidRPr="00971A3F">
        <w:t xml:space="preserve">  </w:t>
      </w:r>
    </w:p>
    <w:p w14:paraId="06BBA6CD" w14:textId="77777777" w:rsidR="005F180E" w:rsidRPr="00971A3F" w:rsidRDefault="005F180E" w:rsidP="005F180E">
      <w:r w:rsidRPr="00971A3F">
        <w:rPr>
          <w:lang w:val="en-US"/>
        </w:rPr>
        <w:t xml:space="preserve">Netflix is the most viewed streaming service by a large margin, with more than twice as many viewing it in the past seven days compared to the next most viewed service (57% vs 23% for Amazon Prime). YouTube, however, was more widely viewed overall, with 75% having watched either YouTube or YouTube Premium. </w:t>
      </w:r>
    </w:p>
    <w:p w14:paraId="67FACA21" w14:textId="77777777" w:rsidR="005F180E" w:rsidRDefault="005F180E" w:rsidP="00674237">
      <w:pPr>
        <w:jc w:val="center"/>
      </w:pPr>
      <w:r>
        <w:rPr>
          <w:noProof/>
        </w:rPr>
        <w:drawing>
          <wp:inline distT="0" distB="0" distL="0" distR="0" wp14:anchorId="4376B7D3" wp14:editId="5149AE6C">
            <wp:extent cx="4492238" cy="4648200"/>
            <wp:effectExtent l="0" t="0" r="3810" b="0"/>
            <wp:docPr id="66817341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73411" name="Picture 5">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492238" cy="4648200"/>
                    </a:xfrm>
                    <a:prstGeom prst="rect">
                      <a:avLst/>
                    </a:prstGeom>
                  </pic:spPr>
                </pic:pic>
              </a:graphicData>
            </a:graphic>
          </wp:inline>
        </w:drawing>
      </w:r>
    </w:p>
    <w:p w14:paraId="1B295504" w14:textId="77777777" w:rsidR="005F180E" w:rsidRDefault="005F180E" w:rsidP="000824E8">
      <w:pPr>
        <w:pStyle w:val="Sourcenotes"/>
      </w:pPr>
      <w:r w:rsidRPr="00971A3F">
        <w:t>Source: C1b. Which of the following streaming services did you watch in the past 7 days at home or elsewhere, on any device?</w:t>
      </w:r>
    </w:p>
    <w:p w14:paraId="1BAF4C0D" w14:textId="77777777" w:rsidR="005F180E" w:rsidRDefault="005F180E" w:rsidP="000824E8">
      <w:pPr>
        <w:pStyle w:val="Sourcenotes"/>
      </w:pPr>
      <w:r w:rsidRPr="00971A3F">
        <w:t>Base: TVCS &amp; MCCS, All respondents. 2025: n=4,396.</w:t>
      </w:r>
    </w:p>
    <w:p w14:paraId="2F056125" w14:textId="77777777" w:rsidR="005F180E" w:rsidRPr="00971A3F" w:rsidRDefault="005F180E" w:rsidP="000824E8">
      <w:pPr>
        <w:pStyle w:val="Sourcenotes"/>
      </w:pPr>
      <w:r w:rsidRPr="00971A3F">
        <w:rPr>
          <w:lang w:val="en-GB"/>
        </w:rPr>
        <w:t xml:space="preserve">Notes: Don’t know/refused responses not shown: &lt;0.5% for DK and Ref in 2025. </w:t>
      </w:r>
    </w:p>
    <w:p w14:paraId="7C6C9AC9" w14:textId="3A0376F3" w:rsidR="005F180E" w:rsidRDefault="005F180E" w:rsidP="005F180E">
      <w:pPr>
        <w:rPr>
          <w:lang w:eastAsia="en-AU"/>
        </w:rPr>
      </w:pPr>
      <w:r>
        <w:rPr>
          <w:lang w:eastAsia="en-AU"/>
        </w:rPr>
        <w:t>A bar chart showing the percentage of streaming services that people used to watch in the past 7 da</w:t>
      </w:r>
      <w:r w:rsidR="00413C04">
        <w:rPr>
          <w:lang w:eastAsia="en-AU"/>
        </w:rPr>
        <w:t>y</w:t>
      </w:r>
      <w:r>
        <w:rPr>
          <w:lang w:eastAsia="en-AU"/>
        </w:rPr>
        <w:t xml:space="preserve">s or elsewhere, on any device in 2025.  </w:t>
      </w:r>
    </w:p>
    <w:p w14:paraId="6D7B02C2" w14:textId="77777777" w:rsidR="005F180E" w:rsidRPr="00313E32" w:rsidRDefault="005F180E" w:rsidP="005F180E">
      <w:pPr>
        <w:rPr>
          <w:lang w:eastAsia="en-AU"/>
        </w:rPr>
      </w:pPr>
      <w:r w:rsidRPr="00AC6B58">
        <w:rPr>
          <w:b/>
          <w:bCs/>
          <w:lang w:eastAsia="en-AU"/>
        </w:rPr>
        <w:t>Netflix</w:t>
      </w:r>
      <w:r w:rsidRPr="00313E32">
        <w:rPr>
          <w:lang w:eastAsia="en-AU"/>
        </w:rPr>
        <w:t>: 57%</w:t>
      </w:r>
    </w:p>
    <w:p w14:paraId="2325C27E" w14:textId="77777777" w:rsidR="005F180E" w:rsidRPr="00313E32" w:rsidRDefault="005F180E" w:rsidP="005F180E">
      <w:pPr>
        <w:rPr>
          <w:lang w:eastAsia="en-AU"/>
        </w:rPr>
      </w:pPr>
      <w:r w:rsidRPr="00AC6B58">
        <w:rPr>
          <w:b/>
          <w:bCs/>
          <w:lang w:eastAsia="en-AU"/>
        </w:rPr>
        <w:t>Amazon Prime Video</w:t>
      </w:r>
      <w:r w:rsidRPr="00313E32">
        <w:rPr>
          <w:lang w:eastAsia="en-AU"/>
        </w:rPr>
        <w:t>: 23%</w:t>
      </w:r>
    </w:p>
    <w:p w14:paraId="7AA3128B" w14:textId="1DFDCE43" w:rsidR="005F180E" w:rsidRPr="00313E32" w:rsidRDefault="005F180E" w:rsidP="005F180E">
      <w:pPr>
        <w:rPr>
          <w:lang w:eastAsia="en-AU"/>
        </w:rPr>
      </w:pPr>
      <w:r w:rsidRPr="00AC6B58">
        <w:rPr>
          <w:b/>
          <w:bCs/>
          <w:lang w:eastAsia="en-AU"/>
        </w:rPr>
        <w:t>Disney</w:t>
      </w:r>
      <w:r w:rsidR="00AC6B58" w:rsidRPr="00AC6B58">
        <w:rPr>
          <w:b/>
          <w:bCs/>
          <w:lang w:eastAsia="en-AU"/>
        </w:rPr>
        <w:t xml:space="preserve"> plus</w:t>
      </w:r>
      <w:r w:rsidRPr="00AC6B58">
        <w:rPr>
          <w:b/>
          <w:bCs/>
          <w:lang w:eastAsia="en-AU"/>
        </w:rPr>
        <w:t>:</w:t>
      </w:r>
      <w:r w:rsidRPr="00313E32">
        <w:rPr>
          <w:lang w:eastAsia="en-AU"/>
        </w:rPr>
        <w:t xml:space="preserve"> 21%</w:t>
      </w:r>
    </w:p>
    <w:p w14:paraId="5D0B563B" w14:textId="77777777" w:rsidR="005F180E" w:rsidRPr="00313E32" w:rsidRDefault="005F180E" w:rsidP="005F180E">
      <w:pPr>
        <w:rPr>
          <w:lang w:eastAsia="en-AU"/>
        </w:rPr>
      </w:pPr>
      <w:r w:rsidRPr="00AC6B58">
        <w:rPr>
          <w:b/>
          <w:bCs/>
          <w:lang w:eastAsia="en-AU"/>
        </w:rPr>
        <w:t>Stan</w:t>
      </w:r>
      <w:r w:rsidRPr="00313E32">
        <w:rPr>
          <w:lang w:eastAsia="en-AU"/>
        </w:rPr>
        <w:t>: 14%</w:t>
      </w:r>
    </w:p>
    <w:p w14:paraId="16F7F977" w14:textId="77777777" w:rsidR="005F180E" w:rsidRPr="00313E32" w:rsidRDefault="005F180E" w:rsidP="005F180E">
      <w:pPr>
        <w:rPr>
          <w:lang w:eastAsia="en-AU"/>
        </w:rPr>
      </w:pPr>
      <w:r w:rsidRPr="00AC6B58">
        <w:rPr>
          <w:b/>
          <w:bCs/>
          <w:lang w:eastAsia="en-AU"/>
        </w:rPr>
        <w:t>Kayo Sports</w:t>
      </w:r>
      <w:r w:rsidRPr="00313E32">
        <w:rPr>
          <w:lang w:eastAsia="en-AU"/>
        </w:rPr>
        <w:t>: 12%</w:t>
      </w:r>
    </w:p>
    <w:p w14:paraId="422A1083" w14:textId="540895F8" w:rsidR="005F180E" w:rsidRPr="00313E32" w:rsidRDefault="005F180E" w:rsidP="005F180E">
      <w:pPr>
        <w:rPr>
          <w:lang w:eastAsia="en-AU"/>
        </w:rPr>
      </w:pPr>
      <w:r w:rsidRPr="00AC6B58">
        <w:rPr>
          <w:b/>
          <w:bCs/>
          <w:lang w:eastAsia="en-AU"/>
        </w:rPr>
        <w:t>Paramount</w:t>
      </w:r>
      <w:r w:rsidR="00AC6B58" w:rsidRPr="00AC6B58">
        <w:rPr>
          <w:b/>
          <w:bCs/>
          <w:lang w:eastAsia="en-AU"/>
        </w:rPr>
        <w:t xml:space="preserve"> plus</w:t>
      </w:r>
      <w:r w:rsidRPr="00313E32">
        <w:rPr>
          <w:lang w:eastAsia="en-AU"/>
        </w:rPr>
        <w:t>: 11%</w:t>
      </w:r>
    </w:p>
    <w:p w14:paraId="62C859F7" w14:textId="77777777" w:rsidR="005F180E" w:rsidRPr="00313E32" w:rsidRDefault="005F180E" w:rsidP="005F180E">
      <w:pPr>
        <w:rPr>
          <w:lang w:eastAsia="en-AU"/>
        </w:rPr>
      </w:pPr>
      <w:r w:rsidRPr="00AC6B58">
        <w:rPr>
          <w:b/>
          <w:bCs/>
          <w:lang w:eastAsia="en-AU"/>
        </w:rPr>
        <w:t>Binge</w:t>
      </w:r>
      <w:r w:rsidRPr="00313E32">
        <w:rPr>
          <w:lang w:eastAsia="en-AU"/>
        </w:rPr>
        <w:t>: 8%</w:t>
      </w:r>
    </w:p>
    <w:p w14:paraId="3B30338B" w14:textId="4713CCB6" w:rsidR="005F180E" w:rsidRPr="00313E32" w:rsidRDefault="005F180E" w:rsidP="005F180E">
      <w:pPr>
        <w:rPr>
          <w:lang w:eastAsia="en-AU"/>
        </w:rPr>
      </w:pPr>
      <w:r w:rsidRPr="00AC6B58">
        <w:rPr>
          <w:b/>
          <w:bCs/>
          <w:lang w:eastAsia="en-AU"/>
        </w:rPr>
        <w:t>Apple TV</w:t>
      </w:r>
      <w:r w:rsidR="00AC6B58" w:rsidRPr="00AC6B58">
        <w:rPr>
          <w:b/>
          <w:bCs/>
          <w:lang w:eastAsia="en-AU"/>
        </w:rPr>
        <w:t xml:space="preserve"> plus</w:t>
      </w:r>
      <w:r w:rsidRPr="00313E32">
        <w:rPr>
          <w:lang w:eastAsia="en-AU"/>
        </w:rPr>
        <w:t>: 7%</w:t>
      </w:r>
    </w:p>
    <w:p w14:paraId="43363B08" w14:textId="77777777" w:rsidR="005F180E" w:rsidRPr="00313E32" w:rsidRDefault="005F180E" w:rsidP="005F180E">
      <w:pPr>
        <w:rPr>
          <w:lang w:eastAsia="en-AU"/>
        </w:rPr>
      </w:pPr>
      <w:r w:rsidRPr="00AC6B58">
        <w:rPr>
          <w:b/>
          <w:bCs/>
          <w:lang w:eastAsia="en-AU"/>
        </w:rPr>
        <w:t>HBO Max</w:t>
      </w:r>
      <w:r w:rsidRPr="00313E32">
        <w:rPr>
          <w:lang w:eastAsia="en-AU"/>
        </w:rPr>
        <w:t>: 6%</w:t>
      </w:r>
    </w:p>
    <w:p w14:paraId="12836C17" w14:textId="77777777" w:rsidR="005F180E" w:rsidRPr="00313E32" w:rsidRDefault="005F180E" w:rsidP="005F180E">
      <w:pPr>
        <w:rPr>
          <w:lang w:eastAsia="en-AU"/>
        </w:rPr>
      </w:pPr>
      <w:r w:rsidRPr="00AC6B58">
        <w:rPr>
          <w:b/>
          <w:bCs/>
          <w:lang w:eastAsia="en-AU"/>
        </w:rPr>
        <w:lastRenderedPageBreak/>
        <w:t>Stan Sport</w:t>
      </w:r>
      <w:r w:rsidRPr="00313E32">
        <w:rPr>
          <w:lang w:eastAsia="en-AU"/>
        </w:rPr>
        <w:t>: 4%</w:t>
      </w:r>
    </w:p>
    <w:p w14:paraId="56D65B16" w14:textId="77777777" w:rsidR="005F180E" w:rsidRPr="00313E32" w:rsidRDefault="005F180E" w:rsidP="005F180E">
      <w:pPr>
        <w:rPr>
          <w:lang w:eastAsia="en-AU"/>
        </w:rPr>
      </w:pPr>
      <w:r w:rsidRPr="00AC6B58">
        <w:rPr>
          <w:b/>
          <w:bCs/>
          <w:lang w:eastAsia="en-AU"/>
        </w:rPr>
        <w:t>Twitch</w:t>
      </w:r>
      <w:r w:rsidRPr="00313E32">
        <w:rPr>
          <w:lang w:eastAsia="en-AU"/>
        </w:rPr>
        <w:t>: 4%</w:t>
      </w:r>
    </w:p>
    <w:p w14:paraId="787145B0" w14:textId="77777777" w:rsidR="005F180E" w:rsidRPr="00313E32" w:rsidRDefault="005F180E" w:rsidP="005F180E">
      <w:pPr>
        <w:rPr>
          <w:lang w:eastAsia="en-AU"/>
        </w:rPr>
      </w:pPr>
      <w:r w:rsidRPr="00AC6B58">
        <w:rPr>
          <w:b/>
          <w:bCs/>
          <w:lang w:eastAsia="en-AU"/>
        </w:rPr>
        <w:t>NRL Live</w:t>
      </w:r>
      <w:r w:rsidRPr="00313E32">
        <w:rPr>
          <w:lang w:eastAsia="en-AU"/>
        </w:rPr>
        <w:t>: 4%</w:t>
      </w:r>
    </w:p>
    <w:p w14:paraId="2C8B63F4" w14:textId="77777777" w:rsidR="005F180E" w:rsidRPr="00313E32" w:rsidRDefault="005F180E" w:rsidP="005F180E">
      <w:pPr>
        <w:rPr>
          <w:lang w:eastAsia="en-AU"/>
        </w:rPr>
      </w:pPr>
      <w:r w:rsidRPr="00AC6B58">
        <w:rPr>
          <w:b/>
          <w:bCs/>
          <w:lang w:eastAsia="en-AU"/>
        </w:rPr>
        <w:t>Crunchyroll</w:t>
      </w:r>
      <w:r w:rsidRPr="00313E32">
        <w:rPr>
          <w:lang w:eastAsia="en-AU"/>
        </w:rPr>
        <w:t>: 3%</w:t>
      </w:r>
    </w:p>
    <w:p w14:paraId="7A865A95" w14:textId="77777777" w:rsidR="005F180E" w:rsidRPr="00313E32" w:rsidRDefault="005F180E" w:rsidP="005F180E">
      <w:pPr>
        <w:rPr>
          <w:lang w:eastAsia="en-AU"/>
        </w:rPr>
      </w:pPr>
      <w:r w:rsidRPr="00AC6B58">
        <w:rPr>
          <w:b/>
          <w:bCs/>
          <w:lang w:eastAsia="en-AU"/>
        </w:rPr>
        <w:t>BritBox</w:t>
      </w:r>
      <w:r w:rsidRPr="00313E32">
        <w:rPr>
          <w:lang w:eastAsia="en-AU"/>
        </w:rPr>
        <w:t>: 3%</w:t>
      </w:r>
    </w:p>
    <w:p w14:paraId="0F4E0942" w14:textId="77777777" w:rsidR="005F180E" w:rsidRPr="00313E32" w:rsidRDefault="005F180E" w:rsidP="005F180E">
      <w:pPr>
        <w:rPr>
          <w:lang w:eastAsia="en-AU"/>
        </w:rPr>
      </w:pPr>
      <w:r w:rsidRPr="00AC6B58">
        <w:rPr>
          <w:b/>
          <w:bCs/>
          <w:lang w:eastAsia="en-AU"/>
        </w:rPr>
        <w:t>Tubi</w:t>
      </w:r>
      <w:r w:rsidRPr="00313E32">
        <w:rPr>
          <w:lang w:eastAsia="en-AU"/>
        </w:rPr>
        <w:t>: 3%</w:t>
      </w:r>
    </w:p>
    <w:p w14:paraId="3FC5D7A8" w14:textId="77777777" w:rsidR="005F180E" w:rsidRPr="00313E32" w:rsidRDefault="005F180E" w:rsidP="005F180E">
      <w:pPr>
        <w:rPr>
          <w:lang w:eastAsia="en-AU"/>
        </w:rPr>
      </w:pPr>
      <w:r w:rsidRPr="00AC6B58">
        <w:rPr>
          <w:b/>
          <w:bCs/>
          <w:lang w:eastAsia="en-AU"/>
        </w:rPr>
        <w:t>Fetch TV, including Fetch by Optus</w:t>
      </w:r>
      <w:r w:rsidRPr="00313E32">
        <w:rPr>
          <w:lang w:eastAsia="en-AU"/>
        </w:rPr>
        <w:t>: 2%</w:t>
      </w:r>
    </w:p>
    <w:p w14:paraId="23EF2817" w14:textId="77777777" w:rsidR="005F180E" w:rsidRPr="00313E32" w:rsidRDefault="005F180E" w:rsidP="005F180E">
      <w:pPr>
        <w:rPr>
          <w:lang w:eastAsia="en-AU"/>
        </w:rPr>
      </w:pPr>
      <w:r w:rsidRPr="00AC6B58">
        <w:rPr>
          <w:b/>
          <w:bCs/>
          <w:lang w:eastAsia="en-AU"/>
        </w:rPr>
        <w:t>Apple TV Stor</w:t>
      </w:r>
      <w:r w:rsidRPr="00313E32">
        <w:rPr>
          <w:lang w:eastAsia="en-AU"/>
        </w:rPr>
        <w:t>e: 2%</w:t>
      </w:r>
    </w:p>
    <w:p w14:paraId="28E1CEF4" w14:textId="77777777" w:rsidR="005F180E" w:rsidRPr="00313E32" w:rsidRDefault="005F180E" w:rsidP="005F180E">
      <w:pPr>
        <w:rPr>
          <w:lang w:eastAsia="en-AU"/>
        </w:rPr>
      </w:pPr>
      <w:r w:rsidRPr="00AC6B58">
        <w:rPr>
          <w:b/>
          <w:bCs/>
          <w:lang w:eastAsia="en-AU"/>
        </w:rPr>
        <w:t>Google TV</w:t>
      </w:r>
      <w:r w:rsidRPr="00313E32">
        <w:rPr>
          <w:lang w:eastAsia="en-AU"/>
        </w:rPr>
        <w:t>: 2%</w:t>
      </w:r>
    </w:p>
    <w:p w14:paraId="79CD1CE3" w14:textId="77777777" w:rsidR="005F180E" w:rsidRPr="00313E32" w:rsidRDefault="005F180E" w:rsidP="005F180E">
      <w:pPr>
        <w:rPr>
          <w:lang w:eastAsia="en-AU"/>
        </w:rPr>
      </w:pPr>
      <w:r w:rsidRPr="00AC6B58">
        <w:rPr>
          <w:b/>
          <w:bCs/>
          <w:lang w:eastAsia="en-AU"/>
        </w:rPr>
        <w:t>Cricket Australia Live</w:t>
      </w:r>
      <w:r w:rsidRPr="00313E32">
        <w:rPr>
          <w:lang w:eastAsia="en-AU"/>
        </w:rPr>
        <w:t>: 2%</w:t>
      </w:r>
    </w:p>
    <w:p w14:paraId="4CDA1DC9" w14:textId="77777777" w:rsidR="005F180E" w:rsidRPr="00313E32" w:rsidRDefault="005F180E" w:rsidP="005F180E">
      <w:pPr>
        <w:rPr>
          <w:lang w:eastAsia="en-AU"/>
        </w:rPr>
      </w:pPr>
      <w:r w:rsidRPr="00AC6B58">
        <w:rPr>
          <w:b/>
          <w:bCs/>
          <w:lang w:eastAsia="en-AU"/>
        </w:rPr>
        <w:t>Hayu</w:t>
      </w:r>
      <w:r w:rsidRPr="00313E32">
        <w:rPr>
          <w:lang w:eastAsia="en-AU"/>
        </w:rPr>
        <w:t>: 1%</w:t>
      </w:r>
    </w:p>
    <w:p w14:paraId="66B58275" w14:textId="77777777" w:rsidR="005F180E" w:rsidRPr="00313E32" w:rsidRDefault="005F180E" w:rsidP="005F180E">
      <w:pPr>
        <w:rPr>
          <w:lang w:eastAsia="en-AU"/>
        </w:rPr>
      </w:pPr>
      <w:r w:rsidRPr="00AC6B58">
        <w:rPr>
          <w:b/>
          <w:bCs/>
          <w:lang w:eastAsia="en-AU"/>
        </w:rPr>
        <w:t>Kanopy</w:t>
      </w:r>
      <w:r w:rsidRPr="00313E32">
        <w:rPr>
          <w:lang w:eastAsia="en-AU"/>
        </w:rPr>
        <w:t>: less than 0.5%</w:t>
      </w:r>
    </w:p>
    <w:p w14:paraId="5C5AA58F" w14:textId="77777777" w:rsidR="005F180E" w:rsidRPr="00313E32" w:rsidRDefault="005F180E" w:rsidP="005F180E">
      <w:pPr>
        <w:rPr>
          <w:lang w:eastAsia="en-AU"/>
        </w:rPr>
      </w:pPr>
      <w:r w:rsidRPr="00AC6B58">
        <w:rPr>
          <w:b/>
          <w:bCs/>
          <w:lang w:eastAsia="en-AU"/>
        </w:rPr>
        <w:t>None of these</w:t>
      </w:r>
      <w:r w:rsidRPr="00313E32">
        <w:rPr>
          <w:lang w:eastAsia="en-AU"/>
        </w:rPr>
        <w:t>: 25%</w:t>
      </w:r>
    </w:p>
    <w:p w14:paraId="32319B59" w14:textId="31F7129B" w:rsidR="00413C04" w:rsidRDefault="005F180E" w:rsidP="00413C04">
      <w:r w:rsidRPr="00AC6B58">
        <w:rPr>
          <w:b/>
          <w:bCs/>
        </w:rPr>
        <w:t>NET watched streaming services</w:t>
      </w:r>
      <w:r>
        <w:t>: 75%</w:t>
      </w:r>
    </w:p>
    <w:p w14:paraId="17E32686" w14:textId="77777777" w:rsidR="005F180E" w:rsidRDefault="005F180E" w:rsidP="00674237">
      <w:pPr>
        <w:jc w:val="center"/>
      </w:pPr>
      <w:r>
        <w:rPr>
          <w:noProof/>
        </w:rPr>
        <w:drawing>
          <wp:inline distT="0" distB="0" distL="0" distR="0" wp14:anchorId="397C450D" wp14:editId="78358FA6">
            <wp:extent cx="4787265" cy="1725295"/>
            <wp:effectExtent l="0" t="0" r="0" b="8255"/>
            <wp:docPr id="133075249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52496" name="Picture 6">
                      <a:extLst>
                        <a:ext uri="{C183D7F6-B498-43B3-948B-1728B52AA6E4}">
                          <adec:decorative xmlns:adec="http://schemas.microsoft.com/office/drawing/2017/decorative" val="1"/>
                        </a:ext>
                      </a:extLst>
                    </pic:cNvPr>
                    <pic:cNvPicPr/>
                  </pic:nvPicPr>
                  <pic:blipFill rotWithShape="1">
                    <a:blip r:embed="rId48" cstate="print">
                      <a:extLst>
                        <a:ext uri="{28A0092B-C50C-407E-A947-70E740481C1C}">
                          <a14:useLocalDpi xmlns:a14="http://schemas.microsoft.com/office/drawing/2010/main" val="0"/>
                        </a:ext>
                      </a:extLst>
                    </a:blip>
                    <a:srcRect/>
                    <a:stretch>
                      <a:fillRect/>
                    </a:stretch>
                  </pic:blipFill>
                  <pic:spPr bwMode="auto">
                    <a:xfrm>
                      <a:off x="0" y="0"/>
                      <a:ext cx="4787265" cy="1725295"/>
                    </a:xfrm>
                    <a:prstGeom prst="rect">
                      <a:avLst/>
                    </a:prstGeom>
                    <a:ln>
                      <a:noFill/>
                    </a:ln>
                    <a:extLst>
                      <a:ext uri="{53640926-AAD7-44D8-BBD7-CCE9431645EC}">
                        <a14:shadowObscured xmlns:a14="http://schemas.microsoft.com/office/drawing/2010/main"/>
                      </a:ext>
                    </a:extLst>
                  </pic:spPr>
                </pic:pic>
              </a:graphicData>
            </a:graphic>
          </wp:inline>
        </w:drawing>
      </w:r>
    </w:p>
    <w:p w14:paraId="00499243" w14:textId="77777777" w:rsidR="005F180E" w:rsidRPr="00313E32" w:rsidRDefault="005F180E" w:rsidP="000824E8">
      <w:pPr>
        <w:pStyle w:val="Sourcenotes"/>
      </w:pPr>
      <w:r w:rsidRPr="00313E32">
        <w:t xml:space="preserve">Source: C1c. Which of the following YouTube services did you watch in the past 7 days at home or elsewhere, on any device? </w:t>
      </w:r>
    </w:p>
    <w:p w14:paraId="217CD4EE" w14:textId="77777777" w:rsidR="005F180E" w:rsidRPr="00313E32" w:rsidRDefault="005F180E" w:rsidP="000824E8">
      <w:pPr>
        <w:pStyle w:val="Sourcenotes"/>
      </w:pPr>
      <w:r w:rsidRPr="00313E32">
        <w:t xml:space="preserve">Base: TVCS &amp; MCCS, All respondents. 2025: n=4,396. </w:t>
      </w:r>
    </w:p>
    <w:p w14:paraId="4C642E39" w14:textId="748B95B0" w:rsidR="005F180E" w:rsidRPr="00971A3F" w:rsidRDefault="005F180E" w:rsidP="000824E8">
      <w:pPr>
        <w:pStyle w:val="Sourcenotes"/>
      </w:pPr>
      <w:r w:rsidRPr="00313E32">
        <w:rPr>
          <w:lang w:val="en-GB"/>
        </w:rPr>
        <w:t xml:space="preserve">Notes: Don’t know/refused responses not shown: 0% for DK and Ref in 2025. </w:t>
      </w:r>
    </w:p>
    <w:p w14:paraId="3A4E2556" w14:textId="3EAD7C5D" w:rsidR="005F180E" w:rsidRDefault="005F180E" w:rsidP="00B76903">
      <w:r>
        <w:t xml:space="preserve">A bar chart showing the percentage of people who have </w:t>
      </w:r>
      <w:r w:rsidR="00413C04">
        <w:t xml:space="preserve">watched </w:t>
      </w:r>
      <w:r>
        <w:t xml:space="preserve">YouTube in the past 7 days at home or elsewhere, on any device in 2025. </w:t>
      </w:r>
    </w:p>
    <w:p w14:paraId="62FB2BE8" w14:textId="77777777" w:rsidR="005F180E" w:rsidRDefault="005F180E" w:rsidP="00B76903">
      <w:r w:rsidRPr="00AC6B58">
        <w:rPr>
          <w:b/>
          <w:bCs/>
        </w:rPr>
        <w:t>YouTube</w:t>
      </w:r>
      <w:r>
        <w:t xml:space="preserve">: 66% </w:t>
      </w:r>
    </w:p>
    <w:p w14:paraId="58D0510D" w14:textId="77777777" w:rsidR="005F180E" w:rsidRDefault="005F180E" w:rsidP="00B76903">
      <w:r w:rsidRPr="00AC6B58">
        <w:rPr>
          <w:b/>
          <w:bCs/>
        </w:rPr>
        <w:t>YouTube Premium</w:t>
      </w:r>
      <w:r>
        <w:t xml:space="preserve">: 12% </w:t>
      </w:r>
    </w:p>
    <w:p w14:paraId="4AC23D88" w14:textId="77777777" w:rsidR="005F180E" w:rsidRDefault="005F180E" w:rsidP="00B76903">
      <w:r w:rsidRPr="00AC6B58">
        <w:rPr>
          <w:b/>
          <w:bCs/>
        </w:rPr>
        <w:t>None of these</w:t>
      </w:r>
      <w:r>
        <w:t>: 25%</w:t>
      </w:r>
    </w:p>
    <w:p w14:paraId="18BF7422" w14:textId="77777777" w:rsidR="005F180E" w:rsidRDefault="005F180E" w:rsidP="00B76903">
      <w:r w:rsidRPr="00AC6B58">
        <w:rPr>
          <w:b/>
          <w:bCs/>
        </w:rPr>
        <w:t>NET watched YouTube</w:t>
      </w:r>
      <w:r>
        <w:t xml:space="preserve">: 75% </w:t>
      </w:r>
    </w:p>
    <w:p w14:paraId="03D6FB25" w14:textId="29FA81BE" w:rsidR="005F180E" w:rsidRPr="007F0972" w:rsidRDefault="005F180E" w:rsidP="00D74918">
      <w:pPr>
        <w:pStyle w:val="Heading3"/>
        <w:rPr>
          <w:lang w:eastAsia="en-AU"/>
        </w:rPr>
      </w:pPr>
      <w:bookmarkStart w:id="57" w:name="_Toc225172534"/>
      <w:r w:rsidRPr="007F0972">
        <w:rPr>
          <w:lang w:eastAsia="en-AU"/>
        </w:rPr>
        <w:t>Subgroup</w:t>
      </w:r>
      <w:bookmarkEnd w:id="57"/>
    </w:p>
    <w:p w14:paraId="696D7628" w14:textId="77777777" w:rsidR="005F180E" w:rsidRPr="00313E32" w:rsidRDefault="005F180E" w:rsidP="005F180E">
      <w:pPr>
        <w:pStyle w:val="Body"/>
      </w:pPr>
      <w:r w:rsidRPr="00562537">
        <w:rPr>
          <w:b/>
          <w:bCs/>
          <w:lang w:val="en-US"/>
        </w:rPr>
        <w:t>NET Watched any streaming services</w:t>
      </w:r>
      <w:r w:rsidRPr="00313E32">
        <w:rPr>
          <w:lang w:val="en-US"/>
        </w:rPr>
        <w:t xml:space="preserve"> was higher for: </w:t>
      </w:r>
    </w:p>
    <w:p w14:paraId="275AD3D2" w14:textId="77777777" w:rsidR="005F180E" w:rsidRPr="00313E32" w:rsidRDefault="005F180E" w:rsidP="005F180E">
      <w:pPr>
        <w:pStyle w:val="Bullet1"/>
      </w:pPr>
      <w:r w:rsidRPr="00313E32">
        <w:t>Ages 25–44 (87% vs 79% of ages 18–24, 67% of ages 45+)</w:t>
      </w:r>
    </w:p>
    <w:p w14:paraId="627CD95B" w14:textId="77777777" w:rsidR="005F180E" w:rsidRPr="00313E32" w:rsidRDefault="005F180E" w:rsidP="005F180E">
      <w:pPr>
        <w:pStyle w:val="Bullet1"/>
      </w:pPr>
      <w:r w:rsidRPr="00313E32">
        <w:t>Those living in a capital city (80% vs 70% of those living outside a capital city)</w:t>
      </w:r>
    </w:p>
    <w:p w14:paraId="6AAB6F7E" w14:textId="77777777" w:rsidR="005F180E" w:rsidRPr="00313E32" w:rsidRDefault="005F180E" w:rsidP="005F180E">
      <w:pPr>
        <w:pStyle w:val="Bullet1"/>
      </w:pPr>
      <w:r w:rsidRPr="00313E32">
        <w:t>Those with dependent children in HH (84% vs 76% of empty nesters and 69% of those without children)</w:t>
      </w:r>
    </w:p>
    <w:p w14:paraId="4DE12324" w14:textId="77777777" w:rsidR="005F180E" w:rsidRPr="00313E32" w:rsidRDefault="005F180E" w:rsidP="005F180E">
      <w:pPr>
        <w:pStyle w:val="Bullet1"/>
      </w:pPr>
      <w:r w:rsidRPr="00313E32">
        <w:t xml:space="preserve">Those employed (82% vs 67% of those unemployed and 66% of those not in the labour force) </w:t>
      </w:r>
    </w:p>
    <w:p w14:paraId="510E0B45" w14:textId="77777777" w:rsidR="005F180E" w:rsidRPr="00313E32" w:rsidRDefault="005F180E" w:rsidP="005F180E">
      <w:pPr>
        <w:pStyle w:val="Bullet1"/>
      </w:pPr>
      <w:r w:rsidRPr="00313E32">
        <w:lastRenderedPageBreak/>
        <w:t>Aboriginal and/or Torres Strait Islanders (88% vs 74% of non-Aboriginal or Torres Strait Islanders)</w:t>
      </w:r>
    </w:p>
    <w:p w14:paraId="1E12043A" w14:textId="2088D58D" w:rsidR="005F180E" w:rsidRPr="00674237" w:rsidRDefault="005F180E" w:rsidP="00674237">
      <w:pPr>
        <w:pStyle w:val="Bullet1"/>
        <w:rPr>
          <w:lang w:val="en-US"/>
        </w:rPr>
      </w:pPr>
      <w:r w:rsidRPr="00313E32">
        <w:t xml:space="preserve">Those with an annual HH income of $104,000 or more (83% vs 72% of those with income &lt;$104,000) </w:t>
      </w:r>
    </w:p>
    <w:p w14:paraId="3438EAFB" w14:textId="77777777" w:rsidR="005F180E" w:rsidRPr="00313E32" w:rsidRDefault="005F180E" w:rsidP="005F180E">
      <w:pPr>
        <w:pStyle w:val="Body"/>
      </w:pPr>
      <w:r w:rsidRPr="00562537">
        <w:rPr>
          <w:b/>
          <w:bCs/>
          <w:lang w:val="en-US"/>
        </w:rPr>
        <w:t>NET Watched YouTube/Youtube Premium</w:t>
      </w:r>
      <w:r w:rsidRPr="00313E32">
        <w:rPr>
          <w:lang w:val="en-US"/>
        </w:rPr>
        <w:t xml:space="preserve"> was higher for: </w:t>
      </w:r>
    </w:p>
    <w:p w14:paraId="069B64B9" w14:textId="77777777" w:rsidR="005F180E" w:rsidRPr="00313E32" w:rsidRDefault="005F180E" w:rsidP="005F180E">
      <w:pPr>
        <w:pStyle w:val="Bullet1"/>
      </w:pPr>
      <w:r w:rsidRPr="00313E32">
        <w:t>Men (80% vs 69% of women)</w:t>
      </w:r>
    </w:p>
    <w:p w14:paraId="1273AFE7" w14:textId="77777777" w:rsidR="005F180E" w:rsidRPr="00313E32" w:rsidRDefault="005F180E" w:rsidP="005F180E">
      <w:pPr>
        <w:pStyle w:val="Bullet1"/>
      </w:pPr>
      <w:r w:rsidRPr="00313E32">
        <w:t>Ages 18–44 (86% vs 64% of ages 45+)</w:t>
      </w:r>
    </w:p>
    <w:p w14:paraId="7B2FE836" w14:textId="77777777" w:rsidR="005F180E" w:rsidRPr="00313E32" w:rsidRDefault="005F180E" w:rsidP="005F180E">
      <w:pPr>
        <w:pStyle w:val="Bullet1"/>
      </w:pPr>
      <w:r w:rsidRPr="00313E32">
        <w:t>Those living in a capital city (82% vs 66% of those living outside a capital city)</w:t>
      </w:r>
    </w:p>
    <w:p w14:paraId="77EC61C4" w14:textId="77777777" w:rsidR="005F180E" w:rsidRPr="00313E32" w:rsidRDefault="005F180E" w:rsidP="005F180E">
      <w:pPr>
        <w:pStyle w:val="Bullet1"/>
      </w:pPr>
      <w:r w:rsidRPr="00313E32">
        <w:t>Non-related adults living in a share house (86%), those with dependent children in HH (79%), empty nesters (79% vs 68% of those without children)</w:t>
      </w:r>
    </w:p>
    <w:p w14:paraId="426F89AC" w14:textId="77777777" w:rsidR="005F180E" w:rsidRPr="00313E32" w:rsidRDefault="005F180E" w:rsidP="005F180E">
      <w:pPr>
        <w:pStyle w:val="Bullet1"/>
      </w:pPr>
      <w:r w:rsidRPr="00313E32">
        <w:t>Renters (83% vs 71% of homeowners)</w:t>
      </w:r>
    </w:p>
    <w:p w14:paraId="6EC699BC" w14:textId="3C754CED" w:rsidR="005F180E" w:rsidRPr="00F74D0C" w:rsidRDefault="005F180E" w:rsidP="00674237">
      <w:pPr>
        <w:pStyle w:val="Bullet1"/>
        <w:numPr>
          <w:ilvl w:val="0"/>
          <w:numId w:val="0"/>
        </w:numPr>
        <w:ind w:left="284"/>
      </w:pPr>
      <w:r w:rsidRPr="00313E32">
        <w:t>Aboriginal and/or Torres Strait Islanders (87% vs 74% of non-Aboriginal or Torres Strait Islanders)</w:t>
      </w:r>
    </w:p>
    <w:p w14:paraId="5404A0D4" w14:textId="77777777" w:rsidR="005F180E" w:rsidRPr="00313E32" w:rsidRDefault="005F180E" w:rsidP="005F180E">
      <w:pPr>
        <w:pStyle w:val="Box1Text"/>
      </w:pPr>
      <w:r w:rsidRPr="00313E32">
        <w:t xml:space="preserve">There is an inverse U-shaped relationship with viewing streaming services – more of the middle age groups viewed at least one in the past seven days compared with those in younger and older cohorts. </w:t>
      </w:r>
    </w:p>
    <w:p w14:paraId="509AD5A2" w14:textId="77777777" w:rsidR="005F180E" w:rsidRDefault="005F180E" w:rsidP="005F180E">
      <w:pPr>
        <w:pStyle w:val="Heading2"/>
        <w:rPr>
          <w:rFonts w:eastAsia="Times New Roman"/>
        </w:rPr>
      </w:pPr>
      <w:bookmarkStart w:id="58" w:name="_Toc225172535"/>
      <w:r w:rsidRPr="006E4ACB">
        <w:rPr>
          <w:rFonts w:eastAsia="Times New Roman"/>
        </w:rPr>
        <w:t>FAST services watched in past 7 days</w:t>
      </w:r>
      <w:bookmarkEnd w:id="58"/>
    </w:p>
    <w:p w14:paraId="5F0281EA" w14:textId="77777777" w:rsidR="005F180E" w:rsidRPr="006E4ACB" w:rsidRDefault="005F180E" w:rsidP="005F180E">
      <w:r w:rsidRPr="006E4ACB">
        <w:rPr>
          <w:lang w:val="en-US"/>
        </w:rPr>
        <w:t>Few respondents have watched any FAST services in the past 7 days (13%), with the most popular being Samsung TV Plus (6%).</w:t>
      </w:r>
    </w:p>
    <w:p w14:paraId="7E3ED495" w14:textId="77777777" w:rsidR="005F180E" w:rsidRDefault="005F180E" w:rsidP="00674237">
      <w:pPr>
        <w:jc w:val="center"/>
      </w:pPr>
      <w:r>
        <w:rPr>
          <w:noProof/>
        </w:rPr>
        <w:drawing>
          <wp:inline distT="0" distB="0" distL="0" distR="0" wp14:anchorId="7D22BC6E" wp14:editId="209BEBB2">
            <wp:extent cx="4629150" cy="3881559"/>
            <wp:effectExtent l="0" t="0" r="0" b="5080"/>
            <wp:docPr id="207245405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54059" name="Picture 7">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629150" cy="3881559"/>
                    </a:xfrm>
                    <a:prstGeom prst="rect">
                      <a:avLst/>
                    </a:prstGeom>
                  </pic:spPr>
                </pic:pic>
              </a:graphicData>
            </a:graphic>
          </wp:inline>
        </w:drawing>
      </w:r>
    </w:p>
    <w:p w14:paraId="4B6E4B85" w14:textId="77777777" w:rsidR="005F180E" w:rsidRPr="006E4ACB" w:rsidRDefault="005F180E" w:rsidP="000824E8">
      <w:pPr>
        <w:pStyle w:val="Sourcenotes"/>
      </w:pPr>
      <w:r w:rsidRPr="006E4ACB">
        <w:t xml:space="preserve">Source: C1d. Which of the following FAST services (Free Ad-supported Streaming Television) did you use to watch screen content in the past 7 days at home or elsewhere, on any device? </w:t>
      </w:r>
    </w:p>
    <w:p w14:paraId="6153FCAA" w14:textId="77777777" w:rsidR="005F180E" w:rsidRPr="006E4ACB" w:rsidRDefault="005F180E" w:rsidP="000824E8">
      <w:pPr>
        <w:pStyle w:val="Sourcenotes"/>
      </w:pPr>
      <w:r w:rsidRPr="006E4ACB">
        <w:t xml:space="preserve">Base: TVCS &amp; MCCS, All respondents. 2025: n=4,396. </w:t>
      </w:r>
    </w:p>
    <w:p w14:paraId="6E10ED4E" w14:textId="77777777" w:rsidR="005F180E" w:rsidRPr="006E4ACB" w:rsidRDefault="005F180E" w:rsidP="000824E8">
      <w:pPr>
        <w:pStyle w:val="Sourcenotes"/>
      </w:pPr>
      <w:r w:rsidRPr="006E4ACB">
        <w:rPr>
          <w:lang w:val="en-GB"/>
        </w:rPr>
        <w:t xml:space="preserve">Notes: Don’t know/refused responses not shown: 0% for DK and Ref in 2025. </w:t>
      </w:r>
    </w:p>
    <w:p w14:paraId="1A6CCA97" w14:textId="7B14FD9B" w:rsidR="005F180E" w:rsidRDefault="005F180E" w:rsidP="005F180E">
      <w:r>
        <w:t xml:space="preserve">A bar chart showing the percentage of people who have used the following FAST services (Free Ad-supported Streaming Television) to watch screen content in the past 7 days at home or elsewhere, on any device in 2025. </w:t>
      </w:r>
    </w:p>
    <w:p w14:paraId="5AA4C311" w14:textId="77777777" w:rsidR="005F180E" w:rsidRDefault="005F180E" w:rsidP="005F180E">
      <w:r w:rsidRPr="00AC6B58">
        <w:rPr>
          <w:b/>
          <w:bCs/>
        </w:rPr>
        <w:lastRenderedPageBreak/>
        <w:t>Samsung TV Plus</w:t>
      </w:r>
      <w:r>
        <w:t xml:space="preserve">: 6% </w:t>
      </w:r>
    </w:p>
    <w:p w14:paraId="7DDC5690" w14:textId="77777777" w:rsidR="005F180E" w:rsidRDefault="005F180E" w:rsidP="005F180E">
      <w:r w:rsidRPr="00AC6B58">
        <w:rPr>
          <w:b/>
          <w:bCs/>
        </w:rPr>
        <w:t>LG channels</w:t>
      </w:r>
      <w:r>
        <w:t xml:space="preserve">: 3% </w:t>
      </w:r>
    </w:p>
    <w:p w14:paraId="08F1C807" w14:textId="77777777" w:rsidR="005F180E" w:rsidRDefault="005F180E" w:rsidP="005F180E">
      <w:r w:rsidRPr="00AC6B58">
        <w:rPr>
          <w:b/>
          <w:bCs/>
        </w:rPr>
        <w:t>Plex – using the live TV channels and on-demand content, and not the server functionality</w:t>
      </w:r>
      <w:r>
        <w:t xml:space="preserve">: 2% </w:t>
      </w:r>
    </w:p>
    <w:p w14:paraId="3E9375CE" w14:textId="77777777" w:rsidR="005F180E" w:rsidRDefault="005F180E" w:rsidP="005F180E">
      <w:r w:rsidRPr="00AC6B58">
        <w:rPr>
          <w:b/>
          <w:bCs/>
        </w:rPr>
        <w:t>TCL channels</w:t>
      </w:r>
      <w:r>
        <w:t xml:space="preserve">: 2% </w:t>
      </w:r>
    </w:p>
    <w:p w14:paraId="3A1B41B1" w14:textId="77777777" w:rsidR="005F180E" w:rsidRDefault="005F180E" w:rsidP="005F180E">
      <w:r w:rsidRPr="00AC6B58">
        <w:rPr>
          <w:b/>
          <w:bCs/>
        </w:rPr>
        <w:t>Vidaa</w:t>
      </w:r>
      <w:r>
        <w:t xml:space="preserve">: 1% </w:t>
      </w:r>
    </w:p>
    <w:p w14:paraId="42B405AF" w14:textId="77777777" w:rsidR="005F180E" w:rsidRDefault="005F180E" w:rsidP="005F180E">
      <w:r w:rsidRPr="00AC6B58">
        <w:rPr>
          <w:b/>
          <w:bCs/>
        </w:rPr>
        <w:t>None of these</w:t>
      </w:r>
      <w:r>
        <w:t xml:space="preserve">: 87% </w:t>
      </w:r>
    </w:p>
    <w:p w14:paraId="0F4AD103" w14:textId="77777777" w:rsidR="005F180E" w:rsidRDefault="005F180E" w:rsidP="005F180E">
      <w:r w:rsidRPr="00AC6B58">
        <w:rPr>
          <w:b/>
          <w:bCs/>
        </w:rPr>
        <w:t>NET watched FAST services</w:t>
      </w:r>
      <w:r>
        <w:t xml:space="preserve">: 13% </w:t>
      </w:r>
    </w:p>
    <w:p w14:paraId="444109AD" w14:textId="7137315D" w:rsidR="005F180E" w:rsidRPr="007F0972" w:rsidRDefault="005F180E" w:rsidP="00D74918">
      <w:pPr>
        <w:pStyle w:val="Heading3"/>
        <w:rPr>
          <w:lang w:eastAsia="en-AU"/>
        </w:rPr>
      </w:pPr>
      <w:bookmarkStart w:id="59" w:name="_Toc225172536"/>
      <w:r w:rsidRPr="007F0972">
        <w:rPr>
          <w:lang w:eastAsia="en-AU"/>
        </w:rPr>
        <w:t>Subgroup</w:t>
      </w:r>
      <w:bookmarkEnd w:id="59"/>
    </w:p>
    <w:p w14:paraId="0E1D046C" w14:textId="77777777" w:rsidR="005F180E" w:rsidRPr="006E4ACB" w:rsidRDefault="005F180E" w:rsidP="005F180E">
      <w:r w:rsidRPr="00562537">
        <w:rPr>
          <w:b/>
          <w:bCs/>
          <w:lang w:val="en-US"/>
        </w:rPr>
        <w:t>NET Watched FAST</w:t>
      </w:r>
      <w:r w:rsidRPr="006E4ACB">
        <w:rPr>
          <w:lang w:val="en-US"/>
        </w:rPr>
        <w:t xml:space="preserve"> services was higher for: </w:t>
      </w:r>
    </w:p>
    <w:p w14:paraId="0A3F5D28" w14:textId="77777777" w:rsidR="005F180E" w:rsidRPr="006E4ACB" w:rsidRDefault="005F180E" w:rsidP="005F180E">
      <w:pPr>
        <w:pStyle w:val="Bullet1"/>
      </w:pPr>
      <w:r w:rsidRPr="006E4ACB">
        <w:t xml:space="preserve">Ages 35–44 (20%) </w:t>
      </w:r>
    </w:p>
    <w:p w14:paraId="3BE58AAB" w14:textId="77777777" w:rsidR="005F180E" w:rsidRPr="006E4ACB" w:rsidRDefault="005F180E" w:rsidP="005F180E">
      <w:pPr>
        <w:pStyle w:val="Bullet1"/>
      </w:pPr>
      <w:r w:rsidRPr="006E4ACB">
        <w:t>Those living in a capital city (15% vs 11% of those living outside a capital city)</w:t>
      </w:r>
    </w:p>
    <w:p w14:paraId="7005925E" w14:textId="77777777" w:rsidR="005F180E" w:rsidRPr="006E4ACB" w:rsidRDefault="005F180E" w:rsidP="005F180E">
      <w:pPr>
        <w:pStyle w:val="Bullet1"/>
      </w:pPr>
      <w:r w:rsidRPr="006E4ACB">
        <w:t>Those with dependent children in HH (20% vs 10% of those without children and 7% of adults living in a share house)</w:t>
      </w:r>
    </w:p>
    <w:p w14:paraId="20CD0E98" w14:textId="77777777" w:rsidR="005F180E" w:rsidRPr="006E4ACB" w:rsidRDefault="005F180E" w:rsidP="005F180E">
      <w:pPr>
        <w:pStyle w:val="Bullet1"/>
      </w:pPr>
      <w:r w:rsidRPr="006E4ACB">
        <w:t>Those with a TAFE qualification/Trade Certificate/Diploma (16%), a Bachelor degree (15%) or a Postgraduate degree/Graduate Diploma (12% vs 8% of those with education up to Year 12)</w:t>
      </w:r>
    </w:p>
    <w:p w14:paraId="75B5AD2A" w14:textId="77777777" w:rsidR="005F180E" w:rsidRPr="006E4ACB" w:rsidRDefault="005F180E" w:rsidP="005F180E">
      <w:pPr>
        <w:pStyle w:val="Bullet1"/>
      </w:pPr>
      <w:r w:rsidRPr="006E4ACB">
        <w:t>Aboriginal and/or Torres Strait Islanders (23% vs 13% of non-Aboriginal or Torres Strait Islanders)</w:t>
      </w:r>
    </w:p>
    <w:p w14:paraId="55C11D31" w14:textId="77777777" w:rsidR="005F180E" w:rsidRPr="006E4ACB" w:rsidRDefault="005F180E" w:rsidP="005F180E">
      <w:pPr>
        <w:pStyle w:val="Bullet1"/>
      </w:pPr>
      <w:r w:rsidRPr="006E4ACB">
        <w:t>Those who speak a language other than English (17% vs 12% of English-only speakers)</w:t>
      </w:r>
    </w:p>
    <w:p w14:paraId="6C89C13B" w14:textId="77777777" w:rsidR="005F180E" w:rsidRDefault="005F180E" w:rsidP="00D74918">
      <w:pPr>
        <w:pStyle w:val="Heading3"/>
      </w:pPr>
      <w:bookmarkStart w:id="60" w:name="_Toc225172537"/>
      <w:r w:rsidRPr="00042EB1">
        <w:t>Further reading</w:t>
      </w:r>
      <w:bookmarkEnd w:id="60"/>
    </w:p>
    <w:p w14:paraId="7BC6EBDE" w14:textId="2698B3C6" w:rsidR="005F180E" w:rsidRDefault="005F180E" w:rsidP="005F180E">
      <w:pPr>
        <w:rPr>
          <w:vertAlign w:val="superscript"/>
        </w:rPr>
      </w:pPr>
      <w:r w:rsidRPr="006E4ACB">
        <w:rPr>
          <w:lang w:val="en-US"/>
        </w:rPr>
        <w:t>As a new question in 2025, the survey asked a</w:t>
      </w:r>
      <w:r w:rsidRPr="006E4ACB">
        <w:t>bout the use of Free ad-supported Streaming Television (FAST). RMIT suggest growing availability</w:t>
      </w:r>
      <w:r w:rsidR="00AC6B58" w:rsidRPr="00AC6B58">
        <w:rPr>
          <w:vertAlign w:val="superscript"/>
        </w:rPr>
        <w:fldChar w:fldCharType="begin"/>
      </w:r>
      <w:r w:rsidR="00AC6B58" w:rsidRPr="00AC6B58">
        <w:rPr>
          <w:vertAlign w:val="superscript"/>
        </w:rPr>
        <w:instrText xml:space="preserve"> REF _Ref224556615 \r \h  \* MERGEFORMAT </w:instrText>
      </w:r>
      <w:r w:rsidR="00AC6B58" w:rsidRPr="00AC6B58">
        <w:rPr>
          <w:vertAlign w:val="superscript"/>
        </w:rPr>
      </w:r>
      <w:r w:rsidR="00AC6B58" w:rsidRPr="00AC6B58">
        <w:rPr>
          <w:vertAlign w:val="superscript"/>
        </w:rPr>
        <w:fldChar w:fldCharType="separate"/>
      </w:r>
      <w:r w:rsidR="000B5F71">
        <w:rPr>
          <w:vertAlign w:val="superscript"/>
        </w:rPr>
        <w:t>2</w:t>
      </w:r>
      <w:r w:rsidR="00AC6B58" w:rsidRPr="00AC6B58">
        <w:rPr>
          <w:vertAlign w:val="superscript"/>
        </w:rPr>
        <w:fldChar w:fldCharType="end"/>
      </w:r>
      <w:r w:rsidRPr="006E4ACB">
        <w:t>, though ACMA suggests limited uptake more broadly.</w:t>
      </w:r>
      <w:r w:rsidR="00AC6B58" w:rsidRPr="00AC6B58">
        <w:rPr>
          <w:vertAlign w:val="superscript"/>
        </w:rPr>
        <w:fldChar w:fldCharType="begin"/>
      </w:r>
      <w:r w:rsidR="00AC6B58" w:rsidRPr="00AC6B58">
        <w:rPr>
          <w:vertAlign w:val="superscript"/>
        </w:rPr>
        <w:instrText xml:space="preserve"> REF _Ref224556623 \r \h  \* MERGEFORMAT </w:instrText>
      </w:r>
      <w:r w:rsidR="00AC6B58" w:rsidRPr="00AC6B58">
        <w:rPr>
          <w:vertAlign w:val="superscript"/>
        </w:rPr>
      </w:r>
      <w:r w:rsidR="00AC6B58" w:rsidRPr="00AC6B58">
        <w:rPr>
          <w:vertAlign w:val="superscript"/>
        </w:rPr>
        <w:fldChar w:fldCharType="separate"/>
      </w:r>
      <w:r w:rsidR="000B5F71">
        <w:rPr>
          <w:vertAlign w:val="superscript"/>
        </w:rPr>
        <w:t>3</w:t>
      </w:r>
      <w:r w:rsidR="00AC6B58" w:rsidRPr="00AC6B58">
        <w:rPr>
          <w:vertAlign w:val="superscript"/>
        </w:rPr>
        <w:fldChar w:fldCharType="end"/>
      </w:r>
    </w:p>
    <w:p w14:paraId="1953922C" w14:textId="77777777" w:rsidR="005F180E" w:rsidRPr="006E4ACB" w:rsidRDefault="005F180E" w:rsidP="005F180E">
      <w:pPr>
        <w:pStyle w:val="Box1Text"/>
      </w:pPr>
      <w:r w:rsidRPr="006E4ACB">
        <w:t>FAST services have relatively low usage over the past 7 days.</w:t>
      </w:r>
    </w:p>
    <w:p w14:paraId="2EADB9F8" w14:textId="3AA13C6A" w:rsidR="00413C04" w:rsidRDefault="005F180E" w:rsidP="00674237">
      <w:pPr>
        <w:pStyle w:val="Heading2"/>
        <w:rPr>
          <w:lang w:val="en-US"/>
        </w:rPr>
      </w:pPr>
      <w:bookmarkStart w:id="61" w:name="_Toc225172538"/>
      <w:r w:rsidRPr="006E4ACB">
        <w:t>Watched video content on social media in past 7 days</w:t>
      </w:r>
      <w:bookmarkEnd w:id="61"/>
    </w:p>
    <w:p w14:paraId="513766B6" w14:textId="59305806" w:rsidR="005F180E" w:rsidRDefault="005F180E" w:rsidP="00413C04">
      <w:pPr>
        <w:rPr>
          <w:lang w:val="en-US"/>
        </w:rPr>
      </w:pPr>
      <w:r w:rsidRPr="006E4ACB">
        <w:rPr>
          <w:lang w:val="en-US"/>
        </w:rPr>
        <w:t>Most have watched video content on social media in the past seven days (78%). Facebook is the most popular social media platform to watch video content (60%), followed by Instagram (45%) and TikTok (22%). Younger viewers aged 18-24 are more likely to have viewed video content on social media compared with those 25+ (95% vs 75% respectively), as were women compared to men (80% vs 75% respectively).</w:t>
      </w:r>
    </w:p>
    <w:p w14:paraId="462C95E7" w14:textId="517C1B2A" w:rsidR="00413C04" w:rsidRPr="006E4ACB" w:rsidRDefault="00413C04" w:rsidP="00674237">
      <w:pPr>
        <w:jc w:val="center"/>
      </w:pPr>
      <w:r>
        <w:rPr>
          <w:noProof/>
        </w:rPr>
        <w:lastRenderedPageBreak/>
        <w:drawing>
          <wp:inline distT="0" distB="0" distL="0" distR="0" wp14:anchorId="212AFD77" wp14:editId="578DDBC9">
            <wp:extent cx="4462004" cy="3749040"/>
            <wp:effectExtent l="0" t="0" r="0" b="3810"/>
            <wp:docPr id="93066564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73931" name="Picture 8">
                      <a:extLst>
                        <a:ext uri="{C183D7F6-B498-43B3-948B-1728B52AA6E4}">
                          <adec:decorative xmlns:adec="http://schemas.microsoft.com/office/drawing/2017/decorative" val="1"/>
                        </a:ext>
                      </a:extLst>
                    </pic:cNvPr>
                    <pic:cNvPicPr/>
                  </pic:nvPicPr>
                  <pic:blipFill rotWithShape="1">
                    <a:blip r:embed="rId50" cstate="print">
                      <a:extLst>
                        <a:ext uri="{28A0092B-C50C-407E-A947-70E740481C1C}">
                          <a14:useLocalDpi xmlns:a14="http://schemas.microsoft.com/office/drawing/2010/main" val="0"/>
                        </a:ext>
                      </a:extLst>
                    </a:blip>
                    <a:srcRect/>
                    <a:stretch>
                      <a:fillRect/>
                    </a:stretch>
                  </pic:blipFill>
                  <pic:spPr bwMode="auto">
                    <a:xfrm>
                      <a:off x="0" y="0"/>
                      <a:ext cx="4462004" cy="3749040"/>
                    </a:xfrm>
                    <a:prstGeom prst="rect">
                      <a:avLst/>
                    </a:prstGeom>
                    <a:ln>
                      <a:noFill/>
                    </a:ln>
                    <a:extLst>
                      <a:ext uri="{53640926-AAD7-44D8-BBD7-CCE9431645EC}">
                        <a14:shadowObscured xmlns:a14="http://schemas.microsoft.com/office/drawing/2010/main"/>
                      </a:ext>
                    </a:extLst>
                  </pic:spPr>
                </pic:pic>
              </a:graphicData>
            </a:graphic>
          </wp:inline>
        </w:drawing>
      </w:r>
    </w:p>
    <w:p w14:paraId="556C38E5" w14:textId="77777777" w:rsidR="005F180E" w:rsidRPr="006E4ACB" w:rsidRDefault="005F180E" w:rsidP="000824E8">
      <w:pPr>
        <w:pStyle w:val="Sourcenotes"/>
      </w:pPr>
      <w:r w:rsidRPr="006E4ACB">
        <w:t xml:space="preserve">Source: C1e. Which of the following social media services and websites did you watch video screen content on in the past 7 days, at home or elsewhere on any device? </w:t>
      </w:r>
    </w:p>
    <w:p w14:paraId="33CF8ECC" w14:textId="77777777" w:rsidR="005F180E" w:rsidRPr="006E4ACB" w:rsidRDefault="005F180E" w:rsidP="000824E8">
      <w:pPr>
        <w:pStyle w:val="Sourcenotes"/>
      </w:pPr>
      <w:r w:rsidRPr="006E4ACB">
        <w:t xml:space="preserve">Base: TVCS &amp; MCCS, All respondents. 2025: n=4,396. </w:t>
      </w:r>
    </w:p>
    <w:p w14:paraId="3CA5E746" w14:textId="77777777" w:rsidR="005F180E" w:rsidRPr="006E4ACB" w:rsidRDefault="005F180E" w:rsidP="000824E8">
      <w:pPr>
        <w:pStyle w:val="Sourcenotes"/>
      </w:pPr>
      <w:r w:rsidRPr="006E4ACB">
        <w:rPr>
          <w:lang w:val="en-GB"/>
        </w:rPr>
        <w:t xml:space="preserve">Notes: Don’t know/refused responses not shown: 0% for DK and Ref in 2025. </w:t>
      </w:r>
    </w:p>
    <w:p w14:paraId="43A646FD" w14:textId="01940C6E" w:rsidR="005F180E" w:rsidRDefault="005F180E" w:rsidP="005F180E">
      <w:pPr>
        <w:rPr>
          <w:b/>
          <w:bCs/>
        </w:rPr>
      </w:pPr>
      <w:r>
        <w:t xml:space="preserve">A bar chart showing the percentage of </w:t>
      </w:r>
      <w:r w:rsidRPr="00685A37">
        <w:t xml:space="preserve">individual social media platforms and websites </w:t>
      </w:r>
      <w:r w:rsidR="00413C04">
        <w:t xml:space="preserve">used </w:t>
      </w:r>
      <w:r w:rsidRPr="00685A37">
        <w:t>to</w:t>
      </w:r>
      <w:r>
        <w:t xml:space="preserve"> watch video screen content in the past 7 days, at home or elsewhere on any device in 2025.</w:t>
      </w:r>
    </w:p>
    <w:p w14:paraId="5CFE3A97" w14:textId="77777777" w:rsidR="005F180E" w:rsidRPr="00A84ED3" w:rsidRDefault="005F180E" w:rsidP="005F180E">
      <w:r w:rsidRPr="000824E8">
        <w:rPr>
          <w:b/>
          <w:bCs/>
        </w:rPr>
        <w:t>Facebook</w:t>
      </w:r>
      <w:r w:rsidRPr="00A84ED3">
        <w:t>: 60%</w:t>
      </w:r>
    </w:p>
    <w:p w14:paraId="201A952A" w14:textId="77777777" w:rsidR="005F180E" w:rsidRPr="00A84ED3" w:rsidRDefault="005F180E" w:rsidP="005F180E">
      <w:r w:rsidRPr="000824E8">
        <w:rPr>
          <w:b/>
          <w:bCs/>
        </w:rPr>
        <w:t>Instagram</w:t>
      </w:r>
      <w:r w:rsidRPr="00A84ED3">
        <w:t>: 45%</w:t>
      </w:r>
    </w:p>
    <w:p w14:paraId="36D92BB9" w14:textId="77777777" w:rsidR="005F180E" w:rsidRPr="00A84ED3" w:rsidRDefault="005F180E" w:rsidP="005F180E">
      <w:r w:rsidRPr="000824E8">
        <w:rPr>
          <w:b/>
          <w:bCs/>
        </w:rPr>
        <w:t>TikTok</w:t>
      </w:r>
      <w:r w:rsidRPr="00A84ED3">
        <w:t>: 22%</w:t>
      </w:r>
    </w:p>
    <w:p w14:paraId="446F2C47" w14:textId="77777777" w:rsidR="005F180E" w:rsidRPr="00A84ED3" w:rsidRDefault="005F180E" w:rsidP="005F180E">
      <w:r w:rsidRPr="000824E8">
        <w:rPr>
          <w:b/>
          <w:bCs/>
        </w:rPr>
        <w:t>X</w:t>
      </w:r>
      <w:r w:rsidRPr="00A84ED3">
        <w:t>: 11%</w:t>
      </w:r>
    </w:p>
    <w:p w14:paraId="780271FC" w14:textId="77777777" w:rsidR="005F180E" w:rsidRPr="00A84ED3" w:rsidRDefault="005F180E" w:rsidP="005F180E">
      <w:r w:rsidRPr="000824E8">
        <w:rPr>
          <w:b/>
          <w:bCs/>
        </w:rPr>
        <w:t>Reddit</w:t>
      </w:r>
      <w:r w:rsidRPr="00A84ED3">
        <w:t>: 11%</w:t>
      </w:r>
    </w:p>
    <w:p w14:paraId="10DBDAB8" w14:textId="10ED9049" w:rsidR="005F180E" w:rsidRPr="00A84ED3" w:rsidRDefault="005F180E" w:rsidP="005F180E">
      <w:r w:rsidRPr="000824E8">
        <w:rPr>
          <w:b/>
          <w:bCs/>
        </w:rPr>
        <w:t>Snapchat</w:t>
      </w:r>
      <w:r w:rsidRPr="00A84ED3">
        <w:t>: 9%</w:t>
      </w:r>
    </w:p>
    <w:p w14:paraId="5D627638" w14:textId="14B9F953" w:rsidR="005F180E" w:rsidRPr="00A84ED3" w:rsidRDefault="005F180E" w:rsidP="005F180E">
      <w:r w:rsidRPr="000824E8">
        <w:rPr>
          <w:b/>
          <w:bCs/>
        </w:rPr>
        <w:t>LinkedIn</w:t>
      </w:r>
      <w:r w:rsidRPr="00A84ED3">
        <w:t>: 8%</w:t>
      </w:r>
    </w:p>
    <w:p w14:paraId="255E3715" w14:textId="77777777" w:rsidR="005F180E" w:rsidRPr="00A84ED3" w:rsidRDefault="005F180E" w:rsidP="005F180E">
      <w:r w:rsidRPr="000824E8">
        <w:rPr>
          <w:b/>
          <w:bCs/>
        </w:rPr>
        <w:t>Pinterest</w:t>
      </w:r>
      <w:r w:rsidRPr="00A84ED3">
        <w:t>: 5%</w:t>
      </w:r>
    </w:p>
    <w:p w14:paraId="2A73FA52" w14:textId="0C7F7A0E" w:rsidR="005F180E" w:rsidRPr="00A84ED3" w:rsidRDefault="005F180E" w:rsidP="005F180E">
      <w:r w:rsidRPr="000824E8">
        <w:rPr>
          <w:b/>
          <w:bCs/>
        </w:rPr>
        <w:t>Telegram</w:t>
      </w:r>
      <w:r w:rsidRPr="00A84ED3">
        <w:t>: 3%</w:t>
      </w:r>
    </w:p>
    <w:p w14:paraId="3E56DF86" w14:textId="77777777" w:rsidR="005F180E" w:rsidRPr="00562537" w:rsidRDefault="005F180E" w:rsidP="005F180E">
      <w:r w:rsidRPr="000824E8">
        <w:rPr>
          <w:b/>
          <w:bCs/>
        </w:rPr>
        <w:t>Threads</w:t>
      </w:r>
      <w:r w:rsidRPr="00562537">
        <w:t>: 3%</w:t>
      </w:r>
    </w:p>
    <w:p w14:paraId="25C9F950" w14:textId="77777777" w:rsidR="005F180E" w:rsidRPr="00A84ED3" w:rsidRDefault="005F180E" w:rsidP="005F180E">
      <w:r w:rsidRPr="000824E8">
        <w:rPr>
          <w:b/>
          <w:bCs/>
        </w:rPr>
        <w:t>RedNote</w:t>
      </w:r>
      <w:r w:rsidRPr="00A84ED3">
        <w:t>: 2%</w:t>
      </w:r>
    </w:p>
    <w:p w14:paraId="506E3F8A" w14:textId="77777777" w:rsidR="005F180E" w:rsidRPr="00A84ED3" w:rsidRDefault="005F180E" w:rsidP="005F180E">
      <w:r w:rsidRPr="000824E8">
        <w:rPr>
          <w:b/>
          <w:bCs/>
        </w:rPr>
        <w:t>Tumblr</w:t>
      </w:r>
      <w:r w:rsidRPr="00A84ED3">
        <w:t>: 1%</w:t>
      </w:r>
    </w:p>
    <w:p w14:paraId="308863EE" w14:textId="151B8A2D" w:rsidR="005F180E" w:rsidRPr="00A84ED3" w:rsidRDefault="005F180E" w:rsidP="005F180E">
      <w:r w:rsidRPr="000824E8">
        <w:rPr>
          <w:b/>
          <w:bCs/>
        </w:rPr>
        <w:t>BlueSky</w:t>
      </w:r>
      <w:r w:rsidRPr="00A84ED3">
        <w:t>: 1%</w:t>
      </w:r>
    </w:p>
    <w:p w14:paraId="7B6E7048" w14:textId="77777777" w:rsidR="005F180E" w:rsidRPr="00A84ED3" w:rsidRDefault="005F180E" w:rsidP="005F180E">
      <w:r w:rsidRPr="000824E8">
        <w:rPr>
          <w:b/>
          <w:bCs/>
        </w:rPr>
        <w:t>Quora</w:t>
      </w:r>
      <w:r w:rsidRPr="00A84ED3">
        <w:t>: 1%</w:t>
      </w:r>
    </w:p>
    <w:p w14:paraId="56D67DA8" w14:textId="77777777" w:rsidR="005F180E" w:rsidRPr="00A84ED3" w:rsidRDefault="005F180E" w:rsidP="005F180E">
      <w:r w:rsidRPr="000824E8">
        <w:rPr>
          <w:b/>
          <w:bCs/>
        </w:rPr>
        <w:t>Truth Social</w:t>
      </w:r>
      <w:r w:rsidRPr="00A84ED3">
        <w:t>: less than 0.5%</w:t>
      </w:r>
    </w:p>
    <w:p w14:paraId="7D9F677A" w14:textId="77777777" w:rsidR="005F180E" w:rsidRPr="00A84ED3" w:rsidRDefault="005F180E" w:rsidP="005F180E">
      <w:r w:rsidRPr="000824E8">
        <w:rPr>
          <w:b/>
          <w:bCs/>
        </w:rPr>
        <w:t>Parler</w:t>
      </w:r>
      <w:r w:rsidRPr="00A84ED3">
        <w:t>: less than 0.5%</w:t>
      </w:r>
    </w:p>
    <w:p w14:paraId="67519E2A" w14:textId="77777777" w:rsidR="005F180E" w:rsidRPr="00A84ED3" w:rsidRDefault="005F180E" w:rsidP="005F180E">
      <w:r w:rsidRPr="000824E8">
        <w:rPr>
          <w:b/>
          <w:bCs/>
        </w:rPr>
        <w:lastRenderedPageBreak/>
        <w:t>None</w:t>
      </w:r>
      <w:r w:rsidRPr="00A84ED3">
        <w:t xml:space="preserve"> of these: 22%</w:t>
      </w:r>
    </w:p>
    <w:p w14:paraId="412DB25C" w14:textId="77777777" w:rsidR="005F180E" w:rsidRDefault="005F180E" w:rsidP="005F180E">
      <w:r w:rsidRPr="000824E8">
        <w:rPr>
          <w:b/>
          <w:bCs/>
        </w:rPr>
        <w:t>NET watched video content on social media</w:t>
      </w:r>
      <w:r>
        <w:t xml:space="preserve">: 78% </w:t>
      </w:r>
    </w:p>
    <w:p w14:paraId="11204BFE" w14:textId="5AC60E4E" w:rsidR="005F180E" w:rsidRPr="007F0972" w:rsidRDefault="005F180E" w:rsidP="00AE264C">
      <w:pPr>
        <w:pStyle w:val="Heading3"/>
        <w:rPr>
          <w:lang w:eastAsia="en-AU"/>
        </w:rPr>
      </w:pPr>
      <w:bookmarkStart w:id="62" w:name="_Toc225172539"/>
      <w:r w:rsidRPr="007F0972">
        <w:rPr>
          <w:lang w:eastAsia="en-AU"/>
        </w:rPr>
        <w:t>Subgroup</w:t>
      </w:r>
      <w:bookmarkEnd w:id="62"/>
    </w:p>
    <w:p w14:paraId="1F0FF736" w14:textId="77777777" w:rsidR="005F180E" w:rsidRPr="005B189C" w:rsidRDefault="005F180E" w:rsidP="005F180E">
      <w:r w:rsidRPr="00562537">
        <w:rPr>
          <w:b/>
          <w:bCs/>
          <w:lang w:val="en-US"/>
        </w:rPr>
        <w:t>NET Watched video content on social media</w:t>
      </w:r>
      <w:r w:rsidRPr="005B189C">
        <w:rPr>
          <w:lang w:val="en-US"/>
        </w:rPr>
        <w:t xml:space="preserve"> was higher for: </w:t>
      </w:r>
    </w:p>
    <w:p w14:paraId="428BA557" w14:textId="77777777" w:rsidR="005F180E" w:rsidRPr="005B189C" w:rsidRDefault="005F180E" w:rsidP="00B250D5">
      <w:pPr>
        <w:pStyle w:val="Bullet1"/>
      </w:pPr>
      <w:r w:rsidRPr="005B189C">
        <w:t>Women (80% vs 75% of men)</w:t>
      </w:r>
    </w:p>
    <w:p w14:paraId="0252C277" w14:textId="77777777" w:rsidR="005F180E" w:rsidRPr="005B189C" w:rsidRDefault="005F180E" w:rsidP="00B250D5">
      <w:pPr>
        <w:pStyle w:val="Bullet1"/>
      </w:pPr>
      <w:r w:rsidRPr="005B189C">
        <w:t>Ages 18–24 (95% vs 75% of ages 25+)</w:t>
      </w:r>
    </w:p>
    <w:p w14:paraId="3BFB0A20" w14:textId="77777777" w:rsidR="005F180E" w:rsidRPr="005B189C" w:rsidRDefault="005F180E" w:rsidP="00B250D5">
      <w:pPr>
        <w:pStyle w:val="Bullet1"/>
      </w:pPr>
      <w:r w:rsidRPr="005B189C">
        <w:t>Those living in a capital city (83% vs 72% of those living outside a capital city)</w:t>
      </w:r>
    </w:p>
    <w:p w14:paraId="28C03EA0" w14:textId="77777777" w:rsidR="005F180E" w:rsidRPr="005B189C" w:rsidRDefault="005F180E" w:rsidP="00B250D5">
      <w:pPr>
        <w:pStyle w:val="Bullet1"/>
      </w:pPr>
      <w:r w:rsidRPr="005B189C">
        <w:t>Non-related adults living in a share house (92% vs 85% of those with dependent children in HH, 82% of empty nesters and 69% of those without children)</w:t>
      </w:r>
    </w:p>
    <w:p w14:paraId="722F582A" w14:textId="77777777" w:rsidR="005F180E" w:rsidRPr="005B189C" w:rsidRDefault="005F180E" w:rsidP="00B250D5">
      <w:pPr>
        <w:pStyle w:val="Bullet1"/>
      </w:pPr>
      <w:r w:rsidRPr="005B189C">
        <w:t>Those with a Bachelor degree (83%)</w:t>
      </w:r>
    </w:p>
    <w:p w14:paraId="1D562D82" w14:textId="77777777" w:rsidR="005F180E" w:rsidRPr="005B189C" w:rsidRDefault="005F180E" w:rsidP="00B250D5">
      <w:pPr>
        <w:pStyle w:val="Bullet1"/>
      </w:pPr>
      <w:r w:rsidRPr="005B189C">
        <w:t>Aboriginal and/or Torres Strait Islanders (88% vs 77% of non-Aboriginal or Torres Strait Islanders)</w:t>
      </w:r>
    </w:p>
    <w:p w14:paraId="0E1C9D96" w14:textId="77777777" w:rsidR="005F180E" w:rsidRPr="005B189C" w:rsidRDefault="005F180E" w:rsidP="00B250D5">
      <w:pPr>
        <w:pStyle w:val="Bullet1"/>
      </w:pPr>
      <w:r w:rsidRPr="005B189C">
        <w:t xml:space="preserve">Those who watched exclusively online content in P7D (84% vs 44% of those who watched exclusively offline content) </w:t>
      </w:r>
    </w:p>
    <w:p w14:paraId="7AD6304C" w14:textId="77777777" w:rsidR="005F180E" w:rsidRPr="005B189C" w:rsidRDefault="005F180E" w:rsidP="00B250D5">
      <w:pPr>
        <w:pStyle w:val="Bullet1"/>
      </w:pPr>
      <w:r w:rsidRPr="005B189C">
        <w:t>Those who view posts, images, and videos on social media sites once a day or more (91% vs 56% of those who did it less than once a day)</w:t>
      </w:r>
    </w:p>
    <w:p w14:paraId="0607C548" w14:textId="77777777" w:rsidR="005F180E" w:rsidRPr="005B189C" w:rsidRDefault="005F180E" w:rsidP="00B250D5">
      <w:pPr>
        <w:pStyle w:val="Bullet1"/>
      </w:pPr>
      <w:r w:rsidRPr="005B189C">
        <w:t>Those who comment or post images to social media sites once a day or more (90% vs 75% of those who did it less than once a day)</w:t>
      </w:r>
    </w:p>
    <w:p w14:paraId="7327FD65" w14:textId="77777777" w:rsidR="005F180E" w:rsidRPr="005B189C" w:rsidRDefault="005F180E" w:rsidP="00B250D5">
      <w:pPr>
        <w:pStyle w:val="Bullet1"/>
      </w:pPr>
      <w:r w:rsidRPr="005B189C">
        <w:t>Those who speak a language other than English (87% vs 75% of English-only speakers)</w:t>
      </w:r>
    </w:p>
    <w:p w14:paraId="60310C44" w14:textId="77777777" w:rsidR="005F180E" w:rsidRPr="005B189C" w:rsidRDefault="005F180E" w:rsidP="005F180E">
      <w:pPr>
        <w:pStyle w:val="Box1Text"/>
      </w:pPr>
      <w:r w:rsidRPr="005B189C">
        <w:t>Most people have watched video content on social media recently, with Facebook and Instagram being the most popular platforms. Women, those 18-24, and those living in a capital city are all more likely to have viewed content recently.</w:t>
      </w:r>
    </w:p>
    <w:p w14:paraId="54B08137" w14:textId="2D4D6505" w:rsidR="005F180E" w:rsidRDefault="005F180E" w:rsidP="005F180E">
      <w:pPr>
        <w:pStyle w:val="Heading2"/>
      </w:pPr>
      <w:bookmarkStart w:id="63" w:name="_Toc225172540"/>
      <w:r w:rsidRPr="00BD0B7E">
        <w:t>Hours per week spent watching content on various platforms (%)</w:t>
      </w:r>
      <w:bookmarkEnd w:id="63"/>
    </w:p>
    <w:p w14:paraId="22A9F017" w14:textId="27AD818C" w:rsidR="005F180E" w:rsidRDefault="005F180E" w:rsidP="002D1B93">
      <w:pPr>
        <w:rPr>
          <w:lang w:val="en-US"/>
        </w:rPr>
      </w:pPr>
      <w:r w:rsidRPr="00BD0B7E">
        <w:rPr>
          <w:lang w:val="en-US"/>
        </w:rPr>
        <w:t>The average number of hours spent watching content per week is 8.3 hours for online subscription services, 6.8 hours for free video streaming services, and 8.0 hours for commercial free-to-air TV excluding on-demand.</w:t>
      </w:r>
    </w:p>
    <w:p w14:paraId="26C8DEB2" w14:textId="3039B9A1" w:rsidR="002D1B93" w:rsidRDefault="002D1B93" w:rsidP="00674237">
      <w:pPr>
        <w:jc w:val="center"/>
      </w:pPr>
      <w:r>
        <w:rPr>
          <w:noProof/>
        </w:rPr>
        <w:drawing>
          <wp:inline distT="0" distB="0" distL="0" distR="0" wp14:anchorId="31931B66" wp14:editId="62EBD5FE">
            <wp:extent cx="6263640" cy="3060065"/>
            <wp:effectExtent l="0" t="0" r="3810" b="6985"/>
            <wp:docPr id="1293509767"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26605" name="Picture 9">
                      <a:extLst>
                        <a:ext uri="{C183D7F6-B498-43B3-948B-1728B52AA6E4}">
                          <adec:decorative xmlns:adec="http://schemas.microsoft.com/office/drawing/2017/decorative" val="1"/>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263640" cy="3060065"/>
                    </a:xfrm>
                    <a:prstGeom prst="rect">
                      <a:avLst/>
                    </a:prstGeom>
                  </pic:spPr>
                </pic:pic>
              </a:graphicData>
            </a:graphic>
          </wp:inline>
        </w:drawing>
      </w:r>
    </w:p>
    <w:p w14:paraId="6C6C5C7F" w14:textId="77777777" w:rsidR="005F180E" w:rsidRPr="000824E8" w:rsidRDefault="005F180E" w:rsidP="000824E8">
      <w:pPr>
        <w:pStyle w:val="Sourcenotes"/>
      </w:pPr>
      <w:r w:rsidRPr="000824E8">
        <w:t xml:space="preserve">Source: C1. Which of the following did you watch in the past 7 days at home or elsewhere on any device? </w:t>
      </w:r>
    </w:p>
    <w:p w14:paraId="1425728B" w14:textId="77777777" w:rsidR="005F180E" w:rsidRPr="000824E8" w:rsidRDefault="005F180E" w:rsidP="000824E8">
      <w:pPr>
        <w:pStyle w:val="Sourcenotes"/>
      </w:pPr>
      <w:r w:rsidRPr="000824E8">
        <w:lastRenderedPageBreak/>
        <w:t xml:space="preserve">Base: TVCS &amp; MCCS, All respondents. 2025: n=4,396. 2024: n=4,490. 2023: n=4,892. 2022: n=5,017. </w:t>
      </w:r>
    </w:p>
    <w:p w14:paraId="7BA80274" w14:textId="77777777" w:rsidR="005F180E" w:rsidRPr="000824E8" w:rsidRDefault="005F180E" w:rsidP="000824E8">
      <w:pPr>
        <w:pStyle w:val="Sourcenotes"/>
      </w:pPr>
      <w:r w:rsidRPr="000824E8">
        <w:t>Source: C2. On average, how many hours per week do you spend watching each of the following?</w:t>
      </w:r>
    </w:p>
    <w:p w14:paraId="777312AD" w14:textId="77777777" w:rsidR="005F180E" w:rsidRPr="000824E8" w:rsidRDefault="005F180E" w:rsidP="000824E8">
      <w:pPr>
        <w:pStyle w:val="Sourcenotes"/>
      </w:pPr>
      <w:r w:rsidRPr="000824E8">
        <w:t>Base: TVCS &amp; MCCS, Respondents who watched screen content in past 7 days. 2025: n= from 120 to 2,956.</w:t>
      </w:r>
    </w:p>
    <w:p w14:paraId="14A05E7A" w14:textId="77777777" w:rsidR="005F180E" w:rsidRPr="000824E8" w:rsidRDefault="005F180E" w:rsidP="000824E8">
      <w:pPr>
        <w:pStyle w:val="Sourcenotes"/>
      </w:pPr>
      <w:r w:rsidRPr="000824E8">
        <w:rPr>
          <w:lang w:val="en-GB"/>
        </w:rPr>
        <w:t>Notes: Don’t know/refused responses not shown, % very per statement. Labels for responses less than 1% not shown on chart.</w:t>
      </w:r>
    </w:p>
    <w:p w14:paraId="4934D2D0" w14:textId="105F4EF2" w:rsidR="005F180E" w:rsidRDefault="005F180E" w:rsidP="005F180E">
      <w:pPr>
        <w:rPr>
          <w:lang w:val="en-GB"/>
        </w:rPr>
      </w:pPr>
      <w:r w:rsidRPr="00B97FFA">
        <w:rPr>
          <w:lang w:val="en-GB"/>
        </w:rPr>
        <w:t xml:space="preserve">A bar chart comparing the types of content watched at home or elsewhere on any device over the past 7 days, </w:t>
      </w:r>
      <w:r>
        <w:rPr>
          <w:lang w:val="en-GB"/>
        </w:rPr>
        <w:t xml:space="preserve">in 2025. </w:t>
      </w:r>
    </w:p>
    <w:p w14:paraId="0A885E3E" w14:textId="77777777" w:rsidR="005F180E" w:rsidRPr="00D313C8" w:rsidRDefault="005F180E" w:rsidP="005F180E">
      <w:pPr>
        <w:rPr>
          <w:b/>
          <w:bCs/>
          <w:lang w:val="en-GB"/>
        </w:rPr>
      </w:pPr>
      <w:r w:rsidRPr="00D313C8">
        <w:rPr>
          <w:b/>
          <w:bCs/>
          <w:lang w:val="en-GB"/>
        </w:rPr>
        <w:t>Online subscription services:</w:t>
      </w:r>
    </w:p>
    <w:p w14:paraId="2C941A7C" w14:textId="77777777" w:rsidR="005F180E" w:rsidRPr="00B97FFA" w:rsidRDefault="005F180E" w:rsidP="005F180E">
      <w:pPr>
        <w:rPr>
          <w:lang w:val="en-GB"/>
        </w:rPr>
      </w:pPr>
      <w:r w:rsidRPr="000824E8">
        <w:rPr>
          <w:b/>
          <w:bCs/>
          <w:lang w:val="en-GB"/>
        </w:rPr>
        <w:t>Up to 5 hours</w:t>
      </w:r>
      <w:r w:rsidRPr="00B97FFA">
        <w:rPr>
          <w:lang w:val="en-GB"/>
        </w:rPr>
        <w:t xml:space="preserve">: </w:t>
      </w:r>
      <w:r>
        <w:rPr>
          <w:lang w:val="en-GB"/>
        </w:rPr>
        <w:t>41</w:t>
      </w:r>
      <w:r w:rsidRPr="00B97FFA">
        <w:rPr>
          <w:lang w:val="en-GB"/>
        </w:rPr>
        <w:t>%</w:t>
      </w:r>
    </w:p>
    <w:p w14:paraId="48C8D619" w14:textId="77777777" w:rsidR="005F180E" w:rsidRPr="00B97FFA" w:rsidRDefault="005F180E" w:rsidP="005F180E">
      <w:pPr>
        <w:rPr>
          <w:lang w:val="en-GB"/>
        </w:rPr>
      </w:pPr>
      <w:r w:rsidRPr="000824E8">
        <w:rPr>
          <w:b/>
          <w:bCs/>
          <w:lang w:val="en-GB"/>
        </w:rPr>
        <w:t>6-10 hours</w:t>
      </w:r>
      <w:r w:rsidRPr="00B97FFA">
        <w:rPr>
          <w:lang w:val="en-GB"/>
        </w:rPr>
        <w:t xml:space="preserve">: </w:t>
      </w:r>
      <w:r>
        <w:rPr>
          <w:lang w:val="en-GB"/>
        </w:rPr>
        <w:t>29</w:t>
      </w:r>
      <w:r w:rsidRPr="00B97FFA">
        <w:rPr>
          <w:lang w:val="en-GB"/>
        </w:rPr>
        <w:t>%</w:t>
      </w:r>
    </w:p>
    <w:p w14:paraId="5BCA48C2" w14:textId="77777777" w:rsidR="005F180E" w:rsidRPr="00B97FFA" w:rsidRDefault="005F180E" w:rsidP="005F180E">
      <w:pPr>
        <w:rPr>
          <w:lang w:val="en-GB"/>
        </w:rPr>
      </w:pPr>
      <w:r w:rsidRPr="000824E8">
        <w:rPr>
          <w:b/>
          <w:bCs/>
          <w:lang w:val="en-GB"/>
        </w:rPr>
        <w:t>11-25 hours</w:t>
      </w:r>
      <w:r w:rsidRPr="00B97FFA">
        <w:rPr>
          <w:lang w:val="en-GB"/>
        </w:rPr>
        <w:t xml:space="preserve">: </w:t>
      </w:r>
      <w:r>
        <w:rPr>
          <w:lang w:val="en-GB"/>
        </w:rPr>
        <w:t>14</w:t>
      </w:r>
      <w:r w:rsidRPr="00B97FFA">
        <w:rPr>
          <w:lang w:val="en-GB"/>
        </w:rPr>
        <w:t>%</w:t>
      </w:r>
    </w:p>
    <w:p w14:paraId="7A5625D8" w14:textId="77777777" w:rsidR="005F180E" w:rsidRDefault="005F180E" w:rsidP="005F180E">
      <w:pPr>
        <w:rPr>
          <w:lang w:val="en-GB"/>
        </w:rPr>
      </w:pPr>
      <w:r w:rsidRPr="000824E8">
        <w:rPr>
          <w:b/>
          <w:bCs/>
          <w:lang w:val="en-GB"/>
        </w:rPr>
        <w:t>16-20 hours</w:t>
      </w:r>
      <w:r w:rsidRPr="00B97FFA">
        <w:rPr>
          <w:lang w:val="en-GB"/>
        </w:rPr>
        <w:t xml:space="preserve">: </w:t>
      </w:r>
      <w:r>
        <w:rPr>
          <w:lang w:val="en-GB"/>
        </w:rPr>
        <w:t>9</w:t>
      </w:r>
      <w:r w:rsidRPr="00B97FFA">
        <w:rPr>
          <w:lang w:val="en-GB"/>
        </w:rPr>
        <w:t>%</w:t>
      </w:r>
    </w:p>
    <w:p w14:paraId="55F6DAD6" w14:textId="51554818" w:rsidR="005F180E" w:rsidRDefault="005F180E" w:rsidP="005F180E">
      <w:pPr>
        <w:rPr>
          <w:lang w:val="en-GB"/>
        </w:rPr>
      </w:pPr>
      <w:r w:rsidRPr="000824E8">
        <w:rPr>
          <w:b/>
          <w:bCs/>
          <w:lang w:val="en-GB"/>
        </w:rPr>
        <w:t>21-25 hours</w:t>
      </w:r>
      <w:r>
        <w:rPr>
          <w:lang w:val="en-GB"/>
        </w:rPr>
        <w:t>: 3</w:t>
      </w:r>
      <w:r w:rsidR="00944310">
        <w:rPr>
          <w:lang w:val="en-GB"/>
        </w:rPr>
        <w:t>%</w:t>
      </w:r>
    </w:p>
    <w:p w14:paraId="7A3617E2" w14:textId="4FBB8F8B" w:rsidR="005F180E" w:rsidRDefault="005F180E" w:rsidP="005F180E">
      <w:pPr>
        <w:rPr>
          <w:lang w:val="en-GB"/>
        </w:rPr>
      </w:pPr>
      <w:r w:rsidRPr="000824E8">
        <w:rPr>
          <w:b/>
          <w:bCs/>
          <w:lang w:val="en-GB"/>
        </w:rPr>
        <w:t>26-25 hours</w:t>
      </w:r>
      <w:r>
        <w:rPr>
          <w:lang w:val="en-GB"/>
        </w:rPr>
        <w:t>: 2</w:t>
      </w:r>
      <w:r w:rsidR="00944310">
        <w:rPr>
          <w:lang w:val="en-GB"/>
        </w:rPr>
        <w:t>%</w:t>
      </w:r>
    </w:p>
    <w:p w14:paraId="083F38A2" w14:textId="3A7EAC39" w:rsidR="005F180E" w:rsidRPr="00B97FFA" w:rsidRDefault="005F180E" w:rsidP="005F180E">
      <w:pPr>
        <w:rPr>
          <w:lang w:val="en-GB"/>
        </w:rPr>
      </w:pPr>
      <w:r w:rsidRPr="000824E8">
        <w:rPr>
          <w:b/>
          <w:bCs/>
          <w:lang w:val="en-GB"/>
        </w:rPr>
        <w:t>More than 35 hours</w:t>
      </w:r>
      <w:r>
        <w:rPr>
          <w:lang w:val="en-GB"/>
        </w:rPr>
        <w:t>: 2</w:t>
      </w:r>
      <w:r w:rsidR="00944310">
        <w:rPr>
          <w:lang w:val="en-GB"/>
        </w:rPr>
        <w:t>%</w:t>
      </w:r>
    </w:p>
    <w:p w14:paraId="7C6C5851" w14:textId="77777777" w:rsidR="005F180E" w:rsidRDefault="005F180E" w:rsidP="005F180E">
      <w:pPr>
        <w:rPr>
          <w:lang w:val="en-GB"/>
        </w:rPr>
      </w:pPr>
      <w:r w:rsidRPr="000824E8">
        <w:rPr>
          <w:b/>
          <w:bCs/>
          <w:lang w:val="en-GB"/>
        </w:rPr>
        <w:t>Average hours 2022 (per user):</w:t>
      </w:r>
      <w:r w:rsidRPr="00B97FFA">
        <w:rPr>
          <w:lang w:val="en-GB"/>
        </w:rPr>
        <w:t xml:space="preserve"> </w:t>
      </w:r>
      <w:r>
        <w:rPr>
          <w:lang w:val="en-GB"/>
        </w:rPr>
        <w:t>8.2</w:t>
      </w:r>
    </w:p>
    <w:p w14:paraId="638527D7" w14:textId="77777777" w:rsidR="005F180E" w:rsidRDefault="005F180E" w:rsidP="005F180E">
      <w:pPr>
        <w:rPr>
          <w:lang w:val="en-GB"/>
        </w:rPr>
      </w:pPr>
      <w:r w:rsidRPr="000824E8">
        <w:rPr>
          <w:b/>
          <w:bCs/>
          <w:lang w:val="en-GB"/>
        </w:rPr>
        <w:t>Average hours 2023 (per user</w:t>
      </w:r>
      <w:r w:rsidRPr="00B97FFA">
        <w:rPr>
          <w:lang w:val="en-GB"/>
        </w:rPr>
        <w:t xml:space="preserve">): </w:t>
      </w:r>
      <w:r>
        <w:rPr>
          <w:lang w:val="en-GB"/>
        </w:rPr>
        <w:t>8.3</w:t>
      </w:r>
    </w:p>
    <w:p w14:paraId="06564C3C" w14:textId="77777777" w:rsidR="005F180E" w:rsidRDefault="005F180E" w:rsidP="005F180E">
      <w:pPr>
        <w:rPr>
          <w:lang w:val="en-GB"/>
        </w:rPr>
      </w:pPr>
      <w:r w:rsidRPr="000824E8">
        <w:rPr>
          <w:b/>
          <w:bCs/>
          <w:lang w:val="en-GB"/>
        </w:rPr>
        <w:t>Average hours 2024 (per user):</w:t>
      </w:r>
      <w:r w:rsidRPr="00B97FFA">
        <w:rPr>
          <w:lang w:val="en-GB"/>
        </w:rPr>
        <w:t xml:space="preserve"> </w:t>
      </w:r>
      <w:r>
        <w:rPr>
          <w:lang w:val="en-GB"/>
        </w:rPr>
        <w:t>8.3</w:t>
      </w:r>
    </w:p>
    <w:p w14:paraId="37B74734" w14:textId="77777777" w:rsidR="005F180E" w:rsidRPr="00B97FFA" w:rsidRDefault="005F180E" w:rsidP="005F180E">
      <w:pPr>
        <w:rPr>
          <w:lang w:val="en-GB"/>
        </w:rPr>
      </w:pPr>
      <w:r w:rsidRPr="000824E8">
        <w:rPr>
          <w:b/>
          <w:bCs/>
          <w:lang w:val="en-GB"/>
        </w:rPr>
        <w:t>Average hours 2025 (per user):</w:t>
      </w:r>
      <w:r w:rsidRPr="00B97FFA">
        <w:rPr>
          <w:lang w:val="en-GB"/>
        </w:rPr>
        <w:t xml:space="preserve"> </w:t>
      </w:r>
      <w:r>
        <w:rPr>
          <w:lang w:val="en-GB"/>
        </w:rPr>
        <w:t>8.3</w:t>
      </w:r>
    </w:p>
    <w:p w14:paraId="373BDB40" w14:textId="7DC5CB16" w:rsidR="00024A4A" w:rsidRDefault="005F180E" w:rsidP="00D53643">
      <w:pPr>
        <w:rPr>
          <w:lang w:val="en-GB"/>
        </w:rPr>
      </w:pPr>
      <w:r w:rsidRPr="000824E8">
        <w:rPr>
          <w:b/>
          <w:bCs/>
          <w:lang w:val="en-GB"/>
        </w:rPr>
        <w:t>Past 7 days usage 2025:</w:t>
      </w:r>
      <w:r w:rsidRPr="00B97FFA">
        <w:rPr>
          <w:lang w:val="en-GB"/>
        </w:rPr>
        <w:t xml:space="preserve"> 6</w:t>
      </w:r>
      <w:r>
        <w:rPr>
          <w:lang w:val="en-GB"/>
        </w:rPr>
        <w:t>5</w:t>
      </w:r>
      <w:r w:rsidRPr="00B97FFA">
        <w:rPr>
          <w:lang w:val="en-GB"/>
        </w:rPr>
        <w:t>%</w:t>
      </w:r>
    </w:p>
    <w:p w14:paraId="6D3E2D1D" w14:textId="77777777" w:rsidR="00944310" w:rsidRDefault="00944310" w:rsidP="00D53643">
      <w:pPr>
        <w:rPr>
          <w:lang w:val="en-GB"/>
        </w:rPr>
      </w:pPr>
    </w:p>
    <w:p w14:paraId="2506370A" w14:textId="1DFCFD87" w:rsidR="00944310" w:rsidRPr="00D313C8" w:rsidRDefault="00944310" w:rsidP="00944310">
      <w:pPr>
        <w:rPr>
          <w:b/>
          <w:bCs/>
          <w:lang w:val="en-GB"/>
        </w:rPr>
      </w:pPr>
      <w:r w:rsidRPr="00D313C8">
        <w:rPr>
          <w:b/>
          <w:bCs/>
          <w:lang w:val="en-GB"/>
        </w:rPr>
        <w:t>Free video streaming services:</w:t>
      </w:r>
    </w:p>
    <w:p w14:paraId="7A7A37D9" w14:textId="4EB13C61" w:rsidR="00944310" w:rsidRPr="00B97FFA" w:rsidRDefault="00944310" w:rsidP="00944310">
      <w:pPr>
        <w:rPr>
          <w:lang w:val="en-GB"/>
        </w:rPr>
      </w:pPr>
      <w:r w:rsidRPr="000824E8">
        <w:rPr>
          <w:b/>
          <w:bCs/>
          <w:lang w:val="en-GB"/>
        </w:rPr>
        <w:t>Up to 5 hours</w:t>
      </w:r>
      <w:r w:rsidRPr="00B97FFA">
        <w:rPr>
          <w:lang w:val="en-GB"/>
        </w:rPr>
        <w:t xml:space="preserve">: </w:t>
      </w:r>
      <w:r>
        <w:rPr>
          <w:lang w:val="en-GB"/>
        </w:rPr>
        <w:t>53</w:t>
      </w:r>
      <w:r w:rsidRPr="00B97FFA">
        <w:rPr>
          <w:lang w:val="en-GB"/>
        </w:rPr>
        <w:t>%</w:t>
      </w:r>
    </w:p>
    <w:p w14:paraId="3DBD6908" w14:textId="2FC0BDD5" w:rsidR="00944310" w:rsidRPr="00B97FFA" w:rsidRDefault="00944310" w:rsidP="00944310">
      <w:pPr>
        <w:rPr>
          <w:lang w:val="en-GB"/>
        </w:rPr>
      </w:pPr>
      <w:r w:rsidRPr="000824E8">
        <w:rPr>
          <w:b/>
          <w:bCs/>
          <w:lang w:val="en-GB"/>
        </w:rPr>
        <w:t>6-10 hours</w:t>
      </w:r>
      <w:r w:rsidRPr="00B97FFA">
        <w:rPr>
          <w:lang w:val="en-GB"/>
        </w:rPr>
        <w:t xml:space="preserve">: </w:t>
      </w:r>
      <w:r>
        <w:rPr>
          <w:lang w:val="en-GB"/>
        </w:rPr>
        <w:t>20</w:t>
      </w:r>
      <w:r w:rsidRPr="00B97FFA">
        <w:rPr>
          <w:lang w:val="en-GB"/>
        </w:rPr>
        <w:t>%</w:t>
      </w:r>
    </w:p>
    <w:p w14:paraId="267332A5" w14:textId="5B90BEF3" w:rsidR="00944310" w:rsidRPr="00B97FFA" w:rsidRDefault="00944310" w:rsidP="00944310">
      <w:pPr>
        <w:rPr>
          <w:lang w:val="en-GB"/>
        </w:rPr>
      </w:pPr>
      <w:r w:rsidRPr="000824E8">
        <w:rPr>
          <w:b/>
          <w:bCs/>
          <w:lang w:val="en-GB"/>
        </w:rPr>
        <w:t>11-25 hours</w:t>
      </w:r>
      <w:r w:rsidRPr="00B97FFA">
        <w:rPr>
          <w:lang w:val="en-GB"/>
        </w:rPr>
        <w:t xml:space="preserve">: </w:t>
      </w:r>
      <w:r>
        <w:rPr>
          <w:lang w:val="en-GB"/>
        </w:rPr>
        <w:t>11</w:t>
      </w:r>
      <w:r w:rsidRPr="00B97FFA">
        <w:rPr>
          <w:lang w:val="en-GB"/>
        </w:rPr>
        <w:t>%</w:t>
      </w:r>
    </w:p>
    <w:p w14:paraId="2C6ABC82" w14:textId="521C2E7D" w:rsidR="00944310" w:rsidRDefault="00944310" w:rsidP="00944310">
      <w:pPr>
        <w:rPr>
          <w:lang w:val="en-GB"/>
        </w:rPr>
      </w:pPr>
      <w:r w:rsidRPr="000824E8">
        <w:rPr>
          <w:b/>
          <w:bCs/>
          <w:lang w:val="en-GB"/>
        </w:rPr>
        <w:t>16-20 hours:</w:t>
      </w:r>
      <w:r w:rsidRPr="00B97FFA">
        <w:rPr>
          <w:lang w:val="en-GB"/>
        </w:rPr>
        <w:t xml:space="preserve"> </w:t>
      </w:r>
      <w:r>
        <w:rPr>
          <w:lang w:val="en-GB"/>
        </w:rPr>
        <w:t>7</w:t>
      </w:r>
      <w:r w:rsidRPr="00B97FFA">
        <w:rPr>
          <w:lang w:val="en-GB"/>
        </w:rPr>
        <w:t>%</w:t>
      </w:r>
    </w:p>
    <w:p w14:paraId="15CE9588" w14:textId="3C66DDBC" w:rsidR="00944310" w:rsidRDefault="00944310" w:rsidP="00944310">
      <w:pPr>
        <w:rPr>
          <w:lang w:val="en-GB"/>
        </w:rPr>
      </w:pPr>
      <w:r w:rsidRPr="000824E8">
        <w:rPr>
          <w:b/>
          <w:bCs/>
          <w:lang w:val="en-GB"/>
        </w:rPr>
        <w:t>21-25 hours:</w:t>
      </w:r>
      <w:r>
        <w:rPr>
          <w:lang w:val="en-GB"/>
        </w:rPr>
        <w:t xml:space="preserve"> 4%</w:t>
      </w:r>
    </w:p>
    <w:p w14:paraId="314B2EC4" w14:textId="5B3C8929" w:rsidR="00944310" w:rsidRDefault="00944310" w:rsidP="00944310">
      <w:pPr>
        <w:rPr>
          <w:lang w:val="en-GB"/>
        </w:rPr>
      </w:pPr>
      <w:r w:rsidRPr="000824E8">
        <w:rPr>
          <w:b/>
          <w:bCs/>
          <w:lang w:val="en-GB"/>
        </w:rPr>
        <w:t>26-25 hours</w:t>
      </w:r>
      <w:r>
        <w:rPr>
          <w:lang w:val="en-GB"/>
        </w:rPr>
        <w:t>: 3%</w:t>
      </w:r>
    </w:p>
    <w:p w14:paraId="2C4DDD10" w14:textId="67C3BD28" w:rsidR="00944310" w:rsidRPr="00B97FFA" w:rsidRDefault="00944310" w:rsidP="00944310">
      <w:pPr>
        <w:rPr>
          <w:lang w:val="en-GB"/>
        </w:rPr>
      </w:pPr>
      <w:r w:rsidRPr="000824E8">
        <w:rPr>
          <w:b/>
          <w:bCs/>
          <w:lang w:val="en-GB"/>
        </w:rPr>
        <w:t>More than 35 hours</w:t>
      </w:r>
      <w:r>
        <w:rPr>
          <w:lang w:val="en-GB"/>
        </w:rPr>
        <w:t>: 2%</w:t>
      </w:r>
    </w:p>
    <w:p w14:paraId="422669B5" w14:textId="44E8BC41" w:rsidR="00944310" w:rsidRDefault="00944310" w:rsidP="00944310">
      <w:pPr>
        <w:rPr>
          <w:lang w:val="en-GB"/>
        </w:rPr>
      </w:pPr>
      <w:r w:rsidRPr="000824E8">
        <w:rPr>
          <w:b/>
          <w:bCs/>
          <w:lang w:val="en-GB"/>
        </w:rPr>
        <w:t>Average hours 2022 (per user):</w:t>
      </w:r>
      <w:r w:rsidRPr="00B97FFA">
        <w:rPr>
          <w:lang w:val="en-GB"/>
        </w:rPr>
        <w:t xml:space="preserve"> </w:t>
      </w:r>
      <w:r>
        <w:rPr>
          <w:lang w:val="en-GB"/>
        </w:rPr>
        <w:t>5.8</w:t>
      </w:r>
    </w:p>
    <w:p w14:paraId="56B215C0" w14:textId="4E0CD1E1" w:rsidR="00944310" w:rsidRDefault="00944310" w:rsidP="00944310">
      <w:pPr>
        <w:rPr>
          <w:lang w:val="en-GB"/>
        </w:rPr>
      </w:pPr>
      <w:r w:rsidRPr="000824E8">
        <w:rPr>
          <w:b/>
          <w:bCs/>
          <w:lang w:val="en-GB"/>
        </w:rPr>
        <w:t>Average hours 2023 (per user):</w:t>
      </w:r>
      <w:r w:rsidRPr="00B97FFA">
        <w:rPr>
          <w:lang w:val="en-GB"/>
        </w:rPr>
        <w:t xml:space="preserve"> </w:t>
      </w:r>
      <w:r>
        <w:rPr>
          <w:lang w:val="en-GB"/>
        </w:rPr>
        <w:t>6.6</w:t>
      </w:r>
    </w:p>
    <w:p w14:paraId="08F94E28" w14:textId="26B43458" w:rsidR="00944310" w:rsidRDefault="00944310" w:rsidP="00944310">
      <w:pPr>
        <w:rPr>
          <w:lang w:val="en-GB"/>
        </w:rPr>
      </w:pPr>
      <w:r w:rsidRPr="000824E8">
        <w:rPr>
          <w:b/>
          <w:bCs/>
          <w:lang w:val="en-GB"/>
        </w:rPr>
        <w:t>Average hours 2024 (per user):</w:t>
      </w:r>
      <w:r w:rsidRPr="00B97FFA">
        <w:rPr>
          <w:lang w:val="en-GB"/>
        </w:rPr>
        <w:t xml:space="preserve"> </w:t>
      </w:r>
      <w:r>
        <w:rPr>
          <w:lang w:val="en-GB"/>
        </w:rPr>
        <w:t>6.5</w:t>
      </w:r>
    </w:p>
    <w:p w14:paraId="5F37FB1E" w14:textId="09E571A3" w:rsidR="00944310" w:rsidRPr="00B97FFA" w:rsidRDefault="00944310" w:rsidP="00944310">
      <w:pPr>
        <w:rPr>
          <w:lang w:val="en-GB"/>
        </w:rPr>
      </w:pPr>
      <w:r w:rsidRPr="000824E8">
        <w:rPr>
          <w:b/>
          <w:bCs/>
          <w:lang w:val="en-GB"/>
        </w:rPr>
        <w:t>Average hours 2025 (per user):</w:t>
      </w:r>
      <w:r w:rsidRPr="00B97FFA">
        <w:rPr>
          <w:lang w:val="en-GB"/>
        </w:rPr>
        <w:t xml:space="preserve"> </w:t>
      </w:r>
      <w:r>
        <w:rPr>
          <w:lang w:val="en-GB"/>
        </w:rPr>
        <w:t>6.8</w:t>
      </w:r>
    </w:p>
    <w:p w14:paraId="01A99CA6" w14:textId="73F96555" w:rsidR="00944310" w:rsidRDefault="00944310" w:rsidP="00944310">
      <w:r w:rsidRPr="000824E8">
        <w:rPr>
          <w:b/>
          <w:bCs/>
          <w:lang w:val="en-GB"/>
        </w:rPr>
        <w:t>Past 7 days usage 2025</w:t>
      </w:r>
      <w:r w:rsidRPr="00B97FFA">
        <w:rPr>
          <w:lang w:val="en-GB"/>
        </w:rPr>
        <w:t>: 6</w:t>
      </w:r>
      <w:r>
        <w:rPr>
          <w:lang w:val="en-GB"/>
        </w:rPr>
        <w:t>0</w:t>
      </w:r>
      <w:r w:rsidRPr="00B97FFA">
        <w:rPr>
          <w:lang w:val="en-GB"/>
        </w:rPr>
        <w:t>%</w:t>
      </w:r>
    </w:p>
    <w:p w14:paraId="68F0BFD5" w14:textId="77777777" w:rsidR="00944310" w:rsidRDefault="00944310" w:rsidP="00944310">
      <w:pPr>
        <w:rPr>
          <w:lang w:val="en-GB"/>
        </w:rPr>
      </w:pPr>
    </w:p>
    <w:p w14:paraId="4471F6B6" w14:textId="61C7BC59" w:rsidR="00944310" w:rsidRPr="00D313C8" w:rsidRDefault="00944310" w:rsidP="00944310">
      <w:pPr>
        <w:rPr>
          <w:b/>
          <w:bCs/>
          <w:lang w:val="en-GB"/>
        </w:rPr>
      </w:pPr>
      <w:r w:rsidRPr="00D313C8">
        <w:rPr>
          <w:b/>
          <w:bCs/>
          <w:lang w:val="en-GB"/>
        </w:rPr>
        <w:t>Other websites or apps:</w:t>
      </w:r>
    </w:p>
    <w:p w14:paraId="63128F30" w14:textId="626D8BC4" w:rsidR="00944310" w:rsidRPr="0087331E" w:rsidRDefault="00944310" w:rsidP="00944310">
      <w:pPr>
        <w:rPr>
          <w:lang w:val="en-GB"/>
        </w:rPr>
      </w:pPr>
      <w:r w:rsidRPr="000824E8">
        <w:rPr>
          <w:b/>
          <w:bCs/>
          <w:lang w:val="en-GB"/>
        </w:rPr>
        <w:t>Up to 5 hours:</w:t>
      </w:r>
      <w:r w:rsidRPr="0087331E">
        <w:rPr>
          <w:lang w:val="en-GB"/>
        </w:rPr>
        <w:t xml:space="preserve"> </w:t>
      </w:r>
      <w:r w:rsidR="00A5063D" w:rsidRPr="0087331E">
        <w:rPr>
          <w:lang w:val="en-GB"/>
        </w:rPr>
        <w:t>47</w:t>
      </w:r>
      <w:r w:rsidRPr="0087331E">
        <w:rPr>
          <w:lang w:val="en-GB"/>
        </w:rPr>
        <w:t>%</w:t>
      </w:r>
    </w:p>
    <w:p w14:paraId="5A0C13EE" w14:textId="4909C620" w:rsidR="00944310" w:rsidRPr="0087331E" w:rsidRDefault="00944310" w:rsidP="00944310">
      <w:pPr>
        <w:rPr>
          <w:lang w:val="en-GB"/>
        </w:rPr>
      </w:pPr>
      <w:r w:rsidRPr="000824E8">
        <w:rPr>
          <w:b/>
          <w:bCs/>
          <w:lang w:val="en-GB"/>
        </w:rPr>
        <w:lastRenderedPageBreak/>
        <w:t>6-10 hours:</w:t>
      </w:r>
      <w:r w:rsidRPr="0087331E">
        <w:rPr>
          <w:lang w:val="en-GB"/>
        </w:rPr>
        <w:t xml:space="preserve"> </w:t>
      </w:r>
      <w:r w:rsidR="00A5063D" w:rsidRPr="0087331E">
        <w:rPr>
          <w:lang w:val="en-GB"/>
        </w:rPr>
        <w:t>23</w:t>
      </w:r>
      <w:r w:rsidRPr="0087331E">
        <w:rPr>
          <w:lang w:val="en-GB"/>
        </w:rPr>
        <w:t>%</w:t>
      </w:r>
    </w:p>
    <w:p w14:paraId="1C657618" w14:textId="5813F715" w:rsidR="00944310" w:rsidRPr="0087331E" w:rsidRDefault="00944310" w:rsidP="00944310">
      <w:pPr>
        <w:rPr>
          <w:lang w:val="en-GB"/>
        </w:rPr>
      </w:pPr>
      <w:r w:rsidRPr="000824E8">
        <w:rPr>
          <w:b/>
          <w:bCs/>
          <w:lang w:val="en-GB"/>
        </w:rPr>
        <w:t>11-25 hours</w:t>
      </w:r>
      <w:r w:rsidRPr="0087331E">
        <w:rPr>
          <w:lang w:val="en-GB"/>
        </w:rPr>
        <w:t>: 1</w:t>
      </w:r>
      <w:r w:rsidR="00A5063D" w:rsidRPr="0087331E">
        <w:rPr>
          <w:lang w:val="en-GB"/>
        </w:rPr>
        <w:t>4</w:t>
      </w:r>
      <w:r w:rsidRPr="0087331E">
        <w:rPr>
          <w:lang w:val="en-GB"/>
        </w:rPr>
        <w:t>%</w:t>
      </w:r>
    </w:p>
    <w:p w14:paraId="7B702805" w14:textId="503CB097" w:rsidR="00944310" w:rsidRPr="0087331E" w:rsidRDefault="00944310" w:rsidP="00944310">
      <w:pPr>
        <w:rPr>
          <w:lang w:val="en-GB"/>
        </w:rPr>
      </w:pPr>
      <w:r w:rsidRPr="000824E8">
        <w:rPr>
          <w:b/>
          <w:bCs/>
          <w:lang w:val="en-GB"/>
        </w:rPr>
        <w:t>16-20 hours</w:t>
      </w:r>
      <w:r w:rsidRPr="0087331E">
        <w:rPr>
          <w:lang w:val="en-GB"/>
        </w:rPr>
        <w:t xml:space="preserve">: </w:t>
      </w:r>
      <w:r w:rsidR="0087331E" w:rsidRPr="0087331E">
        <w:rPr>
          <w:lang w:val="en-GB"/>
        </w:rPr>
        <w:t>7</w:t>
      </w:r>
      <w:r w:rsidRPr="0087331E">
        <w:rPr>
          <w:lang w:val="en-GB"/>
        </w:rPr>
        <w:t>%</w:t>
      </w:r>
    </w:p>
    <w:p w14:paraId="18BC3597" w14:textId="593B7AA5" w:rsidR="00944310" w:rsidRPr="0087331E" w:rsidRDefault="00944310" w:rsidP="00944310">
      <w:pPr>
        <w:rPr>
          <w:lang w:val="en-GB"/>
        </w:rPr>
      </w:pPr>
      <w:r w:rsidRPr="000824E8">
        <w:rPr>
          <w:b/>
          <w:bCs/>
          <w:lang w:val="en-GB"/>
        </w:rPr>
        <w:t>21-25 hours:</w:t>
      </w:r>
      <w:r w:rsidRPr="0087331E">
        <w:rPr>
          <w:lang w:val="en-GB"/>
        </w:rPr>
        <w:t xml:space="preserve"> </w:t>
      </w:r>
      <w:r w:rsidR="0087331E" w:rsidRPr="0087331E">
        <w:rPr>
          <w:lang w:val="en-GB"/>
        </w:rPr>
        <w:t>5</w:t>
      </w:r>
      <w:r w:rsidRPr="0087331E">
        <w:rPr>
          <w:lang w:val="en-GB"/>
        </w:rPr>
        <w:t>%</w:t>
      </w:r>
    </w:p>
    <w:p w14:paraId="07609962" w14:textId="0BE92A00" w:rsidR="00944310" w:rsidRPr="0087331E" w:rsidRDefault="00944310" w:rsidP="00944310">
      <w:pPr>
        <w:rPr>
          <w:lang w:val="en-GB"/>
        </w:rPr>
      </w:pPr>
      <w:r w:rsidRPr="000824E8">
        <w:rPr>
          <w:b/>
          <w:bCs/>
          <w:lang w:val="en-GB"/>
        </w:rPr>
        <w:t>26-25 hours:</w:t>
      </w:r>
      <w:r w:rsidRPr="0087331E">
        <w:rPr>
          <w:lang w:val="en-GB"/>
        </w:rPr>
        <w:t xml:space="preserve"> </w:t>
      </w:r>
      <w:r w:rsidR="0087331E" w:rsidRPr="0087331E">
        <w:rPr>
          <w:lang w:val="en-GB"/>
        </w:rPr>
        <w:t>2</w:t>
      </w:r>
      <w:r w:rsidRPr="0087331E">
        <w:rPr>
          <w:lang w:val="en-GB"/>
        </w:rPr>
        <w:t>%</w:t>
      </w:r>
    </w:p>
    <w:p w14:paraId="1FE8E892" w14:textId="28CBF3AE" w:rsidR="00944310" w:rsidRPr="0087331E" w:rsidRDefault="00944310" w:rsidP="00944310">
      <w:pPr>
        <w:rPr>
          <w:lang w:val="en-GB"/>
        </w:rPr>
      </w:pPr>
      <w:r w:rsidRPr="000824E8">
        <w:rPr>
          <w:b/>
          <w:bCs/>
          <w:lang w:val="en-GB"/>
        </w:rPr>
        <w:t>More than 35 hours:</w:t>
      </w:r>
      <w:r w:rsidRPr="0087331E">
        <w:rPr>
          <w:lang w:val="en-GB"/>
        </w:rPr>
        <w:t xml:space="preserve"> </w:t>
      </w:r>
      <w:r w:rsidR="0087331E" w:rsidRPr="0087331E">
        <w:rPr>
          <w:lang w:val="en-GB"/>
        </w:rPr>
        <w:t>1</w:t>
      </w:r>
      <w:r w:rsidRPr="0087331E">
        <w:rPr>
          <w:lang w:val="en-GB"/>
        </w:rPr>
        <w:t>%</w:t>
      </w:r>
    </w:p>
    <w:p w14:paraId="452EE3B5" w14:textId="3A0E4F0A" w:rsidR="00944310" w:rsidRPr="0087331E" w:rsidRDefault="00944310" w:rsidP="00944310">
      <w:pPr>
        <w:rPr>
          <w:lang w:val="en-GB"/>
        </w:rPr>
      </w:pPr>
      <w:r w:rsidRPr="000824E8">
        <w:rPr>
          <w:b/>
          <w:bCs/>
          <w:lang w:val="en-GB"/>
        </w:rPr>
        <w:t>Average hours 2022 (per user):</w:t>
      </w:r>
      <w:r w:rsidRPr="0087331E">
        <w:rPr>
          <w:lang w:val="en-GB"/>
        </w:rPr>
        <w:t xml:space="preserve"> </w:t>
      </w:r>
      <w:r w:rsidR="0087331E" w:rsidRPr="0087331E">
        <w:rPr>
          <w:lang w:val="en-GB"/>
        </w:rPr>
        <w:t>6.2</w:t>
      </w:r>
    </w:p>
    <w:p w14:paraId="32E27936" w14:textId="242371C6" w:rsidR="00944310" w:rsidRPr="0087331E" w:rsidRDefault="00944310" w:rsidP="00944310">
      <w:pPr>
        <w:rPr>
          <w:lang w:val="en-GB"/>
        </w:rPr>
      </w:pPr>
      <w:r w:rsidRPr="000824E8">
        <w:rPr>
          <w:b/>
          <w:bCs/>
          <w:lang w:val="en-GB"/>
        </w:rPr>
        <w:t>Average hours 2023 (per user):</w:t>
      </w:r>
      <w:r w:rsidRPr="0087331E">
        <w:rPr>
          <w:lang w:val="en-GB"/>
        </w:rPr>
        <w:t xml:space="preserve"> 6.</w:t>
      </w:r>
      <w:r w:rsidR="0087331E" w:rsidRPr="0087331E">
        <w:rPr>
          <w:lang w:val="en-GB"/>
        </w:rPr>
        <w:t>8</w:t>
      </w:r>
    </w:p>
    <w:p w14:paraId="3550DA05" w14:textId="41B736A2" w:rsidR="00944310" w:rsidRPr="0087331E" w:rsidRDefault="00944310" w:rsidP="00944310">
      <w:pPr>
        <w:rPr>
          <w:lang w:val="en-GB"/>
        </w:rPr>
      </w:pPr>
      <w:r w:rsidRPr="000824E8">
        <w:rPr>
          <w:b/>
          <w:bCs/>
          <w:lang w:val="en-GB"/>
        </w:rPr>
        <w:t>Average hours 2024 (per user):</w:t>
      </w:r>
      <w:r w:rsidRPr="0087331E">
        <w:rPr>
          <w:lang w:val="en-GB"/>
        </w:rPr>
        <w:t xml:space="preserve"> </w:t>
      </w:r>
      <w:r w:rsidR="0087331E" w:rsidRPr="0087331E">
        <w:rPr>
          <w:lang w:val="en-GB"/>
        </w:rPr>
        <w:t>7.0</w:t>
      </w:r>
    </w:p>
    <w:p w14:paraId="79C8BDA4" w14:textId="273EC0DC" w:rsidR="00944310" w:rsidRPr="0087331E" w:rsidRDefault="00944310" w:rsidP="00944310">
      <w:pPr>
        <w:rPr>
          <w:lang w:val="en-GB"/>
        </w:rPr>
      </w:pPr>
      <w:r w:rsidRPr="000824E8">
        <w:rPr>
          <w:b/>
          <w:bCs/>
          <w:lang w:val="en-GB"/>
        </w:rPr>
        <w:t>Average hours 2025 (per user):</w:t>
      </w:r>
      <w:r w:rsidRPr="0087331E">
        <w:rPr>
          <w:lang w:val="en-GB"/>
        </w:rPr>
        <w:t xml:space="preserve"> </w:t>
      </w:r>
      <w:r w:rsidR="0087331E" w:rsidRPr="0087331E">
        <w:rPr>
          <w:lang w:val="en-GB"/>
        </w:rPr>
        <w:t>7.4</w:t>
      </w:r>
    </w:p>
    <w:p w14:paraId="252035E4" w14:textId="45776AAD" w:rsidR="00944310" w:rsidRDefault="00944310" w:rsidP="00944310">
      <w:r w:rsidRPr="000824E8">
        <w:rPr>
          <w:b/>
          <w:bCs/>
          <w:lang w:val="en-GB"/>
        </w:rPr>
        <w:t>Past 7 days usage 2025:</w:t>
      </w:r>
      <w:r w:rsidRPr="0087331E">
        <w:rPr>
          <w:lang w:val="en-GB"/>
        </w:rPr>
        <w:t xml:space="preserve"> </w:t>
      </w:r>
      <w:r w:rsidR="0087331E" w:rsidRPr="0087331E">
        <w:rPr>
          <w:lang w:val="en-GB"/>
        </w:rPr>
        <w:t>49</w:t>
      </w:r>
      <w:r w:rsidRPr="0087331E">
        <w:rPr>
          <w:lang w:val="en-GB"/>
        </w:rPr>
        <w:t>%</w:t>
      </w:r>
    </w:p>
    <w:p w14:paraId="443449F6" w14:textId="77777777" w:rsidR="00944310" w:rsidRDefault="00944310" w:rsidP="00D53643"/>
    <w:p w14:paraId="7E221D0D" w14:textId="6653B69D" w:rsidR="0087331E" w:rsidRPr="00D313C8" w:rsidRDefault="0087331E" w:rsidP="0087331E">
      <w:pPr>
        <w:rPr>
          <w:b/>
          <w:bCs/>
          <w:lang w:val="en-GB"/>
        </w:rPr>
      </w:pPr>
      <w:r w:rsidRPr="00D313C8">
        <w:rPr>
          <w:b/>
          <w:bCs/>
          <w:lang w:val="en-GB"/>
        </w:rPr>
        <w:t>Commercial free-to-air, excluding on-demand TV:</w:t>
      </w:r>
    </w:p>
    <w:p w14:paraId="7DC178ED" w14:textId="726482F8" w:rsidR="0087331E" w:rsidRPr="0087331E" w:rsidRDefault="0087331E" w:rsidP="0087331E">
      <w:pPr>
        <w:rPr>
          <w:lang w:val="en-GB"/>
        </w:rPr>
      </w:pPr>
      <w:r w:rsidRPr="000824E8">
        <w:rPr>
          <w:b/>
          <w:bCs/>
          <w:lang w:val="en-GB"/>
        </w:rPr>
        <w:t>Up to 5 hours:</w:t>
      </w:r>
      <w:r w:rsidRPr="0087331E">
        <w:rPr>
          <w:lang w:val="en-GB"/>
        </w:rPr>
        <w:t xml:space="preserve"> </w:t>
      </w:r>
      <w:r>
        <w:rPr>
          <w:lang w:val="en-GB"/>
        </w:rPr>
        <w:t>50</w:t>
      </w:r>
      <w:r w:rsidRPr="0087331E">
        <w:rPr>
          <w:lang w:val="en-GB"/>
        </w:rPr>
        <w:t>%</w:t>
      </w:r>
    </w:p>
    <w:p w14:paraId="02490A06" w14:textId="2A5521B8" w:rsidR="0087331E" w:rsidRPr="0087331E" w:rsidRDefault="0087331E" w:rsidP="0087331E">
      <w:pPr>
        <w:rPr>
          <w:lang w:val="en-GB"/>
        </w:rPr>
      </w:pPr>
      <w:r w:rsidRPr="000824E8">
        <w:rPr>
          <w:b/>
          <w:bCs/>
          <w:lang w:val="en-GB"/>
        </w:rPr>
        <w:t>6-10 hours:</w:t>
      </w:r>
      <w:r w:rsidRPr="0087331E">
        <w:rPr>
          <w:lang w:val="en-GB"/>
        </w:rPr>
        <w:t xml:space="preserve"> </w:t>
      </w:r>
      <w:r>
        <w:rPr>
          <w:lang w:val="en-GB"/>
        </w:rPr>
        <w:t>20</w:t>
      </w:r>
      <w:r w:rsidRPr="0087331E">
        <w:rPr>
          <w:lang w:val="en-GB"/>
        </w:rPr>
        <w:t>%</w:t>
      </w:r>
    </w:p>
    <w:p w14:paraId="47122746" w14:textId="27EE2525" w:rsidR="0087331E" w:rsidRPr="0087331E" w:rsidRDefault="0087331E" w:rsidP="0087331E">
      <w:pPr>
        <w:rPr>
          <w:lang w:val="en-GB"/>
        </w:rPr>
      </w:pPr>
      <w:r w:rsidRPr="000824E8">
        <w:rPr>
          <w:b/>
          <w:bCs/>
          <w:lang w:val="en-GB"/>
        </w:rPr>
        <w:t>11-25 hours:</w:t>
      </w:r>
      <w:r w:rsidRPr="0087331E">
        <w:rPr>
          <w:lang w:val="en-GB"/>
        </w:rPr>
        <w:t xml:space="preserve"> </w:t>
      </w:r>
      <w:r>
        <w:rPr>
          <w:lang w:val="en-GB"/>
        </w:rPr>
        <w:t>12</w:t>
      </w:r>
      <w:r w:rsidRPr="0087331E">
        <w:rPr>
          <w:lang w:val="en-GB"/>
        </w:rPr>
        <w:t>%</w:t>
      </w:r>
    </w:p>
    <w:p w14:paraId="1E7990E2" w14:textId="6E4A8547" w:rsidR="0087331E" w:rsidRPr="0087331E" w:rsidRDefault="0087331E" w:rsidP="0087331E">
      <w:pPr>
        <w:rPr>
          <w:lang w:val="en-GB"/>
        </w:rPr>
      </w:pPr>
      <w:r w:rsidRPr="000824E8">
        <w:rPr>
          <w:b/>
          <w:bCs/>
          <w:lang w:val="en-GB"/>
        </w:rPr>
        <w:t>16-20 hours:</w:t>
      </w:r>
      <w:r w:rsidRPr="0087331E">
        <w:rPr>
          <w:lang w:val="en-GB"/>
        </w:rPr>
        <w:t xml:space="preserve"> </w:t>
      </w:r>
      <w:r>
        <w:rPr>
          <w:lang w:val="en-GB"/>
        </w:rPr>
        <w:t>8</w:t>
      </w:r>
      <w:r w:rsidRPr="0087331E">
        <w:rPr>
          <w:lang w:val="en-GB"/>
        </w:rPr>
        <w:t>%</w:t>
      </w:r>
    </w:p>
    <w:p w14:paraId="38B80086" w14:textId="77777777" w:rsidR="0087331E" w:rsidRPr="0087331E" w:rsidRDefault="0087331E" w:rsidP="0087331E">
      <w:pPr>
        <w:rPr>
          <w:lang w:val="en-GB"/>
        </w:rPr>
      </w:pPr>
      <w:r w:rsidRPr="000824E8">
        <w:rPr>
          <w:b/>
          <w:bCs/>
          <w:lang w:val="en-GB"/>
        </w:rPr>
        <w:t>21-25 hours:</w:t>
      </w:r>
      <w:r w:rsidRPr="0087331E">
        <w:rPr>
          <w:lang w:val="en-GB"/>
        </w:rPr>
        <w:t xml:space="preserve"> 5%</w:t>
      </w:r>
    </w:p>
    <w:p w14:paraId="05F8E708" w14:textId="4D2D26B1" w:rsidR="0087331E" w:rsidRPr="0087331E" w:rsidRDefault="0087331E" w:rsidP="0087331E">
      <w:pPr>
        <w:rPr>
          <w:lang w:val="en-GB"/>
        </w:rPr>
      </w:pPr>
      <w:r w:rsidRPr="000824E8">
        <w:rPr>
          <w:b/>
          <w:bCs/>
          <w:lang w:val="en-GB"/>
        </w:rPr>
        <w:t>26-25 hours</w:t>
      </w:r>
      <w:r w:rsidRPr="0087331E">
        <w:rPr>
          <w:lang w:val="en-GB"/>
        </w:rPr>
        <w:t xml:space="preserve">: </w:t>
      </w:r>
      <w:r>
        <w:rPr>
          <w:lang w:val="en-GB"/>
        </w:rPr>
        <w:t>3</w:t>
      </w:r>
      <w:r w:rsidRPr="0087331E">
        <w:rPr>
          <w:lang w:val="en-GB"/>
        </w:rPr>
        <w:t>%</w:t>
      </w:r>
    </w:p>
    <w:p w14:paraId="38C3C2EC" w14:textId="1AAD6F65" w:rsidR="0087331E" w:rsidRPr="0087331E" w:rsidRDefault="0087331E" w:rsidP="0087331E">
      <w:pPr>
        <w:rPr>
          <w:lang w:val="en-GB"/>
        </w:rPr>
      </w:pPr>
      <w:r w:rsidRPr="000824E8">
        <w:rPr>
          <w:b/>
          <w:bCs/>
          <w:lang w:val="en-GB"/>
        </w:rPr>
        <w:t>More than 35 hours</w:t>
      </w:r>
      <w:r w:rsidRPr="0087331E">
        <w:rPr>
          <w:lang w:val="en-GB"/>
        </w:rPr>
        <w:t xml:space="preserve">: </w:t>
      </w:r>
      <w:r>
        <w:rPr>
          <w:lang w:val="en-GB"/>
        </w:rPr>
        <w:t>2</w:t>
      </w:r>
      <w:r w:rsidRPr="0087331E">
        <w:rPr>
          <w:lang w:val="en-GB"/>
        </w:rPr>
        <w:t>%</w:t>
      </w:r>
    </w:p>
    <w:p w14:paraId="4919A73C" w14:textId="433E8C76" w:rsidR="0087331E" w:rsidRPr="0087331E" w:rsidRDefault="0087331E" w:rsidP="0087331E">
      <w:pPr>
        <w:rPr>
          <w:lang w:val="en-GB"/>
        </w:rPr>
      </w:pPr>
      <w:r w:rsidRPr="000824E8">
        <w:rPr>
          <w:b/>
          <w:bCs/>
          <w:lang w:val="en-GB"/>
        </w:rPr>
        <w:t>Average hours 2022 (per user):</w:t>
      </w:r>
      <w:r w:rsidRPr="0087331E">
        <w:rPr>
          <w:lang w:val="en-GB"/>
        </w:rPr>
        <w:t xml:space="preserve"> </w:t>
      </w:r>
      <w:r>
        <w:rPr>
          <w:lang w:val="en-GB"/>
        </w:rPr>
        <w:t>9.1</w:t>
      </w:r>
    </w:p>
    <w:p w14:paraId="783177EB" w14:textId="5F9E1163" w:rsidR="0087331E" w:rsidRPr="0087331E" w:rsidRDefault="0087331E" w:rsidP="0087331E">
      <w:pPr>
        <w:rPr>
          <w:lang w:val="en-GB"/>
        </w:rPr>
      </w:pPr>
      <w:r w:rsidRPr="000824E8">
        <w:rPr>
          <w:b/>
          <w:bCs/>
          <w:lang w:val="en-GB"/>
        </w:rPr>
        <w:t>Average hours 2023 (per user):</w:t>
      </w:r>
      <w:r w:rsidRPr="0087331E">
        <w:rPr>
          <w:lang w:val="en-GB"/>
        </w:rPr>
        <w:t xml:space="preserve"> </w:t>
      </w:r>
      <w:r>
        <w:rPr>
          <w:lang w:val="en-GB"/>
        </w:rPr>
        <w:t>8.2</w:t>
      </w:r>
    </w:p>
    <w:p w14:paraId="1CD26B62" w14:textId="4A6181FD" w:rsidR="0087331E" w:rsidRPr="0087331E" w:rsidRDefault="0087331E" w:rsidP="0087331E">
      <w:pPr>
        <w:rPr>
          <w:lang w:val="en-GB"/>
        </w:rPr>
      </w:pPr>
      <w:r w:rsidRPr="000824E8">
        <w:rPr>
          <w:b/>
          <w:bCs/>
          <w:lang w:val="en-GB"/>
        </w:rPr>
        <w:t>Average hours 2024 (per user):</w:t>
      </w:r>
      <w:r w:rsidRPr="0087331E">
        <w:rPr>
          <w:lang w:val="en-GB"/>
        </w:rPr>
        <w:t xml:space="preserve"> </w:t>
      </w:r>
      <w:r>
        <w:rPr>
          <w:lang w:val="en-GB"/>
        </w:rPr>
        <w:t>8.6</w:t>
      </w:r>
    </w:p>
    <w:p w14:paraId="4F6E4F90" w14:textId="144A80A0" w:rsidR="0087331E" w:rsidRPr="0087331E" w:rsidRDefault="0087331E" w:rsidP="0087331E">
      <w:pPr>
        <w:rPr>
          <w:lang w:val="en-GB"/>
        </w:rPr>
      </w:pPr>
      <w:r w:rsidRPr="000824E8">
        <w:rPr>
          <w:b/>
          <w:bCs/>
          <w:lang w:val="en-GB"/>
        </w:rPr>
        <w:t>Average hours 2025 (per user):</w:t>
      </w:r>
      <w:r w:rsidRPr="0087331E">
        <w:rPr>
          <w:lang w:val="en-GB"/>
        </w:rPr>
        <w:t xml:space="preserve"> </w:t>
      </w:r>
      <w:r>
        <w:rPr>
          <w:lang w:val="en-GB"/>
        </w:rPr>
        <w:t>8</w:t>
      </w:r>
      <w:r w:rsidRPr="0087331E">
        <w:rPr>
          <w:lang w:val="en-GB"/>
        </w:rPr>
        <w:t>.</w:t>
      </w:r>
      <w:r>
        <w:rPr>
          <w:lang w:val="en-GB"/>
        </w:rPr>
        <w:t>0</w:t>
      </w:r>
    </w:p>
    <w:p w14:paraId="55EF33A8" w14:textId="048DC179" w:rsidR="0087331E" w:rsidRDefault="0087331E" w:rsidP="0087331E">
      <w:pPr>
        <w:rPr>
          <w:lang w:val="en-GB"/>
        </w:rPr>
      </w:pPr>
      <w:r w:rsidRPr="000824E8">
        <w:rPr>
          <w:b/>
          <w:bCs/>
          <w:lang w:val="en-GB"/>
        </w:rPr>
        <w:t>Past 7 days usage 2025</w:t>
      </w:r>
      <w:r w:rsidRPr="0087331E">
        <w:rPr>
          <w:lang w:val="en-GB"/>
        </w:rPr>
        <w:t>: 4</w:t>
      </w:r>
      <w:r>
        <w:rPr>
          <w:lang w:val="en-GB"/>
        </w:rPr>
        <w:t>9</w:t>
      </w:r>
      <w:r w:rsidRPr="0087331E">
        <w:rPr>
          <w:lang w:val="en-GB"/>
        </w:rPr>
        <w:t>%</w:t>
      </w:r>
    </w:p>
    <w:p w14:paraId="7EF074CB" w14:textId="77777777" w:rsidR="0087331E" w:rsidRDefault="0087331E" w:rsidP="0087331E">
      <w:pPr>
        <w:rPr>
          <w:lang w:val="en-GB"/>
        </w:rPr>
      </w:pPr>
    </w:p>
    <w:p w14:paraId="50B17015" w14:textId="798F7459" w:rsidR="0087331E" w:rsidRPr="00D313C8" w:rsidRDefault="0087331E" w:rsidP="0087331E">
      <w:pPr>
        <w:rPr>
          <w:b/>
          <w:bCs/>
          <w:lang w:val="en-GB"/>
        </w:rPr>
      </w:pPr>
      <w:r w:rsidRPr="00D313C8">
        <w:rPr>
          <w:b/>
          <w:bCs/>
          <w:lang w:val="en-GB"/>
        </w:rPr>
        <w:t>Publicly owned free-to-air, excluding on-demand TV:</w:t>
      </w:r>
    </w:p>
    <w:p w14:paraId="4225B4B7" w14:textId="6E7DA82A" w:rsidR="0087331E" w:rsidRPr="0087331E" w:rsidRDefault="0087331E" w:rsidP="0087331E">
      <w:pPr>
        <w:rPr>
          <w:lang w:val="en-GB"/>
        </w:rPr>
      </w:pPr>
      <w:r w:rsidRPr="000824E8">
        <w:rPr>
          <w:b/>
          <w:bCs/>
          <w:lang w:val="en-GB"/>
        </w:rPr>
        <w:t>Up to 5 hours:</w:t>
      </w:r>
      <w:r w:rsidRPr="0087331E">
        <w:rPr>
          <w:lang w:val="en-GB"/>
        </w:rPr>
        <w:t xml:space="preserve"> </w:t>
      </w:r>
      <w:r>
        <w:rPr>
          <w:lang w:val="en-GB"/>
        </w:rPr>
        <w:t>64</w:t>
      </w:r>
      <w:r w:rsidRPr="0087331E">
        <w:rPr>
          <w:lang w:val="en-GB"/>
        </w:rPr>
        <w:t>%</w:t>
      </w:r>
    </w:p>
    <w:p w14:paraId="3B929737" w14:textId="385ED379" w:rsidR="0087331E" w:rsidRPr="0087331E" w:rsidRDefault="0087331E" w:rsidP="0087331E">
      <w:pPr>
        <w:rPr>
          <w:lang w:val="en-GB"/>
        </w:rPr>
      </w:pPr>
      <w:r w:rsidRPr="000824E8">
        <w:rPr>
          <w:b/>
          <w:bCs/>
          <w:lang w:val="en-GB"/>
        </w:rPr>
        <w:t>6-10 hours:</w:t>
      </w:r>
      <w:r w:rsidRPr="0087331E">
        <w:rPr>
          <w:lang w:val="en-GB"/>
        </w:rPr>
        <w:t xml:space="preserve"> </w:t>
      </w:r>
      <w:r>
        <w:rPr>
          <w:lang w:val="en-GB"/>
        </w:rPr>
        <w:t>18</w:t>
      </w:r>
      <w:r w:rsidRPr="0087331E">
        <w:rPr>
          <w:lang w:val="en-GB"/>
        </w:rPr>
        <w:t>%</w:t>
      </w:r>
    </w:p>
    <w:p w14:paraId="01BFDE71" w14:textId="46A7045C" w:rsidR="0087331E" w:rsidRPr="0087331E" w:rsidRDefault="0087331E" w:rsidP="0087331E">
      <w:pPr>
        <w:rPr>
          <w:lang w:val="en-GB"/>
        </w:rPr>
      </w:pPr>
      <w:r w:rsidRPr="000824E8">
        <w:rPr>
          <w:b/>
          <w:bCs/>
          <w:lang w:val="en-GB"/>
        </w:rPr>
        <w:t>11-25 hours</w:t>
      </w:r>
      <w:r w:rsidRPr="0087331E">
        <w:rPr>
          <w:lang w:val="en-GB"/>
        </w:rPr>
        <w:t xml:space="preserve">: </w:t>
      </w:r>
      <w:r>
        <w:rPr>
          <w:lang w:val="en-GB"/>
        </w:rPr>
        <w:t>8</w:t>
      </w:r>
      <w:r w:rsidRPr="0087331E">
        <w:rPr>
          <w:lang w:val="en-GB"/>
        </w:rPr>
        <w:t>%</w:t>
      </w:r>
    </w:p>
    <w:p w14:paraId="38C55723" w14:textId="28A232D2" w:rsidR="0087331E" w:rsidRPr="0087331E" w:rsidRDefault="0087331E" w:rsidP="0087331E">
      <w:pPr>
        <w:rPr>
          <w:lang w:val="en-GB"/>
        </w:rPr>
      </w:pPr>
      <w:r w:rsidRPr="000824E8">
        <w:rPr>
          <w:b/>
          <w:bCs/>
          <w:lang w:val="en-GB"/>
        </w:rPr>
        <w:t>16-20 hours</w:t>
      </w:r>
      <w:r w:rsidRPr="0087331E">
        <w:rPr>
          <w:lang w:val="en-GB"/>
        </w:rPr>
        <w:t xml:space="preserve">: </w:t>
      </w:r>
      <w:r>
        <w:rPr>
          <w:lang w:val="en-GB"/>
        </w:rPr>
        <w:t>5</w:t>
      </w:r>
      <w:r w:rsidRPr="0087331E">
        <w:rPr>
          <w:lang w:val="en-GB"/>
        </w:rPr>
        <w:t>%</w:t>
      </w:r>
    </w:p>
    <w:p w14:paraId="05ACBB81" w14:textId="7D56AC4F" w:rsidR="0087331E" w:rsidRPr="0087331E" w:rsidRDefault="0087331E" w:rsidP="0087331E">
      <w:pPr>
        <w:rPr>
          <w:lang w:val="en-GB"/>
        </w:rPr>
      </w:pPr>
      <w:r w:rsidRPr="000824E8">
        <w:rPr>
          <w:b/>
          <w:bCs/>
          <w:lang w:val="en-GB"/>
        </w:rPr>
        <w:t>21-25 hours</w:t>
      </w:r>
      <w:r w:rsidRPr="0087331E">
        <w:rPr>
          <w:lang w:val="en-GB"/>
        </w:rPr>
        <w:t xml:space="preserve">: </w:t>
      </w:r>
      <w:r>
        <w:rPr>
          <w:lang w:val="en-GB"/>
        </w:rPr>
        <w:t>2</w:t>
      </w:r>
      <w:r w:rsidRPr="0087331E">
        <w:rPr>
          <w:lang w:val="en-GB"/>
        </w:rPr>
        <w:t>%</w:t>
      </w:r>
    </w:p>
    <w:p w14:paraId="4EA1E98D" w14:textId="5F246117" w:rsidR="0087331E" w:rsidRPr="0087331E" w:rsidRDefault="0087331E" w:rsidP="0087331E">
      <w:pPr>
        <w:rPr>
          <w:lang w:val="en-GB"/>
        </w:rPr>
      </w:pPr>
      <w:r w:rsidRPr="000824E8">
        <w:rPr>
          <w:b/>
          <w:bCs/>
          <w:lang w:val="en-GB"/>
        </w:rPr>
        <w:t>26-25 hours:</w:t>
      </w:r>
      <w:r w:rsidRPr="0087331E">
        <w:rPr>
          <w:lang w:val="en-GB"/>
        </w:rPr>
        <w:t xml:space="preserve"> </w:t>
      </w:r>
      <w:r>
        <w:rPr>
          <w:lang w:val="en-GB"/>
        </w:rPr>
        <w:t>2</w:t>
      </w:r>
      <w:r w:rsidRPr="0087331E">
        <w:rPr>
          <w:lang w:val="en-GB"/>
        </w:rPr>
        <w:t>%</w:t>
      </w:r>
    </w:p>
    <w:p w14:paraId="3489AE13" w14:textId="4DD34DFE" w:rsidR="0087331E" w:rsidRPr="0087331E" w:rsidRDefault="0087331E" w:rsidP="0087331E">
      <w:pPr>
        <w:rPr>
          <w:lang w:val="en-GB"/>
        </w:rPr>
      </w:pPr>
      <w:r w:rsidRPr="000824E8">
        <w:rPr>
          <w:b/>
          <w:bCs/>
          <w:lang w:val="en-GB"/>
        </w:rPr>
        <w:t>More than 35 hours</w:t>
      </w:r>
      <w:r w:rsidRPr="0087331E">
        <w:rPr>
          <w:lang w:val="en-GB"/>
        </w:rPr>
        <w:t xml:space="preserve">: </w:t>
      </w:r>
      <w:r>
        <w:rPr>
          <w:lang w:val="en-GB"/>
        </w:rPr>
        <w:t>1</w:t>
      </w:r>
      <w:r w:rsidRPr="0087331E">
        <w:rPr>
          <w:lang w:val="en-GB"/>
        </w:rPr>
        <w:t>%</w:t>
      </w:r>
    </w:p>
    <w:p w14:paraId="20E7DF4D" w14:textId="13BB773B" w:rsidR="0087331E" w:rsidRPr="0087331E" w:rsidRDefault="0087331E" w:rsidP="0087331E">
      <w:pPr>
        <w:rPr>
          <w:lang w:val="en-GB"/>
        </w:rPr>
      </w:pPr>
      <w:r w:rsidRPr="000824E8">
        <w:rPr>
          <w:b/>
          <w:bCs/>
          <w:lang w:val="en-GB"/>
        </w:rPr>
        <w:lastRenderedPageBreak/>
        <w:t>Average hours 2022 (per user):</w:t>
      </w:r>
      <w:r w:rsidRPr="0087331E">
        <w:rPr>
          <w:lang w:val="en-GB"/>
        </w:rPr>
        <w:t xml:space="preserve"> </w:t>
      </w:r>
      <w:r>
        <w:rPr>
          <w:lang w:val="en-GB"/>
        </w:rPr>
        <w:t>6.8</w:t>
      </w:r>
    </w:p>
    <w:p w14:paraId="7A6E62FD" w14:textId="3447B859" w:rsidR="0087331E" w:rsidRPr="0087331E" w:rsidRDefault="0087331E" w:rsidP="0087331E">
      <w:pPr>
        <w:rPr>
          <w:lang w:val="en-GB"/>
        </w:rPr>
      </w:pPr>
      <w:r w:rsidRPr="000824E8">
        <w:rPr>
          <w:b/>
          <w:bCs/>
          <w:lang w:val="en-GB"/>
        </w:rPr>
        <w:t>Average hours 2023 (per user):</w:t>
      </w:r>
      <w:r w:rsidRPr="0087331E">
        <w:rPr>
          <w:lang w:val="en-GB"/>
        </w:rPr>
        <w:t xml:space="preserve"> </w:t>
      </w:r>
      <w:r>
        <w:rPr>
          <w:lang w:val="en-GB"/>
        </w:rPr>
        <w:t>6.2</w:t>
      </w:r>
    </w:p>
    <w:p w14:paraId="77D871D4" w14:textId="092B8148" w:rsidR="0087331E" w:rsidRPr="0087331E" w:rsidRDefault="0087331E" w:rsidP="0087331E">
      <w:pPr>
        <w:rPr>
          <w:lang w:val="en-GB"/>
        </w:rPr>
      </w:pPr>
      <w:r w:rsidRPr="000824E8">
        <w:rPr>
          <w:b/>
          <w:bCs/>
          <w:lang w:val="en-GB"/>
        </w:rPr>
        <w:t>Average hours 2024 (per user):</w:t>
      </w:r>
      <w:r w:rsidRPr="0087331E">
        <w:rPr>
          <w:lang w:val="en-GB"/>
        </w:rPr>
        <w:t xml:space="preserve"> </w:t>
      </w:r>
      <w:r>
        <w:rPr>
          <w:lang w:val="en-GB"/>
        </w:rPr>
        <w:t>6.3</w:t>
      </w:r>
    </w:p>
    <w:p w14:paraId="4593BDD6" w14:textId="118A8674" w:rsidR="0087331E" w:rsidRPr="0087331E" w:rsidRDefault="0087331E" w:rsidP="0087331E">
      <w:pPr>
        <w:rPr>
          <w:lang w:val="en-GB"/>
        </w:rPr>
      </w:pPr>
      <w:r w:rsidRPr="000824E8">
        <w:rPr>
          <w:b/>
          <w:bCs/>
          <w:lang w:val="en-GB"/>
        </w:rPr>
        <w:t>Average hours 2025 (per user):</w:t>
      </w:r>
      <w:r w:rsidRPr="0087331E">
        <w:rPr>
          <w:lang w:val="en-GB"/>
        </w:rPr>
        <w:t xml:space="preserve"> </w:t>
      </w:r>
      <w:r>
        <w:rPr>
          <w:lang w:val="en-GB"/>
        </w:rPr>
        <w:t>6.3</w:t>
      </w:r>
    </w:p>
    <w:p w14:paraId="4FE6A344" w14:textId="7FA4C78C" w:rsidR="0087331E" w:rsidRDefault="0087331E" w:rsidP="0087331E">
      <w:r w:rsidRPr="000824E8">
        <w:rPr>
          <w:b/>
          <w:bCs/>
          <w:lang w:val="en-GB"/>
        </w:rPr>
        <w:t>Past 7 days usage 2025:</w:t>
      </w:r>
      <w:r w:rsidRPr="0087331E">
        <w:rPr>
          <w:lang w:val="en-GB"/>
        </w:rPr>
        <w:t xml:space="preserve"> </w:t>
      </w:r>
      <w:r>
        <w:rPr>
          <w:lang w:val="en-GB"/>
        </w:rPr>
        <w:t>37</w:t>
      </w:r>
      <w:r w:rsidRPr="0087331E">
        <w:rPr>
          <w:lang w:val="en-GB"/>
        </w:rPr>
        <w:t>%</w:t>
      </w:r>
    </w:p>
    <w:p w14:paraId="2908C670" w14:textId="77777777" w:rsidR="0087331E" w:rsidRDefault="0087331E" w:rsidP="0087331E"/>
    <w:p w14:paraId="4F38BC8C" w14:textId="24EB11D4" w:rsidR="0087331E" w:rsidRPr="00D313C8" w:rsidRDefault="0087331E" w:rsidP="0087331E">
      <w:pPr>
        <w:rPr>
          <w:b/>
          <w:bCs/>
          <w:lang w:val="en-GB"/>
        </w:rPr>
      </w:pPr>
      <w:r w:rsidRPr="00D313C8">
        <w:rPr>
          <w:b/>
          <w:bCs/>
          <w:lang w:val="en-GB"/>
        </w:rPr>
        <w:t>Publicly owned free-to-air on-demand TV:</w:t>
      </w:r>
    </w:p>
    <w:p w14:paraId="4EA62F62" w14:textId="13E64513" w:rsidR="0087331E" w:rsidRPr="0087331E" w:rsidRDefault="0087331E" w:rsidP="0087331E">
      <w:pPr>
        <w:rPr>
          <w:lang w:val="en-GB"/>
        </w:rPr>
      </w:pPr>
      <w:r w:rsidRPr="000824E8">
        <w:rPr>
          <w:b/>
          <w:bCs/>
          <w:lang w:val="en-GB"/>
        </w:rPr>
        <w:t>Up to 5 hours</w:t>
      </w:r>
      <w:r w:rsidRPr="0087331E">
        <w:rPr>
          <w:lang w:val="en-GB"/>
        </w:rPr>
        <w:t xml:space="preserve">: </w:t>
      </w:r>
      <w:r>
        <w:rPr>
          <w:lang w:val="en-GB"/>
        </w:rPr>
        <w:t>75</w:t>
      </w:r>
      <w:r w:rsidRPr="0087331E">
        <w:rPr>
          <w:lang w:val="en-GB"/>
        </w:rPr>
        <w:t>%</w:t>
      </w:r>
    </w:p>
    <w:p w14:paraId="5874AB5A" w14:textId="5A8B60CE" w:rsidR="0087331E" w:rsidRPr="0087331E" w:rsidRDefault="0087331E" w:rsidP="0087331E">
      <w:pPr>
        <w:rPr>
          <w:lang w:val="en-GB"/>
        </w:rPr>
      </w:pPr>
      <w:r w:rsidRPr="000824E8">
        <w:rPr>
          <w:b/>
          <w:bCs/>
          <w:lang w:val="en-GB"/>
        </w:rPr>
        <w:t>6-10 hours:</w:t>
      </w:r>
      <w:r w:rsidRPr="0087331E">
        <w:rPr>
          <w:lang w:val="en-GB"/>
        </w:rPr>
        <w:t xml:space="preserve"> </w:t>
      </w:r>
      <w:r>
        <w:rPr>
          <w:lang w:val="en-GB"/>
        </w:rPr>
        <w:t>13</w:t>
      </w:r>
      <w:r w:rsidRPr="0087331E">
        <w:rPr>
          <w:lang w:val="en-GB"/>
        </w:rPr>
        <w:t>%</w:t>
      </w:r>
    </w:p>
    <w:p w14:paraId="0EDE72FD" w14:textId="17029B5D" w:rsidR="0087331E" w:rsidRPr="0087331E" w:rsidRDefault="0087331E" w:rsidP="0087331E">
      <w:pPr>
        <w:rPr>
          <w:lang w:val="en-GB"/>
        </w:rPr>
      </w:pPr>
      <w:r w:rsidRPr="000824E8">
        <w:rPr>
          <w:b/>
          <w:bCs/>
          <w:lang w:val="en-GB"/>
        </w:rPr>
        <w:t>11-25 hours:</w:t>
      </w:r>
      <w:r w:rsidRPr="0087331E">
        <w:rPr>
          <w:lang w:val="en-GB"/>
        </w:rPr>
        <w:t xml:space="preserve"> </w:t>
      </w:r>
      <w:r>
        <w:rPr>
          <w:lang w:val="en-GB"/>
        </w:rPr>
        <w:t>6</w:t>
      </w:r>
      <w:r w:rsidRPr="0087331E">
        <w:rPr>
          <w:lang w:val="en-GB"/>
        </w:rPr>
        <w:t>%</w:t>
      </w:r>
    </w:p>
    <w:p w14:paraId="06EE1ED8" w14:textId="0CE92990" w:rsidR="0087331E" w:rsidRPr="0087331E" w:rsidRDefault="0087331E" w:rsidP="0087331E">
      <w:pPr>
        <w:rPr>
          <w:lang w:val="en-GB"/>
        </w:rPr>
      </w:pPr>
      <w:r w:rsidRPr="000824E8">
        <w:rPr>
          <w:b/>
          <w:bCs/>
          <w:lang w:val="en-GB"/>
        </w:rPr>
        <w:t>16-20 hours:</w:t>
      </w:r>
      <w:r w:rsidRPr="0087331E">
        <w:rPr>
          <w:lang w:val="en-GB"/>
        </w:rPr>
        <w:t xml:space="preserve"> </w:t>
      </w:r>
      <w:r>
        <w:rPr>
          <w:lang w:val="en-GB"/>
        </w:rPr>
        <w:t>3</w:t>
      </w:r>
      <w:r w:rsidRPr="0087331E">
        <w:rPr>
          <w:lang w:val="en-GB"/>
        </w:rPr>
        <w:t>%</w:t>
      </w:r>
    </w:p>
    <w:p w14:paraId="7821EA28" w14:textId="6C8A3B84" w:rsidR="0087331E" w:rsidRPr="0087331E" w:rsidRDefault="0087331E" w:rsidP="0087331E">
      <w:pPr>
        <w:rPr>
          <w:lang w:val="en-GB"/>
        </w:rPr>
      </w:pPr>
      <w:r w:rsidRPr="000824E8">
        <w:rPr>
          <w:b/>
          <w:bCs/>
          <w:lang w:val="en-GB"/>
        </w:rPr>
        <w:t>21-25 hours:</w:t>
      </w:r>
      <w:r w:rsidRPr="0087331E">
        <w:rPr>
          <w:lang w:val="en-GB"/>
        </w:rPr>
        <w:t xml:space="preserve"> </w:t>
      </w:r>
      <w:r>
        <w:rPr>
          <w:lang w:val="en-GB"/>
        </w:rPr>
        <w:t>1</w:t>
      </w:r>
      <w:r w:rsidRPr="0087331E">
        <w:rPr>
          <w:lang w:val="en-GB"/>
        </w:rPr>
        <w:t>%</w:t>
      </w:r>
    </w:p>
    <w:p w14:paraId="4820E862" w14:textId="1B86F087" w:rsidR="0087331E" w:rsidRPr="0087331E" w:rsidRDefault="0087331E" w:rsidP="0087331E">
      <w:pPr>
        <w:rPr>
          <w:lang w:val="en-GB"/>
        </w:rPr>
      </w:pPr>
      <w:r w:rsidRPr="000824E8">
        <w:rPr>
          <w:b/>
          <w:bCs/>
          <w:lang w:val="en-GB"/>
        </w:rPr>
        <w:t>26-25 hours:</w:t>
      </w:r>
      <w:r w:rsidRPr="0087331E">
        <w:rPr>
          <w:lang w:val="en-GB"/>
        </w:rPr>
        <w:t xml:space="preserve"> </w:t>
      </w:r>
      <w:r>
        <w:rPr>
          <w:lang w:val="en-GB"/>
        </w:rPr>
        <w:t>1</w:t>
      </w:r>
      <w:r w:rsidRPr="0087331E">
        <w:rPr>
          <w:lang w:val="en-GB"/>
        </w:rPr>
        <w:t>%</w:t>
      </w:r>
    </w:p>
    <w:p w14:paraId="317FC827" w14:textId="77777777" w:rsidR="0087331E" w:rsidRPr="0087331E" w:rsidRDefault="0087331E" w:rsidP="0087331E">
      <w:pPr>
        <w:rPr>
          <w:lang w:val="en-GB"/>
        </w:rPr>
      </w:pPr>
      <w:r w:rsidRPr="000824E8">
        <w:rPr>
          <w:b/>
          <w:bCs/>
          <w:lang w:val="en-GB"/>
        </w:rPr>
        <w:t>More than 35 hours:</w:t>
      </w:r>
      <w:r w:rsidRPr="0087331E">
        <w:rPr>
          <w:lang w:val="en-GB"/>
        </w:rPr>
        <w:t xml:space="preserve"> </w:t>
      </w:r>
      <w:r>
        <w:rPr>
          <w:lang w:val="en-GB"/>
        </w:rPr>
        <w:t>1</w:t>
      </w:r>
      <w:r w:rsidRPr="0087331E">
        <w:rPr>
          <w:lang w:val="en-GB"/>
        </w:rPr>
        <w:t>%</w:t>
      </w:r>
    </w:p>
    <w:p w14:paraId="0E2E3DC3" w14:textId="1E9121DC" w:rsidR="0087331E" w:rsidRPr="0087331E" w:rsidRDefault="0087331E" w:rsidP="0087331E">
      <w:pPr>
        <w:rPr>
          <w:lang w:val="en-GB"/>
        </w:rPr>
      </w:pPr>
      <w:r w:rsidRPr="000824E8">
        <w:rPr>
          <w:b/>
          <w:bCs/>
          <w:lang w:val="en-GB"/>
        </w:rPr>
        <w:t>Average hours 2022 (per user):</w:t>
      </w:r>
      <w:r w:rsidRPr="0087331E">
        <w:rPr>
          <w:lang w:val="en-GB"/>
        </w:rPr>
        <w:t xml:space="preserve"> </w:t>
      </w:r>
      <w:r>
        <w:rPr>
          <w:lang w:val="en-GB"/>
        </w:rPr>
        <w:t>4.9</w:t>
      </w:r>
    </w:p>
    <w:p w14:paraId="1F042128" w14:textId="4DA270B0" w:rsidR="0087331E" w:rsidRPr="0087331E" w:rsidRDefault="0087331E" w:rsidP="0087331E">
      <w:pPr>
        <w:rPr>
          <w:lang w:val="en-GB"/>
        </w:rPr>
      </w:pPr>
      <w:r w:rsidRPr="000824E8">
        <w:rPr>
          <w:b/>
          <w:bCs/>
          <w:lang w:val="en-GB"/>
        </w:rPr>
        <w:t>Average hours 2023 (per user):</w:t>
      </w:r>
      <w:r w:rsidRPr="0087331E">
        <w:rPr>
          <w:lang w:val="en-GB"/>
        </w:rPr>
        <w:t xml:space="preserve"> </w:t>
      </w:r>
      <w:r>
        <w:rPr>
          <w:lang w:val="en-GB"/>
        </w:rPr>
        <w:t>4.6</w:t>
      </w:r>
    </w:p>
    <w:p w14:paraId="7C78C1A9" w14:textId="0DA4D76B" w:rsidR="0087331E" w:rsidRPr="0087331E" w:rsidRDefault="0087331E" w:rsidP="0087331E">
      <w:pPr>
        <w:rPr>
          <w:lang w:val="en-GB"/>
        </w:rPr>
      </w:pPr>
      <w:r w:rsidRPr="000824E8">
        <w:rPr>
          <w:b/>
          <w:bCs/>
          <w:lang w:val="en-GB"/>
        </w:rPr>
        <w:t>Average hours 2024 (per user):</w:t>
      </w:r>
      <w:r w:rsidRPr="0087331E">
        <w:rPr>
          <w:lang w:val="en-GB"/>
        </w:rPr>
        <w:t xml:space="preserve"> </w:t>
      </w:r>
      <w:r>
        <w:rPr>
          <w:lang w:val="en-GB"/>
        </w:rPr>
        <w:t>4.8</w:t>
      </w:r>
    </w:p>
    <w:p w14:paraId="3FAA7132" w14:textId="0B15B3DE" w:rsidR="0087331E" w:rsidRPr="0087331E" w:rsidRDefault="0087331E" w:rsidP="0087331E">
      <w:pPr>
        <w:rPr>
          <w:lang w:val="en-GB"/>
        </w:rPr>
      </w:pPr>
      <w:r w:rsidRPr="000824E8">
        <w:rPr>
          <w:b/>
          <w:bCs/>
          <w:lang w:val="en-GB"/>
        </w:rPr>
        <w:t>Average hours 2025 (per user):</w:t>
      </w:r>
      <w:r w:rsidRPr="0087331E">
        <w:rPr>
          <w:lang w:val="en-GB"/>
        </w:rPr>
        <w:t xml:space="preserve"> </w:t>
      </w:r>
      <w:r>
        <w:rPr>
          <w:lang w:val="en-GB"/>
        </w:rPr>
        <w:t>4.8</w:t>
      </w:r>
    </w:p>
    <w:p w14:paraId="08C56E4C" w14:textId="039796E3" w:rsidR="0087331E" w:rsidRDefault="0087331E" w:rsidP="0087331E">
      <w:pPr>
        <w:rPr>
          <w:lang w:val="en-GB"/>
        </w:rPr>
      </w:pPr>
      <w:r w:rsidRPr="000824E8">
        <w:rPr>
          <w:b/>
          <w:bCs/>
          <w:lang w:val="en-GB"/>
        </w:rPr>
        <w:t>Past 7 days usage 2025:</w:t>
      </w:r>
      <w:r w:rsidRPr="0087331E">
        <w:rPr>
          <w:lang w:val="en-GB"/>
        </w:rPr>
        <w:t xml:space="preserve"> </w:t>
      </w:r>
      <w:r>
        <w:rPr>
          <w:lang w:val="en-GB"/>
        </w:rPr>
        <w:t>3</w:t>
      </w:r>
      <w:r w:rsidR="0008009D">
        <w:rPr>
          <w:lang w:val="en-GB"/>
        </w:rPr>
        <w:t>4</w:t>
      </w:r>
      <w:r w:rsidRPr="0087331E">
        <w:rPr>
          <w:lang w:val="en-GB"/>
        </w:rPr>
        <w:t>%</w:t>
      </w:r>
    </w:p>
    <w:p w14:paraId="702A2E4A" w14:textId="77777777" w:rsidR="000824E8" w:rsidRDefault="000824E8" w:rsidP="0087331E"/>
    <w:p w14:paraId="40A7F70B" w14:textId="7852A73B" w:rsidR="0008009D" w:rsidRPr="00D313C8" w:rsidRDefault="0008009D" w:rsidP="0008009D">
      <w:pPr>
        <w:rPr>
          <w:b/>
          <w:bCs/>
          <w:lang w:val="en-GB"/>
        </w:rPr>
      </w:pPr>
      <w:r w:rsidRPr="00D313C8">
        <w:rPr>
          <w:b/>
          <w:bCs/>
          <w:lang w:val="en-GB"/>
        </w:rPr>
        <w:t>Commercial owned free-to-air on-demand TV:</w:t>
      </w:r>
    </w:p>
    <w:p w14:paraId="06BD39DD" w14:textId="48C9868B" w:rsidR="0008009D" w:rsidRPr="0087331E" w:rsidRDefault="0008009D" w:rsidP="0008009D">
      <w:pPr>
        <w:rPr>
          <w:lang w:val="en-GB"/>
        </w:rPr>
      </w:pPr>
      <w:r w:rsidRPr="000824E8">
        <w:rPr>
          <w:b/>
          <w:bCs/>
          <w:lang w:val="en-GB"/>
        </w:rPr>
        <w:t>Up to 5 hours</w:t>
      </w:r>
      <w:r w:rsidRPr="0087331E">
        <w:rPr>
          <w:lang w:val="en-GB"/>
        </w:rPr>
        <w:t xml:space="preserve">: </w:t>
      </w:r>
      <w:r>
        <w:rPr>
          <w:lang w:val="en-GB"/>
        </w:rPr>
        <w:t>74</w:t>
      </w:r>
      <w:r w:rsidRPr="0087331E">
        <w:rPr>
          <w:lang w:val="en-GB"/>
        </w:rPr>
        <w:t>%</w:t>
      </w:r>
    </w:p>
    <w:p w14:paraId="24619719" w14:textId="17E08824" w:rsidR="0008009D" w:rsidRPr="0087331E" w:rsidRDefault="0008009D" w:rsidP="0008009D">
      <w:pPr>
        <w:rPr>
          <w:lang w:val="en-GB"/>
        </w:rPr>
      </w:pPr>
      <w:r w:rsidRPr="000824E8">
        <w:rPr>
          <w:b/>
          <w:bCs/>
          <w:lang w:val="en-GB"/>
        </w:rPr>
        <w:t>6-10 hours:</w:t>
      </w:r>
      <w:r w:rsidRPr="000824E8">
        <w:rPr>
          <w:lang w:val="en-GB"/>
        </w:rPr>
        <w:t xml:space="preserve"> 15</w:t>
      </w:r>
      <w:r w:rsidRPr="0087331E">
        <w:rPr>
          <w:lang w:val="en-GB"/>
        </w:rPr>
        <w:t>%</w:t>
      </w:r>
    </w:p>
    <w:p w14:paraId="4EEE5C51" w14:textId="1BE09A4B" w:rsidR="0008009D" w:rsidRPr="0087331E" w:rsidRDefault="0008009D" w:rsidP="0008009D">
      <w:pPr>
        <w:rPr>
          <w:lang w:val="en-GB"/>
        </w:rPr>
      </w:pPr>
      <w:r w:rsidRPr="000824E8">
        <w:rPr>
          <w:b/>
          <w:bCs/>
          <w:lang w:val="en-GB"/>
        </w:rPr>
        <w:t>11-25 hours:</w:t>
      </w:r>
      <w:r w:rsidRPr="0087331E">
        <w:rPr>
          <w:lang w:val="en-GB"/>
        </w:rPr>
        <w:t xml:space="preserve"> </w:t>
      </w:r>
      <w:r>
        <w:rPr>
          <w:lang w:val="en-GB"/>
        </w:rPr>
        <w:t>6</w:t>
      </w:r>
      <w:r w:rsidRPr="0087331E">
        <w:rPr>
          <w:lang w:val="en-GB"/>
        </w:rPr>
        <w:t>%</w:t>
      </w:r>
    </w:p>
    <w:p w14:paraId="29587F25" w14:textId="77777777" w:rsidR="0008009D" w:rsidRPr="0087331E" w:rsidRDefault="0008009D" w:rsidP="0008009D">
      <w:pPr>
        <w:rPr>
          <w:lang w:val="en-GB"/>
        </w:rPr>
      </w:pPr>
      <w:r w:rsidRPr="000824E8">
        <w:rPr>
          <w:b/>
          <w:bCs/>
          <w:lang w:val="en-GB"/>
        </w:rPr>
        <w:t>16-20 hours</w:t>
      </w:r>
      <w:r w:rsidRPr="0087331E">
        <w:rPr>
          <w:lang w:val="en-GB"/>
        </w:rPr>
        <w:t xml:space="preserve">: </w:t>
      </w:r>
      <w:r>
        <w:rPr>
          <w:lang w:val="en-GB"/>
        </w:rPr>
        <w:t>3</w:t>
      </w:r>
      <w:r w:rsidRPr="0087331E">
        <w:rPr>
          <w:lang w:val="en-GB"/>
        </w:rPr>
        <w:t>%</w:t>
      </w:r>
    </w:p>
    <w:p w14:paraId="4312819D" w14:textId="20652CC1" w:rsidR="0008009D" w:rsidRPr="0087331E" w:rsidRDefault="0008009D" w:rsidP="0008009D">
      <w:pPr>
        <w:rPr>
          <w:lang w:val="en-GB"/>
        </w:rPr>
      </w:pPr>
      <w:r w:rsidRPr="000824E8">
        <w:rPr>
          <w:b/>
          <w:bCs/>
          <w:lang w:val="en-GB"/>
        </w:rPr>
        <w:t>21-25 hours</w:t>
      </w:r>
      <w:r w:rsidRPr="0087331E">
        <w:rPr>
          <w:lang w:val="en-GB"/>
        </w:rPr>
        <w:t xml:space="preserve">: </w:t>
      </w:r>
      <w:r>
        <w:rPr>
          <w:lang w:val="en-GB"/>
        </w:rPr>
        <w:t>2</w:t>
      </w:r>
      <w:r w:rsidRPr="0087331E">
        <w:rPr>
          <w:lang w:val="en-GB"/>
        </w:rPr>
        <w:t>%</w:t>
      </w:r>
    </w:p>
    <w:p w14:paraId="38032F57" w14:textId="77777777" w:rsidR="0008009D" w:rsidRPr="0087331E" w:rsidRDefault="0008009D" w:rsidP="0008009D">
      <w:pPr>
        <w:rPr>
          <w:lang w:val="en-GB"/>
        </w:rPr>
      </w:pPr>
      <w:r w:rsidRPr="000824E8">
        <w:rPr>
          <w:b/>
          <w:bCs/>
          <w:lang w:val="en-GB"/>
        </w:rPr>
        <w:t>26-25 hours:</w:t>
      </w:r>
      <w:r w:rsidRPr="0087331E">
        <w:rPr>
          <w:lang w:val="en-GB"/>
        </w:rPr>
        <w:t xml:space="preserve"> </w:t>
      </w:r>
      <w:r>
        <w:rPr>
          <w:lang w:val="en-GB"/>
        </w:rPr>
        <w:t>1</w:t>
      </w:r>
      <w:r w:rsidRPr="0087331E">
        <w:rPr>
          <w:lang w:val="en-GB"/>
        </w:rPr>
        <w:t>%</w:t>
      </w:r>
    </w:p>
    <w:p w14:paraId="6D3BE522" w14:textId="77777777" w:rsidR="0008009D" w:rsidRPr="0087331E" w:rsidRDefault="0008009D" w:rsidP="0008009D">
      <w:pPr>
        <w:rPr>
          <w:lang w:val="en-GB"/>
        </w:rPr>
      </w:pPr>
      <w:r w:rsidRPr="000824E8">
        <w:rPr>
          <w:b/>
          <w:bCs/>
          <w:lang w:val="en-GB"/>
        </w:rPr>
        <w:t>More than 35 hours:</w:t>
      </w:r>
      <w:r w:rsidRPr="0087331E">
        <w:rPr>
          <w:lang w:val="en-GB"/>
        </w:rPr>
        <w:t xml:space="preserve"> </w:t>
      </w:r>
      <w:r>
        <w:rPr>
          <w:lang w:val="en-GB"/>
        </w:rPr>
        <w:t>1</w:t>
      </w:r>
      <w:r w:rsidRPr="0087331E">
        <w:rPr>
          <w:lang w:val="en-GB"/>
        </w:rPr>
        <w:t>%</w:t>
      </w:r>
    </w:p>
    <w:p w14:paraId="2DD242F6" w14:textId="48740635" w:rsidR="0008009D" w:rsidRPr="0087331E" w:rsidRDefault="0008009D" w:rsidP="0008009D">
      <w:pPr>
        <w:rPr>
          <w:lang w:val="en-GB"/>
        </w:rPr>
      </w:pPr>
      <w:r w:rsidRPr="000824E8">
        <w:rPr>
          <w:b/>
          <w:bCs/>
          <w:lang w:val="en-GB"/>
        </w:rPr>
        <w:t>Average hours 2022 (per user):</w:t>
      </w:r>
      <w:r w:rsidRPr="0087331E">
        <w:rPr>
          <w:lang w:val="en-GB"/>
        </w:rPr>
        <w:t xml:space="preserve"> </w:t>
      </w:r>
      <w:r>
        <w:rPr>
          <w:lang w:val="en-GB"/>
        </w:rPr>
        <w:t>5.3</w:t>
      </w:r>
    </w:p>
    <w:p w14:paraId="765FA9B6" w14:textId="5A75131A" w:rsidR="0008009D" w:rsidRPr="0087331E" w:rsidRDefault="0008009D" w:rsidP="0008009D">
      <w:pPr>
        <w:rPr>
          <w:lang w:val="en-GB"/>
        </w:rPr>
      </w:pPr>
      <w:r w:rsidRPr="000824E8">
        <w:rPr>
          <w:b/>
          <w:bCs/>
          <w:lang w:val="en-GB"/>
        </w:rPr>
        <w:t>Average hours 2023 (per user):</w:t>
      </w:r>
      <w:r w:rsidRPr="0087331E">
        <w:rPr>
          <w:lang w:val="en-GB"/>
        </w:rPr>
        <w:t xml:space="preserve"> </w:t>
      </w:r>
      <w:r>
        <w:rPr>
          <w:lang w:val="en-GB"/>
        </w:rPr>
        <w:t>5.1</w:t>
      </w:r>
    </w:p>
    <w:p w14:paraId="4EFE9CDC" w14:textId="1D1F6DB8" w:rsidR="0008009D" w:rsidRPr="0087331E" w:rsidRDefault="0008009D" w:rsidP="0008009D">
      <w:pPr>
        <w:rPr>
          <w:lang w:val="en-GB"/>
        </w:rPr>
      </w:pPr>
      <w:r w:rsidRPr="000824E8">
        <w:rPr>
          <w:b/>
          <w:bCs/>
          <w:lang w:val="en-GB"/>
        </w:rPr>
        <w:t>Average hours 2024 (per user):</w:t>
      </w:r>
      <w:r w:rsidRPr="0087331E">
        <w:rPr>
          <w:lang w:val="en-GB"/>
        </w:rPr>
        <w:t xml:space="preserve"> </w:t>
      </w:r>
      <w:r>
        <w:rPr>
          <w:lang w:val="en-GB"/>
        </w:rPr>
        <w:t>5.0</w:t>
      </w:r>
    </w:p>
    <w:p w14:paraId="18D47393" w14:textId="0E19BD54" w:rsidR="0008009D" w:rsidRPr="0087331E" w:rsidRDefault="0008009D" w:rsidP="0008009D">
      <w:pPr>
        <w:rPr>
          <w:lang w:val="en-GB"/>
        </w:rPr>
      </w:pPr>
      <w:r w:rsidRPr="000824E8">
        <w:rPr>
          <w:b/>
          <w:bCs/>
          <w:lang w:val="en-GB"/>
        </w:rPr>
        <w:t>Average hours 2025 (per user):</w:t>
      </w:r>
      <w:r w:rsidRPr="0087331E">
        <w:rPr>
          <w:lang w:val="en-GB"/>
        </w:rPr>
        <w:t xml:space="preserve"> </w:t>
      </w:r>
      <w:r>
        <w:rPr>
          <w:lang w:val="en-GB"/>
        </w:rPr>
        <w:t>4.9</w:t>
      </w:r>
    </w:p>
    <w:p w14:paraId="2962851A" w14:textId="4D4F6568" w:rsidR="0008009D" w:rsidRDefault="0008009D" w:rsidP="0008009D">
      <w:r w:rsidRPr="000824E8">
        <w:rPr>
          <w:b/>
          <w:bCs/>
          <w:lang w:val="en-GB"/>
        </w:rPr>
        <w:t>Past 7 days usage 2025:</w:t>
      </w:r>
      <w:r w:rsidRPr="0087331E">
        <w:rPr>
          <w:lang w:val="en-GB"/>
        </w:rPr>
        <w:t xml:space="preserve"> </w:t>
      </w:r>
      <w:r>
        <w:rPr>
          <w:lang w:val="en-GB"/>
        </w:rPr>
        <w:t>33</w:t>
      </w:r>
      <w:r w:rsidRPr="0087331E">
        <w:rPr>
          <w:lang w:val="en-GB"/>
        </w:rPr>
        <w:t>%</w:t>
      </w:r>
    </w:p>
    <w:p w14:paraId="25C344F2" w14:textId="77777777" w:rsidR="0087331E" w:rsidRDefault="0087331E" w:rsidP="0087331E"/>
    <w:p w14:paraId="6385DF6B" w14:textId="64341326" w:rsidR="0008009D" w:rsidRPr="00D313C8" w:rsidRDefault="0008009D" w:rsidP="0008009D">
      <w:pPr>
        <w:rPr>
          <w:b/>
          <w:bCs/>
          <w:lang w:val="en-GB"/>
        </w:rPr>
      </w:pPr>
      <w:r w:rsidRPr="00D313C8">
        <w:rPr>
          <w:b/>
          <w:bCs/>
          <w:lang w:val="en-GB"/>
        </w:rPr>
        <w:lastRenderedPageBreak/>
        <w:t>Sports specific website or app:</w:t>
      </w:r>
    </w:p>
    <w:p w14:paraId="21D90209" w14:textId="02D1B78A" w:rsidR="0008009D" w:rsidRPr="0087331E" w:rsidRDefault="0008009D" w:rsidP="0008009D">
      <w:pPr>
        <w:rPr>
          <w:lang w:val="en-GB"/>
        </w:rPr>
      </w:pPr>
      <w:r w:rsidRPr="000824E8">
        <w:rPr>
          <w:b/>
          <w:bCs/>
          <w:lang w:val="en-GB"/>
        </w:rPr>
        <w:t>Up to 5 hours:</w:t>
      </w:r>
      <w:r w:rsidRPr="0087331E">
        <w:rPr>
          <w:lang w:val="en-GB"/>
        </w:rPr>
        <w:t xml:space="preserve"> </w:t>
      </w:r>
      <w:r>
        <w:rPr>
          <w:lang w:val="en-GB"/>
        </w:rPr>
        <w:t>71</w:t>
      </w:r>
      <w:r w:rsidRPr="0087331E">
        <w:rPr>
          <w:lang w:val="en-GB"/>
        </w:rPr>
        <w:t>%</w:t>
      </w:r>
    </w:p>
    <w:p w14:paraId="1D2FD7E8" w14:textId="15F02F27" w:rsidR="0008009D" w:rsidRPr="0087331E" w:rsidRDefault="0008009D" w:rsidP="0008009D">
      <w:pPr>
        <w:rPr>
          <w:lang w:val="en-GB"/>
        </w:rPr>
      </w:pPr>
      <w:r w:rsidRPr="000824E8">
        <w:rPr>
          <w:b/>
          <w:bCs/>
          <w:lang w:val="en-GB"/>
        </w:rPr>
        <w:t>6-10 hours:</w:t>
      </w:r>
      <w:r w:rsidRPr="0087331E">
        <w:rPr>
          <w:lang w:val="en-GB"/>
        </w:rPr>
        <w:t xml:space="preserve"> </w:t>
      </w:r>
      <w:r>
        <w:rPr>
          <w:lang w:val="en-GB"/>
        </w:rPr>
        <w:t>20</w:t>
      </w:r>
      <w:r w:rsidRPr="0087331E">
        <w:rPr>
          <w:lang w:val="en-GB"/>
        </w:rPr>
        <w:t>%</w:t>
      </w:r>
    </w:p>
    <w:p w14:paraId="4F7AA171" w14:textId="4E75B57E" w:rsidR="0008009D" w:rsidRPr="0087331E" w:rsidRDefault="0008009D" w:rsidP="0008009D">
      <w:pPr>
        <w:rPr>
          <w:lang w:val="en-GB"/>
        </w:rPr>
      </w:pPr>
      <w:r w:rsidRPr="000824E8">
        <w:rPr>
          <w:b/>
          <w:bCs/>
          <w:lang w:val="en-GB"/>
        </w:rPr>
        <w:t>11-25 hours:</w:t>
      </w:r>
      <w:r w:rsidRPr="0087331E">
        <w:rPr>
          <w:lang w:val="en-GB"/>
        </w:rPr>
        <w:t xml:space="preserve"> </w:t>
      </w:r>
      <w:r>
        <w:rPr>
          <w:lang w:val="en-GB"/>
        </w:rPr>
        <w:t>6</w:t>
      </w:r>
      <w:r w:rsidRPr="0087331E">
        <w:rPr>
          <w:lang w:val="en-GB"/>
        </w:rPr>
        <w:t>%</w:t>
      </w:r>
    </w:p>
    <w:p w14:paraId="2E9054CD" w14:textId="38AFD6BE" w:rsidR="0008009D" w:rsidRPr="0087331E" w:rsidRDefault="0008009D" w:rsidP="0008009D">
      <w:pPr>
        <w:rPr>
          <w:lang w:val="en-GB"/>
        </w:rPr>
      </w:pPr>
      <w:r w:rsidRPr="000824E8">
        <w:rPr>
          <w:b/>
          <w:bCs/>
          <w:lang w:val="en-GB"/>
        </w:rPr>
        <w:t>16-20 hours</w:t>
      </w:r>
      <w:r w:rsidRPr="0087331E">
        <w:rPr>
          <w:lang w:val="en-GB"/>
        </w:rPr>
        <w:t xml:space="preserve">: </w:t>
      </w:r>
      <w:r>
        <w:rPr>
          <w:lang w:val="en-GB"/>
        </w:rPr>
        <w:t>2</w:t>
      </w:r>
      <w:r w:rsidRPr="0087331E">
        <w:rPr>
          <w:lang w:val="en-GB"/>
        </w:rPr>
        <w:t>%</w:t>
      </w:r>
    </w:p>
    <w:p w14:paraId="721213C3" w14:textId="14E32891" w:rsidR="0008009D" w:rsidRPr="0087331E" w:rsidRDefault="0008009D" w:rsidP="0008009D">
      <w:pPr>
        <w:rPr>
          <w:lang w:val="en-GB"/>
        </w:rPr>
      </w:pPr>
      <w:r w:rsidRPr="000824E8">
        <w:rPr>
          <w:b/>
          <w:bCs/>
          <w:lang w:val="en-GB"/>
        </w:rPr>
        <w:t>21-25 hours</w:t>
      </w:r>
      <w:r w:rsidRPr="0087331E">
        <w:rPr>
          <w:lang w:val="en-GB"/>
        </w:rPr>
        <w:t xml:space="preserve">: </w:t>
      </w:r>
      <w:r>
        <w:rPr>
          <w:lang w:val="en-GB"/>
        </w:rPr>
        <w:t>1</w:t>
      </w:r>
      <w:r w:rsidRPr="0087331E">
        <w:rPr>
          <w:lang w:val="en-GB"/>
        </w:rPr>
        <w:t>%</w:t>
      </w:r>
    </w:p>
    <w:p w14:paraId="3A8D1122" w14:textId="09ECD840" w:rsidR="0008009D" w:rsidRPr="0087331E" w:rsidRDefault="0008009D" w:rsidP="0008009D">
      <w:pPr>
        <w:rPr>
          <w:lang w:val="en-GB"/>
        </w:rPr>
      </w:pPr>
      <w:r w:rsidRPr="000824E8">
        <w:rPr>
          <w:b/>
          <w:bCs/>
          <w:lang w:val="en-GB"/>
        </w:rPr>
        <w:t>26-25 hours:</w:t>
      </w:r>
      <w:r w:rsidRPr="0087331E">
        <w:rPr>
          <w:lang w:val="en-GB"/>
        </w:rPr>
        <w:t xml:space="preserve"> </w:t>
      </w:r>
      <w:r>
        <w:rPr>
          <w:lang w:val="en-GB"/>
        </w:rPr>
        <w:t>0</w:t>
      </w:r>
      <w:r w:rsidRPr="0087331E">
        <w:rPr>
          <w:lang w:val="en-GB"/>
        </w:rPr>
        <w:t>%</w:t>
      </w:r>
    </w:p>
    <w:p w14:paraId="50D71167" w14:textId="124BCCFC" w:rsidR="0008009D" w:rsidRPr="0087331E" w:rsidRDefault="0008009D" w:rsidP="0008009D">
      <w:pPr>
        <w:rPr>
          <w:lang w:val="en-GB"/>
        </w:rPr>
      </w:pPr>
      <w:r w:rsidRPr="000824E8">
        <w:rPr>
          <w:b/>
          <w:bCs/>
          <w:lang w:val="en-GB"/>
        </w:rPr>
        <w:t>More than 35 hours</w:t>
      </w:r>
      <w:r w:rsidRPr="0087331E">
        <w:rPr>
          <w:lang w:val="en-GB"/>
        </w:rPr>
        <w:t xml:space="preserve">: </w:t>
      </w:r>
      <w:r>
        <w:rPr>
          <w:lang w:val="en-GB"/>
        </w:rPr>
        <w:t>0</w:t>
      </w:r>
      <w:r w:rsidRPr="0087331E">
        <w:rPr>
          <w:lang w:val="en-GB"/>
        </w:rPr>
        <w:t>%</w:t>
      </w:r>
    </w:p>
    <w:p w14:paraId="65C38444" w14:textId="0051A8AF" w:rsidR="0008009D" w:rsidRPr="0087331E" w:rsidRDefault="0008009D" w:rsidP="0008009D">
      <w:pPr>
        <w:rPr>
          <w:lang w:val="en-GB"/>
        </w:rPr>
      </w:pPr>
      <w:r w:rsidRPr="000824E8">
        <w:rPr>
          <w:b/>
          <w:bCs/>
          <w:lang w:val="en-GB"/>
        </w:rPr>
        <w:t>Average hours 2022 (per user):</w:t>
      </w:r>
      <w:r w:rsidRPr="0087331E">
        <w:rPr>
          <w:lang w:val="en-GB"/>
        </w:rPr>
        <w:t xml:space="preserve"> </w:t>
      </w:r>
      <w:r>
        <w:rPr>
          <w:lang w:val="en-GB"/>
        </w:rPr>
        <w:t>5.1</w:t>
      </w:r>
    </w:p>
    <w:p w14:paraId="18B61B78" w14:textId="216606CF" w:rsidR="0008009D" w:rsidRPr="0087331E" w:rsidRDefault="0008009D" w:rsidP="0008009D">
      <w:pPr>
        <w:rPr>
          <w:lang w:val="en-GB"/>
        </w:rPr>
      </w:pPr>
      <w:r w:rsidRPr="000824E8">
        <w:rPr>
          <w:b/>
          <w:bCs/>
          <w:lang w:val="en-GB"/>
        </w:rPr>
        <w:t>Average hours 2023 (per user):</w:t>
      </w:r>
      <w:r w:rsidRPr="0087331E">
        <w:rPr>
          <w:lang w:val="en-GB"/>
        </w:rPr>
        <w:t xml:space="preserve"> </w:t>
      </w:r>
      <w:r>
        <w:rPr>
          <w:lang w:val="en-GB"/>
        </w:rPr>
        <w:t>5.6</w:t>
      </w:r>
    </w:p>
    <w:p w14:paraId="1D487A40" w14:textId="7F904D9B" w:rsidR="0008009D" w:rsidRPr="0087331E" w:rsidRDefault="0008009D" w:rsidP="0008009D">
      <w:pPr>
        <w:rPr>
          <w:lang w:val="en-GB"/>
        </w:rPr>
      </w:pPr>
      <w:r w:rsidRPr="000824E8">
        <w:rPr>
          <w:b/>
          <w:bCs/>
          <w:lang w:val="en-GB"/>
        </w:rPr>
        <w:t>Average hours 2024 (per user):</w:t>
      </w:r>
      <w:r w:rsidRPr="0087331E">
        <w:rPr>
          <w:lang w:val="en-GB"/>
        </w:rPr>
        <w:t xml:space="preserve"> </w:t>
      </w:r>
      <w:r>
        <w:rPr>
          <w:lang w:val="en-GB"/>
        </w:rPr>
        <w:t>5.3</w:t>
      </w:r>
    </w:p>
    <w:p w14:paraId="0086B0D0" w14:textId="705A05F4" w:rsidR="0008009D" w:rsidRPr="0087331E" w:rsidRDefault="0008009D" w:rsidP="0008009D">
      <w:pPr>
        <w:rPr>
          <w:lang w:val="en-GB"/>
        </w:rPr>
      </w:pPr>
      <w:r w:rsidRPr="000824E8">
        <w:rPr>
          <w:b/>
          <w:bCs/>
          <w:lang w:val="en-GB"/>
        </w:rPr>
        <w:t xml:space="preserve">Average hours 2025 (per user): </w:t>
      </w:r>
      <w:r>
        <w:rPr>
          <w:lang w:val="en-GB"/>
        </w:rPr>
        <w:t>4.8</w:t>
      </w:r>
    </w:p>
    <w:p w14:paraId="4A39BA95" w14:textId="5CDA174A" w:rsidR="0008009D" w:rsidRDefault="0008009D" w:rsidP="0008009D">
      <w:r w:rsidRPr="000824E8">
        <w:rPr>
          <w:b/>
          <w:bCs/>
          <w:lang w:val="en-GB"/>
        </w:rPr>
        <w:t>Past 7 days usage 2025:</w:t>
      </w:r>
      <w:r w:rsidRPr="0087331E">
        <w:rPr>
          <w:lang w:val="en-GB"/>
        </w:rPr>
        <w:t xml:space="preserve"> </w:t>
      </w:r>
      <w:r>
        <w:rPr>
          <w:lang w:val="en-GB"/>
        </w:rPr>
        <w:t>18</w:t>
      </w:r>
      <w:r w:rsidRPr="0087331E">
        <w:rPr>
          <w:lang w:val="en-GB"/>
        </w:rPr>
        <w:t>%</w:t>
      </w:r>
    </w:p>
    <w:p w14:paraId="1104BF0D" w14:textId="77777777" w:rsidR="0087331E" w:rsidRDefault="0087331E" w:rsidP="00D53643"/>
    <w:p w14:paraId="10B318F0" w14:textId="1C8C6EED" w:rsidR="0008009D" w:rsidRPr="00D313C8" w:rsidRDefault="0008009D" w:rsidP="0008009D">
      <w:pPr>
        <w:rPr>
          <w:b/>
          <w:bCs/>
          <w:lang w:val="en-GB"/>
        </w:rPr>
      </w:pPr>
      <w:r w:rsidRPr="00D313C8">
        <w:rPr>
          <w:b/>
          <w:bCs/>
          <w:lang w:val="en-GB"/>
        </w:rPr>
        <w:t>Pay TV:</w:t>
      </w:r>
    </w:p>
    <w:p w14:paraId="41D075B2" w14:textId="5E38A006" w:rsidR="0008009D" w:rsidRPr="0087331E" w:rsidRDefault="0008009D" w:rsidP="0008009D">
      <w:pPr>
        <w:rPr>
          <w:lang w:val="en-GB"/>
        </w:rPr>
      </w:pPr>
      <w:r w:rsidRPr="000824E8">
        <w:rPr>
          <w:b/>
          <w:bCs/>
          <w:lang w:val="en-GB"/>
        </w:rPr>
        <w:t>Up to 5 hours</w:t>
      </w:r>
      <w:r w:rsidRPr="0087331E">
        <w:rPr>
          <w:lang w:val="en-GB"/>
        </w:rPr>
        <w:t xml:space="preserve">: </w:t>
      </w:r>
      <w:r>
        <w:rPr>
          <w:lang w:val="en-GB"/>
        </w:rPr>
        <w:t>46</w:t>
      </w:r>
      <w:r w:rsidRPr="0087331E">
        <w:rPr>
          <w:lang w:val="en-GB"/>
        </w:rPr>
        <w:t>%</w:t>
      </w:r>
    </w:p>
    <w:p w14:paraId="75400494" w14:textId="1DEB6016" w:rsidR="0008009D" w:rsidRPr="0087331E" w:rsidRDefault="0008009D" w:rsidP="0008009D">
      <w:pPr>
        <w:rPr>
          <w:lang w:val="en-GB"/>
        </w:rPr>
      </w:pPr>
      <w:r w:rsidRPr="000824E8">
        <w:rPr>
          <w:b/>
          <w:bCs/>
          <w:lang w:val="en-GB"/>
        </w:rPr>
        <w:t>6-10 hours:</w:t>
      </w:r>
      <w:r w:rsidRPr="0087331E">
        <w:rPr>
          <w:lang w:val="en-GB"/>
        </w:rPr>
        <w:t xml:space="preserve"> </w:t>
      </w:r>
      <w:r>
        <w:rPr>
          <w:lang w:val="en-GB"/>
        </w:rPr>
        <w:t>18</w:t>
      </w:r>
      <w:r w:rsidRPr="0087331E">
        <w:rPr>
          <w:lang w:val="en-GB"/>
        </w:rPr>
        <w:t>%</w:t>
      </w:r>
    </w:p>
    <w:p w14:paraId="33FC9694" w14:textId="3BE58B44" w:rsidR="0008009D" w:rsidRPr="0087331E" w:rsidRDefault="0008009D" w:rsidP="0008009D">
      <w:pPr>
        <w:rPr>
          <w:lang w:val="en-GB"/>
        </w:rPr>
      </w:pPr>
      <w:r w:rsidRPr="000824E8">
        <w:rPr>
          <w:b/>
          <w:bCs/>
          <w:lang w:val="en-GB"/>
        </w:rPr>
        <w:t>11-25 hours:</w:t>
      </w:r>
      <w:r w:rsidRPr="0087331E">
        <w:rPr>
          <w:lang w:val="en-GB"/>
        </w:rPr>
        <w:t xml:space="preserve"> </w:t>
      </w:r>
      <w:r>
        <w:rPr>
          <w:lang w:val="en-GB"/>
        </w:rPr>
        <w:t>16</w:t>
      </w:r>
      <w:r w:rsidRPr="0087331E">
        <w:rPr>
          <w:lang w:val="en-GB"/>
        </w:rPr>
        <w:t>%</w:t>
      </w:r>
    </w:p>
    <w:p w14:paraId="7C298C7F" w14:textId="10A798C0" w:rsidR="0008009D" w:rsidRPr="0087331E" w:rsidRDefault="0008009D" w:rsidP="0008009D">
      <w:pPr>
        <w:rPr>
          <w:lang w:val="en-GB"/>
        </w:rPr>
      </w:pPr>
      <w:r w:rsidRPr="000824E8">
        <w:rPr>
          <w:b/>
          <w:bCs/>
          <w:lang w:val="en-GB"/>
        </w:rPr>
        <w:t>16-20 hours:</w:t>
      </w:r>
      <w:r w:rsidRPr="0087331E">
        <w:rPr>
          <w:lang w:val="en-GB"/>
        </w:rPr>
        <w:t xml:space="preserve"> </w:t>
      </w:r>
      <w:r>
        <w:rPr>
          <w:lang w:val="en-GB"/>
        </w:rPr>
        <w:t>9</w:t>
      </w:r>
      <w:r w:rsidRPr="0087331E">
        <w:rPr>
          <w:lang w:val="en-GB"/>
        </w:rPr>
        <w:t>%</w:t>
      </w:r>
    </w:p>
    <w:p w14:paraId="60FFD115" w14:textId="59777DE5" w:rsidR="0008009D" w:rsidRPr="0087331E" w:rsidRDefault="0008009D" w:rsidP="0008009D">
      <w:pPr>
        <w:rPr>
          <w:lang w:val="en-GB"/>
        </w:rPr>
      </w:pPr>
      <w:r w:rsidRPr="000824E8">
        <w:rPr>
          <w:b/>
          <w:bCs/>
          <w:lang w:val="en-GB"/>
        </w:rPr>
        <w:t>21-25 hours:</w:t>
      </w:r>
      <w:r w:rsidRPr="0087331E">
        <w:rPr>
          <w:lang w:val="en-GB"/>
        </w:rPr>
        <w:t xml:space="preserve"> </w:t>
      </w:r>
      <w:r>
        <w:rPr>
          <w:lang w:val="en-GB"/>
        </w:rPr>
        <w:t>5</w:t>
      </w:r>
      <w:r w:rsidRPr="0087331E">
        <w:rPr>
          <w:lang w:val="en-GB"/>
        </w:rPr>
        <w:t>%</w:t>
      </w:r>
    </w:p>
    <w:p w14:paraId="5104F0AA" w14:textId="359E3DB7" w:rsidR="0008009D" w:rsidRPr="0087331E" w:rsidRDefault="0008009D" w:rsidP="0008009D">
      <w:pPr>
        <w:rPr>
          <w:lang w:val="en-GB"/>
        </w:rPr>
      </w:pPr>
      <w:r w:rsidRPr="000824E8">
        <w:rPr>
          <w:b/>
          <w:bCs/>
          <w:lang w:val="en-GB"/>
        </w:rPr>
        <w:t>26-25 hours:</w:t>
      </w:r>
      <w:r w:rsidRPr="0087331E">
        <w:rPr>
          <w:lang w:val="en-GB"/>
        </w:rPr>
        <w:t xml:space="preserve"> </w:t>
      </w:r>
      <w:r>
        <w:rPr>
          <w:lang w:val="en-GB"/>
        </w:rPr>
        <w:t>3</w:t>
      </w:r>
      <w:r w:rsidRPr="0087331E">
        <w:rPr>
          <w:lang w:val="en-GB"/>
        </w:rPr>
        <w:t>%</w:t>
      </w:r>
    </w:p>
    <w:p w14:paraId="45918206" w14:textId="6231B0C9" w:rsidR="0008009D" w:rsidRPr="0087331E" w:rsidRDefault="0008009D" w:rsidP="0008009D">
      <w:pPr>
        <w:rPr>
          <w:lang w:val="en-GB"/>
        </w:rPr>
      </w:pPr>
      <w:r w:rsidRPr="000824E8">
        <w:rPr>
          <w:b/>
          <w:bCs/>
          <w:lang w:val="en-GB"/>
        </w:rPr>
        <w:t>More than 35 hours</w:t>
      </w:r>
      <w:r w:rsidRPr="0087331E">
        <w:rPr>
          <w:lang w:val="en-GB"/>
        </w:rPr>
        <w:t xml:space="preserve">: </w:t>
      </w:r>
      <w:r>
        <w:rPr>
          <w:lang w:val="en-GB"/>
        </w:rPr>
        <w:t>2</w:t>
      </w:r>
      <w:r w:rsidRPr="0087331E">
        <w:rPr>
          <w:lang w:val="en-GB"/>
        </w:rPr>
        <w:t>%</w:t>
      </w:r>
    </w:p>
    <w:p w14:paraId="7A35F8F7" w14:textId="651CBE47" w:rsidR="0008009D" w:rsidRPr="0087331E" w:rsidRDefault="0008009D" w:rsidP="0008009D">
      <w:pPr>
        <w:rPr>
          <w:lang w:val="en-GB"/>
        </w:rPr>
      </w:pPr>
      <w:r w:rsidRPr="000824E8">
        <w:rPr>
          <w:b/>
          <w:bCs/>
          <w:lang w:val="en-GB"/>
        </w:rPr>
        <w:t>Average hours 2022 (per user):</w:t>
      </w:r>
      <w:r w:rsidRPr="0087331E">
        <w:rPr>
          <w:lang w:val="en-GB"/>
        </w:rPr>
        <w:t xml:space="preserve"> </w:t>
      </w:r>
      <w:r>
        <w:rPr>
          <w:lang w:val="en-GB"/>
        </w:rPr>
        <w:t>9.5</w:t>
      </w:r>
    </w:p>
    <w:p w14:paraId="039D254E" w14:textId="63D28F9E" w:rsidR="0008009D" w:rsidRPr="0087331E" w:rsidRDefault="0008009D" w:rsidP="0008009D">
      <w:pPr>
        <w:rPr>
          <w:lang w:val="en-GB"/>
        </w:rPr>
      </w:pPr>
      <w:r w:rsidRPr="000824E8">
        <w:rPr>
          <w:b/>
          <w:bCs/>
          <w:lang w:val="en-GB"/>
        </w:rPr>
        <w:t>Average hours 2023 (per user):</w:t>
      </w:r>
      <w:r w:rsidRPr="0087331E">
        <w:rPr>
          <w:lang w:val="en-GB"/>
        </w:rPr>
        <w:t xml:space="preserve"> </w:t>
      </w:r>
      <w:r>
        <w:rPr>
          <w:lang w:val="en-GB"/>
        </w:rPr>
        <w:t>8.7</w:t>
      </w:r>
    </w:p>
    <w:p w14:paraId="3EACC155" w14:textId="3E09C33B" w:rsidR="0008009D" w:rsidRPr="0087331E" w:rsidRDefault="0008009D" w:rsidP="0008009D">
      <w:pPr>
        <w:rPr>
          <w:lang w:val="en-GB"/>
        </w:rPr>
      </w:pPr>
      <w:r w:rsidRPr="000824E8">
        <w:rPr>
          <w:b/>
          <w:bCs/>
          <w:lang w:val="en-GB"/>
        </w:rPr>
        <w:t>Average hours 2024 (per user</w:t>
      </w:r>
      <w:r w:rsidRPr="0087331E">
        <w:rPr>
          <w:lang w:val="en-GB"/>
        </w:rPr>
        <w:t xml:space="preserve">): </w:t>
      </w:r>
      <w:r>
        <w:rPr>
          <w:lang w:val="en-GB"/>
        </w:rPr>
        <w:t>9.6</w:t>
      </w:r>
    </w:p>
    <w:p w14:paraId="0481A2DD" w14:textId="2BDA8ED2" w:rsidR="0008009D" w:rsidRPr="0087331E" w:rsidRDefault="0008009D" w:rsidP="0008009D">
      <w:pPr>
        <w:rPr>
          <w:lang w:val="en-GB"/>
        </w:rPr>
      </w:pPr>
      <w:r w:rsidRPr="000824E8">
        <w:rPr>
          <w:b/>
          <w:bCs/>
          <w:lang w:val="en-GB"/>
        </w:rPr>
        <w:t xml:space="preserve">Average hours 2025 (per user): </w:t>
      </w:r>
      <w:r>
        <w:rPr>
          <w:lang w:val="en-GB"/>
        </w:rPr>
        <w:t>8.9</w:t>
      </w:r>
    </w:p>
    <w:p w14:paraId="7C51A89C" w14:textId="498AAE60" w:rsidR="0008009D" w:rsidRDefault="0008009D" w:rsidP="0008009D">
      <w:r w:rsidRPr="000824E8">
        <w:rPr>
          <w:b/>
          <w:bCs/>
          <w:lang w:val="en-GB"/>
        </w:rPr>
        <w:t xml:space="preserve">Past 7 days usage 2025: </w:t>
      </w:r>
      <w:r>
        <w:rPr>
          <w:lang w:val="en-GB"/>
        </w:rPr>
        <w:t>17</w:t>
      </w:r>
      <w:r w:rsidRPr="0087331E">
        <w:rPr>
          <w:lang w:val="en-GB"/>
        </w:rPr>
        <w:t>%</w:t>
      </w:r>
    </w:p>
    <w:p w14:paraId="3522BCD5" w14:textId="77777777" w:rsidR="0008009D" w:rsidRDefault="0008009D" w:rsidP="00D53643"/>
    <w:p w14:paraId="5B6A59C7" w14:textId="08597A37" w:rsidR="0008009D" w:rsidRPr="00D313C8" w:rsidRDefault="0008009D" w:rsidP="0008009D">
      <w:pPr>
        <w:rPr>
          <w:b/>
          <w:bCs/>
          <w:lang w:val="en-GB"/>
        </w:rPr>
      </w:pPr>
      <w:r w:rsidRPr="00D313C8">
        <w:rPr>
          <w:b/>
          <w:bCs/>
          <w:lang w:val="en-GB"/>
        </w:rPr>
        <w:t>Pay-per-view services:</w:t>
      </w:r>
    </w:p>
    <w:p w14:paraId="1A02FF1D" w14:textId="1C612F7A" w:rsidR="0008009D" w:rsidRPr="0087331E" w:rsidRDefault="0008009D" w:rsidP="0008009D">
      <w:pPr>
        <w:rPr>
          <w:lang w:val="en-GB"/>
        </w:rPr>
      </w:pPr>
      <w:r w:rsidRPr="000824E8">
        <w:rPr>
          <w:b/>
          <w:bCs/>
          <w:lang w:val="en-GB"/>
        </w:rPr>
        <w:t>Up to 5 hours:</w:t>
      </w:r>
      <w:r w:rsidRPr="0087331E">
        <w:rPr>
          <w:lang w:val="en-GB"/>
        </w:rPr>
        <w:t xml:space="preserve"> </w:t>
      </w:r>
      <w:r>
        <w:rPr>
          <w:lang w:val="en-GB"/>
        </w:rPr>
        <w:t>73</w:t>
      </w:r>
      <w:r w:rsidRPr="0087331E">
        <w:rPr>
          <w:lang w:val="en-GB"/>
        </w:rPr>
        <w:t>%</w:t>
      </w:r>
    </w:p>
    <w:p w14:paraId="0001AA85" w14:textId="2603D2F3" w:rsidR="0008009D" w:rsidRPr="0087331E" w:rsidRDefault="0008009D" w:rsidP="0008009D">
      <w:pPr>
        <w:rPr>
          <w:lang w:val="en-GB"/>
        </w:rPr>
      </w:pPr>
      <w:r w:rsidRPr="000824E8">
        <w:rPr>
          <w:b/>
          <w:bCs/>
          <w:lang w:val="en-GB"/>
        </w:rPr>
        <w:t>6-10 hours:</w:t>
      </w:r>
      <w:r w:rsidRPr="0087331E">
        <w:rPr>
          <w:lang w:val="en-GB"/>
        </w:rPr>
        <w:t xml:space="preserve"> </w:t>
      </w:r>
      <w:r>
        <w:rPr>
          <w:lang w:val="en-GB"/>
        </w:rPr>
        <w:t>14</w:t>
      </w:r>
      <w:r w:rsidRPr="0087331E">
        <w:rPr>
          <w:lang w:val="en-GB"/>
        </w:rPr>
        <w:t>%</w:t>
      </w:r>
    </w:p>
    <w:p w14:paraId="5AF75F85" w14:textId="5F1DE233" w:rsidR="0008009D" w:rsidRPr="0087331E" w:rsidRDefault="0008009D" w:rsidP="0008009D">
      <w:pPr>
        <w:rPr>
          <w:lang w:val="en-GB"/>
        </w:rPr>
      </w:pPr>
      <w:r w:rsidRPr="000824E8">
        <w:rPr>
          <w:b/>
          <w:bCs/>
          <w:lang w:val="en-GB"/>
        </w:rPr>
        <w:t>11-25 hours:</w:t>
      </w:r>
      <w:r w:rsidRPr="0087331E">
        <w:rPr>
          <w:lang w:val="en-GB"/>
        </w:rPr>
        <w:t xml:space="preserve"> </w:t>
      </w:r>
      <w:r>
        <w:rPr>
          <w:lang w:val="en-GB"/>
        </w:rPr>
        <w:t>3</w:t>
      </w:r>
      <w:r w:rsidRPr="0087331E">
        <w:rPr>
          <w:lang w:val="en-GB"/>
        </w:rPr>
        <w:t>%</w:t>
      </w:r>
    </w:p>
    <w:p w14:paraId="5F185BCA" w14:textId="59B93280" w:rsidR="0008009D" w:rsidRPr="0087331E" w:rsidRDefault="0008009D" w:rsidP="0008009D">
      <w:pPr>
        <w:rPr>
          <w:lang w:val="en-GB"/>
        </w:rPr>
      </w:pPr>
      <w:r w:rsidRPr="000824E8">
        <w:rPr>
          <w:b/>
          <w:bCs/>
          <w:lang w:val="en-GB"/>
        </w:rPr>
        <w:t>16-20 hours</w:t>
      </w:r>
      <w:r w:rsidRPr="0087331E">
        <w:rPr>
          <w:lang w:val="en-GB"/>
        </w:rPr>
        <w:t xml:space="preserve">: </w:t>
      </w:r>
      <w:r>
        <w:rPr>
          <w:lang w:val="en-GB"/>
        </w:rPr>
        <w:t>6</w:t>
      </w:r>
      <w:r w:rsidRPr="0087331E">
        <w:rPr>
          <w:lang w:val="en-GB"/>
        </w:rPr>
        <w:t>%</w:t>
      </w:r>
    </w:p>
    <w:p w14:paraId="4486405B" w14:textId="30CEEA53" w:rsidR="0008009D" w:rsidRPr="0087331E" w:rsidRDefault="0008009D" w:rsidP="0008009D">
      <w:pPr>
        <w:rPr>
          <w:lang w:val="en-GB"/>
        </w:rPr>
      </w:pPr>
      <w:r w:rsidRPr="000824E8">
        <w:rPr>
          <w:b/>
          <w:bCs/>
          <w:lang w:val="en-GB"/>
        </w:rPr>
        <w:t>21-25 hours</w:t>
      </w:r>
      <w:r w:rsidRPr="0087331E">
        <w:rPr>
          <w:lang w:val="en-GB"/>
        </w:rPr>
        <w:t xml:space="preserve">: </w:t>
      </w:r>
      <w:r>
        <w:rPr>
          <w:lang w:val="en-GB"/>
        </w:rPr>
        <w:t>1</w:t>
      </w:r>
      <w:r w:rsidRPr="0087331E">
        <w:rPr>
          <w:lang w:val="en-GB"/>
        </w:rPr>
        <w:t>%</w:t>
      </w:r>
    </w:p>
    <w:p w14:paraId="6D5FB314" w14:textId="5AB5F764" w:rsidR="0008009D" w:rsidRPr="0087331E" w:rsidRDefault="0008009D" w:rsidP="0008009D">
      <w:pPr>
        <w:rPr>
          <w:lang w:val="en-GB"/>
        </w:rPr>
      </w:pPr>
      <w:r w:rsidRPr="000824E8">
        <w:rPr>
          <w:b/>
          <w:bCs/>
          <w:lang w:val="en-GB"/>
        </w:rPr>
        <w:lastRenderedPageBreak/>
        <w:t>26-25 hours</w:t>
      </w:r>
      <w:r w:rsidRPr="0087331E">
        <w:rPr>
          <w:lang w:val="en-GB"/>
        </w:rPr>
        <w:t xml:space="preserve">: </w:t>
      </w:r>
      <w:r>
        <w:rPr>
          <w:lang w:val="en-GB"/>
        </w:rPr>
        <w:t>1</w:t>
      </w:r>
      <w:r w:rsidRPr="0087331E">
        <w:rPr>
          <w:lang w:val="en-GB"/>
        </w:rPr>
        <w:t>%</w:t>
      </w:r>
    </w:p>
    <w:p w14:paraId="0B66062C" w14:textId="32E8CFB1" w:rsidR="0008009D" w:rsidRPr="0087331E" w:rsidRDefault="0008009D" w:rsidP="0008009D">
      <w:pPr>
        <w:rPr>
          <w:lang w:val="en-GB"/>
        </w:rPr>
      </w:pPr>
      <w:r w:rsidRPr="000824E8">
        <w:rPr>
          <w:b/>
          <w:bCs/>
          <w:lang w:val="en-GB"/>
        </w:rPr>
        <w:t>More than 35 hours:</w:t>
      </w:r>
      <w:r w:rsidRPr="0087331E">
        <w:rPr>
          <w:lang w:val="en-GB"/>
        </w:rPr>
        <w:t xml:space="preserve"> </w:t>
      </w:r>
      <w:r>
        <w:rPr>
          <w:lang w:val="en-GB"/>
        </w:rPr>
        <w:t>1</w:t>
      </w:r>
      <w:r w:rsidRPr="0087331E">
        <w:rPr>
          <w:lang w:val="en-GB"/>
        </w:rPr>
        <w:t>%</w:t>
      </w:r>
    </w:p>
    <w:p w14:paraId="64077BDB" w14:textId="29D22EAC" w:rsidR="0008009D" w:rsidRPr="0087331E" w:rsidRDefault="0008009D" w:rsidP="0008009D">
      <w:pPr>
        <w:rPr>
          <w:lang w:val="en-GB"/>
        </w:rPr>
      </w:pPr>
      <w:r w:rsidRPr="000824E8">
        <w:rPr>
          <w:b/>
          <w:bCs/>
          <w:lang w:val="en-GB"/>
        </w:rPr>
        <w:t>Average hours 2022 (per user):</w:t>
      </w:r>
      <w:r w:rsidRPr="0087331E">
        <w:rPr>
          <w:lang w:val="en-GB"/>
        </w:rPr>
        <w:t xml:space="preserve"> </w:t>
      </w:r>
      <w:r>
        <w:rPr>
          <w:lang w:val="en-GB"/>
        </w:rPr>
        <w:t>5.6</w:t>
      </w:r>
    </w:p>
    <w:p w14:paraId="0E277167" w14:textId="57D159F7" w:rsidR="0008009D" w:rsidRPr="0087331E" w:rsidRDefault="0008009D" w:rsidP="0008009D">
      <w:pPr>
        <w:rPr>
          <w:lang w:val="en-GB"/>
        </w:rPr>
      </w:pPr>
      <w:r w:rsidRPr="000824E8">
        <w:rPr>
          <w:b/>
          <w:bCs/>
          <w:lang w:val="en-GB"/>
        </w:rPr>
        <w:t>Average hours 2023 (per user):</w:t>
      </w:r>
      <w:r w:rsidRPr="0087331E">
        <w:rPr>
          <w:lang w:val="en-GB"/>
        </w:rPr>
        <w:t xml:space="preserve"> </w:t>
      </w:r>
      <w:r>
        <w:rPr>
          <w:lang w:val="en-GB"/>
        </w:rPr>
        <w:t>7.4</w:t>
      </w:r>
    </w:p>
    <w:p w14:paraId="1A364507" w14:textId="0F957833" w:rsidR="0008009D" w:rsidRPr="0087331E" w:rsidRDefault="0008009D" w:rsidP="0008009D">
      <w:pPr>
        <w:rPr>
          <w:lang w:val="en-GB"/>
        </w:rPr>
      </w:pPr>
      <w:r w:rsidRPr="000824E8">
        <w:rPr>
          <w:b/>
          <w:bCs/>
          <w:lang w:val="en-GB"/>
        </w:rPr>
        <w:t>Average hours 2024 (per user):</w:t>
      </w:r>
      <w:r w:rsidRPr="0087331E">
        <w:rPr>
          <w:lang w:val="en-GB"/>
        </w:rPr>
        <w:t xml:space="preserve"> </w:t>
      </w:r>
      <w:r>
        <w:rPr>
          <w:lang w:val="en-GB"/>
        </w:rPr>
        <w:t>5.7</w:t>
      </w:r>
    </w:p>
    <w:p w14:paraId="2F02D165" w14:textId="7F56BA2A" w:rsidR="0008009D" w:rsidRPr="0087331E" w:rsidRDefault="0008009D" w:rsidP="0008009D">
      <w:pPr>
        <w:rPr>
          <w:lang w:val="en-GB"/>
        </w:rPr>
      </w:pPr>
      <w:r w:rsidRPr="000824E8">
        <w:rPr>
          <w:b/>
          <w:bCs/>
          <w:lang w:val="en-GB"/>
        </w:rPr>
        <w:t>Average hours 2025 (per user):</w:t>
      </w:r>
      <w:r w:rsidRPr="0087331E">
        <w:rPr>
          <w:lang w:val="en-GB"/>
        </w:rPr>
        <w:t xml:space="preserve"> </w:t>
      </w:r>
      <w:r>
        <w:rPr>
          <w:lang w:val="en-GB"/>
        </w:rPr>
        <w:t>5.6</w:t>
      </w:r>
    </w:p>
    <w:p w14:paraId="34909498" w14:textId="5C00FF4F" w:rsidR="00562537" w:rsidRDefault="0008009D" w:rsidP="00D53643">
      <w:pPr>
        <w:rPr>
          <w:lang w:val="en-GB"/>
        </w:rPr>
      </w:pPr>
      <w:r w:rsidRPr="000824E8">
        <w:rPr>
          <w:b/>
          <w:bCs/>
          <w:lang w:val="en-GB"/>
        </w:rPr>
        <w:t>Past 7 days usage 2025</w:t>
      </w:r>
      <w:r w:rsidRPr="0087331E">
        <w:rPr>
          <w:lang w:val="en-GB"/>
        </w:rPr>
        <w:t xml:space="preserve">: </w:t>
      </w:r>
      <w:r>
        <w:rPr>
          <w:lang w:val="en-GB"/>
        </w:rPr>
        <w:t>2</w:t>
      </w:r>
      <w:r w:rsidRPr="0087331E">
        <w:rPr>
          <w:lang w:val="en-GB"/>
        </w:rPr>
        <w:t>%</w:t>
      </w:r>
    </w:p>
    <w:p w14:paraId="2EC30CBA" w14:textId="35B94F5C" w:rsidR="00562537" w:rsidRDefault="00562537" w:rsidP="00562537">
      <w:pPr>
        <w:pStyle w:val="Heading3"/>
        <w:rPr>
          <w:lang w:val="en-GB"/>
        </w:rPr>
      </w:pPr>
      <w:bookmarkStart w:id="64" w:name="_Toc225172541"/>
      <w:r>
        <w:rPr>
          <w:lang w:val="en-GB"/>
        </w:rPr>
        <w:t>Subgroup</w:t>
      </w:r>
      <w:bookmarkEnd w:id="64"/>
      <w:r>
        <w:rPr>
          <w:lang w:val="en-GB"/>
        </w:rPr>
        <w:t xml:space="preserve"> </w:t>
      </w:r>
    </w:p>
    <w:p w14:paraId="39B9EE83" w14:textId="2D4F5C88" w:rsidR="00562537" w:rsidRPr="00562537" w:rsidRDefault="00562537" w:rsidP="00562537">
      <w:r w:rsidRPr="00562537">
        <w:rPr>
          <w:lang w:val="en-US"/>
        </w:rPr>
        <w:t xml:space="preserve">Those who watched </w:t>
      </w:r>
      <w:r w:rsidRPr="00562537">
        <w:rPr>
          <w:b/>
          <w:bCs/>
          <w:lang w:val="en-US"/>
        </w:rPr>
        <w:t xml:space="preserve">more than 35 hours </w:t>
      </w:r>
      <w:r w:rsidRPr="00562537">
        <w:rPr>
          <w:lang w:val="en-US"/>
        </w:rPr>
        <w:t>across ANY platform were more likely than those who watched fewer hours to:</w:t>
      </w:r>
    </w:p>
    <w:p w14:paraId="2CFFEEF5" w14:textId="77777777" w:rsidR="00562537" w:rsidRPr="00562537" w:rsidRDefault="00562537" w:rsidP="00562537">
      <w:pPr>
        <w:pStyle w:val="Bullet1"/>
      </w:pPr>
      <w:r w:rsidRPr="00562537">
        <w:t>live outside a capital city (59%)</w:t>
      </w:r>
    </w:p>
    <w:p w14:paraId="717EFEE6" w14:textId="77777777" w:rsidR="00562537" w:rsidRPr="00562537" w:rsidRDefault="00562537" w:rsidP="00562537">
      <w:pPr>
        <w:pStyle w:val="Bullet1"/>
      </w:pPr>
      <w:r w:rsidRPr="00562537">
        <w:t>from the most disadvantaged SEIFA quintiles (29%)</w:t>
      </w:r>
    </w:p>
    <w:p w14:paraId="3005ABDA" w14:textId="77777777" w:rsidR="00562537" w:rsidRPr="00562537" w:rsidRDefault="00562537" w:rsidP="00562537">
      <w:pPr>
        <w:pStyle w:val="Bullet1"/>
      </w:pPr>
      <w:r w:rsidRPr="00562537">
        <w:t>have no children in household (59%)</w:t>
      </w:r>
    </w:p>
    <w:p w14:paraId="649E8C0E" w14:textId="77777777" w:rsidR="00562537" w:rsidRPr="00562537" w:rsidRDefault="00562537" w:rsidP="00562537">
      <w:pPr>
        <w:pStyle w:val="Bullet1"/>
      </w:pPr>
      <w:r w:rsidRPr="00562537">
        <w:t>rent (37%)</w:t>
      </w:r>
    </w:p>
    <w:p w14:paraId="316FE854" w14:textId="77777777" w:rsidR="00562537" w:rsidRPr="00562537" w:rsidRDefault="00562537" w:rsidP="00562537">
      <w:pPr>
        <w:pStyle w:val="Bullet1"/>
      </w:pPr>
      <w:r w:rsidRPr="00562537">
        <w:t>have an education up to Year 12 (46%)</w:t>
      </w:r>
    </w:p>
    <w:p w14:paraId="2D309FEE" w14:textId="77777777" w:rsidR="00562537" w:rsidRPr="00562537" w:rsidRDefault="00562537" w:rsidP="00562537">
      <w:pPr>
        <w:pStyle w:val="Bullet1"/>
      </w:pPr>
      <w:r w:rsidRPr="00562537">
        <w:t>not be in the labour force (49%) or be unemployed (15%)</w:t>
      </w:r>
    </w:p>
    <w:p w14:paraId="3D7436E4" w14:textId="77777777" w:rsidR="00562537" w:rsidRPr="00562537" w:rsidRDefault="00562537" w:rsidP="00562537">
      <w:pPr>
        <w:pStyle w:val="Bullet1"/>
      </w:pPr>
      <w:r w:rsidRPr="00562537">
        <w:t>receive Government pensions, benefits or allowances (63%)</w:t>
      </w:r>
    </w:p>
    <w:p w14:paraId="2E6AA2F8" w14:textId="77777777" w:rsidR="00562537" w:rsidRPr="00562537" w:rsidRDefault="00562537" w:rsidP="00562537">
      <w:pPr>
        <w:pStyle w:val="Bullet1"/>
      </w:pPr>
      <w:r w:rsidRPr="00562537">
        <w:t>Aboriginal and/or Torres Strait Islanders (14%)</w:t>
      </w:r>
    </w:p>
    <w:p w14:paraId="5435D7A0" w14:textId="7878B99B" w:rsidR="00562537" w:rsidRDefault="00562537" w:rsidP="00674237">
      <w:pPr>
        <w:pStyle w:val="Bullet1"/>
      </w:pPr>
      <w:r w:rsidRPr="00562537">
        <w:t>have an annual household income of less than $41,600 (43%)</w:t>
      </w:r>
    </w:p>
    <w:p w14:paraId="51D951BA" w14:textId="448B34C3" w:rsidR="0008009D" w:rsidRDefault="0008009D" w:rsidP="0008009D">
      <w:pPr>
        <w:pStyle w:val="Box1Text"/>
      </w:pPr>
      <w:r w:rsidRPr="0008009D">
        <w:rPr>
          <w:lang w:val="en-AU"/>
        </w:rPr>
        <w:t>Pay TV and online subscription services recorded the highest average weekly viewing hours of all platform types in 2025.</w:t>
      </w:r>
    </w:p>
    <w:p w14:paraId="1B3FAA62" w14:textId="703EF53B" w:rsidR="0008009D" w:rsidRDefault="0008009D" w:rsidP="005F794B">
      <w:pPr>
        <w:pStyle w:val="Heading2"/>
      </w:pPr>
      <w:bookmarkStart w:id="65" w:name="_Toc225172542"/>
      <w:r w:rsidRPr="0008009D">
        <w:t>Frequency of watching screen content on various devices (%)</w:t>
      </w:r>
      <w:bookmarkEnd w:id="65"/>
    </w:p>
    <w:p w14:paraId="25CDC6F4" w14:textId="77777777" w:rsidR="0008009D" w:rsidRPr="0008009D" w:rsidRDefault="0008009D" w:rsidP="0008009D">
      <w:r w:rsidRPr="0008009D">
        <w:rPr>
          <w:lang w:val="en-US"/>
        </w:rPr>
        <w:t>Television remains the dominant screen content device with 85% of respondents reporting its use, followed by mobile phones (77%) and computers (60%). While TV leads in overall usage, mobile phones are used most intensely, with 25% of users watching content more than five times daily, compared to just 9% for TV and 8% for computers.</w:t>
      </w:r>
    </w:p>
    <w:p w14:paraId="29DBB09D" w14:textId="77777777" w:rsidR="002D1B93" w:rsidRDefault="002D1B93" w:rsidP="003565DC">
      <w:pPr>
        <w:pStyle w:val="Caption"/>
        <w:keepNext/>
        <w:sectPr w:rsidR="002D1B93" w:rsidSect="000075AC">
          <w:headerReference w:type="default" r:id="rId52"/>
          <w:headerReference w:type="first" r:id="rId53"/>
          <w:type w:val="continuous"/>
          <w:pgSz w:w="11906" w:h="16838" w:code="9"/>
          <w:pgMar w:top="1021" w:right="1021" w:bottom="1021" w:left="1021" w:header="340" w:footer="397" w:gutter="0"/>
          <w:cols w:space="708"/>
          <w:docGrid w:linePitch="360"/>
        </w:sectPr>
      </w:pPr>
    </w:p>
    <w:p w14:paraId="427F0098" w14:textId="295AC285" w:rsidR="003565DC" w:rsidRDefault="003565DC" w:rsidP="003565DC">
      <w:pPr>
        <w:pStyle w:val="Caption"/>
        <w:keepNext/>
      </w:pPr>
      <w:bookmarkStart w:id="66" w:name="_Toc225173894"/>
      <w:r>
        <w:lastRenderedPageBreak/>
        <w:t xml:space="preserve">Table </w:t>
      </w:r>
      <w:r w:rsidR="00301CAE">
        <w:t>4</w:t>
      </w:r>
      <w:r w:rsidR="00301CAE">
        <w:tab/>
      </w:r>
      <w:r w:rsidR="00301CAE">
        <w:tab/>
        <w:t>F</w:t>
      </w:r>
      <w:r w:rsidRPr="006C18FC">
        <w:t>requency of watching screen content on various devices (%)</w:t>
      </w:r>
      <w:bookmarkEnd w:id="66"/>
    </w:p>
    <w:tbl>
      <w:tblPr>
        <w:tblStyle w:val="DefaultTable1"/>
        <w:tblW w:w="0" w:type="auto"/>
        <w:tblLook w:val="0420" w:firstRow="1" w:lastRow="0" w:firstColumn="0" w:lastColumn="0" w:noHBand="0" w:noVBand="1"/>
      </w:tblPr>
      <w:tblGrid>
        <w:gridCol w:w="2176"/>
        <w:gridCol w:w="908"/>
        <w:gridCol w:w="1192"/>
        <w:gridCol w:w="906"/>
        <w:gridCol w:w="984"/>
        <w:gridCol w:w="1225"/>
        <w:gridCol w:w="939"/>
        <w:gridCol w:w="1017"/>
        <w:gridCol w:w="765"/>
        <w:gridCol w:w="1171"/>
        <w:gridCol w:w="1171"/>
        <w:gridCol w:w="1171"/>
        <w:gridCol w:w="1171"/>
      </w:tblGrid>
      <w:tr w:rsidR="0008009D" w:rsidRPr="0008009D" w14:paraId="60344A60" w14:textId="77777777" w:rsidTr="00EA2262">
        <w:trPr>
          <w:cnfStyle w:val="100000000000" w:firstRow="1" w:lastRow="0" w:firstColumn="0" w:lastColumn="0" w:oddVBand="0" w:evenVBand="0" w:oddHBand="0" w:evenHBand="0" w:firstRowFirstColumn="0" w:firstRowLastColumn="0" w:lastRowFirstColumn="0" w:lastRowLastColumn="0"/>
          <w:trHeight w:val="1205"/>
        </w:trPr>
        <w:tc>
          <w:tcPr>
            <w:tcW w:w="0" w:type="auto"/>
            <w:hideMark/>
          </w:tcPr>
          <w:p w14:paraId="4F913157" w14:textId="77777777" w:rsidR="0008009D" w:rsidRPr="000824E8" w:rsidRDefault="0008009D" w:rsidP="0008009D">
            <w:pPr>
              <w:spacing w:before="160"/>
            </w:pPr>
            <w:r w:rsidRPr="000824E8">
              <w:rPr>
                <w:bCs/>
                <w:lang w:val="en-US"/>
              </w:rPr>
              <w:t>Device</w:t>
            </w:r>
          </w:p>
        </w:tc>
        <w:tc>
          <w:tcPr>
            <w:tcW w:w="0" w:type="auto"/>
            <w:hideMark/>
          </w:tcPr>
          <w:p w14:paraId="101EAAE7" w14:textId="77777777" w:rsidR="0008009D" w:rsidRPr="000824E8" w:rsidRDefault="0008009D" w:rsidP="0008009D">
            <w:pPr>
              <w:spacing w:before="160"/>
            </w:pPr>
            <w:r w:rsidRPr="000824E8">
              <w:rPr>
                <w:bCs/>
              </w:rPr>
              <w:t>NET</w:t>
            </w:r>
          </w:p>
          <w:p w14:paraId="038F20A9" w14:textId="77777777" w:rsidR="0008009D" w:rsidRPr="000824E8" w:rsidRDefault="0008009D" w:rsidP="0008009D">
            <w:pPr>
              <w:spacing w:before="160"/>
            </w:pPr>
            <w:r w:rsidRPr="000824E8">
              <w:rPr>
                <w:bCs/>
              </w:rPr>
              <w:t>Use Device</w:t>
            </w:r>
          </w:p>
        </w:tc>
        <w:tc>
          <w:tcPr>
            <w:tcW w:w="0" w:type="auto"/>
            <w:hideMark/>
          </w:tcPr>
          <w:p w14:paraId="24E4A479" w14:textId="77777777" w:rsidR="0008009D" w:rsidRPr="000824E8" w:rsidRDefault="0008009D" w:rsidP="0008009D">
            <w:pPr>
              <w:spacing w:before="160"/>
            </w:pPr>
            <w:r w:rsidRPr="000824E8">
              <w:rPr>
                <w:bCs/>
                <w:lang w:val="en-US"/>
              </w:rPr>
              <w:t>More often than 5 times a day</w:t>
            </w:r>
          </w:p>
        </w:tc>
        <w:tc>
          <w:tcPr>
            <w:tcW w:w="0" w:type="auto"/>
            <w:hideMark/>
          </w:tcPr>
          <w:p w14:paraId="72868ED2" w14:textId="77777777" w:rsidR="0008009D" w:rsidRPr="000824E8" w:rsidRDefault="0008009D" w:rsidP="0008009D">
            <w:pPr>
              <w:spacing w:before="160"/>
            </w:pPr>
            <w:r w:rsidRPr="000824E8">
              <w:rPr>
                <w:bCs/>
              </w:rPr>
              <w:t>3-5 times a day</w:t>
            </w:r>
          </w:p>
        </w:tc>
        <w:tc>
          <w:tcPr>
            <w:tcW w:w="0" w:type="auto"/>
            <w:hideMark/>
          </w:tcPr>
          <w:p w14:paraId="2F21F877" w14:textId="77777777" w:rsidR="0008009D" w:rsidRPr="000824E8" w:rsidRDefault="0008009D" w:rsidP="0008009D">
            <w:pPr>
              <w:spacing w:before="160"/>
            </w:pPr>
            <w:r w:rsidRPr="000824E8">
              <w:rPr>
                <w:bCs/>
                <w:lang w:val="en-US"/>
              </w:rPr>
              <w:t>Once or twice a day</w:t>
            </w:r>
          </w:p>
        </w:tc>
        <w:tc>
          <w:tcPr>
            <w:tcW w:w="0" w:type="auto"/>
            <w:hideMark/>
          </w:tcPr>
          <w:p w14:paraId="4545AF8B" w14:textId="77777777" w:rsidR="0008009D" w:rsidRPr="000824E8" w:rsidRDefault="0008009D" w:rsidP="0008009D">
            <w:pPr>
              <w:spacing w:before="160"/>
            </w:pPr>
            <w:r w:rsidRPr="000824E8">
              <w:rPr>
                <w:bCs/>
                <w:lang w:val="en-US"/>
              </w:rPr>
              <w:t>More often than 5 times a week</w:t>
            </w:r>
          </w:p>
        </w:tc>
        <w:tc>
          <w:tcPr>
            <w:tcW w:w="0" w:type="auto"/>
            <w:hideMark/>
          </w:tcPr>
          <w:p w14:paraId="1D6C37D2" w14:textId="77777777" w:rsidR="0008009D" w:rsidRPr="000824E8" w:rsidRDefault="0008009D" w:rsidP="0008009D">
            <w:pPr>
              <w:spacing w:before="160"/>
            </w:pPr>
            <w:r w:rsidRPr="000824E8">
              <w:rPr>
                <w:bCs/>
              </w:rPr>
              <w:t>3-5 times a week</w:t>
            </w:r>
          </w:p>
        </w:tc>
        <w:tc>
          <w:tcPr>
            <w:tcW w:w="0" w:type="auto"/>
            <w:hideMark/>
          </w:tcPr>
          <w:p w14:paraId="5BA64256" w14:textId="77777777" w:rsidR="0008009D" w:rsidRPr="000824E8" w:rsidRDefault="0008009D" w:rsidP="0008009D">
            <w:pPr>
              <w:spacing w:before="160"/>
            </w:pPr>
            <w:r w:rsidRPr="000824E8">
              <w:rPr>
                <w:bCs/>
                <w:lang w:val="en-US"/>
              </w:rPr>
              <w:t>Once or twice a week</w:t>
            </w:r>
          </w:p>
        </w:tc>
        <w:tc>
          <w:tcPr>
            <w:tcW w:w="0" w:type="auto"/>
            <w:hideMark/>
          </w:tcPr>
          <w:p w14:paraId="144BCF49" w14:textId="77777777" w:rsidR="0008009D" w:rsidRPr="000824E8" w:rsidRDefault="0008009D" w:rsidP="0008009D">
            <w:pPr>
              <w:spacing w:before="160"/>
            </w:pPr>
            <w:r w:rsidRPr="000824E8">
              <w:rPr>
                <w:bCs/>
              </w:rPr>
              <w:t>Never</w:t>
            </w:r>
          </w:p>
        </w:tc>
        <w:tc>
          <w:tcPr>
            <w:tcW w:w="0" w:type="auto"/>
            <w:hideMark/>
          </w:tcPr>
          <w:p w14:paraId="3B5BE887" w14:textId="77777777" w:rsidR="0008009D" w:rsidRPr="000824E8" w:rsidRDefault="0008009D" w:rsidP="0008009D">
            <w:pPr>
              <w:spacing w:before="160"/>
            </w:pPr>
            <w:r w:rsidRPr="000824E8">
              <w:rPr>
                <w:bCs/>
              </w:rPr>
              <w:t>2022: NET use once per day +</w:t>
            </w:r>
          </w:p>
        </w:tc>
        <w:tc>
          <w:tcPr>
            <w:tcW w:w="0" w:type="auto"/>
            <w:hideMark/>
          </w:tcPr>
          <w:p w14:paraId="4FF4680C" w14:textId="77777777" w:rsidR="0008009D" w:rsidRPr="000824E8" w:rsidRDefault="0008009D" w:rsidP="0008009D">
            <w:pPr>
              <w:spacing w:before="160"/>
            </w:pPr>
            <w:r w:rsidRPr="000824E8">
              <w:rPr>
                <w:bCs/>
                <w:lang w:val="en-US"/>
              </w:rPr>
              <w:t>2023: NET use once per day +</w:t>
            </w:r>
          </w:p>
        </w:tc>
        <w:tc>
          <w:tcPr>
            <w:tcW w:w="0" w:type="auto"/>
            <w:hideMark/>
          </w:tcPr>
          <w:p w14:paraId="6E486880" w14:textId="77777777" w:rsidR="0008009D" w:rsidRPr="000824E8" w:rsidRDefault="0008009D" w:rsidP="0008009D">
            <w:pPr>
              <w:spacing w:before="160"/>
            </w:pPr>
            <w:r w:rsidRPr="000824E8">
              <w:rPr>
                <w:bCs/>
                <w:lang w:val="en-US"/>
              </w:rPr>
              <w:t>2024: NET use once per day +</w:t>
            </w:r>
          </w:p>
        </w:tc>
        <w:tc>
          <w:tcPr>
            <w:tcW w:w="0" w:type="auto"/>
            <w:hideMark/>
          </w:tcPr>
          <w:p w14:paraId="6ADDF607" w14:textId="77777777" w:rsidR="0008009D" w:rsidRPr="000824E8" w:rsidRDefault="0008009D" w:rsidP="0008009D">
            <w:pPr>
              <w:spacing w:before="160"/>
            </w:pPr>
            <w:r w:rsidRPr="000824E8">
              <w:rPr>
                <w:bCs/>
                <w:lang w:val="en-US"/>
              </w:rPr>
              <w:t>2025: NET use once per day +</w:t>
            </w:r>
          </w:p>
        </w:tc>
      </w:tr>
      <w:tr w:rsidR="0008009D" w:rsidRPr="0008009D" w14:paraId="558BB2F9" w14:textId="77777777" w:rsidTr="00EA2262">
        <w:trPr>
          <w:trHeight w:val="444"/>
        </w:trPr>
        <w:tc>
          <w:tcPr>
            <w:tcW w:w="0" w:type="auto"/>
            <w:hideMark/>
          </w:tcPr>
          <w:p w14:paraId="51162B00" w14:textId="77777777" w:rsidR="0008009D" w:rsidRPr="000824E8" w:rsidRDefault="0008009D" w:rsidP="0008009D">
            <w:pPr>
              <w:spacing w:before="160"/>
            </w:pPr>
            <w:r w:rsidRPr="000824E8">
              <w:t>Television (including smart TV)</w:t>
            </w:r>
          </w:p>
        </w:tc>
        <w:tc>
          <w:tcPr>
            <w:tcW w:w="0" w:type="auto"/>
            <w:hideMark/>
          </w:tcPr>
          <w:p w14:paraId="5A7C8EF1" w14:textId="77777777" w:rsidR="0008009D" w:rsidRPr="000824E8" w:rsidRDefault="0008009D" w:rsidP="0008009D">
            <w:pPr>
              <w:spacing w:before="160"/>
            </w:pPr>
            <w:r w:rsidRPr="000824E8">
              <w:t>85</w:t>
            </w:r>
          </w:p>
        </w:tc>
        <w:tc>
          <w:tcPr>
            <w:tcW w:w="0" w:type="auto"/>
            <w:hideMark/>
          </w:tcPr>
          <w:p w14:paraId="77849BA0" w14:textId="77777777" w:rsidR="0008009D" w:rsidRPr="000824E8" w:rsidRDefault="0008009D" w:rsidP="0008009D">
            <w:pPr>
              <w:spacing w:before="160"/>
            </w:pPr>
            <w:r w:rsidRPr="000824E8">
              <w:t>9</w:t>
            </w:r>
          </w:p>
        </w:tc>
        <w:tc>
          <w:tcPr>
            <w:tcW w:w="0" w:type="auto"/>
            <w:hideMark/>
          </w:tcPr>
          <w:p w14:paraId="35532E6E" w14:textId="77777777" w:rsidR="0008009D" w:rsidRPr="000824E8" w:rsidRDefault="0008009D" w:rsidP="0008009D">
            <w:pPr>
              <w:spacing w:before="160"/>
            </w:pPr>
            <w:r w:rsidRPr="000824E8">
              <w:t>10</w:t>
            </w:r>
          </w:p>
        </w:tc>
        <w:tc>
          <w:tcPr>
            <w:tcW w:w="0" w:type="auto"/>
            <w:hideMark/>
          </w:tcPr>
          <w:p w14:paraId="5328FB9D" w14:textId="77777777" w:rsidR="0008009D" w:rsidRPr="000824E8" w:rsidRDefault="0008009D" w:rsidP="0008009D">
            <w:pPr>
              <w:spacing w:before="160"/>
            </w:pPr>
            <w:r w:rsidRPr="000824E8">
              <w:t>30</w:t>
            </w:r>
          </w:p>
        </w:tc>
        <w:tc>
          <w:tcPr>
            <w:tcW w:w="0" w:type="auto"/>
            <w:hideMark/>
          </w:tcPr>
          <w:p w14:paraId="6649A514" w14:textId="77777777" w:rsidR="0008009D" w:rsidRPr="000824E8" w:rsidRDefault="0008009D" w:rsidP="0008009D">
            <w:pPr>
              <w:spacing w:before="160"/>
            </w:pPr>
            <w:r w:rsidRPr="000824E8">
              <w:t>12</w:t>
            </w:r>
          </w:p>
        </w:tc>
        <w:tc>
          <w:tcPr>
            <w:tcW w:w="0" w:type="auto"/>
            <w:hideMark/>
          </w:tcPr>
          <w:p w14:paraId="324ED173" w14:textId="77777777" w:rsidR="0008009D" w:rsidRPr="000824E8" w:rsidRDefault="0008009D" w:rsidP="0008009D">
            <w:pPr>
              <w:spacing w:before="160"/>
            </w:pPr>
            <w:r w:rsidRPr="000824E8">
              <w:t>13</w:t>
            </w:r>
          </w:p>
        </w:tc>
        <w:tc>
          <w:tcPr>
            <w:tcW w:w="0" w:type="auto"/>
            <w:hideMark/>
          </w:tcPr>
          <w:p w14:paraId="14C5F2CF" w14:textId="77777777" w:rsidR="0008009D" w:rsidRPr="000824E8" w:rsidRDefault="0008009D" w:rsidP="0008009D">
            <w:pPr>
              <w:spacing w:before="160"/>
            </w:pPr>
            <w:r w:rsidRPr="000824E8">
              <w:t>11</w:t>
            </w:r>
          </w:p>
        </w:tc>
        <w:tc>
          <w:tcPr>
            <w:tcW w:w="0" w:type="auto"/>
            <w:hideMark/>
          </w:tcPr>
          <w:p w14:paraId="0900B45D" w14:textId="77777777" w:rsidR="0008009D" w:rsidRPr="000824E8" w:rsidRDefault="0008009D" w:rsidP="0008009D">
            <w:pPr>
              <w:spacing w:before="160"/>
            </w:pPr>
            <w:r w:rsidRPr="000824E8">
              <w:t>15</w:t>
            </w:r>
          </w:p>
        </w:tc>
        <w:tc>
          <w:tcPr>
            <w:tcW w:w="0" w:type="auto"/>
            <w:hideMark/>
          </w:tcPr>
          <w:p w14:paraId="7B13F9FF" w14:textId="77777777" w:rsidR="0008009D" w:rsidRPr="000824E8" w:rsidRDefault="0008009D" w:rsidP="0008009D">
            <w:pPr>
              <w:spacing w:before="160"/>
            </w:pPr>
            <w:r w:rsidRPr="000824E8">
              <w:t>47</w:t>
            </w:r>
          </w:p>
        </w:tc>
        <w:tc>
          <w:tcPr>
            <w:tcW w:w="0" w:type="auto"/>
            <w:hideMark/>
          </w:tcPr>
          <w:p w14:paraId="486A9DE7" w14:textId="77777777" w:rsidR="0008009D" w:rsidRPr="000824E8" w:rsidRDefault="0008009D" w:rsidP="0008009D">
            <w:pPr>
              <w:spacing w:before="160"/>
            </w:pPr>
            <w:r w:rsidRPr="000824E8">
              <w:t>48</w:t>
            </w:r>
          </w:p>
        </w:tc>
        <w:tc>
          <w:tcPr>
            <w:tcW w:w="0" w:type="auto"/>
            <w:hideMark/>
          </w:tcPr>
          <w:p w14:paraId="3D3880E8" w14:textId="77777777" w:rsidR="0008009D" w:rsidRPr="000824E8" w:rsidRDefault="0008009D" w:rsidP="0008009D">
            <w:pPr>
              <w:spacing w:before="160"/>
            </w:pPr>
            <w:r w:rsidRPr="000824E8">
              <w:t>50</w:t>
            </w:r>
          </w:p>
        </w:tc>
        <w:tc>
          <w:tcPr>
            <w:tcW w:w="0" w:type="auto"/>
            <w:hideMark/>
          </w:tcPr>
          <w:p w14:paraId="3BB623E4" w14:textId="77777777" w:rsidR="0008009D" w:rsidRPr="000824E8" w:rsidRDefault="0008009D" w:rsidP="0008009D">
            <w:pPr>
              <w:spacing w:before="160"/>
            </w:pPr>
            <w:r w:rsidRPr="000824E8">
              <w:t>49</w:t>
            </w:r>
          </w:p>
        </w:tc>
      </w:tr>
      <w:tr w:rsidR="0008009D" w:rsidRPr="0008009D" w14:paraId="786C8914" w14:textId="77777777" w:rsidTr="00EA2262">
        <w:trPr>
          <w:cnfStyle w:val="000000010000" w:firstRow="0" w:lastRow="0" w:firstColumn="0" w:lastColumn="0" w:oddVBand="0" w:evenVBand="0" w:oddHBand="0" w:evenHBand="1" w:firstRowFirstColumn="0" w:firstRowLastColumn="0" w:lastRowFirstColumn="0" w:lastRowLastColumn="0"/>
          <w:trHeight w:val="491"/>
        </w:trPr>
        <w:tc>
          <w:tcPr>
            <w:tcW w:w="0" w:type="auto"/>
            <w:hideMark/>
          </w:tcPr>
          <w:p w14:paraId="6B5DEFCB" w14:textId="77777777" w:rsidR="0008009D" w:rsidRPr="000824E8" w:rsidRDefault="0008009D" w:rsidP="0008009D">
            <w:pPr>
              <w:spacing w:before="160"/>
            </w:pPr>
            <w:r w:rsidRPr="000824E8">
              <w:t>Mobile phone or smartphone</w:t>
            </w:r>
          </w:p>
        </w:tc>
        <w:tc>
          <w:tcPr>
            <w:tcW w:w="0" w:type="auto"/>
            <w:hideMark/>
          </w:tcPr>
          <w:p w14:paraId="0DC529D2" w14:textId="77777777" w:rsidR="0008009D" w:rsidRPr="000824E8" w:rsidRDefault="0008009D" w:rsidP="0008009D">
            <w:pPr>
              <w:spacing w:before="160"/>
            </w:pPr>
            <w:r w:rsidRPr="000824E8">
              <w:t>77</w:t>
            </w:r>
          </w:p>
        </w:tc>
        <w:tc>
          <w:tcPr>
            <w:tcW w:w="0" w:type="auto"/>
            <w:hideMark/>
          </w:tcPr>
          <w:p w14:paraId="5FE2267E" w14:textId="77777777" w:rsidR="0008009D" w:rsidRPr="000824E8" w:rsidRDefault="0008009D" w:rsidP="0008009D">
            <w:pPr>
              <w:spacing w:before="160"/>
            </w:pPr>
            <w:r w:rsidRPr="000824E8">
              <w:t>25</w:t>
            </w:r>
          </w:p>
        </w:tc>
        <w:tc>
          <w:tcPr>
            <w:tcW w:w="0" w:type="auto"/>
            <w:hideMark/>
          </w:tcPr>
          <w:p w14:paraId="01EB9B60" w14:textId="77777777" w:rsidR="0008009D" w:rsidRPr="000824E8" w:rsidRDefault="0008009D" w:rsidP="0008009D">
            <w:pPr>
              <w:spacing w:before="160"/>
            </w:pPr>
            <w:r w:rsidRPr="000824E8">
              <w:t>14</w:t>
            </w:r>
          </w:p>
        </w:tc>
        <w:tc>
          <w:tcPr>
            <w:tcW w:w="0" w:type="auto"/>
            <w:hideMark/>
          </w:tcPr>
          <w:p w14:paraId="46B45F0F" w14:textId="77777777" w:rsidR="0008009D" w:rsidRPr="000824E8" w:rsidRDefault="0008009D" w:rsidP="0008009D">
            <w:pPr>
              <w:spacing w:before="160"/>
            </w:pPr>
            <w:r w:rsidRPr="000824E8">
              <w:t>12</w:t>
            </w:r>
          </w:p>
        </w:tc>
        <w:tc>
          <w:tcPr>
            <w:tcW w:w="0" w:type="auto"/>
            <w:hideMark/>
          </w:tcPr>
          <w:p w14:paraId="10AF8A3C" w14:textId="77777777" w:rsidR="0008009D" w:rsidRPr="000824E8" w:rsidRDefault="0008009D" w:rsidP="0008009D">
            <w:pPr>
              <w:spacing w:before="160"/>
            </w:pPr>
            <w:r w:rsidRPr="000824E8">
              <w:t>6</w:t>
            </w:r>
          </w:p>
        </w:tc>
        <w:tc>
          <w:tcPr>
            <w:tcW w:w="0" w:type="auto"/>
            <w:hideMark/>
          </w:tcPr>
          <w:p w14:paraId="3956EABA" w14:textId="77777777" w:rsidR="0008009D" w:rsidRPr="000824E8" w:rsidRDefault="0008009D" w:rsidP="0008009D">
            <w:pPr>
              <w:spacing w:before="160"/>
            </w:pPr>
            <w:r w:rsidRPr="000824E8">
              <w:t>8</w:t>
            </w:r>
          </w:p>
        </w:tc>
        <w:tc>
          <w:tcPr>
            <w:tcW w:w="0" w:type="auto"/>
            <w:hideMark/>
          </w:tcPr>
          <w:p w14:paraId="5677AD9F" w14:textId="77777777" w:rsidR="0008009D" w:rsidRPr="000824E8" w:rsidRDefault="0008009D" w:rsidP="0008009D">
            <w:pPr>
              <w:spacing w:before="160"/>
            </w:pPr>
            <w:r w:rsidRPr="000824E8">
              <w:t>13</w:t>
            </w:r>
          </w:p>
        </w:tc>
        <w:tc>
          <w:tcPr>
            <w:tcW w:w="0" w:type="auto"/>
            <w:hideMark/>
          </w:tcPr>
          <w:p w14:paraId="484C949D" w14:textId="77777777" w:rsidR="0008009D" w:rsidRPr="000824E8" w:rsidRDefault="0008009D" w:rsidP="0008009D">
            <w:pPr>
              <w:spacing w:before="160"/>
            </w:pPr>
            <w:r w:rsidRPr="000824E8">
              <w:t>23</w:t>
            </w:r>
          </w:p>
        </w:tc>
        <w:tc>
          <w:tcPr>
            <w:tcW w:w="0" w:type="auto"/>
            <w:hideMark/>
          </w:tcPr>
          <w:p w14:paraId="3CEE1B6F" w14:textId="77777777" w:rsidR="0008009D" w:rsidRPr="000824E8" w:rsidRDefault="0008009D" w:rsidP="0008009D">
            <w:pPr>
              <w:spacing w:before="160"/>
            </w:pPr>
            <w:r w:rsidRPr="000824E8">
              <w:t>44</w:t>
            </w:r>
          </w:p>
        </w:tc>
        <w:tc>
          <w:tcPr>
            <w:tcW w:w="0" w:type="auto"/>
            <w:hideMark/>
          </w:tcPr>
          <w:p w14:paraId="159F4758" w14:textId="77777777" w:rsidR="0008009D" w:rsidRPr="000824E8" w:rsidRDefault="0008009D" w:rsidP="0008009D">
            <w:pPr>
              <w:spacing w:before="160"/>
            </w:pPr>
            <w:r w:rsidRPr="000824E8">
              <w:t>46</w:t>
            </w:r>
          </w:p>
        </w:tc>
        <w:tc>
          <w:tcPr>
            <w:tcW w:w="0" w:type="auto"/>
            <w:hideMark/>
          </w:tcPr>
          <w:p w14:paraId="1A80C287" w14:textId="77777777" w:rsidR="0008009D" w:rsidRPr="000824E8" w:rsidRDefault="0008009D" w:rsidP="0008009D">
            <w:pPr>
              <w:spacing w:before="160"/>
            </w:pPr>
            <w:r w:rsidRPr="000824E8">
              <w:t>46</w:t>
            </w:r>
          </w:p>
        </w:tc>
        <w:tc>
          <w:tcPr>
            <w:tcW w:w="0" w:type="auto"/>
            <w:hideMark/>
          </w:tcPr>
          <w:p w14:paraId="58B37A6D" w14:textId="77777777" w:rsidR="0008009D" w:rsidRPr="000824E8" w:rsidRDefault="0008009D" w:rsidP="0008009D">
            <w:pPr>
              <w:spacing w:before="160"/>
            </w:pPr>
            <w:r w:rsidRPr="000824E8">
              <w:t>50</w:t>
            </w:r>
          </w:p>
        </w:tc>
      </w:tr>
      <w:tr w:rsidR="0008009D" w:rsidRPr="0008009D" w14:paraId="2810B188" w14:textId="77777777" w:rsidTr="00EA2262">
        <w:trPr>
          <w:trHeight w:val="491"/>
        </w:trPr>
        <w:tc>
          <w:tcPr>
            <w:tcW w:w="0" w:type="auto"/>
            <w:hideMark/>
          </w:tcPr>
          <w:p w14:paraId="76D3AA2A" w14:textId="77777777" w:rsidR="0008009D" w:rsidRPr="000824E8" w:rsidRDefault="0008009D" w:rsidP="0008009D">
            <w:pPr>
              <w:spacing w:before="160"/>
            </w:pPr>
            <w:r w:rsidRPr="000824E8">
              <w:t>Computer (desktop or laptop)</w:t>
            </w:r>
          </w:p>
        </w:tc>
        <w:tc>
          <w:tcPr>
            <w:tcW w:w="0" w:type="auto"/>
            <w:hideMark/>
          </w:tcPr>
          <w:p w14:paraId="31340EA9" w14:textId="77777777" w:rsidR="0008009D" w:rsidRPr="000824E8" w:rsidRDefault="0008009D" w:rsidP="0008009D">
            <w:pPr>
              <w:spacing w:before="160"/>
            </w:pPr>
            <w:r w:rsidRPr="000824E8">
              <w:t>60</w:t>
            </w:r>
          </w:p>
        </w:tc>
        <w:tc>
          <w:tcPr>
            <w:tcW w:w="0" w:type="auto"/>
            <w:hideMark/>
          </w:tcPr>
          <w:p w14:paraId="3523378C" w14:textId="77777777" w:rsidR="0008009D" w:rsidRPr="000824E8" w:rsidRDefault="0008009D" w:rsidP="0008009D">
            <w:pPr>
              <w:spacing w:before="160"/>
            </w:pPr>
            <w:r w:rsidRPr="000824E8">
              <w:t>8</w:t>
            </w:r>
          </w:p>
        </w:tc>
        <w:tc>
          <w:tcPr>
            <w:tcW w:w="0" w:type="auto"/>
            <w:hideMark/>
          </w:tcPr>
          <w:p w14:paraId="2316BAA5" w14:textId="77777777" w:rsidR="0008009D" w:rsidRPr="000824E8" w:rsidRDefault="0008009D" w:rsidP="0008009D">
            <w:pPr>
              <w:spacing w:before="160"/>
            </w:pPr>
            <w:r w:rsidRPr="000824E8">
              <w:t>7</w:t>
            </w:r>
          </w:p>
        </w:tc>
        <w:tc>
          <w:tcPr>
            <w:tcW w:w="0" w:type="auto"/>
            <w:hideMark/>
          </w:tcPr>
          <w:p w14:paraId="3A031C0A" w14:textId="77777777" w:rsidR="0008009D" w:rsidRPr="000824E8" w:rsidRDefault="0008009D" w:rsidP="0008009D">
            <w:pPr>
              <w:spacing w:before="160"/>
            </w:pPr>
            <w:r w:rsidRPr="000824E8">
              <w:t>10</w:t>
            </w:r>
          </w:p>
        </w:tc>
        <w:tc>
          <w:tcPr>
            <w:tcW w:w="0" w:type="auto"/>
            <w:hideMark/>
          </w:tcPr>
          <w:p w14:paraId="24578C24" w14:textId="77777777" w:rsidR="0008009D" w:rsidRPr="000824E8" w:rsidRDefault="0008009D" w:rsidP="0008009D">
            <w:pPr>
              <w:spacing w:before="160"/>
            </w:pPr>
            <w:r w:rsidRPr="000824E8">
              <w:t>5</w:t>
            </w:r>
          </w:p>
        </w:tc>
        <w:tc>
          <w:tcPr>
            <w:tcW w:w="0" w:type="auto"/>
            <w:hideMark/>
          </w:tcPr>
          <w:p w14:paraId="4DA8191E" w14:textId="77777777" w:rsidR="0008009D" w:rsidRPr="000824E8" w:rsidRDefault="0008009D" w:rsidP="0008009D">
            <w:pPr>
              <w:spacing w:before="160"/>
            </w:pPr>
            <w:r w:rsidRPr="000824E8">
              <w:t>10</w:t>
            </w:r>
          </w:p>
        </w:tc>
        <w:tc>
          <w:tcPr>
            <w:tcW w:w="0" w:type="auto"/>
            <w:hideMark/>
          </w:tcPr>
          <w:p w14:paraId="44D87E26" w14:textId="77777777" w:rsidR="0008009D" w:rsidRPr="000824E8" w:rsidRDefault="0008009D" w:rsidP="0008009D">
            <w:pPr>
              <w:spacing w:before="160"/>
            </w:pPr>
            <w:r w:rsidRPr="000824E8">
              <w:t>20</w:t>
            </w:r>
          </w:p>
        </w:tc>
        <w:tc>
          <w:tcPr>
            <w:tcW w:w="0" w:type="auto"/>
            <w:hideMark/>
          </w:tcPr>
          <w:p w14:paraId="406C4103" w14:textId="77777777" w:rsidR="0008009D" w:rsidRPr="000824E8" w:rsidRDefault="0008009D" w:rsidP="0008009D">
            <w:pPr>
              <w:spacing w:before="160"/>
            </w:pPr>
            <w:r w:rsidRPr="000824E8">
              <w:t>40</w:t>
            </w:r>
          </w:p>
        </w:tc>
        <w:tc>
          <w:tcPr>
            <w:tcW w:w="0" w:type="auto"/>
            <w:hideMark/>
          </w:tcPr>
          <w:p w14:paraId="1406D554" w14:textId="77777777" w:rsidR="0008009D" w:rsidRPr="000824E8" w:rsidRDefault="0008009D" w:rsidP="0008009D">
            <w:pPr>
              <w:spacing w:before="160"/>
            </w:pPr>
            <w:r w:rsidRPr="000824E8">
              <w:t>25</w:t>
            </w:r>
          </w:p>
        </w:tc>
        <w:tc>
          <w:tcPr>
            <w:tcW w:w="0" w:type="auto"/>
            <w:hideMark/>
          </w:tcPr>
          <w:p w14:paraId="6532A4B2" w14:textId="77777777" w:rsidR="0008009D" w:rsidRPr="000824E8" w:rsidRDefault="0008009D" w:rsidP="0008009D">
            <w:pPr>
              <w:spacing w:before="160"/>
            </w:pPr>
            <w:r w:rsidRPr="000824E8">
              <w:t>27</w:t>
            </w:r>
          </w:p>
        </w:tc>
        <w:tc>
          <w:tcPr>
            <w:tcW w:w="0" w:type="auto"/>
            <w:hideMark/>
          </w:tcPr>
          <w:p w14:paraId="62E52ECF" w14:textId="77777777" w:rsidR="0008009D" w:rsidRPr="000824E8" w:rsidRDefault="0008009D" w:rsidP="0008009D">
            <w:pPr>
              <w:spacing w:before="160"/>
            </w:pPr>
            <w:r w:rsidRPr="000824E8">
              <w:t>25</w:t>
            </w:r>
          </w:p>
        </w:tc>
        <w:tc>
          <w:tcPr>
            <w:tcW w:w="0" w:type="auto"/>
            <w:hideMark/>
          </w:tcPr>
          <w:p w14:paraId="0D41957E" w14:textId="77777777" w:rsidR="0008009D" w:rsidRPr="000824E8" w:rsidRDefault="0008009D" w:rsidP="0008009D">
            <w:pPr>
              <w:spacing w:before="160"/>
            </w:pPr>
            <w:r w:rsidRPr="000824E8">
              <w:t>25</w:t>
            </w:r>
          </w:p>
        </w:tc>
      </w:tr>
      <w:tr w:rsidR="0008009D" w:rsidRPr="0008009D" w14:paraId="076072F8" w14:textId="77777777" w:rsidTr="00EA2262">
        <w:trPr>
          <w:cnfStyle w:val="000000010000" w:firstRow="0" w:lastRow="0" w:firstColumn="0" w:lastColumn="0" w:oddVBand="0" w:evenVBand="0" w:oddHBand="0" w:evenHBand="1" w:firstRowFirstColumn="0" w:firstRowLastColumn="0" w:lastRowFirstColumn="0" w:lastRowLastColumn="0"/>
          <w:trHeight w:val="535"/>
        </w:trPr>
        <w:tc>
          <w:tcPr>
            <w:tcW w:w="0" w:type="auto"/>
            <w:hideMark/>
          </w:tcPr>
          <w:p w14:paraId="23776F12" w14:textId="77777777" w:rsidR="0008009D" w:rsidRPr="000824E8" w:rsidRDefault="0008009D" w:rsidP="0008009D">
            <w:pPr>
              <w:spacing w:before="160"/>
            </w:pPr>
            <w:r w:rsidRPr="000824E8">
              <w:rPr>
                <w:lang w:val="en-US"/>
              </w:rPr>
              <w:t>TV smart accessory/Digital media player</w:t>
            </w:r>
          </w:p>
        </w:tc>
        <w:tc>
          <w:tcPr>
            <w:tcW w:w="0" w:type="auto"/>
            <w:hideMark/>
          </w:tcPr>
          <w:p w14:paraId="37ECD603" w14:textId="77777777" w:rsidR="0008009D" w:rsidRPr="000824E8" w:rsidRDefault="0008009D" w:rsidP="0008009D">
            <w:pPr>
              <w:spacing w:before="160"/>
            </w:pPr>
            <w:r w:rsidRPr="000824E8">
              <w:t>41</w:t>
            </w:r>
          </w:p>
        </w:tc>
        <w:tc>
          <w:tcPr>
            <w:tcW w:w="0" w:type="auto"/>
            <w:hideMark/>
          </w:tcPr>
          <w:p w14:paraId="13DB0E14" w14:textId="77777777" w:rsidR="0008009D" w:rsidRPr="000824E8" w:rsidRDefault="0008009D" w:rsidP="0008009D">
            <w:pPr>
              <w:spacing w:before="160"/>
            </w:pPr>
            <w:r w:rsidRPr="000824E8">
              <w:t>3</w:t>
            </w:r>
          </w:p>
        </w:tc>
        <w:tc>
          <w:tcPr>
            <w:tcW w:w="0" w:type="auto"/>
            <w:hideMark/>
          </w:tcPr>
          <w:p w14:paraId="55B7D8B3" w14:textId="77777777" w:rsidR="0008009D" w:rsidRPr="000824E8" w:rsidRDefault="0008009D" w:rsidP="0008009D">
            <w:pPr>
              <w:spacing w:before="160"/>
            </w:pPr>
            <w:r w:rsidRPr="000824E8">
              <w:t>4</w:t>
            </w:r>
          </w:p>
        </w:tc>
        <w:tc>
          <w:tcPr>
            <w:tcW w:w="0" w:type="auto"/>
            <w:hideMark/>
          </w:tcPr>
          <w:p w14:paraId="09013727" w14:textId="77777777" w:rsidR="0008009D" w:rsidRPr="000824E8" w:rsidRDefault="0008009D" w:rsidP="0008009D">
            <w:pPr>
              <w:spacing w:before="160"/>
            </w:pPr>
            <w:r w:rsidRPr="000824E8">
              <w:t>10</w:t>
            </w:r>
          </w:p>
        </w:tc>
        <w:tc>
          <w:tcPr>
            <w:tcW w:w="0" w:type="auto"/>
            <w:hideMark/>
          </w:tcPr>
          <w:p w14:paraId="0EAD8AC5" w14:textId="77777777" w:rsidR="0008009D" w:rsidRPr="000824E8" w:rsidRDefault="0008009D" w:rsidP="0008009D">
            <w:pPr>
              <w:spacing w:before="160"/>
            </w:pPr>
            <w:r w:rsidRPr="000824E8">
              <w:t>5</w:t>
            </w:r>
          </w:p>
        </w:tc>
        <w:tc>
          <w:tcPr>
            <w:tcW w:w="0" w:type="auto"/>
            <w:hideMark/>
          </w:tcPr>
          <w:p w14:paraId="32B15280" w14:textId="77777777" w:rsidR="0008009D" w:rsidRPr="000824E8" w:rsidRDefault="0008009D" w:rsidP="0008009D">
            <w:pPr>
              <w:spacing w:before="160"/>
            </w:pPr>
            <w:r w:rsidRPr="000824E8">
              <w:t>7</w:t>
            </w:r>
          </w:p>
        </w:tc>
        <w:tc>
          <w:tcPr>
            <w:tcW w:w="0" w:type="auto"/>
            <w:hideMark/>
          </w:tcPr>
          <w:p w14:paraId="57B6D569" w14:textId="77777777" w:rsidR="0008009D" w:rsidRPr="000824E8" w:rsidRDefault="0008009D" w:rsidP="0008009D">
            <w:pPr>
              <w:spacing w:before="160"/>
            </w:pPr>
            <w:r w:rsidRPr="000824E8">
              <w:t>13</w:t>
            </w:r>
          </w:p>
        </w:tc>
        <w:tc>
          <w:tcPr>
            <w:tcW w:w="0" w:type="auto"/>
            <w:hideMark/>
          </w:tcPr>
          <w:p w14:paraId="1C25FFFA" w14:textId="77777777" w:rsidR="0008009D" w:rsidRPr="000824E8" w:rsidRDefault="0008009D" w:rsidP="0008009D">
            <w:pPr>
              <w:spacing w:before="160"/>
            </w:pPr>
            <w:r w:rsidRPr="000824E8">
              <w:t>58</w:t>
            </w:r>
          </w:p>
        </w:tc>
        <w:tc>
          <w:tcPr>
            <w:tcW w:w="0" w:type="auto"/>
            <w:hideMark/>
          </w:tcPr>
          <w:p w14:paraId="78D9E3B2" w14:textId="77777777" w:rsidR="0008009D" w:rsidRPr="000824E8" w:rsidRDefault="0008009D" w:rsidP="0008009D">
            <w:pPr>
              <w:spacing w:before="160"/>
            </w:pPr>
            <w:r w:rsidRPr="000824E8">
              <w:t>16</w:t>
            </w:r>
          </w:p>
        </w:tc>
        <w:tc>
          <w:tcPr>
            <w:tcW w:w="0" w:type="auto"/>
            <w:hideMark/>
          </w:tcPr>
          <w:p w14:paraId="5A01279D" w14:textId="77777777" w:rsidR="0008009D" w:rsidRPr="000824E8" w:rsidRDefault="0008009D" w:rsidP="0008009D">
            <w:pPr>
              <w:spacing w:before="160"/>
            </w:pPr>
            <w:r w:rsidRPr="000824E8">
              <w:t>17</w:t>
            </w:r>
          </w:p>
        </w:tc>
        <w:tc>
          <w:tcPr>
            <w:tcW w:w="0" w:type="auto"/>
            <w:hideMark/>
          </w:tcPr>
          <w:p w14:paraId="795986ED" w14:textId="77777777" w:rsidR="0008009D" w:rsidRPr="000824E8" w:rsidRDefault="0008009D" w:rsidP="0008009D">
            <w:pPr>
              <w:spacing w:before="160"/>
            </w:pPr>
            <w:r w:rsidRPr="000824E8">
              <w:t>16</w:t>
            </w:r>
          </w:p>
        </w:tc>
        <w:tc>
          <w:tcPr>
            <w:tcW w:w="0" w:type="auto"/>
            <w:hideMark/>
          </w:tcPr>
          <w:p w14:paraId="7A9A2A94" w14:textId="77777777" w:rsidR="0008009D" w:rsidRPr="000824E8" w:rsidRDefault="0008009D" w:rsidP="0008009D">
            <w:pPr>
              <w:spacing w:before="160"/>
            </w:pPr>
            <w:r w:rsidRPr="000824E8">
              <w:t>16</w:t>
            </w:r>
          </w:p>
        </w:tc>
      </w:tr>
      <w:tr w:rsidR="0008009D" w:rsidRPr="0008009D" w14:paraId="51CE2FB1" w14:textId="77777777" w:rsidTr="00EA2262">
        <w:trPr>
          <w:trHeight w:val="400"/>
        </w:trPr>
        <w:tc>
          <w:tcPr>
            <w:tcW w:w="0" w:type="auto"/>
            <w:hideMark/>
          </w:tcPr>
          <w:p w14:paraId="1A2749AC" w14:textId="77777777" w:rsidR="0008009D" w:rsidRPr="000824E8" w:rsidRDefault="0008009D" w:rsidP="0008009D">
            <w:pPr>
              <w:spacing w:before="160"/>
            </w:pPr>
            <w:r w:rsidRPr="000824E8">
              <w:t>Tablet</w:t>
            </w:r>
          </w:p>
        </w:tc>
        <w:tc>
          <w:tcPr>
            <w:tcW w:w="0" w:type="auto"/>
            <w:hideMark/>
          </w:tcPr>
          <w:p w14:paraId="7041FA16" w14:textId="77777777" w:rsidR="0008009D" w:rsidRPr="000824E8" w:rsidRDefault="0008009D" w:rsidP="0008009D">
            <w:pPr>
              <w:spacing w:before="160"/>
            </w:pPr>
            <w:r w:rsidRPr="000824E8">
              <w:t>35</w:t>
            </w:r>
          </w:p>
        </w:tc>
        <w:tc>
          <w:tcPr>
            <w:tcW w:w="0" w:type="auto"/>
            <w:hideMark/>
          </w:tcPr>
          <w:p w14:paraId="2E241D72" w14:textId="77777777" w:rsidR="0008009D" w:rsidRPr="000824E8" w:rsidRDefault="0008009D" w:rsidP="0008009D">
            <w:pPr>
              <w:spacing w:before="160"/>
            </w:pPr>
            <w:r w:rsidRPr="000824E8">
              <w:t>3</w:t>
            </w:r>
          </w:p>
        </w:tc>
        <w:tc>
          <w:tcPr>
            <w:tcW w:w="0" w:type="auto"/>
            <w:hideMark/>
          </w:tcPr>
          <w:p w14:paraId="3A8A7734" w14:textId="77777777" w:rsidR="0008009D" w:rsidRPr="000824E8" w:rsidRDefault="0008009D" w:rsidP="0008009D">
            <w:pPr>
              <w:spacing w:before="160"/>
            </w:pPr>
            <w:r w:rsidRPr="000824E8">
              <w:t>3</w:t>
            </w:r>
          </w:p>
        </w:tc>
        <w:tc>
          <w:tcPr>
            <w:tcW w:w="0" w:type="auto"/>
            <w:hideMark/>
          </w:tcPr>
          <w:p w14:paraId="6D0BE918" w14:textId="77777777" w:rsidR="0008009D" w:rsidRPr="000824E8" w:rsidRDefault="0008009D" w:rsidP="0008009D">
            <w:pPr>
              <w:spacing w:before="160"/>
            </w:pPr>
            <w:r w:rsidRPr="000824E8">
              <w:t>7</w:t>
            </w:r>
          </w:p>
        </w:tc>
        <w:tc>
          <w:tcPr>
            <w:tcW w:w="0" w:type="auto"/>
            <w:hideMark/>
          </w:tcPr>
          <w:p w14:paraId="7CFA2A70" w14:textId="77777777" w:rsidR="0008009D" w:rsidRPr="000824E8" w:rsidRDefault="0008009D" w:rsidP="0008009D">
            <w:pPr>
              <w:spacing w:before="160"/>
            </w:pPr>
            <w:r w:rsidRPr="000824E8">
              <w:t>3</w:t>
            </w:r>
          </w:p>
        </w:tc>
        <w:tc>
          <w:tcPr>
            <w:tcW w:w="0" w:type="auto"/>
            <w:hideMark/>
          </w:tcPr>
          <w:p w14:paraId="243AFA1C" w14:textId="77777777" w:rsidR="0008009D" w:rsidRPr="000824E8" w:rsidRDefault="0008009D" w:rsidP="0008009D">
            <w:pPr>
              <w:spacing w:before="160"/>
            </w:pPr>
            <w:r w:rsidRPr="000824E8">
              <w:t>6</w:t>
            </w:r>
          </w:p>
        </w:tc>
        <w:tc>
          <w:tcPr>
            <w:tcW w:w="0" w:type="auto"/>
            <w:hideMark/>
          </w:tcPr>
          <w:p w14:paraId="0599BB8C" w14:textId="77777777" w:rsidR="0008009D" w:rsidRPr="000824E8" w:rsidRDefault="0008009D" w:rsidP="0008009D">
            <w:pPr>
              <w:spacing w:before="160"/>
            </w:pPr>
            <w:r w:rsidRPr="000824E8">
              <w:t>13</w:t>
            </w:r>
          </w:p>
        </w:tc>
        <w:tc>
          <w:tcPr>
            <w:tcW w:w="0" w:type="auto"/>
            <w:hideMark/>
          </w:tcPr>
          <w:p w14:paraId="75BCA640" w14:textId="77777777" w:rsidR="0008009D" w:rsidRPr="000824E8" w:rsidRDefault="0008009D" w:rsidP="0008009D">
            <w:pPr>
              <w:spacing w:before="160"/>
            </w:pPr>
            <w:r w:rsidRPr="000824E8">
              <w:t>64</w:t>
            </w:r>
          </w:p>
        </w:tc>
        <w:tc>
          <w:tcPr>
            <w:tcW w:w="0" w:type="auto"/>
            <w:hideMark/>
          </w:tcPr>
          <w:p w14:paraId="6142CE86" w14:textId="77777777" w:rsidR="0008009D" w:rsidRPr="000824E8" w:rsidRDefault="0008009D" w:rsidP="0008009D">
            <w:pPr>
              <w:spacing w:before="160"/>
            </w:pPr>
            <w:r w:rsidRPr="000824E8">
              <w:t>13</w:t>
            </w:r>
          </w:p>
        </w:tc>
        <w:tc>
          <w:tcPr>
            <w:tcW w:w="0" w:type="auto"/>
            <w:hideMark/>
          </w:tcPr>
          <w:p w14:paraId="5AF9CC76" w14:textId="77777777" w:rsidR="0008009D" w:rsidRPr="000824E8" w:rsidRDefault="0008009D" w:rsidP="0008009D">
            <w:pPr>
              <w:spacing w:before="160"/>
            </w:pPr>
            <w:r w:rsidRPr="000824E8">
              <w:t>13</w:t>
            </w:r>
          </w:p>
        </w:tc>
        <w:tc>
          <w:tcPr>
            <w:tcW w:w="0" w:type="auto"/>
            <w:hideMark/>
          </w:tcPr>
          <w:p w14:paraId="3C25A648" w14:textId="77777777" w:rsidR="0008009D" w:rsidRPr="000824E8" w:rsidRDefault="0008009D" w:rsidP="0008009D">
            <w:pPr>
              <w:spacing w:before="160"/>
            </w:pPr>
            <w:r w:rsidRPr="000824E8">
              <w:t>14</w:t>
            </w:r>
          </w:p>
        </w:tc>
        <w:tc>
          <w:tcPr>
            <w:tcW w:w="0" w:type="auto"/>
            <w:hideMark/>
          </w:tcPr>
          <w:p w14:paraId="0B68E2B7" w14:textId="77777777" w:rsidR="0008009D" w:rsidRPr="000824E8" w:rsidRDefault="0008009D" w:rsidP="0008009D">
            <w:pPr>
              <w:spacing w:before="160"/>
            </w:pPr>
            <w:r w:rsidRPr="000824E8">
              <w:t>13</w:t>
            </w:r>
          </w:p>
        </w:tc>
      </w:tr>
      <w:tr w:rsidR="0008009D" w:rsidRPr="0008009D" w14:paraId="4084F0D2" w14:textId="77777777" w:rsidTr="00EA2262">
        <w:trPr>
          <w:cnfStyle w:val="000000010000" w:firstRow="0" w:lastRow="0" w:firstColumn="0" w:lastColumn="0" w:oddVBand="0" w:evenVBand="0" w:oddHBand="0" w:evenHBand="1" w:firstRowFirstColumn="0" w:firstRowLastColumn="0" w:lastRowFirstColumn="0" w:lastRowLastColumn="0"/>
          <w:trHeight w:val="339"/>
        </w:trPr>
        <w:tc>
          <w:tcPr>
            <w:tcW w:w="0" w:type="auto"/>
            <w:hideMark/>
          </w:tcPr>
          <w:p w14:paraId="6E086F64" w14:textId="77777777" w:rsidR="0008009D" w:rsidRPr="000824E8" w:rsidRDefault="0008009D" w:rsidP="0008009D">
            <w:pPr>
              <w:spacing w:before="160"/>
            </w:pPr>
            <w:r w:rsidRPr="000824E8">
              <w:rPr>
                <w:lang w:val="en-US"/>
              </w:rPr>
              <w:t>Pay TV box</w:t>
            </w:r>
          </w:p>
        </w:tc>
        <w:tc>
          <w:tcPr>
            <w:tcW w:w="0" w:type="auto"/>
            <w:hideMark/>
          </w:tcPr>
          <w:p w14:paraId="54A64437" w14:textId="77777777" w:rsidR="0008009D" w:rsidRPr="000824E8" w:rsidRDefault="0008009D" w:rsidP="0008009D">
            <w:pPr>
              <w:spacing w:before="160"/>
            </w:pPr>
            <w:r w:rsidRPr="000824E8">
              <w:t>21</w:t>
            </w:r>
          </w:p>
        </w:tc>
        <w:tc>
          <w:tcPr>
            <w:tcW w:w="0" w:type="auto"/>
            <w:hideMark/>
          </w:tcPr>
          <w:p w14:paraId="0993D99C" w14:textId="77777777" w:rsidR="0008009D" w:rsidRPr="000824E8" w:rsidRDefault="0008009D" w:rsidP="0008009D">
            <w:pPr>
              <w:spacing w:before="160"/>
            </w:pPr>
            <w:r w:rsidRPr="000824E8">
              <w:t>2</w:t>
            </w:r>
          </w:p>
        </w:tc>
        <w:tc>
          <w:tcPr>
            <w:tcW w:w="0" w:type="auto"/>
            <w:hideMark/>
          </w:tcPr>
          <w:p w14:paraId="080FF12B" w14:textId="77777777" w:rsidR="0008009D" w:rsidRPr="000824E8" w:rsidRDefault="0008009D" w:rsidP="0008009D">
            <w:pPr>
              <w:spacing w:before="160"/>
            </w:pPr>
            <w:r w:rsidRPr="000824E8">
              <w:t>2</w:t>
            </w:r>
          </w:p>
        </w:tc>
        <w:tc>
          <w:tcPr>
            <w:tcW w:w="0" w:type="auto"/>
            <w:hideMark/>
          </w:tcPr>
          <w:p w14:paraId="66A3BAA3" w14:textId="77777777" w:rsidR="0008009D" w:rsidRPr="000824E8" w:rsidRDefault="0008009D" w:rsidP="0008009D">
            <w:pPr>
              <w:spacing w:before="160"/>
            </w:pPr>
            <w:r w:rsidRPr="000824E8">
              <w:t>5</w:t>
            </w:r>
          </w:p>
        </w:tc>
        <w:tc>
          <w:tcPr>
            <w:tcW w:w="0" w:type="auto"/>
            <w:hideMark/>
          </w:tcPr>
          <w:p w14:paraId="323BEC03" w14:textId="77777777" w:rsidR="0008009D" w:rsidRPr="000824E8" w:rsidRDefault="0008009D" w:rsidP="0008009D">
            <w:pPr>
              <w:spacing w:before="160"/>
            </w:pPr>
            <w:r w:rsidRPr="000824E8">
              <w:t>3</w:t>
            </w:r>
          </w:p>
        </w:tc>
        <w:tc>
          <w:tcPr>
            <w:tcW w:w="0" w:type="auto"/>
            <w:hideMark/>
          </w:tcPr>
          <w:p w14:paraId="3FD9FF0A" w14:textId="77777777" w:rsidR="0008009D" w:rsidRPr="000824E8" w:rsidRDefault="0008009D" w:rsidP="0008009D">
            <w:pPr>
              <w:spacing w:before="160"/>
            </w:pPr>
            <w:r w:rsidRPr="000824E8">
              <w:t>3</w:t>
            </w:r>
          </w:p>
        </w:tc>
        <w:tc>
          <w:tcPr>
            <w:tcW w:w="0" w:type="auto"/>
            <w:hideMark/>
          </w:tcPr>
          <w:p w14:paraId="2919F535" w14:textId="77777777" w:rsidR="0008009D" w:rsidRPr="000824E8" w:rsidRDefault="0008009D" w:rsidP="0008009D">
            <w:pPr>
              <w:spacing w:before="160"/>
            </w:pPr>
            <w:r w:rsidRPr="000824E8">
              <w:t>5</w:t>
            </w:r>
          </w:p>
        </w:tc>
        <w:tc>
          <w:tcPr>
            <w:tcW w:w="0" w:type="auto"/>
            <w:hideMark/>
          </w:tcPr>
          <w:p w14:paraId="63E0AC2C" w14:textId="77777777" w:rsidR="0008009D" w:rsidRPr="000824E8" w:rsidRDefault="0008009D" w:rsidP="0008009D">
            <w:pPr>
              <w:spacing w:before="160"/>
            </w:pPr>
            <w:r w:rsidRPr="000824E8">
              <w:t>79</w:t>
            </w:r>
          </w:p>
        </w:tc>
        <w:tc>
          <w:tcPr>
            <w:tcW w:w="0" w:type="auto"/>
            <w:hideMark/>
          </w:tcPr>
          <w:p w14:paraId="3D39FD7C" w14:textId="77777777" w:rsidR="0008009D" w:rsidRPr="000824E8" w:rsidRDefault="0008009D" w:rsidP="0008009D">
            <w:pPr>
              <w:spacing w:before="160"/>
            </w:pPr>
            <w:r w:rsidRPr="000824E8">
              <w:t>10</w:t>
            </w:r>
          </w:p>
        </w:tc>
        <w:tc>
          <w:tcPr>
            <w:tcW w:w="0" w:type="auto"/>
            <w:hideMark/>
          </w:tcPr>
          <w:p w14:paraId="74BE4E4B" w14:textId="77777777" w:rsidR="0008009D" w:rsidRPr="000824E8" w:rsidRDefault="0008009D" w:rsidP="0008009D">
            <w:pPr>
              <w:spacing w:before="160"/>
            </w:pPr>
            <w:r w:rsidRPr="000824E8">
              <w:t>10</w:t>
            </w:r>
          </w:p>
        </w:tc>
        <w:tc>
          <w:tcPr>
            <w:tcW w:w="0" w:type="auto"/>
            <w:hideMark/>
          </w:tcPr>
          <w:p w14:paraId="43CE81B1" w14:textId="77777777" w:rsidR="0008009D" w:rsidRPr="000824E8" w:rsidRDefault="0008009D" w:rsidP="0008009D">
            <w:pPr>
              <w:spacing w:before="160"/>
            </w:pPr>
            <w:r w:rsidRPr="000824E8">
              <w:t>10</w:t>
            </w:r>
          </w:p>
        </w:tc>
        <w:tc>
          <w:tcPr>
            <w:tcW w:w="0" w:type="auto"/>
            <w:hideMark/>
          </w:tcPr>
          <w:p w14:paraId="6452333F" w14:textId="77777777" w:rsidR="0008009D" w:rsidRPr="000824E8" w:rsidRDefault="0008009D" w:rsidP="0008009D">
            <w:pPr>
              <w:spacing w:before="160"/>
            </w:pPr>
            <w:r w:rsidRPr="000824E8">
              <w:t>9</w:t>
            </w:r>
          </w:p>
        </w:tc>
      </w:tr>
      <w:tr w:rsidR="0008009D" w:rsidRPr="0008009D" w14:paraId="4DC91BE0" w14:textId="77777777" w:rsidTr="00EA2262">
        <w:trPr>
          <w:trHeight w:val="519"/>
        </w:trPr>
        <w:tc>
          <w:tcPr>
            <w:tcW w:w="0" w:type="auto"/>
            <w:hideMark/>
          </w:tcPr>
          <w:p w14:paraId="47178892" w14:textId="77777777" w:rsidR="0008009D" w:rsidRPr="000824E8" w:rsidRDefault="0008009D" w:rsidP="0008009D">
            <w:pPr>
              <w:spacing w:before="160"/>
            </w:pPr>
            <w:r w:rsidRPr="000824E8">
              <w:rPr>
                <w:lang w:val="en-US"/>
              </w:rPr>
              <w:t>Games console connected to a television</w:t>
            </w:r>
          </w:p>
        </w:tc>
        <w:tc>
          <w:tcPr>
            <w:tcW w:w="0" w:type="auto"/>
            <w:hideMark/>
          </w:tcPr>
          <w:p w14:paraId="6CDF3289" w14:textId="77777777" w:rsidR="0008009D" w:rsidRPr="000824E8" w:rsidRDefault="0008009D" w:rsidP="0008009D">
            <w:pPr>
              <w:spacing w:before="160"/>
            </w:pPr>
            <w:r w:rsidRPr="000824E8">
              <w:t>18</w:t>
            </w:r>
          </w:p>
        </w:tc>
        <w:tc>
          <w:tcPr>
            <w:tcW w:w="0" w:type="auto"/>
            <w:hideMark/>
          </w:tcPr>
          <w:p w14:paraId="49A2A861" w14:textId="77777777" w:rsidR="0008009D" w:rsidRPr="000824E8" w:rsidRDefault="0008009D" w:rsidP="0008009D">
            <w:pPr>
              <w:spacing w:before="160"/>
            </w:pPr>
            <w:r w:rsidRPr="000824E8">
              <w:t>1</w:t>
            </w:r>
          </w:p>
        </w:tc>
        <w:tc>
          <w:tcPr>
            <w:tcW w:w="0" w:type="auto"/>
            <w:hideMark/>
          </w:tcPr>
          <w:p w14:paraId="00227FC3" w14:textId="77777777" w:rsidR="0008009D" w:rsidRPr="000824E8" w:rsidRDefault="0008009D" w:rsidP="0008009D">
            <w:pPr>
              <w:spacing w:before="160"/>
            </w:pPr>
            <w:r w:rsidRPr="000824E8">
              <w:t>1</w:t>
            </w:r>
          </w:p>
        </w:tc>
        <w:tc>
          <w:tcPr>
            <w:tcW w:w="0" w:type="auto"/>
            <w:hideMark/>
          </w:tcPr>
          <w:p w14:paraId="468C0C3E" w14:textId="77777777" w:rsidR="0008009D" w:rsidRPr="000824E8" w:rsidRDefault="0008009D" w:rsidP="0008009D">
            <w:pPr>
              <w:spacing w:before="160"/>
            </w:pPr>
            <w:r w:rsidRPr="000824E8">
              <w:t>2</w:t>
            </w:r>
          </w:p>
        </w:tc>
        <w:tc>
          <w:tcPr>
            <w:tcW w:w="0" w:type="auto"/>
            <w:hideMark/>
          </w:tcPr>
          <w:p w14:paraId="05BE8D68" w14:textId="77777777" w:rsidR="0008009D" w:rsidRPr="000824E8" w:rsidRDefault="0008009D" w:rsidP="0008009D">
            <w:pPr>
              <w:spacing w:before="160"/>
            </w:pPr>
            <w:r w:rsidRPr="000824E8">
              <w:t>2</w:t>
            </w:r>
          </w:p>
        </w:tc>
        <w:tc>
          <w:tcPr>
            <w:tcW w:w="0" w:type="auto"/>
            <w:hideMark/>
          </w:tcPr>
          <w:p w14:paraId="7A437956" w14:textId="77777777" w:rsidR="0008009D" w:rsidRPr="000824E8" w:rsidRDefault="0008009D" w:rsidP="0008009D">
            <w:pPr>
              <w:spacing w:before="160"/>
            </w:pPr>
            <w:r w:rsidRPr="000824E8">
              <w:t>3</w:t>
            </w:r>
          </w:p>
        </w:tc>
        <w:tc>
          <w:tcPr>
            <w:tcW w:w="0" w:type="auto"/>
            <w:hideMark/>
          </w:tcPr>
          <w:p w14:paraId="0992DF0B" w14:textId="77777777" w:rsidR="0008009D" w:rsidRPr="000824E8" w:rsidRDefault="0008009D" w:rsidP="0008009D">
            <w:pPr>
              <w:spacing w:before="160"/>
            </w:pPr>
            <w:r w:rsidRPr="000824E8">
              <w:t>9</w:t>
            </w:r>
          </w:p>
        </w:tc>
        <w:tc>
          <w:tcPr>
            <w:tcW w:w="0" w:type="auto"/>
            <w:hideMark/>
          </w:tcPr>
          <w:p w14:paraId="628353C7" w14:textId="77777777" w:rsidR="0008009D" w:rsidRPr="000824E8" w:rsidRDefault="0008009D" w:rsidP="0008009D">
            <w:pPr>
              <w:spacing w:before="160"/>
            </w:pPr>
            <w:r w:rsidRPr="000824E8">
              <w:t>82</w:t>
            </w:r>
          </w:p>
        </w:tc>
        <w:tc>
          <w:tcPr>
            <w:tcW w:w="0" w:type="auto"/>
            <w:hideMark/>
          </w:tcPr>
          <w:p w14:paraId="6331EEA1" w14:textId="77777777" w:rsidR="0008009D" w:rsidRPr="000824E8" w:rsidRDefault="0008009D" w:rsidP="0008009D">
            <w:pPr>
              <w:spacing w:before="160"/>
            </w:pPr>
            <w:r w:rsidRPr="000824E8">
              <w:t>4</w:t>
            </w:r>
          </w:p>
        </w:tc>
        <w:tc>
          <w:tcPr>
            <w:tcW w:w="0" w:type="auto"/>
            <w:hideMark/>
          </w:tcPr>
          <w:p w14:paraId="0D9C8190" w14:textId="77777777" w:rsidR="0008009D" w:rsidRPr="000824E8" w:rsidRDefault="0008009D" w:rsidP="0008009D">
            <w:pPr>
              <w:spacing w:before="160"/>
            </w:pPr>
            <w:r w:rsidRPr="000824E8">
              <w:t>5</w:t>
            </w:r>
          </w:p>
        </w:tc>
        <w:tc>
          <w:tcPr>
            <w:tcW w:w="0" w:type="auto"/>
            <w:hideMark/>
          </w:tcPr>
          <w:p w14:paraId="48233A71" w14:textId="77777777" w:rsidR="0008009D" w:rsidRPr="000824E8" w:rsidRDefault="0008009D" w:rsidP="0008009D">
            <w:pPr>
              <w:spacing w:before="160"/>
            </w:pPr>
            <w:r w:rsidRPr="000824E8">
              <w:t>4</w:t>
            </w:r>
          </w:p>
        </w:tc>
        <w:tc>
          <w:tcPr>
            <w:tcW w:w="0" w:type="auto"/>
            <w:hideMark/>
          </w:tcPr>
          <w:p w14:paraId="0A85E5AF" w14:textId="77777777" w:rsidR="0008009D" w:rsidRPr="000824E8" w:rsidRDefault="0008009D" w:rsidP="0008009D">
            <w:pPr>
              <w:spacing w:before="160"/>
            </w:pPr>
            <w:r w:rsidRPr="000824E8">
              <w:t>5</w:t>
            </w:r>
          </w:p>
        </w:tc>
      </w:tr>
      <w:tr w:rsidR="0008009D" w:rsidRPr="0008009D" w14:paraId="128C19C8" w14:textId="77777777" w:rsidTr="00EA2262">
        <w:trPr>
          <w:cnfStyle w:val="000000010000" w:firstRow="0" w:lastRow="0" w:firstColumn="0" w:lastColumn="0" w:oddVBand="0" w:evenVBand="0" w:oddHBand="0" w:evenHBand="1" w:firstRowFirstColumn="0" w:firstRowLastColumn="0" w:lastRowFirstColumn="0" w:lastRowLastColumn="0"/>
          <w:trHeight w:val="357"/>
        </w:trPr>
        <w:tc>
          <w:tcPr>
            <w:tcW w:w="0" w:type="auto"/>
            <w:hideMark/>
          </w:tcPr>
          <w:p w14:paraId="373F4E25" w14:textId="77777777" w:rsidR="0008009D" w:rsidRPr="000824E8" w:rsidRDefault="0008009D" w:rsidP="0008009D">
            <w:pPr>
              <w:spacing w:before="160"/>
            </w:pPr>
            <w:r w:rsidRPr="000824E8">
              <w:t>VAST box</w:t>
            </w:r>
          </w:p>
        </w:tc>
        <w:tc>
          <w:tcPr>
            <w:tcW w:w="0" w:type="auto"/>
            <w:hideMark/>
          </w:tcPr>
          <w:p w14:paraId="12A5BF41" w14:textId="77777777" w:rsidR="0008009D" w:rsidRPr="000824E8" w:rsidRDefault="0008009D" w:rsidP="0008009D">
            <w:pPr>
              <w:spacing w:before="160"/>
            </w:pPr>
            <w:r w:rsidRPr="000824E8">
              <w:t>4</w:t>
            </w:r>
          </w:p>
        </w:tc>
        <w:tc>
          <w:tcPr>
            <w:tcW w:w="0" w:type="auto"/>
            <w:hideMark/>
          </w:tcPr>
          <w:p w14:paraId="7BA6E3F8" w14:textId="77777777" w:rsidR="0008009D" w:rsidRPr="000824E8" w:rsidRDefault="0008009D" w:rsidP="0008009D">
            <w:pPr>
              <w:spacing w:before="160"/>
            </w:pPr>
            <w:r w:rsidRPr="000824E8">
              <w:t>0</w:t>
            </w:r>
          </w:p>
        </w:tc>
        <w:tc>
          <w:tcPr>
            <w:tcW w:w="0" w:type="auto"/>
            <w:hideMark/>
          </w:tcPr>
          <w:p w14:paraId="4C84AC9C" w14:textId="77777777" w:rsidR="0008009D" w:rsidRPr="000824E8" w:rsidRDefault="0008009D" w:rsidP="0008009D">
            <w:pPr>
              <w:spacing w:before="160"/>
            </w:pPr>
            <w:r w:rsidRPr="000824E8">
              <w:t>1</w:t>
            </w:r>
          </w:p>
        </w:tc>
        <w:tc>
          <w:tcPr>
            <w:tcW w:w="0" w:type="auto"/>
            <w:hideMark/>
          </w:tcPr>
          <w:p w14:paraId="18DEBEE8" w14:textId="77777777" w:rsidR="0008009D" w:rsidRPr="000824E8" w:rsidRDefault="0008009D" w:rsidP="0008009D">
            <w:pPr>
              <w:spacing w:before="160"/>
            </w:pPr>
            <w:r w:rsidRPr="000824E8">
              <w:t>1</w:t>
            </w:r>
          </w:p>
        </w:tc>
        <w:tc>
          <w:tcPr>
            <w:tcW w:w="0" w:type="auto"/>
            <w:hideMark/>
          </w:tcPr>
          <w:p w14:paraId="344E82C7" w14:textId="77777777" w:rsidR="0008009D" w:rsidRPr="000824E8" w:rsidRDefault="0008009D" w:rsidP="0008009D">
            <w:pPr>
              <w:spacing w:before="160"/>
            </w:pPr>
            <w:r w:rsidRPr="000824E8">
              <w:t>0</w:t>
            </w:r>
          </w:p>
        </w:tc>
        <w:tc>
          <w:tcPr>
            <w:tcW w:w="0" w:type="auto"/>
            <w:hideMark/>
          </w:tcPr>
          <w:p w14:paraId="42FBE47C" w14:textId="77777777" w:rsidR="0008009D" w:rsidRPr="000824E8" w:rsidRDefault="0008009D" w:rsidP="0008009D">
            <w:pPr>
              <w:spacing w:before="160"/>
            </w:pPr>
            <w:r w:rsidRPr="000824E8">
              <w:t>1</w:t>
            </w:r>
          </w:p>
        </w:tc>
        <w:tc>
          <w:tcPr>
            <w:tcW w:w="0" w:type="auto"/>
            <w:hideMark/>
          </w:tcPr>
          <w:p w14:paraId="54793ADE" w14:textId="77777777" w:rsidR="0008009D" w:rsidRPr="000824E8" w:rsidRDefault="0008009D" w:rsidP="0008009D">
            <w:pPr>
              <w:spacing w:before="160"/>
            </w:pPr>
            <w:r w:rsidRPr="000824E8">
              <w:t>1</w:t>
            </w:r>
          </w:p>
        </w:tc>
        <w:tc>
          <w:tcPr>
            <w:tcW w:w="0" w:type="auto"/>
            <w:hideMark/>
          </w:tcPr>
          <w:p w14:paraId="49D43DF9" w14:textId="77777777" w:rsidR="0008009D" w:rsidRPr="000824E8" w:rsidRDefault="0008009D" w:rsidP="0008009D">
            <w:pPr>
              <w:spacing w:before="160"/>
            </w:pPr>
            <w:r w:rsidRPr="000824E8">
              <w:t>96</w:t>
            </w:r>
          </w:p>
        </w:tc>
        <w:tc>
          <w:tcPr>
            <w:tcW w:w="0" w:type="auto"/>
            <w:hideMark/>
          </w:tcPr>
          <w:p w14:paraId="6E5A65CD" w14:textId="77777777" w:rsidR="0008009D" w:rsidRPr="000824E8" w:rsidRDefault="0008009D" w:rsidP="0008009D">
            <w:pPr>
              <w:spacing w:before="160"/>
            </w:pPr>
            <w:r w:rsidRPr="000824E8">
              <w:t>2</w:t>
            </w:r>
          </w:p>
        </w:tc>
        <w:tc>
          <w:tcPr>
            <w:tcW w:w="0" w:type="auto"/>
            <w:hideMark/>
          </w:tcPr>
          <w:p w14:paraId="1D005C57" w14:textId="77777777" w:rsidR="0008009D" w:rsidRPr="000824E8" w:rsidRDefault="0008009D" w:rsidP="0008009D">
            <w:pPr>
              <w:spacing w:before="160"/>
            </w:pPr>
            <w:r w:rsidRPr="000824E8">
              <w:t>3</w:t>
            </w:r>
          </w:p>
        </w:tc>
        <w:tc>
          <w:tcPr>
            <w:tcW w:w="0" w:type="auto"/>
            <w:hideMark/>
          </w:tcPr>
          <w:p w14:paraId="31E33A9E" w14:textId="77777777" w:rsidR="0008009D" w:rsidRPr="000824E8" w:rsidRDefault="0008009D" w:rsidP="0008009D">
            <w:pPr>
              <w:spacing w:before="160"/>
            </w:pPr>
            <w:r w:rsidRPr="000824E8">
              <w:t>2</w:t>
            </w:r>
          </w:p>
        </w:tc>
        <w:tc>
          <w:tcPr>
            <w:tcW w:w="0" w:type="auto"/>
            <w:hideMark/>
          </w:tcPr>
          <w:p w14:paraId="754C7E09" w14:textId="77777777" w:rsidR="0008009D" w:rsidRPr="000824E8" w:rsidRDefault="0008009D" w:rsidP="0008009D">
            <w:pPr>
              <w:spacing w:before="160"/>
            </w:pPr>
            <w:r w:rsidRPr="000824E8">
              <w:t>2</w:t>
            </w:r>
          </w:p>
        </w:tc>
      </w:tr>
    </w:tbl>
    <w:p w14:paraId="139EFE92" w14:textId="77777777" w:rsidR="00EA2262" w:rsidRPr="00EA2262" w:rsidRDefault="00EA2262" w:rsidP="000824E8">
      <w:pPr>
        <w:pStyle w:val="Sourcenotes"/>
      </w:pPr>
      <w:r w:rsidRPr="00EA2262">
        <w:t>Source: C4. On average per week, how often do you use the following devices to watch screen content?</w:t>
      </w:r>
    </w:p>
    <w:p w14:paraId="5598F424" w14:textId="77777777" w:rsidR="00EA2262" w:rsidRPr="00EA2262" w:rsidRDefault="00EA2262" w:rsidP="000824E8">
      <w:pPr>
        <w:pStyle w:val="Sourcenotes"/>
      </w:pPr>
      <w:r w:rsidRPr="00EA2262">
        <w:t>Base: TVCS &amp; MCCS, Respondents who watched screen content in past 7 days. 2025: n=4,342. 2024: n=4,412. 2023: n=4,825. 2022: n=4,929.</w:t>
      </w:r>
    </w:p>
    <w:p w14:paraId="67DADF65" w14:textId="77777777" w:rsidR="00EA2262" w:rsidRPr="00EA2262" w:rsidRDefault="00EA2262" w:rsidP="000824E8">
      <w:pPr>
        <w:pStyle w:val="Sourcenotes"/>
      </w:pPr>
      <w:r w:rsidRPr="00EA2262">
        <w:rPr>
          <w:lang w:val="en-GB"/>
        </w:rPr>
        <w:t xml:space="preserve">Notes: Don’t know/refused responses not shown, % vary per statement. </w:t>
      </w:r>
      <w:r w:rsidRPr="00EA2262">
        <w:t>‘NET use once per day +’ includes ‘Once or twice a day’, ‘3-5 times a day’, and ‘More often than 5 times a day’.</w:t>
      </w:r>
    </w:p>
    <w:p w14:paraId="6C13361F" w14:textId="77777777" w:rsidR="002D1B93" w:rsidRDefault="002D1B93" w:rsidP="00EA2262">
      <w:pPr>
        <w:pStyle w:val="Heading3"/>
        <w:tabs>
          <w:tab w:val="left" w:pos="2055"/>
        </w:tabs>
        <w:sectPr w:rsidR="002D1B93" w:rsidSect="00674237">
          <w:type w:val="continuous"/>
          <w:pgSz w:w="16838" w:h="11906" w:orient="landscape" w:code="9"/>
          <w:pgMar w:top="1021" w:right="1021" w:bottom="1021" w:left="1021" w:header="340" w:footer="397" w:gutter="0"/>
          <w:cols w:space="708"/>
          <w:docGrid w:linePitch="360"/>
        </w:sectPr>
      </w:pPr>
    </w:p>
    <w:p w14:paraId="6F94AF15" w14:textId="6164C6A0" w:rsidR="0008009D" w:rsidRDefault="00EA2262" w:rsidP="00EA2262">
      <w:pPr>
        <w:pStyle w:val="Heading3"/>
        <w:tabs>
          <w:tab w:val="left" w:pos="2055"/>
        </w:tabs>
      </w:pPr>
      <w:bookmarkStart w:id="67" w:name="_Toc225172543"/>
      <w:r>
        <w:lastRenderedPageBreak/>
        <w:t>Subgroup</w:t>
      </w:r>
      <w:bookmarkEnd w:id="67"/>
      <w:r>
        <w:tab/>
      </w:r>
    </w:p>
    <w:p w14:paraId="5EFA79C5" w14:textId="77777777" w:rsidR="00EA2262" w:rsidRPr="00EA2262" w:rsidRDefault="00EA2262" w:rsidP="00EA2262">
      <w:pPr>
        <w:pStyle w:val="Listparagraphbullets"/>
        <w:numPr>
          <w:ilvl w:val="0"/>
          <w:numId w:val="0"/>
        </w:numPr>
        <w:ind w:left="360" w:hanging="360"/>
      </w:pPr>
      <w:r w:rsidRPr="003565DC">
        <w:rPr>
          <w:b/>
          <w:bCs/>
          <w:lang w:val="en-US"/>
        </w:rPr>
        <w:t>NET Use mobile phone/smart phone once per day + to watch screen content</w:t>
      </w:r>
      <w:r w:rsidRPr="00EA2262">
        <w:rPr>
          <w:lang w:val="en-US"/>
        </w:rPr>
        <w:t xml:space="preserve"> was higher for:</w:t>
      </w:r>
    </w:p>
    <w:p w14:paraId="4A1E6BB5" w14:textId="77777777" w:rsidR="00EA2262" w:rsidRPr="00EA2262" w:rsidRDefault="00EA2262" w:rsidP="00B250D5">
      <w:pPr>
        <w:pStyle w:val="Bullet1"/>
      </w:pPr>
      <w:r w:rsidRPr="00EA2262">
        <w:t>Ages 18–24 (84% vs 44% of ages 25+)</w:t>
      </w:r>
    </w:p>
    <w:p w14:paraId="0C16E33C" w14:textId="77777777" w:rsidR="00EA2262" w:rsidRPr="00EA2262" w:rsidRDefault="00EA2262" w:rsidP="00B250D5">
      <w:pPr>
        <w:pStyle w:val="Bullet1"/>
      </w:pPr>
      <w:r w:rsidRPr="00EA2262">
        <w:t>Those living in a capital city (60% vs 40% of those living outside a capital city)</w:t>
      </w:r>
    </w:p>
    <w:p w14:paraId="65183E86" w14:textId="77777777" w:rsidR="00EA2262" w:rsidRPr="00EA2262" w:rsidRDefault="00EA2262" w:rsidP="00B250D5">
      <w:pPr>
        <w:pStyle w:val="Bullet1"/>
      </w:pPr>
      <w:r w:rsidRPr="00EA2262">
        <w:t>Aboriginal and/or Torres Strait Islanders (68% vs 49% of non-Aboriginal or Torres Strait Islanders)</w:t>
      </w:r>
    </w:p>
    <w:p w14:paraId="6E2390B0" w14:textId="77777777" w:rsidR="00EA2262" w:rsidRPr="00EA2262" w:rsidRDefault="00EA2262" w:rsidP="00B250D5">
      <w:pPr>
        <w:pStyle w:val="Bullet1"/>
      </w:pPr>
      <w:r w:rsidRPr="00EA2262">
        <w:t>Those with a Bachelor degree (63% vs 53% of those with a Postgraduate degree/Graduate Diploma, 48% of those with education up to Year 12 and 44% of those with TAFE qualification/Trade Certificate/Diploma)</w:t>
      </w:r>
    </w:p>
    <w:p w14:paraId="6572B35C" w14:textId="77777777" w:rsidR="00EA2262" w:rsidRPr="00EA2262" w:rsidRDefault="00EA2262" w:rsidP="00B250D5">
      <w:pPr>
        <w:pStyle w:val="Bullet1"/>
      </w:pPr>
      <w:r w:rsidRPr="00EA2262">
        <w:t>Those who speak a language other than English (69% vs 45% of English-only speakers)</w:t>
      </w:r>
    </w:p>
    <w:p w14:paraId="7C57C156" w14:textId="77777777" w:rsidR="00EA2262" w:rsidRPr="00EA2262" w:rsidRDefault="00EA2262" w:rsidP="00B250D5">
      <w:pPr>
        <w:pStyle w:val="Bullet1"/>
      </w:pPr>
      <w:r w:rsidRPr="00EA2262">
        <w:t>Those who watched other websites or apps (66%), free video streaming services (61%), SVOD in P7D (55% vs 45% of those who watched Pay TV, 44% of FTA BVOD, 40% of FTA Broadcast)</w:t>
      </w:r>
    </w:p>
    <w:p w14:paraId="04655DDA" w14:textId="00B00E76" w:rsidR="00EA2262" w:rsidRPr="00EA2262" w:rsidRDefault="00EA2262" w:rsidP="00EA2262">
      <w:pPr>
        <w:pStyle w:val="Box1Text"/>
      </w:pPr>
      <w:r w:rsidRPr="00EA2262">
        <w:rPr>
          <w:lang w:val="en-AU"/>
        </w:rPr>
        <w:t>TV was the mostly widely used device to watch screen content, but mobile phones were used more intensively within a single day.</w:t>
      </w:r>
    </w:p>
    <w:p w14:paraId="452149EE" w14:textId="00A6F08E" w:rsidR="00EA2262" w:rsidRDefault="00EA2262" w:rsidP="005F794B">
      <w:pPr>
        <w:pStyle w:val="Heading2"/>
      </w:pPr>
      <w:bookmarkStart w:id="68" w:name="_Toc225172544"/>
      <w:r w:rsidRPr="00EA2262">
        <w:t>Social media services currently have an account with + used</w:t>
      </w:r>
      <w:bookmarkEnd w:id="68"/>
      <w:r w:rsidRPr="00EA2262">
        <w:t xml:space="preserve">  </w:t>
      </w:r>
    </w:p>
    <w:p w14:paraId="61F87EBE" w14:textId="78F51498" w:rsidR="00EA2262" w:rsidRDefault="00EA2262" w:rsidP="002D1B93">
      <w:pPr>
        <w:rPr>
          <w:lang w:val="en-US"/>
        </w:rPr>
      </w:pPr>
      <w:r w:rsidRPr="00EA2262">
        <w:rPr>
          <w:lang w:val="en-US"/>
        </w:rPr>
        <w:t>Social media use is very common, with 91% having at least one account and 93% using an account in the last six months. Facebook is the most common social media service to have an account with (78%) and is frequently used by 76%. This is followed by Instagram (55% have account, 53% used P6M) and YouTube (55% have account, 65% used P6M).</w:t>
      </w:r>
    </w:p>
    <w:p w14:paraId="14B16FF6" w14:textId="2BFFD65B" w:rsidR="002D1B93" w:rsidRDefault="002D1B93" w:rsidP="00674237">
      <w:pPr>
        <w:jc w:val="center"/>
      </w:pPr>
      <w:r>
        <w:rPr>
          <w:noProof/>
        </w:rPr>
        <w:lastRenderedPageBreak/>
        <w:drawing>
          <wp:inline distT="0" distB="0" distL="0" distR="0" wp14:anchorId="10CF2758" wp14:editId="76251CFA">
            <wp:extent cx="6223522" cy="4932266"/>
            <wp:effectExtent l="0" t="0" r="0" b="0"/>
            <wp:docPr id="19963285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5181" name="Picture 1">
                      <a:extLst>
                        <a:ext uri="{C183D7F6-B498-43B3-948B-1728B52AA6E4}">
                          <adec:decorative xmlns:adec="http://schemas.microsoft.com/office/drawing/2017/decorative" val="1"/>
                        </a:ext>
                      </a:extLst>
                    </pic:cNvP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223522" cy="4932266"/>
                    </a:xfrm>
                    <a:prstGeom prst="rect">
                      <a:avLst/>
                    </a:prstGeom>
                  </pic:spPr>
                </pic:pic>
              </a:graphicData>
            </a:graphic>
          </wp:inline>
        </w:drawing>
      </w:r>
    </w:p>
    <w:p w14:paraId="24E49FD9" w14:textId="77777777" w:rsidR="00EA2262" w:rsidRPr="00EA2262" w:rsidRDefault="00EA2262" w:rsidP="00963AF9">
      <w:pPr>
        <w:pStyle w:val="Sourcenotes"/>
      </w:pPr>
      <w:r w:rsidRPr="00EA2262">
        <w:t xml:space="preserve">Source: SOCIAL1. Which of the following social media services do you currently have an account with? SOCIAL2 - Which of the following social media services have you used, for any purpose, in the last six months? </w:t>
      </w:r>
    </w:p>
    <w:p w14:paraId="71D503EC" w14:textId="77777777" w:rsidR="00EA2262" w:rsidRPr="00EA2262" w:rsidRDefault="00EA2262" w:rsidP="00963AF9">
      <w:pPr>
        <w:pStyle w:val="Sourcenotes"/>
      </w:pPr>
      <w:r w:rsidRPr="00EA2262">
        <w:t xml:space="preserve">Base: TVCS &amp; MCCS, All respondents. 2025: n=4,396. </w:t>
      </w:r>
    </w:p>
    <w:p w14:paraId="14046880" w14:textId="77777777" w:rsidR="00EA2262" w:rsidRPr="00EA2262" w:rsidRDefault="00EA2262" w:rsidP="00963AF9">
      <w:pPr>
        <w:pStyle w:val="Sourcenotes"/>
      </w:pPr>
      <w:r w:rsidRPr="00EA2262">
        <w:rPr>
          <w:lang w:val="en-GB"/>
        </w:rPr>
        <w:t xml:space="preserve">Notes: Don’t know/refused responses not shown: both &lt;0.5% for DK and Ref in 2025. </w:t>
      </w:r>
    </w:p>
    <w:p w14:paraId="44DED375" w14:textId="30624CCA" w:rsidR="00EA2262" w:rsidRDefault="00EA2262" w:rsidP="00EA2262">
      <w:r w:rsidRPr="00EA2262">
        <w:t xml:space="preserve">A comparison horizontal bar chart showing the percentage of people who </w:t>
      </w:r>
      <w:r w:rsidR="002D1B93">
        <w:t xml:space="preserve">currently </w:t>
      </w:r>
      <w:r w:rsidRPr="00EA2262">
        <w:t>hold a social media account and who have used each service in the past six months in 2025.</w:t>
      </w:r>
    </w:p>
    <w:p w14:paraId="1627E8B1" w14:textId="4D419136" w:rsidR="00EA2262" w:rsidRPr="00D313C8" w:rsidRDefault="00EA2262" w:rsidP="00EA2262">
      <w:pPr>
        <w:rPr>
          <w:b/>
          <w:bCs/>
        </w:rPr>
      </w:pPr>
      <w:r w:rsidRPr="00D313C8">
        <w:rPr>
          <w:b/>
          <w:bCs/>
        </w:rPr>
        <w:t>Facebook:</w:t>
      </w:r>
    </w:p>
    <w:p w14:paraId="4FDEFF75" w14:textId="1C766947" w:rsidR="00EA2262" w:rsidRDefault="00EA2262" w:rsidP="00EA2262">
      <w:r w:rsidRPr="00963AF9">
        <w:rPr>
          <w:b/>
          <w:bCs/>
        </w:rPr>
        <w:t>Currently have an account with</w:t>
      </w:r>
      <w:r>
        <w:t>: 78%</w:t>
      </w:r>
    </w:p>
    <w:p w14:paraId="22A10263" w14:textId="0002C7D5" w:rsidR="00EA2262" w:rsidRDefault="00EA2262" w:rsidP="00EA2262">
      <w:r w:rsidRPr="00963AF9">
        <w:rPr>
          <w:b/>
          <w:bCs/>
        </w:rPr>
        <w:t>Used in the past 6 months</w:t>
      </w:r>
      <w:r>
        <w:t xml:space="preserve">: 76% </w:t>
      </w:r>
    </w:p>
    <w:p w14:paraId="4A877B87" w14:textId="77777777" w:rsidR="00EA2262" w:rsidRDefault="00EA2262" w:rsidP="00EA2262"/>
    <w:p w14:paraId="647DD184" w14:textId="50D2A820" w:rsidR="00EA2262" w:rsidRDefault="00EA2262" w:rsidP="00EA2262">
      <w:r w:rsidRPr="00D313C8">
        <w:rPr>
          <w:b/>
          <w:bCs/>
        </w:rPr>
        <w:t>Instagram</w:t>
      </w:r>
      <w:r>
        <w:t>:</w:t>
      </w:r>
    </w:p>
    <w:p w14:paraId="49DB8EDE" w14:textId="021B9084" w:rsidR="00EA2262" w:rsidRDefault="00EA2262" w:rsidP="00EA2262">
      <w:r w:rsidRPr="00963AF9">
        <w:rPr>
          <w:b/>
          <w:bCs/>
        </w:rPr>
        <w:t>Currently have an account with</w:t>
      </w:r>
      <w:r>
        <w:t>: 55%</w:t>
      </w:r>
    </w:p>
    <w:p w14:paraId="0704B34B" w14:textId="12074F80" w:rsidR="00EA2262" w:rsidRPr="00EA2262" w:rsidRDefault="00EA2262" w:rsidP="00EA2262">
      <w:r w:rsidRPr="00963AF9">
        <w:rPr>
          <w:b/>
          <w:bCs/>
        </w:rPr>
        <w:t>Used in the past 6 months</w:t>
      </w:r>
      <w:r>
        <w:t xml:space="preserve">: 53% </w:t>
      </w:r>
    </w:p>
    <w:p w14:paraId="30FFE841" w14:textId="77777777" w:rsidR="00EA2262" w:rsidRDefault="00EA2262" w:rsidP="00EA2262"/>
    <w:p w14:paraId="108866CD" w14:textId="56B30BB1" w:rsidR="00EA2262" w:rsidRDefault="00EA2262" w:rsidP="00EA2262">
      <w:r w:rsidRPr="00D313C8">
        <w:rPr>
          <w:b/>
          <w:bCs/>
        </w:rPr>
        <w:t>YouTube</w:t>
      </w:r>
      <w:r>
        <w:t>:</w:t>
      </w:r>
    </w:p>
    <w:p w14:paraId="5BDC7DD8" w14:textId="3A46E3FF" w:rsidR="00EA2262" w:rsidRDefault="00EA2262" w:rsidP="00EA2262">
      <w:r w:rsidRPr="00963AF9">
        <w:rPr>
          <w:b/>
          <w:bCs/>
        </w:rPr>
        <w:t>Currently have an account with</w:t>
      </w:r>
      <w:r>
        <w:t>: 55%</w:t>
      </w:r>
    </w:p>
    <w:p w14:paraId="34D4AA3A" w14:textId="24C793C0" w:rsidR="00EA2262" w:rsidRPr="00EA2262" w:rsidRDefault="00EA2262" w:rsidP="00EA2262">
      <w:r w:rsidRPr="00963AF9">
        <w:rPr>
          <w:b/>
          <w:bCs/>
        </w:rPr>
        <w:t>Used in the past 6 months</w:t>
      </w:r>
      <w:r>
        <w:t>: 65%</w:t>
      </w:r>
    </w:p>
    <w:p w14:paraId="07A2EDC6" w14:textId="77777777" w:rsidR="00EA2262" w:rsidRDefault="00EA2262" w:rsidP="00EA2262"/>
    <w:p w14:paraId="4C68B0F2" w14:textId="3C8B31DF" w:rsidR="00EA2262" w:rsidRDefault="00EA2262" w:rsidP="00EA2262">
      <w:r w:rsidRPr="00D313C8">
        <w:rPr>
          <w:b/>
          <w:bCs/>
        </w:rPr>
        <w:lastRenderedPageBreak/>
        <w:t>LinkedIn</w:t>
      </w:r>
      <w:r>
        <w:t>:</w:t>
      </w:r>
    </w:p>
    <w:p w14:paraId="67591FE2" w14:textId="35C9BB83" w:rsidR="00EA2262" w:rsidRDefault="00EA2262" w:rsidP="00EA2262">
      <w:r w:rsidRPr="00963AF9">
        <w:rPr>
          <w:b/>
          <w:bCs/>
        </w:rPr>
        <w:t>Currently have an account with</w:t>
      </w:r>
      <w:r>
        <w:t>: 27%</w:t>
      </w:r>
    </w:p>
    <w:p w14:paraId="6129177D" w14:textId="02AC9698" w:rsidR="00EA2262" w:rsidRPr="00EA2262" w:rsidRDefault="00EA2262" w:rsidP="00EA2262">
      <w:r w:rsidRPr="00963AF9">
        <w:rPr>
          <w:b/>
          <w:bCs/>
        </w:rPr>
        <w:t>Used in the past 6 months</w:t>
      </w:r>
      <w:r>
        <w:t xml:space="preserve">: 23% </w:t>
      </w:r>
    </w:p>
    <w:p w14:paraId="0BD38381" w14:textId="77777777" w:rsidR="00EA2262" w:rsidRDefault="00EA2262" w:rsidP="00EA2262"/>
    <w:p w14:paraId="32BFA6A2" w14:textId="2ABF3843" w:rsidR="00EA2262" w:rsidRDefault="00EA2262" w:rsidP="00EA2262">
      <w:r w:rsidRPr="00D313C8">
        <w:rPr>
          <w:b/>
          <w:bCs/>
        </w:rPr>
        <w:t>TikTok</w:t>
      </w:r>
      <w:r>
        <w:t>:</w:t>
      </w:r>
    </w:p>
    <w:p w14:paraId="7D687548" w14:textId="5805F871" w:rsidR="00EA2262" w:rsidRDefault="00EA2262" w:rsidP="00EA2262">
      <w:r w:rsidRPr="00963AF9">
        <w:rPr>
          <w:b/>
          <w:bCs/>
        </w:rPr>
        <w:t>Currently have an account with</w:t>
      </w:r>
      <w:r>
        <w:t>: 24%</w:t>
      </w:r>
    </w:p>
    <w:p w14:paraId="2B684298" w14:textId="6CD763BD" w:rsidR="00EA2262" w:rsidRDefault="00EA2262" w:rsidP="00EA2262">
      <w:r w:rsidRPr="00963AF9">
        <w:rPr>
          <w:b/>
          <w:bCs/>
        </w:rPr>
        <w:t>Used in the past 6 months</w:t>
      </w:r>
      <w:r>
        <w:t xml:space="preserve">: 24% </w:t>
      </w:r>
    </w:p>
    <w:p w14:paraId="719BF483" w14:textId="77777777" w:rsidR="00EA2262" w:rsidRDefault="00EA2262" w:rsidP="00EA2262"/>
    <w:p w14:paraId="4777F48B" w14:textId="3238C0DE" w:rsidR="00EA2262" w:rsidRDefault="00EA2262" w:rsidP="00EA2262">
      <w:r w:rsidRPr="00D313C8">
        <w:rPr>
          <w:b/>
          <w:bCs/>
        </w:rPr>
        <w:t>Snapchat</w:t>
      </w:r>
      <w:r>
        <w:t>:</w:t>
      </w:r>
    </w:p>
    <w:p w14:paraId="5FED5960" w14:textId="672A7883" w:rsidR="00EA2262" w:rsidRDefault="00EA2262" w:rsidP="00EA2262">
      <w:r w:rsidRPr="00963AF9">
        <w:rPr>
          <w:b/>
          <w:bCs/>
        </w:rPr>
        <w:t>Currently have an account</w:t>
      </w:r>
      <w:r>
        <w:t xml:space="preserve"> </w:t>
      </w:r>
      <w:r w:rsidRPr="00963AF9">
        <w:rPr>
          <w:b/>
          <w:bCs/>
        </w:rPr>
        <w:t>with</w:t>
      </w:r>
      <w:r>
        <w:t>: 22%</w:t>
      </w:r>
    </w:p>
    <w:p w14:paraId="2F8AB2C2" w14:textId="3E2BC0A8" w:rsidR="00EA2262" w:rsidRPr="00EA2262" w:rsidRDefault="00EA2262" w:rsidP="00EA2262">
      <w:r w:rsidRPr="00963AF9">
        <w:rPr>
          <w:b/>
          <w:bCs/>
        </w:rPr>
        <w:t>Used in the past 6 months</w:t>
      </w:r>
      <w:r>
        <w:t xml:space="preserve">: 18% </w:t>
      </w:r>
    </w:p>
    <w:p w14:paraId="2F03FFC5" w14:textId="77777777" w:rsidR="00EA2262" w:rsidRDefault="00EA2262" w:rsidP="00EA2262"/>
    <w:p w14:paraId="3EE404FC" w14:textId="0370B81B" w:rsidR="00EA2262" w:rsidRDefault="00EA2262" w:rsidP="00EA2262">
      <w:r w:rsidRPr="00D313C8">
        <w:rPr>
          <w:b/>
          <w:bCs/>
        </w:rPr>
        <w:t>Reddit</w:t>
      </w:r>
      <w:r>
        <w:t>:</w:t>
      </w:r>
    </w:p>
    <w:p w14:paraId="4C9FFEBA" w14:textId="1FE83CCE" w:rsidR="00EA2262" w:rsidRDefault="00EA2262" w:rsidP="00EA2262">
      <w:r w:rsidRPr="00963AF9">
        <w:rPr>
          <w:b/>
          <w:bCs/>
        </w:rPr>
        <w:t>Currently have an account with</w:t>
      </w:r>
      <w:r>
        <w:t>: 20%</w:t>
      </w:r>
    </w:p>
    <w:p w14:paraId="30FC14D7" w14:textId="21A9684F" w:rsidR="00EA2262" w:rsidRDefault="00EA2262" w:rsidP="00EA2262">
      <w:r w:rsidRPr="00963AF9">
        <w:rPr>
          <w:b/>
          <w:bCs/>
        </w:rPr>
        <w:t>Used in the past 6 months</w:t>
      </w:r>
      <w:r>
        <w:t xml:space="preserve">: 23% </w:t>
      </w:r>
    </w:p>
    <w:p w14:paraId="312D0409" w14:textId="77777777" w:rsidR="00EA2262" w:rsidRDefault="00EA2262" w:rsidP="00EA2262"/>
    <w:p w14:paraId="5C19852A" w14:textId="54DD045B" w:rsidR="00EA2262" w:rsidRDefault="00EA2262" w:rsidP="00EA2262">
      <w:r w:rsidRPr="00D313C8">
        <w:rPr>
          <w:b/>
          <w:bCs/>
        </w:rPr>
        <w:t>X</w:t>
      </w:r>
      <w:r>
        <w:t>:</w:t>
      </w:r>
    </w:p>
    <w:p w14:paraId="5A1682C2" w14:textId="4712BC76" w:rsidR="00EA2262" w:rsidRDefault="00EA2262" w:rsidP="00EA2262">
      <w:r w:rsidRPr="00963AF9">
        <w:rPr>
          <w:b/>
          <w:bCs/>
        </w:rPr>
        <w:t>Currently have an account with</w:t>
      </w:r>
      <w:r>
        <w:t>: 19%</w:t>
      </w:r>
    </w:p>
    <w:p w14:paraId="2CA338E6" w14:textId="77777777" w:rsidR="00EA2262" w:rsidRDefault="00EA2262" w:rsidP="00EA2262">
      <w:r w:rsidRPr="00963AF9">
        <w:rPr>
          <w:b/>
          <w:bCs/>
        </w:rPr>
        <w:t>Used in the past 6 months</w:t>
      </w:r>
      <w:r>
        <w:t xml:space="preserve">: 18% </w:t>
      </w:r>
    </w:p>
    <w:p w14:paraId="6421D33A" w14:textId="77777777" w:rsidR="00EA2262" w:rsidRDefault="00EA2262" w:rsidP="00EA2262"/>
    <w:p w14:paraId="3D7916BE" w14:textId="37F1D020" w:rsidR="00EA2262" w:rsidRDefault="00EA2262" w:rsidP="00EA2262">
      <w:r w:rsidRPr="00D313C8">
        <w:rPr>
          <w:b/>
          <w:bCs/>
        </w:rPr>
        <w:t>Pinterest</w:t>
      </w:r>
      <w:r>
        <w:t>:</w:t>
      </w:r>
    </w:p>
    <w:p w14:paraId="696A497B" w14:textId="45B361C8" w:rsidR="00EA2262" w:rsidRDefault="00EA2262" w:rsidP="00EA2262">
      <w:r w:rsidRPr="00963AF9">
        <w:rPr>
          <w:b/>
          <w:bCs/>
        </w:rPr>
        <w:t>Currently have an account with</w:t>
      </w:r>
      <w:r>
        <w:t>: 18%</w:t>
      </w:r>
    </w:p>
    <w:p w14:paraId="2D91DCBC" w14:textId="5CDB2678" w:rsidR="00EA2262" w:rsidRDefault="00EA2262" w:rsidP="00EA2262">
      <w:r w:rsidRPr="00963AF9">
        <w:rPr>
          <w:b/>
          <w:bCs/>
        </w:rPr>
        <w:t>Used in the past 6 months</w:t>
      </w:r>
      <w:r>
        <w:t xml:space="preserve">: 17% </w:t>
      </w:r>
    </w:p>
    <w:p w14:paraId="1A381B05" w14:textId="77777777" w:rsidR="00EA2262" w:rsidRDefault="00EA2262" w:rsidP="00EA2262"/>
    <w:p w14:paraId="4FA2834A" w14:textId="23DC5F7F" w:rsidR="00EA2262" w:rsidRDefault="00EA2262" w:rsidP="00EA2262">
      <w:r w:rsidRPr="00D313C8">
        <w:rPr>
          <w:b/>
          <w:bCs/>
        </w:rPr>
        <w:t>Telegram</w:t>
      </w:r>
      <w:r>
        <w:t>:</w:t>
      </w:r>
    </w:p>
    <w:p w14:paraId="28939CEE" w14:textId="71C12292" w:rsidR="00EA2262" w:rsidRDefault="00EA2262" w:rsidP="00EA2262">
      <w:r w:rsidRPr="00963AF9">
        <w:rPr>
          <w:b/>
          <w:bCs/>
        </w:rPr>
        <w:t>Currently have an account with</w:t>
      </w:r>
      <w:r>
        <w:t>: 8%</w:t>
      </w:r>
    </w:p>
    <w:p w14:paraId="41F81148" w14:textId="19583DF1" w:rsidR="00EA2262" w:rsidRPr="00EA2262" w:rsidRDefault="00EA2262" w:rsidP="00EA2262">
      <w:r w:rsidRPr="00963AF9">
        <w:rPr>
          <w:b/>
          <w:bCs/>
        </w:rPr>
        <w:t>Used in the past 6 months</w:t>
      </w:r>
      <w:r>
        <w:t xml:space="preserve">: 8% </w:t>
      </w:r>
    </w:p>
    <w:p w14:paraId="15CF5FFF" w14:textId="77777777" w:rsidR="00EA2262" w:rsidRPr="00EA2262" w:rsidRDefault="00EA2262" w:rsidP="00EA2262"/>
    <w:p w14:paraId="19DD37CE" w14:textId="065F1816" w:rsidR="00EA2262" w:rsidRDefault="00EA2262" w:rsidP="00EA2262">
      <w:r w:rsidRPr="00D313C8">
        <w:rPr>
          <w:b/>
          <w:bCs/>
        </w:rPr>
        <w:t>Threads</w:t>
      </w:r>
      <w:r>
        <w:t>:</w:t>
      </w:r>
    </w:p>
    <w:p w14:paraId="56B29567" w14:textId="6E0A7E2D" w:rsidR="00EA2262" w:rsidRDefault="00EA2262" w:rsidP="00EA2262">
      <w:r w:rsidRPr="00963AF9">
        <w:rPr>
          <w:b/>
          <w:bCs/>
        </w:rPr>
        <w:t>Currently have an account with</w:t>
      </w:r>
      <w:r>
        <w:t>: 7%</w:t>
      </w:r>
    </w:p>
    <w:p w14:paraId="1C1A79C5" w14:textId="048600D7" w:rsidR="00EA2262" w:rsidRPr="00EA2262" w:rsidRDefault="00EA2262" w:rsidP="00EA2262">
      <w:r w:rsidRPr="00963AF9">
        <w:rPr>
          <w:b/>
          <w:bCs/>
        </w:rPr>
        <w:t>Used in the past 6 months</w:t>
      </w:r>
      <w:r>
        <w:t xml:space="preserve">: 6% </w:t>
      </w:r>
    </w:p>
    <w:p w14:paraId="29C31E96" w14:textId="77777777" w:rsidR="00EA2262" w:rsidRPr="00EA2262" w:rsidRDefault="00EA2262" w:rsidP="00EA2262"/>
    <w:p w14:paraId="718BC99E" w14:textId="2C3AB648" w:rsidR="00EA2262" w:rsidRDefault="00EA2262" w:rsidP="00EA2262">
      <w:r w:rsidRPr="00D313C8">
        <w:rPr>
          <w:b/>
          <w:bCs/>
        </w:rPr>
        <w:t>Tumblr</w:t>
      </w:r>
      <w:r>
        <w:t>:</w:t>
      </w:r>
    </w:p>
    <w:p w14:paraId="1AC2AE08" w14:textId="4F613D1B" w:rsidR="00EA2262" w:rsidRDefault="00EA2262" w:rsidP="00EA2262">
      <w:r w:rsidRPr="00963AF9">
        <w:rPr>
          <w:b/>
          <w:bCs/>
        </w:rPr>
        <w:t>Currently have an account with</w:t>
      </w:r>
      <w:r>
        <w:t>: 5%</w:t>
      </w:r>
    </w:p>
    <w:p w14:paraId="399B37A8" w14:textId="113E9846" w:rsidR="00EA2262" w:rsidRPr="00EA2262" w:rsidRDefault="00EA2262" w:rsidP="00EA2262">
      <w:r w:rsidRPr="00963AF9">
        <w:rPr>
          <w:b/>
          <w:bCs/>
        </w:rPr>
        <w:lastRenderedPageBreak/>
        <w:t>Used in the past 6 months</w:t>
      </w:r>
      <w:r>
        <w:t xml:space="preserve">: 3% </w:t>
      </w:r>
    </w:p>
    <w:p w14:paraId="5D8540F3" w14:textId="77777777" w:rsidR="00EA2262" w:rsidRPr="00EA2262" w:rsidRDefault="00EA2262" w:rsidP="00EA2262"/>
    <w:p w14:paraId="62347E79" w14:textId="0C779D0D" w:rsidR="00EA2262" w:rsidRDefault="00EA2262" w:rsidP="00EA2262">
      <w:r w:rsidRPr="00D313C8">
        <w:rPr>
          <w:b/>
          <w:bCs/>
        </w:rPr>
        <w:t>Quora</w:t>
      </w:r>
      <w:r>
        <w:t>:</w:t>
      </w:r>
    </w:p>
    <w:p w14:paraId="12E4C2FF" w14:textId="56DE34B5" w:rsidR="00EA2262" w:rsidRDefault="00EA2262" w:rsidP="00EA2262">
      <w:r w:rsidRPr="00963AF9">
        <w:rPr>
          <w:b/>
          <w:bCs/>
        </w:rPr>
        <w:t>Currently have an account with</w:t>
      </w:r>
      <w:r>
        <w:t>: 4%</w:t>
      </w:r>
    </w:p>
    <w:p w14:paraId="6D197EB6" w14:textId="77777777" w:rsidR="00EA2262" w:rsidRPr="00EA2262" w:rsidRDefault="00EA2262" w:rsidP="00EA2262">
      <w:r w:rsidRPr="00963AF9">
        <w:rPr>
          <w:b/>
          <w:bCs/>
        </w:rPr>
        <w:t>Used in the past 6 months</w:t>
      </w:r>
      <w:r>
        <w:t xml:space="preserve">: 3% </w:t>
      </w:r>
    </w:p>
    <w:p w14:paraId="3CC078B8" w14:textId="77777777" w:rsidR="00EA2262" w:rsidRPr="00EA2262" w:rsidRDefault="00EA2262" w:rsidP="00EA2262"/>
    <w:p w14:paraId="625458B2" w14:textId="7ACD982F" w:rsidR="00EA2262" w:rsidRDefault="00EA2262" w:rsidP="00EA2262">
      <w:r w:rsidRPr="00D313C8">
        <w:rPr>
          <w:b/>
          <w:bCs/>
        </w:rPr>
        <w:t>BlueSky</w:t>
      </w:r>
      <w:r>
        <w:t>:</w:t>
      </w:r>
    </w:p>
    <w:p w14:paraId="58DB8638" w14:textId="77777777" w:rsidR="00EA2262" w:rsidRDefault="00EA2262" w:rsidP="00EA2262">
      <w:r w:rsidRPr="00963AF9">
        <w:rPr>
          <w:b/>
          <w:bCs/>
        </w:rPr>
        <w:t>Currently have an account with</w:t>
      </w:r>
      <w:r>
        <w:t>: 4%</w:t>
      </w:r>
    </w:p>
    <w:p w14:paraId="78B8FF36" w14:textId="77777777" w:rsidR="00EA2262" w:rsidRDefault="00EA2262" w:rsidP="00EA2262">
      <w:r w:rsidRPr="00963AF9">
        <w:rPr>
          <w:b/>
          <w:bCs/>
        </w:rPr>
        <w:t>Used in the past 6 months</w:t>
      </w:r>
      <w:r>
        <w:t xml:space="preserve">: 3% </w:t>
      </w:r>
    </w:p>
    <w:p w14:paraId="028B5565" w14:textId="77777777" w:rsidR="002E2842" w:rsidRDefault="002E2842" w:rsidP="00EA2262"/>
    <w:p w14:paraId="0C4CE492" w14:textId="0AD663E9" w:rsidR="002E2842" w:rsidRDefault="002E2842" w:rsidP="002E2842">
      <w:r w:rsidRPr="00D313C8">
        <w:rPr>
          <w:b/>
          <w:bCs/>
        </w:rPr>
        <w:t>Redbook</w:t>
      </w:r>
      <w:r>
        <w:t>:</w:t>
      </w:r>
    </w:p>
    <w:p w14:paraId="7CE97181" w14:textId="335396E6" w:rsidR="002E2842" w:rsidRDefault="002E2842" w:rsidP="002E2842">
      <w:r w:rsidRPr="00963AF9">
        <w:rPr>
          <w:b/>
          <w:bCs/>
        </w:rPr>
        <w:t>Currently have an account with</w:t>
      </w:r>
      <w:r>
        <w:t>: 2%</w:t>
      </w:r>
    </w:p>
    <w:p w14:paraId="22B4521C" w14:textId="6E6EDED3" w:rsidR="002E2842" w:rsidRPr="00EA2262" w:rsidRDefault="002E2842" w:rsidP="002E2842">
      <w:r w:rsidRPr="00963AF9">
        <w:rPr>
          <w:b/>
          <w:bCs/>
        </w:rPr>
        <w:t>Used in the past 6 months</w:t>
      </w:r>
      <w:r>
        <w:t xml:space="preserve">: 2% </w:t>
      </w:r>
    </w:p>
    <w:p w14:paraId="5B8B5BC8" w14:textId="77777777" w:rsidR="002E2842" w:rsidRPr="00EA2262" w:rsidRDefault="002E2842" w:rsidP="00EA2262"/>
    <w:p w14:paraId="3343CB3A" w14:textId="6BE4BD80" w:rsidR="002E2842" w:rsidRDefault="002E2842" w:rsidP="002E2842">
      <w:r w:rsidRPr="00D313C8">
        <w:rPr>
          <w:b/>
          <w:bCs/>
        </w:rPr>
        <w:t>Truth Social</w:t>
      </w:r>
      <w:r>
        <w:t>:</w:t>
      </w:r>
    </w:p>
    <w:p w14:paraId="4AD83381" w14:textId="5629E1FF" w:rsidR="002E2842" w:rsidRDefault="002E2842" w:rsidP="002E2842">
      <w:r w:rsidRPr="00963AF9">
        <w:rPr>
          <w:b/>
          <w:bCs/>
        </w:rPr>
        <w:t>Currently have an account with</w:t>
      </w:r>
      <w:r>
        <w:t>: 1%</w:t>
      </w:r>
    </w:p>
    <w:p w14:paraId="633CC7FC" w14:textId="06408280" w:rsidR="002E2842" w:rsidRPr="00EA2262" w:rsidRDefault="002E2842" w:rsidP="002E2842">
      <w:r w:rsidRPr="00963AF9">
        <w:rPr>
          <w:b/>
          <w:bCs/>
        </w:rPr>
        <w:t>Used in the past 6 months</w:t>
      </w:r>
      <w:r>
        <w:t xml:space="preserve">: 1% </w:t>
      </w:r>
    </w:p>
    <w:p w14:paraId="679AA52D" w14:textId="77777777" w:rsidR="00EA2262" w:rsidRDefault="00EA2262" w:rsidP="00EA2262"/>
    <w:p w14:paraId="4682A0BF" w14:textId="3FEB5A59" w:rsidR="002E2842" w:rsidRDefault="002E2842" w:rsidP="002E2842">
      <w:r w:rsidRPr="00D313C8">
        <w:rPr>
          <w:b/>
          <w:bCs/>
        </w:rPr>
        <w:t>Parler</w:t>
      </w:r>
      <w:r>
        <w:t>:</w:t>
      </w:r>
    </w:p>
    <w:p w14:paraId="1C5DA8BD" w14:textId="5840B6F7" w:rsidR="002E2842" w:rsidRDefault="002E2842" w:rsidP="002E2842">
      <w:r w:rsidRPr="00963AF9">
        <w:rPr>
          <w:b/>
          <w:bCs/>
        </w:rPr>
        <w:t>Currently have an account with</w:t>
      </w:r>
      <w:r>
        <w:t>: less than 0.5%</w:t>
      </w:r>
    </w:p>
    <w:p w14:paraId="501F1CF9" w14:textId="5A7D9909" w:rsidR="002E2842" w:rsidRDefault="002E2842" w:rsidP="002E2842">
      <w:r w:rsidRPr="00963AF9">
        <w:rPr>
          <w:b/>
          <w:bCs/>
        </w:rPr>
        <w:t>Used in the past 6 months</w:t>
      </w:r>
      <w:r>
        <w:t>: less than 0.5%</w:t>
      </w:r>
    </w:p>
    <w:p w14:paraId="3A772704" w14:textId="77777777" w:rsidR="002E2842" w:rsidRDefault="002E2842" w:rsidP="002E2842"/>
    <w:p w14:paraId="45779B24" w14:textId="60B56F28" w:rsidR="002E2842" w:rsidRPr="003565DC" w:rsidRDefault="002E2842" w:rsidP="002E2842">
      <w:pPr>
        <w:rPr>
          <w:b/>
          <w:bCs/>
        </w:rPr>
      </w:pPr>
      <w:r w:rsidRPr="003565DC">
        <w:rPr>
          <w:b/>
          <w:bCs/>
        </w:rPr>
        <w:t>None of the above:</w:t>
      </w:r>
    </w:p>
    <w:p w14:paraId="18877CE9" w14:textId="45C91574" w:rsidR="002E2842" w:rsidRDefault="002E2842" w:rsidP="002E2842">
      <w:r w:rsidRPr="00963AF9">
        <w:rPr>
          <w:b/>
          <w:bCs/>
        </w:rPr>
        <w:t>Currently have an account with</w:t>
      </w:r>
      <w:r>
        <w:t>: 9%</w:t>
      </w:r>
    </w:p>
    <w:p w14:paraId="20CFBF67" w14:textId="54D2CB85" w:rsidR="002E2842" w:rsidRDefault="002E2842" w:rsidP="002E2842">
      <w:r w:rsidRPr="00963AF9">
        <w:rPr>
          <w:b/>
          <w:bCs/>
        </w:rPr>
        <w:t>Used in the past 6 months</w:t>
      </w:r>
      <w:r>
        <w:t>: 7%</w:t>
      </w:r>
    </w:p>
    <w:p w14:paraId="0558F52F" w14:textId="77777777" w:rsidR="002E2842" w:rsidRDefault="002E2842" w:rsidP="002E2842"/>
    <w:p w14:paraId="0C913B00" w14:textId="5B4E56A8" w:rsidR="002E2842" w:rsidRDefault="002E2842" w:rsidP="002E2842">
      <w:r w:rsidRPr="00963AF9">
        <w:rPr>
          <w:b/>
          <w:bCs/>
        </w:rPr>
        <w:t>NET currently have an account</w:t>
      </w:r>
      <w:r>
        <w:t xml:space="preserve">: 91% </w:t>
      </w:r>
    </w:p>
    <w:p w14:paraId="67626989" w14:textId="5EAA1B13" w:rsidR="002E2842" w:rsidRDefault="002E2842" w:rsidP="002E2842">
      <w:r w:rsidRPr="00963AF9">
        <w:rPr>
          <w:b/>
          <w:bCs/>
        </w:rPr>
        <w:t>NET used in past 6 months</w:t>
      </w:r>
      <w:r>
        <w:t xml:space="preserve">: 93% </w:t>
      </w:r>
    </w:p>
    <w:p w14:paraId="7EC8CE1B" w14:textId="233BEAF3" w:rsidR="002E2842" w:rsidRPr="002E2842" w:rsidRDefault="002E2842" w:rsidP="002E2842">
      <w:pPr>
        <w:pStyle w:val="Heading3"/>
      </w:pPr>
      <w:bookmarkStart w:id="69" w:name="_Toc225172545"/>
      <w:r w:rsidRPr="002E2842">
        <w:t>Subgroup</w:t>
      </w:r>
      <w:bookmarkEnd w:id="69"/>
    </w:p>
    <w:p w14:paraId="7897E275" w14:textId="77777777" w:rsidR="002E2842" w:rsidRPr="002E2842" w:rsidRDefault="002E2842" w:rsidP="002E2842">
      <w:pPr>
        <w:pStyle w:val="Listparagraphbullets"/>
        <w:numPr>
          <w:ilvl w:val="0"/>
          <w:numId w:val="0"/>
        </w:numPr>
        <w:ind w:left="360" w:hanging="360"/>
      </w:pPr>
      <w:r w:rsidRPr="003565DC">
        <w:rPr>
          <w:b/>
          <w:bCs/>
          <w:lang w:val="en-US"/>
        </w:rPr>
        <w:t>NET Currently have a social media account</w:t>
      </w:r>
      <w:r w:rsidRPr="002E2842">
        <w:rPr>
          <w:lang w:val="en-US"/>
        </w:rPr>
        <w:t xml:space="preserve"> was higher for: </w:t>
      </w:r>
    </w:p>
    <w:p w14:paraId="75D79E0F" w14:textId="77777777" w:rsidR="002E2842" w:rsidRPr="002E2842" w:rsidRDefault="002E2842" w:rsidP="00B250D5">
      <w:pPr>
        <w:pStyle w:val="Bullet1"/>
      </w:pPr>
      <w:r w:rsidRPr="002E2842">
        <w:t>Women (93% vs 88% of men)</w:t>
      </w:r>
    </w:p>
    <w:p w14:paraId="6BD79384" w14:textId="77777777" w:rsidR="002E2842" w:rsidRPr="002E2842" w:rsidRDefault="002E2842" w:rsidP="00B250D5">
      <w:pPr>
        <w:pStyle w:val="Bullet1"/>
      </w:pPr>
      <w:r w:rsidRPr="002E2842">
        <w:t>Ages 18–54 (96% vs 82% of ages 55+)</w:t>
      </w:r>
    </w:p>
    <w:p w14:paraId="484328B6" w14:textId="77777777" w:rsidR="002E2842" w:rsidRPr="002E2842" w:rsidRDefault="002E2842" w:rsidP="00B250D5">
      <w:pPr>
        <w:pStyle w:val="Bullet1"/>
      </w:pPr>
      <w:r w:rsidRPr="002E2842">
        <w:t>Those living in a capital city (94% vs 88% of those living outside a capital city)</w:t>
      </w:r>
    </w:p>
    <w:p w14:paraId="537DAE66" w14:textId="77777777" w:rsidR="002E2842" w:rsidRPr="002E2842" w:rsidRDefault="002E2842" w:rsidP="00B250D5">
      <w:pPr>
        <w:pStyle w:val="Bullet1"/>
      </w:pPr>
      <w:r w:rsidRPr="002E2842">
        <w:t>Aboriginal and/or Torres Strait Islanders (97% vs 91% of non-Aboriginal or Torres Strait Islanders)</w:t>
      </w:r>
    </w:p>
    <w:p w14:paraId="1798688E" w14:textId="77777777" w:rsidR="002E2842" w:rsidRPr="002E2842" w:rsidRDefault="002E2842" w:rsidP="00B250D5">
      <w:pPr>
        <w:pStyle w:val="Bullet1"/>
      </w:pPr>
      <w:r w:rsidRPr="002E2842">
        <w:t>Those who speak a language other than English (95% vs 90% of English-only speakers)</w:t>
      </w:r>
    </w:p>
    <w:p w14:paraId="4CEFDFD5" w14:textId="77777777" w:rsidR="002E2842" w:rsidRPr="002E2842" w:rsidRDefault="002E2842" w:rsidP="00B250D5">
      <w:pPr>
        <w:pStyle w:val="Bullet1"/>
      </w:pPr>
      <w:r w:rsidRPr="002E2842">
        <w:lastRenderedPageBreak/>
        <w:t>Those who watched other websites or apps (99%), free video streaming services (96%), SVOD in P7D (94% vs 92% of those who watched FTA BVOD, 89% of FTA Broadcast and 88% of Pay TV)</w:t>
      </w:r>
    </w:p>
    <w:p w14:paraId="296ADCD3" w14:textId="77777777" w:rsidR="002E2842" w:rsidRPr="002E2842" w:rsidRDefault="002E2842" w:rsidP="00B250D5">
      <w:pPr>
        <w:pStyle w:val="Bullet1"/>
      </w:pPr>
      <w:r w:rsidRPr="002E2842">
        <w:t>Those who view posts, images, and videos on social media sites once a day or more (99% vs 78% of those who did it less than once a day)</w:t>
      </w:r>
    </w:p>
    <w:p w14:paraId="03A65A74" w14:textId="77777777" w:rsidR="002E2842" w:rsidRPr="002E2842" w:rsidRDefault="002E2842" w:rsidP="00B250D5">
      <w:pPr>
        <w:pStyle w:val="Bullet1"/>
      </w:pPr>
      <w:r w:rsidRPr="002E2842">
        <w:t>Those who comment or post images to social media sites once a day or more (99% vs 89% of those who did it less than once a day)</w:t>
      </w:r>
    </w:p>
    <w:p w14:paraId="7271B150" w14:textId="4CB14238" w:rsidR="002E2842" w:rsidRPr="00EA2262" w:rsidRDefault="002E2842" w:rsidP="00963AF9">
      <w:pPr>
        <w:pStyle w:val="Box1Text"/>
      </w:pPr>
      <w:r w:rsidRPr="002E2842">
        <w:t>Almost all currently have a social media account, and most had used them in the past six months.</w:t>
      </w:r>
    </w:p>
    <w:p w14:paraId="361B0B05" w14:textId="03700CA8" w:rsidR="002E2842" w:rsidRDefault="002E2842" w:rsidP="002E2842">
      <w:pPr>
        <w:pStyle w:val="Heading2"/>
      </w:pPr>
      <w:bookmarkStart w:id="70" w:name="_Toc225172546"/>
      <w:r w:rsidRPr="002E2842">
        <w:t>Frequency of accessing social media services (%)</w:t>
      </w:r>
      <w:bookmarkEnd w:id="70"/>
    </w:p>
    <w:p w14:paraId="7A61B0F2" w14:textId="77777777" w:rsidR="002E2842" w:rsidRPr="002E2842" w:rsidRDefault="002E2842" w:rsidP="002E2842">
      <w:r w:rsidRPr="002E2842">
        <w:rPr>
          <w:lang w:val="en-US"/>
        </w:rPr>
        <w:t>While Facebook, YouTube, and Instagram remain the most widely used platforms over the past six months, they were accessed less frequently (25% access Facebook once an hour or more, 26% for YouTube, and 32% for Instagram). In contrast, TikTok and Snapchat stand out for intensity of engagement, with 44% and 43% of social media users respectively checking in at least hourly. This suggests that although reach is highest for the big platforms, newer social apps drive more habitual, high-frequency usage.</w:t>
      </w:r>
    </w:p>
    <w:p w14:paraId="29F620B7" w14:textId="7CF7F44D" w:rsidR="002E2842" w:rsidRDefault="002D1B93" w:rsidP="00674237">
      <w:pPr>
        <w:jc w:val="center"/>
      </w:pPr>
      <w:r w:rsidRPr="002D1B93">
        <w:rPr>
          <w:noProof/>
        </w:rPr>
        <w:drawing>
          <wp:inline distT="0" distB="0" distL="0" distR="0" wp14:anchorId="06FE1027" wp14:editId="617F1243">
            <wp:extent cx="6263640" cy="3257550"/>
            <wp:effectExtent l="0" t="0" r="3810" b="0"/>
            <wp:docPr id="1070465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65807" name=""/>
                    <pic:cNvPicPr/>
                  </pic:nvPicPr>
                  <pic:blipFill>
                    <a:blip r:embed="rId55"/>
                    <a:stretch>
                      <a:fillRect/>
                    </a:stretch>
                  </pic:blipFill>
                  <pic:spPr>
                    <a:xfrm>
                      <a:off x="0" y="0"/>
                      <a:ext cx="6263640" cy="3257550"/>
                    </a:xfrm>
                    <a:prstGeom prst="rect">
                      <a:avLst/>
                    </a:prstGeom>
                  </pic:spPr>
                </pic:pic>
              </a:graphicData>
            </a:graphic>
          </wp:inline>
        </w:drawing>
      </w:r>
    </w:p>
    <w:p w14:paraId="4F9DAD48" w14:textId="77777777" w:rsidR="002E2842" w:rsidRPr="002E2842" w:rsidRDefault="002E2842" w:rsidP="00963AF9">
      <w:pPr>
        <w:pStyle w:val="Sourcenotes"/>
      </w:pPr>
      <w:r w:rsidRPr="002E2842">
        <w:t>Source: SOCIAL3. How frequently do you access social media services you use? SOCIAL2. Which of the following social media services have you used, for any purpose, in the last six months?</w:t>
      </w:r>
    </w:p>
    <w:p w14:paraId="6F0D7CC5" w14:textId="77777777" w:rsidR="002E2842" w:rsidRPr="002E2842" w:rsidRDefault="002E2842" w:rsidP="00963AF9">
      <w:pPr>
        <w:pStyle w:val="Sourcenotes"/>
      </w:pPr>
      <w:r w:rsidRPr="002E2842">
        <w:t xml:space="preserve">Base: TVCS &amp; MCCS, Used social media services P6M. 2025: n=4,017. </w:t>
      </w:r>
    </w:p>
    <w:p w14:paraId="66EE9B97" w14:textId="14B582D5" w:rsidR="002E2842" w:rsidRDefault="002E2842" w:rsidP="00963AF9">
      <w:pPr>
        <w:pStyle w:val="Sourcenotes"/>
      </w:pPr>
      <w:r w:rsidRPr="002E2842">
        <w:rPr>
          <w:lang w:val="en-GB"/>
        </w:rPr>
        <w:t xml:space="preserve">Notes: Don’t know/refused responses not shown, % very per statement (all &lt;0.5%). Labels for responses less than 1% not shown on chart. ‘Less than once a week’ includes ‘Every few weeks’, ‘Once a month’, ‘Less than once a month’, and ‘Never’. Platforms with n&lt;100 not charted: Tumblr (n=70), Redbook (n=43), Truth Social (n=34), Parler (n=12).   </w:t>
      </w:r>
    </w:p>
    <w:p w14:paraId="6D092947" w14:textId="5B548A9B" w:rsidR="002E2842" w:rsidRDefault="002E2842" w:rsidP="002E2842">
      <w:r>
        <w:t xml:space="preserve">A </w:t>
      </w:r>
      <w:r w:rsidR="002D1B93">
        <w:t>100% stacked</w:t>
      </w:r>
      <w:r>
        <w:t xml:space="preserve"> bar chart showing the frequency of accessing social media </w:t>
      </w:r>
      <w:r w:rsidR="002D1B93">
        <w:t>services among those</w:t>
      </w:r>
      <w:r>
        <w:t xml:space="preserve"> </w:t>
      </w:r>
      <w:r w:rsidRPr="00EA2262">
        <w:t xml:space="preserve">who have used </w:t>
      </w:r>
      <w:r w:rsidR="002D1B93">
        <w:t>any social media</w:t>
      </w:r>
      <w:r w:rsidR="002D1B93" w:rsidRPr="00EA2262">
        <w:t xml:space="preserve"> </w:t>
      </w:r>
      <w:r w:rsidRPr="00EA2262">
        <w:t>service in the past six months in 2025</w:t>
      </w:r>
      <w:r w:rsidR="000D5483">
        <w:t xml:space="preserve">. </w:t>
      </w:r>
    </w:p>
    <w:p w14:paraId="1BBBD134" w14:textId="0C84B2A2" w:rsidR="002E2842" w:rsidRDefault="002E2842" w:rsidP="002E2842">
      <w:r w:rsidRPr="00D313C8">
        <w:rPr>
          <w:b/>
          <w:bCs/>
        </w:rPr>
        <w:t>Facebook</w:t>
      </w:r>
      <w:r>
        <w:t>:</w:t>
      </w:r>
    </w:p>
    <w:p w14:paraId="0D638605" w14:textId="51426C62" w:rsidR="002E2842" w:rsidRDefault="002E2842" w:rsidP="002E2842">
      <w:r w:rsidRPr="00963AF9">
        <w:rPr>
          <w:b/>
          <w:bCs/>
        </w:rPr>
        <w:t>Less than once a week</w:t>
      </w:r>
      <w:r>
        <w:t>:</w:t>
      </w:r>
      <w:r w:rsidR="000D5483">
        <w:t xml:space="preserve"> 3%</w:t>
      </w:r>
    </w:p>
    <w:p w14:paraId="44E49EF1" w14:textId="0C8CEF51" w:rsidR="002E2842" w:rsidRDefault="002E2842" w:rsidP="002E2842">
      <w:r w:rsidRPr="00963AF9">
        <w:rPr>
          <w:b/>
          <w:bCs/>
        </w:rPr>
        <w:t>1 to 2 days a week</w:t>
      </w:r>
      <w:r>
        <w:t>:</w:t>
      </w:r>
      <w:r w:rsidR="000D5483">
        <w:t xml:space="preserve"> 3%</w:t>
      </w:r>
    </w:p>
    <w:p w14:paraId="47C652E4" w14:textId="1E8541B1" w:rsidR="002E2842" w:rsidRDefault="002E2842" w:rsidP="002E2842">
      <w:r w:rsidRPr="00C34C81">
        <w:rPr>
          <w:b/>
          <w:bCs/>
        </w:rPr>
        <w:t>3 to 5 days a week</w:t>
      </w:r>
      <w:r>
        <w:t>:</w:t>
      </w:r>
      <w:r w:rsidR="000D5483">
        <w:t xml:space="preserve"> 6%</w:t>
      </w:r>
    </w:p>
    <w:p w14:paraId="4628DA34" w14:textId="226F4CB7" w:rsidR="002E2842" w:rsidRDefault="002E2842" w:rsidP="002E2842">
      <w:r w:rsidRPr="00C34C81">
        <w:rPr>
          <w:b/>
          <w:bCs/>
        </w:rPr>
        <w:t>1 to 2 times a day</w:t>
      </w:r>
      <w:r>
        <w:t>:</w:t>
      </w:r>
      <w:r w:rsidR="000D5483">
        <w:t xml:space="preserve"> 21%</w:t>
      </w:r>
    </w:p>
    <w:p w14:paraId="0B1DC100" w14:textId="0CFC9C5F" w:rsidR="002E2842" w:rsidRDefault="002E2842" w:rsidP="002E2842">
      <w:r w:rsidRPr="00C34C81">
        <w:rPr>
          <w:b/>
          <w:bCs/>
        </w:rPr>
        <w:lastRenderedPageBreak/>
        <w:t>3 to 5 times a day</w:t>
      </w:r>
      <w:r>
        <w:t>:</w:t>
      </w:r>
      <w:r w:rsidR="000D5483">
        <w:t xml:space="preserve"> 24%</w:t>
      </w:r>
    </w:p>
    <w:p w14:paraId="3A513E38" w14:textId="2AD04568" w:rsidR="002E2842" w:rsidRDefault="002E2842" w:rsidP="002E2842">
      <w:r w:rsidRPr="00C34C81">
        <w:rPr>
          <w:b/>
          <w:bCs/>
        </w:rPr>
        <w:t>Every 2-3 hours</w:t>
      </w:r>
      <w:r>
        <w:t>:</w:t>
      </w:r>
      <w:r w:rsidR="000D5483">
        <w:t xml:space="preserve"> 18%</w:t>
      </w:r>
    </w:p>
    <w:p w14:paraId="2E079B2B" w14:textId="48234601" w:rsidR="002E2842" w:rsidRDefault="002E2842" w:rsidP="002E2842">
      <w:r w:rsidRPr="00C34C81">
        <w:rPr>
          <w:b/>
          <w:bCs/>
        </w:rPr>
        <w:t>Once an hour</w:t>
      </w:r>
      <w:r>
        <w:t>:</w:t>
      </w:r>
      <w:r w:rsidR="000D5483">
        <w:t xml:space="preserve"> 10%</w:t>
      </w:r>
    </w:p>
    <w:p w14:paraId="433373E8" w14:textId="18A49476" w:rsidR="002E2842" w:rsidRDefault="000D5483" w:rsidP="002E2842">
      <w:r w:rsidRPr="00C34C81">
        <w:rPr>
          <w:b/>
          <w:bCs/>
        </w:rPr>
        <w:t>Multiple times an hour</w:t>
      </w:r>
      <w:r>
        <w:t>: 15%</w:t>
      </w:r>
    </w:p>
    <w:p w14:paraId="7B6A6479" w14:textId="47B974A5" w:rsidR="000D5483" w:rsidRDefault="000D5483" w:rsidP="002E2842">
      <w:r w:rsidRPr="00C34C81">
        <w:rPr>
          <w:b/>
          <w:bCs/>
        </w:rPr>
        <w:t>Past 6 months usage (in percentage</w:t>
      </w:r>
      <w:r>
        <w:t>): 76%</w:t>
      </w:r>
    </w:p>
    <w:p w14:paraId="730F7173" w14:textId="34162F91" w:rsidR="000D5483" w:rsidRDefault="000D5483" w:rsidP="002E2842">
      <w:r w:rsidRPr="00C34C81">
        <w:rPr>
          <w:b/>
          <w:bCs/>
        </w:rPr>
        <w:t>Once an hour</w:t>
      </w:r>
      <w:r w:rsidR="00C34C81">
        <w:rPr>
          <w:b/>
          <w:bCs/>
        </w:rPr>
        <w:t xml:space="preserve"> plus</w:t>
      </w:r>
      <w:r w:rsidRPr="00C34C81">
        <w:rPr>
          <w:b/>
          <w:bCs/>
        </w:rPr>
        <w:t xml:space="preserve"> (in percentage)</w:t>
      </w:r>
      <w:r>
        <w:t>: 25%</w:t>
      </w:r>
    </w:p>
    <w:p w14:paraId="3A8A85A0" w14:textId="77777777" w:rsidR="000D5483" w:rsidRDefault="000D5483" w:rsidP="002E2842"/>
    <w:p w14:paraId="281B38B7" w14:textId="5616B966" w:rsidR="000D5483" w:rsidRDefault="000D5483" w:rsidP="000D5483">
      <w:r w:rsidRPr="00D313C8">
        <w:rPr>
          <w:b/>
          <w:bCs/>
        </w:rPr>
        <w:t>YouTube</w:t>
      </w:r>
      <w:r>
        <w:t>:</w:t>
      </w:r>
    </w:p>
    <w:p w14:paraId="375B9F25" w14:textId="09861F59" w:rsidR="000D5483" w:rsidRDefault="000D5483" w:rsidP="000D5483">
      <w:r w:rsidRPr="00C34C81">
        <w:rPr>
          <w:b/>
          <w:bCs/>
        </w:rPr>
        <w:t>Less than once a week</w:t>
      </w:r>
      <w:r>
        <w:t>: 4%</w:t>
      </w:r>
    </w:p>
    <w:p w14:paraId="50F5200A" w14:textId="6F11CAEC" w:rsidR="000D5483" w:rsidRDefault="000D5483" w:rsidP="000D5483">
      <w:r w:rsidRPr="00C34C81">
        <w:rPr>
          <w:b/>
          <w:bCs/>
        </w:rPr>
        <w:t>1 to 2 days a week</w:t>
      </w:r>
      <w:r>
        <w:t>: 3%</w:t>
      </w:r>
    </w:p>
    <w:p w14:paraId="66DAF20D" w14:textId="77777777" w:rsidR="000D5483" w:rsidRDefault="000D5483" w:rsidP="000D5483">
      <w:r w:rsidRPr="00C34C81">
        <w:rPr>
          <w:b/>
          <w:bCs/>
        </w:rPr>
        <w:t>3 to 5 days a week</w:t>
      </w:r>
      <w:r>
        <w:t>: 6%</w:t>
      </w:r>
    </w:p>
    <w:p w14:paraId="7884D56E" w14:textId="239FE1F0" w:rsidR="000D5483" w:rsidRDefault="000D5483" w:rsidP="000D5483">
      <w:r w:rsidRPr="00C34C81">
        <w:rPr>
          <w:b/>
          <w:bCs/>
        </w:rPr>
        <w:t>1 to 2 times a day</w:t>
      </w:r>
      <w:r>
        <w:t>: 17%</w:t>
      </w:r>
    </w:p>
    <w:p w14:paraId="1AFCCEB4" w14:textId="4A9EED7A" w:rsidR="000D5483" w:rsidRDefault="000D5483" w:rsidP="000D5483">
      <w:r w:rsidRPr="00C34C81">
        <w:rPr>
          <w:b/>
          <w:bCs/>
        </w:rPr>
        <w:t>3 to 5 times a day</w:t>
      </w:r>
      <w:r>
        <w:t>: 25%</w:t>
      </w:r>
    </w:p>
    <w:p w14:paraId="6F929F09" w14:textId="657AA4F7" w:rsidR="000D5483" w:rsidRDefault="000D5483" w:rsidP="000D5483">
      <w:r w:rsidRPr="00C34C81">
        <w:rPr>
          <w:b/>
          <w:bCs/>
        </w:rPr>
        <w:t>Every 2-3 hours</w:t>
      </w:r>
      <w:r>
        <w:t>: 19%</w:t>
      </w:r>
    </w:p>
    <w:p w14:paraId="66EC1FB1" w14:textId="77777777" w:rsidR="000D5483" w:rsidRDefault="000D5483" w:rsidP="000D5483">
      <w:r w:rsidRPr="00C34C81">
        <w:rPr>
          <w:b/>
          <w:bCs/>
        </w:rPr>
        <w:t>Once an hour</w:t>
      </w:r>
      <w:r>
        <w:t>: 10%</w:t>
      </w:r>
    </w:p>
    <w:p w14:paraId="0B88BA39" w14:textId="7C1B69C7" w:rsidR="000D5483" w:rsidRDefault="000D5483" w:rsidP="000D5483">
      <w:r w:rsidRPr="00C34C81">
        <w:rPr>
          <w:b/>
          <w:bCs/>
        </w:rPr>
        <w:t>Multiple times an</w:t>
      </w:r>
      <w:r>
        <w:t xml:space="preserve"> </w:t>
      </w:r>
      <w:r w:rsidRPr="00C34C81">
        <w:rPr>
          <w:b/>
          <w:bCs/>
        </w:rPr>
        <w:t>hour</w:t>
      </w:r>
      <w:r>
        <w:t>: 16%</w:t>
      </w:r>
    </w:p>
    <w:p w14:paraId="175CC5EC" w14:textId="61D320EF" w:rsidR="000D5483" w:rsidRDefault="000D5483" w:rsidP="000D5483">
      <w:r w:rsidRPr="00C34C81">
        <w:rPr>
          <w:b/>
          <w:bCs/>
        </w:rPr>
        <w:t>Past 6 months usage (in percentage):</w:t>
      </w:r>
      <w:r>
        <w:t xml:space="preserve"> 65%</w:t>
      </w:r>
    </w:p>
    <w:p w14:paraId="5D219E76" w14:textId="11E29104" w:rsidR="000D5483" w:rsidRPr="002E2842" w:rsidRDefault="000D5483" w:rsidP="000D5483">
      <w:r w:rsidRPr="00C34C81">
        <w:rPr>
          <w:b/>
          <w:bCs/>
        </w:rPr>
        <w:t>Once an hour</w:t>
      </w:r>
      <w:r w:rsidR="00C34C81">
        <w:rPr>
          <w:b/>
          <w:bCs/>
        </w:rPr>
        <w:t xml:space="preserve"> plus</w:t>
      </w:r>
      <w:r w:rsidRPr="00C34C81">
        <w:rPr>
          <w:b/>
          <w:bCs/>
        </w:rPr>
        <w:t xml:space="preserve"> (in percentage):</w:t>
      </w:r>
      <w:r>
        <w:t xml:space="preserve"> 26%</w:t>
      </w:r>
    </w:p>
    <w:p w14:paraId="65311C65" w14:textId="77777777" w:rsidR="000D5483" w:rsidRDefault="000D5483" w:rsidP="002E2842"/>
    <w:p w14:paraId="74640D4B" w14:textId="414A8255" w:rsidR="000D5483" w:rsidRDefault="000D5483" w:rsidP="000D5483">
      <w:r w:rsidRPr="00D313C8">
        <w:rPr>
          <w:b/>
          <w:bCs/>
        </w:rPr>
        <w:t>Instagram</w:t>
      </w:r>
      <w:r>
        <w:t>:</w:t>
      </w:r>
    </w:p>
    <w:p w14:paraId="3D5EE690" w14:textId="53D8415E" w:rsidR="000D5483" w:rsidRDefault="000D5483" w:rsidP="000D5483">
      <w:r w:rsidRPr="00C34C81">
        <w:rPr>
          <w:b/>
          <w:bCs/>
        </w:rPr>
        <w:t>Less than once a week</w:t>
      </w:r>
      <w:r>
        <w:t>: 1%</w:t>
      </w:r>
    </w:p>
    <w:p w14:paraId="7CC006F0" w14:textId="73230AB4" w:rsidR="000D5483" w:rsidRDefault="000D5483" w:rsidP="000D5483">
      <w:r w:rsidRPr="00C34C81">
        <w:rPr>
          <w:b/>
          <w:bCs/>
        </w:rPr>
        <w:t>1 to 2 days a week</w:t>
      </w:r>
      <w:r>
        <w:t>: 2%</w:t>
      </w:r>
    </w:p>
    <w:p w14:paraId="6DD72337" w14:textId="20DD5AE7" w:rsidR="000D5483" w:rsidRDefault="000D5483" w:rsidP="000D5483">
      <w:r w:rsidRPr="00C34C81">
        <w:rPr>
          <w:b/>
          <w:bCs/>
        </w:rPr>
        <w:t>3 to 5 days a week</w:t>
      </w:r>
      <w:r>
        <w:t>: 4%</w:t>
      </w:r>
    </w:p>
    <w:p w14:paraId="716EE2E6" w14:textId="650AF7C3" w:rsidR="000D5483" w:rsidRDefault="000D5483" w:rsidP="000D5483">
      <w:r w:rsidRPr="00C34C81">
        <w:rPr>
          <w:b/>
          <w:bCs/>
        </w:rPr>
        <w:t>1 to 2 times a day</w:t>
      </w:r>
      <w:r>
        <w:t>: 15%</w:t>
      </w:r>
    </w:p>
    <w:p w14:paraId="46037D60" w14:textId="77777777" w:rsidR="000D5483" w:rsidRDefault="000D5483" w:rsidP="000D5483">
      <w:r w:rsidRPr="00C34C81">
        <w:rPr>
          <w:b/>
          <w:bCs/>
        </w:rPr>
        <w:t>3 to 5 times a day</w:t>
      </w:r>
      <w:r>
        <w:t>: 25%</w:t>
      </w:r>
    </w:p>
    <w:p w14:paraId="0EEDB467" w14:textId="67B96D1F" w:rsidR="000D5483" w:rsidRDefault="000D5483" w:rsidP="000D5483">
      <w:r w:rsidRPr="00C34C81">
        <w:rPr>
          <w:b/>
          <w:bCs/>
        </w:rPr>
        <w:t>Every 2-3 hours</w:t>
      </w:r>
      <w:r>
        <w:t>: 21%</w:t>
      </w:r>
    </w:p>
    <w:p w14:paraId="502E95CE" w14:textId="4E76C0F5" w:rsidR="000D5483" w:rsidRDefault="000D5483" w:rsidP="000D5483">
      <w:r w:rsidRPr="00C34C81">
        <w:rPr>
          <w:b/>
          <w:bCs/>
        </w:rPr>
        <w:t>Once an hour</w:t>
      </w:r>
      <w:r>
        <w:t>: 12%</w:t>
      </w:r>
    </w:p>
    <w:p w14:paraId="2635D721" w14:textId="64632F65" w:rsidR="000D5483" w:rsidRDefault="000D5483" w:rsidP="000D5483">
      <w:r w:rsidRPr="00C34C81">
        <w:rPr>
          <w:b/>
          <w:bCs/>
        </w:rPr>
        <w:t>Multiple times an hour</w:t>
      </w:r>
      <w:r>
        <w:t>: 20%</w:t>
      </w:r>
    </w:p>
    <w:p w14:paraId="7A8AD7EA" w14:textId="6F6CC05A" w:rsidR="000D5483" w:rsidRDefault="000D5483" w:rsidP="000D5483">
      <w:r w:rsidRPr="00C34C81">
        <w:rPr>
          <w:b/>
          <w:bCs/>
        </w:rPr>
        <w:t>Past 6 months usage (in percentage):</w:t>
      </w:r>
      <w:r>
        <w:t xml:space="preserve"> 53%</w:t>
      </w:r>
    </w:p>
    <w:p w14:paraId="3B8A1E6D" w14:textId="0C0AF863" w:rsidR="000D5483" w:rsidRDefault="000D5483" w:rsidP="000D5483">
      <w:r w:rsidRPr="00C34C81">
        <w:rPr>
          <w:b/>
          <w:bCs/>
        </w:rPr>
        <w:t>Once an hour</w:t>
      </w:r>
      <w:r w:rsidR="00C34C81">
        <w:rPr>
          <w:b/>
          <w:bCs/>
        </w:rPr>
        <w:t xml:space="preserve"> plus</w:t>
      </w:r>
      <w:r w:rsidRPr="00C34C81">
        <w:rPr>
          <w:b/>
          <w:bCs/>
        </w:rPr>
        <w:t xml:space="preserve"> (in percentage):</w:t>
      </w:r>
      <w:r>
        <w:t xml:space="preserve"> 32%</w:t>
      </w:r>
    </w:p>
    <w:p w14:paraId="4FA9FDA3" w14:textId="77777777" w:rsidR="000D5483" w:rsidRDefault="000D5483" w:rsidP="000D5483"/>
    <w:p w14:paraId="1F00136A" w14:textId="26B1F61B" w:rsidR="000D5483" w:rsidRPr="00D313C8" w:rsidRDefault="000D5483" w:rsidP="000D5483">
      <w:pPr>
        <w:rPr>
          <w:b/>
          <w:bCs/>
        </w:rPr>
      </w:pPr>
      <w:r w:rsidRPr="00D313C8">
        <w:rPr>
          <w:b/>
          <w:bCs/>
        </w:rPr>
        <w:t>TikTok:</w:t>
      </w:r>
    </w:p>
    <w:p w14:paraId="60F57DE2" w14:textId="77777777" w:rsidR="000D5483" w:rsidRDefault="000D5483" w:rsidP="000D5483">
      <w:r w:rsidRPr="00C34C81">
        <w:rPr>
          <w:b/>
          <w:bCs/>
        </w:rPr>
        <w:t>Less than once a week:</w:t>
      </w:r>
      <w:r>
        <w:t xml:space="preserve"> 1%</w:t>
      </w:r>
    </w:p>
    <w:p w14:paraId="44EB1FAB" w14:textId="5748214A" w:rsidR="000D5483" w:rsidRDefault="000D5483" w:rsidP="000D5483">
      <w:r w:rsidRPr="00C34C81">
        <w:rPr>
          <w:b/>
          <w:bCs/>
        </w:rPr>
        <w:t>1 to 2 days a week</w:t>
      </w:r>
      <w:r>
        <w:t xml:space="preserve">: </w:t>
      </w:r>
      <w:r w:rsidR="00764C65">
        <w:t>0</w:t>
      </w:r>
      <w:r>
        <w:t>%</w:t>
      </w:r>
    </w:p>
    <w:p w14:paraId="0B2AB16D" w14:textId="3E43FB60" w:rsidR="000D5483" w:rsidRDefault="000D5483" w:rsidP="000D5483">
      <w:r w:rsidRPr="00C34C81">
        <w:rPr>
          <w:b/>
          <w:bCs/>
        </w:rPr>
        <w:lastRenderedPageBreak/>
        <w:t>3 to 5 days a week</w:t>
      </w:r>
      <w:r>
        <w:t xml:space="preserve">: </w:t>
      </w:r>
      <w:r w:rsidR="00764C65">
        <w:t>2</w:t>
      </w:r>
      <w:r>
        <w:t>%</w:t>
      </w:r>
    </w:p>
    <w:p w14:paraId="7FE54EF4" w14:textId="5B6D3384" w:rsidR="000D5483" w:rsidRDefault="000D5483" w:rsidP="000D5483">
      <w:r w:rsidRPr="00C34C81">
        <w:rPr>
          <w:b/>
          <w:bCs/>
        </w:rPr>
        <w:t>1 to 2 times a day</w:t>
      </w:r>
      <w:r>
        <w:t xml:space="preserve">: </w:t>
      </w:r>
      <w:r w:rsidR="00764C65">
        <w:t>10</w:t>
      </w:r>
      <w:r>
        <w:t>%</w:t>
      </w:r>
    </w:p>
    <w:p w14:paraId="1B12D4DD" w14:textId="7DDCD7FF" w:rsidR="000D5483" w:rsidRDefault="000D5483" w:rsidP="000D5483">
      <w:r w:rsidRPr="00C34C81">
        <w:rPr>
          <w:b/>
          <w:bCs/>
        </w:rPr>
        <w:t>3 to 5 times a day</w:t>
      </w:r>
      <w:r>
        <w:t>: 2</w:t>
      </w:r>
      <w:r w:rsidR="00764C65">
        <w:t>0</w:t>
      </w:r>
      <w:r>
        <w:t>%</w:t>
      </w:r>
    </w:p>
    <w:p w14:paraId="3C7CDD41" w14:textId="2AFB2A49" w:rsidR="000D5483" w:rsidRDefault="000D5483" w:rsidP="000D5483">
      <w:r w:rsidRPr="00C34C81">
        <w:rPr>
          <w:b/>
          <w:bCs/>
        </w:rPr>
        <w:t>Every 2-3 hours</w:t>
      </w:r>
      <w:r>
        <w:t xml:space="preserve">: </w:t>
      </w:r>
      <w:r w:rsidR="00764C65">
        <w:t>23</w:t>
      </w:r>
      <w:r>
        <w:t>%</w:t>
      </w:r>
    </w:p>
    <w:p w14:paraId="1D40DE95" w14:textId="0D94FAFD" w:rsidR="000D5483" w:rsidRDefault="000D5483" w:rsidP="000D5483">
      <w:r w:rsidRPr="00C34C81">
        <w:rPr>
          <w:b/>
          <w:bCs/>
        </w:rPr>
        <w:t>Once an hour</w:t>
      </w:r>
      <w:r>
        <w:t>: 1</w:t>
      </w:r>
      <w:r w:rsidR="00764C65">
        <w:t>5</w:t>
      </w:r>
      <w:r>
        <w:t>%</w:t>
      </w:r>
    </w:p>
    <w:p w14:paraId="5CA7B70B" w14:textId="6F86A4EF" w:rsidR="000D5483" w:rsidRDefault="000D5483" w:rsidP="000D5483">
      <w:r w:rsidRPr="00C34C81">
        <w:rPr>
          <w:b/>
          <w:bCs/>
        </w:rPr>
        <w:t>Multiple times an hour</w:t>
      </w:r>
      <w:r>
        <w:t>: 2</w:t>
      </w:r>
      <w:r w:rsidR="00764C65">
        <w:t>9</w:t>
      </w:r>
      <w:r>
        <w:t>%</w:t>
      </w:r>
    </w:p>
    <w:p w14:paraId="292614B0" w14:textId="4B95D56E" w:rsidR="000D5483" w:rsidRDefault="000D5483" w:rsidP="000D5483">
      <w:r w:rsidRPr="00C34C81">
        <w:rPr>
          <w:b/>
          <w:bCs/>
        </w:rPr>
        <w:t>Past 6 months usage (in percentage</w:t>
      </w:r>
      <w:r>
        <w:t>): 24%</w:t>
      </w:r>
    </w:p>
    <w:p w14:paraId="34F468CC" w14:textId="226CE992" w:rsidR="000D5483" w:rsidRPr="002E2842" w:rsidRDefault="000D5483" w:rsidP="000D5483">
      <w:r w:rsidRPr="00C34C81">
        <w:rPr>
          <w:b/>
          <w:bCs/>
        </w:rPr>
        <w:t>Once an hour</w:t>
      </w:r>
      <w:r w:rsidR="00C34C81">
        <w:rPr>
          <w:b/>
          <w:bCs/>
        </w:rPr>
        <w:t xml:space="preserve"> plus</w:t>
      </w:r>
      <w:r w:rsidRPr="00C34C81">
        <w:rPr>
          <w:b/>
          <w:bCs/>
        </w:rPr>
        <w:t xml:space="preserve"> (in percentage):</w:t>
      </w:r>
      <w:r>
        <w:t xml:space="preserve"> 44%</w:t>
      </w:r>
    </w:p>
    <w:p w14:paraId="4E9E03AE" w14:textId="77777777" w:rsidR="000D5483" w:rsidRDefault="000D5483" w:rsidP="000D5483"/>
    <w:p w14:paraId="4ECE7D33" w14:textId="49F8D6D3" w:rsidR="00764C65" w:rsidRDefault="00764C65" w:rsidP="00764C65">
      <w:r w:rsidRPr="00D313C8">
        <w:rPr>
          <w:b/>
          <w:bCs/>
        </w:rPr>
        <w:t>Reddit</w:t>
      </w:r>
      <w:r>
        <w:t>:</w:t>
      </w:r>
    </w:p>
    <w:p w14:paraId="62A5FA79" w14:textId="77777777" w:rsidR="00764C65" w:rsidRDefault="00764C65" w:rsidP="00764C65">
      <w:r w:rsidRPr="00C34C81">
        <w:rPr>
          <w:b/>
          <w:bCs/>
        </w:rPr>
        <w:t>Less than once a week</w:t>
      </w:r>
      <w:r>
        <w:t>: 1%</w:t>
      </w:r>
    </w:p>
    <w:p w14:paraId="1486D1D8" w14:textId="600A2B7A" w:rsidR="00764C65" w:rsidRDefault="00764C65" w:rsidP="00764C65">
      <w:r w:rsidRPr="00C34C81">
        <w:rPr>
          <w:b/>
          <w:bCs/>
        </w:rPr>
        <w:t>1 to 2 days a week</w:t>
      </w:r>
      <w:r>
        <w:t>: 2%</w:t>
      </w:r>
    </w:p>
    <w:p w14:paraId="132D15CD" w14:textId="17A12019" w:rsidR="00764C65" w:rsidRDefault="00764C65" w:rsidP="00764C65">
      <w:r w:rsidRPr="00C34C81">
        <w:rPr>
          <w:b/>
          <w:bCs/>
        </w:rPr>
        <w:t>3 to 5 days a week</w:t>
      </w:r>
      <w:r>
        <w:t>: 4%</w:t>
      </w:r>
    </w:p>
    <w:p w14:paraId="43AA1424" w14:textId="67E3912D" w:rsidR="00764C65" w:rsidRDefault="00764C65" w:rsidP="00764C65">
      <w:r w:rsidRPr="00C34C81">
        <w:rPr>
          <w:b/>
          <w:bCs/>
        </w:rPr>
        <w:t>1 to 2 times a day</w:t>
      </w:r>
      <w:r>
        <w:t>: 9%</w:t>
      </w:r>
    </w:p>
    <w:p w14:paraId="6ED38B88" w14:textId="2B9660FD" w:rsidR="00764C65" w:rsidRDefault="00764C65" w:rsidP="00764C65">
      <w:r w:rsidRPr="00C34C81">
        <w:rPr>
          <w:b/>
          <w:bCs/>
        </w:rPr>
        <w:t>3 to 5 times a day</w:t>
      </w:r>
      <w:r>
        <w:t>: 21%</w:t>
      </w:r>
    </w:p>
    <w:p w14:paraId="449CD42C" w14:textId="64964EA9" w:rsidR="00764C65" w:rsidRDefault="00764C65" w:rsidP="00764C65">
      <w:r w:rsidRPr="00C34C81">
        <w:rPr>
          <w:b/>
          <w:bCs/>
        </w:rPr>
        <w:t>Every 2-3 hours</w:t>
      </w:r>
      <w:r>
        <w:t>: 24%</w:t>
      </w:r>
    </w:p>
    <w:p w14:paraId="4F8467E3" w14:textId="4F07453F" w:rsidR="00764C65" w:rsidRDefault="00764C65" w:rsidP="00764C65">
      <w:r w:rsidRPr="00C34C81">
        <w:rPr>
          <w:b/>
          <w:bCs/>
        </w:rPr>
        <w:t>Once an hour</w:t>
      </w:r>
      <w:r>
        <w:t>: 13%</w:t>
      </w:r>
    </w:p>
    <w:p w14:paraId="25924961" w14:textId="7FFEEB51" w:rsidR="00764C65" w:rsidRDefault="00764C65" w:rsidP="00764C65">
      <w:r w:rsidRPr="00C34C81">
        <w:rPr>
          <w:b/>
          <w:bCs/>
        </w:rPr>
        <w:t>Multiple times an hour</w:t>
      </w:r>
      <w:r>
        <w:t>: 26%</w:t>
      </w:r>
    </w:p>
    <w:p w14:paraId="7815E6E0" w14:textId="07E597EA" w:rsidR="00764C65" w:rsidRDefault="00764C65" w:rsidP="00764C65">
      <w:r w:rsidRPr="00C34C81">
        <w:rPr>
          <w:b/>
          <w:bCs/>
        </w:rPr>
        <w:t>Past 6 months usage (in percentage)</w:t>
      </w:r>
      <w:r>
        <w:t>: 23%</w:t>
      </w:r>
    </w:p>
    <w:p w14:paraId="7B471B01" w14:textId="2E0A80FB" w:rsidR="00764C65" w:rsidRPr="002E2842" w:rsidRDefault="00764C65" w:rsidP="00764C65">
      <w:r w:rsidRPr="00C34C81">
        <w:rPr>
          <w:b/>
          <w:bCs/>
        </w:rPr>
        <w:t>Once an hour</w:t>
      </w:r>
      <w:r w:rsidR="00C34C81">
        <w:rPr>
          <w:b/>
          <w:bCs/>
        </w:rPr>
        <w:t xml:space="preserve"> plus</w:t>
      </w:r>
      <w:r w:rsidRPr="00C34C81">
        <w:rPr>
          <w:b/>
          <w:bCs/>
        </w:rPr>
        <w:t xml:space="preserve"> (in percentage):</w:t>
      </w:r>
      <w:r>
        <w:t xml:space="preserve"> 39%</w:t>
      </w:r>
    </w:p>
    <w:p w14:paraId="19D656D9" w14:textId="77777777" w:rsidR="00764C65" w:rsidRDefault="00764C65" w:rsidP="000D5483"/>
    <w:p w14:paraId="380003E1" w14:textId="54A00881" w:rsidR="00764C65" w:rsidRDefault="00764C65" w:rsidP="00764C65">
      <w:r w:rsidRPr="00D313C8">
        <w:rPr>
          <w:b/>
          <w:bCs/>
        </w:rPr>
        <w:t>LinkedIn</w:t>
      </w:r>
      <w:r>
        <w:t>:</w:t>
      </w:r>
    </w:p>
    <w:p w14:paraId="73A1A86D" w14:textId="75D3C35C" w:rsidR="00764C65" w:rsidRDefault="00764C65" w:rsidP="00764C65">
      <w:r w:rsidRPr="00C34C81">
        <w:rPr>
          <w:b/>
          <w:bCs/>
        </w:rPr>
        <w:t>Less than once a week</w:t>
      </w:r>
      <w:r>
        <w:t xml:space="preserve">: </w:t>
      </w:r>
      <w:r w:rsidR="00BC6FAE">
        <w:t>3</w:t>
      </w:r>
      <w:r>
        <w:t>%</w:t>
      </w:r>
    </w:p>
    <w:p w14:paraId="1BC75EB4" w14:textId="43363FCA" w:rsidR="00764C65" w:rsidRDefault="00764C65" w:rsidP="00764C65">
      <w:r w:rsidRPr="00C34C81">
        <w:rPr>
          <w:b/>
          <w:bCs/>
        </w:rPr>
        <w:t>1 to 2 days a week</w:t>
      </w:r>
      <w:r>
        <w:t xml:space="preserve">: </w:t>
      </w:r>
      <w:r w:rsidR="00BC6FAE">
        <w:t>3</w:t>
      </w:r>
      <w:r>
        <w:t>%</w:t>
      </w:r>
    </w:p>
    <w:p w14:paraId="4A88D1AB" w14:textId="31CD8964" w:rsidR="00764C65" w:rsidRDefault="00764C65" w:rsidP="00764C65">
      <w:r w:rsidRPr="00C34C81">
        <w:rPr>
          <w:b/>
          <w:bCs/>
        </w:rPr>
        <w:t>3 to 5 days a week</w:t>
      </w:r>
      <w:r>
        <w:t xml:space="preserve">: </w:t>
      </w:r>
      <w:r w:rsidR="00BC6FAE">
        <w:t>5</w:t>
      </w:r>
      <w:r>
        <w:t>%</w:t>
      </w:r>
    </w:p>
    <w:p w14:paraId="7DE06263" w14:textId="16D962FE" w:rsidR="00764C65" w:rsidRDefault="00764C65" w:rsidP="00764C65">
      <w:r w:rsidRPr="00C34C81">
        <w:rPr>
          <w:b/>
          <w:bCs/>
        </w:rPr>
        <w:t>1 to 2 times a day:</w:t>
      </w:r>
      <w:r>
        <w:t xml:space="preserve"> </w:t>
      </w:r>
      <w:r w:rsidR="00BC6FAE">
        <w:t>15</w:t>
      </w:r>
      <w:r>
        <w:t>%</w:t>
      </w:r>
    </w:p>
    <w:p w14:paraId="242B64EE" w14:textId="14FE391C" w:rsidR="00764C65" w:rsidRDefault="00764C65" w:rsidP="00764C65">
      <w:r w:rsidRPr="00C34C81">
        <w:rPr>
          <w:b/>
          <w:bCs/>
        </w:rPr>
        <w:t>3 to 5 times a day</w:t>
      </w:r>
      <w:r>
        <w:t>: 2</w:t>
      </w:r>
      <w:r w:rsidR="00BC6FAE">
        <w:t>3</w:t>
      </w:r>
      <w:r>
        <w:t>%</w:t>
      </w:r>
    </w:p>
    <w:p w14:paraId="2FCBC6C5" w14:textId="5DE63350" w:rsidR="00764C65" w:rsidRDefault="00764C65" w:rsidP="00764C65">
      <w:r w:rsidRPr="00C34C81">
        <w:rPr>
          <w:b/>
          <w:bCs/>
        </w:rPr>
        <w:t>Every 2-3 hours:</w:t>
      </w:r>
      <w:r>
        <w:t xml:space="preserve"> </w:t>
      </w:r>
      <w:r w:rsidR="00BC6FAE">
        <w:t>19</w:t>
      </w:r>
      <w:r>
        <w:t>%</w:t>
      </w:r>
    </w:p>
    <w:p w14:paraId="379531E8" w14:textId="5D8676C7" w:rsidR="00764C65" w:rsidRDefault="00764C65" w:rsidP="00764C65">
      <w:r w:rsidRPr="00C34C81">
        <w:rPr>
          <w:b/>
          <w:bCs/>
        </w:rPr>
        <w:t>Once an hour:</w:t>
      </w:r>
      <w:r>
        <w:t xml:space="preserve"> 1</w:t>
      </w:r>
      <w:r w:rsidR="00BC6FAE">
        <w:t>2</w:t>
      </w:r>
      <w:r>
        <w:t>%</w:t>
      </w:r>
    </w:p>
    <w:p w14:paraId="71A86FEA" w14:textId="12B1308E" w:rsidR="00764C65" w:rsidRDefault="00764C65" w:rsidP="00764C65">
      <w:r w:rsidRPr="00C34C81">
        <w:rPr>
          <w:b/>
          <w:bCs/>
        </w:rPr>
        <w:t>Multiple times an hour:</w:t>
      </w:r>
      <w:r>
        <w:t xml:space="preserve"> </w:t>
      </w:r>
      <w:r w:rsidR="00BC6FAE">
        <w:t>19</w:t>
      </w:r>
      <w:r>
        <w:t>%</w:t>
      </w:r>
    </w:p>
    <w:p w14:paraId="65DA4DA8" w14:textId="77777777" w:rsidR="00764C65" w:rsidRDefault="00764C65" w:rsidP="00764C65">
      <w:r w:rsidRPr="00C34C81">
        <w:rPr>
          <w:b/>
          <w:bCs/>
        </w:rPr>
        <w:t>Past 6 months usage (in percentage):</w:t>
      </w:r>
      <w:r>
        <w:t xml:space="preserve"> 23%</w:t>
      </w:r>
    </w:p>
    <w:p w14:paraId="02E2045F" w14:textId="46668D3E" w:rsidR="00764C65" w:rsidRDefault="00764C65" w:rsidP="00764C65">
      <w:r w:rsidRPr="00C34C81">
        <w:rPr>
          <w:b/>
          <w:bCs/>
        </w:rPr>
        <w:t>Once an hour</w:t>
      </w:r>
      <w:r w:rsidR="00C34C81">
        <w:rPr>
          <w:b/>
          <w:bCs/>
        </w:rPr>
        <w:t xml:space="preserve"> plus</w:t>
      </w:r>
      <w:r w:rsidRPr="00C34C81">
        <w:rPr>
          <w:b/>
          <w:bCs/>
        </w:rPr>
        <w:t xml:space="preserve"> (in percentage):</w:t>
      </w:r>
      <w:r>
        <w:t xml:space="preserve"> 3</w:t>
      </w:r>
      <w:r w:rsidR="00BC6FAE">
        <w:t>1</w:t>
      </w:r>
      <w:r>
        <w:t>%</w:t>
      </w:r>
    </w:p>
    <w:p w14:paraId="4E8AEE6C" w14:textId="77777777" w:rsidR="00764C65" w:rsidRDefault="00764C65" w:rsidP="00764C65"/>
    <w:p w14:paraId="6C5991A9" w14:textId="58C5FEF2" w:rsidR="00764C65" w:rsidRPr="00D313C8" w:rsidRDefault="00764C65" w:rsidP="00764C65">
      <w:pPr>
        <w:rPr>
          <w:b/>
          <w:bCs/>
        </w:rPr>
      </w:pPr>
      <w:r w:rsidRPr="00D313C8">
        <w:rPr>
          <w:b/>
          <w:bCs/>
        </w:rPr>
        <w:t>SnapChat:</w:t>
      </w:r>
    </w:p>
    <w:p w14:paraId="4336005F" w14:textId="4E749F47" w:rsidR="00764C65" w:rsidRDefault="00764C65" w:rsidP="00764C65">
      <w:r w:rsidRPr="00C34C81">
        <w:rPr>
          <w:b/>
          <w:bCs/>
        </w:rPr>
        <w:lastRenderedPageBreak/>
        <w:t xml:space="preserve">Less than once a week: </w:t>
      </w:r>
      <w:r w:rsidR="00BC6FAE">
        <w:t>2</w:t>
      </w:r>
      <w:r>
        <w:t>%</w:t>
      </w:r>
    </w:p>
    <w:p w14:paraId="09B91FA5" w14:textId="44DE8520" w:rsidR="00764C65" w:rsidRDefault="00764C65" w:rsidP="00764C65">
      <w:r w:rsidRPr="00C34C81">
        <w:rPr>
          <w:b/>
          <w:bCs/>
        </w:rPr>
        <w:t>1 to 2 days a week:</w:t>
      </w:r>
      <w:r>
        <w:t xml:space="preserve"> </w:t>
      </w:r>
      <w:r w:rsidR="00BC6FAE">
        <w:t>1</w:t>
      </w:r>
      <w:r>
        <w:t>%</w:t>
      </w:r>
    </w:p>
    <w:p w14:paraId="1DFFBC55" w14:textId="77777777" w:rsidR="00764C65" w:rsidRDefault="00764C65" w:rsidP="00764C65">
      <w:r w:rsidRPr="00C34C81">
        <w:rPr>
          <w:b/>
          <w:bCs/>
        </w:rPr>
        <w:t>3 to 5 days a week:</w:t>
      </w:r>
      <w:r>
        <w:t xml:space="preserve"> 4%</w:t>
      </w:r>
    </w:p>
    <w:p w14:paraId="76E8D5FA" w14:textId="77777777" w:rsidR="00764C65" w:rsidRDefault="00764C65" w:rsidP="00764C65">
      <w:r w:rsidRPr="00C34C81">
        <w:rPr>
          <w:b/>
          <w:bCs/>
        </w:rPr>
        <w:t>1 to 2 times a day:</w:t>
      </w:r>
      <w:r>
        <w:t xml:space="preserve"> 9%</w:t>
      </w:r>
    </w:p>
    <w:p w14:paraId="5D65D480" w14:textId="24350D2E" w:rsidR="00764C65" w:rsidRDefault="00764C65" w:rsidP="00764C65">
      <w:r w:rsidRPr="00C34C81">
        <w:rPr>
          <w:b/>
          <w:bCs/>
        </w:rPr>
        <w:t>3 to 5 times a day:</w:t>
      </w:r>
      <w:r>
        <w:t xml:space="preserve"> 2</w:t>
      </w:r>
      <w:r w:rsidR="00BC6FAE">
        <w:t>2</w:t>
      </w:r>
      <w:r>
        <w:t>%</w:t>
      </w:r>
    </w:p>
    <w:p w14:paraId="269615EF" w14:textId="29F8F6F3" w:rsidR="00764C65" w:rsidRDefault="00764C65" w:rsidP="00764C65">
      <w:r w:rsidRPr="00C34C81">
        <w:rPr>
          <w:b/>
          <w:bCs/>
        </w:rPr>
        <w:t xml:space="preserve">Every 2-3 hours: </w:t>
      </w:r>
      <w:r>
        <w:t>2</w:t>
      </w:r>
      <w:r w:rsidR="00BC6FAE">
        <w:t>0</w:t>
      </w:r>
      <w:r>
        <w:t>%</w:t>
      </w:r>
    </w:p>
    <w:p w14:paraId="66D426B9" w14:textId="1551CB2A" w:rsidR="00764C65" w:rsidRDefault="00764C65" w:rsidP="00764C65">
      <w:r w:rsidRPr="00C34C81">
        <w:rPr>
          <w:b/>
          <w:bCs/>
        </w:rPr>
        <w:t>Once an hour:</w:t>
      </w:r>
      <w:r>
        <w:t xml:space="preserve"> 1</w:t>
      </w:r>
      <w:r w:rsidR="00BC6FAE">
        <w:t>7</w:t>
      </w:r>
      <w:r>
        <w:t>%</w:t>
      </w:r>
    </w:p>
    <w:p w14:paraId="73DE6A2F" w14:textId="0CE8365C" w:rsidR="00764C65" w:rsidRDefault="00764C65" w:rsidP="00764C65">
      <w:r w:rsidRPr="00C34C81">
        <w:rPr>
          <w:b/>
          <w:bCs/>
        </w:rPr>
        <w:t>Multiple times an hour:</w:t>
      </w:r>
      <w:r>
        <w:t xml:space="preserve"> </w:t>
      </w:r>
      <w:r w:rsidR="00BC6FAE">
        <w:t>26</w:t>
      </w:r>
      <w:r>
        <w:t>%</w:t>
      </w:r>
    </w:p>
    <w:p w14:paraId="369C8B41" w14:textId="66108553" w:rsidR="00764C65" w:rsidRDefault="00764C65" w:rsidP="00764C65">
      <w:r w:rsidRPr="00C34C81">
        <w:rPr>
          <w:b/>
          <w:bCs/>
        </w:rPr>
        <w:t>Past 6 months usage (in percentage):</w:t>
      </w:r>
      <w:r>
        <w:t xml:space="preserve"> </w:t>
      </w:r>
      <w:r w:rsidR="00BC6FAE">
        <w:t>18</w:t>
      </w:r>
      <w:r>
        <w:t>%</w:t>
      </w:r>
    </w:p>
    <w:p w14:paraId="2E9711F5" w14:textId="33393F9F" w:rsidR="00764C65" w:rsidRDefault="00764C65" w:rsidP="00764C65">
      <w:r w:rsidRPr="00C34C81">
        <w:rPr>
          <w:b/>
          <w:bCs/>
        </w:rPr>
        <w:t>Once an hour</w:t>
      </w:r>
      <w:r w:rsidR="00C34C81">
        <w:rPr>
          <w:b/>
          <w:bCs/>
        </w:rPr>
        <w:t xml:space="preserve"> plus</w:t>
      </w:r>
      <w:r w:rsidRPr="00C34C81">
        <w:rPr>
          <w:b/>
          <w:bCs/>
        </w:rPr>
        <w:t xml:space="preserve"> (in percentage):</w:t>
      </w:r>
      <w:r>
        <w:t xml:space="preserve"> </w:t>
      </w:r>
      <w:r w:rsidR="00BC6FAE">
        <w:t>43</w:t>
      </w:r>
      <w:r>
        <w:t>%</w:t>
      </w:r>
    </w:p>
    <w:p w14:paraId="29AB44E1" w14:textId="77777777" w:rsidR="00764C65" w:rsidRDefault="00764C65" w:rsidP="00764C65"/>
    <w:p w14:paraId="3021E0A7" w14:textId="73E56C40" w:rsidR="00764C65" w:rsidRDefault="00764C65" w:rsidP="00764C65">
      <w:r w:rsidRPr="00D313C8">
        <w:rPr>
          <w:b/>
          <w:bCs/>
        </w:rPr>
        <w:t>X</w:t>
      </w:r>
      <w:r>
        <w:t>:</w:t>
      </w:r>
    </w:p>
    <w:p w14:paraId="1EB4302D" w14:textId="3DB4833F" w:rsidR="00764C65" w:rsidRDefault="00764C65" w:rsidP="00764C65">
      <w:r w:rsidRPr="00C34C81">
        <w:rPr>
          <w:b/>
          <w:bCs/>
        </w:rPr>
        <w:t>Less than once a week</w:t>
      </w:r>
      <w:r>
        <w:t xml:space="preserve">: </w:t>
      </w:r>
      <w:r w:rsidR="00BC6FAE">
        <w:t>1</w:t>
      </w:r>
      <w:r>
        <w:t>%</w:t>
      </w:r>
    </w:p>
    <w:p w14:paraId="01A8E918" w14:textId="77777777" w:rsidR="00764C65" w:rsidRDefault="00764C65" w:rsidP="00764C65">
      <w:r w:rsidRPr="00C34C81">
        <w:rPr>
          <w:b/>
          <w:bCs/>
        </w:rPr>
        <w:t>1 to 2 days a week</w:t>
      </w:r>
      <w:r>
        <w:t>: 2%</w:t>
      </w:r>
    </w:p>
    <w:p w14:paraId="480300C8" w14:textId="77777777" w:rsidR="00764C65" w:rsidRDefault="00764C65" w:rsidP="00764C65">
      <w:r w:rsidRPr="00C34C81">
        <w:rPr>
          <w:b/>
          <w:bCs/>
        </w:rPr>
        <w:t>3 to 5 days a week:</w:t>
      </w:r>
      <w:r>
        <w:t xml:space="preserve"> 4%</w:t>
      </w:r>
    </w:p>
    <w:p w14:paraId="3641C1F0" w14:textId="1CA2A599" w:rsidR="00764C65" w:rsidRDefault="00764C65" w:rsidP="00764C65">
      <w:r w:rsidRPr="00C34C81">
        <w:rPr>
          <w:b/>
          <w:bCs/>
        </w:rPr>
        <w:t>1 to 2 times a day:</w:t>
      </w:r>
      <w:r>
        <w:t xml:space="preserve"> </w:t>
      </w:r>
      <w:r w:rsidR="00BC6FAE">
        <w:t>14</w:t>
      </w:r>
      <w:r>
        <w:t>%</w:t>
      </w:r>
    </w:p>
    <w:p w14:paraId="13B9EBDB" w14:textId="77777777" w:rsidR="00764C65" w:rsidRDefault="00764C65" w:rsidP="00764C65">
      <w:r w:rsidRPr="00C34C81">
        <w:rPr>
          <w:b/>
          <w:bCs/>
        </w:rPr>
        <w:t>3 to 5 times a day:</w:t>
      </w:r>
      <w:r>
        <w:t xml:space="preserve"> 21%</w:t>
      </w:r>
    </w:p>
    <w:p w14:paraId="5E99F7F7" w14:textId="6B11FF21" w:rsidR="00764C65" w:rsidRDefault="00764C65" w:rsidP="00764C65">
      <w:r w:rsidRPr="00C34C81">
        <w:rPr>
          <w:b/>
          <w:bCs/>
        </w:rPr>
        <w:t>Every 2-3 hours:</w:t>
      </w:r>
      <w:r>
        <w:t xml:space="preserve"> 2</w:t>
      </w:r>
      <w:r w:rsidR="00BC6FAE">
        <w:t>1</w:t>
      </w:r>
      <w:r>
        <w:t>%</w:t>
      </w:r>
    </w:p>
    <w:p w14:paraId="53CA9C8A" w14:textId="11C9EA97" w:rsidR="00764C65" w:rsidRDefault="00764C65" w:rsidP="00764C65">
      <w:r w:rsidRPr="00C34C81">
        <w:rPr>
          <w:b/>
          <w:bCs/>
        </w:rPr>
        <w:t>Once an hour:</w:t>
      </w:r>
      <w:r>
        <w:t xml:space="preserve"> </w:t>
      </w:r>
      <w:r w:rsidR="003565DC">
        <w:t>13</w:t>
      </w:r>
      <w:r>
        <w:t>%</w:t>
      </w:r>
    </w:p>
    <w:p w14:paraId="1EE443DC" w14:textId="0F4CD768" w:rsidR="00764C65" w:rsidRDefault="00764C65" w:rsidP="00764C65">
      <w:r w:rsidRPr="00C34C81">
        <w:rPr>
          <w:b/>
          <w:bCs/>
        </w:rPr>
        <w:t>Multiple times an hour:</w:t>
      </w:r>
      <w:r>
        <w:t xml:space="preserve"> 2</w:t>
      </w:r>
      <w:r w:rsidR="00BC6FAE">
        <w:t>4</w:t>
      </w:r>
      <w:r>
        <w:t>%</w:t>
      </w:r>
    </w:p>
    <w:p w14:paraId="360C0DB6" w14:textId="2F4AEEDD" w:rsidR="00764C65" w:rsidRDefault="00764C65" w:rsidP="00764C65">
      <w:r w:rsidRPr="00C34C81">
        <w:rPr>
          <w:b/>
          <w:bCs/>
        </w:rPr>
        <w:t>Past 6 months usage (in percentage):</w:t>
      </w:r>
      <w:r>
        <w:t xml:space="preserve"> </w:t>
      </w:r>
      <w:r w:rsidR="00BC6FAE">
        <w:t>18</w:t>
      </w:r>
      <w:r>
        <w:t>%</w:t>
      </w:r>
    </w:p>
    <w:p w14:paraId="0776E134" w14:textId="5C6EA100" w:rsidR="00764C65" w:rsidRDefault="00764C65" w:rsidP="00764C65">
      <w:r w:rsidRPr="00C34C81">
        <w:rPr>
          <w:b/>
          <w:bCs/>
        </w:rPr>
        <w:t>Once an hour</w:t>
      </w:r>
      <w:r w:rsidR="00C34C81">
        <w:rPr>
          <w:b/>
          <w:bCs/>
        </w:rPr>
        <w:t xml:space="preserve"> plus </w:t>
      </w:r>
      <w:r w:rsidRPr="00C34C81">
        <w:rPr>
          <w:b/>
          <w:bCs/>
        </w:rPr>
        <w:t>(in percentage):</w:t>
      </w:r>
      <w:r>
        <w:t xml:space="preserve"> 3</w:t>
      </w:r>
      <w:r w:rsidR="00BC6FAE">
        <w:t>7</w:t>
      </w:r>
      <w:r>
        <w:t>%</w:t>
      </w:r>
    </w:p>
    <w:p w14:paraId="3E7B9368" w14:textId="77777777" w:rsidR="00764C65" w:rsidRDefault="00764C65" w:rsidP="00764C65"/>
    <w:p w14:paraId="2DC43C11" w14:textId="2D537D9E" w:rsidR="00764C65" w:rsidRDefault="00764C65" w:rsidP="00764C65">
      <w:r w:rsidRPr="00D313C8">
        <w:rPr>
          <w:b/>
          <w:bCs/>
        </w:rPr>
        <w:t>Pinterest</w:t>
      </w:r>
      <w:r>
        <w:t>:</w:t>
      </w:r>
    </w:p>
    <w:p w14:paraId="5C4130D1" w14:textId="0EB239A5" w:rsidR="00764C65" w:rsidRDefault="00764C65" w:rsidP="00764C65">
      <w:r w:rsidRPr="00C34C81">
        <w:rPr>
          <w:b/>
          <w:bCs/>
        </w:rPr>
        <w:t>Less than once a week:</w:t>
      </w:r>
      <w:r>
        <w:t xml:space="preserve"> </w:t>
      </w:r>
      <w:r w:rsidR="00BC6FAE">
        <w:t>3</w:t>
      </w:r>
      <w:r>
        <w:t>%</w:t>
      </w:r>
    </w:p>
    <w:p w14:paraId="4BFA9732" w14:textId="2DD122FC" w:rsidR="00764C65" w:rsidRDefault="00764C65" w:rsidP="00764C65">
      <w:r w:rsidRPr="00C34C81">
        <w:rPr>
          <w:b/>
          <w:bCs/>
        </w:rPr>
        <w:t>1 to 2 days a week:</w:t>
      </w:r>
      <w:r>
        <w:t xml:space="preserve"> </w:t>
      </w:r>
      <w:r w:rsidR="00BC6FAE">
        <w:t>3</w:t>
      </w:r>
      <w:r>
        <w:t>%</w:t>
      </w:r>
    </w:p>
    <w:p w14:paraId="678727C3" w14:textId="3ADE5C60" w:rsidR="00764C65" w:rsidRDefault="00764C65" w:rsidP="00764C65">
      <w:r w:rsidRPr="00C34C81">
        <w:rPr>
          <w:b/>
          <w:bCs/>
        </w:rPr>
        <w:t>3 to 5 days a week</w:t>
      </w:r>
      <w:r>
        <w:t xml:space="preserve">: </w:t>
      </w:r>
      <w:r w:rsidR="00BC6FAE">
        <w:t>6</w:t>
      </w:r>
      <w:r>
        <w:t>%</w:t>
      </w:r>
    </w:p>
    <w:p w14:paraId="470D526F" w14:textId="01D11030" w:rsidR="00764C65" w:rsidRDefault="00764C65" w:rsidP="00764C65">
      <w:r w:rsidRPr="00C34C81">
        <w:rPr>
          <w:b/>
          <w:bCs/>
        </w:rPr>
        <w:t>1 to 2 times a day:</w:t>
      </w:r>
      <w:r>
        <w:t xml:space="preserve"> </w:t>
      </w:r>
      <w:r w:rsidR="00BC6FAE">
        <w:t>13</w:t>
      </w:r>
      <w:r>
        <w:t>%</w:t>
      </w:r>
    </w:p>
    <w:p w14:paraId="65204A0F" w14:textId="04EE6255" w:rsidR="00764C65" w:rsidRDefault="00764C65" w:rsidP="00764C65">
      <w:r w:rsidRPr="00C34C81">
        <w:rPr>
          <w:b/>
          <w:bCs/>
        </w:rPr>
        <w:t>3 to 5 times a day:</w:t>
      </w:r>
      <w:r>
        <w:t xml:space="preserve"> </w:t>
      </w:r>
      <w:r w:rsidR="00BC6FAE">
        <w:t>22</w:t>
      </w:r>
      <w:r>
        <w:t>%</w:t>
      </w:r>
    </w:p>
    <w:p w14:paraId="22C60435" w14:textId="68C3B0B9" w:rsidR="00764C65" w:rsidRDefault="00764C65" w:rsidP="00764C65">
      <w:r w:rsidRPr="00C34C81">
        <w:rPr>
          <w:b/>
          <w:bCs/>
        </w:rPr>
        <w:t>Every 2-3 hours</w:t>
      </w:r>
      <w:r>
        <w:t xml:space="preserve">: </w:t>
      </w:r>
      <w:r w:rsidR="00BC6FAE">
        <w:t>21</w:t>
      </w:r>
      <w:r>
        <w:t>%</w:t>
      </w:r>
    </w:p>
    <w:p w14:paraId="219C282B" w14:textId="5F143854" w:rsidR="00764C65" w:rsidRDefault="00764C65" w:rsidP="00764C65">
      <w:r w:rsidRPr="00C34C81">
        <w:rPr>
          <w:b/>
          <w:bCs/>
        </w:rPr>
        <w:t>Once an hour:</w:t>
      </w:r>
      <w:r>
        <w:t xml:space="preserve"> </w:t>
      </w:r>
      <w:r w:rsidR="00BC6FAE">
        <w:t>9</w:t>
      </w:r>
      <w:r>
        <w:t>%</w:t>
      </w:r>
    </w:p>
    <w:p w14:paraId="7EBDB4F6" w14:textId="190D1BC1" w:rsidR="00764C65" w:rsidRDefault="00764C65" w:rsidP="00764C65">
      <w:r w:rsidRPr="00C34C81">
        <w:rPr>
          <w:b/>
          <w:bCs/>
        </w:rPr>
        <w:t>Multiple times an hour:</w:t>
      </w:r>
      <w:r>
        <w:t xml:space="preserve"> 2</w:t>
      </w:r>
      <w:r w:rsidR="00BC6FAE">
        <w:t>4</w:t>
      </w:r>
      <w:r>
        <w:t>%</w:t>
      </w:r>
    </w:p>
    <w:p w14:paraId="4ED43C2D" w14:textId="7BC9A8AF" w:rsidR="00764C65" w:rsidRDefault="00764C65" w:rsidP="00764C65">
      <w:r w:rsidRPr="00C34C81">
        <w:rPr>
          <w:b/>
          <w:bCs/>
        </w:rPr>
        <w:t>Past 6 months usage (in percentage):</w:t>
      </w:r>
      <w:r>
        <w:t xml:space="preserve"> </w:t>
      </w:r>
      <w:r w:rsidR="00BC6FAE">
        <w:t>17</w:t>
      </w:r>
      <w:r>
        <w:t>%</w:t>
      </w:r>
    </w:p>
    <w:p w14:paraId="3F155919" w14:textId="35DE39CC" w:rsidR="00764C65" w:rsidRPr="002E2842" w:rsidRDefault="00764C65" w:rsidP="00764C65">
      <w:r w:rsidRPr="00C34C81">
        <w:rPr>
          <w:b/>
          <w:bCs/>
        </w:rPr>
        <w:t>Once an hour+ (in percentage):</w:t>
      </w:r>
      <w:r>
        <w:t xml:space="preserve"> 3</w:t>
      </w:r>
      <w:r w:rsidR="00BC6FAE">
        <w:t>3</w:t>
      </w:r>
      <w:r>
        <w:t>%</w:t>
      </w:r>
    </w:p>
    <w:p w14:paraId="22839A54" w14:textId="77777777" w:rsidR="00764C65" w:rsidRDefault="00764C65" w:rsidP="00764C65"/>
    <w:p w14:paraId="2969CE5A" w14:textId="77150B12" w:rsidR="00764C65" w:rsidRPr="00D313C8" w:rsidRDefault="00764C65" w:rsidP="00764C65">
      <w:pPr>
        <w:rPr>
          <w:b/>
          <w:bCs/>
        </w:rPr>
      </w:pPr>
      <w:r w:rsidRPr="00D313C8">
        <w:rPr>
          <w:b/>
          <w:bCs/>
        </w:rPr>
        <w:t>Telegram:</w:t>
      </w:r>
    </w:p>
    <w:p w14:paraId="5B1E0C17" w14:textId="27822116" w:rsidR="00764C65" w:rsidRDefault="00764C65" w:rsidP="00764C65">
      <w:r w:rsidRPr="00C34C81">
        <w:rPr>
          <w:b/>
          <w:bCs/>
        </w:rPr>
        <w:t>Less than once a week:</w:t>
      </w:r>
      <w:r>
        <w:t xml:space="preserve"> </w:t>
      </w:r>
      <w:r w:rsidR="00BC6FAE">
        <w:t>3</w:t>
      </w:r>
      <w:r>
        <w:t>%</w:t>
      </w:r>
    </w:p>
    <w:p w14:paraId="2AC2AD71" w14:textId="079BEA66" w:rsidR="00764C65" w:rsidRDefault="00764C65" w:rsidP="00764C65">
      <w:r w:rsidRPr="00C34C81">
        <w:rPr>
          <w:b/>
          <w:bCs/>
        </w:rPr>
        <w:t>1 to 2 days a week:</w:t>
      </w:r>
      <w:r>
        <w:t xml:space="preserve"> </w:t>
      </w:r>
      <w:r w:rsidR="00BC6FAE">
        <w:t>1</w:t>
      </w:r>
      <w:r>
        <w:t>%</w:t>
      </w:r>
    </w:p>
    <w:p w14:paraId="09848EC9" w14:textId="44C6F143" w:rsidR="00764C65" w:rsidRDefault="00764C65" w:rsidP="00764C65">
      <w:r w:rsidRPr="00C34C81">
        <w:rPr>
          <w:b/>
          <w:bCs/>
        </w:rPr>
        <w:t>3 to 5 days a week:</w:t>
      </w:r>
      <w:r>
        <w:t xml:space="preserve"> </w:t>
      </w:r>
      <w:r w:rsidR="00BC6FAE">
        <w:t>5</w:t>
      </w:r>
      <w:r>
        <w:t>%</w:t>
      </w:r>
    </w:p>
    <w:p w14:paraId="3D667A7B" w14:textId="597A81BA" w:rsidR="00764C65" w:rsidRDefault="00764C65" w:rsidP="00764C65">
      <w:r w:rsidRPr="00C34C81">
        <w:rPr>
          <w:b/>
          <w:bCs/>
        </w:rPr>
        <w:t>1 to 2 times a day:</w:t>
      </w:r>
      <w:r>
        <w:t xml:space="preserve"> </w:t>
      </w:r>
      <w:r w:rsidR="00BC6FAE">
        <w:t>14</w:t>
      </w:r>
      <w:r>
        <w:t>%</w:t>
      </w:r>
    </w:p>
    <w:p w14:paraId="1F7582C6" w14:textId="763D06A4" w:rsidR="00764C65" w:rsidRDefault="00764C65" w:rsidP="00764C65">
      <w:r w:rsidRPr="00C34C81">
        <w:rPr>
          <w:b/>
          <w:bCs/>
        </w:rPr>
        <w:t>3 to 5 times a day:</w:t>
      </w:r>
      <w:r>
        <w:t xml:space="preserve"> 2</w:t>
      </w:r>
      <w:r w:rsidR="00BC6FAE">
        <w:t>0</w:t>
      </w:r>
      <w:r>
        <w:t>%</w:t>
      </w:r>
    </w:p>
    <w:p w14:paraId="7A26A158" w14:textId="32C52152" w:rsidR="00764C65" w:rsidRDefault="00764C65" w:rsidP="00764C65">
      <w:r w:rsidRPr="00C34C81">
        <w:rPr>
          <w:b/>
          <w:bCs/>
        </w:rPr>
        <w:t>Every 2-3 hours:</w:t>
      </w:r>
      <w:r>
        <w:t xml:space="preserve"> </w:t>
      </w:r>
      <w:r w:rsidR="00BC6FAE">
        <w:t>19</w:t>
      </w:r>
      <w:r>
        <w:t>%</w:t>
      </w:r>
    </w:p>
    <w:p w14:paraId="3708AEBF" w14:textId="09F38310" w:rsidR="00764C65" w:rsidRDefault="00764C65" w:rsidP="00764C65">
      <w:r w:rsidRPr="00C34C81">
        <w:rPr>
          <w:b/>
          <w:bCs/>
        </w:rPr>
        <w:t>Once an hour:</w:t>
      </w:r>
      <w:r>
        <w:t xml:space="preserve"> </w:t>
      </w:r>
      <w:r w:rsidR="00BC6FAE">
        <w:t>15</w:t>
      </w:r>
      <w:r>
        <w:t>%</w:t>
      </w:r>
    </w:p>
    <w:p w14:paraId="63249FF0" w14:textId="00FC6687" w:rsidR="00764C65" w:rsidRDefault="00764C65" w:rsidP="00764C65">
      <w:r w:rsidRPr="00C34C81">
        <w:rPr>
          <w:b/>
          <w:bCs/>
        </w:rPr>
        <w:t>Multiple times an hour:</w:t>
      </w:r>
      <w:r>
        <w:t xml:space="preserve"> 2</w:t>
      </w:r>
      <w:r w:rsidR="00BC6FAE">
        <w:t>2</w:t>
      </w:r>
      <w:r>
        <w:t>%</w:t>
      </w:r>
    </w:p>
    <w:p w14:paraId="0F18B021" w14:textId="32F7F854" w:rsidR="00764C65" w:rsidRDefault="00764C65" w:rsidP="00764C65">
      <w:r w:rsidRPr="00C34C81">
        <w:rPr>
          <w:b/>
          <w:bCs/>
        </w:rPr>
        <w:t>Past 6 months usage (in percentage):</w:t>
      </w:r>
      <w:r>
        <w:t xml:space="preserve"> </w:t>
      </w:r>
      <w:r w:rsidR="00BC6FAE">
        <w:t>8</w:t>
      </w:r>
      <w:r>
        <w:t>%</w:t>
      </w:r>
    </w:p>
    <w:p w14:paraId="412991B8" w14:textId="5180B6B3" w:rsidR="00764C65" w:rsidRPr="002E2842" w:rsidRDefault="00764C65" w:rsidP="00764C65">
      <w:r w:rsidRPr="00C34C81">
        <w:rPr>
          <w:b/>
          <w:bCs/>
        </w:rPr>
        <w:t>Once an hour</w:t>
      </w:r>
      <w:r w:rsidR="00C34C81" w:rsidRPr="00C34C81">
        <w:rPr>
          <w:b/>
          <w:bCs/>
        </w:rPr>
        <w:t xml:space="preserve"> plus</w:t>
      </w:r>
      <w:r w:rsidRPr="00C34C81">
        <w:rPr>
          <w:b/>
          <w:bCs/>
        </w:rPr>
        <w:t xml:space="preserve"> (in percentage):</w:t>
      </w:r>
      <w:r>
        <w:t xml:space="preserve"> 3</w:t>
      </w:r>
      <w:r w:rsidR="00BC6FAE">
        <w:t>8</w:t>
      </w:r>
      <w:r>
        <w:t>%</w:t>
      </w:r>
    </w:p>
    <w:p w14:paraId="5D1929EA" w14:textId="77777777" w:rsidR="00764C65" w:rsidRDefault="00764C65" w:rsidP="00764C65"/>
    <w:p w14:paraId="567945BC" w14:textId="0BD24A1D" w:rsidR="00764C65" w:rsidRDefault="00764C65" w:rsidP="00764C65">
      <w:r w:rsidRPr="00D313C8">
        <w:rPr>
          <w:b/>
          <w:bCs/>
        </w:rPr>
        <w:t>Threads</w:t>
      </w:r>
      <w:r>
        <w:t>:</w:t>
      </w:r>
    </w:p>
    <w:p w14:paraId="05752A06" w14:textId="0E89A727" w:rsidR="00764C65" w:rsidRDefault="00764C65" w:rsidP="00764C65">
      <w:r w:rsidRPr="00C34C81">
        <w:rPr>
          <w:b/>
          <w:bCs/>
        </w:rPr>
        <w:t>Less than once a week</w:t>
      </w:r>
      <w:r>
        <w:t xml:space="preserve">: </w:t>
      </w:r>
      <w:r w:rsidR="00BC6FAE">
        <w:t>1</w:t>
      </w:r>
      <w:r>
        <w:t>%</w:t>
      </w:r>
    </w:p>
    <w:p w14:paraId="7AD9CACB" w14:textId="5402F3B3" w:rsidR="00764C65" w:rsidRDefault="00764C65" w:rsidP="00764C65">
      <w:r w:rsidRPr="00C34C81">
        <w:rPr>
          <w:b/>
          <w:bCs/>
        </w:rPr>
        <w:t>1 to 2 days a week</w:t>
      </w:r>
      <w:r>
        <w:t xml:space="preserve">: </w:t>
      </w:r>
      <w:r w:rsidR="00BC6FAE">
        <w:t>0</w:t>
      </w:r>
      <w:r>
        <w:t>%</w:t>
      </w:r>
    </w:p>
    <w:p w14:paraId="1045CACE" w14:textId="4EF3C502" w:rsidR="00764C65" w:rsidRDefault="00764C65" w:rsidP="00764C65">
      <w:r w:rsidRPr="00C34C81">
        <w:rPr>
          <w:b/>
          <w:bCs/>
        </w:rPr>
        <w:t>3 to 5 days a week</w:t>
      </w:r>
      <w:r>
        <w:t xml:space="preserve">: </w:t>
      </w:r>
      <w:r w:rsidR="00BC6FAE">
        <w:t>1</w:t>
      </w:r>
      <w:r>
        <w:t>%</w:t>
      </w:r>
    </w:p>
    <w:p w14:paraId="6081FA74" w14:textId="1652E250" w:rsidR="00764C65" w:rsidRDefault="00764C65" w:rsidP="00764C65">
      <w:r w:rsidRPr="00C34C81">
        <w:rPr>
          <w:b/>
          <w:bCs/>
        </w:rPr>
        <w:t>1 to 2 times a day</w:t>
      </w:r>
      <w:r>
        <w:t xml:space="preserve">: </w:t>
      </w:r>
      <w:r w:rsidR="00BC6FAE">
        <w:t>10</w:t>
      </w:r>
      <w:r>
        <w:t>%</w:t>
      </w:r>
    </w:p>
    <w:p w14:paraId="75722820" w14:textId="51F93508" w:rsidR="00764C65" w:rsidRDefault="00764C65" w:rsidP="00764C65">
      <w:r w:rsidRPr="00C34C81">
        <w:rPr>
          <w:b/>
          <w:bCs/>
        </w:rPr>
        <w:t>3 to 5 times a day</w:t>
      </w:r>
      <w:r>
        <w:t xml:space="preserve">: </w:t>
      </w:r>
      <w:r w:rsidR="00BC6FAE">
        <w:t>18</w:t>
      </w:r>
      <w:r>
        <w:t>%</w:t>
      </w:r>
    </w:p>
    <w:p w14:paraId="377A5AB9" w14:textId="01035DAA" w:rsidR="00764C65" w:rsidRDefault="00764C65" w:rsidP="00764C65">
      <w:r w:rsidRPr="00C34C81">
        <w:rPr>
          <w:b/>
          <w:bCs/>
        </w:rPr>
        <w:t>Every 2-3 hours</w:t>
      </w:r>
      <w:r>
        <w:t>: 2</w:t>
      </w:r>
      <w:r w:rsidR="00BC6FAE">
        <w:t>2%</w:t>
      </w:r>
    </w:p>
    <w:p w14:paraId="6BF731DD" w14:textId="401A2223" w:rsidR="00764C65" w:rsidRDefault="00764C65" w:rsidP="00764C65">
      <w:r w:rsidRPr="00C34C81">
        <w:rPr>
          <w:b/>
          <w:bCs/>
        </w:rPr>
        <w:t>Once an hour:</w:t>
      </w:r>
      <w:r>
        <w:t xml:space="preserve"> </w:t>
      </w:r>
      <w:r w:rsidR="00BC6FAE">
        <w:t>15</w:t>
      </w:r>
      <w:r>
        <w:t>%</w:t>
      </w:r>
    </w:p>
    <w:p w14:paraId="0540D024" w14:textId="4DEC4F7F" w:rsidR="00764C65" w:rsidRDefault="00764C65" w:rsidP="00764C65">
      <w:r w:rsidRPr="00C34C81">
        <w:rPr>
          <w:b/>
          <w:bCs/>
        </w:rPr>
        <w:t>Multiple times an hour</w:t>
      </w:r>
      <w:r>
        <w:t xml:space="preserve">: </w:t>
      </w:r>
      <w:r w:rsidR="00BC6FAE">
        <w:t>32</w:t>
      </w:r>
      <w:r>
        <w:t>%</w:t>
      </w:r>
    </w:p>
    <w:p w14:paraId="227DBB70" w14:textId="43291493" w:rsidR="00764C65" w:rsidRDefault="00764C65" w:rsidP="00764C65">
      <w:r w:rsidRPr="00C34C81">
        <w:rPr>
          <w:b/>
          <w:bCs/>
        </w:rPr>
        <w:t>Past 6 months usage (in percentage):</w:t>
      </w:r>
      <w:r>
        <w:t xml:space="preserve"> </w:t>
      </w:r>
      <w:r w:rsidR="00BC6FAE">
        <w:t>6</w:t>
      </w:r>
      <w:r>
        <w:t>%</w:t>
      </w:r>
    </w:p>
    <w:p w14:paraId="4C8C80AB" w14:textId="3EB8E38C" w:rsidR="00764C65" w:rsidRPr="002E2842" w:rsidRDefault="00764C65" w:rsidP="00764C65">
      <w:r w:rsidRPr="00C34C81">
        <w:rPr>
          <w:b/>
          <w:bCs/>
        </w:rPr>
        <w:t>Once an hour</w:t>
      </w:r>
      <w:r w:rsidR="00C34C81" w:rsidRPr="00C34C81">
        <w:rPr>
          <w:b/>
          <w:bCs/>
        </w:rPr>
        <w:t xml:space="preserve"> plus</w:t>
      </w:r>
      <w:r w:rsidRPr="00C34C81">
        <w:rPr>
          <w:b/>
          <w:bCs/>
        </w:rPr>
        <w:t xml:space="preserve"> (in percentage):</w:t>
      </w:r>
      <w:r>
        <w:t xml:space="preserve"> </w:t>
      </w:r>
      <w:r w:rsidR="00BC6FAE">
        <w:t>48</w:t>
      </w:r>
      <w:r>
        <w:t>%</w:t>
      </w:r>
    </w:p>
    <w:p w14:paraId="7E27C338" w14:textId="77777777" w:rsidR="00764C65" w:rsidRDefault="00764C65" w:rsidP="00764C65"/>
    <w:p w14:paraId="70C7BC99" w14:textId="772026FA" w:rsidR="00764C65" w:rsidRDefault="00764C65" w:rsidP="00764C65">
      <w:r w:rsidRPr="00D313C8">
        <w:rPr>
          <w:b/>
          <w:bCs/>
        </w:rPr>
        <w:t>Quora</w:t>
      </w:r>
      <w:r>
        <w:t>:</w:t>
      </w:r>
    </w:p>
    <w:p w14:paraId="399B209C" w14:textId="452A0D8E" w:rsidR="00764C65" w:rsidRDefault="00764C65" w:rsidP="00764C65">
      <w:r w:rsidRPr="00C34C81">
        <w:rPr>
          <w:b/>
          <w:bCs/>
        </w:rPr>
        <w:t>Less than once a week</w:t>
      </w:r>
      <w:r>
        <w:t xml:space="preserve">: </w:t>
      </w:r>
      <w:r w:rsidR="00BC6FAE">
        <w:t>2</w:t>
      </w:r>
      <w:r>
        <w:t>%</w:t>
      </w:r>
    </w:p>
    <w:p w14:paraId="0F3ED139" w14:textId="12686BE5" w:rsidR="00764C65" w:rsidRDefault="00764C65" w:rsidP="00764C65">
      <w:r w:rsidRPr="00C34C81">
        <w:rPr>
          <w:b/>
          <w:bCs/>
        </w:rPr>
        <w:t>1 to 2 days a week</w:t>
      </w:r>
      <w:r>
        <w:t xml:space="preserve">: </w:t>
      </w:r>
      <w:r w:rsidR="00BC6FAE">
        <w:t>3</w:t>
      </w:r>
      <w:r>
        <w:t>%</w:t>
      </w:r>
    </w:p>
    <w:p w14:paraId="77ED354C" w14:textId="58744A45" w:rsidR="00764C65" w:rsidRDefault="00764C65" w:rsidP="00764C65">
      <w:r w:rsidRPr="00C34C81">
        <w:rPr>
          <w:b/>
          <w:bCs/>
        </w:rPr>
        <w:t>3 to 5 days a week:</w:t>
      </w:r>
      <w:r>
        <w:t xml:space="preserve"> </w:t>
      </w:r>
      <w:r w:rsidR="00BC6FAE">
        <w:t>6</w:t>
      </w:r>
      <w:r>
        <w:t>%</w:t>
      </w:r>
    </w:p>
    <w:p w14:paraId="62228A49" w14:textId="3EFD8563" w:rsidR="00764C65" w:rsidRDefault="00764C65" w:rsidP="00764C65">
      <w:r w:rsidRPr="00C34C81">
        <w:rPr>
          <w:b/>
          <w:bCs/>
        </w:rPr>
        <w:t>1 to 2 times a day</w:t>
      </w:r>
      <w:r>
        <w:t xml:space="preserve">: </w:t>
      </w:r>
      <w:r w:rsidR="00BC6FAE">
        <w:t>20</w:t>
      </w:r>
      <w:r>
        <w:t>%</w:t>
      </w:r>
    </w:p>
    <w:p w14:paraId="621FFF17" w14:textId="6CEE1F6F" w:rsidR="00764C65" w:rsidRDefault="00764C65" w:rsidP="00764C65">
      <w:r w:rsidRPr="00C34C81">
        <w:rPr>
          <w:b/>
          <w:bCs/>
        </w:rPr>
        <w:t>3 to 5 times a day:</w:t>
      </w:r>
      <w:r>
        <w:t xml:space="preserve"> 2</w:t>
      </w:r>
      <w:r w:rsidR="00BC6FAE">
        <w:t>0</w:t>
      </w:r>
      <w:r>
        <w:t>%</w:t>
      </w:r>
    </w:p>
    <w:p w14:paraId="0089F6C4" w14:textId="15EFE542" w:rsidR="00764C65" w:rsidRDefault="00764C65" w:rsidP="00764C65">
      <w:r w:rsidRPr="00C34C81">
        <w:rPr>
          <w:b/>
          <w:bCs/>
        </w:rPr>
        <w:t>Every 2-3 hours:</w:t>
      </w:r>
      <w:r>
        <w:t xml:space="preserve"> </w:t>
      </w:r>
      <w:r w:rsidR="00BC6FAE">
        <w:t>10</w:t>
      </w:r>
      <w:r>
        <w:t>%</w:t>
      </w:r>
    </w:p>
    <w:p w14:paraId="47CC75C6" w14:textId="7F76D632" w:rsidR="00764C65" w:rsidRDefault="00764C65" w:rsidP="00764C65">
      <w:r w:rsidRPr="00C34C81">
        <w:rPr>
          <w:b/>
          <w:bCs/>
        </w:rPr>
        <w:t>Once an hour:</w:t>
      </w:r>
      <w:r>
        <w:t xml:space="preserve"> </w:t>
      </w:r>
      <w:r w:rsidR="00BC6FAE">
        <w:t>6</w:t>
      </w:r>
      <w:r>
        <w:t>%</w:t>
      </w:r>
    </w:p>
    <w:p w14:paraId="09CF0C18" w14:textId="1BD66B23" w:rsidR="00764C65" w:rsidRDefault="00764C65" w:rsidP="00764C65">
      <w:r w:rsidRPr="00C34C81">
        <w:rPr>
          <w:b/>
          <w:bCs/>
        </w:rPr>
        <w:t>Multiple times an hour</w:t>
      </w:r>
      <w:r>
        <w:t xml:space="preserve">: </w:t>
      </w:r>
      <w:r w:rsidR="00BC6FAE">
        <w:t>33</w:t>
      </w:r>
      <w:r>
        <w:t>%</w:t>
      </w:r>
    </w:p>
    <w:p w14:paraId="670FA785" w14:textId="566387EF" w:rsidR="00764C65" w:rsidRDefault="00764C65" w:rsidP="00764C65">
      <w:r w:rsidRPr="00C34C81">
        <w:rPr>
          <w:b/>
          <w:bCs/>
        </w:rPr>
        <w:lastRenderedPageBreak/>
        <w:t>Past 6 months usage (in percentage):</w:t>
      </w:r>
      <w:r>
        <w:t xml:space="preserve"> </w:t>
      </w:r>
      <w:r w:rsidR="00BC6FAE">
        <w:t>3</w:t>
      </w:r>
      <w:r>
        <w:t>%</w:t>
      </w:r>
    </w:p>
    <w:p w14:paraId="5E9A7900" w14:textId="5B1E1FAF" w:rsidR="00764C65" w:rsidRPr="002E2842" w:rsidRDefault="00764C65" w:rsidP="00764C65">
      <w:r w:rsidRPr="00C34C81">
        <w:rPr>
          <w:b/>
          <w:bCs/>
        </w:rPr>
        <w:t>Once an hour</w:t>
      </w:r>
      <w:r w:rsidR="00C34C81">
        <w:rPr>
          <w:b/>
          <w:bCs/>
        </w:rPr>
        <w:t xml:space="preserve"> plus</w:t>
      </w:r>
      <w:r w:rsidRPr="00C34C81">
        <w:rPr>
          <w:b/>
          <w:bCs/>
        </w:rPr>
        <w:t xml:space="preserve"> (in percentage): </w:t>
      </w:r>
      <w:r>
        <w:t>3</w:t>
      </w:r>
      <w:r w:rsidR="00BC6FAE">
        <w:t>8</w:t>
      </w:r>
      <w:r>
        <w:t>%</w:t>
      </w:r>
    </w:p>
    <w:p w14:paraId="39CFB7B7" w14:textId="77777777" w:rsidR="00764C65" w:rsidRPr="002E2842" w:rsidRDefault="00764C65" w:rsidP="00764C65"/>
    <w:p w14:paraId="27844819" w14:textId="17EB850C" w:rsidR="00764C65" w:rsidRDefault="00764C65" w:rsidP="00764C65">
      <w:r w:rsidRPr="00D313C8">
        <w:rPr>
          <w:b/>
          <w:bCs/>
        </w:rPr>
        <w:t>BlueSky</w:t>
      </w:r>
      <w:r>
        <w:t>:</w:t>
      </w:r>
    </w:p>
    <w:p w14:paraId="18CEA38D" w14:textId="19878356" w:rsidR="00764C65" w:rsidRDefault="00764C65" w:rsidP="00764C65">
      <w:r w:rsidRPr="00C34C81">
        <w:rPr>
          <w:b/>
          <w:bCs/>
        </w:rPr>
        <w:t>Less than once a week:</w:t>
      </w:r>
      <w:r>
        <w:t xml:space="preserve"> </w:t>
      </w:r>
      <w:r w:rsidR="00BC6FAE">
        <w:t>0</w:t>
      </w:r>
      <w:r>
        <w:t>%</w:t>
      </w:r>
    </w:p>
    <w:p w14:paraId="4A65221A" w14:textId="1458F792" w:rsidR="00764C65" w:rsidRDefault="00764C65" w:rsidP="00764C65">
      <w:r w:rsidRPr="00C34C81">
        <w:rPr>
          <w:b/>
          <w:bCs/>
        </w:rPr>
        <w:t>1 to 2 days a week:</w:t>
      </w:r>
      <w:r>
        <w:t xml:space="preserve"> </w:t>
      </w:r>
      <w:r w:rsidR="00BC6FAE">
        <w:t>1</w:t>
      </w:r>
      <w:r>
        <w:t>%</w:t>
      </w:r>
    </w:p>
    <w:p w14:paraId="24DA1D08" w14:textId="0A224986" w:rsidR="00764C65" w:rsidRDefault="00764C65" w:rsidP="00764C65">
      <w:r w:rsidRPr="00C34C81">
        <w:rPr>
          <w:b/>
          <w:bCs/>
        </w:rPr>
        <w:t>3 to 5 days a week:</w:t>
      </w:r>
      <w:r>
        <w:t xml:space="preserve"> </w:t>
      </w:r>
      <w:r w:rsidR="00BC6FAE">
        <w:t>3</w:t>
      </w:r>
      <w:r>
        <w:t>%</w:t>
      </w:r>
    </w:p>
    <w:p w14:paraId="5E9890B9" w14:textId="10A58653" w:rsidR="00764C65" w:rsidRDefault="00764C65" w:rsidP="00764C65">
      <w:r w:rsidRPr="00C34C81">
        <w:rPr>
          <w:b/>
          <w:bCs/>
        </w:rPr>
        <w:t>1 to 2 times a day:</w:t>
      </w:r>
      <w:r>
        <w:t xml:space="preserve"> </w:t>
      </w:r>
      <w:r w:rsidR="00BC6FAE">
        <w:t>11</w:t>
      </w:r>
      <w:r>
        <w:t>%</w:t>
      </w:r>
    </w:p>
    <w:p w14:paraId="1DF4FABA" w14:textId="31CBB197" w:rsidR="00764C65" w:rsidRDefault="00764C65" w:rsidP="00764C65">
      <w:r w:rsidRPr="00C34C81">
        <w:rPr>
          <w:b/>
          <w:bCs/>
        </w:rPr>
        <w:t>3 to 5 times a day:</w:t>
      </w:r>
      <w:r>
        <w:t xml:space="preserve"> </w:t>
      </w:r>
      <w:r w:rsidR="00BC6FAE">
        <w:t>34</w:t>
      </w:r>
      <w:r>
        <w:t>%</w:t>
      </w:r>
    </w:p>
    <w:p w14:paraId="5A436C2A" w14:textId="41BC8C20" w:rsidR="00764C65" w:rsidRDefault="00764C65" w:rsidP="00764C65">
      <w:r w:rsidRPr="00C34C81">
        <w:rPr>
          <w:b/>
          <w:bCs/>
        </w:rPr>
        <w:t>Every 2-3 hours:</w:t>
      </w:r>
      <w:r>
        <w:t xml:space="preserve"> 2</w:t>
      </w:r>
      <w:r w:rsidR="00BC6FAE">
        <w:t>0</w:t>
      </w:r>
      <w:r>
        <w:t>%</w:t>
      </w:r>
    </w:p>
    <w:p w14:paraId="679962BE" w14:textId="62BC10A6" w:rsidR="00764C65" w:rsidRDefault="00764C65" w:rsidP="00764C65">
      <w:r w:rsidRPr="00C34C81">
        <w:rPr>
          <w:b/>
          <w:bCs/>
        </w:rPr>
        <w:t>Once an hour:</w:t>
      </w:r>
      <w:r>
        <w:t xml:space="preserve"> </w:t>
      </w:r>
      <w:r w:rsidR="00BC6FAE">
        <w:t>7</w:t>
      </w:r>
      <w:r>
        <w:t>%</w:t>
      </w:r>
    </w:p>
    <w:p w14:paraId="026E0AEA" w14:textId="5F9C1672" w:rsidR="00764C65" w:rsidRDefault="00764C65" w:rsidP="00764C65">
      <w:r w:rsidRPr="00C34C81">
        <w:rPr>
          <w:b/>
          <w:bCs/>
        </w:rPr>
        <w:t>Multiple times an hour:</w:t>
      </w:r>
      <w:r>
        <w:t xml:space="preserve"> 2</w:t>
      </w:r>
      <w:r w:rsidR="00BC6FAE">
        <w:t>3</w:t>
      </w:r>
      <w:r>
        <w:t>%</w:t>
      </w:r>
    </w:p>
    <w:p w14:paraId="52A55819" w14:textId="61A21C6B" w:rsidR="00764C65" w:rsidRDefault="00764C65" w:rsidP="00764C65">
      <w:r w:rsidRPr="00C34C81">
        <w:rPr>
          <w:b/>
          <w:bCs/>
        </w:rPr>
        <w:t>Past 6 months usage (in percentage):</w:t>
      </w:r>
      <w:r>
        <w:t xml:space="preserve"> </w:t>
      </w:r>
      <w:r w:rsidR="00BC6FAE">
        <w:t>3</w:t>
      </w:r>
      <w:r>
        <w:t>%</w:t>
      </w:r>
    </w:p>
    <w:p w14:paraId="2C318D8E" w14:textId="7E25629F" w:rsidR="00764C65" w:rsidRPr="002E2842" w:rsidRDefault="00764C65" w:rsidP="00764C65">
      <w:r w:rsidRPr="00C34C81">
        <w:rPr>
          <w:b/>
          <w:bCs/>
        </w:rPr>
        <w:t>Once an hour+ (in percentage):</w:t>
      </w:r>
      <w:r>
        <w:t xml:space="preserve"> 3</w:t>
      </w:r>
      <w:r w:rsidR="00BC6FAE">
        <w:t>1</w:t>
      </w:r>
      <w:r>
        <w:t>%</w:t>
      </w:r>
    </w:p>
    <w:p w14:paraId="124F2865" w14:textId="7568C78E" w:rsidR="00BC6FAE" w:rsidRDefault="003565DC" w:rsidP="00B16DEE">
      <w:pPr>
        <w:pStyle w:val="Heading3"/>
        <w:rPr>
          <w:lang w:val="en-US"/>
        </w:rPr>
      </w:pPr>
      <w:bookmarkStart w:id="71" w:name="_Toc225172547"/>
      <w:r>
        <w:rPr>
          <w:lang w:val="en-US"/>
        </w:rPr>
        <w:t>Subgroup</w:t>
      </w:r>
      <w:bookmarkEnd w:id="71"/>
    </w:p>
    <w:p w14:paraId="016E0216" w14:textId="17577C7B" w:rsidR="00BC6FAE" w:rsidRPr="00BC6FAE" w:rsidRDefault="00BC6FAE" w:rsidP="00B16DEE">
      <w:pPr>
        <w:pStyle w:val="Listparagraphbullets"/>
        <w:numPr>
          <w:ilvl w:val="0"/>
          <w:numId w:val="0"/>
        </w:numPr>
        <w:ind w:left="360" w:hanging="360"/>
      </w:pPr>
      <w:r w:rsidRPr="003565DC">
        <w:rPr>
          <w:b/>
          <w:bCs/>
          <w:lang w:val="en-US"/>
        </w:rPr>
        <w:t>NET Accessed social media once an hour or more</w:t>
      </w:r>
      <w:r w:rsidRPr="00BC6FAE">
        <w:rPr>
          <w:lang w:val="en-US"/>
        </w:rPr>
        <w:t xml:space="preserve"> was higher for: </w:t>
      </w:r>
    </w:p>
    <w:p w14:paraId="7452B27F" w14:textId="77777777" w:rsidR="00BC6FAE" w:rsidRPr="00BC6FAE" w:rsidRDefault="00BC6FAE" w:rsidP="00B250D5">
      <w:pPr>
        <w:pStyle w:val="Bullet1"/>
      </w:pPr>
      <w:r w:rsidRPr="00BC6FAE">
        <w:t>Ages 18–24 (51% vs 17% of ages 25+)</w:t>
      </w:r>
    </w:p>
    <w:p w14:paraId="2396AE4C" w14:textId="77777777" w:rsidR="00BC6FAE" w:rsidRPr="00BC6FAE" w:rsidRDefault="00BC6FAE" w:rsidP="00B250D5">
      <w:pPr>
        <w:pStyle w:val="Bullet1"/>
      </w:pPr>
      <w:r w:rsidRPr="00BC6FAE">
        <w:t>Those living in a capital city (28% vs 16% of those living outside a capital city)</w:t>
      </w:r>
    </w:p>
    <w:p w14:paraId="66A957DF" w14:textId="77777777" w:rsidR="00BC6FAE" w:rsidRPr="00BC6FAE" w:rsidRDefault="00BC6FAE" w:rsidP="00B250D5">
      <w:pPr>
        <w:pStyle w:val="Bullet1"/>
      </w:pPr>
      <w:r w:rsidRPr="00BC6FAE">
        <w:t>Those with a Bachelor degree (31% vs 23% of those with education up to Year 12, 21% of those with a Postgraduate degree/Graduate Diploma and 17% with a TAFE qualification/Trade Certificate/Diploma)</w:t>
      </w:r>
    </w:p>
    <w:p w14:paraId="099D040B" w14:textId="77777777" w:rsidR="00BC6FAE" w:rsidRPr="00BC6FAE" w:rsidRDefault="00BC6FAE" w:rsidP="00B250D5">
      <w:pPr>
        <w:pStyle w:val="Bullet1"/>
      </w:pPr>
      <w:r w:rsidRPr="00BC6FAE">
        <w:t>Aboriginal and/or Torres Strait Islanders (40% vs 21% of non-Aboriginal or Torres Strait Islanders)</w:t>
      </w:r>
    </w:p>
    <w:p w14:paraId="67B0E167" w14:textId="77777777" w:rsidR="00BC6FAE" w:rsidRPr="00BC6FAE" w:rsidRDefault="00BC6FAE" w:rsidP="00B250D5">
      <w:pPr>
        <w:pStyle w:val="Bullet1"/>
      </w:pPr>
      <w:r w:rsidRPr="00BC6FAE">
        <w:t>Those who speak a language other than English (31% vs 19% of English-only speakers)</w:t>
      </w:r>
    </w:p>
    <w:p w14:paraId="07C40A3B" w14:textId="77777777" w:rsidR="00BC6FAE" w:rsidRPr="00BC6FAE" w:rsidRDefault="00BC6FAE" w:rsidP="00B250D5">
      <w:pPr>
        <w:pStyle w:val="Bullet1"/>
      </w:pPr>
      <w:r w:rsidRPr="00BC6FAE">
        <w:t>Those who watched other websites or apps (30%), free video streaming services (27%) or SVOD in P7D (25% vs 18% of those who watched FTA BVOD, 17% of pay TV and 15% of FTA Broadcast)</w:t>
      </w:r>
    </w:p>
    <w:p w14:paraId="7B48B222" w14:textId="77777777" w:rsidR="00B16DEE" w:rsidRPr="00B16DEE" w:rsidRDefault="00B16DEE" w:rsidP="00B16DEE">
      <w:pPr>
        <w:pStyle w:val="Box1Text"/>
      </w:pPr>
      <w:r w:rsidRPr="00B16DEE">
        <w:t>The biggest platforms lead on overall reach, but the most frequent “always-on” use is concentrated among users of a smaller set of services (notably Threads and Snapchat). More frequent access is strongest among younger and capital-city audiences.</w:t>
      </w:r>
    </w:p>
    <w:p w14:paraId="47F57F4F" w14:textId="65879909" w:rsidR="00764C65" w:rsidRPr="002E2842" w:rsidRDefault="00B16DEE" w:rsidP="00B16DEE">
      <w:pPr>
        <w:pStyle w:val="Heading2"/>
      </w:pPr>
      <w:bookmarkStart w:id="72" w:name="_Toc225172548"/>
      <w:r w:rsidRPr="00B16DEE">
        <w:t>Search engines, app stores + online market places used P6M</w:t>
      </w:r>
      <w:bookmarkEnd w:id="72"/>
    </w:p>
    <w:p w14:paraId="7F5979A9" w14:textId="77777777" w:rsidR="00B16DEE" w:rsidRPr="00B16DEE" w:rsidRDefault="00B16DEE" w:rsidP="00B16DEE">
      <w:r w:rsidRPr="00B16DEE">
        <w:rPr>
          <w:lang w:val="en-US"/>
        </w:rPr>
        <w:t>Google is the most commonly used search engine (83% used in P6M), followed distantly by Bing at 9%. A strong majority have used an app store (68%) or an online marketplace (75%) in the past six months. The most commonly used marketplaces were Facebook Marketplace and eBay, both 42%. Marketplace viewing was less common among those aged 55+.</w:t>
      </w:r>
    </w:p>
    <w:p w14:paraId="11EDD6E4" w14:textId="78B56CE4" w:rsidR="00764C65" w:rsidRPr="002E2842" w:rsidRDefault="00BB1F15" w:rsidP="00674237">
      <w:pPr>
        <w:jc w:val="center"/>
      </w:pPr>
      <w:r w:rsidRPr="00BB1F15">
        <w:rPr>
          <w:noProof/>
        </w:rPr>
        <w:lastRenderedPageBreak/>
        <w:drawing>
          <wp:inline distT="0" distB="0" distL="0" distR="0" wp14:anchorId="3A5A3361" wp14:editId="0C29FCF1">
            <wp:extent cx="6263640" cy="4901565"/>
            <wp:effectExtent l="0" t="0" r="3810" b="0"/>
            <wp:docPr id="17634750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75081" name="Picture 1">
                      <a:extLst>
                        <a:ext uri="{C183D7F6-B498-43B3-948B-1728B52AA6E4}">
                          <adec:decorative xmlns:adec="http://schemas.microsoft.com/office/drawing/2017/decorative" val="1"/>
                        </a:ext>
                      </a:extLst>
                    </pic:cNvPr>
                    <pic:cNvPicPr/>
                  </pic:nvPicPr>
                  <pic:blipFill>
                    <a:blip r:embed="rId56"/>
                    <a:stretch>
                      <a:fillRect/>
                    </a:stretch>
                  </pic:blipFill>
                  <pic:spPr>
                    <a:xfrm>
                      <a:off x="0" y="0"/>
                      <a:ext cx="6263640" cy="4901565"/>
                    </a:xfrm>
                    <a:prstGeom prst="rect">
                      <a:avLst/>
                    </a:prstGeom>
                  </pic:spPr>
                </pic:pic>
              </a:graphicData>
            </a:graphic>
          </wp:inline>
        </w:drawing>
      </w:r>
    </w:p>
    <w:p w14:paraId="242E88FE" w14:textId="77777777" w:rsidR="00B16DEE" w:rsidRPr="00B16DEE" w:rsidRDefault="00B16DEE" w:rsidP="00AB760B">
      <w:pPr>
        <w:pStyle w:val="Sourcenotes"/>
      </w:pPr>
      <w:r w:rsidRPr="00B16DEE">
        <w:t xml:space="preserve">Source: SOCIAL4. Which of the following search engines, app stores, or online marketplaces have you used, for any purpose, in the last six months? </w:t>
      </w:r>
    </w:p>
    <w:p w14:paraId="284A4839" w14:textId="77777777" w:rsidR="00B16DEE" w:rsidRPr="00B16DEE" w:rsidRDefault="00B16DEE" w:rsidP="00AB760B">
      <w:pPr>
        <w:pStyle w:val="Sourcenotes"/>
      </w:pPr>
      <w:r w:rsidRPr="00B16DEE">
        <w:t xml:space="preserve">Base: TVCS &amp; MCCS, All respondents. 2025: n=4,396. </w:t>
      </w:r>
    </w:p>
    <w:p w14:paraId="03539176" w14:textId="199BD699" w:rsidR="00764C65" w:rsidRDefault="00B16DEE" w:rsidP="00AB760B">
      <w:pPr>
        <w:pStyle w:val="Sourcenotes"/>
      </w:pPr>
      <w:r w:rsidRPr="00B16DEE">
        <w:rPr>
          <w:lang w:val="en-GB"/>
        </w:rPr>
        <w:t xml:space="preserve">Notes: Don’t know/refused responses not shown: both &lt;0.5% for DK and Ref in 2025. </w:t>
      </w:r>
    </w:p>
    <w:p w14:paraId="0373E15E" w14:textId="631F4EAD" w:rsidR="00B16DEE" w:rsidRPr="00B16DEE" w:rsidRDefault="00B16DEE" w:rsidP="00B16DEE">
      <w:r w:rsidRPr="00B16DEE">
        <w:t>A horizontal bar chart showing use of search engines, app stores, and online marketplaces in the past six months in 2025.</w:t>
      </w:r>
    </w:p>
    <w:p w14:paraId="1CB2301D" w14:textId="70ECA713" w:rsidR="00B16DEE" w:rsidRDefault="00B16DEE" w:rsidP="00B16DEE">
      <w:r w:rsidRPr="00AB760B">
        <w:rPr>
          <w:b/>
          <w:bCs/>
        </w:rPr>
        <w:t>NET Search Engines:</w:t>
      </w:r>
      <w:r>
        <w:t xml:space="preserve"> 86%</w:t>
      </w:r>
    </w:p>
    <w:p w14:paraId="7AEC7BEF" w14:textId="6AA6EF1A" w:rsidR="00B16DEE" w:rsidRDefault="00B16DEE" w:rsidP="00B16DEE">
      <w:r w:rsidRPr="00AB760B">
        <w:rPr>
          <w:b/>
          <w:bCs/>
        </w:rPr>
        <w:t>Google</w:t>
      </w:r>
      <w:r>
        <w:t>: 83%</w:t>
      </w:r>
    </w:p>
    <w:p w14:paraId="5D5B70E4" w14:textId="50593026" w:rsidR="00B16DEE" w:rsidRDefault="00B16DEE" w:rsidP="00B16DEE">
      <w:r w:rsidRPr="00AB760B">
        <w:rPr>
          <w:b/>
          <w:bCs/>
        </w:rPr>
        <w:t>Bing</w:t>
      </w:r>
      <w:r>
        <w:t>: 9%</w:t>
      </w:r>
    </w:p>
    <w:p w14:paraId="1806B86B" w14:textId="08D04290" w:rsidR="00B16DEE" w:rsidRDefault="00B16DEE" w:rsidP="00B16DEE">
      <w:r w:rsidRPr="00AB760B">
        <w:rPr>
          <w:b/>
          <w:bCs/>
        </w:rPr>
        <w:t>DuckDuckGo</w:t>
      </w:r>
      <w:r>
        <w:t>: 8%</w:t>
      </w:r>
    </w:p>
    <w:p w14:paraId="54DD8F53" w14:textId="6966B9DF" w:rsidR="00B16DEE" w:rsidRDefault="00B16DEE" w:rsidP="00B16DEE">
      <w:r w:rsidRPr="00AB760B">
        <w:rPr>
          <w:b/>
          <w:bCs/>
        </w:rPr>
        <w:t>Yahoo</w:t>
      </w:r>
      <w:r>
        <w:t>: 6%</w:t>
      </w:r>
    </w:p>
    <w:p w14:paraId="52D054AB" w14:textId="38AB8FC1" w:rsidR="00B16DEE" w:rsidRDefault="00B16DEE" w:rsidP="00B16DEE">
      <w:r w:rsidRPr="00AB760B">
        <w:rPr>
          <w:b/>
          <w:bCs/>
        </w:rPr>
        <w:t>Ecosia</w:t>
      </w:r>
      <w:r>
        <w:t>: 1%</w:t>
      </w:r>
    </w:p>
    <w:p w14:paraId="1D4D0515" w14:textId="120BFDFE" w:rsidR="00B16DEE" w:rsidRDefault="00B16DEE" w:rsidP="00B16DEE">
      <w:r w:rsidRPr="00AB760B">
        <w:rPr>
          <w:b/>
          <w:bCs/>
        </w:rPr>
        <w:t>Yandex</w:t>
      </w:r>
      <w:r>
        <w:t>: 1%</w:t>
      </w:r>
    </w:p>
    <w:p w14:paraId="2EC8ABC1" w14:textId="4EB8A6BE" w:rsidR="00B16DEE" w:rsidRDefault="00B16DEE" w:rsidP="00B16DEE">
      <w:r w:rsidRPr="00AB760B">
        <w:rPr>
          <w:b/>
          <w:bCs/>
        </w:rPr>
        <w:t>Baido</w:t>
      </w:r>
      <w:r>
        <w:t>: 0%</w:t>
      </w:r>
    </w:p>
    <w:p w14:paraId="6371DCA2" w14:textId="1CE3CCE7" w:rsidR="00B16DEE" w:rsidRDefault="00B16DEE" w:rsidP="00B16DEE">
      <w:r w:rsidRPr="00AB760B">
        <w:rPr>
          <w:b/>
          <w:bCs/>
        </w:rPr>
        <w:t>NET App Stores</w:t>
      </w:r>
      <w:r>
        <w:t>: 68%</w:t>
      </w:r>
    </w:p>
    <w:p w14:paraId="222A24AB" w14:textId="2CE54DBC" w:rsidR="00B16DEE" w:rsidRDefault="00B16DEE" w:rsidP="00B16DEE">
      <w:r w:rsidRPr="00AB760B">
        <w:rPr>
          <w:b/>
          <w:bCs/>
        </w:rPr>
        <w:t>Apple App Store</w:t>
      </w:r>
      <w:r>
        <w:t>: 41%</w:t>
      </w:r>
    </w:p>
    <w:p w14:paraId="45CD8A97" w14:textId="283EF782" w:rsidR="00B16DEE" w:rsidRDefault="00B16DEE" w:rsidP="00B16DEE">
      <w:r w:rsidRPr="00AB760B">
        <w:rPr>
          <w:b/>
          <w:bCs/>
        </w:rPr>
        <w:t>Google Play Store</w:t>
      </w:r>
      <w:r>
        <w:t>: 31%</w:t>
      </w:r>
    </w:p>
    <w:p w14:paraId="794A8DDB" w14:textId="19F7379E" w:rsidR="00B16DEE" w:rsidRDefault="00B16DEE" w:rsidP="00B16DEE">
      <w:r w:rsidRPr="00AB760B">
        <w:rPr>
          <w:b/>
          <w:bCs/>
        </w:rPr>
        <w:t>NET Online Marketplaces</w:t>
      </w:r>
      <w:r>
        <w:t>: 75%</w:t>
      </w:r>
    </w:p>
    <w:p w14:paraId="3C3103F1" w14:textId="4F3A7C73" w:rsidR="00B16DEE" w:rsidRDefault="00B16DEE" w:rsidP="00B16DEE">
      <w:r w:rsidRPr="00AB760B">
        <w:rPr>
          <w:b/>
          <w:bCs/>
        </w:rPr>
        <w:lastRenderedPageBreak/>
        <w:t>Facebook Marketplace</w:t>
      </w:r>
      <w:r>
        <w:t>:</w:t>
      </w:r>
      <w:r>
        <w:tab/>
        <w:t>42%</w:t>
      </w:r>
    </w:p>
    <w:p w14:paraId="3F711848" w14:textId="16067451" w:rsidR="00B16DEE" w:rsidRDefault="00B16DEE" w:rsidP="00B16DEE">
      <w:r w:rsidRPr="00AB760B">
        <w:rPr>
          <w:b/>
          <w:bCs/>
        </w:rPr>
        <w:t>eBay</w:t>
      </w:r>
      <w:r>
        <w:t>: 42%</w:t>
      </w:r>
    </w:p>
    <w:p w14:paraId="70BD52ED" w14:textId="14DB9D6F" w:rsidR="00B16DEE" w:rsidRDefault="00B16DEE" w:rsidP="00B16DEE">
      <w:r w:rsidRPr="00AB760B">
        <w:rPr>
          <w:b/>
          <w:bCs/>
        </w:rPr>
        <w:t>Amazon Marketplace:</w:t>
      </w:r>
      <w:r>
        <w:t xml:space="preserve"> 29%</w:t>
      </w:r>
    </w:p>
    <w:p w14:paraId="2A2346F5" w14:textId="280E4DE7" w:rsidR="00B16DEE" w:rsidRDefault="00B16DEE" w:rsidP="00B16DEE">
      <w:r w:rsidRPr="00AB760B">
        <w:rPr>
          <w:b/>
          <w:bCs/>
        </w:rPr>
        <w:t>Kogan</w:t>
      </w:r>
      <w:r>
        <w:t>: 9%</w:t>
      </w:r>
    </w:p>
    <w:p w14:paraId="2665FE65" w14:textId="576F1897" w:rsidR="00B16DEE" w:rsidRDefault="00B16DEE" w:rsidP="00B16DEE">
      <w:r w:rsidRPr="00AB760B">
        <w:rPr>
          <w:b/>
          <w:bCs/>
        </w:rPr>
        <w:t>Etsy</w:t>
      </w:r>
      <w:r>
        <w:t>: 9%</w:t>
      </w:r>
    </w:p>
    <w:p w14:paraId="31DD36EB" w14:textId="4C69EBE5" w:rsidR="00B16DEE" w:rsidRDefault="00B16DEE" w:rsidP="00B16DEE">
      <w:r w:rsidRPr="00AB760B">
        <w:rPr>
          <w:b/>
          <w:bCs/>
        </w:rPr>
        <w:t>Google Shopping</w:t>
      </w:r>
      <w:r>
        <w:t>: 7%</w:t>
      </w:r>
    </w:p>
    <w:p w14:paraId="0E90A120" w14:textId="63D95C01" w:rsidR="00B16DEE" w:rsidRDefault="00B16DEE" w:rsidP="00B16DEE">
      <w:r w:rsidRPr="00AB760B">
        <w:rPr>
          <w:b/>
          <w:bCs/>
        </w:rPr>
        <w:t>Shopify</w:t>
      </w:r>
      <w:r>
        <w:t>: 6%</w:t>
      </w:r>
    </w:p>
    <w:p w14:paraId="5D82149A" w14:textId="1613A7A9" w:rsidR="00B16DEE" w:rsidRDefault="00B16DEE" w:rsidP="00B16DEE">
      <w:r w:rsidRPr="00AB760B">
        <w:rPr>
          <w:b/>
          <w:bCs/>
        </w:rPr>
        <w:t>MyDeal</w:t>
      </w:r>
      <w:r>
        <w:t>: 5%</w:t>
      </w:r>
    </w:p>
    <w:p w14:paraId="625D38D3" w14:textId="3698CFD5" w:rsidR="00B16DEE" w:rsidRDefault="00B16DEE" w:rsidP="00B16DEE">
      <w:r w:rsidRPr="00AB760B">
        <w:rPr>
          <w:b/>
          <w:bCs/>
        </w:rPr>
        <w:t>AliBaba</w:t>
      </w:r>
      <w:r>
        <w:t>: 5%</w:t>
      </w:r>
    </w:p>
    <w:p w14:paraId="2D59F189" w14:textId="6B79C478" w:rsidR="00B16DEE" w:rsidRDefault="00B16DEE" w:rsidP="00B16DEE">
      <w:r w:rsidRPr="00AB760B">
        <w:rPr>
          <w:b/>
          <w:bCs/>
        </w:rPr>
        <w:t>Catch</w:t>
      </w:r>
      <w:r>
        <w:t>: 4%</w:t>
      </w:r>
    </w:p>
    <w:p w14:paraId="7F2FDACD" w14:textId="2E9B320B" w:rsidR="00B16DEE" w:rsidRDefault="00B16DEE" w:rsidP="00B16DEE">
      <w:r w:rsidRPr="00AB760B">
        <w:rPr>
          <w:b/>
          <w:bCs/>
        </w:rPr>
        <w:t>None of the above</w:t>
      </w:r>
      <w:r>
        <w:t>: 7%</w:t>
      </w:r>
    </w:p>
    <w:p w14:paraId="45F1DB3E" w14:textId="70AF8305" w:rsidR="00B16DEE" w:rsidRPr="00B16DEE" w:rsidRDefault="00B16DEE" w:rsidP="00B16DEE">
      <w:pPr>
        <w:pStyle w:val="Heading3"/>
      </w:pPr>
      <w:bookmarkStart w:id="73" w:name="_Toc225172549"/>
      <w:r w:rsidRPr="00B16DEE">
        <w:t>Subgroup</w:t>
      </w:r>
      <w:bookmarkEnd w:id="73"/>
    </w:p>
    <w:p w14:paraId="6A74B53C" w14:textId="77777777" w:rsidR="00B16DEE" w:rsidRPr="00B16DEE" w:rsidRDefault="00B16DEE" w:rsidP="00B16DEE">
      <w:pPr>
        <w:pStyle w:val="Listparagraphbullets"/>
        <w:numPr>
          <w:ilvl w:val="0"/>
          <w:numId w:val="0"/>
        </w:numPr>
        <w:ind w:left="360" w:hanging="360"/>
      </w:pPr>
      <w:r w:rsidRPr="003565DC">
        <w:rPr>
          <w:b/>
          <w:bCs/>
          <w:lang w:val="en-US"/>
        </w:rPr>
        <w:t>NET Used search engines</w:t>
      </w:r>
      <w:r w:rsidRPr="00B16DEE">
        <w:rPr>
          <w:lang w:val="en-US"/>
        </w:rPr>
        <w:t xml:space="preserve"> was higher for: </w:t>
      </w:r>
    </w:p>
    <w:p w14:paraId="1A59A53A" w14:textId="77777777" w:rsidR="00B16DEE" w:rsidRPr="00B16DEE" w:rsidRDefault="00B16DEE" w:rsidP="00B250D5">
      <w:pPr>
        <w:pStyle w:val="Bullet1"/>
      </w:pPr>
      <w:r w:rsidRPr="00B16DEE">
        <w:t xml:space="preserve">Men (88% vs 84% of women) </w:t>
      </w:r>
    </w:p>
    <w:p w14:paraId="7C246128" w14:textId="77777777" w:rsidR="00B16DEE" w:rsidRPr="00B16DEE" w:rsidRDefault="00B16DEE" w:rsidP="00B250D5">
      <w:pPr>
        <w:pStyle w:val="Bullet1"/>
      </w:pPr>
      <w:r w:rsidRPr="00B16DEE">
        <w:t>Ages 18–44 (89% vs 80% of ages 65+)</w:t>
      </w:r>
    </w:p>
    <w:p w14:paraId="1AB0397D" w14:textId="77777777" w:rsidR="00B16DEE" w:rsidRPr="00B16DEE" w:rsidRDefault="00B16DEE" w:rsidP="00B250D5">
      <w:pPr>
        <w:pStyle w:val="Bullet1"/>
        <w:rPr>
          <w:lang w:val="en-AU"/>
        </w:rPr>
      </w:pPr>
      <w:r w:rsidRPr="00B16DEE">
        <w:t xml:space="preserve">Those who look for information over the internet once a day or more (89% vs 71% of those who did it less than once a day) </w:t>
      </w:r>
    </w:p>
    <w:p w14:paraId="5DE3CC4F" w14:textId="77777777" w:rsidR="00B16DEE" w:rsidRPr="00B16DEE" w:rsidRDefault="00B16DEE" w:rsidP="00B16DEE">
      <w:pPr>
        <w:pStyle w:val="Listparagraphbullets"/>
        <w:numPr>
          <w:ilvl w:val="0"/>
          <w:numId w:val="0"/>
        </w:numPr>
        <w:ind w:left="360"/>
      </w:pPr>
    </w:p>
    <w:p w14:paraId="759A30EC" w14:textId="77777777" w:rsidR="00B16DEE" w:rsidRPr="00B16DEE" w:rsidRDefault="00B16DEE" w:rsidP="00B16DEE">
      <w:pPr>
        <w:pStyle w:val="Listparagraphbullets"/>
        <w:numPr>
          <w:ilvl w:val="0"/>
          <w:numId w:val="0"/>
        </w:numPr>
      </w:pPr>
      <w:r w:rsidRPr="003565DC">
        <w:rPr>
          <w:b/>
          <w:bCs/>
          <w:lang w:val="en-US"/>
        </w:rPr>
        <w:t>NET Used Online Marketplaces</w:t>
      </w:r>
      <w:r w:rsidRPr="00B16DEE">
        <w:rPr>
          <w:lang w:val="en-US"/>
        </w:rPr>
        <w:t xml:space="preserve"> was higher for: </w:t>
      </w:r>
    </w:p>
    <w:p w14:paraId="3753B6A3" w14:textId="77777777" w:rsidR="00B16DEE" w:rsidRPr="00B16DEE" w:rsidRDefault="00B16DEE" w:rsidP="00B250D5">
      <w:pPr>
        <w:pStyle w:val="Bullet1"/>
      </w:pPr>
      <w:r w:rsidRPr="00B16DEE">
        <w:t>Ages 18–54 (78% vs 69% of ages 55+)</w:t>
      </w:r>
    </w:p>
    <w:p w14:paraId="21924A15" w14:textId="77777777" w:rsidR="00B16DEE" w:rsidRPr="00B16DEE" w:rsidRDefault="00B16DEE" w:rsidP="00B250D5">
      <w:pPr>
        <w:pStyle w:val="Bullet1"/>
      </w:pPr>
      <w:r w:rsidRPr="00B16DEE">
        <w:t>Those who speak a language other than English (79% vs 73% of English-only speakers)</w:t>
      </w:r>
    </w:p>
    <w:p w14:paraId="0430CA52" w14:textId="77777777" w:rsidR="00B16DEE" w:rsidRPr="00B16DEE" w:rsidRDefault="00B16DEE" w:rsidP="00B250D5">
      <w:pPr>
        <w:pStyle w:val="Bullet1"/>
      </w:pPr>
      <w:r w:rsidRPr="00B16DEE">
        <w:t xml:space="preserve">Those who look for information over the internet once a day or more (78% vs 59% of those who did it less than once a day) </w:t>
      </w:r>
    </w:p>
    <w:p w14:paraId="5ECE523A" w14:textId="77777777" w:rsidR="00B16DEE" w:rsidRPr="00B16DEE" w:rsidRDefault="00B16DEE" w:rsidP="00B250D5">
      <w:pPr>
        <w:pStyle w:val="Bullet1"/>
      </w:pPr>
      <w:r w:rsidRPr="00B16DEE">
        <w:t xml:space="preserve">Those who post to blogs/forums/interest groups once a day or more (83% vs 74% of those who did it less than once a day) </w:t>
      </w:r>
    </w:p>
    <w:p w14:paraId="0E99993B" w14:textId="73847C6D" w:rsidR="00B16DEE" w:rsidRPr="002E2842" w:rsidRDefault="00B16DEE" w:rsidP="00B16DEE">
      <w:pPr>
        <w:pStyle w:val="Box1Text"/>
      </w:pPr>
      <w:r w:rsidRPr="00B16DEE">
        <w:t>Search engines, app stores, and online marketplaces were all commonly used in 2025. While app stores and online marketplaces had multiple commonly used options, search engine use is dominated by one provider: Google.</w:t>
      </w:r>
    </w:p>
    <w:p w14:paraId="4AD54FD2" w14:textId="26FC19D3" w:rsidR="000D5483" w:rsidRDefault="00B16DEE" w:rsidP="00B16DEE">
      <w:pPr>
        <w:pStyle w:val="Heading2"/>
      </w:pPr>
      <w:bookmarkStart w:id="74" w:name="_Toc225172550"/>
      <w:r w:rsidRPr="00B16DEE">
        <w:t>Messaging, chat, + dating services used P6M</w:t>
      </w:r>
      <w:bookmarkEnd w:id="74"/>
    </w:p>
    <w:p w14:paraId="2A0A8423" w14:textId="77777777" w:rsidR="00B16DEE" w:rsidRPr="00B16DEE" w:rsidRDefault="00B16DEE" w:rsidP="00B16DEE">
      <w:r w:rsidRPr="00B16DEE">
        <w:rPr>
          <w:lang w:val="en-US"/>
        </w:rPr>
        <w:t>Messaging services are widely used (70% using at least one) with Facebook Messenger (54%) and WhatsApp (40%) being the most popular. Online dating services are used by a much smaller proportion (8%), led by Hinge (3%) and Tinder (3%). Messaging/chat use is higher among those 18–34 (84% vs 64%), women (73% vs 67%), capital city residents (76% vs 64%), and those accessing social media at least hourly (80% vs 67%). Online dating use was higher among 18–34s (17% vs 5%), men (10% vs 6%), and LGBTQIA+ (24% vs 6%).</w:t>
      </w:r>
    </w:p>
    <w:p w14:paraId="610C6AA0" w14:textId="28F096C3" w:rsidR="00B16DEE" w:rsidRDefault="009F38AE" w:rsidP="00AB760B">
      <w:pPr>
        <w:pStyle w:val="Sourcenotes"/>
      </w:pPr>
      <w:r>
        <w:rPr>
          <w:noProof/>
        </w:rPr>
        <w:lastRenderedPageBreak/>
        <w:drawing>
          <wp:anchor distT="0" distB="0" distL="114300" distR="114300" simplePos="0" relativeHeight="251694080" behindDoc="0" locked="0" layoutInCell="1" allowOverlap="1" wp14:anchorId="30D488AA" wp14:editId="12685A8D">
            <wp:simplePos x="0" y="0"/>
            <wp:positionH relativeFrom="column">
              <wp:posOffset>4808</wp:posOffset>
            </wp:positionH>
            <wp:positionV relativeFrom="paragraph">
              <wp:posOffset>4808</wp:posOffset>
            </wp:positionV>
            <wp:extent cx="6263640" cy="4486910"/>
            <wp:effectExtent l="0" t="0" r="0" b="8890"/>
            <wp:wrapTopAndBottom/>
            <wp:docPr id="6657571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5713" name="Picture 8">
                      <a:extLst>
                        <a:ext uri="{C183D7F6-B498-43B3-948B-1728B52AA6E4}">
                          <adec:decorative xmlns:adec="http://schemas.microsoft.com/office/drawing/2017/decorative" val="1"/>
                        </a:ext>
                      </a:extLst>
                    </pic:cNvP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263640" cy="4486910"/>
                    </a:xfrm>
                    <a:prstGeom prst="rect">
                      <a:avLst/>
                    </a:prstGeom>
                  </pic:spPr>
                </pic:pic>
              </a:graphicData>
            </a:graphic>
          </wp:anchor>
        </w:drawing>
      </w:r>
    </w:p>
    <w:p w14:paraId="40357EEE" w14:textId="77777777" w:rsidR="009F38AE" w:rsidRPr="009F38AE" w:rsidRDefault="009F38AE" w:rsidP="00AB760B">
      <w:pPr>
        <w:pStyle w:val="Sourcenotes"/>
      </w:pPr>
      <w:r w:rsidRPr="009F38AE">
        <w:rPr>
          <w:lang w:val="en-US"/>
        </w:rPr>
        <w:t xml:space="preserve">Source: SOCIAL6. Which of these messaging, chat, or dating services have you used, for any purpose, in the last six months? </w:t>
      </w:r>
    </w:p>
    <w:p w14:paraId="5F534E7F" w14:textId="77777777" w:rsidR="009F38AE" w:rsidRPr="009F38AE" w:rsidRDefault="009F38AE" w:rsidP="00AB760B">
      <w:pPr>
        <w:pStyle w:val="Sourcenotes"/>
      </w:pPr>
      <w:r w:rsidRPr="009F38AE">
        <w:rPr>
          <w:lang w:val="en-US"/>
        </w:rPr>
        <w:t xml:space="preserve">Base: TVCS &amp; MCCS, All respondents. 2025: n=4,396. </w:t>
      </w:r>
    </w:p>
    <w:p w14:paraId="7B005943" w14:textId="3EACDEA8" w:rsidR="009F38AE" w:rsidRDefault="009F38AE" w:rsidP="00AB760B">
      <w:pPr>
        <w:pStyle w:val="Sourcenotes"/>
      </w:pPr>
      <w:r w:rsidRPr="009F38AE">
        <w:rPr>
          <w:lang w:val="en-GB"/>
        </w:rPr>
        <w:t xml:space="preserve">Notes: Don’t know/refused responses not shown: both &lt;0.5% for DK and Ref in 2025. </w:t>
      </w:r>
    </w:p>
    <w:p w14:paraId="16440F55" w14:textId="468B80A3" w:rsidR="009F38AE" w:rsidRDefault="009F38AE" w:rsidP="00B16DEE">
      <w:r>
        <w:t xml:space="preserve">A horizontal bar chart showing usage of the following messaging, chat, or dating services in the last six months in 2025. </w:t>
      </w:r>
    </w:p>
    <w:p w14:paraId="3B343F87" w14:textId="11FCCB78" w:rsidR="009F38AE" w:rsidRDefault="009F38AE" w:rsidP="009F38AE">
      <w:r w:rsidRPr="00AB760B">
        <w:rPr>
          <w:b/>
          <w:bCs/>
        </w:rPr>
        <w:t>NET Messaging/Chat Services</w:t>
      </w:r>
      <w:r>
        <w:t xml:space="preserve">: 70% </w:t>
      </w:r>
    </w:p>
    <w:p w14:paraId="2E39CDF5" w14:textId="0DCC31B4" w:rsidR="009F38AE" w:rsidRDefault="009F38AE" w:rsidP="009F38AE">
      <w:r w:rsidRPr="00417F64">
        <w:rPr>
          <w:b/>
          <w:bCs/>
        </w:rPr>
        <w:t>Facebook Messenger</w:t>
      </w:r>
      <w:r>
        <w:t>: 54%</w:t>
      </w:r>
    </w:p>
    <w:p w14:paraId="7A9EEB6B" w14:textId="44A7F39C" w:rsidR="009F38AE" w:rsidRDefault="009F38AE" w:rsidP="009F38AE">
      <w:r w:rsidRPr="00417F64">
        <w:rPr>
          <w:b/>
          <w:bCs/>
        </w:rPr>
        <w:t>WhatsApp</w:t>
      </w:r>
      <w:r>
        <w:t>: 40%</w:t>
      </w:r>
    </w:p>
    <w:p w14:paraId="3DBA69A6" w14:textId="2061F3CA" w:rsidR="009F38AE" w:rsidRDefault="009F38AE" w:rsidP="009F38AE">
      <w:r w:rsidRPr="00417F64">
        <w:rPr>
          <w:b/>
          <w:bCs/>
        </w:rPr>
        <w:t>iMessage</w:t>
      </w:r>
      <w:r>
        <w:t>: 26%</w:t>
      </w:r>
    </w:p>
    <w:p w14:paraId="3373CFDC" w14:textId="13D4429B" w:rsidR="009F38AE" w:rsidRDefault="009F38AE" w:rsidP="009F38AE">
      <w:r w:rsidRPr="00417F64">
        <w:rPr>
          <w:b/>
          <w:bCs/>
        </w:rPr>
        <w:t>Facetime</w:t>
      </w:r>
      <w:r>
        <w:t>: 22%</w:t>
      </w:r>
    </w:p>
    <w:p w14:paraId="7CF9FA7E" w14:textId="2337F988" w:rsidR="009F38AE" w:rsidRDefault="009F38AE" w:rsidP="009F38AE">
      <w:r w:rsidRPr="00417F64">
        <w:rPr>
          <w:b/>
          <w:bCs/>
        </w:rPr>
        <w:t>Zoom</w:t>
      </w:r>
      <w:r>
        <w:t>: 14%</w:t>
      </w:r>
    </w:p>
    <w:p w14:paraId="1D0BB03B" w14:textId="75D8F020" w:rsidR="009F38AE" w:rsidRDefault="009F38AE" w:rsidP="009F38AE">
      <w:r w:rsidRPr="00417F64">
        <w:rPr>
          <w:b/>
          <w:bCs/>
        </w:rPr>
        <w:t>Discord</w:t>
      </w:r>
      <w:r>
        <w:t>: 12%</w:t>
      </w:r>
    </w:p>
    <w:p w14:paraId="64749608" w14:textId="74DCAEEF" w:rsidR="009F38AE" w:rsidRDefault="009F38AE" w:rsidP="009F38AE">
      <w:r w:rsidRPr="00417F64">
        <w:rPr>
          <w:b/>
          <w:bCs/>
        </w:rPr>
        <w:t>WeChat</w:t>
      </w:r>
      <w:r>
        <w:t>: 5%</w:t>
      </w:r>
    </w:p>
    <w:p w14:paraId="67AC9F80" w14:textId="730BE0F5" w:rsidR="009F38AE" w:rsidRDefault="009F38AE" w:rsidP="009F38AE">
      <w:r w:rsidRPr="00417F64">
        <w:rPr>
          <w:b/>
          <w:bCs/>
        </w:rPr>
        <w:t>Google Meet</w:t>
      </w:r>
      <w:r>
        <w:t>: 3%</w:t>
      </w:r>
    </w:p>
    <w:p w14:paraId="646FCF3C" w14:textId="24B21297" w:rsidR="009F38AE" w:rsidRDefault="009F38AE" w:rsidP="009F38AE">
      <w:r w:rsidRPr="00417F64">
        <w:rPr>
          <w:b/>
          <w:bCs/>
        </w:rPr>
        <w:t>Viber</w:t>
      </w:r>
      <w:r w:rsidR="003D2E12">
        <w:t xml:space="preserve">: </w:t>
      </w:r>
      <w:r>
        <w:t>3</w:t>
      </w:r>
      <w:r w:rsidR="003D2E12">
        <w:t>%</w:t>
      </w:r>
    </w:p>
    <w:p w14:paraId="306E138E" w14:textId="5C085B01" w:rsidR="009F38AE" w:rsidRDefault="009F38AE" w:rsidP="009F38AE">
      <w:r w:rsidRPr="00417F64">
        <w:rPr>
          <w:b/>
          <w:bCs/>
        </w:rPr>
        <w:t>Skype</w:t>
      </w:r>
      <w:r w:rsidR="003D2E12">
        <w:t xml:space="preserve">: </w:t>
      </w:r>
      <w:r>
        <w:t>2</w:t>
      </w:r>
      <w:r w:rsidR="003D2E12">
        <w:t>%</w:t>
      </w:r>
    </w:p>
    <w:p w14:paraId="09F0F180" w14:textId="69A54B9C" w:rsidR="009F38AE" w:rsidRDefault="003D2E12" w:rsidP="009F38AE">
      <w:r w:rsidRPr="00417F64">
        <w:rPr>
          <w:b/>
          <w:bCs/>
        </w:rPr>
        <w:t>I</w:t>
      </w:r>
      <w:r w:rsidR="009F38AE" w:rsidRPr="00417F64">
        <w:rPr>
          <w:b/>
          <w:bCs/>
        </w:rPr>
        <w:t>mo</w:t>
      </w:r>
      <w:r>
        <w:t>: less than 0.5%</w:t>
      </w:r>
    </w:p>
    <w:p w14:paraId="7B6D76D7" w14:textId="10FAFB7B" w:rsidR="009F38AE" w:rsidRDefault="003D2E12" w:rsidP="009F38AE">
      <w:r w:rsidRPr="00417F64">
        <w:rPr>
          <w:b/>
          <w:bCs/>
        </w:rPr>
        <w:t>NET Online Dating Services</w:t>
      </w:r>
      <w:r>
        <w:t xml:space="preserve">: 8% </w:t>
      </w:r>
    </w:p>
    <w:p w14:paraId="317510EA" w14:textId="448B8546" w:rsidR="009F38AE" w:rsidRDefault="009F38AE" w:rsidP="009F38AE">
      <w:r w:rsidRPr="00417F64">
        <w:rPr>
          <w:b/>
          <w:bCs/>
        </w:rPr>
        <w:lastRenderedPageBreak/>
        <w:t>Hinge</w:t>
      </w:r>
      <w:r w:rsidR="003D2E12">
        <w:t xml:space="preserve">: </w:t>
      </w:r>
      <w:r>
        <w:t>3</w:t>
      </w:r>
      <w:r w:rsidR="003D2E12">
        <w:t>%</w:t>
      </w:r>
    </w:p>
    <w:p w14:paraId="7316AFC1" w14:textId="65033BAD" w:rsidR="009F38AE" w:rsidRDefault="009F38AE" w:rsidP="009F38AE">
      <w:r w:rsidRPr="00417F64">
        <w:rPr>
          <w:b/>
          <w:bCs/>
        </w:rPr>
        <w:t>Tinder</w:t>
      </w:r>
      <w:r w:rsidR="003D2E12">
        <w:t xml:space="preserve">: </w:t>
      </w:r>
      <w:r>
        <w:t>3</w:t>
      </w:r>
      <w:r w:rsidR="003D2E12">
        <w:t>%</w:t>
      </w:r>
    </w:p>
    <w:p w14:paraId="48617BA5" w14:textId="54AE3F38" w:rsidR="009F38AE" w:rsidRDefault="009F38AE" w:rsidP="009F38AE">
      <w:r w:rsidRPr="00417F64">
        <w:rPr>
          <w:b/>
          <w:bCs/>
        </w:rPr>
        <w:t>Bumble</w:t>
      </w:r>
      <w:r w:rsidR="003D2E12">
        <w:t xml:space="preserve">: </w:t>
      </w:r>
      <w:r>
        <w:t>2</w:t>
      </w:r>
      <w:r w:rsidR="003D2E12">
        <w:t>%</w:t>
      </w:r>
    </w:p>
    <w:p w14:paraId="5ED13E95" w14:textId="08A0F176" w:rsidR="009F38AE" w:rsidRDefault="009F38AE" w:rsidP="009F38AE">
      <w:r w:rsidRPr="00417F64">
        <w:rPr>
          <w:b/>
          <w:bCs/>
        </w:rPr>
        <w:t>Grindr</w:t>
      </w:r>
      <w:r w:rsidR="003D2E12">
        <w:t xml:space="preserve">: </w:t>
      </w:r>
      <w:r>
        <w:t>2</w:t>
      </w:r>
      <w:r w:rsidR="003D2E12">
        <w:t>%</w:t>
      </w:r>
    </w:p>
    <w:p w14:paraId="1C5ACB93" w14:textId="68D70315" w:rsidR="009F38AE" w:rsidRDefault="009F38AE" w:rsidP="009F38AE">
      <w:r w:rsidRPr="00417F64">
        <w:rPr>
          <w:b/>
          <w:bCs/>
        </w:rPr>
        <w:t>Plenty of Fish</w:t>
      </w:r>
      <w:r w:rsidR="003D2E12">
        <w:t xml:space="preserve">: </w:t>
      </w:r>
      <w:r>
        <w:t>1</w:t>
      </w:r>
      <w:r w:rsidR="003D2E12">
        <w:t>%</w:t>
      </w:r>
    </w:p>
    <w:p w14:paraId="62407A07" w14:textId="6D6C2179" w:rsidR="009F38AE" w:rsidRDefault="009F38AE" w:rsidP="009F38AE">
      <w:r w:rsidRPr="00417F64">
        <w:rPr>
          <w:b/>
          <w:bCs/>
        </w:rPr>
        <w:t>RSVP</w:t>
      </w:r>
      <w:r w:rsidR="003D2E12">
        <w:t xml:space="preserve">: </w:t>
      </w:r>
      <w:r>
        <w:t>1</w:t>
      </w:r>
      <w:r w:rsidR="003D2E12">
        <w:t>%</w:t>
      </w:r>
    </w:p>
    <w:p w14:paraId="5E963E26" w14:textId="6224A78E" w:rsidR="009F38AE" w:rsidRDefault="009F38AE" w:rsidP="009F38AE">
      <w:r w:rsidRPr="00417F64">
        <w:rPr>
          <w:b/>
          <w:bCs/>
        </w:rPr>
        <w:t>OkCupid</w:t>
      </w:r>
      <w:r w:rsidR="003D2E12">
        <w:t>: less than 0.5%</w:t>
      </w:r>
    </w:p>
    <w:p w14:paraId="44DB2F51" w14:textId="5571877D" w:rsidR="009F38AE" w:rsidRDefault="009F38AE" w:rsidP="009F38AE">
      <w:r w:rsidRPr="00417F64">
        <w:rPr>
          <w:b/>
          <w:bCs/>
        </w:rPr>
        <w:t>eHarmony</w:t>
      </w:r>
      <w:r w:rsidR="003D2E12">
        <w:t xml:space="preserve">: </w:t>
      </w:r>
      <w:r>
        <w:t>1</w:t>
      </w:r>
      <w:r w:rsidR="003D2E12">
        <w:t>%</w:t>
      </w:r>
    </w:p>
    <w:p w14:paraId="27B30567" w14:textId="65F4938A" w:rsidR="009F38AE" w:rsidRDefault="009F38AE" w:rsidP="009F38AE">
      <w:r w:rsidRPr="00417F64">
        <w:rPr>
          <w:b/>
          <w:bCs/>
        </w:rPr>
        <w:t>Match</w:t>
      </w:r>
      <w:r w:rsidR="003D2E12">
        <w:t>: less than 0.5%</w:t>
      </w:r>
    </w:p>
    <w:p w14:paraId="19742AFB" w14:textId="29FB9BD2" w:rsidR="003D2E12" w:rsidRDefault="009F38AE" w:rsidP="009F38AE">
      <w:r w:rsidRPr="00417F64">
        <w:rPr>
          <w:b/>
          <w:bCs/>
        </w:rPr>
        <w:t>None of the above</w:t>
      </w:r>
      <w:r w:rsidR="003D2E12">
        <w:t xml:space="preserve">: </w:t>
      </w:r>
      <w:r>
        <w:t>30</w:t>
      </w:r>
      <w:r w:rsidR="003D2E12">
        <w:t>%</w:t>
      </w:r>
    </w:p>
    <w:p w14:paraId="787955F3" w14:textId="64F41FE2" w:rsidR="003D2E12" w:rsidRPr="003D2E12" w:rsidRDefault="003D2E12" w:rsidP="003D2E12">
      <w:pPr>
        <w:pStyle w:val="Heading3"/>
      </w:pPr>
      <w:bookmarkStart w:id="75" w:name="_Toc225172551"/>
      <w:r w:rsidRPr="003D2E12">
        <w:t>Subgroup</w:t>
      </w:r>
      <w:bookmarkEnd w:id="75"/>
    </w:p>
    <w:p w14:paraId="61E34F99" w14:textId="77777777" w:rsidR="003D2E12" w:rsidRPr="003D2E12" w:rsidRDefault="003D2E12" w:rsidP="003D2E12">
      <w:pPr>
        <w:pStyle w:val="Listparagraphbullets"/>
        <w:numPr>
          <w:ilvl w:val="0"/>
          <w:numId w:val="0"/>
        </w:numPr>
        <w:ind w:left="360" w:hanging="360"/>
      </w:pPr>
      <w:r w:rsidRPr="002C70AC">
        <w:rPr>
          <w:b/>
          <w:bCs/>
          <w:lang w:val="en-US"/>
        </w:rPr>
        <w:t>NET Used messaging/chat services</w:t>
      </w:r>
      <w:r w:rsidRPr="003D2E12">
        <w:rPr>
          <w:lang w:val="en-US"/>
        </w:rPr>
        <w:t xml:space="preserve"> was higher for: </w:t>
      </w:r>
    </w:p>
    <w:p w14:paraId="68719864" w14:textId="77777777" w:rsidR="003D2E12" w:rsidRPr="003D2E12" w:rsidRDefault="003D2E12" w:rsidP="00B250D5">
      <w:pPr>
        <w:pStyle w:val="Bullet1"/>
      </w:pPr>
      <w:r w:rsidRPr="003D2E12">
        <w:t xml:space="preserve">Women (73% vs 67% of men) </w:t>
      </w:r>
    </w:p>
    <w:p w14:paraId="68F01F2C" w14:textId="77777777" w:rsidR="003D2E12" w:rsidRPr="003D2E12" w:rsidRDefault="003D2E12" w:rsidP="00B250D5">
      <w:pPr>
        <w:pStyle w:val="Bullet1"/>
      </w:pPr>
      <w:r w:rsidRPr="003D2E12">
        <w:t>Ages 18–34 (84% vs 64% of ages 35+)</w:t>
      </w:r>
    </w:p>
    <w:p w14:paraId="5EE8DBEF" w14:textId="77777777" w:rsidR="003D2E12" w:rsidRPr="003D2E12" w:rsidRDefault="003D2E12" w:rsidP="00B250D5">
      <w:pPr>
        <w:pStyle w:val="Bullet1"/>
      </w:pPr>
      <w:r w:rsidRPr="003D2E12">
        <w:t>Those living in a capital city (76% vs 64% of those living outside a capital city)</w:t>
      </w:r>
    </w:p>
    <w:p w14:paraId="264A50D1" w14:textId="77777777" w:rsidR="003D2E12" w:rsidRPr="003D2E12" w:rsidRDefault="003D2E12" w:rsidP="00B250D5">
      <w:pPr>
        <w:pStyle w:val="Bullet1"/>
      </w:pPr>
      <w:r w:rsidRPr="003D2E12">
        <w:t>Those with a Bachelor degree (79%) or a Postgraduate degree/Graduate Diploma (78% vs 68% of those with education up to Year 12 and 64% of those with a TAFE qualification/Trade Certificate/Diploma)</w:t>
      </w:r>
    </w:p>
    <w:p w14:paraId="0C0B3879" w14:textId="77777777" w:rsidR="003D2E12" w:rsidRPr="003D2E12" w:rsidRDefault="003D2E12" w:rsidP="00B250D5">
      <w:pPr>
        <w:pStyle w:val="Bullet1"/>
      </w:pPr>
      <w:r w:rsidRPr="003D2E12">
        <w:t>Aboriginal and/or Torres Strait Islanders (80% vs 70% of non-Aboriginal or Torres Strait Islanders)</w:t>
      </w:r>
    </w:p>
    <w:p w14:paraId="25822591" w14:textId="77777777" w:rsidR="003D2E12" w:rsidRPr="003D2E12" w:rsidRDefault="003D2E12" w:rsidP="00B250D5">
      <w:pPr>
        <w:pStyle w:val="Bullet1"/>
      </w:pPr>
      <w:r w:rsidRPr="003D2E12">
        <w:t>Those who speak a language other than English (78% vs 68% of English-only speakers)</w:t>
      </w:r>
    </w:p>
    <w:p w14:paraId="0CE7FA94" w14:textId="77777777" w:rsidR="003D2E12" w:rsidRPr="003D2E12" w:rsidRDefault="003D2E12" w:rsidP="00B250D5">
      <w:pPr>
        <w:pStyle w:val="Bullet1"/>
        <w:rPr>
          <w:lang w:val="en-AU"/>
        </w:rPr>
      </w:pPr>
      <w:r w:rsidRPr="003D2E12">
        <w:t>Those who accessed social media at least once an hour or more often (80% vs 67% of those who accessed less frequently)</w:t>
      </w:r>
    </w:p>
    <w:p w14:paraId="31BB6707" w14:textId="77777777" w:rsidR="003D2E12" w:rsidRPr="003D2E12" w:rsidRDefault="003D2E12" w:rsidP="003D2E12">
      <w:pPr>
        <w:pStyle w:val="Listparagraphbullets"/>
        <w:numPr>
          <w:ilvl w:val="0"/>
          <w:numId w:val="0"/>
        </w:numPr>
        <w:ind w:left="360"/>
      </w:pPr>
    </w:p>
    <w:p w14:paraId="3A84BD82" w14:textId="77777777" w:rsidR="003D2E12" w:rsidRPr="003D2E12" w:rsidRDefault="003D2E12" w:rsidP="003D2E12">
      <w:pPr>
        <w:pStyle w:val="Listparagraphbullets"/>
        <w:numPr>
          <w:ilvl w:val="0"/>
          <w:numId w:val="0"/>
        </w:numPr>
      </w:pPr>
      <w:r w:rsidRPr="002C70AC">
        <w:rPr>
          <w:b/>
          <w:bCs/>
          <w:lang w:val="en-US"/>
        </w:rPr>
        <w:t>NET Used online dating services</w:t>
      </w:r>
      <w:r w:rsidRPr="003D2E12">
        <w:rPr>
          <w:lang w:val="en-US"/>
        </w:rPr>
        <w:t xml:space="preserve"> was higher for: </w:t>
      </w:r>
    </w:p>
    <w:p w14:paraId="1166F17B" w14:textId="77777777" w:rsidR="003D2E12" w:rsidRPr="003D2E12" w:rsidRDefault="003D2E12" w:rsidP="00B250D5">
      <w:pPr>
        <w:pStyle w:val="Bullet1"/>
      </w:pPr>
      <w:r w:rsidRPr="003D2E12">
        <w:t xml:space="preserve">Men (10% vs 6% of women) </w:t>
      </w:r>
    </w:p>
    <w:p w14:paraId="354AB993" w14:textId="77777777" w:rsidR="003D2E12" w:rsidRPr="003D2E12" w:rsidRDefault="003D2E12" w:rsidP="00B250D5">
      <w:pPr>
        <w:pStyle w:val="Bullet1"/>
      </w:pPr>
      <w:r w:rsidRPr="003D2E12">
        <w:t>Ages 18–34 (17% vs 5% of ages 35+)</w:t>
      </w:r>
    </w:p>
    <w:p w14:paraId="0EBE1798" w14:textId="77777777" w:rsidR="003D2E12" w:rsidRPr="003D2E12" w:rsidRDefault="003D2E12" w:rsidP="00B250D5">
      <w:pPr>
        <w:pStyle w:val="Bullet1"/>
      </w:pPr>
      <w:r w:rsidRPr="003D2E12">
        <w:t>Those living in a capital city (11% vs 6% of those living outside a capital city)</w:t>
      </w:r>
    </w:p>
    <w:p w14:paraId="2D9BD7DE" w14:textId="77777777" w:rsidR="003D2E12" w:rsidRPr="003D2E12" w:rsidRDefault="003D2E12" w:rsidP="00B250D5">
      <w:pPr>
        <w:pStyle w:val="Bullet1"/>
      </w:pPr>
      <w:r w:rsidRPr="003D2E12">
        <w:t>LGBTQIA+ (24% vs 6% of heterosexual/straight)</w:t>
      </w:r>
    </w:p>
    <w:p w14:paraId="4EB53B96" w14:textId="77777777" w:rsidR="003D2E12" w:rsidRPr="003D2E12" w:rsidRDefault="003D2E12" w:rsidP="00B250D5">
      <w:pPr>
        <w:pStyle w:val="Bullet1"/>
      </w:pPr>
      <w:r w:rsidRPr="003D2E12">
        <w:t>Those who speak a language other than English (11% vs 8% of English-only speakers)</w:t>
      </w:r>
    </w:p>
    <w:p w14:paraId="09563124" w14:textId="63C7908B" w:rsidR="003D2E12" w:rsidRPr="00B16DEE" w:rsidRDefault="003D2E12" w:rsidP="003D2E12">
      <w:pPr>
        <w:pStyle w:val="Box1Text"/>
      </w:pPr>
      <w:r w:rsidRPr="003D2E12">
        <w:t>Messaging and chat services were widely used and driven by the major mainstream apps, whereas online dating was a niche behaviour. Messaging skews to younger, heavier social-media users, while dating is more concentrated among younger adults, men and LGBTQIA+ audiences.</w:t>
      </w:r>
    </w:p>
    <w:p w14:paraId="34959A56" w14:textId="18E7294D" w:rsidR="003D2E12" w:rsidRDefault="003D2E12" w:rsidP="005F794B">
      <w:pPr>
        <w:pStyle w:val="Heading2"/>
      </w:pPr>
      <w:bookmarkStart w:id="76" w:name="_Toc225172552"/>
      <w:r w:rsidRPr="003D2E12">
        <w:t>Online subscription streaming service account sign-up factors (%)</w:t>
      </w:r>
      <w:bookmarkEnd w:id="76"/>
    </w:p>
    <w:p w14:paraId="3DCD3B02" w14:textId="70D2D9B5" w:rsidR="003D2E12" w:rsidRDefault="003D2E12" w:rsidP="00BB1F15">
      <w:pPr>
        <w:rPr>
          <w:lang w:val="en-US"/>
        </w:rPr>
      </w:pPr>
      <w:r w:rsidRPr="003D2E12">
        <w:rPr>
          <w:lang w:val="en-US"/>
        </w:rPr>
        <w:t>The most common factors to subscribe on an online streaming services are that it has content that is liked (79% NET), followed by low price or a good deal (76% NET) and has specific shows, movies or events (72% NET). Respondents who subscribe for low price or a good deal are more likely to be younger, have children and a higher annual income. Those who value an Australian content library are likely to have watched Australian content on subscription streaming services in the past seven days.</w:t>
      </w:r>
    </w:p>
    <w:p w14:paraId="130E0C54" w14:textId="7E8263A4" w:rsidR="003D2E12" w:rsidRDefault="00BB1F15" w:rsidP="00674237">
      <w:pPr>
        <w:jc w:val="center"/>
      </w:pPr>
      <w:r w:rsidRPr="00BB1F15">
        <w:rPr>
          <w:noProof/>
        </w:rPr>
        <w:lastRenderedPageBreak/>
        <w:drawing>
          <wp:inline distT="0" distB="0" distL="0" distR="0" wp14:anchorId="69DB9854" wp14:editId="422FE688">
            <wp:extent cx="5925377" cy="4239217"/>
            <wp:effectExtent l="0" t="0" r="0" b="9525"/>
            <wp:docPr id="4918258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25883" name="Picture 1">
                      <a:extLst>
                        <a:ext uri="{C183D7F6-B498-43B3-948B-1728B52AA6E4}">
                          <adec:decorative xmlns:adec="http://schemas.microsoft.com/office/drawing/2017/decorative" val="1"/>
                        </a:ext>
                      </a:extLst>
                    </pic:cNvPr>
                    <pic:cNvPicPr/>
                  </pic:nvPicPr>
                  <pic:blipFill>
                    <a:blip r:embed="rId58"/>
                    <a:stretch>
                      <a:fillRect/>
                    </a:stretch>
                  </pic:blipFill>
                  <pic:spPr>
                    <a:xfrm>
                      <a:off x="0" y="0"/>
                      <a:ext cx="5925377" cy="4239217"/>
                    </a:xfrm>
                    <a:prstGeom prst="rect">
                      <a:avLst/>
                    </a:prstGeom>
                  </pic:spPr>
                </pic:pic>
              </a:graphicData>
            </a:graphic>
          </wp:inline>
        </w:drawing>
      </w:r>
    </w:p>
    <w:p w14:paraId="7A6D92D7" w14:textId="77777777" w:rsidR="00CE19F1" w:rsidRPr="00CE19F1" w:rsidRDefault="00CE19F1" w:rsidP="00417F64">
      <w:pPr>
        <w:pStyle w:val="Sourcenotes"/>
      </w:pPr>
      <w:r w:rsidRPr="00CE19F1">
        <w:rPr>
          <w:lang w:val="en-GB"/>
        </w:rPr>
        <w:t>Source: C28b.</w:t>
      </w:r>
      <w:r w:rsidRPr="00CE19F1">
        <w:t xml:space="preserve"> Based on the following factors, how likely or unlikely are you to sign up to an account on an online subscription streaming service?</w:t>
      </w:r>
    </w:p>
    <w:p w14:paraId="58A742E8" w14:textId="77777777" w:rsidR="00CE19F1" w:rsidRPr="00CE19F1" w:rsidRDefault="00CE19F1" w:rsidP="00417F64">
      <w:pPr>
        <w:pStyle w:val="Sourcenotes"/>
      </w:pPr>
      <w:r w:rsidRPr="00CE19F1">
        <w:t xml:space="preserve">Base: MCCS. All respondents. 2025: n=3,396. </w:t>
      </w:r>
    </w:p>
    <w:p w14:paraId="0B5FEA22" w14:textId="466E01C7" w:rsidR="00CE19F1" w:rsidRDefault="00CE19F1" w:rsidP="00417F64">
      <w:pPr>
        <w:pStyle w:val="Sourcenotes"/>
      </w:pPr>
      <w:r w:rsidRPr="00CE19F1">
        <w:rPr>
          <w:lang w:val="en-GB"/>
        </w:rPr>
        <w:t xml:space="preserve">Notes: Don’t know/refused responses not shown, % very per statement (all &lt;0.5%). </w:t>
      </w:r>
    </w:p>
    <w:p w14:paraId="12E11F21" w14:textId="6B359006" w:rsidR="00CE19F1" w:rsidRDefault="00CE19F1" w:rsidP="00CE19F1">
      <w:r w:rsidRPr="00CE19F1">
        <w:t>A</w:t>
      </w:r>
      <w:r w:rsidR="00BB1F15">
        <w:t xml:space="preserve"> 100%</w:t>
      </w:r>
      <w:r w:rsidRPr="00CE19F1">
        <w:t xml:space="preserve"> </w:t>
      </w:r>
      <w:r w:rsidR="00BB1F15">
        <w:t>stacked bar</w:t>
      </w:r>
      <w:r w:rsidR="00BB1F15" w:rsidRPr="00CE19F1">
        <w:t xml:space="preserve"> </w:t>
      </w:r>
      <w:r w:rsidRPr="00CE19F1">
        <w:t>chart showing the percentage of people who are likely or unlikely to sign up for an account with an online subscription streaming service, based on the following factors, in 2025.</w:t>
      </w:r>
    </w:p>
    <w:p w14:paraId="13893442" w14:textId="0D22F738" w:rsidR="00CE19F1" w:rsidRPr="00D313C8" w:rsidRDefault="00CE19F1" w:rsidP="00CE19F1">
      <w:pPr>
        <w:rPr>
          <w:b/>
          <w:bCs/>
        </w:rPr>
      </w:pPr>
      <w:r w:rsidRPr="00D313C8">
        <w:rPr>
          <w:b/>
          <w:bCs/>
        </w:rPr>
        <w:t>Has the types of content I like to watch:</w:t>
      </w:r>
    </w:p>
    <w:p w14:paraId="007E2C64" w14:textId="3F82BD46" w:rsidR="00CE19F1" w:rsidRDefault="00CE19F1" w:rsidP="00CE19F1">
      <w:r w:rsidRPr="00490454">
        <w:rPr>
          <w:b/>
          <w:bCs/>
        </w:rPr>
        <w:t>A lot less likely to sign up</w:t>
      </w:r>
      <w:r>
        <w:t>: 2%</w:t>
      </w:r>
    </w:p>
    <w:p w14:paraId="46B56508" w14:textId="1F119F4C" w:rsidR="00CE19F1" w:rsidRDefault="00CE19F1" w:rsidP="00CE19F1">
      <w:r w:rsidRPr="00490454">
        <w:rPr>
          <w:b/>
          <w:bCs/>
        </w:rPr>
        <w:t>A little bit less likely to sign up</w:t>
      </w:r>
      <w:r>
        <w:t>: 1%</w:t>
      </w:r>
    </w:p>
    <w:p w14:paraId="7C52933A" w14:textId="3B00EADF" w:rsidR="00CE19F1" w:rsidRDefault="00CE19F1" w:rsidP="00CE19F1">
      <w:r w:rsidRPr="00490454">
        <w:rPr>
          <w:b/>
          <w:bCs/>
        </w:rPr>
        <w:t>No change in likelihood to sign up</w:t>
      </w:r>
      <w:r>
        <w:t>: 13%</w:t>
      </w:r>
    </w:p>
    <w:p w14:paraId="79D10B0F" w14:textId="582697FF" w:rsidR="00CE19F1" w:rsidRDefault="00CE19F1" w:rsidP="00CE19F1">
      <w:r w:rsidRPr="00490454">
        <w:rPr>
          <w:b/>
          <w:bCs/>
        </w:rPr>
        <w:t>A little bit more likely to sign up</w:t>
      </w:r>
      <w:r>
        <w:t>: 37%</w:t>
      </w:r>
    </w:p>
    <w:p w14:paraId="6EFC5D39" w14:textId="49A5A6F7" w:rsidR="00CE19F1" w:rsidRDefault="00CE19F1" w:rsidP="00CE19F1">
      <w:r w:rsidRPr="00490454">
        <w:rPr>
          <w:b/>
          <w:bCs/>
        </w:rPr>
        <w:t>A lot more likely to sign up</w:t>
      </w:r>
      <w:r>
        <w:t>: 42%</w:t>
      </w:r>
    </w:p>
    <w:p w14:paraId="778DD91F" w14:textId="2AC03E93" w:rsidR="00CE19F1" w:rsidRDefault="00CE19F1" w:rsidP="00CE19F1">
      <w:r w:rsidRPr="00490454">
        <w:rPr>
          <w:b/>
          <w:bCs/>
        </w:rPr>
        <w:t>Not Applicable:</w:t>
      </w:r>
      <w:r>
        <w:t xml:space="preserve"> 5%</w:t>
      </w:r>
    </w:p>
    <w:p w14:paraId="6E92B298" w14:textId="1EECA741" w:rsidR="00CE19F1" w:rsidRDefault="00CE19F1" w:rsidP="00CE19F1">
      <w:r w:rsidRPr="00490454">
        <w:rPr>
          <w:b/>
          <w:bCs/>
        </w:rPr>
        <w:t>NET T2B (A lot or a little bit more likely to sign up):</w:t>
      </w:r>
      <w:r>
        <w:t xml:space="preserve"> 79%</w:t>
      </w:r>
    </w:p>
    <w:p w14:paraId="7716A24D" w14:textId="77777777" w:rsidR="00CE19F1" w:rsidRDefault="00CE19F1" w:rsidP="00CE19F1"/>
    <w:p w14:paraId="46D7541A" w14:textId="2E1220A8" w:rsidR="00CE19F1" w:rsidRPr="00D313C8" w:rsidRDefault="00CE19F1" w:rsidP="00CE19F1">
      <w:pPr>
        <w:rPr>
          <w:b/>
          <w:bCs/>
        </w:rPr>
      </w:pPr>
      <w:r w:rsidRPr="00D313C8">
        <w:rPr>
          <w:b/>
          <w:bCs/>
        </w:rPr>
        <w:t>Low price or a good deal:</w:t>
      </w:r>
    </w:p>
    <w:p w14:paraId="4DC23F16" w14:textId="074272C7" w:rsidR="00CE19F1" w:rsidRDefault="00CE19F1" w:rsidP="00CE19F1">
      <w:r w:rsidRPr="00490454">
        <w:rPr>
          <w:b/>
          <w:bCs/>
        </w:rPr>
        <w:t>A lot less likely to sign up</w:t>
      </w:r>
      <w:r>
        <w:t>: 3%</w:t>
      </w:r>
    </w:p>
    <w:p w14:paraId="2FFB206F" w14:textId="1A59971A" w:rsidR="00CE19F1" w:rsidRDefault="00CE19F1" w:rsidP="00CE19F1">
      <w:r w:rsidRPr="00490454">
        <w:rPr>
          <w:b/>
          <w:bCs/>
        </w:rPr>
        <w:t>A little bit less likely to sign up</w:t>
      </w:r>
      <w:r>
        <w:t>: 1%</w:t>
      </w:r>
    </w:p>
    <w:p w14:paraId="50181C50" w14:textId="76184889" w:rsidR="00CE19F1" w:rsidRDefault="00CE19F1" w:rsidP="00CE19F1">
      <w:r w:rsidRPr="00490454">
        <w:rPr>
          <w:b/>
          <w:bCs/>
        </w:rPr>
        <w:t>No change in likelihood to sign up</w:t>
      </w:r>
      <w:r>
        <w:t>: 14%</w:t>
      </w:r>
    </w:p>
    <w:p w14:paraId="480308AC" w14:textId="4B3E9C43" w:rsidR="00CE19F1" w:rsidRDefault="00CE19F1" w:rsidP="00CE19F1">
      <w:r w:rsidRPr="00490454">
        <w:rPr>
          <w:b/>
          <w:bCs/>
        </w:rPr>
        <w:t>A little bit more likely to sign up:</w:t>
      </w:r>
      <w:r>
        <w:t xml:space="preserve"> 34%</w:t>
      </w:r>
    </w:p>
    <w:p w14:paraId="37707FA2" w14:textId="085CA427" w:rsidR="00CE19F1" w:rsidRDefault="00CE19F1" w:rsidP="00CE19F1">
      <w:r w:rsidRPr="00490454">
        <w:rPr>
          <w:b/>
          <w:bCs/>
        </w:rPr>
        <w:t>A lot more likely to sign up</w:t>
      </w:r>
      <w:r>
        <w:t>: 42%</w:t>
      </w:r>
    </w:p>
    <w:p w14:paraId="71DD38D3" w14:textId="02C23537" w:rsidR="00CE19F1" w:rsidRDefault="00CE19F1" w:rsidP="00CE19F1">
      <w:r w:rsidRPr="00490454">
        <w:rPr>
          <w:b/>
          <w:bCs/>
        </w:rPr>
        <w:lastRenderedPageBreak/>
        <w:t>Not Applicable</w:t>
      </w:r>
      <w:r>
        <w:t>: 6%</w:t>
      </w:r>
    </w:p>
    <w:p w14:paraId="4ED9E1B9" w14:textId="210BC77C" w:rsidR="00CE19F1" w:rsidRPr="00CE19F1" w:rsidRDefault="00CE19F1" w:rsidP="00CE19F1">
      <w:r w:rsidRPr="00490454">
        <w:rPr>
          <w:b/>
          <w:bCs/>
        </w:rPr>
        <w:t>NET T2B (A lot or a little bit more likely to sign up)</w:t>
      </w:r>
      <w:r>
        <w:t>: 76%</w:t>
      </w:r>
    </w:p>
    <w:p w14:paraId="29E4BA99" w14:textId="77777777" w:rsidR="00CE19F1" w:rsidRDefault="00CE19F1" w:rsidP="00CE19F1"/>
    <w:p w14:paraId="6A55E3EA" w14:textId="7D9E60FE" w:rsidR="00CE19F1" w:rsidRPr="00D313C8" w:rsidRDefault="00CE19F1" w:rsidP="00CE19F1">
      <w:pPr>
        <w:rPr>
          <w:b/>
          <w:bCs/>
        </w:rPr>
      </w:pPr>
      <w:r w:rsidRPr="00D313C8">
        <w:rPr>
          <w:b/>
          <w:bCs/>
        </w:rPr>
        <w:t>Has a specific show, movie or event I want to watch:</w:t>
      </w:r>
    </w:p>
    <w:p w14:paraId="7C156C1C" w14:textId="2A65BB88" w:rsidR="00CE19F1" w:rsidRDefault="00CE19F1" w:rsidP="00CE19F1">
      <w:r w:rsidRPr="00490454">
        <w:rPr>
          <w:b/>
          <w:bCs/>
        </w:rPr>
        <w:t>A lot less likely to sign up</w:t>
      </w:r>
      <w:r>
        <w:t>: 3%</w:t>
      </w:r>
    </w:p>
    <w:p w14:paraId="5CE161C9" w14:textId="1E8780FC" w:rsidR="00CE19F1" w:rsidRDefault="00CE19F1" w:rsidP="00CE19F1">
      <w:r w:rsidRPr="00490454">
        <w:rPr>
          <w:b/>
          <w:bCs/>
        </w:rPr>
        <w:t>A little bit less likely to sign up</w:t>
      </w:r>
      <w:r>
        <w:t>: 2%</w:t>
      </w:r>
    </w:p>
    <w:p w14:paraId="4D714059" w14:textId="2EFF1651" w:rsidR="00CE19F1" w:rsidRDefault="00CE19F1" w:rsidP="00CE19F1">
      <w:r w:rsidRPr="00490454">
        <w:rPr>
          <w:b/>
          <w:bCs/>
        </w:rPr>
        <w:t>No change in likelihood to sign up</w:t>
      </w:r>
      <w:r>
        <w:t>: 18%</w:t>
      </w:r>
    </w:p>
    <w:p w14:paraId="0CBE787E" w14:textId="4B1608B4" w:rsidR="00CE19F1" w:rsidRDefault="00CE19F1" w:rsidP="00CE19F1">
      <w:r w:rsidRPr="00490454">
        <w:rPr>
          <w:b/>
          <w:bCs/>
        </w:rPr>
        <w:t>A little bit more likely to sign up</w:t>
      </w:r>
      <w:r>
        <w:t>: 40%</w:t>
      </w:r>
    </w:p>
    <w:p w14:paraId="02212B4E" w14:textId="766A2B82" w:rsidR="00CE19F1" w:rsidRDefault="00CE19F1" w:rsidP="00CE19F1">
      <w:r w:rsidRPr="00490454">
        <w:rPr>
          <w:b/>
          <w:bCs/>
        </w:rPr>
        <w:t>A lot more likely to sign up</w:t>
      </w:r>
      <w:r>
        <w:t>: 33%</w:t>
      </w:r>
    </w:p>
    <w:p w14:paraId="4D870549" w14:textId="77777777" w:rsidR="00CE19F1" w:rsidRDefault="00CE19F1" w:rsidP="00CE19F1">
      <w:r w:rsidRPr="00490454">
        <w:rPr>
          <w:b/>
          <w:bCs/>
        </w:rPr>
        <w:t>Not Applicable</w:t>
      </w:r>
      <w:r>
        <w:t>: 5%</w:t>
      </w:r>
    </w:p>
    <w:p w14:paraId="4FE292F8" w14:textId="3E3FB5C3" w:rsidR="00CE19F1" w:rsidRPr="00CE19F1" w:rsidRDefault="00CE19F1" w:rsidP="00CE19F1">
      <w:r w:rsidRPr="00490454">
        <w:rPr>
          <w:b/>
          <w:bCs/>
        </w:rPr>
        <w:t>NET T2B (A lot or a little bit more likely to sign up):</w:t>
      </w:r>
      <w:r>
        <w:t xml:space="preserve"> 72%</w:t>
      </w:r>
    </w:p>
    <w:p w14:paraId="3C9990D4" w14:textId="77777777" w:rsidR="00CE19F1" w:rsidRDefault="00CE19F1" w:rsidP="00CE19F1"/>
    <w:p w14:paraId="7360E872" w14:textId="6911E5AA" w:rsidR="00CE19F1" w:rsidRPr="00D313C8" w:rsidRDefault="00CE19F1" w:rsidP="00CE19F1">
      <w:pPr>
        <w:rPr>
          <w:b/>
          <w:bCs/>
        </w:rPr>
      </w:pPr>
      <w:r w:rsidRPr="00D313C8">
        <w:rPr>
          <w:b/>
          <w:bCs/>
        </w:rPr>
        <w:t>Has a wide range of content and genres:</w:t>
      </w:r>
    </w:p>
    <w:p w14:paraId="67C25778" w14:textId="3E1732DA" w:rsidR="00CE19F1" w:rsidRDefault="00CE19F1" w:rsidP="00CE19F1">
      <w:r w:rsidRPr="00490454">
        <w:rPr>
          <w:b/>
          <w:bCs/>
        </w:rPr>
        <w:t>A lot less likely to sign up</w:t>
      </w:r>
      <w:r>
        <w:t>: 3%</w:t>
      </w:r>
    </w:p>
    <w:p w14:paraId="25A292C0" w14:textId="678A5F90" w:rsidR="00CE19F1" w:rsidRDefault="00CE19F1" w:rsidP="00CE19F1">
      <w:r w:rsidRPr="00490454">
        <w:rPr>
          <w:b/>
          <w:bCs/>
        </w:rPr>
        <w:t>A little bit less likely to sign up:</w:t>
      </w:r>
      <w:r>
        <w:t xml:space="preserve"> 2%</w:t>
      </w:r>
    </w:p>
    <w:p w14:paraId="68E4A8C3" w14:textId="0458A8BE" w:rsidR="00CE19F1" w:rsidRDefault="00CE19F1" w:rsidP="00CE19F1">
      <w:r w:rsidRPr="00490454">
        <w:rPr>
          <w:b/>
          <w:bCs/>
        </w:rPr>
        <w:t>No change in likelihood to sign up:</w:t>
      </w:r>
      <w:r>
        <w:t xml:space="preserve"> 24%</w:t>
      </w:r>
    </w:p>
    <w:p w14:paraId="272B38F4" w14:textId="40D74FD5" w:rsidR="00CE19F1" w:rsidRDefault="00CE19F1" w:rsidP="00CE19F1">
      <w:r w:rsidRPr="00490454">
        <w:rPr>
          <w:b/>
          <w:bCs/>
        </w:rPr>
        <w:t>A little bit more likely to sign up:</w:t>
      </w:r>
      <w:r>
        <w:t xml:space="preserve"> 36%</w:t>
      </w:r>
    </w:p>
    <w:p w14:paraId="4034A2A3" w14:textId="6D34D3E6" w:rsidR="00CE19F1" w:rsidRDefault="00CE19F1" w:rsidP="00CE19F1">
      <w:r w:rsidRPr="00490454">
        <w:rPr>
          <w:b/>
          <w:bCs/>
        </w:rPr>
        <w:t>A lot more likely to sign up:</w:t>
      </w:r>
      <w:r>
        <w:t xml:space="preserve"> 29%</w:t>
      </w:r>
    </w:p>
    <w:p w14:paraId="3E501152" w14:textId="30DFFAFC" w:rsidR="00CE19F1" w:rsidRDefault="00CE19F1" w:rsidP="00CE19F1">
      <w:r w:rsidRPr="00490454">
        <w:rPr>
          <w:b/>
          <w:bCs/>
        </w:rPr>
        <w:t>Not Applicable</w:t>
      </w:r>
      <w:r>
        <w:t>: 6%</w:t>
      </w:r>
    </w:p>
    <w:p w14:paraId="20B542EB" w14:textId="0FC5677E" w:rsidR="00CE19F1" w:rsidRPr="00CE19F1" w:rsidRDefault="00CE19F1" w:rsidP="00CE19F1">
      <w:r w:rsidRPr="00490454">
        <w:rPr>
          <w:b/>
          <w:bCs/>
        </w:rPr>
        <w:t>NET T2B (A lot or a little bit more likely to sign up):</w:t>
      </w:r>
      <w:r>
        <w:t xml:space="preserve"> </w:t>
      </w:r>
      <w:r w:rsidR="006B360A">
        <w:t>65</w:t>
      </w:r>
      <w:r>
        <w:t>%</w:t>
      </w:r>
    </w:p>
    <w:p w14:paraId="39971081" w14:textId="77777777" w:rsidR="00CE19F1" w:rsidRDefault="00CE19F1" w:rsidP="00CE19F1"/>
    <w:p w14:paraId="72EB92E2" w14:textId="0746F2F5" w:rsidR="00CE19F1" w:rsidRPr="00D313C8" w:rsidRDefault="00CE19F1" w:rsidP="00CE19F1">
      <w:pPr>
        <w:rPr>
          <w:b/>
          <w:bCs/>
        </w:rPr>
      </w:pPr>
      <w:r w:rsidRPr="00D313C8">
        <w:rPr>
          <w:b/>
          <w:bCs/>
        </w:rPr>
        <w:t>Has a free trial period:</w:t>
      </w:r>
    </w:p>
    <w:p w14:paraId="526EDE6A" w14:textId="1C3ACB59" w:rsidR="00CE19F1" w:rsidRDefault="00CE19F1" w:rsidP="00CE19F1">
      <w:r w:rsidRPr="00490454">
        <w:rPr>
          <w:b/>
          <w:bCs/>
        </w:rPr>
        <w:t>A lot less likely to sign up:</w:t>
      </w:r>
      <w:r>
        <w:t xml:space="preserve"> </w:t>
      </w:r>
      <w:r w:rsidR="006B360A">
        <w:t>4</w:t>
      </w:r>
      <w:r>
        <w:t>%</w:t>
      </w:r>
    </w:p>
    <w:p w14:paraId="02575B28" w14:textId="58BD3656" w:rsidR="00CE19F1" w:rsidRDefault="00CE19F1" w:rsidP="00CE19F1">
      <w:r w:rsidRPr="00490454">
        <w:rPr>
          <w:b/>
          <w:bCs/>
        </w:rPr>
        <w:t>A little bit less likely to sign up</w:t>
      </w:r>
      <w:r>
        <w:t xml:space="preserve">: </w:t>
      </w:r>
      <w:r w:rsidR="006B360A">
        <w:t>2</w:t>
      </w:r>
      <w:r>
        <w:t>%</w:t>
      </w:r>
    </w:p>
    <w:p w14:paraId="6C50CE6B" w14:textId="68C526C1" w:rsidR="00CE19F1" w:rsidRDefault="00CE19F1" w:rsidP="00CE19F1">
      <w:r w:rsidRPr="00490454">
        <w:rPr>
          <w:b/>
          <w:bCs/>
        </w:rPr>
        <w:t>No change in likelihood to sign up</w:t>
      </w:r>
      <w:r>
        <w:t xml:space="preserve">: </w:t>
      </w:r>
      <w:r w:rsidR="006B360A">
        <w:t>24</w:t>
      </w:r>
      <w:r>
        <w:t>%</w:t>
      </w:r>
    </w:p>
    <w:p w14:paraId="730BC440" w14:textId="344B65D2" w:rsidR="00CE19F1" w:rsidRDefault="00CE19F1" w:rsidP="00CE19F1">
      <w:r w:rsidRPr="00490454">
        <w:rPr>
          <w:b/>
          <w:bCs/>
        </w:rPr>
        <w:t>A little bit more likely to sign up</w:t>
      </w:r>
      <w:r>
        <w:t xml:space="preserve">: </w:t>
      </w:r>
      <w:r w:rsidR="006B360A">
        <w:t>36</w:t>
      </w:r>
      <w:r>
        <w:t>%</w:t>
      </w:r>
    </w:p>
    <w:p w14:paraId="2574B2E1" w14:textId="740C4D7D" w:rsidR="00CE19F1" w:rsidRDefault="00CE19F1" w:rsidP="00CE19F1">
      <w:r w:rsidRPr="00490454">
        <w:rPr>
          <w:b/>
          <w:bCs/>
        </w:rPr>
        <w:t>A lot more likely to sign up:</w:t>
      </w:r>
      <w:r>
        <w:t xml:space="preserve"> </w:t>
      </w:r>
      <w:r w:rsidR="006B360A">
        <w:t>29</w:t>
      </w:r>
      <w:r>
        <w:t>%</w:t>
      </w:r>
    </w:p>
    <w:p w14:paraId="08FF1D4F" w14:textId="52252ED0" w:rsidR="00CE19F1" w:rsidRDefault="00CE19F1" w:rsidP="00CE19F1">
      <w:r w:rsidRPr="00490454">
        <w:rPr>
          <w:b/>
          <w:bCs/>
        </w:rPr>
        <w:t>Not Applicable</w:t>
      </w:r>
      <w:r>
        <w:t xml:space="preserve">: </w:t>
      </w:r>
      <w:r w:rsidR="006B360A">
        <w:t>7</w:t>
      </w:r>
      <w:r>
        <w:t>%</w:t>
      </w:r>
    </w:p>
    <w:p w14:paraId="3E1422B0" w14:textId="7E212962" w:rsidR="00CE19F1" w:rsidRPr="00CE19F1" w:rsidRDefault="00CE19F1" w:rsidP="00CE19F1">
      <w:r w:rsidRPr="00490454">
        <w:rPr>
          <w:b/>
          <w:bCs/>
        </w:rPr>
        <w:t>NET T2B (A lot or a little bit more likely to sign up):</w:t>
      </w:r>
      <w:r>
        <w:t xml:space="preserve"> </w:t>
      </w:r>
      <w:r w:rsidR="006B360A">
        <w:t>64</w:t>
      </w:r>
      <w:r>
        <w:t>%</w:t>
      </w:r>
    </w:p>
    <w:p w14:paraId="3CADCF04" w14:textId="77777777" w:rsidR="00CE19F1" w:rsidRDefault="00CE19F1" w:rsidP="00CE19F1"/>
    <w:p w14:paraId="2E59EC23" w14:textId="129BE5D1" w:rsidR="006B360A" w:rsidRPr="00D313C8" w:rsidRDefault="006B360A" w:rsidP="006B360A">
      <w:pPr>
        <w:rPr>
          <w:b/>
          <w:bCs/>
        </w:rPr>
      </w:pPr>
      <w:r w:rsidRPr="00D313C8">
        <w:rPr>
          <w:b/>
          <w:bCs/>
        </w:rPr>
        <w:t>It is part of a bundled service:</w:t>
      </w:r>
    </w:p>
    <w:p w14:paraId="4AC4C1F9" w14:textId="15ED7573" w:rsidR="006B360A" w:rsidRDefault="006B360A" w:rsidP="006B360A">
      <w:r w:rsidRPr="00490454">
        <w:rPr>
          <w:b/>
          <w:bCs/>
        </w:rPr>
        <w:t>A lot less likely to sign up</w:t>
      </w:r>
      <w:r>
        <w:t>: 7%</w:t>
      </w:r>
    </w:p>
    <w:p w14:paraId="79523D54" w14:textId="3A8CBBE8" w:rsidR="006B360A" w:rsidRDefault="006B360A" w:rsidP="006B360A">
      <w:r w:rsidRPr="00490454">
        <w:rPr>
          <w:b/>
          <w:bCs/>
        </w:rPr>
        <w:t>A little bit less likely to sign up</w:t>
      </w:r>
      <w:r>
        <w:t>: 5%</w:t>
      </w:r>
    </w:p>
    <w:p w14:paraId="6307B17B" w14:textId="13943487" w:rsidR="006B360A" w:rsidRDefault="006B360A" w:rsidP="006B360A">
      <w:r w:rsidRPr="00490454">
        <w:rPr>
          <w:b/>
          <w:bCs/>
        </w:rPr>
        <w:t>No change in likelihood to sign up:</w:t>
      </w:r>
      <w:r>
        <w:t xml:space="preserve"> 39%</w:t>
      </w:r>
    </w:p>
    <w:p w14:paraId="3930A02A" w14:textId="1799F012" w:rsidR="006B360A" w:rsidRDefault="006B360A" w:rsidP="006B360A">
      <w:r w:rsidRPr="00490454">
        <w:rPr>
          <w:b/>
          <w:bCs/>
        </w:rPr>
        <w:lastRenderedPageBreak/>
        <w:t>A little bit more likely to sign up</w:t>
      </w:r>
      <w:r>
        <w:t>: 29%</w:t>
      </w:r>
    </w:p>
    <w:p w14:paraId="197D34FD" w14:textId="191D4419" w:rsidR="006B360A" w:rsidRDefault="006B360A" w:rsidP="006B360A">
      <w:r w:rsidRPr="00490454">
        <w:rPr>
          <w:b/>
          <w:bCs/>
        </w:rPr>
        <w:t>A lot more likely to sign up</w:t>
      </w:r>
      <w:r>
        <w:t>: 10%</w:t>
      </w:r>
    </w:p>
    <w:p w14:paraId="73669D8E" w14:textId="66BB6752" w:rsidR="006B360A" w:rsidRDefault="006B360A" w:rsidP="006B360A">
      <w:r w:rsidRPr="00490454">
        <w:rPr>
          <w:b/>
          <w:bCs/>
        </w:rPr>
        <w:t>Not Applicable:</w:t>
      </w:r>
      <w:r>
        <w:t xml:space="preserve"> 11%</w:t>
      </w:r>
    </w:p>
    <w:p w14:paraId="42B75403" w14:textId="6B5B56E2" w:rsidR="006B360A" w:rsidRDefault="006B360A" w:rsidP="006B360A">
      <w:r w:rsidRPr="00490454">
        <w:rPr>
          <w:b/>
          <w:bCs/>
        </w:rPr>
        <w:t>NET T2B (A lot or a little bit more likely to sign up):</w:t>
      </w:r>
      <w:r>
        <w:t xml:space="preserve"> 38%</w:t>
      </w:r>
    </w:p>
    <w:p w14:paraId="5677867B" w14:textId="77777777" w:rsidR="006B360A" w:rsidRDefault="006B360A" w:rsidP="006B360A"/>
    <w:p w14:paraId="70BDE977" w14:textId="358DC280" w:rsidR="006B360A" w:rsidRPr="00D313C8" w:rsidRDefault="006B360A" w:rsidP="006B360A">
      <w:pPr>
        <w:rPr>
          <w:b/>
          <w:bCs/>
        </w:rPr>
      </w:pPr>
      <w:r w:rsidRPr="00D313C8">
        <w:rPr>
          <w:b/>
          <w:bCs/>
        </w:rPr>
        <w:t>The service has a library of Australian content</w:t>
      </w:r>
      <w:r w:rsidR="00685A37">
        <w:rPr>
          <w:b/>
          <w:bCs/>
        </w:rPr>
        <w:t xml:space="preserve"> that I want to watch: </w:t>
      </w:r>
    </w:p>
    <w:p w14:paraId="40B25B0A" w14:textId="4B3A67F8" w:rsidR="006B360A" w:rsidRDefault="006B360A" w:rsidP="006B360A">
      <w:r w:rsidRPr="00490454">
        <w:rPr>
          <w:b/>
          <w:bCs/>
        </w:rPr>
        <w:t>A lot less likely to sign up</w:t>
      </w:r>
      <w:r>
        <w:t xml:space="preserve">: </w:t>
      </w:r>
      <w:r w:rsidR="00B90FAA">
        <w:t>5</w:t>
      </w:r>
      <w:r>
        <w:t>%</w:t>
      </w:r>
    </w:p>
    <w:p w14:paraId="155B5C30" w14:textId="70773B36" w:rsidR="006B360A" w:rsidRDefault="006B360A" w:rsidP="006B360A">
      <w:r w:rsidRPr="00490454">
        <w:rPr>
          <w:b/>
          <w:bCs/>
        </w:rPr>
        <w:t>A little bit less likely to sign up:</w:t>
      </w:r>
      <w:r>
        <w:t xml:space="preserve"> </w:t>
      </w:r>
      <w:r w:rsidR="00B90FAA">
        <w:t>3</w:t>
      </w:r>
      <w:r>
        <w:t>%</w:t>
      </w:r>
    </w:p>
    <w:p w14:paraId="6CEC50D6" w14:textId="7FFFAF3A" w:rsidR="006B360A" w:rsidRDefault="006B360A" w:rsidP="006B360A">
      <w:r w:rsidRPr="00490454">
        <w:rPr>
          <w:b/>
          <w:bCs/>
        </w:rPr>
        <w:t>No change in likelihood to sign up</w:t>
      </w:r>
      <w:r>
        <w:t xml:space="preserve">: </w:t>
      </w:r>
      <w:r w:rsidR="00B90FAA">
        <w:t>46</w:t>
      </w:r>
      <w:r>
        <w:t>%</w:t>
      </w:r>
    </w:p>
    <w:p w14:paraId="40E612CF" w14:textId="7F16A164" w:rsidR="006B360A" w:rsidRDefault="006B360A" w:rsidP="006B360A">
      <w:r w:rsidRPr="00490454">
        <w:rPr>
          <w:b/>
          <w:bCs/>
        </w:rPr>
        <w:t>A little bit more likely to sign up:</w:t>
      </w:r>
      <w:r>
        <w:t xml:space="preserve"> </w:t>
      </w:r>
      <w:r w:rsidR="00B90FAA">
        <w:t>27</w:t>
      </w:r>
      <w:r>
        <w:t>%</w:t>
      </w:r>
    </w:p>
    <w:p w14:paraId="556C6CC9" w14:textId="5FB2CA99" w:rsidR="006B360A" w:rsidRDefault="006B360A" w:rsidP="006B360A">
      <w:r w:rsidRPr="00490454">
        <w:rPr>
          <w:b/>
          <w:bCs/>
        </w:rPr>
        <w:t>A lot more likely to sign up</w:t>
      </w:r>
      <w:r>
        <w:t xml:space="preserve">: </w:t>
      </w:r>
      <w:r w:rsidR="00B90FAA">
        <w:t>9</w:t>
      </w:r>
      <w:r>
        <w:t>%</w:t>
      </w:r>
    </w:p>
    <w:p w14:paraId="3B962FD7" w14:textId="31B31B67" w:rsidR="006B360A" w:rsidRDefault="006B360A" w:rsidP="006B360A">
      <w:r w:rsidRPr="00490454">
        <w:rPr>
          <w:b/>
          <w:bCs/>
        </w:rPr>
        <w:t>Not Applicable</w:t>
      </w:r>
      <w:r>
        <w:t xml:space="preserve">: </w:t>
      </w:r>
      <w:r w:rsidR="00B90FAA">
        <w:t>9</w:t>
      </w:r>
      <w:r>
        <w:t>%</w:t>
      </w:r>
    </w:p>
    <w:p w14:paraId="0BB61643" w14:textId="36707A77" w:rsidR="006B360A" w:rsidRPr="00CE19F1" w:rsidRDefault="006B360A" w:rsidP="006B360A">
      <w:r w:rsidRPr="00490454">
        <w:rPr>
          <w:b/>
          <w:bCs/>
        </w:rPr>
        <w:t>NET T2B (A lot or a little bit more likely to sign up):</w:t>
      </w:r>
      <w:r>
        <w:t xml:space="preserve"> 37%</w:t>
      </w:r>
    </w:p>
    <w:p w14:paraId="37A930B2" w14:textId="77777777" w:rsidR="006B360A" w:rsidRPr="00CE19F1" w:rsidRDefault="006B360A" w:rsidP="006B360A"/>
    <w:p w14:paraId="7D5C6CB2" w14:textId="58D17182" w:rsidR="00B90FAA" w:rsidRPr="00D313C8" w:rsidRDefault="00B90FAA" w:rsidP="00B90FAA">
      <w:pPr>
        <w:rPr>
          <w:b/>
          <w:bCs/>
        </w:rPr>
      </w:pPr>
      <w:r w:rsidRPr="00D313C8">
        <w:rPr>
          <w:b/>
          <w:bCs/>
        </w:rPr>
        <w:t>Service invests in Australian content:</w:t>
      </w:r>
    </w:p>
    <w:p w14:paraId="5DC2E4D2" w14:textId="77777777" w:rsidR="00B90FAA" w:rsidRDefault="00B90FAA" w:rsidP="00B90FAA">
      <w:r w:rsidRPr="00490454">
        <w:rPr>
          <w:b/>
          <w:bCs/>
        </w:rPr>
        <w:t>A lot less likely to sign up</w:t>
      </w:r>
      <w:r>
        <w:t>: 5%</w:t>
      </w:r>
    </w:p>
    <w:p w14:paraId="18D12562" w14:textId="77777777" w:rsidR="00B90FAA" w:rsidRDefault="00B90FAA" w:rsidP="00B90FAA">
      <w:r w:rsidRPr="00490454">
        <w:rPr>
          <w:b/>
          <w:bCs/>
        </w:rPr>
        <w:t>A little bit less likely to sign up</w:t>
      </w:r>
      <w:r>
        <w:t>: 3%</w:t>
      </w:r>
    </w:p>
    <w:p w14:paraId="2A93D2F4" w14:textId="2D1557F8" w:rsidR="00B90FAA" w:rsidRDefault="00B90FAA" w:rsidP="00B90FAA">
      <w:r w:rsidRPr="00490454">
        <w:rPr>
          <w:b/>
          <w:bCs/>
        </w:rPr>
        <w:t>No change in likelihood to sign up</w:t>
      </w:r>
      <w:r>
        <w:t>: 49%</w:t>
      </w:r>
    </w:p>
    <w:p w14:paraId="0410B6E2" w14:textId="776B5845" w:rsidR="00B90FAA" w:rsidRDefault="00B90FAA" w:rsidP="00B90FAA">
      <w:r w:rsidRPr="00490454">
        <w:rPr>
          <w:b/>
          <w:bCs/>
        </w:rPr>
        <w:t>A little bit more likely to sign up</w:t>
      </w:r>
      <w:r>
        <w:t>: 25%</w:t>
      </w:r>
    </w:p>
    <w:p w14:paraId="1044A038" w14:textId="1545D59C" w:rsidR="00B90FAA" w:rsidRDefault="00B90FAA" w:rsidP="00B90FAA">
      <w:r w:rsidRPr="00490454">
        <w:rPr>
          <w:b/>
          <w:bCs/>
        </w:rPr>
        <w:t>A lot more likely to sign up</w:t>
      </w:r>
      <w:r>
        <w:t>: 9%</w:t>
      </w:r>
    </w:p>
    <w:p w14:paraId="33C34CF3" w14:textId="77777777" w:rsidR="00B90FAA" w:rsidRDefault="00B90FAA" w:rsidP="00B90FAA">
      <w:r w:rsidRPr="00490454">
        <w:rPr>
          <w:b/>
          <w:bCs/>
        </w:rPr>
        <w:t>Not Applicable</w:t>
      </w:r>
      <w:r>
        <w:t>: 9%</w:t>
      </w:r>
    </w:p>
    <w:p w14:paraId="666BE07D" w14:textId="7F520370" w:rsidR="00B90FAA" w:rsidRPr="00CE19F1" w:rsidRDefault="00B90FAA" w:rsidP="00B90FAA">
      <w:r w:rsidRPr="00490454">
        <w:rPr>
          <w:b/>
          <w:bCs/>
        </w:rPr>
        <w:t>NET T2B (A lot or a little bit more likely to sign up</w:t>
      </w:r>
      <w:r>
        <w:t>): 34%</w:t>
      </w:r>
    </w:p>
    <w:p w14:paraId="7F6A5C0A" w14:textId="77777777" w:rsidR="006B360A" w:rsidRDefault="006B360A" w:rsidP="00CE19F1"/>
    <w:p w14:paraId="47B3D00C" w14:textId="2099390A" w:rsidR="00B90FAA" w:rsidRPr="00D313C8" w:rsidRDefault="00B90FAA" w:rsidP="00B90FAA">
      <w:pPr>
        <w:rPr>
          <w:b/>
          <w:bCs/>
        </w:rPr>
      </w:pPr>
      <w:r w:rsidRPr="00D313C8">
        <w:rPr>
          <w:b/>
          <w:bCs/>
        </w:rPr>
        <w:t>Quality of children’s content:</w:t>
      </w:r>
    </w:p>
    <w:p w14:paraId="58412B8F" w14:textId="4D9DB8C2" w:rsidR="00B90FAA" w:rsidRDefault="00B90FAA" w:rsidP="00B90FAA">
      <w:r w:rsidRPr="00490454">
        <w:rPr>
          <w:b/>
          <w:bCs/>
        </w:rPr>
        <w:t>A lot less likely to sign up</w:t>
      </w:r>
      <w:r>
        <w:t>: 6%</w:t>
      </w:r>
    </w:p>
    <w:p w14:paraId="5730E690" w14:textId="5F3C643D" w:rsidR="00B90FAA" w:rsidRDefault="00B90FAA" w:rsidP="00B90FAA">
      <w:r w:rsidRPr="00490454">
        <w:rPr>
          <w:b/>
          <w:bCs/>
        </w:rPr>
        <w:t>A little bit less likely to sign up</w:t>
      </w:r>
      <w:r>
        <w:t>: 2%</w:t>
      </w:r>
    </w:p>
    <w:p w14:paraId="0A0A0572" w14:textId="6884AC54" w:rsidR="00B90FAA" w:rsidRDefault="00B90FAA" w:rsidP="00B90FAA">
      <w:r w:rsidRPr="00490454">
        <w:rPr>
          <w:b/>
          <w:bCs/>
        </w:rPr>
        <w:t>No change in likelihood to sign up</w:t>
      </w:r>
      <w:r>
        <w:t>: 34%</w:t>
      </w:r>
    </w:p>
    <w:p w14:paraId="3D7FA5CE" w14:textId="7A2CEBB7" w:rsidR="00B90FAA" w:rsidRDefault="00B90FAA" w:rsidP="00B90FAA">
      <w:r w:rsidRPr="00490454">
        <w:rPr>
          <w:b/>
          <w:bCs/>
        </w:rPr>
        <w:t>A little bit more likely to sign up</w:t>
      </w:r>
      <w:r>
        <w:t>: 15%</w:t>
      </w:r>
    </w:p>
    <w:p w14:paraId="65089CEF" w14:textId="57419EC5" w:rsidR="00B90FAA" w:rsidRDefault="00B90FAA" w:rsidP="00B90FAA">
      <w:r w:rsidRPr="00490454">
        <w:rPr>
          <w:b/>
          <w:bCs/>
        </w:rPr>
        <w:t>A lot more likely to sign up</w:t>
      </w:r>
      <w:r>
        <w:t>: 10%</w:t>
      </w:r>
    </w:p>
    <w:p w14:paraId="16797982" w14:textId="4D6F6DC3" w:rsidR="00B90FAA" w:rsidRDefault="00B90FAA" w:rsidP="00B90FAA">
      <w:r w:rsidRPr="00490454">
        <w:rPr>
          <w:b/>
          <w:bCs/>
        </w:rPr>
        <w:t>Not Applicable</w:t>
      </w:r>
      <w:r>
        <w:t>: 33%</w:t>
      </w:r>
    </w:p>
    <w:p w14:paraId="4D372D4B" w14:textId="343E0A09" w:rsidR="00B90FAA" w:rsidRPr="00CE19F1" w:rsidRDefault="00B90FAA" w:rsidP="00B90FAA">
      <w:r w:rsidRPr="00490454">
        <w:rPr>
          <w:b/>
          <w:bCs/>
        </w:rPr>
        <w:t>NET T2B (A lot or a little bit more likely to sign up</w:t>
      </w:r>
      <w:r>
        <w:t>): 25%</w:t>
      </w:r>
    </w:p>
    <w:p w14:paraId="698252EA" w14:textId="77777777" w:rsidR="00B90FAA" w:rsidRDefault="00B90FAA" w:rsidP="00CE19F1"/>
    <w:p w14:paraId="6251589F" w14:textId="6DF351B8" w:rsidR="00B90FAA" w:rsidRPr="00D313C8" w:rsidRDefault="00B90FAA" w:rsidP="00B90FAA">
      <w:pPr>
        <w:rPr>
          <w:b/>
          <w:bCs/>
        </w:rPr>
      </w:pPr>
      <w:r w:rsidRPr="00D313C8">
        <w:rPr>
          <w:b/>
          <w:bCs/>
        </w:rPr>
        <w:t>Quantity of children’s content:</w:t>
      </w:r>
    </w:p>
    <w:p w14:paraId="65C1A7D9" w14:textId="77777777" w:rsidR="00B90FAA" w:rsidRDefault="00B90FAA" w:rsidP="00B90FAA">
      <w:r w:rsidRPr="005A4887">
        <w:rPr>
          <w:b/>
          <w:bCs/>
        </w:rPr>
        <w:t>A lot less likely to sign up</w:t>
      </w:r>
      <w:r>
        <w:t>: 6%</w:t>
      </w:r>
    </w:p>
    <w:p w14:paraId="515112BD" w14:textId="60C108C8" w:rsidR="00B90FAA" w:rsidRDefault="00B90FAA" w:rsidP="00B90FAA">
      <w:r w:rsidRPr="005A4887">
        <w:rPr>
          <w:b/>
          <w:bCs/>
        </w:rPr>
        <w:lastRenderedPageBreak/>
        <w:t>A little bit less likely to sign up:</w:t>
      </w:r>
      <w:r>
        <w:t xml:space="preserve"> 3%</w:t>
      </w:r>
    </w:p>
    <w:p w14:paraId="2E48AD82" w14:textId="0272685D" w:rsidR="00B90FAA" w:rsidRDefault="00B90FAA" w:rsidP="00B90FAA">
      <w:r w:rsidRPr="005A4887">
        <w:rPr>
          <w:b/>
          <w:bCs/>
        </w:rPr>
        <w:t>No change in likelihood to sign up</w:t>
      </w:r>
      <w:r>
        <w:t>: 36%</w:t>
      </w:r>
    </w:p>
    <w:p w14:paraId="35352DB1" w14:textId="162C2DA5" w:rsidR="00B90FAA" w:rsidRDefault="00B90FAA" w:rsidP="00B90FAA">
      <w:r w:rsidRPr="005A4887">
        <w:rPr>
          <w:b/>
          <w:bCs/>
        </w:rPr>
        <w:t>A little bit more likely to sign up</w:t>
      </w:r>
      <w:r>
        <w:t>: 14%</w:t>
      </w:r>
    </w:p>
    <w:p w14:paraId="5426B47E" w14:textId="459BA74C" w:rsidR="00B90FAA" w:rsidRDefault="00B90FAA" w:rsidP="00B90FAA">
      <w:r w:rsidRPr="005A4887">
        <w:rPr>
          <w:b/>
          <w:bCs/>
        </w:rPr>
        <w:t>A lot more likely to sign up</w:t>
      </w:r>
      <w:r>
        <w:t>: 7%</w:t>
      </w:r>
    </w:p>
    <w:p w14:paraId="6BE733C4" w14:textId="77777777" w:rsidR="00B90FAA" w:rsidRDefault="00B90FAA" w:rsidP="00B90FAA">
      <w:r w:rsidRPr="005A4887">
        <w:rPr>
          <w:b/>
          <w:bCs/>
        </w:rPr>
        <w:t>Not Applicable</w:t>
      </w:r>
      <w:r>
        <w:t>: 33%</w:t>
      </w:r>
    </w:p>
    <w:p w14:paraId="1FB9D8EC" w14:textId="38895DC9" w:rsidR="00B90FAA" w:rsidRPr="00CE19F1" w:rsidRDefault="00B90FAA" w:rsidP="00B90FAA">
      <w:r w:rsidRPr="005A4887">
        <w:rPr>
          <w:b/>
          <w:bCs/>
        </w:rPr>
        <w:t>NET T2B (A lot or a little bit more likely to sign up)</w:t>
      </w:r>
      <w:r>
        <w:t>: 21%</w:t>
      </w:r>
    </w:p>
    <w:p w14:paraId="338DCF2A" w14:textId="77777777" w:rsidR="00B90FAA" w:rsidRDefault="00B90FAA" w:rsidP="00CE19F1"/>
    <w:p w14:paraId="469D6A25" w14:textId="7603848E" w:rsidR="00B90FAA" w:rsidRPr="00D313C8" w:rsidRDefault="00B90FAA" w:rsidP="00B90FAA">
      <w:pPr>
        <w:rPr>
          <w:b/>
          <w:bCs/>
        </w:rPr>
      </w:pPr>
      <w:r w:rsidRPr="00D313C8">
        <w:rPr>
          <w:b/>
          <w:bCs/>
        </w:rPr>
        <w:t>Advertisements shown during programs:</w:t>
      </w:r>
    </w:p>
    <w:p w14:paraId="1FFDD620" w14:textId="221E4F73" w:rsidR="00B90FAA" w:rsidRDefault="00B90FAA" w:rsidP="00B90FAA">
      <w:r w:rsidRPr="005A4887">
        <w:rPr>
          <w:b/>
          <w:bCs/>
        </w:rPr>
        <w:t>A lot less likely to sign up:</w:t>
      </w:r>
      <w:r>
        <w:t xml:space="preserve"> 48%</w:t>
      </w:r>
    </w:p>
    <w:p w14:paraId="680C4471" w14:textId="4A5ADB30" w:rsidR="00B90FAA" w:rsidRDefault="00B90FAA" w:rsidP="00B90FAA">
      <w:r w:rsidRPr="005A4887">
        <w:rPr>
          <w:b/>
          <w:bCs/>
        </w:rPr>
        <w:t>A little bit less likely to sign up:</w:t>
      </w:r>
      <w:r>
        <w:t xml:space="preserve"> 19%</w:t>
      </w:r>
    </w:p>
    <w:p w14:paraId="39AA9372" w14:textId="24244C96" w:rsidR="00B90FAA" w:rsidRDefault="00B90FAA" w:rsidP="00B90FAA">
      <w:r w:rsidRPr="005A4887">
        <w:rPr>
          <w:b/>
          <w:bCs/>
        </w:rPr>
        <w:t>No change in likelihood to sign up:</w:t>
      </w:r>
      <w:r>
        <w:t xml:space="preserve"> 20%</w:t>
      </w:r>
    </w:p>
    <w:p w14:paraId="5FE74192" w14:textId="18F464D0" w:rsidR="00B90FAA" w:rsidRDefault="00B90FAA" w:rsidP="00B90FAA">
      <w:r w:rsidRPr="005A4887">
        <w:rPr>
          <w:b/>
          <w:bCs/>
        </w:rPr>
        <w:t>A little bit more likely to sign up</w:t>
      </w:r>
      <w:r>
        <w:t>: 5%</w:t>
      </w:r>
    </w:p>
    <w:p w14:paraId="45CB70FB" w14:textId="22B44B6E" w:rsidR="00B90FAA" w:rsidRDefault="00B90FAA" w:rsidP="00B90FAA">
      <w:r w:rsidRPr="005A4887">
        <w:rPr>
          <w:b/>
          <w:bCs/>
        </w:rPr>
        <w:t>A lot more likely to sign up:</w:t>
      </w:r>
      <w:r>
        <w:t xml:space="preserve"> 2%</w:t>
      </w:r>
    </w:p>
    <w:p w14:paraId="28BA1916" w14:textId="421D56CB" w:rsidR="00B90FAA" w:rsidRDefault="00B90FAA" w:rsidP="00B90FAA">
      <w:r w:rsidRPr="005A4887">
        <w:rPr>
          <w:b/>
          <w:bCs/>
        </w:rPr>
        <w:t>Not Applicable:</w:t>
      </w:r>
      <w:r>
        <w:t xml:space="preserve"> 7%</w:t>
      </w:r>
    </w:p>
    <w:p w14:paraId="20D280A1" w14:textId="73227147" w:rsidR="00B90FAA" w:rsidRDefault="00B90FAA" w:rsidP="00CE19F1">
      <w:r w:rsidRPr="005A4887">
        <w:rPr>
          <w:b/>
          <w:bCs/>
        </w:rPr>
        <w:t>NET T2B (A lot or a little bit more likely to sign up):</w:t>
      </w:r>
      <w:r>
        <w:t xml:space="preserve"> 6%</w:t>
      </w:r>
    </w:p>
    <w:p w14:paraId="01537058" w14:textId="390A35D0" w:rsidR="00B90FAA" w:rsidRDefault="005A4887" w:rsidP="00B90FAA">
      <w:pPr>
        <w:pStyle w:val="Heading3"/>
      </w:pPr>
      <w:bookmarkStart w:id="77" w:name="_Toc225172553"/>
      <w:r>
        <w:t>Subgroup</w:t>
      </w:r>
      <w:bookmarkEnd w:id="77"/>
      <w:r w:rsidR="00B90FAA">
        <w:t xml:space="preserve"> </w:t>
      </w:r>
    </w:p>
    <w:p w14:paraId="5F8A99C5" w14:textId="63F92811" w:rsidR="00B90FAA" w:rsidRPr="00B90FAA" w:rsidRDefault="00B90FAA" w:rsidP="00B90FAA">
      <w:pPr>
        <w:pStyle w:val="Listparagraphbullets"/>
        <w:numPr>
          <w:ilvl w:val="0"/>
          <w:numId w:val="0"/>
        </w:numPr>
        <w:ind w:left="360" w:hanging="360"/>
        <w:rPr>
          <w:lang w:val="en-US"/>
        </w:rPr>
      </w:pPr>
      <w:r w:rsidRPr="00685A37">
        <w:rPr>
          <w:b/>
          <w:bCs/>
          <w:lang w:val="en-US"/>
        </w:rPr>
        <w:t>Low price or a good deal, NET T2B</w:t>
      </w:r>
      <w:r w:rsidRPr="00B90FAA">
        <w:rPr>
          <w:lang w:val="en-US"/>
        </w:rPr>
        <w:t xml:space="preserve"> was higher for: </w:t>
      </w:r>
    </w:p>
    <w:p w14:paraId="6339F0F5" w14:textId="77777777" w:rsidR="00B90FAA" w:rsidRPr="00B90FAA" w:rsidRDefault="00B90FAA" w:rsidP="00B250D5">
      <w:pPr>
        <w:pStyle w:val="Bullet1"/>
      </w:pPr>
      <w:r w:rsidRPr="00B90FAA">
        <w:t>Ages 18–54 (82% vs 58% of ages 55+)</w:t>
      </w:r>
    </w:p>
    <w:p w14:paraId="40DDD167" w14:textId="77777777" w:rsidR="00B90FAA" w:rsidRPr="00B90FAA" w:rsidRDefault="00B90FAA" w:rsidP="00B250D5">
      <w:pPr>
        <w:pStyle w:val="Bullet1"/>
      </w:pPr>
      <w:r w:rsidRPr="00B90FAA">
        <w:t xml:space="preserve">Those with dependent children in HH (80% vs 69% of those without children) </w:t>
      </w:r>
    </w:p>
    <w:p w14:paraId="18B73390" w14:textId="77777777" w:rsidR="00B90FAA" w:rsidRPr="00B90FAA" w:rsidRDefault="00B90FAA" w:rsidP="00B250D5">
      <w:pPr>
        <w:pStyle w:val="Bullet1"/>
      </w:pPr>
      <w:r w:rsidRPr="00B90FAA">
        <w:t>Those with an annual HH income of $104,000 or more (84% vs 71% of those with income &lt;$104,000)</w:t>
      </w:r>
    </w:p>
    <w:p w14:paraId="6AF3666F" w14:textId="77777777" w:rsidR="00B90FAA" w:rsidRDefault="00B90FAA" w:rsidP="00B90FAA">
      <w:pPr>
        <w:pStyle w:val="Listparagraphbullets"/>
        <w:numPr>
          <w:ilvl w:val="0"/>
          <w:numId w:val="0"/>
        </w:numPr>
      </w:pPr>
    </w:p>
    <w:p w14:paraId="7F7AF37D" w14:textId="00E3235B" w:rsidR="00B90FAA" w:rsidRPr="00B90FAA" w:rsidRDefault="00685A37" w:rsidP="00B90FAA">
      <w:pPr>
        <w:pStyle w:val="Listparagraphbullets"/>
        <w:numPr>
          <w:ilvl w:val="0"/>
          <w:numId w:val="0"/>
        </w:numPr>
        <w:rPr>
          <w:lang w:val="en-US"/>
        </w:rPr>
      </w:pPr>
      <w:r>
        <w:rPr>
          <w:b/>
          <w:bCs/>
        </w:rPr>
        <w:t xml:space="preserve">The service has a library of </w:t>
      </w:r>
      <w:r w:rsidR="00B90FAA" w:rsidRPr="00685A37">
        <w:rPr>
          <w:b/>
          <w:bCs/>
        </w:rPr>
        <w:t>Australian content</w:t>
      </w:r>
      <w:r>
        <w:rPr>
          <w:b/>
          <w:bCs/>
        </w:rPr>
        <w:t xml:space="preserve"> that I want to wa</w:t>
      </w:r>
      <w:r w:rsidR="00BB1F15">
        <w:rPr>
          <w:b/>
          <w:bCs/>
        </w:rPr>
        <w:t>t</w:t>
      </w:r>
      <w:r>
        <w:rPr>
          <w:b/>
          <w:bCs/>
        </w:rPr>
        <w:t>ch,</w:t>
      </w:r>
      <w:r w:rsidR="00B90FAA" w:rsidRPr="00685A37">
        <w:rPr>
          <w:b/>
          <w:bCs/>
        </w:rPr>
        <w:t xml:space="preserve"> </w:t>
      </w:r>
      <w:r w:rsidR="00B90FAA" w:rsidRPr="00685A37">
        <w:rPr>
          <w:b/>
          <w:bCs/>
          <w:lang w:val="en-US"/>
        </w:rPr>
        <w:t>NET T2B</w:t>
      </w:r>
      <w:r w:rsidR="00B90FAA" w:rsidRPr="00B90FAA">
        <w:rPr>
          <w:lang w:val="en-US"/>
        </w:rPr>
        <w:t xml:space="preserve"> was higher for:</w:t>
      </w:r>
    </w:p>
    <w:p w14:paraId="2ADBFD85" w14:textId="77777777" w:rsidR="00B90FAA" w:rsidRPr="00B90FAA" w:rsidRDefault="00B90FAA" w:rsidP="00B250D5">
      <w:pPr>
        <w:pStyle w:val="Bullet1"/>
      </w:pPr>
      <w:r w:rsidRPr="00B90FAA">
        <w:t>Those who watched Australian content on subscription streaming services in P7D (49% vs 31% of those who did not)</w:t>
      </w:r>
    </w:p>
    <w:p w14:paraId="54999B93" w14:textId="77777777" w:rsidR="00B90FAA" w:rsidRPr="00B90FAA" w:rsidRDefault="00B90FAA" w:rsidP="00B250D5">
      <w:pPr>
        <w:pStyle w:val="Bullet1"/>
      </w:pPr>
      <w:r w:rsidRPr="00B90FAA">
        <w:t>Aboriginal and/or Torres Strait Islanders (47% vs 36% of non-Aboriginal or Torres Strait Islanders)</w:t>
      </w:r>
    </w:p>
    <w:p w14:paraId="24E79BCE" w14:textId="77777777" w:rsidR="00B90FAA" w:rsidRDefault="00B90FAA" w:rsidP="00B90FAA">
      <w:pPr>
        <w:pStyle w:val="Listparagraphbullets"/>
        <w:numPr>
          <w:ilvl w:val="0"/>
          <w:numId w:val="0"/>
        </w:numPr>
      </w:pPr>
    </w:p>
    <w:p w14:paraId="5F843449" w14:textId="70ABFB03" w:rsidR="00B90FAA" w:rsidRDefault="00B90FAA" w:rsidP="00B90FAA">
      <w:pPr>
        <w:pStyle w:val="Listparagraphbullets"/>
        <w:numPr>
          <w:ilvl w:val="0"/>
          <w:numId w:val="0"/>
        </w:numPr>
        <w:ind w:left="360" w:hanging="360"/>
        <w:rPr>
          <w:lang w:val="en-US"/>
        </w:rPr>
      </w:pPr>
      <w:r w:rsidRPr="00685A37">
        <w:rPr>
          <w:b/>
          <w:bCs/>
        </w:rPr>
        <w:t>Advertisements shown during programs</w:t>
      </w:r>
      <w:r w:rsidRPr="00685A37">
        <w:rPr>
          <w:b/>
          <w:bCs/>
          <w:lang w:val="en-US"/>
        </w:rPr>
        <w:t>, NET B2B</w:t>
      </w:r>
      <w:r w:rsidRPr="00B90FAA">
        <w:rPr>
          <w:lang w:val="en-US"/>
        </w:rPr>
        <w:t xml:space="preserve"> was higher for: </w:t>
      </w:r>
    </w:p>
    <w:p w14:paraId="1A0762F5" w14:textId="77777777" w:rsidR="00B90FAA" w:rsidRPr="00B90FAA" w:rsidRDefault="00B90FAA" w:rsidP="00B250D5">
      <w:pPr>
        <w:pStyle w:val="Bullet1"/>
      </w:pPr>
      <w:r w:rsidRPr="00B90FAA">
        <w:t>Ages 18–34 (79% vs 59% of ages 35+)</w:t>
      </w:r>
    </w:p>
    <w:p w14:paraId="286C03BB" w14:textId="77777777" w:rsidR="00B90FAA" w:rsidRPr="00B90FAA" w:rsidRDefault="00B90FAA" w:rsidP="00B250D5">
      <w:pPr>
        <w:pStyle w:val="Bullet1"/>
      </w:pPr>
      <w:r w:rsidRPr="00B90FAA">
        <w:t>Empty nesters (74% vs 62% of those with dependent children in HH)</w:t>
      </w:r>
    </w:p>
    <w:p w14:paraId="52D7F5A6" w14:textId="77777777" w:rsidR="00B90FAA" w:rsidRPr="00B90FAA" w:rsidRDefault="00B90FAA" w:rsidP="00B250D5">
      <w:pPr>
        <w:pStyle w:val="Bullet1"/>
      </w:pPr>
      <w:r w:rsidRPr="00B90FAA">
        <w:t xml:space="preserve">Those with an annual HH income of $104,000 or more (73% vs 63% of those with income &lt;$104,000) </w:t>
      </w:r>
    </w:p>
    <w:p w14:paraId="4BE3EE28" w14:textId="24D00033" w:rsidR="00B90FAA" w:rsidRPr="00674237" w:rsidRDefault="00B90FAA" w:rsidP="00674237">
      <w:pPr>
        <w:pStyle w:val="Bullet1"/>
        <w:rPr>
          <w:lang w:val="en-US"/>
        </w:rPr>
      </w:pPr>
      <w:r w:rsidRPr="00B90FAA">
        <w:t>Those who watched other websites or apps (73%), SVOD (71%) or free video streaming services in P7D (71% vs 64% of those who watched FTA BVOD, 63% of FTA Broadcast, and 60% of pay TV)</w:t>
      </w:r>
    </w:p>
    <w:p w14:paraId="35D8F6E3" w14:textId="49B6A8D7" w:rsidR="00B90FAA" w:rsidRDefault="00B90FAA" w:rsidP="00B90FAA">
      <w:pPr>
        <w:pStyle w:val="Box1Text"/>
      </w:pPr>
      <w:r w:rsidRPr="00B90FAA">
        <w:t>Respondents are more likely to subscribe to online streaming services for content that they like followed by low price.</w:t>
      </w:r>
    </w:p>
    <w:p w14:paraId="0BB7E960" w14:textId="46C26C7E" w:rsidR="00B90FAA" w:rsidRDefault="00B90FAA" w:rsidP="00B90FAA">
      <w:pPr>
        <w:pStyle w:val="Heading2"/>
      </w:pPr>
      <w:bookmarkStart w:id="78" w:name="_Toc225172554"/>
      <w:r w:rsidRPr="00B90FAA">
        <w:lastRenderedPageBreak/>
        <w:t>Online subscription streaming service account retention factors (%)</w:t>
      </w:r>
      <w:bookmarkEnd w:id="78"/>
    </w:p>
    <w:p w14:paraId="38BB7F9B" w14:textId="5AA46976" w:rsidR="00F85AC6" w:rsidRPr="00F85AC6" w:rsidRDefault="00F85AC6" w:rsidP="00F85AC6">
      <w:r w:rsidRPr="00F85AC6">
        <w:rPr>
          <w:lang w:val="en-US"/>
        </w:rPr>
        <w:t>80% NET respondents report the most common factors for retention of online subscription accounts are having content they like to watch and low price. This is followed by specific content they like (73% NET) and a wide range of content and genres (68%). Respondents that value low price or a good deal are more likely to be younger, empty nesters and those with higher income. Those who value services with Australian content are more likely to have watched Australian content via subscription streaming services in the past seven days. </w:t>
      </w:r>
    </w:p>
    <w:p w14:paraId="767AA305" w14:textId="725562E9" w:rsidR="00B90FAA" w:rsidRDefault="00BB1F15" w:rsidP="00674237">
      <w:pPr>
        <w:jc w:val="center"/>
      </w:pPr>
      <w:r w:rsidRPr="00BB1F15">
        <w:rPr>
          <w:noProof/>
        </w:rPr>
        <w:drawing>
          <wp:inline distT="0" distB="0" distL="0" distR="0" wp14:anchorId="50C066BA" wp14:editId="2FE8617A">
            <wp:extent cx="4953691" cy="3543795"/>
            <wp:effectExtent l="0" t="0" r="0" b="0"/>
            <wp:docPr id="18304544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54451" name="Picture 1">
                      <a:extLst>
                        <a:ext uri="{C183D7F6-B498-43B3-948B-1728B52AA6E4}">
                          <adec:decorative xmlns:adec="http://schemas.microsoft.com/office/drawing/2017/decorative" val="1"/>
                        </a:ext>
                      </a:extLst>
                    </pic:cNvPr>
                    <pic:cNvPicPr/>
                  </pic:nvPicPr>
                  <pic:blipFill>
                    <a:blip r:embed="rId59"/>
                    <a:stretch>
                      <a:fillRect/>
                    </a:stretch>
                  </pic:blipFill>
                  <pic:spPr>
                    <a:xfrm>
                      <a:off x="0" y="0"/>
                      <a:ext cx="4953691" cy="3543795"/>
                    </a:xfrm>
                    <a:prstGeom prst="rect">
                      <a:avLst/>
                    </a:prstGeom>
                  </pic:spPr>
                </pic:pic>
              </a:graphicData>
            </a:graphic>
          </wp:inline>
        </w:drawing>
      </w:r>
    </w:p>
    <w:p w14:paraId="58C19F0C" w14:textId="77777777" w:rsidR="00F85AC6" w:rsidRPr="00F85AC6" w:rsidRDefault="00F85AC6" w:rsidP="005A4887">
      <w:pPr>
        <w:pStyle w:val="Sourcenotes"/>
      </w:pPr>
      <w:r w:rsidRPr="00F85AC6">
        <w:rPr>
          <w:lang w:val="en-GB"/>
        </w:rPr>
        <w:t>Source: C28c.</w:t>
      </w:r>
      <w:r w:rsidRPr="00F85AC6">
        <w:t xml:space="preserve"> What factors are likely to increase or decrease whether or not you retain an account on an online subscription streaming service?</w:t>
      </w:r>
    </w:p>
    <w:p w14:paraId="16FF787D" w14:textId="77777777" w:rsidR="00F85AC6" w:rsidRPr="00F85AC6" w:rsidRDefault="00F85AC6" w:rsidP="005A4887">
      <w:pPr>
        <w:pStyle w:val="Sourcenotes"/>
      </w:pPr>
      <w:r w:rsidRPr="00F85AC6">
        <w:t xml:space="preserve">Base: MCCS. All respondents. 2025: n=3,396. </w:t>
      </w:r>
    </w:p>
    <w:p w14:paraId="61BE00D1" w14:textId="77777777" w:rsidR="00F85AC6" w:rsidRPr="00F85AC6" w:rsidRDefault="00F85AC6" w:rsidP="005A4887">
      <w:pPr>
        <w:pStyle w:val="Sourcenotes"/>
      </w:pPr>
      <w:r w:rsidRPr="00F85AC6">
        <w:rPr>
          <w:lang w:val="en-GB"/>
        </w:rPr>
        <w:t xml:space="preserve">Notes: Don’t know/refused responses not shown, % very per statement (all &lt;0.5%). </w:t>
      </w:r>
    </w:p>
    <w:p w14:paraId="587793A2" w14:textId="7B9C439E" w:rsidR="00F85AC6" w:rsidRDefault="00F85AC6" w:rsidP="00F85AC6">
      <w:r w:rsidRPr="00CE19F1">
        <w:t xml:space="preserve">A </w:t>
      </w:r>
      <w:r w:rsidR="00BB1F15">
        <w:t xml:space="preserve">100% stacked </w:t>
      </w:r>
      <w:r w:rsidRPr="00CE19F1">
        <w:t xml:space="preserve">bar chart showing the percentage of people who are likely </w:t>
      </w:r>
      <w:r>
        <w:t>to increase or decrease whether or not they will retain an account on a subscription streaming service</w:t>
      </w:r>
      <w:r w:rsidRPr="00CE19F1">
        <w:t>, in 2025.</w:t>
      </w:r>
    </w:p>
    <w:p w14:paraId="7A8E6F27" w14:textId="67E90182" w:rsidR="00F85AC6" w:rsidRPr="00D313C8" w:rsidRDefault="00F85AC6" w:rsidP="00F85AC6">
      <w:pPr>
        <w:rPr>
          <w:b/>
          <w:bCs/>
        </w:rPr>
      </w:pPr>
      <w:r w:rsidRPr="00D313C8">
        <w:rPr>
          <w:b/>
          <w:bCs/>
        </w:rPr>
        <w:t>Has the types of content I like to watch:</w:t>
      </w:r>
    </w:p>
    <w:p w14:paraId="7EAB3B6A" w14:textId="7F292130" w:rsidR="00F85AC6" w:rsidRDefault="00F85AC6" w:rsidP="00F85AC6">
      <w:r w:rsidRPr="005A4887">
        <w:rPr>
          <w:b/>
          <w:bCs/>
        </w:rPr>
        <w:t>A lot less likely to retain an account</w:t>
      </w:r>
      <w:r>
        <w:t>: 1%</w:t>
      </w:r>
    </w:p>
    <w:p w14:paraId="44AAC202" w14:textId="24B260A4" w:rsidR="00F85AC6" w:rsidRDefault="00F85AC6" w:rsidP="00F85AC6">
      <w:r w:rsidRPr="005A4887">
        <w:rPr>
          <w:b/>
          <w:bCs/>
        </w:rPr>
        <w:t>A little bit less likely to retain an account</w:t>
      </w:r>
      <w:r>
        <w:t>: 2%</w:t>
      </w:r>
    </w:p>
    <w:p w14:paraId="2934C476" w14:textId="7E502E2C" w:rsidR="00F85AC6" w:rsidRDefault="00F85AC6" w:rsidP="00F85AC6">
      <w:r w:rsidRPr="005A4887">
        <w:rPr>
          <w:b/>
          <w:bCs/>
        </w:rPr>
        <w:t>No change in likelihood to retain an account</w:t>
      </w:r>
      <w:r>
        <w:t>: 11%</w:t>
      </w:r>
    </w:p>
    <w:p w14:paraId="66656DD8" w14:textId="54E8EE94" w:rsidR="00F85AC6" w:rsidRDefault="00F85AC6" w:rsidP="00F85AC6">
      <w:r w:rsidRPr="005A4887">
        <w:rPr>
          <w:b/>
          <w:bCs/>
        </w:rPr>
        <w:t>A little bit more likely to retain an account</w:t>
      </w:r>
      <w:r>
        <w:t>: 36</w:t>
      </w:r>
    </w:p>
    <w:p w14:paraId="21429654" w14:textId="05D646D7" w:rsidR="00F85AC6" w:rsidRDefault="00F85AC6" w:rsidP="00F85AC6">
      <w:r w:rsidRPr="005A4887">
        <w:rPr>
          <w:b/>
          <w:bCs/>
        </w:rPr>
        <w:t>A lot more likely to retain an account:</w:t>
      </w:r>
      <w:r>
        <w:t xml:space="preserve"> 44%</w:t>
      </w:r>
    </w:p>
    <w:p w14:paraId="21E670A1" w14:textId="279587F8" w:rsidR="00F85AC6" w:rsidRDefault="00F85AC6" w:rsidP="00F85AC6">
      <w:r w:rsidRPr="005A4887">
        <w:rPr>
          <w:b/>
          <w:bCs/>
        </w:rPr>
        <w:t>Not applicable:</w:t>
      </w:r>
      <w:r>
        <w:t xml:space="preserve"> 6%</w:t>
      </w:r>
    </w:p>
    <w:p w14:paraId="17A3DDBF" w14:textId="3467ACF2" w:rsidR="00F85AC6" w:rsidRDefault="00F85AC6" w:rsidP="00F85AC6">
      <w:r w:rsidRPr="005A4887">
        <w:rPr>
          <w:b/>
          <w:bCs/>
        </w:rPr>
        <w:t>NET (A lot or a little bit more likely to retain):</w:t>
      </w:r>
      <w:r>
        <w:t xml:space="preserve"> 80%</w:t>
      </w:r>
    </w:p>
    <w:p w14:paraId="4D41FE6E" w14:textId="77777777" w:rsidR="00F85AC6" w:rsidRDefault="00F85AC6" w:rsidP="00F85AC6"/>
    <w:p w14:paraId="454B11E5" w14:textId="3C454F29" w:rsidR="00F85AC6" w:rsidRPr="00D313C8" w:rsidRDefault="00F85AC6" w:rsidP="00F85AC6">
      <w:pPr>
        <w:rPr>
          <w:b/>
          <w:bCs/>
        </w:rPr>
      </w:pPr>
      <w:r w:rsidRPr="00D313C8">
        <w:rPr>
          <w:b/>
          <w:bCs/>
        </w:rPr>
        <w:t>Low price or a good deal:</w:t>
      </w:r>
    </w:p>
    <w:p w14:paraId="30D6C04A" w14:textId="5946F058" w:rsidR="00F85AC6" w:rsidRDefault="00F85AC6" w:rsidP="00F85AC6">
      <w:r w:rsidRPr="005A4887">
        <w:rPr>
          <w:b/>
          <w:bCs/>
        </w:rPr>
        <w:t>A lot less likely to retain an account</w:t>
      </w:r>
      <w:r>
        <w:t>: 2%</w:t>
      </w:r>
    </w:p>
    <w:p w14:paraId="399BB166" w14:textId="349270C4" w:rsidR="00F85AC6" w:rsidRDefault="00F85AC6" w:rsidP="00F85AC6">
      <w:r w:rsidRPr="005A4887">
        <w:rPr>
          <w:b/>
          <w:bCs/>
        </w:rPr>
        <w:t>A little bit less likely to retain an account</w:t>
      </w:r>
      <w:r>
        <w:t>: 2%</w:t>
      </w:r>
    </w:p>
    <w:p w14:paraId="24F159B8" w14:textId="76247133" w:rsidR="00F85AC6" w:rsidRDefault="00F85AC6" w:rsidP="00F85AC6">
      <w:r w:rsidRPr="005A4887">
        <w:rPr>
          <w:b/>
          <w:bCs/>
        </w:rPr>
        <w:lastRenderedPageBreak/>
        <w:t>No change in likelihood to retain an account</w:t>
      </w:r>
      <w:r>
        <w:t xml:space="preserve">: 10% </w:t>
      </w:r>
    </w:p>
    <w:p w14:paraId="5A0B9C24" w14:textId="18705D51" w:rsidR="00F85AC6" w:rsidRDefault="00F85AC6" w:rsidP="00F85AC6">
      <w:r w:rsidRPr="005A4887">
        <w:rPr>
          <w:b/>
          <w:bCs/>
        </w:rPr>
        <w:t>A little bit more likely to retain an account</w:t>
      </w:r>
      <w:r>
        <w:t>: 34%</w:t>
      </w:r>
    </w:p>
    <w:p w14:paraId="0A72090B" w14:textId="3699D2BF" w:rsidR="00F85AC6" w:rsidRDefault="00F85AC6" w:rsidP="00F85AC6">
      <w:r w:rsidRPr="005A4887">
        <w:rPr>
          <w:b/>
          <w:bCs/>
        </w:rPr>
        <w:t xml:space="preserve">A lot more likely to retain an account: </w:t>
      </w:r>
      <w:r>
        <w:t>46%</w:t>
      </w:r>
    </w:p>
    <w:p w14:paraId="53D1970E" w14:textId="376CE5FB" w:rsidR="00F85AC6" w:rsidRDefault="00F85AC6" w:rsidP="00F85AC6">
      <w:r w:rsidRPr="005A4887">
        <w:rPr>
          <w:b/>
          <w:bCs/>
        </w:rPr>
        <w:t>Not applicable</w:t>
      </w:r>
      <w:r>
        <w:t>: 6%</w:t>
      </w:r>
    </w:p>
    <w:p w14:paraId="1BA84D36" w14:textId="1D1B4711" w:rsidR="00F85AC6" w:rsidRDefault="00F85AC6" w:rsidP="00F85AC6">
      <w:r w:rsidRPr="005A4887">
        <w:rPr>
          <w:b/>
          <w:bCs/>
        </w:rPr>
        <w:t>NET (A lot or a little bit more likely to retain):</w:t>
      </w:r>
      <w:r>
        <w:t xml:space="preserve"> 80%</w:t>
      </w:r>
    </w:p>
    <w:p w14:paraId="2F92E137" w14:textId="77777777" w:rsidR="00F85AC6" w:rsidRDefault="00F85AC6" w:rsidP="00F85AC6"/>
    <w:p w14:paraId="6BFA593A" w14:textId="2A9CC66F" w:rsidR="00F85AC6" w:rsidRPr="005A4887" w:rsidRDefault="00F85AC6" w:rsidP="00F85AC6">
      <w:pPr>
        <w:rPr>
          <w:b/>
          <w:bCs/>
        </w:rPr>
      </w:pPr>
      <w:r w:rsidRPr="005A4887">
        <w:rPr>
          <w:b/>
          <w:bCs/>
        </w:rPr>
        <w:t>Has a specific show, movie or event I want to watch:</w:t>
      </w:r>
    </w:p>
    <w:p w14:paraId="38A614F4" w14:textId="21FE4CE7" w:rsidR="00F85AC6" w:rsidRPr="005A4887" w:rsidRDefault="00F85AC6" w:rsidP="00F85AC6">
      <w:r w:rsidRPr="008E18A7">
        <w:rPr>
          <w:b/>
          <w:bCs/>
        </w:rPr>
        <w:t>A lot less likely to retain an account:</w:t>
      </w:r>
      <w:r w:rsidRPr="005A4887">
        <w:t xml:space="preserve"> 2%</w:t>
      </w:r>
    </w:p>
    <w:p w14:paraId="567EA749" w14:textId="45BBA1BC" w:rsidR="00F85AC6" w:rsidRPr="005A4887" w:rsidRDefault="00F85AC6" w:rsidP="00F85AC6">
      <w:r w:rsidRPr="008E18A7">
        <w:rPr>
          <w:b/>
          <w:bCs/>
        </w:rPr>
        <w:t>A little bit less likely to retain an account</w:t>
      </w:r>
      <w:r w:rsidRPr="005A4887">
        <w:t>: 2%</w:t>
      </w:r>
    </w:p>
    <w:p w14:paraId="53E482C5" w14:textId="1F3DE3A0" w:rsidR="00F85AC6" w:rsidRPr="005A4887" w:rsidRDefault="00F85AC6" w:rsidP="00F85AC6">
      <w:r w:rsidRPr="008E18A7">
        <w:rPr>
          <w:b/>
          <w:bCs/>
        </w:rPr>
        <w:t>No change in likelihood to retain an account:</w:t>
      </w:r>
      <w:r w:rsidRPr="005A4887">
        <w:t xml:space="preserve"> 16%</w:t>
      </w:r>
    </w:p>
    <w:p w14:paraId="0079A4F3" w14:textId="232752E8" w:rsidR="00F85AC6" w:rsidRPr="005A4887" w:rsidRDefault="00F85AC6" w:rsidP="00F85AC6">
      <w:r w:rsidRPr="008E18A7">
        <w:rPr>
          <w:b/>
          <w:bCs/>
        </w:rPr>
        <w:t>A little bit more likely to retain an account:</w:t>
      </w:r>
      <w:r w:rsidRPr="005A4887">
        <w:t xml:space="preserve"> 39%</w:t>
      </w:r>
    </w:p>
    <w:p w14:paraId="55B9A889" w14:textId="207F9542" w:rsidR="00F85AC6" w:rsidRPr="005A4887" w:rsidRDefault="00F85AC6" w:rsidP="00F85AC6">
      <w:r w:rsidRPr="008E18A7">
        <w:rPr>
          <w:b/>
          <w:bCs/>
        </w:rPr>
        <w:t>A lot more likely to retain an account</w:t>
      </w:r>
      <w:r w:rsidRPr="005A4887">
        <w:t>: 34%</w:t>
      </w:r>
    </w:p>
    <w:p w14:paraId="4E837AB1" w14:textId="179DF96B" w:rsidR="00F85AC6" w:rsidRPr="005A4887" w:rsidRDefault="00F85AC6" w:rsidP="00F85AC6">
      <w:r w:rsidRPr="008E18A7">
        <w:rPr>
          <w:b/>
          <w:bCs/>
        </w:rPr>
        <w:t>Not applicable</w:t>
      </w:r>
      <w:r w:rsidRPr="005A4887">
        <w:t>: 6%</w:t>
      </w:r>
    </w:p>
    <w:p w14:paraId="0AFE27AB" w14:textId="5956773E" w:rsidR="00F85AC6" w:rsidRPr="005A4887" w:rsidRDefault="00F85AC6" w:rsidP="00F85AC6">
      <w:r w:rsidRPr="008E18A7">
        <w:rPr>
          <w:b/>
          <w:bCs/>
        </w:rPr>
        <w:t>NET (A lot or a little bit more likely to retain</w:t>
      </w:r>
      <w:r w:rsidRPr="005A4887">
        <w:t>): 73%</w:t>
      </w:r>
    </w:p>
    <w:p w14:paraId="404BD7E4" w14:textId="77777777" w:rsidR="00F85AC6" w:rsidRDefault="00F85AC6" w:rsidP="00F85AC6"/>
    <w:p w14:paraId="7E3DFA81" w14:textId="2506C553" w:rsidR="00F85AC6" w:rsidRPr="008E18A7" w:rsidRDefault="00F85AC6" w:rsidP="00F85AC6">
      <w:pPr>
        <w:rPr>
          <w:b/>
          <w:bCs/>
        </w:rPr>
      </w:pPr>
      <w:r w:rsidRPr="008E18A7">
        <w:rPr>
          <w:b/>
          <w:bCs/>
        </w:rPr>
        <w:t>Has a wide range of content and genres:</w:t>
      </w:r>
    </w:p>
    <w:p w14:paraId="1A770A37" w14:textId="7C1F1EF9" w:rsidR="00F85AC6" w:rsidRDefault="00F85AC6" w:rsidP="00F85AC6">
      <w:r w:rsidRPr="008E18A7">
        <w:rPr>
          <w:b/>
          <w:bCs/>
        </w:rPr>
        <w:t>A lot less likely to retain an account</w:t>
      </w:r>
      <w:r>
        <w:t>: 2%</w:t>
      </w:r>
    </w:p>
    <w:p w14:paraId="63CF988D" w14:textId="56DDAE5A" w:rsidR="00F85AC6" w:rsidRDefault="00F85AC6" w:rsidP="00F85AC6">
      <w:r w:rsidRPr="008E18A7">
        <w:rPr>
          <w:b/>
          <w:bCs/>
        </w:rPr>
        <w:t>A little bit less likely to retain an account</w:t>
      </w:r>
      <w:r>
        <w:t>: 2%</w:t>
      </w:r>
    </w:p>
    <w:p w14:paraId="2E1C3862" w14:textId="58AF6ED9" w:rsidR="00F85AC6" w:rsidRDefault="00F85AC6" w:rsidP="00F85AC6">
      <w:r w:rsidRPr="008E18A7">
        <w:rPr>
          <w:b/>
          <w:bCs/>
        </w:rPr>
        <w:t>No change in likelihood to retain an account</w:t>
      </w:r>
      <w:r>
        <w:t>: 22%</w:t>
      </w:r>
    </w:p>
    <w:p w14:paraId="0BABD54E" w14:textId="4153DCF4" w:rsidR="00F85AC6" w:rsidRDefault="00F85AC6" w:rsidP="00F85AC6">
      <w:r w:rsidRPr="008E18A7">
        <w:rPr>
          <w:b/>
          <w:bCs/>
        </w:rPr>
        <w:t>A little bit more likely to retain an account</w:t>
      </w:r>
      <w:r>
        <w:t>: 38%</w:t>
      </w:r>
    </w:p>
    <w:p w14:paraId="5A22D2AC" w14:textId="651DF577" w:rsidR="00F85AC6" w:rsidRDefault="00F85AC6" w:rsidP="00F85AC6">
      <w:r w:rsidRPr="008E18A7">
        <w:rPr>
          <w:b/>
          <w:bCs/>
        </w:rPr>
        <w:t>A lot more likely to retain an account</w:t>
      </w:r>
      <w:r>
        <w:t>:</w:t>
      </w:r>
      <w:r w:rsidR="00A24AED">
        <w:t xml:space="preserve"> 30%</w:t>
      </w:r>
    </w:p>
    <w:p w14:paraId="04F8F950" w14:textId="6C4B1D0A" w:rsidR="00F85AC6" w:rsidRDefault="00F85AC6" w:rsidP="00F85AC6">
      <w:r w:rsidRPr="008E18A7">
        <w:rPr>
          <w:b/>
          <w:bCs/>
        </w:rPr>
        <w:t>Not applicable</w:t>
      </w:r>
      <w:r>
        <w:t>:</w:t>
      </w:r>
      <w:r w:rsidR="00A24AED">
        <w:t xml:space="preserve"> 6%</w:t>
      </w:r>
    </w:p>
    <w:p w14:paraId="15DCDDD4" w14:textId="26B3EC05" w:rsidR="00F85AC6" w:rsidRDefault="00F85AC6" w:rsidP="00F85AC6">
      <w:r w:rsidRPr="008E18A7">
        <w:rPr>
          <w:b/>
          <w:bCs/>
        </w:rPr>
        <w:t>NET (A lot or a little bit more likely to retain):</w:t>
      </w:r>
      <w:r>
        <w:t xml:space="preserve"> 68%</w:t>
      </w:r>
    </w:p>
    <w:p w14:paraId="3CE0E326" w14:textId="77777777" w:rsidR="00F85AC6" w:rsidRDefault="00F85AC6" w:rsidP="00F85AC6"/>
    <w:p w14:paraId="2AC0318F" w14:textId="5E8129F5" w:rsidR="00F85AC6" w:rsidRPr="008E18A7" w:rsidRDefault="00F85AC6" w:rsidP="00F85AC6">
      <w:pPr>
        <w:rPr>
          <w:b/>
          <w:bCs/>
        </w:rPr>
      </w:pPr>
      <w:r w:rsidRPr="008E18A7">
        <w:rPr>
          <w:b/>
          <w:bCs/>
        </w:rPr>
        <w:t>It is part of a bundled service:</w:t>
      </w:r>
    </w:p>
    <w:p w14:paraId="3F5B4342" w14:textId="501E7DC8" w:rsidR="00F85AC6" w:rsidRDefault="00F85AC6" w:rsidP="00F85AC6">
      <w:r w:rsidRPr="008E18A7">
        <w:rPr>
          <w:b/>
          <w:bCs/>
        </w:rPr>
        <w:t>A lot less likely to retain an account</w:t>
      </w:r>
      <w:r>
        <w:t>:</w:t>
      </w:r>
      <w:r w:rsidR="00A24AED">
        <w:t xml:space="preserve"> 4%</w:t>
      </w:r>
    </w:p>
    <w:p w14:paraId="2B301D23" w14:textId="5FDFC0B8" w:rsidR="00F85AC6" w:rsidRDefault="00F85AC6" w:rsidP="00F85AC6">
      <w:r w:rsidRPr="00D313C8">
        <w:rPr>
          <w:b/>
          <w:bCs/>
        </w:rPr>
        <w:t>A little bit less likely to retain an account</w:t>
      </w:r>
      <w:r>
        <w:t>:</w:t>
      </w:r>
      <w:r w:rsidR="00A24AED">
        <w:t xml:space="preserve"> 4%</w:t>
      </w:r>
    </w:p>
    <w:p w14:paraId="6FDA87A0" w14:textId="514D268A" w:rsidR="00F85AC6" w:rsidRDefault="00F85AC6" w:rsidP="00F85AC6">
      <w:r w:rsidRPr="00D313C8">
        <w:rPr>
          <w:b/>
          <w:bCs/>
        </w:rPr>
        <w:t>No change in likelihood to retain an account</w:t>
      </w:r>
      <w:r>
        <w:t>:</w:t>
      </w:r>
      <w:r w:rsidR="00A24AED">
        <w:t xml:space="preserve"> 41%</w:t>
      </w:r>
    </w:p>
    <w:p w14:paraId="2D920302" w14:textId="6566C827" w:rsidR="00F85AC6" w:rsidRDefault="00F85AC6" w:rsidP="00F85AC6">
      <w:r w:rsidRPr="00D313C8">
        <w:rPr>
          <w:b/>
          <w:bCs/>
        </w:rPr>
        <w:t>A little bit more likely to retain an account</w:t>
      </w:r>
      <w:r>
        <w:t>:</w:t>
      </w:r>
      <w:r w:rsidR="00A24AED">
        <w:t xml:space="preserve"> 29%</w:t>
      </w:r>
    </w:p>
    <w:p w14:paraId="558A1D32" w14:textId="66C05C71" w:rsidR="00F85AC6" w:rsidRDefault="00F85AC6" w:rsidP="00F85AC6">
      <w:r w:rsidRPr="00D313C8">
        <w:rPr>
          <w:b/>
          <w:bCs/>
        </w:rPr>
        <w:t>A lot more likely to retain an account</w:t>
      </w:r>
      <w:r>
        <w:t>:</w:t>
      </w:r>
      <w:r w:rsidR="00A24AED">
        <w:t xml:space="preserve"> 12%</w:t>
      </w:r>
    </w:p>
    <w:p w14:paraId="2E8EED38" w14:textId="5B4AA57D" w:rsidR="00F85AC6" w:rsidRDefault="00F85AC6" w:rsidP="00F85AC6">
      <w:r w:rsidRPr="00D313C8">
        <w:rPr>
          <w:b/>
          <w:bCs/>
        </w:rPr>
        <w:t>Not applicable</w:t>
      </w:r>
      <w:r>
        <w:t>:</w:t>
      </w:r>
      <w:r w:rsidR="00A24AED">
        <w:t xml:space="preserve"> 10%</w:t>
      </w:r>
    </w:p>
    <w:p w14:paraId="0B54316D" w14:textId="6CCF513B" w:rsidR="00F85AC6" w:rsidRDefault="00F85AC6" w:rsidP="00F85AC6">
      <w:r w:rsidRPr="00D313C8">
        <w:rPr>
          <w:b/>
          <w:bCs/>
        </w:rPr>
        <w:t>NET (A lot or a little bit more likely to retain):</w:t>
      </w:r>
      <w:r>
        <w:t xml:space="preserve"> 41%</w:t>
      </w:r>
    </w:p>
    <w:p w14:paraId="00224FC7" w14:textId="77777777" w:rsidR="00F85AC6" w:rsidRDefault="00F85AC6" w:rsidP="00F85AC6"/>
    <w:p w14:paraId="2A39F6D2" w14:textId="3C2F3FF5" w:rsidR="00F85AC6" w:rsidRPr="00D313C8" w:rsidRDefault="00F85AC6" w:rsidP="00F85AC6">
      <w:pPr>
        <w:rPr>
          <w:b/>
          <w:bCs/>
        </w:rPr>
      </w:pPr>
      <w:r w:rsidRPr="00D313C8">
        <w:rPr>
          <w:b/>
          <w:bCs/>
        </w:rPr>
        <w:t>The service has a library of Australian content that I want to watch:</w:t>
      </w:r>
    </w:p>
    <w:p w14:paraId="108A88BD" w14:textId="3119534B" w:rsidR="00F85AC6" w:rsidRDefault="00F85AC6" w:rsidP="00F85AC6">
      <w:r w:rsidRPr="00D313C8">
        <w:rPr>
          <w:b/>
          <w:bCs/>
        </w:rPr>
        <w:lastRenderedPageBreak/>
        <w:t>A lot less likely to retain an account</w:t>
      </w:r>
      <w:r>
        <w:t>:</w:t>
      </w:r>
      <w:r w:rsidR="00A24AED">
        <w:t xml:space="preserve"> 3%</w:t>
      </w:r>
    </w:p>
    <w:p w14:paraId="2DAC78A1" w14:textId="0044ABE3" w:rsidR="00F85AC6" w:rsidRDefault="00F85AC6" w:rsidP="00F85AC6">
      <w:r w:rsidRPr="00D313C8">
        <w:rPr>
          <w:b/>
          <w:bCs/>
        </w:rPr>
        <w:t>A little bit less likely to retain an account:</w:t>
      </w:r>
      <w:r w:rsidR="00A24AED">
        <w:t xml:space="preserve"> 2%</w:t>
      </w:r>
    </w:p>
    <w:p w14:paraId="4C9C7448" w14:textId="045F2597" w:rsidR="00F85AC6" w:rsidRDefault="00F85AC6" w:rsidP="00F85AC6">
      <w:r w:rsidRPr="00D313C8">
        <w:rPr>
          <w:b/>
          <w:bCs/>
        </w:rPr>
        <w:t>No change in likelihood to retain an account</w:t>
      </w:r>
      <w:r>
        <w:t>:</w:t>
      </w:r>
      <w:r w:rsidR="00A24AED">
        <w:t xml:space="preserve"> 49%</w:t>
      </w:r>
    </w:p>
    <w:p w14:paraId="2925C60D" w14:textId="5D1B6E7E" w:rsidR="00F85AC6" w:rsidRDefault="00F85AC6" w:rsidP="00F85AC6">
      <w:r w:rsidRPr="00D313C8">
        <w:rPr>
          <w:b/>
          <w:bCs/>
        </w:rPr>
        <w:t>A little bit more likely to retain an account:</w:t>
      </w:r>
      <w:r w:rsidR="00A24AED">
        <w:t xml:space="preserve"> 27%</w:t>
      </w:r>
    </w:p>
    <w:p w14:paraId="292B96AC" w14:textId="791D9FD3" w:rsidR="00F85AC6" w:rsidRDefault="00F85AC6" w:rsidP="00F85AC6">
      <w:r w:rsidRPr="00D313C8">
        <w:rPr>
          <w:b/>
          <w:bCs/>
        </w:rPr>
        <w:t>A lot more likely to retain an account</w:t>
      </w:r>
      <w:r>
        <w:t>:</w:t>
      </w:r>
      <w:r w:rsidR="00A24AED">
        <w:t xml:space="preserve"> 10% </w:t>
      </w:r>
    </w:p>
    <w:p w14:paraId="084015EF" w14:textId="53C1C239" w:rsidR="00F85AC6" w:rsidRDefault="00F85AC6" w:rsidP="00F85AC6">
      <w:r w:rsidRPr="00D313C8">
        <w:rPr>
          <w:b/>
          <w:bCs/>
        </w:rPr>
        <w:t>Not applicable:</w:t>
      </w:r>
      <w:r w:rsidR="00A24AED">
        <w:t xml:space="preserve"> 32%</w:t>
      </w:r>
    </w:p>
    <w:p w14:paraId="77F8AC41" w14:textId="53F4F3E2" w:rsidR="00F85AC6" w:rsidRDefault="00F85AC6" w:rsidP="00F85AC6">
      <w:r w:rsidRPr="00D313C8">
        <w:rPr>
          <w:b/>
          <w:bCs/>
        </w:rPr>
        <w:t>NET (A lot or a little bit more likely to retain):</w:t>
      </w:r>
      <w:r>
        <w:t xml:space="preserve"> 37%</w:t>
      </w:r>
    </w:p>
    <w:p w14:paraId="782A79AB" w14:textId="77777777" w:rsidR="00F85AC6" w:rsidRDefault="00F85AC6" w:rsidP="00F85AC6"/>
    <w:p w14:paraId="0CBE8ECA" w14:textId="1D963650" w:rsidR="00F85AC6" w:rsidRPr="00D313C8" w:rsidRDefault="00F85AC6" w:rsidP="00F85AC6">
      <w:pPr>
        <w:rPr>
          <w:b/>
          <w:bCs/>
        </w:rPr>
      </w:pPr>
      <w:r w:rsidRPr="00D313C8">
        <w:rPr>
          <w:b/>
          <w:bCs/>
        </w:rPr>
        <w:t>Service invests in Australian content:</w:t>
      </w:r>
    </w:p>
    <w:p w14:paraId="7E623C21" w14:textId="26BF90F3" w:rsidR="00F85AC6" w:rsidRDefault="00F85AC6" w:rsidP="00F85AC6">
      <w:r w:rsidRPr="00D313C8">
        <w:rPr>
          <w:b/>
          <w:bCs/>
        </w:rPr>
        <w:t>A lot less likely to retain an account</w:t>
      </w:r>
      <w:r>
        <w:t>:</w:t>
      </w:r>
      <w:r w:rsidR="00A24AED">
        <w:t xml:space="preserve"> 3%</w:t>
      </w:r>
    </w:p>
    <w:p w14:paraId="19A9B653" w14:textId="04FB0AE7" w:rsidR="00F85AC6" w:rsidRDefault="00F85AC6" w:rsidP="00F85AC6">
      <w:r w:rsidRPr="00D313C8">
        <w:rPr>
          <w:b/>
          <w:bCs/>
        </w:rPr>
        <w:t>A little bit less likely to retain an account:</w:t>
      </w:r>
      <w:r w:rsidR="00A24AED">
        <w:t xml:space="preserve"> 3%</w:t>
      </w:r>
    </w:p>
    <w:p w14:paraId="1EC45D34" w14:textId="3CAA9933" w:rsidR="00F85AC6" w:rsidRDefault="00F85AC6" w:rsidP="00F85AC6">
      <w:r w:rsidRPr="00D313C8">
        <w:rPr>
          <w:b/>
          <w:bCs/>
        </w:rPr>
        <w:t>No change in likelihood to retain an account</w:t>
      </w:r>
      <w:r>
        <w:t>:</w:t>
      </w:r>
      <w:r w:rsidR="00A24AED">
        <w:t xml:space="preserve"> 53%</w:t>
      </w:r>
    </w:p>
    <w:p w14:paraId="6E385F91" w14:textId="657FFEF1" w:rsidR="00F85AC6" w:rsidRDefault="00F85AC6" w:rsidP="00F85AC6">
      <w:r w:rsidRPr="00D313C8">
        <w:rPr>
          <w:b/>
          <w:bCs/>
        </w:rPr>
        <w:t>A little bit more likely to retain an account</w:t>
      </w:r>
      <w:r>
        <w:t>:</w:t>
      </w:r>
      <w:r w:rsidR="00A24AED">
        <w:t xml:space="preserve"> 24%</w:t>
      </w:r>
    </w:p>
    <w:p w14:paraId="03B7290D" w14:textId="6C39E5CD" w:rsidR="00F85AC6" w:rsidRDefault="00F85AC6" w:rsidP="00F85AC6">
      <w:r w:rsidRPr="00D313C8">
        <w:rPr>
          <w:b/>
          <w:bCs/>
        </w:rPr>
        <w:t>A lot more likely to retain an account:</w:t>
      </w:r>
      <w:r w:rsidR="00A24AED">
        <w:t xml:space="preserve"> 8%</w:t>
      </w:r>
    </w:p>
    <w:p w14:paraId="24AE9671" w14:textId="6967F270" w:rsidR="00F85AC6" w:rsidRDefault="00F85AC6" w:rsidP="00F85AC6">
      <w:r w:rsidRPr="00D313C8">
        <w:rPr>
          <w:b/>
          <w:bCs/>
        </w:rPr>
        <w:t>Not applicable:</w:t>
      </w:r>
      <w:r w:rsidR="00A24AED">
        <w:t xml:space="preserve"> 9%</w:t>
      </w:r>
    </w:p>
    <w:p w14:paraId="22FBC1D5" w14:textId="4C647D8F" w:rsidR="00F85AC6" w:rsidRDefault="00F85AC6" w:rsidP="00F85AC6">
      <w:r w:rsidRPr="00D313C8">
        <w:rPr>
          <w:b/>
          <w:bCs/>
        </w:rPr>
        <w:t>NET (A lot or a little bit more likely to retain):</w:t>
      </w:r>
      <w:r>
        <w:t xml:space="preserve"> 33%</w:t>
      </w:r>
    </w:p>
    <w:p w14:paraId="08249484" w14:textId="77777777" w:rsidR="00F85AC6" w:rsidRDefault="00F85AC6" w:rsidP="00F85AC6"/>
    <w:p w14:paraId="05788D37" w14:textId="58CE21CD" w:rsidR="00F85AC6" w:rsidRPr="00D313C8" w:rsidRDefault="00F85AC6" w:rsidP="00F85AC6">
      <w:pPr>
        <w:rPr>
          <w:b/>
          <w:bCs/>
        </w:rPr>
      </w:pPr>
      <w:r w:rsidRPr="00D313C8">
        <w:rPr>
          <w:b/>
          <w:bCs/>
        </w:rPr>
        <w:t>Quality of children's content:</w:t>
      </w:r>
    </w:p>
    <w:p w14:paraId="76F3A9D5" w14:textId="6B5D7438" w:rsidR="00F85AC6" w:rsidRDefault="00F85AC6" w:rsidP="00F85AC6">
      <w:r w:rsidRPr="00D313C8">
        <w:rPr>
          <w:b/>
          <w:bCs/>
        </w:rPr>
        <w:t>A lot less likely to retain an account</w:t>
      </w:r>
      <w:r>
        <w:t>:</w:t>
      </w:r>
      <w:r w:rsidR="00A24AED">
        <w:t xml:space="preserve"> 4%</w:t>
      </w:r>
    </w:p>
    <w:p w14:paraId="7CC73B00" w14:textId="41EB8D96" w:rsidR="00F85AC6" w:rsidRDefault="00F85AC6" w:rsidP="00F85AC6">
      <w:r w:rsidRPr="00D313C8">
        <w:rPr>
          <w:b/>
          <w:bCs/>
        </w:rPr>
        <w:t>A little bit less likely to retain an account:</w:t>
      </w:r>
      <w:r w:rsidR="00A24AED">
        <w:t xml:space="preserve"> 2%</w:t>
      </w:r>
    </w:p>
    <w:p w14:paraId="022F5B20" w14:textId="7BD4B276" w:rsidR="00F85AC6" w:rsidRDefault="00F85AC6" w:rsidP="00F85AC6">
      <w:r w:rsidRPr="00D313C8">
        <w:rPr>
          <w:b/>
          <w:bCs/>
        </w:rPr>
        <w:t>No change in likelihood to retain an account:</w:t>
      </w:r>
      <w:r w:rsidR="00A24AED">
        <w:t xml:space="preserve"> 36%</w:t>
      </w:r>
    </w:p>
    <w:p w14:paraId="6DC7924B" w14:textId="5517AB81" w:rsidR="00F85AC6" w:rsidRDefault="00F85AC6" w:rsidP="00F85AC6">
      <w:r w:rsidRPr="00D313C8">
        <w:rPr>
          <w:b/>
          <w:bCs/>
        </w:rPr>
        <w:t>A little bit more likely to retain an account:</w:t>
      </w:r>
      <w:r w:rsidR="00A24AED">
        <w:t xml:space="preserve"> 16%</w:t>
      </w:r>
    </w:p>
    <w:p w14:paraId="1C4445E1" w14:textId="4BEF0F28" w:rsidR="00F85AC6" w:rsidRDefault="00F85AC6" w:rsidP="00F85AC6">
      <w:r w:rsidRPr="00D313C8">
        <w:rPr>
          <w:b/>
          <w:bCs/>
        </w:rPr>
        <w:t>A lot more likely to retain an account:</w:t>
      </w:r>
      <w:r w:rsidR="00A24AED">
        <w:t xml:space="preserve"> 10%</w:t>
      </w:r>
    </w:p>
    <w:p w14:paraId="0239923F" w14:textId="255CCF55" w:rsidR="00F85AC6" w:rsidRDefault="00F85AC6" w:rsidP="00F85AC6">
      <w:r w:rsidRPr="00D313C8">
        <w:rPr>
          <w:b/>
          <w:bCs/>
        </w:rPr>
        <w:t>Not applicable:</w:t>
      </w:r>
      <w:r w:rsidR="00A24AED">
        <w:t xml:space="preserve"> 32%</w:t>
      </w:r>
    </w:p>
    <w:p w14:paraId="3C400095" w14:textId="359794AD" w:rsidR="00F85AC6" w:rsidRDefault="00F85AC6" w:rsidP="00F85AC6">
      <w:r w:rsidRPr="00D313C8">
        <w:rPr>
          <w:b/>
          <w:bCs/>
        </w:rPr>
        <w:t>NET (A lot or a little bit more likely to retain):</w:t>
      </w:r>
      <w:r>
        <w:t xml:space="preserve"> 26%</w:t>
      </w:r>
    </w:p>
    <w:p w14:paraId="7815CA02" w14:textId="77777777" w:rsidR="00F85AC6" w:rsidRDefault="00F85AC6" w:rsidP="00F85AC6"/>
    <w:p w14:paraId="7CCE226F" w14:textId="75AC35A1" w:rsidR="00F85AC6" w:rsidRPr="00D313C8" w:rsidRDefault="00F85AC6" w:rsidP="00F85AC6">
      <w:pPr>
        <w:rPr>
          <w:b/>
          <w:bCs/>
        </w:rPr>
      </w:pPr>
      <w:r w:rsidRPr="00D313C8">
        <w:rPr>
          <w:b/>
          <w:bCs/>
        </w:rPr>
        <w:t>Quantity of children's content:</w:t>
      </w:r>
    </w:p>
    <w:p w14:paraId="7CC6A761" w14:textId="7000AF3D" w:rsidR="00F85AC6" w:rsidRDefault="00F85AC6" w:rsidP="00F85AC6">
      <w:r w:rsidRPr="00D313C8">
        <w:rPr>
          <w:b/>
          <w:bCs/>
        </w:rPr>
        <w:t>A lot less likely to retain an account:</w:t>
      </w:r>
      <w:r w:rsidR="00A24AED">
        <w:t xml:space="preserve"> 4%</w:t>
      </w:r>
    </w:p>
    <w:p w14:paraId="6C102AD9" w14:textId="67B54BFA" w:rsidR="00F85AC6" w:rsidRDefault="00F85AC6" w:rsidP="00F85AC6">
      <w:r w:rsidRPr="00D313C8">
        <w:rPr>
          <w:b/>
          <w:bCs/>
        </w:rPr>
        <w:t>A little bit less likely to retain an account:</w:t>
      </w:r>
      <w:r w:rsidR="00A24AED">
        <w:t xml:space="preserve"> 3%</w:t>
      </w:r>
    </w:p>
    <w:p w14:paraId="4348B55A" w14:textId="5CCC0D25" w:rsidR="00F85AC6" w:rsidRDefault="00F85AC6" w:rsidP="00F85AC6">
      <w:r w:rsidRPr="00D313C8">
        <w:rPr>
          <w:b/>
          <w:bCs/>
        </w:rPr>
        <w:t>No change in likelihood to retain an account:</w:t>
      </w:r>
      <w:r w:rsidR="00A24AED">
        <w:t xml:space="preserve"> 38%</w:t>
      </w:r>
    </w:p>
    <w:p w14:paraId="57621489" w14:textId="364F14AB" w:rsidR="00F85AC6" w:rsidRDefault="00F85AC6" w:rsidP="00F85AC6">
      <w:r w:rsidRPr="00D313C8">
        <w:rPr>
          <w:b/>
          <w:bCs/>
        </w:rPr>
        <w:t>A little bit more likely to retain an account:</w:t>
      </w:r>
      <w:r w:rsidR="00A24AED" w:rsidRPr="00D313C8">
        <w:rPr>
          <w:b/>
          <w:bCs/>
        </w:rPr>
        <w:t xml:space="preserve"> </w:t>
      </w:r>
      <w:r w:rsidR="00A24AED">
        <w:t>14%</w:t>
      </w:r>
    </w:p>
    <w:p w14:paraId="68BAB99D" w14:textId="258616EB" w:rsidR="00F85AC6" w:rsidRDefault="00F85AC6" w:rsidP="00F85AC6">
      <w:r w:rsidRPr="00D313C8">
        <w:rPr>
          <w:b/>
          <w:bCs/>
        </w:rPr>
        <w:t>A lot more likely to retain an account:</w:t>
      </w:r>
      <w:r w:rsidR="00A24AED">
        <w:t xml:space="preserve"> 8%</w:t>
      </w:r>
    </w:p>
    <w:p w14:paraId="5E6FA0D0" w14:textId="4B02C563" w:rsidR="00F85AC6" w:rsidRDefault="00F85AC6" w:rsidP="00F85AC6">
      <w:r w:rsidRPr="00D313C8">
        <w:rPr>
          <w:b/>
          <w:bCs/>
        </w:rPr>
        <w:t>Not applicable</w:t>
      </w:r>
      <w:r>
        <w:t>:</w:t>
      </w:r>
      <w:r w:rsidR="00A24AED">
        <w:t xml:space="preserve"> 31%</w:t>
      </w:r>
    </w:p>
    <w:p w14:paraId="68B8D62F" w14:textId="1099C9D7" w:rsidR="00F85AC6" w:rsidRDefault="00F85AC6" w:rsidP="00F85AC6">
      <w:r w:rsidRPr="00D313C8">
        <w:rPr>
          <w:b/>
          <w:bCs/>
        </w:rPr>
        <w:t>NET (A lot or a little bit more likely to retain):</w:t>
      </w:r>
      <w:r>
        <w:t xml:space="preserve"> 23%</w:t>
      </w:r>
    </w:p>
    <w:p w14:paraId="0950D34B" w14:textId="77777777" w:rsidR="00F85AC6" w:rsidRDefault="00F85AC6" w:rsidP="00F85AC6"/>
    <w:p w14:paraId="605323F1" w14:textId="7B793129" w:rsidR="00F85AC6" w:rsidRPr="00D313C8" w:rsidRDefault="00F85AC6" w:rsidP="00F85AC6">
      <w:pPr>
        <w:rPr>
          <w:b/>
          <w:bCs/>
        </w:rPr>
      </w:pPr>
      <w:r w:rsidRPr="00D313C8">
        <w:rPr>
          <w:b/>
          <w:bCs/>
        </w:rPr>
        <w:t>Advertisements shown during programs:</w:t>
      </w:r>
    </w:p>
    <w:p w14:paraId="12787E65" w14:textId="7FBBEED4" w:rsidR="00F85AC6" w:rsidRDefault="00F85AC6" w:rsidP="00F85AC6">
      <w:r w:rsidRPr="00D313C8">
        <w:rPr>
          <w:b/>
          <w:bCs/>
        </w:rPr>
        <w:t>A lot less likely to retain an account:</w:t>
      </w:r>
      <w:r w:rsidR="00A24AED">
        <w:t xml:space="preserve"> 44%</w:t>
      </w:r>
    </w:p>
    <w:p w14:paraId="3395A77B" w14:textId="5D908D51" w:rsidR="00F85AC6" w:rsidRDefault="00F85AC6" w:rsidP="00F85AC6">
      <w:r w:rsidRPr="00D313C8">
        <w:rPr>
          <w:b/>
          <w:bCs/>
        </w:rPr>
        <w:t>A little bit less likely to retain an account:</w:t>
      </w:r>
      <w:r w:rsidR="00A24AED">
        <w:t xml:space="preserve"> 23%</w:t>
      </w:r>
    </w:p>
    <w:p w14:paraId="0F46FBC5" w14:textId="40BCAE3A" w:rsidR="00F85AC6" w:rsidRDefault="00F85AC6" w:rsidP="00F85AC6">
      <w:r w:rsidRPr="00D313C8">
        <w:rPr>
          <w:b/>
          <w:bCs/>
        </w:rPr>
        <w:t>No change in likelihood to retain an account:</w:t>
      </w:r>
      <w:r w:rsidR="00A24AED">
        <w:t xml:space="preserve"> 20%</w:t>
      </w:r>
    </w:p>
    <w:p w14:paraId="31355F20" w14:textId="4F3F7BF7" w:rsidR="00F85AC6" w:rsidRDefault="00F85AC6" w:rsidP="00F85AC6">
      <w:r w:rsidRPr="00D313C8">
        <w:rPr>
          <w:b/>
          <w:bCs/>
        </w:rPr>
        <w:t>A little bit more likely to retain an account:</w:t>
      </w:r>
      <w:r w:rsidR="00A24AED">
        <w:t xml:space="preserve"> 5%</w:t>
      </w:r>
    </w:p>
    <w:p w14:paraId="678F2F0E" w14:textId="76F84828" w:rsidR="00F85AC6" w:rsidRDefault="00F85AC6" w:rsidP="00F85AC6">
      <w:r w:rsidRPr="00D313C8">
        <w:rPr>
          <w:b/>
          <w:bCs/>
        </w:rPr>
        <w:t>A lot more likely to retain an account:</w:t>
      </w:r>
      <w:r w:rsidR="00A24AED">
        <w:t xml:space="preserve"> 2%</w:t>
      </w:r>
    </w:p>
    <w:p w14:paraId="7B0D2385" w14:textId="536CA196" w:rsidR="00F85AC6" w:rsidRDefault="00F85AC6" w:rsidP="00F85AC6">
      <w:r w:rsidRPr="00D313C8">
        <w:rPr>
          <w:b/>
          <w:bCs/>
        </w:rPr>
        <w:t>Not applicable:</w:t>
      </w:r>
      <w:r w:rsidR="00A24AED">
        <w:t xml:space="preserve"> 8% </w:t>
      </w:r>
    </w:p>
    <w:p w14:paraId="2449638B" w14:textId="2D918047" w:rsidR="00F85AC6" w:rsidRDefault="00F85AC6" w:rsidP="00F85AC6">
      <w:r w:rsidRPr="00D313C8">
        <w:rPr>
          <w:b/>
          <w:bCs/>
        </w:rPr>
        <w:t>NET (A lot or a little bit more likely to retain):</w:t>
      </w:r>
      <w:r>
        <w:t xml:space="preserve"> 6%</w:t>
      </w:r>
    </w:p>
    <w:p w14:paraId="4497E6A7" w14:textId="210F7F95" w:rsidR="00F85AC6" w:rsidRDefault="005A4887" w:rsidP="00A24AED">
      <w:pPr>
        <w:pStyle w:val="Heading3"/>
      </w:pPr>
      <w:bookmarkStart w:id="79" w:name="_Toc225172555"/>
      <w:r>
        <w:t>Subgroup</w:t>
      </w:r>
      <w:bookmarkEnd w:id="79"/>
    </w:p>
    <w:p w14:paraId="35408D31" w14:textId="6609ACE4" w:rsidR="00A24AED" w:rsidRPr="00A24AED" w:rsidRDefault="00A24AED" w:rsidP="00A24AED">
      <w:r w:rsidRPr="00685A37">
        <w:rPr>
          <w:b/>
          <w:bCs/>
          <w:lang w:val="en-US"/>
        </w:rPr>
        <w:t>Low price or a good deal, NET T2B</w:t>
      </w:r>
      <w:r w:rsidRPr="00A24AED">
        <w:rPr>
          <w:lang w:val="en-US"/>
        </w:rPr>
        <w:t xml:space="preserve"> was higher for: </w:t>
      </w:r>
    </w:p>
    <w:p w14:paraId="08755AAF" w14:textId="77777777" w:rsidR="00A24AED" w:rsidRPr="00A24AED" w:rsidRDefault="00A24AED" w:rsidP="00B250D5">
      <w:pPr>
        <w:pStyle w:val="Bullet1"/>
      </w:pPr>
      <w:r w:rsidRPr="00A24AED">
        <w:t>Ages 18–54 (85% vs 65% of ages 55+)</w:t>
      </w:r>
    </w:p>
    <w:p w14:paraId="1924A2CD" w14:textId="77777777" w:rsidR="00A24AED" w:rsidRPr="00A24AED" w:rsidRDefault="00A24AED" w:rsidP="00B250D5">
      <w:pPr>
        <w:pStyle w:val="Bullet1"/>
      </w:pPr>
      <w:r w:rsidRPr="00A24AED">
        <w:t xml:space="preserve">Empty nesters (87%) or those with dependent children in HH (82% vs 75% of those without children) </w:t>
      </w:r>
    </w:p>
    <w:p w14:paraId="09C4C214" w14:textId="160B6493" w:rsidR="00A24AED" w:rsidRPr="00A24AED" w:rsidRDefault="00A24AED" w:rsidP="00B250D5">
      <w:pPr>
        <w:pStyle w:val="Bullet1"/>
        <w:rPr>
          <w:lang w:val="en-AU"/>
        </w:rPr>
      </w:pPr>
      <w:r w:rsidRPr="00A24AED">
        <w:t>Those with an annual HH income of $104,000 or more (88% vs 76% of those with income &lt;$104,000)</w:t>
      </w:r>
    </w:p>
    <w:p w14:paraId="725E7D35" w14:textId="77777777" w:rsidR="00A24AED" w:rsidRDefault="00A24AED" w:rsidP="00B250D5">
      <w:pPr>
        <w:pStyle w:val="Listparagraphbullets"/>
        <w:numPr>
          <w:ilvl w:val="0"/>
          <w:numId w:val="0"/>
        </w:numPr>
      </w:pPr>
    </w:p>
    <w:p w14:paraId="40395264" w14:textId="1D351804" w:rsidR="00A24AED" w:rsidRPr="00A24AED" w:rsidRDefault="00A24AED" w:rsidP="00A24AED">
      <w:r w:rsidRPr="00685A37">
        <w:rPr>
          <w:b/>
          <w:bCs/>
        </w:rPr>
        <w:t xml:space="preserve">The service has a library of Australian content that I </w:t>
      </w:r>
      <w:r w:rsidR="00BB1F15">
        <w:rPr>
          <w:b/>
          <w:bCs/>
        </w:rPr>
        <w:t xml:space="preserve">want </w:t>
      </w:r>
      <w:r w:rsidRPr="00685A37">
        <w:rPr>
          <w:b/>
          <w:bCs/>
        </w:rPr>
        <w:t xml:space="preserve">to watch, </w:t>
      </w:r>
      <w:r w:rsidRPr="00685A37">
        <w:rPr>
          <w:b/>
          <w:bCs/>
          <w:lang w:val="en-US"/>
        </w:rPr>
        <w:t>NET T2B</w:t>
      </w:r>
      <w:r w:rsidRPr="00A24AED">
        <w:rPr>
          <w:lang w:val="en-US"/>
        </w:rPr>
        <w:t xml:space="preserve"> was higher for: </w:t>
      </w:r>
    </w:p>
    <w:p w14:paraId="429A15F6" w14:textId="05CA073A" w:rsidR="00A24AED" w:rsidRDefault="00A24AED" w:rsidP="00F85AC6">
      <w:pPr>
        <w:pStyle w:val="Bullet1"/>
      </w:pPr>
      <w:r w:rsidRPr="00A24AED">
        <w:t>Those who watched Australian content on subscription streaming services in P7D (50% vs 30% of those who did not)</w:t>
      </w:r>
    </w:p>
    <w:p w14:paraId="1457ADA2" w14:textId="77777777" w:rsidR="00B250D5" w:rsidRDefault="00B250D5" w:rsidP="00B250D5">
      <w:pPr>
        <w:pStyle w:val="Bullet1"/>
        <w:numPr>
          <w:ilvl w:val="0"/>
          <w:numId w:val="0"/>
        </w:numPr>
        <w:ind w:left="284"/>
      </w:pPr>
    </w:p>
    <w:p w14:paraId="09732BA1" w14:textId="3D114D1F" w:rsidR="00A24AED" w:rsidRPr="00A24AED" w:rsidRDefault="00A24AED" w:rsidP="00A24AED">
      <w:r w:rsidRPr="00685A37">
        <w:rPr>
          <w:b/>
          <w:bCs/>
        </w:rPr>
        <w:t xml:space="preserve">Advertisements shown during programs, </w:t>
      </w:r>
      <w:r w:rsidRPr="00685A37">
        <w:rPr>
          <w:b/>
          <w:bCs/>
          <w:lang w:val="en-US"/>
        </w:rPr>
        <w:t>NET B2B</w:t>
      </w:r>
      <w:r w:rsidRPr="00A24AED">
        <w:rPr>
          <w:lang w:val="en-US"/>
        </w:rPr>
        <w:t xml:space="preserve"> was higher for: </w:t>
      </w:r>
    </w:p>
    <w:p w14:paraId="225D8074" w14:textId="77777777" w:rsidR="00A24AED" w:rsidRPr="00A24AED" w:rsidRDefault="00A24AED" w:rsidP="00B250D5">
      <w:pPr>
        <w:pStyle w:val="Bullet1"/>
      </w:pPr>
      <w:r w:rsidRPr="00A24AED">
        <w:t>Ages 18–34 (77% vs 60% of ages 35+)</w:t>
      </w:r>
    </w:p>
    <w:p w14:paraId="7815A81F" w14:textId="77777777" w:rsidR="00A24AED" w:rsidRPr="00A24AED" w:rsidRDefault="00A24AED" w:rsidP="00B250D5">
      <w:pPr>
        <w:pStyle w:val="Bullet1"/>
      </w:pPr>
      <w:r w:rsidRPr="00A24AED">
        <w:t xml:space="preserve">Those with an annual HH income of $104,000 or more (74% vs 61% of those with income &lt;$104,000) </w:t>
      </w:r>
    </w:p>
    <w:p w14:paraId="71DFA020" w14:textId="77777777" w:rsidR="00A24AED" w:rsidRPr="00A24AED" w:rsidRDefault="00A24AED" w:rsidP="00B250D5">
      <w:pPr>
        <w:pStyle w:val="Bullet1"/>
      </w:pPr>
      <w:r w:rsidRPr="00A24AED">
        <w:t>Those who watched other websites or apps (72%), SVOD (72%) or free video streaming services in P7D (71% vs 65% of those who watched FTA BVOD, 63% of FTA Broadcast, and 63% of pay TV)</w:t>
      </w:r>
    </w:p>
    <w:p w14:paraId="232DF71B" w14:textId="7BC0FFF9" w:rsidR="00A24AED" w:rsidRPr="00B90FAA" w:rsidRDefault="00A24AED" w:rsidP="00A24AED">
      <w:pPr>
        <w:pStyle w:val="Box1Text"/>
      </w:pPr>
      <w:r w:rsidRPr="00A24AED">
        <w:t>Four in five respondents report that the most common factor for online subscription retainment were having content they like to watch and low price or a good deal.</w:t>
      </w:r>
    </w:p>
    <w:p w14:paraId="21624731" w14:textId="2B47F58A" w:rsidR="00A24AED" w:rsidRDefault="00A24AED" w:rsidP="005F794B">
      <w:pPr>
        <w:pStyle w:val="Heading2"/>
      </w:pPr>
      <w:bookmarkStart w:id="80" w:name="_Toc225172556"/>
      <w:r w:rsidRPr="00A24AED">
        <w:t>Watched screen content outside of home in the past 12 months</w:t>
      </w:r>
      <w:bookmarkEnd w:id="80"/>
    </w:p>
    <w:p w14:paraId="3673EA89" w14:textId="77777777" w:rsidR="00A24AED" w:rsidRPr="00A24AED" w:rsidRDefault="00A24AED" w:rsidP="00A24AED">
      <w:r w:rsidRPr="00A24AED">
        <w:rPr>
          <w:lang w:val="en-US"/>
        </w:rPr>
        <w:t xml:space="preserve">Over two in five (43% NET) of respondents have watched screen content outside of their house in the past 12 months. With just over a quarter (27%) reporting that this was done via someone else's house watching subscription TV or online streaming services, followed by watching free-to-air TV at someone’s house (17%). Respondents that have watched screen content outside of their home were more likely to be aged 18–24 (61% vs 39%), urban dwellers (46% vs 38%), have watched sports in the past seven days (52% vs 36%) and live in a share house (58% vs 41%). More than half (57%) of respondents report they did not watch screen content outside of their home.  </w:t>
      </w:r>
    </w:p>
    <w:p w14:paraId="7302E9B8" w14:textId="5B76C7B7" w:rsidR="00A24AED" w:rsidRDefault="00A24AED" w:rsidP="00674237">
      <w:pPr>
        <w:jc w:val="center"/>
      </w:pPr>
      <w:r>
        <w:rPr>
          <w:noProof/>
        </w:rPr>
        <w:lastRenderedPageBreak/>
        <w:drawing>
          <wp:inline distT="0" distB="0" distL="0" distR="0" wp14:anchorId="76D8A5C6" wp14:editId="04EB1864">
            <wp:extent cx="6263640" cy="3937000"/>
            <wp:effectExtent l="0" t="0" r="3810" b="0"/>
            <wp:docPr id="470796790"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96790" name="Picture 11">
                      <a:extLst>
                        <a:ext uri="{C183D7F6-B498-43B3-948B-1728B52AA6E4}">
                          <adec:decorative xmlns:adec="http://schemas.microsoft.com/office/drawing/2017/decorative" val="1"/>
                        </a:ext>
                      </a:extLst>
                    </pic:cNvP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263640" cy="3937000"/>
                    </a:xfrm>
                    <a:prstGeom prst="rect">
                      <a:avLst/>
                    </a:prstGeom>
                  </pic:spPr>
                </pic:pic>
              </a:graphicData>
            </a:graphic>
          </wp:inline>
        </w:drawing>
      </w:r>
    </w:p>
    <w:p w14:paraId="0FF5C695" w14:textId="77777777" w:rsidR="00A24AED" w:rsidRPr="00A24AED" w:rsidRDefault="00A24AED" w:rsidP="00D313C8">
      <w:pPr>
        <w:pStyle w:val="Sourcenotes"/>
      </w:pPr>
      <w:r w:rsidRPr="00A24AED">
        <w:rPr>
          <w:lang w:val="en-GB"/>
        </w:rPr>
        <w:t xml:space="preserve">Source: </w:t>
      </w:r>
      <w:r w:rsidRPr="00A24AED">
        <w:t xml:space="preserve">C31. Have you watched screen content outside your home in any of the following locations in the past 12 months? </w:t>
      </w:r>
    </w:p>
    <w:p w14:paraId="62CFFBD2" w14:textId="77777777" w:rsidR="00A24AED" w:rsidRPr="00A24AED" w:rsidRDefault="00A24AED" w:rsidP="00D313C8">
      <w:pPr>
        <w:pStyle w:val="Sourcenotes"/>
      </w:pPr>
      <w:r w:rsidRPr="00A24AED">
        <w:rPr>
          <w:lang w:val="en-GB"/>
        </w:rPr>
        <w:t xml:space="preserve">Base: MCCS, </w:t>
      </w:r>
      <w:r w:rsidRPr="00A24AED">
        <w:t xml:space="preserve">All respondents. 2025: n=3,396. </w:t>
      </w:r>
    </w:p>
    <w:p w14:paraId="5FFCA23F" w14:textId="77777777" w:rsidR="00A24AED" w:rsidRPr="00A24AED" w:rsidRDefault="00A24AED" w:rsidP="00D313C8">
      <w:pPr>
        <w:pStyle w:val="Sourcenotes"/>
      </w:pPr>
      <w:r w:rsidRPr="00A24AED">
        <w:rPr>
          <w:lang w:val="en-GB"/>
        </w:rPr>
        <w:t xml:space="preserve">Notes: Don’t know/refused responses not shown: 0% for both in 2025. </w:t>
      </w:r>
    </w:p>
    <w:p w14:paraId="0FD2510E" w14:textId="08F51F2E" w:rsidR="00A24AED" w:rsidRDefault="00A24AED" w:rsidP="00A24AED">
      <w:r>
        <w:t xml:space="preserve">A horizontal bar chart showing the percentage of people who have watched screen content outside of their home in any of the following locations in the past 12 months, in 2025. </w:t>
      </w:r>
    </w:p>
    <w:p w14:paraId="32F0E749" w14:textId="4BA0BC77" w:rsidR="003E653A" w:rsidRDefault="003E653A" w:rsidP="003E653A">
      <w:r w:rsidRPr="00D313C8">
        <w:rPr>
          <w:b/>
          <w:bCs/>
        </w:rPr>
        <w:t>Gone to someone else's house to watch subscription TV or online streaming services</w:t>
      </w:r>
      <w:r>
        <w:t>: 27%</w:t>
      </w:r>
    </w:p>
    <w:p w14:paraId="5EE5A420" w14:textId="7563BB9D" w:rsidR="003E653A" w:rsidRDefault="003E653A" w:rsidP="003E653A">
      <w:r w:rsidRPr="00D313C8">
        <w:rPr>
          <w:b/>
          <w:bCs/>
        </w:rPr>
        <w:t>Gone to someone else's house to watch free-to-air TV</w:t>
      </w:r>
      <w:r>
        <w:t>: 17%</w:t>
      </w:r>
    </w:p>
    <w:p w14:paraId="2AD639D7" w14:textId="66F5FC33" w:rsidR="003E653A" w:rsidRDefault="003E653A" w:rsidP="003E653A">
      <w:r w:rsidRPr="00D313C8">
        <w:rPr>
          <w:b/>
          <w:bCs/>
        </w:rPr>
        <w:t xml:space="preserve">Gone to a licenced premises (e.g. bar, pub, club) to watch subscription TV or online streaming services: </w:t>
      </w:r>
      <w:r>
        <w:t>13%</w:t>
      </w:r>
    </w:p>
    <w:p w14:paraId="7775BB41" w14:textId="29D01124" w:rsidR="003E653A" w:rsidRDefault="003E653A" w:rsidP="003E653A">
      <w:r w:rsidRPr="00D313C8">
        <w:rPr>
          <w:b/>
          <w:bCs/>
        </w:rPr>
        <w:t>Gone to a licenced premises (e.g. bar, pub, club) to watch free-to-air TV:</w:t>
      </w:r>
      <w:r w:rsidR="00685A37">
        <w:rPr>
          <w:b/>
          <w:bCs/>
        </w:rPr>
        <w:t xml:space="preserve"> </w:t>
      </w:r>
      <w:r>
        <w:t>12%</w:t>
      </w:r>
    </w:p>
    <w:p w14:paraId="7A9D97C2" w14:textId="575D2F3A" w:rsidR="003E653A" w:rsidRDefault="003E653A" w:rsidP="003E653A">
      <w:r w:rsidRPr="00D313C8">
        <w:rPr>
          <w:b/>
          <w:bCs/>
        </w:rPr>
        <w:t>Attend an outdoor free public screening of a large event (e.g. Australian Open or the Matildas at Federation Square):</w:t>
      </w:r>
      <w:r>
        <w:t xml:space="preserve"> 5%</w:t>
      </w:r>
    </w:p>
    <w:p w14:paraId="7E258F0F" w14:textId="6AA9F24F" w:rsidR="00A24AED" w:rsidRDefault="003E653A" w:rsidP="003E653A">
      <w:r w:rsidRPr="00D313C8">
        <w:rPr>
          <w:b/>
          <w:bCs/>
        </w:rPr>
        <w:t>None of these</w:t>
      </w:r>
      <w:r>
        <w:t>: 57%</w:t>
      </w:r>
    </w:p>
    <w:p w14:paraId="680F4FB8" w14:textId="3A46302E" w:rsidR="003E653A" w:rsidRDefault="003E653A" w:rsidP="003E653A">
      <w:r w:rsidRPr="00D313C8">
        <w:rPr>
          <w:b/>
          <w:bCs/>
        </w:rPr>
        <w:t>NET watched screen content outside home</w:t>
      </w:r>
      <w:r>
        <w:t xml:space="preserve">: 43% </w:t>
      </w:r>
    </w:p>
    <w:p w14:paraId="55BA09AA" w14:textId="47A3C9CD" w:rsidR="003E653A" w:rsidRPr="003E653A" w:rsidRDefault="003E653A" w:rsidP="003E653A">
      <w:pPr>
        <w:pStyle w:val="Heading3"/>
      </w:pPr>
      <w:bookmarkStart w:id="81" w:name="_Toc225172557"/>
      <w:r w:rsidRPr="003E653A">
        <w:t>Subgroup</w:t>
      </w:r>
      <w:bookmarkEnd w:id="81"/>
    </w:p>
    <w:p w14:paraId="5D119539" w14:textId="77777777" w:rsidR="003E653A" w:rsidRPr="003E653A" w:rsidRDefault="003E653A" w:rsidP="00685A37">
      <w:r w:rsidRPr="00685A37">
        <w:rPr>
          <w:b/>
          <w:bCs/>
          <w:lang w:val="en-US"/>
        </w:rPr>
        <w:t>NET Watched screen content outside of home</w:t>
      </w:r>
      <w:r w:rsidRPr="003E653A">
        <w:rPr>
          <w:lang w:val="en-US"/>
        </w:rPr>
        <w:t xml:space="preserve"> was higher for: </w:t>
      </w:r>
    </w:p>
    <w:p w14:paraId="06969D14" w14:textId="77777777" w:rsidR="003E653A" w:rsidRPr="003E653A" w:rsidRDefault="003E653A" w:rsidP="00685A37">
      <w:pPr>
        <w:pStyle w:val="Bullet1"/>
      </w:pPr>
      <w:r w:rsidRPr="003E653A">
        <w:t>Ages 18–24 (61% vs 39% of ages 25+)</w:t>
      </w:r>
    </w:p>
    <w:p w14:paraId="5B14B4EC" w14:textId="77777777" w:rsidR="003E653A" w:rsidRPr="003E653A" w:rsidRDefault="003E653A" w:rsidP="00685A37">
      <w:pPr>
        <w:pStyle w:val="Bullet1"/>
      </w:pPr>
      <w:r w:rsidRPr="003E653A">
        <w:t>Those living in a capital city (46% vs 38% of those living outside a capital city)</w:t>
      </w:r>
    </w:p>
    <w:p w14:paraId="446DA577" w14:textId="77777777" w:rsidR="003E653A" w:rsidRPr="003E653A" w:rsidRDefault="003E653A" w:rsidP="00685A37">
      <w:pPr>
        <w:pStyle w:val="Bullet1"/>
      </w:pPr>
      <w:r w:rsidRPr="003E653A">
        <w:t>Non-related adults living in a share house (58% vs 41% of those without children in HH and 40% of those with dependent children)</w:t>
      </w:r>
    </w:p>
    <w:p w14:paraId="3D719701" w14:textId="77777777" w:rsidR="003E653A" w:rsidRPr="003E653A" w:rsidRDefault="003E653A" w:rsidP="00685A37">
      <w:pPr>
        <w:pStyle w:val="Bullet1"/>
      </w:pPr>
      <w:r w:rsidRPr="003E653A">
        <w:t>Aboriginal and/or Torres Strait Islanders (62% vs 42% of non-Aboriginal or Torres Strait Islanders)</w:t>
      </w:r>
    </w:p>
    <w:p w14:paraId="0AA44E03" w14:textId="33FF8E11" w:rsidR="00A138EE" w:rsidRPr="00674237" w:rsidRDefault="003E653A" w:rsidP="00A138EE">
      <w:pPr>
        <w:pStyle w:val="Bullet1"/>
        <w:rPr>
          <w:lang w:val="en-AU"/>
        </w:rPr>
      </w:pPr>
      <w:r w:rsidRPr="003E653A">
        <w:t>Those who watched sports in P7D (52% vs 36% of those who did not)</w:t>
      </w:r>
    </w:p>
    <w:p w14:paraId="5F0D1209" w14:textId="77777777" w:rsidR="00A138EE" w:rsidRDefault="00A138EE" w:rsidP="00A138EE">
      <w:pPr>
        <w:pStyle w:val="Bullet1"/>
        <w:numPr>
          <w:ilvl w:val="0"/>
          <w:numId w:val="0"/>
        </w:numPr>
        <w:ind w:left="284" w:hanging="284"/>
      </w:pPr>
    </w:p>
    <w:p w14:paraId="24B6B6D8" w14:textId="77777777" w:rsidR="00A138EE" w:rsidRPr="00A138EE" w:rsidRDefault="00A138EE" w:rsidP="00674237">
      <w:pPr>
        <w:pStyle w:val="Bullet1"/>
        <w:numPr>
          <w:ilvl w:val="0"/>
          <w:numId w:val="0"/>
        </w:numPr>
        <w:ind w:left="284" w:hanging="284"/>
        <w:rPr>
          <w:lang w:val="en-AU"/>
        </w:rPr>
      </w:pPr>
    </w:p>
    <w:p w14:paraId="33CEAAAC" w14:textId="6BED7AAD" w:rsidR="003E653A" w:rsidRPr="003E653A" w:rsidRDefault="003E653A" w:rsidP="003E653A">
      <w:pPr>
        <w:pStyle w:val="Box1Text"/>
      </w:pPr>
      <w:r w:rsidRPr="003E653A">
        <w:t>Over two in five respondents watched screen content outside of their house in the past 12 months, while just over half did not watch screen content outside of their home.</w:t>
      </w:r>
    </w:p>
    <w:p w14:paraId="43DC7413" w14:textId="2B5BF87E" w:rsidR="003E653A" w:rsidRDefault="003E653A" w:rsidP="003E653A">
      <w:pPr>
        <w:pStyle w:val="Heading2"/>
      </w:pPr>
      <w:bookmarkStart w:id="82" w:name="_Toc225172558"/>
      <w:r w:rsidRPr="003E653A">
        <w:t>Reference to classification ratings (%)</w:t>
      </w:r>
      <w:bookmarkEnd w:id="82"/>
    </w:p>
    <w:p w14:paraId="076B49E1" w14:textId="77777777" w:rsidR="003E653A" w:rsidRPr="003E653A" w:rsidRDefault="003E653A" w:rsidP="003E653A">
      <w:r w:rsidRPr="003E653A">
        <w:rPr>
          <w:lang w:val="en-US"/>
        </w:rPr>
        <w:t xml:space="preserve">Three in 5 (62% NET) of respondents report that they most commonly refer to a classification rating when deciding whether a film or movie is appropriate for a child or adolescent. </w:t>
      </w:r>
      <w:r w:rsidRPr="003E653A">
        <w:rPr>
          <w:lang w:val="en-US"/>
        </w:rPr>
        <w:br/>
        <w:t xml:space="preserve">Within this cohort, respondents are more likely to be ages 35–54, women (69% vs 57%), living in capital cities (65% vs 55%) and have children aged 8–10 (95% vs 91%). Other common reasons to reference classification ratings are when deciding whether to watch a movie or film (61% NET), whether a computer game is appropriate for children or adolescents (47% NET) and whether to play a computer game (34% NET). </w:t>
      </w:r>
    </w:p>
    <w:p w14:paraId="4BB6FBC0" w14:textId="312D09F9" w:rsidR="003E653A" w:rsidRDefault="003E653A" w:rsidP="00674237">
      <w:pPr>
        <w:jc w:val="center"/>
      </w:pPr>
      <w:r>
        <w:rPr>
          <w:noProof/>
        </w:rPr>
        <w:drawing>
          <wp:inline distT="0" distB="0" distL="0" distR="0" wp14:anchorId="27E458AB" wp14:editId="6F5DEBAB">
            <wp:extent cx="6263640" cy="3704590"/>
            <wp:effectExtent l="0" t="0" r="0" b="0"/>
            <wp:docPr id="154576388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63889" name="Picture 12">
                      <a:extLst>
                        <a:ext uri="{C183D7F6-B498-43B3-948B-1728B52AA6E4}">
                          <adec:decorative xmlns:adec="http://schemas.microsoft.com/office/drawing/2017/decorative" val="1"/>
                        </a:ext>
                      </a:extLst>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263640" cy="3704590"/>
                    </a:xfrm>
                    <a:prstGeom prst="rect">
                      <a:avLst/>
                    </a:prstGeom>
                  </pic:spPr>
                </pic:pic>
              </a:graphicData>
            </a:graphic>
          </wp:inline>
        </w:drawing>
      </w:r>
    </w:p>
    <w:p w14:paraId="486318B6" w14:textId="77777777" w:rsidR="003E653A" w:rsidRPr="003E653A" w:rsidRDefault="003E653A" w:rsidP="00D313C8">
      <w:pPr>
        <w:pStyle w:val="Sourcenotes"/>
      </w:pPr>
      <w:r w:rsidRPr="003E653A">
        <w:rPr>
          <w:lang w:val="en-GB"/>
        </w:rPr>
        <w:t>Source: C33.</w:t>
      </w:r>
      <w:r w:rsidRPr="003E653A">
        <w:t xml:space="preserve"> How often do you refer to a classification rating   when…? </w:t>
      </w:r>
    </w:p>
    <w:p w14:paraId="1CB7CC92" w14:textId="77777777" w:rsidR="003E653A" w:rsidRPr="003E653A" w:rsidRDefault="003E653A" w:rsidP="00D313C8">
      <w:pPr>
        <w:pStyle w:val="Sourcenotes"/>
      </w:pPr>
      <w:r w:rsidRPr="003E653A">
        <w:t xml:space="preserve">Base: MCCS. All respondents. 2025: n=3,396. </w:t>
      </w:r>
    </w:p>
    <w:p w14:paraId="522FB755" w14:textId="77777777" w:rsidR="003E653A" w:rsidRPr="003E653A" w:rsidRDefault="003E653A" w:rsidP="00D313C8">
      <w:pPr>
        <w:pStyle w:val="Sourcenotes"/>
      </w:pPr>
      <w:r w:rsidRPr="003E653A">
        <w:rPr>
          <w:lang w:val="en-GB"/>
        </w:rPr>
        <w:t xml:space="preserve">Notes: Don’t know/refused responses not shown, % very per statement (all &lt;0.5%). </w:t>
      </w:r>
    </w:p>
    <w:p w14:paraId="04DE4AAA" w14:textId="6E2535B6" w:rsidR="003E653A" w:rsidRDefault="00E47875" w:rsidP="003E653A">
      <w:r>
        <w:t xml:space="preserve">A horizontal bar chart showing how often people refer to a classification rating when deciding </w:t>
      </w:r>
      <w:r w:rsidR="00A138EE">
        <w:t>whether to watch a film/movie or play a computer game</w:t>
      </w:r>
      <w:r>
        <w:t xml:space="preserve"> in 2025. </w:t>
      </w:r>
    </w:p>
    <w:p w14:paraId="40B79284" w14:textId="5A3E87E3" w:rsidR="00E47875" w:rsidRPr="00D313C8" w:rsidRDefault="00E47875" w:rsidP="003E653A">
      <w:pPr>
        <w:rPr>
          <w:b/>
          <w:bCs/>
        </w:rPr>
      </w:pPr>
      <w:r w:rsidRPr="00D313C8">
        <w:rPr>
          <w:b/>
          <w:bCs/>
        </w:rPr>
        <w:t xml:space="preserve">A film or movie is appropriate viewing for a child or adolescent: </w:t>
      </w:r>
    </w:p>
    <w:p w14:paraId="4D3A3754" w14:textId="1784B283" w:rsidR="00E47875" w:rsidRDefault="00E47875" w:rsidP="00E47875">
      <w:r w:rsidRPr="00D313C8">
        <w:rPr>
          <w:b/>
          <w:bCs/>
        </w:rPr>
        <w:t>Never</w:t>
      </w:r>
      <w:r>
        <w:t>: 12%</w:t>
      </w:r>
    </w:p>
    <w:p w14:paraId="4D6964D6" w14:textId="37FBD865" w:rsidR="00E47875" w:rsidRDefault="00E47875" w:rsidP="00E47875">
      <w:r w:rsidRPr="00D313C8">
        <w:rPr>
          <w:b/>
          <w:bCs/>
        </w:rPr>
        <w:t>Rarely</w:t>
      </w:r>
      <w:r>
        <w:t>: 9%</w:t>
      </w:r>
    </w:p>
    <w:p w14:paraId="5F4E3EFB" w14:textId="09950651" w:rsidR="00E47875" w:rsidRDefault="00E47875" w:rsidP="00E47875">
      <w:r w:rsidRPr="004017F6">
        <w:rPr>
          <w:b/>
          <w:bCs/>
        </w:rPr>
        <w:t>Some of the time</w:t>
      </w:r>
      <w:r>
        <w:t>: 15%</w:t>
      </w:r>
    </w:p>
    <w:p w14:paraId="57D309D6" w14:textId="6B063706" w:rsidR="00E47875" w:rsidRDefault="00E47875" w:rsidP="00E47875">
      <w:r w:rsidRPr="004017F6">
        <w:rPr>
          <w:b/>
          <w:bCs/>
        </w:rPr>
        <w:t>Most of the time</w:t>
      </w:r>
      <w:r>
        <w:t>: 15%</w:t>
      </w:r>
    </w:p>
    <w:p w14:paraId="562D2ABC" w14:textId="797C073D" w:rsidR="00E47875" w:rsidRDefault="00E47875" w:rsidP="00E47875">
      <w:r w:rsidRPr="004017F6">
        <w:rPr>
          <w:b/>
          <w:bCs/>
        </w:rPr>
        <w:t>All or nearly all of the time:</w:t>
      </w:r>
      <w:r>
        <w:t xml:space="preserve"> 23%</w:t>
      </w:r>
    </w:p>
    <w:p w14:paraId="7058A9F4" w14:textId="326CAEFE" w:rsidR="00E47875" w:rsidRDefault="00E47875" w:rsidP="00E47875">
      <w:r w:rsidRPr="004017F6">
        <w:rPr>
          <w:b/>
          <w:bCs/>
        </w:rPr>
        <w:t>Not applicable:</w:t>
      </w:r>
      <w:r>
        <w:t xml:space="preserve"> 25%</w:t>
      </w:r>
    </w:p>
    <w:p w14:paraId="240E1F3B" w14:textId="78079639" w:rsidR="005D3D19" w:rsidRPr="005D3D19" w:rsidRDefault="005D3D19" w:rsidP="00E47875">
      <w:r>
        <w:rPr>
          <w:b/>
          <w:bCs/>
        </w:rPr>
        <w:lastRenderedPageBreak/>
        <w:t xml:space="preserve">NET Ever: </w:t>
      </w:r>
      <w:r>
        <w:t xml:space="preserve">62% </w:t>
      </w:r>
    </w:p>
    <w:p w14:paraId="74BE9A55" w14:textId="77777777" w:rsidR="004017F6" w:rsidRDefault="004017F6" w:rsidP="00E47875"/>
    <w:p w14:paraId="1E26D45D" w14:textId="7ECF0406" w:rsidR="00E47875" w:rsidRPr="004017F6" w:rsidRDefault="00E47875" w:rsidP="00E47875">
      <w:pPr>
        <w:rPr>
          <w:b/>
          <w:bCs/>
        </w:rPr>
      </w:pPr>
      <w:r w:rsidRPr="004017F6">
        <w:rPr>
          <w:b/>
          <w:bCs/>
        </w:rPr>
        <w:t>To watch a film or movie:</w:t>
      </w:r>
    </w:p>
    <w:p w14:paraId="5C4978E1" w14:textId="5AB5E958" w:rsidR="00E47875" w:rsidRDefault="00E47875" w:rsidP="00E47875">
      <w:r w:rsidRPr="004017F6">
        <w:rPr>
          <w:b/>
          <w:bCs/>
        </w:rPr>
        <w:t>Never</w:t>
      </w:r>
      <w:r>
        <w:t>: 37%</w:t>
      </w:r>
    </w:p>
    <w:p w14:paraId="09AF3DD0" w14:textId="42E67F69" w:rsidR="00E47875" w:rsidRPr="004017F6" w:rsidRDefault="00E47875" w:rsidP="00E47875">
      <w:pPr>
        <w:rPr>
          <w:b/>
          <w:bCs/>
        </w:rPr>
      </w:pPr>
      <w:r w:rsidRPr="004017F6">
        <w:rPr>
          <w:b/>
          <w:bCs/>
        </w:rPr>
        <w:t xml:space="preserve">Rarely: </w:t>
      </w:r>
      <w:r w:rsidRPr="005D3D19">
        <w:t>26%</w:t>
      </w:r>
    </w:p>
    <w:p w14:paraId="22E30186" w14:textId="12318972" w:rsidR="00E47875" w:rsidRDefault="00E47875" w:rsidP="00E47875">
      <w:r w:rsidRPr="004017F6">
        <w:rPr>
          <w:b/>
          <w:bCs/>
        </w:rPr>
        <w:t>Some of the time:</w:t>
      </w:r>
      <w:r>
        <w:t xml:space="preserve"> 19%</w:t>
      </w:r>
    </w:p>
    <w:p w14:paraId="79BE248E" w14:textId="6259CA5C" w:rsidR="00E47875" w:rsidRDefault="00E47875" w:rsidP="00E47875">
      <w:r w:rsidRPr="004017F6">
        <w:rPr>
          <w:b/>
          <w:bCs/>
        </w:rPr>
        <w:t>Most of the time</w:t>
      </w:r>
      <w:r>
        <w:t>: 10%</w:t>
      </w:r>
    </w:p>
    <w:p w14:paraId="0E8D423E" w14:textId="7D135E69" w:rsidR="00E47875" w:rsidRDefault="00E47875" w:rsidP="00E47875">
      <w:r w:rsidRPr="004017F6">
        <w:rPr>
          <w:b/>
          <w:bCs/>
        </w:rPr>
        <w:t>All or nearly all of the time:</w:t>
      </w:r>
      <w:r>
        <w:t xml:space="preserve"> 5%</w:t>
      </w:r>
    </w:p>
    <w:p w14:paraId="5C32F24E" w14:textId="5FC68142" w:rsidR="00E47875" w:rsidRDefault="00E47875" w:rsidP="00E47875">
      <w:r w:rsidRPr="004017F6">
        <w:rPr>
          <w:b/>
          <w:bCs/>
        </w:rPr>
        <w:t>Not applicable:</w:t>
      </w:r>
      <w:r>
        <w:t xml:space="preserve"> 2%</w:t>
      </w:r>
    </w:p>
    <w:p w14:paraId="30C6FD5D" w14:textId="3663F93A" w:rsidR="005D3D19" w:rsidRPr="005D3D19" w:rsidRDefault="005D3D19" w:rsidP="00E47875">
      <w:r>
        <w:rPr>
          <w:b/>
          <w:bCs/>
        </w:rPr>
        <w:t xml:space="preserve">NET Ever: </w:t>
      </w:r>
      <w:r>
        <w:t>61%</w:t>
      </w:r>
    </w:p>
    <w:p w14:paraId="589226B1" w14:textId="77777777" w:rsidR="00E47875" w:rsidRDefault="00E47875" w:rsidP="00E47875"/>
    <w:p w14:paraId="52ADA982" w14:textId="66DA48D9" w:rsidR="00E47875" w:rsidRPr="004017F6" w:rsidRDefault="00E47875" w:rsidP="00E47875">
      <w:pPr>
        <w:rPr>
          <w:b/>
          <w:bCs/>
        </w:rPr>
      </w:pPr>
      <w:r w:rsidRPr="004017F6">
        <w:rPr>
          <w:b/>
          <w:bCs/>
        </w:rPr>
        <w:t>A computer game is appropriate for a child or adolescent to play:</w:t>
      </w:r>
    </w:p>
    <w:p w14:paraId="62444430" w14:textId="3FD63AAB" w:rsidR="00E47875" w:rsidRDefault="00E47875" w:rsidP="00E47875">
      <w:r w:rsidRPr="004017F6">
        <w:rPr>
          <w:b/>
          <w:bCs/>
        </w:rPr>
        <w:t>Never</w:t>
      </w:r>
      <w:r>
        <w:t>: 14%</w:t>
      </w:r>
    </w:p>
    <w:p w14:paraId="6FF8D6A7" w14:textId="4C8D69DB" w:rsidR="00E47875" w:rsidRDefault="00E47875" w:rsidP="00E47875">
      <w:r w:rsidRPr="004017F6">
        <w:rPr>
          <w:b/>
          <w:bCs/>
        </w:rPr>
        <w:t>Rarely</w:t>
      </w:r>
      <w:r>
        <w:t>: 7%</w:t>
      </w:r>
    </w:p>
    <w:p w14:paraId="384FB01E" w14:textId="3E17E7B6" w:rsidR="00E47875" w:rsidRDefault="00E47875" w:rsidP="00E47875">
      <w:r w:rsidRPr="004017F6">
        <w:rPr>
          <w:b/>
          <w:bCs/>
        </w:rPr>
        <w:t>Some of the time</w:t>
      </w:r>
      <w:r>
        <w:t>: 11%</w:t>
      </w:r>
    </w:p>
    <w:p w14:paraId="642434A8" w14:textId="2B542901" w:rsidR="00E47875" w:rsidRDefault="00E47875" w:rsidP="00E47875">
      <w:r w:rsidRPr="004017F6">
        <w:rPr>
          <w:b/>
          <w:bCs/>
        </w:rPr>
        <w:t>Most of the time:</w:t>
      </w:r>
      <w:r>
        <w:t xml:space="preserve"> 13%</w:t>
      </w:r>
    </w:p>
    <w:p w14:paraId="5C04EEFD" w14:textId="7AC6ADE4" w:rsidR="00E47875" w:rsidRDefault="00E47875" w:rsidP="00E47875">
      <w:r w:rsidRPr="004017F6">
        <w:rPr>
          <w:b/>
          <w:bCs/>
        </w:rPr>
        <w:t>All or nearly all of the time:</w:t>
      </w:r>
      <w:r>
        <w:t xml:space="preserve"> 16%</w:t>
      </w:r>
    </w:p>
    <w:p w14:paraId="44515792" w14:textId="030F5A2F" w:rsidR="00E47875" w:rsidRDefault="00E47875" w:rsidP="00E47875">
      <w:r w:rsidRPr="004017F6">
        <w:rPr>
          <w:b/>
          <w:bCs/>
        </w:rPr>
        <w:t>Not applicable:</w:t>
      </w:r>
      <w:r>
        <w:t xml:space="preserve"> 39%</w:t>
      </w:r>
    </w:p>
    <w:p w14:paraId="3A6ECAAE" w14:textId="47624349" w:rsidR="005D3D19" w:rsidRPr="005D3D19" w:rsidRDefault="005D3D19" w:rsidP="00E47875">
      <w:r>
        <w:rPr>
          <w:b/>
          <w:bCs/>
        </w:rPr>
        <w:t xml:space="preserve">NET Ever: </w:t>
      </w:r>
      <w:r>
        <w:t>47%</w:t>
      </w:r>
    </w:p>
    <w:p w14:paraId="2609D52F" w14:textId="77777777" w:rsidR="00E47875" w:rsidRDefault="00E47875" w:rsidP="00E47875"/>
    <w:p w14:paraId="31C9F97C" w14:textId="5F29919C" w:rsidR="00E47875" w:rsidRPr="004017F6" w:rsidRDefault="00E47875" w:rsidP="00E47875">
      <w:pPr>
        <w:rPr>
          <w:b/>
          <w:bCs/>
        </w:rPr>
      </w:pPr>
      <w:r w:rsidRPr="004017F6">
        <w:rPr>
          <w:b/>
          <w:bCs/>
        </w:rPr>
        <w:t>To play a computer game:</w:t>
      </w:r>
    </w:p>
    <w:p w14:paraId="5AC60D20" w14:textId="444FEBDE" w:rsidR="00E47875" w:rsidRDefault="00E47875" w:rsidP="00E47875">
      <w:r w:rsidRPr="004017F6">
        <w:rPr>
          <w:b/>
          <w:bCs/>
        </w:rPr>
        <w:t>Never</w:t>
      </w:r>
      <w:r>
        <w:t>: 34%</w:t>
      </w:r>
    </w:p>
    <w:p w14:paraId="7AF2692D" w14:textId="65BDCA1A" w:rsidR="00E47875" w:rsidRDefault="00E47875" w:rsidP="00E47875">
      <w:r w:rsidRPr="004017F6">
        <w:rPr>
          <w:b/>
          <w:bCs/>
        </w:rPr>
        <w:t>Rarely</w:t>
      </w:r>
      <w:r>
        <w:t>: 15%</w:t>
      </w:r>
    </w:p>
    <w:p w14:paraId="40B9DA69" w14:textId="01C2C952" w:rsidR="00E47875" w:rsidRDefault="00E47875" w:rsidP="00E47875">
      <w:r w:rsidRPr="004017F6">
        <w:rPr>
          <w:b/>
          <w:bCs/>
        </w:rPr>
        <w:t xml:space="preserve">Some of the time: </w:t>
      </w:r>
      <w:r>
        <w:t>10%</w:t>
      </w:r>
    </w:p>
    <w:p w14:paraId="34FCB9C0" w14:textId="28B1F6CD" w:rsidR="00E47875" w:rsidRDefault="00E47875" w:rsidP="00E47875">
      <w:r w:rsidRPr="004017F6">
        <w:rPr>
          <w:b/>
          <w:bCs/>
        </w:rPr>
        <w:t>Most of the time:</w:t>
      </w:r>
      <w:r>
        <w:t xml:space="preserve"> 5%</w:t>
      </w:r>
    </w:p>
    <w:p w14:paraId="5E6EB8CA" w14:textId="41702F86" w:rsidR="00E47875" w:rsidRDefault="00E47875" w:rsidP="00E47875">
      <w:r w:rsidRPr="004017F6">
        <w:rPr>
          <w:b/>
          <w:bCs/>
        </w:rPr>
        <w:t>All or nearly all of the time:</w:t>
      </w:r>
      <w:r>
        <w:t xml:space="preserve"> 3%</w:t>
      </w:r>
    </w:p>
    <w:p w14:paraId="22AE4F97" w14:textId="4F33A7E3" w:rsidR="00E47875" w:rsidRDefault="00E47875" w:rsidP="00E47875">
      <w:r w:rsidRPr="004017F6">
        <w:rPr>
          <w:b/>
          <w:bCs/>
        </w:rPr>
        <w:t>Not applicable</w:t>
      </w:r>
      <w:r>
        <w:t>: 32%</w:t>
      </w:r>
    </w:p>
    <w:p w14:paraId="10E54640" w14:textId="1E489F8C" w:rsidR="005D3D19" w:rsidRPr="005D3D19" w:rsidRDefault="005D3D19" w:rsidP="00E47875">
      <w:r>
        <w:rPr>
          <w:b/>
          <w:bCs/>
        </w:rPr>
        <w:t xml:space="preserve">NET Ever: </w:t>
      </w:r>
      <w:r>
        <w:t>34%</w:t>
      </w:r>
    </w:p>
    <w:p w14:paraId="440FC281" w14:textId="0BBC96CB" w:rsidR="00E47875" w:rsidRPr="00E47875" w:rsidRDefault="00E47875" w:rsidP="00E47875">
      <w:pPr>
        <w:pStyle w:val="Heading3"/>
      </w:pPr>
      <w:bookmarkStart w:id="83" w:name="_Toc225172559"/>
      <w:r w:rsidRPr="00E47875">
        <w:t>Subgroup</w:t>
      </w:r>
      <w:bookmarkEnd w:id="83"/>
    </w:p>
    <w:p w14:paraId="2BA597EC" w14:textId="77777777" w:rsidR="00E47875" w:rsidRPr="00E47875" w:rsidRDefault="00E47875" w:rsidP="00E47875">
      <w:pPr>
        <w:pStyle w:val="Listparagraphbullets"/>
        <w:numPr>
          <w:ilvl w:val="0"/>
          <w:numId w:val="0"/>
        </w:numPr>
        <w:ind w:left="360" w:hanging="360"/>
      </w:pPr>
      <w:r w:rsidRPr="004017F6">
        <w:rPr>
          <w:b/>
          <w:bCs/>
          <w:lang w:val="en-US"/>
        </w:rPr>
        <w:t xml:space="preserve">Deciding whether a film/movie is appropriate viewing for a child/adolescent (NET Ever) </w:t>
      </w:r>
      <w:r w:rsidRPr="005D3D19">
        <w:rPr>
          <w:lang w:val="en-US"/>
        </w:rPr>
        <w:t>was higher</w:t>
      </w:r>
      <w:r w:rsidRPr="00E47875">
        <w:rPr>
          <w:lang w:val="en-US"/>
        </w:rPr>
        <w:t xml:space="preserve"> for: </w:t>
      </w:r>
    </w:p>
    <w:p w14:paraId="0AC1F009" w14:textId="77777777" w:rsidR="00E47875" w:rsidRPr="00E47875" w:rsidRDefault="00E47875" w:rsidP="00B250D5">
      <w:pPr>
        <w:pStyle w:val="Bullet1"/>
      </w:pPr>
      <w:r w:rsidRPr="00B250D5">
        <w:t xml:space="preserve">Women (69% vs 57% of men) </w:t>
      </w:r>
    </w:p>
    <w:p w14:paraId="4D223EB1" w14:textId="77777777" w:rsidR="00E47875" w:rsidRPr="00E47875" w:rsidRDefault="00E47875" w:rsidP="00B250D5">
      <w:pPr>
        <w:pStyle w:val="Bullet1"/>
      </w:pPr>
      <w:r w:rsidRPr="00B250D5">
        <w:t>Ages 35–54 (78% vs 59% of those ages 18–34 and 42% of those ages 55+)</w:t>
      </w:r>
    </w:p>
    <w:p w14:paraId="35CBF9B2" w14:textId="77777777" w:rsidR="00E47875" w:rsidRPr="00E47875" w:rsidRDefault="00E47875" w:rsidP="00B250D5">
      <w:pPr>
        <w:pStyle w:val="Bullet1"/>
      </w:pPr>
      <w:r w:rsidRPr="00B250D5">
        <w:t>Those living in a capital city (65% vs 55% of those living outside</w:t>
      </w:r>
      <w:r w:rsidRPr="00B250D5">
        <w:br/>
        <w:t>a capital city)</w:t>
      </w:r>
    </w:p>
    <w:p w14:paraId="6D3702FE" w14:textId="77777777" w:rsidR="00E47875" w:rsidRPr="00E47875" w:rsidRDefault="00E47875" w:rsidP="00B250D5">
      <w:pPr>
        <w:pStyle w:val="Bullet1"/>
      </w:pPr>
      <w:r w:rsidRPr="00B250D5">
        <w:lastRenderedPageBreak/>
        <w:t xml:space="preserve">Those with dependent children in HH (86% vs 55% of empty nesters, 53% of non-related adults living in a share house and 41% of those without children) </w:t>
      </w:r>
    </w:p>
    <w:p w14:paraId="14423AC6" w14:textId="5E6A6C82" w:rsidR="00E47875" w:rsidRDefault="00E47875" w:rsidP="00E47875">
      <w:pPr>
        <w:pStyle w:val="Bullet1"/>
      </w:pPr>
      <w:r w:rsidRPr="00B250D5">
        <w:t>Those whose child is aged 8–10 (95% vs 91% of those aged 11–15, 88% of those aged 0–7 or 83% of those aged 16-17)</w:t>
      </w:r>
    </w:p>
    <w:p w14:paraId="18AA7C73" w14:textId="77777777" w:rsidR="00E47875" w:rsidRPr="00E47875" w:rsidRDefault="00E47875" w:rsidP="00E47875">
      <w:pPr>
        <w:pStyle w:val="Box1Text"/>
      </w:pPr>
      <w:r w:rsidRPr="00E47875">
        <w:t xml:space="preserve">Women and respondents with younger children are reported to be more likely to refer to classification ratings when deciding a film/movie’s appropriateness for viewing for child/adolescent. </w:t>
      </w:r>
    </w:p>
    <w:p w14:paraId="38F6451C" w14:textId="0C4DC66B" w:rsidR="00E47875" w:rsidRDefault="00E47875" w:rsidP="00E47875">
      <w:pPr>
        <w:pStyle w:val="Heading1"/>
        <w:rPr>
          <w:i/>
          <w:iCs/>
        </w:rPr>
      </w:pPr>
      <w:hyperlink w:anchor="_Table_of_Contents" w:history="1">
        <w:bookmarkStart w:id="84" w:name="_Toc225172560"/>
        <w:r w:rsidRPr="005D3D19">
          <w:rPr>
            <w:rStyle w:val="Hyperlink"/>
          </w:rPr>
          <w:t xml:space="preserve">General screen content habits: </w:t>
        </w:r>
        <w:r w:rsidRPr="005D3D19">
          <w:rPr>
            <w:rStyle w:val="Hyperlink"/>
            <w:i/>
            <w:iCs/>
          </w:rPr>
          <w:t>Children aged 0</w:t>
        </w:r>
        <w:r w:rsidRPr="005D3D19">
          <w:rPr>
            <w:rStyle w:val="Hyperlink"/>
            <w:i/>
            <w:iCs/>
          </w:rPr>
          <w:softHyphen/>
        </w:r>
        <w:r w:rsidRPr="005D3D19">
          <w:rPr>
            <w:rStyle w:val="Hyperlink"/>
            <w:rFonts w:ascii="Arial" w:eastAsiaTheme="minorHAnsi" w:hAnsi="Arial" w:cs="Arial"/>
            <w:sz w:val="22"/>
            <w:szCs w:val="22"/>
            <w:shd w:val="clear" w:color="auto" w:fill="FFFFFF"/>
          </w:rPr>
          <w:t xml:space="preserve"> </w:t>
        </w:r>
        <w:r w:rsidRPr="005D3D19">
          <w:rPr>
            <w:rStyle w:val="Hyperlink"/>
            <w:i/>
            <w:iCs/>
          </w:rPr>
          <w:t>—17</w:t>
        </w:r>
        <w:bookmarkEnd w:id="84"/>
      </w:hyperlink>
    </w:p>
    <w:p w14:paraId="44758490" w14:textId="248A6B39" w:rsidR="00E47875" w:rsidRDefault="00E47875" w:rsidP="00E47875">
      <w:pPr>
        <w:pStyle w:val="Heading2"/>
        <w:rPr>
          <w:i/>
          <w:iCs/>
        </w:rPr>
      </w:pPr>
      <w:bookmarkStart w:id="85" w:name="_Toc225172561"/>
      <w:r w:rsidRPr="00E47875">
        <w:t xml:space="preserve">Chapter summary: General screen content habits </w:t>
      </w:r>
      <w:r w:rsidR="00A138EE" w:rsidRPr="00A138EE">
        <w:t>—</w:t>
      </w:r>
      <w:r w:rsidR="00A138EE">
        <w:t xml:space="preserve"> </w:t>
      </w:r>
      <w:r w:rsidRPr="00674237">
        <w:t>Children aged 0-17</w:t>
      </w:r>
      <w:bookmarkEnd w:id="85"/>
    </w:p>
    <w:p w14:paraId="6EB60C1D" w14:textId="77777777" w:rsidR="00E47875" w:rsidRPr="00E47875" w:rsidRDefault="00E47875" w:rsidP="00E47875">
      <w:r w:rsidRPr="00E47875">
        <w:rPr>
          <w:lang w:val="en-US"/>
        </w:rPr>
        <w:t xml:space="preserve">Consumption of online subscription services and YouTube/YouTube Kids are the highest among children aged 0 –17. </w:t>
      </w:r>
    </w:p>
    <w:p w14:paraId="58FBA766" w14:textId="77777777" w:rsidR="00E47875" w:rsidRPr="00E47875" w:rsidRDefault="00E47875" w:rsidP="00B250D5">
      <w:pPr>
        <w:pStyle w:val="Bullet1"/>
      </w:pPr>
      <w:r w:rsidRPr="00B250D5">
        <w:t xml:space="preserve">Online subscription services were the most used platform by children aged 8–17 (8–10, 73%. 11–15, 67%. 16–17, 61%). This is followed by YouTube, YouTube kids, where it was most watched by younger children aged 0-7 (62%). This trend is consistent with the most common responses from children. </w:t>
      </w:r>
    </w:p>
    <w:p w14:paraId="4951DF6D" w14:textId="77777777" w:rsidR="00E47875" w:rsidRPr="00E47875" w:rsidRDefault="00E47875" w:rsidP="00B250D5">
      <w:pPr>
        <w:pStyle w:val="Bullet1"/>
      </w:pPr>
      <w:r w:rsidRPr="00B250D5">
        <w:t>Social media website/apps recorded the highest average weekly viewing hours among older children aged 8-17 (9.9 hours), whereas YouTube, YouTube Kids had the highest weekly viewing hours for children aged 0-7 (6.6 hours).</w:t>
      </w:r>
    </w:p>
    <w:p w14:paraId="64F53D99" w14:textId="77777777" w:rsidR="00E47875" w:rsidRPr="00E47875" w:rsidRDefault="00E47875" w:rsidP="00E47875">
      <w:r w:rsidRPr="00E47875">
        <w:rPr>
          <w:lang w:val="en-US"/>
        </w:rPr>
        <w:t xml:space="preserve">Sports, user-generated content and children’s comedy saw a rise in popularity among older children aged 11-17, whilst animation remains the preferred genre among younger children aged 0–10, though educational programs are regarded the most important to be made available to children 0–7. </w:t>
      </w:r>
    </w:p>
    <w:p w14:paraId="2F491117" w14:textId="77777777" w:rsidR="00E47875" w:rsidRPr="00E47875" w:rsidRDefault="00E47875" w:rsidP="00B250D5">
      <w:pPr>
        <w:pStyle w:val="Bullet1"/>
      </w:pPr>
      <w:r w:rsidRPr="00B250D5">
        <w:t xml:space="preserve">According to parents/legal guardians/carers, children’s animation or cartoons are the most common type of content that children like watching most, for both Australian and international content, especially for younger children. </w:t>
      </w:r>
    </w:p>
    <w:p w14:paraId="21217886" w14:textId="77777777" w:rsidR="00E47875" w:rsidRPr="00E47875" w:rsidRDefault="00E47875" w:rsidP="00B250D5">
      <w:pPr>
        <w:pStyle w:val="Bullet1"/>
      </w:pPr>
      <w:r w:rsidRPr="00E47875">
        <w:t xml:space="preserve">Children’s educational programs (both Australian, 61% and international, 59%) are regarded as the most important to be made available to children by </w:t>
      </w:r>
      <w:r w:rsidRPr="00B250D5">
        <w:t>parents/legal guardians/carers</w:t>
      </w:r>
      <w:r w:rsidRPr="00E47875">
        <w:t>.</w:t>
      </w:r>
    </w:p>
    <w:p w14:paraId="1C196601" w14:textId="77777777" w:rsidR="00E47875" w:rsidRPr="00E47875" w:rsidRDefault="00E47875" w:rsidP="00B250D5">
      <w:pPr>
        <w:pStyle w:val="Bullet1"/>
      </w:pPr>
      <w:r w:rsidRPr="00E47875">
        <w:t>F</w:t>
      </w:r>
      <w:r w:rsidRPr="00B250D5">
        <w:t xml:space="preserve">or children aged 8–17, user-generated content saw a slight decrease in popularity. While older children aged 16–17 saw an equal increase in interest of both national and international news and current affairs (26%). </w:t>
      </w:r>
    </w:p>
    <w:p w14:paraId="156AE61E" w14:textId="77777777" w:rsidR="00E47875" w:rsidRPr="00E47875" w:rsidRDefault="00E47875" w:rsidP="00E47875">
      <w:r w:rsidRPr="00E47875">
        <w:rPr>
          <w:lang w:val="en-US"/>
        </w:rPr>
        <w:t>Access to personal devices for online content consumption is high among older children aged 16–17.</w:t>
      </w:r>
    </w:p>
    <w:p w14:paraId="410AD7C1" w14:textId="77777777" w:rsidR="00E47875" w:rsidRPr="00E47875" w:rsidRDefault="00E47875" w:rsidP="00B250D5">
      <w:pPr>
        <w:pStyle w:val="Bullet1"/>
      </w:pPr>
      <w:r w:rsidRPr="00B250D5">
        <w:t xml:space="preserve">Older children are more likely to have their own devices, while younger children typically rely on household devices or have no personal device. </w:t>
      </w:r>
    </w:p>
    <w:p w14:paraId="5803CC32" w14:textId="77777777" w:rsidR="00E47875" w:rsidRPr="00E47875" w:rsidRDefault="00E47875" w:rsidP="00B250D5">
      <w:pPr>
        <w:pStyle w:val="Bullet1"/>
      </w:pPr>
      <w:r w:rsidRPr="00B250D5">
        <w:t>The primary reasons for access to personal devices included age, independence, and communication needs for older children. For younger children, the arrangements are driven by parental control and promoting a cohesive household environment.</w:t>
      </w:r>
    </w:p>
    <w:p w14:paraId="24BD8623" w14:textId="77777777" w:rsidR="00E47875" w:rsidRPr="00E47875" w:rsidRDefault="00E47875" w:rsidP="00E47875">
      <w:r w:rsidRPr="00E47875">
        <w:t>Personal internet use outside the home and on personal devices is high among children.</w:t>
      </w:r>
    </w:p>
    <w:p w14:paraId="15CFBCBE" w14:textId="77777777" w:rsidR="00E47875" w:rsidRPr="00E47875" w:rsidRDefault="00E47875" w:rsidP="00B250D5">
      <w:pPr>
        <w:pStyle w:val="Bullet1"/>
      </w:pPr>
      <w:r w:rsidRPr="00E47875">
        <w:t xml:space="preserve">Parents/legal guardians/carers perception of their child’s personal internet use outside of home shows that younger children aged 0-7(38%) and 8–10(37%) were less likely to use internet outside of home compared to older children (17% of ages 11–15 and 7% of ages 16–17). </w:t>
      </w:r>
    </w:p>
    <w:p w14:paraId="5D887833" w14:textId="77777777" w:rsidR="00E47875" w:rsidRPr="00E47875" w:rsidRDefault="00E47875" w:rsidP="00B250D5">
      <w:pPr>
        <w:pStyle w:val="Bullet1"/>
      </w:pPr>
      <w:r w:rsidRPr="00E47875">
        <w:t xml:space="preserve">Older children aged 16–17 (83% vs 67% of ages 11–15, 59% of ages 8–10 and 52% of ages 0–7) are more likely to use internet on their own devices the majority or all of the time. They are also more likely to use their own device (73% vs 39% whose children mostly used a household device). </w:t>
      </w:r>
    </w:p>
    <w:p w14:paraId="577818B0" w14:textId="77777777" w:rsidR="00E47875" w:rsidRPr="00E47875" w:rsidRDefault="00E47875" w:rsidP="00E47875">
      <w:r w:rsidRPr="00E47875">
        <w:rPr>
          <w:lang w:val="en-US"/>
        </w:rPr>
        <w:lastRenderedPageBreak/>
        <w:t xml:space="preserve">Younger children (aged 0-10) are more likely to have parental controls enabled, with the most commonly platform being Free ad-supported streaming television (FAST), online subscription services and YouTube, YouTube Kids. </w:t>
      </w:r>
    </w:p>
    <w:p w14:paraId="74DBD672" w14:textId="7C98F935" w:rsidR="00CD32E2" w:rsidRDefault="00E47875" w:rsidP="00674237">
      <w:pPr>
        <w:pStyle w:val="Bullet1"/>
      </w:pPr>
      <w:r w:rsidRPr="00E47875">
        <w:t xml:space="preserve">51% of parents/legal guardians/carers are somewhat/very satisfied with the parental controls for content involving sex/nudity/sexually suggestive content, followed closely behind for depictions of self-harm (50%) and consumption of drugs and alcohol (48%). Parents/legal guardians/carers who have enabled parental controls are more likely to agree the recommended content from streaming services are appropriate/somewhat appropriate for children (57%).  </w:t>
      </w:r>
    </w:p>
    <w:p w14:paraId="56B30BF0" w14:textId="0FC39225" w:rsidR="006B68FA" w:rsidRDefault="006B68FA" w:rsidP="006B68FA">
      <w:pPr>
        <w:pStyle w:val="Heading2"/>
        <w:rPr>
          <w:lang w:val="en-US"/>
        </w:rPr>
      </w:pPr>
      <w:bookmarkStart w:id="86" w:name="_Toc225172562"/>
      <w:r w:rsidRPr="006B68FA">
        <w:rPr>
          <w:lang w:val="en-US"/>
        </w:rPr>
        <w:t>Platforms used to watch screen content in past 7 days (children aged 0–7)</w:t>
      </w:r>
      <w:bookmarkEnd w:id="86"/>
    </w:p>
    <w:p w14:paraId="6DC2D77C" w14:textId="47357222" w:rsidR="006B68FA" w:rsidRDefault="006B68FA" w:rsidP="00674237">
      <w:pPr>
        <w:rPr>
          <w:lang w:val="en-US"/>
        </w:rPr>
      </w:pPr>
      <w:r w:rsidRPr="006B68FA">
        <w:rPr>
          <w:lang w:val="en-US"/>
        </w:rPr>
        <w:t>Parents/legal guardians/carers reported that children aged 0</w:t>
      </w:r>
      <w:r w:rsidRPr="006B68FA">
        <w:rPr>
          <w:b/>
          <w:bCs/>
          <w:lang w:val="en-US"/>
        </w:rPr>
        <w:t>–</w:t>
      </w:r>
      <w:r w:rsidRPr="006B68FA">
        <w:rPr>
          <w:lang w:val="en-US"/>
        </w:rPr>
        <w:t>7 gravitated more toward YouTube, YouTube Kids (62%), showing a significant increase in 2025. This was followed by online subscription services (59%). Of the 62% of children aged 0-7 using YouTube, YouTube Kids, they are more inclined to watch age-inappropriate content (71%) and have watched online content in the past seven days (67%).</w:t>
      </w:r>
    </w:p>
    <w:p w14:paraId="36416FF9" w14:textId="2B182B41" w:rsidR="00A138EE" w:rsidRPr="006B68FA" w:rsidRDefault="00A138EE" w:rsidP="00674237">
      <w:pPr>
        <w:jc w:val="center"/>
      </w:pPr>
      <w:r>
        <w:rPr>
          <w:noProof/>
          <w:lang w:val="en-US"/>
        </w:rPr>
        <w:drawing>
          <wp:inline distT="0" distB="0" distL="0" distR="0" wp14:anchorId="594035DA" wp14:editId="0722B474">
            <wp:extent cx="6263640" cy="3835218"/>
            <wp:effectExtent l="0" t="0" r="0" b="0"/>
            <wp:docPr id="448034577"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618" name="Picture 16">
                      <a:extLst>
                        <a:ext uri="{C183D7F6-B498-43B3-948B-1728B52AA6E4}">
                          <adec:decorative xmlns:adec="http://schemas.microsoft.com/office/drawing/2017/decorative" val="1"/>
                        </a:ext>
                      </a:extLst>
                    </pic:cNvPr>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263640" cy="3835218"/>
                    </a:xfrm>
                    <a:prstGeom prst="rect">
                      <a:avLst/>
                    </a:prstGeom>
                  </pic:spPr>
                </pic:pic>
              </a:graphicData>
            </a:graphic>
          </wp:inline>
        </w:drawing>
      </w:r>
    </w:p>
    <w:p w14:paraId="5CBDA9FA" w14:textId="25BEDA97" w:rsidR="006B68FA" w:rsidRPr="005D76F6" w:rsidRDefault="006B68FA" w:rsidP="005D76F6">
      <w:pPr>
        <w:pStyle w:val="Sourcenotes"/>
        <w:rPr>
          <w:lang w:val="en-US"/>
        </w:rPr>
      </w:pPr>
      <w:r w:rsidRPr="006B68FA">
        <w:t>Source: F1. In the past 7 days, which of the following did your child watch at home or elsewhere on any device?</w:t>
      </w:r>
    </w:p>
    <w:p w14:paraId="732EBAE7" w14:textId="77777777" w:rsidR="006B68FA" w:rsidRPr="006B68FA" w:rsidRDefault="006B68FA" w:rsidP="005D76F6">
      <w:pPr>
        <w:pStyle w:val="Sourcenotes"/>
      </w:pPr>
      <w:r w:rsidRPr="006B68FA">
        <w:t xml:space="preserve">Base: MCCS, All parents/legal guardians/carers answering on behalf of 0-7 year old child. 2025: n=304. 2024: n=336. 2023: n=359. </w:t>
      </w:r>
    </w:p>
    <w:p w14:paraId="62C51D03" w14:textId="77777777" w:rsidR="006B68FA" w:rsidRPr="006B68FA" w:rsidRDefault="006B68FA" w:rsidP="005D76F6">
      <w:pPr>
        <w:pStyle w:val="Sourcenotes"/>
      </w:pPr>
      <w:r w:rsidRPr="006B68FA">
        <w:rPr>
          <w:lang w:val="en-GB"/>
        </w:rPr>
        <w:t xml:space="preserve">Notes: Don’t know/refused responses not shown: &lt;0.5% for DK and Ref between 2023 and 2025. Full code labels not shown on chart due to ease of reading. Missing bar means item not asked that year. </w:t>
      </w:r>
    </w:p>
    <w:p w14:paraId="23C9AD05" w14:textId="07B5D67D" w:rsidR="00CA6F18" w:rsidRPr="00CA6F18" w:rsidRDefault="00CA6F18" w:rsidP="00CA6F18">
      <w:r w:rsidRPr="00CA6F18">
        <w:t xml:space="preserve">A horizontal bar chart showing the percentage of children who watched </w:t>
      </w:r>
      <w:r w:rsidR="00A138EE">
        <w:t xml:space="preserve">screen </w:t>
      </w:r>
      <w:r w:rsidRPr="00CA6F18">
        <w:t>content on the following platforms at home or elsewhere, on any device, in the past seven days across 2023–2025.</w:t>
      </w:r>
    </w:p>
    <w:p w14:paraId="585A3A85" w14:textId="358B2E4C" w:rsidR="00CA6F18" w:rsidRPr="00CA6F18" w:rsidRDefault="00CA6F18" w:rsidP="00CA6F18">
      <w:pPr>
        <w:rPr>
          <w:lang w:val="en-US"/>
        </w:rPr>
      </w:pPr>
      <w:r w:rsidRPr="005D76F6">
        <w:rPr>
          <w:b/>
          <w:bCs/>
          <w:lang w:val="en-US"/>
        </w:rPr>
        <w:t>YouTube, YouTube Kids</w:t>
      </w:r>
      <w:r>
        <w:rPr>
          <w:lang w:val="en-US"/>
        </w:rPr>
        <w:t>: 62% in 2025, 52 in 2024, and 52% in 2023</w:t>
      </w:r>
    </w:p>
    <w:p w14:paraId="1883F2A9" w14:textId="4AB24EF0" w:rsidR="00CA6F18" w:rsidRPr="00CA6F18" w:rsidRDefault="00CA6F18" w:rsidP="00CA6F18">
      <w:pPr>
        <w:rPr>
          <w:lang w:val="en-US"/>
        </w:rPr>
      </w:pPr>
      <w:r w:rsidRPr="005D76F6">
        <w:rPr>
          <w:b/>
          <w:bCs/>
          <w:lang w:val="en-US"/>
        </w:rPr>
        <w:t>Online subscription services</w:t>
      </w:r>
      <w:r>
        <w:rPr>
          <w:lang w:val="en-US"/>
        </w:rPr>
        <w:t>: 59% in 2025, 57% in 2024, and 53% in 2023</w:t>
      </w:r>
    </w:p>
    <w:p w14:paraId="1900F7EB" w14:textId="377BDCAC" w:rsidR="00CA6F18" w:rsidRPr="00CA6F18" w:rsidRDefault="00CA6F18" w:rsidP="00CA6F18">
      <w:pPr>
        <w:rPr>
          <w:lang w:val="en-US"/>
        </w:rPr>
      </w:pPr>
      <w:r w:rsidRPr="005D76F6">
        <w:rPr>
          <w:b/>
          <w:bCs/>
          <w:lang w:val="en-US"/>
        </w:rPr>
        <w:t xml:space="preserve">Publicly owned free-to-air on-demand TV: </w:t>
      </w:r>
      <w:r>
        <w:rPr>
          <w:lang w:val="en-US"/>
        </w:rPr>
        <w:t xml:space="preserve">39% in 2025, 39% in 2024, and 37% in 2023 </w:t>
      </w:r>
    </w:p>
    <w:p w14:paraId="5533A087" w14:textId="25CD7BC4" w:rsidR="00CA6F18" w:rsidRPr="00CA6F18" w:rsidRDefault="00CA6F18" w:rsidP="00CA6F18">
      <w:pPr>
        <w:rPr>
          <w:lang w:val="en-US"/>
        </w:rPr>
      </w:pPr>
      <w:r w:rsidRPr="005D76F6">
        <w:rPr>
          <w:b/>
          <w:bCs/>
          <w:lang w:val="en-US"/>
        </w:rPr>
        <w:t>Publicly owned free-to-air TV, excluding on-demand:</w:t>
      </w:r>
      <w:r>
        <w:rPr>
          <w:lang w:val="en-US"/>
        </w:rPr>
        <w:t xml:space="preserve"> 19% in 2025, 15% in 2024, and 20% in 2023 </w:t>
      </w:r>
    </w:p>
    <w:p w14:paraId="38A230B0" w14:textId="62F49734" w:rsidR="00CA6F18" w:rsidRPr="00CA6F18" w:rsidRDefault="00CA6F18" w:rsidP="00CA6F18">
      <w:pPr>
        <w:rPr>
          <w:lang w:val="en-US"/>
        </w:rPr>
      </w:pPr>
      <w:r w:rsidRPr="005D76F6">
        <w:rPr>
          <w:b/>
          <w:bCs/>
          <w:lang w:val="en-US"/>
        </w:rPr>
        <w:lastRenderedPageBreak/>
        <w:t>Commercial free-to-air TV, excluding on-demand</w:t>
      </w:r>
      <w:r>
        <w:rPr>
          <w:lang w:val="en-US"/>
        </w:rPr>
        <w:t xml:space="preserve">: 12% in 2025, 9% in 2024, and 15% in 2023 </w:t>
      </w:r>
    </w:p>
    <w:p w14:paraId="41329B04" w14:textId="5711DA67" w:rsidR="00CA6F18" w:rsidRPr="00CA6F18" w:rsidRDefault="00CA6F18" w:rsidP="00CA6F18">
      <w:pPr>
        <w:rPr>
          <w:lang w:val="en-US"/>
        </w:rPr>
      </w:pPr>
      <w:r w:rsidRPr="005D76F6">
        <w:rPr>
          <w:b/>
          <w:bCs/>
          <w:lang w:val="en-US"/>
        </w:rPr>
        <w:t>Pay TV</w:t>
      </w:r>
      <w:r>
        <w:rPr>
          <w:lang w:val="en-US"/>
        </w:rPr>
        <w:t xml:space="preserve">: 6% in 2025, 5% in 2024, and 9% in 2023 </w:t>
      </w:r>
    </w:p>
    <w:p w14:paraId="4D71C271" w14:textId="5C599469" w:rsidR="00CA6F18" w:rsidRPr="00CA6F18" w:rsidRDefault="00CA6F18" w:rsidP="00CA6F18">
      <w:pPr>
        <w:rPr>
          <w:lang w:val="en-US"/>
        </w:rPr>
      </w:pPr>
      <w:r w:rsidRPr="005D76F6">
        <w:rPr>
          <w:b/>
          <w:bCs/>
          <w:lang w:val="en-US"/>
        </w:rPr>
        <w:t>Commercial free-to-air on-demand TV:</w:t>
      </w:r>
      <w:r>
        <w:rPr>
          <w:lang w:val="en-US"/>
        </w:rPr>
        <w:t xml:space="preserve"> 6% in 2025, 5% in 2024, and 11% in 2024 </w:t>
      </w:r>
    </w:p>
    <w:p w14:paraId="203D48A9" w14:textId="42D60F85" w:rsidR="00CA6F18" w:rsidRPr="00CA6F18" w:rsidRDefault="00CA6F18" w:rsidP="00CA6F18">
      <w:pPr>
        <w:rPr>
          <w:lang w:val="en-US"/>
        </w:rPr>
      </w:pPr>
      <w:r w:rsidRPr="005D76F6">
        <w:rPr>
          <w:b/>
          <w:bCs/>
          <w:lang w:val="en-US"/>
        </w:rPr>
        <w:t>Social media websites or apps</w:t>
      </w:r>
      <w:r>
        <w:rPr>
          <w:lang w:val="en-US"/>
        </w:rPr>
        <w:t>: 4</w:t>
      </w:r>
      <w:r w:rsidR="005D76F6">
        <w:rPr>
          <w:lang w:val="en-US"/>
        </w:rPr>
        <w:t>%</w:t>
      </w:r>
      <w:r>
        <w:rPr>
          <w:lang w:val="en-US"/>
        </w:rPr>
        <w:t xml:space="preserve"> in 2025, 5% in 2024, and 6% in 2023</w:t>
      </w:r>
    </w:p>
    <w:p w14:paraId="6A194C8A" w14:textId="0A14E515" w:rsidR="00CA6F18" w:rsidRPr="00CA6F18" w:rsidRDefault="00CA6F18" w:rsidP="00CA6F18">
      <w:pPr>
        <w:rPr>
          <w:lang w:val="en-US"/>
        </w:rPr>
      </w:pPr>
      <w:r w:rsidRPr="005D76F6">
        <w:rPr>
          <w:b/>
          <w:bCs/>
          <w:lang w:val="en-US"/>
        </w:rPr>
        <w:t>Sports specific website or app:</w:t>
      </w:r>
      <w:r>
        <w:rPr>
          <w:lang w:val="en-US"/>
        </w:rPr>
        <w:t xml:space="preserve"> 3% in 2025, 4% in 2024, and 7% in 2023</w:t>
      </w:r>
    </w:p>
    <w:p w14:paraId="679A3F78" w14:textId="7E2AEC56" w:rsidR="00CA6F18" w:rsidRPr="00CA6F18" w:rsidRDefault="00CA6F18" w:rsidP="00CA6F18">
      <w:pPr>
        <w:rPr>
          <w:lang w:val="en-US"/>
        </w:rPr>
      </w:pPr>
      <w:r w:rsidRPr="005D76F6">
        <w:rPr>
          <w:b/>
          <w:bCs/>
          <w:lang w:val="en-US"/>
        </w:rPr>
        <w:t>Free Ad-Supported Streaming Television (FAST):</w:t>
      </w:r>
      <w:r>
        <w:rPr>
          <w:lang w:val="en-US"/>
        </w:rPr>
        <w:t xml:space="preserve"> 2% in 2025</w:t>
      </w:r>
      <w:r w:rsidR="005D3D19">
        <w:rPr>
          <w:lang w:val="en-US"/>
        </w:rPr>
        <w:t xml:space="preserve">, not </w:t>
      </w:r>
      <w:r w:rsidR="00A138EE">
        <w:rPr>
          <w:lang w:val="en-US"/>
        </w:rPr>
        <w:t xml:space="preserve">asked </w:t>
      </w:r>
      <w:r w:rsidR="005D3D19">
        <w:rPr>
          <w:lang w:val="en-US"/>
        </w:rPr>
        <w:t xml:space="preserve">in 2024, not </w:t>
      </w:r>
      <w:r w:rsidR="00A138EE">
        <w:rPr>
          <w:lang w:val="en-US"/>
        </w:rPr>
        <w:t xml:space="preserve">asked </w:t>
      </w:r>
      <w:r w:rsidR="005D3D19">
        <w:rPr>
          <w:lang w:val="en-US"/>
        </w:rPr>
        <w:t>in 2023</w:t>
      </w:r>
    </w:p>
    <w:p w14:paraId="2381C9AB" w14:textId="1FAAE437" w:rsidR="00CA6F18" w:rsidRPr="00CA6F18" w:rsidRDefault="00CA6F18" w:rsidP="00CA6F18">
      <w:pPr>
        <w:rPr>
          <w:lang w:val="en-US"/>
        </w:rPr>
      </w:pPr>
      <w:r w:rsidRPr="005D76F6">
        <w:rPr>
          <w:b/>
          <w:bCs/>
          <w:lang w:val="en-US"/>
        </w:rPr>
        <w:t>Pay-per-view services:</w:t>
      </w:r>
      <w:r>
        <w:rPr>
          <w:lang w:val="en-US"/>
        </w:rPr>
        <w:t xml:space="preserve"> 1% in 2025, 2% in 2024, and 6% in 2023</w:t>
      </w:r>
    </w:p>
    <w:p w14:paraId="45226E40" w14:textId="4B07B4A6" w:rsidR="00CA6F18" w:rsidRPr="00CA6F18" w:rsidRDefault="00CA6F18" w:rsidP="00CA6F18">
      <w:pPr>
        <w:rPr>
          <w:lang w:val="en-US"/>
        </w:rPr>
      </w:pPr>
      <w:r w:rsidRPr="005D76F6">
        <w:rPr>
          <w:b/>
          <w:bCs/>
          <w:lang w:val="en-US"/>
        </w:rPr>
        <w:t>Twitch</w:t>
      </w:r>
      <w:r>
        <w:rPr>
          <w:lang w:val="en-US"/>
        </w:rPr>
        <w:t>: 1% in 2025</w:t>
      </w:r>
      <w:r w:rsidR="005D3D19">
        <w:rPr>
          <w:lang w:val="en-US"/>
        </w:rPr>
        <w:t xml:space="preserve">, not </w:t>
      </w:r>
      <w:r w:rsidR="00D95B91">
        <w:rPr>
          <w:lang w:val="en-US"/>
        </w:rPr>
        <w:t xml:space="preserve">asked </w:t>
      </w:r>
      <w:r w:rsidR="005D3D19">
        <w:rPr>
          <w:lang w:val="en-US"/>
        </w:rPr>
        <w:t xml:space="preserve">in 2024, not </w:t>
      </w:r>
      <w:r w:rsidR="00D95B91">
        <w:rPr>
          <w:lang w:val="en-US"/>
        </w:rPr>
        <w:t xml:space="preserve">asked </w:t>
      </w:r>
      <w:r w:rsidR="005D3D19">
        <w:rPr>
          <w:lang w:val="en-US"/>
        </w:rPr>
        <w:t>in 2023</w:t>
      </w:r>
    </w:p>
    <w:p w14:paraId="54EC71E1" w14:textId="49216E6E" w:rsidR="00CA6F18" w:rsidRPr="00CA6F18" w:rsidRDefault="00CA6F18" w:rsidP="00CA6F18">
      <w:pPr>
        <w:rPr>
          <w:lang w:val="en-US"/>
        </w:rPr>
      </w:pPr>
      <w:r w:rsidRPr="005D76F6">
        <w:rPr>
          <w:b/>
          <w:bCs/>
          <w:lang w:val="en-US"/>
        </w:rPr>
        <w:t>Other (please specify):</w:t>
      </w:r>
      <w:r>
        <w:rPr>
          <w:lang w:val="en-US"/>
        </w:rPr>
        <w:t xml:space="preserve"> 5% in 2025</w:t>
      </w:r>
      <w:r w:rsidR="005D3D19">
        <w:rPr>
          <w:lang w:val="en-US"/>
        </w:rPr>
        <w:t xml:space="preserve">, not </w:t>
      </w:r>
      <w:r w:rsidR="00A138EE">
        <w:rPr>
          <w:lang w:val="en-US"/>
        </w:rPr>
        <w:t xml:space="preserve">asked </w:t>
      </w:r>
      <w:r w:rsidR="005D3D19">
        <w:rPr>
          <w:lang w:val="en-US"/>
        </w:rPr>
        <w:t xml:space="preserve">in 2024, not </w:t>
      </w:r>
      <w:r w:rsidR="00A138EE">
        <w:rPr>
          <w:lang w:val="en-US"/>
        </w:rPr>
        <w:t xml:space="preserve">asked </w:t>
      </w:r>
      <w:r w:rsidR="005D3D19">
        <w:rPr>
          <w:lang w:val="en-US"/>
        </w:rPr>
        <w:t>in 2023</w:t>
      </w:r>
    </w:p>
    <w:p w14:paraId="43B51DE9" w14:textId="22965252" w:rsidR="00CA6F18" w:rsidRDefault="00CA6F18" w:rsidP="00CA6F18">
      <w:pPr>
        <w:rPr>
          <w:lang w:val="en-US"/>
        </w:rPr>
      </w:pPr>
      <w:r w:rsidRPr="005D76F6">
        <w:rPr>
          <w:b/>
          <w:bCs/>
          <w:lang w:val="en-US"/>
        </w:rPr>
        <w:t>None of the above:</w:t>
      </w:r>
      <w:r>
        <w:rPr>
          <w:lang w:val="en-US"/>
        </w:rPr>
        <w:t xml:space="preserve"> 0% in 2025, 8% in 2024, and 5% in 2023 </w:t>
      </w:r>
    </w:p>
    <w:p w14:paraId="66127C35" w14:textId="32852691" w:rsidR="00CA6F18" w:rsidRPr="00CA6F18" w:rsidRDefault="00CA6F18" w:rsidP="00CA6F18">
      <w:pPr>
        <w:pStyle w:val="Heading3"/>
      </w:pPr>
      <w:bookmarkStart w:id="87" w:name="_Toc225172563"/>
      <w:r w:rsidRPr="00CA6F18">
        <w:t>Subgroup</w:t>
      </w:r>
      <w:bookmarkEnd w:id="87"/>
    </w:p>
    <w:p w14:paraId="6E33DB96" w14:textId="77777777" w:rsidR="00CA6F18" w:rsidRPr="00CA6F18" w:rsidRDefault="00CA6F18" w:rsidP="00CA6F18">
      <w:r w:rsidRPr="005D76F6">
        <w:rPr>
          <w:b/>
          <w:bCs/>
          <w:lang w:val="en-US"/>
        </w:rPr>
        <w:t>YouTube, YouTube Kids</w:t>
      </w:r>
      <w:r w:rsidRPr="00CA6F18">
        <w:rPr>
          <w:lang w:val="en-US"/>
        </w:rPr>
        <w:t xml:space="preserve"> was higher for children who:</w:t>
      </w:r>
    </w:p>
    <w:p w14:paraId="567BFDA1" w14:textId="77777777" w:rsidR="00CA6F18" w:rsidRPr="00CA6F18" w:rsidRDefault="00CA6F18" w:rsidP="00B250D5">
      <w:pPr>
        <w:pStyle w:val="Bullet1"/>
        <w:rPr>
          <w:lang w:val="en-AU"/>
        </w:rPr>
      </w:pPr>
      <w:r w:rsidRPr="00CA6F18">
        <w:t>Watched age-inappropriate content (71% vs 54% of those who did not)</w:t>
      </w:r>
    </w:p>
    <w:p w14:paraId="6DBDF84E" w14:textId="77777777" w:rsidR="00CA6F18" w:rsidRPr="00CA6F18" w:rsidRDefault="00CA6F18" w:rsidP="00B250D5">
      <w:pPr>
        <w:pStyle w:val="Bullet1"/>
        <w:rPr>
          <w:lang w:val="en-AU"/>
        </w:rPr>
      </w:pPr>
      <w:r w:rsidRPr="00CA6F18">
        <w:t>Watched online content in P7D (67% vs 63% of those who watched offline content)</w:t>
      </w:r>
    </w:p>
    <w:p w14:paraId="6C377FF0" w14:textId="2BA0FB02" w:rsidR="00CA6F18" w:rsidRDefault="00CA6F18" w:rsidP="00CA6F18">
      <w:pPr>
        <w:pStyle w:val="Heading3"/>
      </w:pPr>
      <w:bookmarkStart w:id="88" w:name="_Toc225172564"/>
      <w:r>
        <w:t>Callout</w:t>
      </w:r>
      <w:bookmarkEnd w:id="88"/>
    </w:p>
    <w:p w14:paraId="5EB04B5E" w14:textId="79EE7730" w:rsidR="00FE5E94" w:rsidRDefault="005D76F6" w:rsidP="005D76F6">
      <w:r>
        <w:t xml:space="preserve">In 2025, </w:t>
      </w:r>
      <w:r w:rsidR="00CA6F18">
        <w:t>YouTube, YouTube Kids</w:t>
      </w:r>
      <w:r>
        <w:t xml:space="preserve"> increased </w:t>
      </w:r>
      <w:r w:rsidR="00FE5E94">
        <w:t>significantly (62% vs 52% in 2024)</w:t>
      </w:r>
      <w:r w:rsidR="00A138EE">
        <w:t xml:space="preserve">, </w:t>
      </w:r>
      <w:r>
        <w:t>whereas n</w:t>
      </w:r>
      <w:r w:rsidR="00FE5E94">
        <w:t>one of the above</w:t>
      </w:r>
    </w:p>
    <w:p w14:paraId="59F22EF4" w14:textId="4C5F76D4" w:rsidR="00FE5E94" w:rsidRDefault="005D76F6" w:rsidP="00674237">
      <w:r>
        <w:t>decreased</w:t>
      </w:r>
      <w:r w:rsidR="00FE5E94">
        <w:t xml:space="preserve"> significantly (0% vs 8% in 2024)</w:t>
      </w:r>
      <w:r>
        <w:t xml:space="preserve">. </w:t>
      </w:r>
    </w:p>
    <w:p w14:paraId="15F6E482" w14:textId="77777777" w:rsidR="00FE5E94" w:rsidRPr="00FE5E94" w:rsidRDefault="00FE5E94" w:rsidP="00FE5E94">
      <w:pPr>
        <w:pStyle w:val="Box1Text"/>
      </w:pPr>
      <w:r w:rsidRPr="00FE5E94">
        <w:t xml:space="preserve">YouTube, YouTube Kids and online subscription services were the platforms most watched by children aged 0-7, reported by parents/legal guardians/carers, followed by publicly owned free-to-air on-demand TV. </w:t>
      </w:r>
    </w:p>
    <w:p w14:paraId="12DBD2F7" w14:textId="77777777" w:rsidR="00FE5E94" w:rsidRPr="00CA6F18" w:rsidRDefault="00FE5E94" w:rsidP="00FE5E94">
      <w:pPr>
        <w:pStyle w:val="Listparagraphbullets"/>
        <w:numPr>
          <w:ilvl w:val="0"/>
          <w:numId w:val="0"/>
        </w:numPr>
        <w:ind w:left="360" w:hanging="360"/>
      </w:pPr>
    </w:p>
    <w:p w14:paraId="171CC97A" w14:textId="728AC567" w:rsidR="00CA6F18" w:rsidRDefault="00FE5E94" w:rsidP="00FE5E94">
      <w:pPr>
        <w:pStyle w:val="Heading2"/>
        <w:rPr>
          <w:lang w:val="en-US"/>
        </w:rPr>
      </w:pPr>
      <w:bookmarkStart w:id="89" w:name="_Toc225172565"/>
      <w:r w:rsidRPr="00FE5E94">
        <w:rPr>
          <w:lang w:val="en-US"/>
        </w:rPr>
        <w:t>Platforms used to watch screen content in past 7 days (children aged 8–17)</w:t>
      </w:r>
      <w:bookmarkEnd w:id="89"/>
    </w:p>
    <w:p w14:paraId="2822B857" w14:textId="055E8FBE" w:rsidR="00FE5E94" w:rsidRDefault="00FE5E94" w:rsidP="00FE5E94">
      <w:pPr>
        <w:rPr>
          <w:lang w:val="en-US"/>
        </w:rPr>
      </w:pPr>
      <w:r w:rsidRPr="00FE5E94">
        <w:rPr>
          <w:lang w:val="en-US"/>
        </w:rPr>
        <w:t>Online subscription services dominated youth viewing across all age groups in 2025 at 73% of children aged 8–10 (a significant increase), 67% of those 11–15 years, and 61% of 16–17-year-olds. This is followed by YouTube, YouTube Kids for children aged 8–17 (8–10: 72%, 11–15: 72% and 16–17: 58%). Social media websites/apps are higher for children aged 16–17 (56%), a significant increase for children aged 11–15 (50%). Publicly owned free-to-air on-demand TV was higher access for children aged 8–10 (28%) however a significant increase was seen for children aged 16–17 (14%).</w:t>
      </w:r>
    </w:p>
    <w:p w14:paraId="4507EB90" w14:textId="39C35C5D" w:rsidR="00A138EE" w:rsidRPr="00E570AB" w:rsidRDefault="00A138EE" w:rsidP="00674237">
      <w:pPr>
        <w:jc w:val="center"/>
      </w:pPr>
      <w:r>
        <w:rPr>
          <w:noProof/>
          <w:lang w:val="en-US"/>
        </w:rPr>
        <w:lastRenderedPageBreak/>
        <w:drawing>
          <wp:inline distT="0" distB="0" distL="0" distR="0" wp14:anchorId="16BB2482" wp14:editId="045E86B6">
            <wp:extent cx="6263640" cy="3020962"/>
            <wp:effectExtent l="0" t="0" r="0" b="0"/>
            <wp:docPr id="1421030895"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42665" name="Picture 13">
                      <a:extLst>
                        <a:ext uri="{C183D7F6-B498-43B3-948B-1728B52AA6E4}">
                          <adec:decorative xmlns:adec="http://schemas.microsoft.com/office/drawing/2017/decorative" val="1"/>
                        </a:ext>
                      </a:extLst>
                    </pic:cNvPr>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263640" cy="3020962"/>
                    </a:xfrm>
                    <a:prstGeom prst="rect">
                      <a:avLst/>
                    </a:prstGeom>
                  </pic:spPr>
                </pic:pic>
              </a:graphicData>
            </a:graphic>
          </wp:inline>
        </w:drawing>
      </w:r>
    </w:p>
    <w:p w14:paraId="1054DAF2" w14:textId="77777777" w:rsidR="00E570AB" w:rsidRPr="00E570AB" w:rsidRDefault="00E570AB" w:rsidP="005D76F6">
      <w:pPr>
        <w:pStyle w:val="Sourcenotes"/>
      </w:pPr>
      <w:r w:rsidRPr="00E570AB">
        <w:t>Source: KB1, KC1, KD1. In the past 7 days, what kinds of things did you watch at home or elsewhere on any device?</w:t>
      </w:r>
    </w:p>
    <w:p w14:paraId="22603D9F" w14:textId="77777777" w:rsidR="00E570AB" w:rsidRPr="00E570AB" w:rsidRDefault="00E570AB" w:rsidP="005D76F6">
      <w:pPr>
        <w:pStyle w:val="Sourcenotes"/>
      </w:pPr>
      <w:r w:rsidRPr="00E570AB">
        <w:t>Base: MCCS, All children aged 8-17. 2025: 8-10 (n=179), 11-15 (n=196), 16-17 (n=130). 2024: 8-10 (n=199), 11-15 (n=199), 16-17 (n=141). 2023: 8-10 (n=197), 11-15 (n=191), 16-17 (n=137).</w:t>
      </w:r>
    </w:p>
    <w:p w14:paraId="6128D015" w14:textId="77777777" w:rsidR="00E570AB" w:rsidRPr="00E570AB" w:rsidRDefault="00E570AB" w:rsidP="005D76F6">
      <w:pPr>
        <w:pStyle w:val="Sourcenotes"/>
      </w:pPr>
      <w:r w:rsidRPr="00E570AB">
        <w:rPr>
          <w:lang w:val="en-GB"/>
        </w:rPr>
        <w:t xml:space="preserve">Notes: Don’t know/refused responses not shown: 0% for DK and Ref for all ages between 2023 and 2025. Full code labels not shown on chart due to ease of reading. Missing bar means item not asked that year. </w:t>
      </w:r>
    </w:p>
    <w:p w14:paraId="7F431202" w14:textId="2243A43D" w:rsidR="00FE5E94" w:rsidRDefault="00A138EE" w:rsidP="00FE5E94">
      <w:pPr>
        <w:rPr>
          <w:lang w:val="en-GB"/>
        </w:rPr>
      </w:pPr>
      <w:r>
        <w:rPr>
          <w:lang w:val="en-GB"/>
        </w:rPr>
        <w:t>Bar charts</w:t>
      </w:r>
      <w:r w:rsidR="00E570AB" w:rsidRPr="00EC383D">
        <w:rPr>
          <w:lang w:val="en-GB"/>
        </w:rPr>
        <w:t xml:space="preserve"> showing </w:t>
      </w:r>
      <w:r w:rsidR="00E570AB">
        <w:rPr>
          <w:lang w:val="en-GB"/>
        </w:rPr>
        <w:t xml:space="preserve">platforms </w:t>
      </w:r>
      <w:r>
        <w:rPr>
          <w:lang w:val="en-GB"/>
        </w:rPr>
        <w:t xml:space="preserve">used </w:t>
      </w:r>
      <w:r w:rsidR="00E570AB">
        <w:rPr>
          <w:lang w:val="en-GB"/>
        </w:rPr>
        <w:t xml:space="preserve">to watch </w:t>
      </w:r>
      <w:r>
        <w:rPr>
          <w:lang w:val="en-GB"/>
        </w:rPr>
        <w:t xml:space="preserve">screen content </w:t>
      </w:r>
      <w:r w:rsidR="00E570AB">
        <w:rPr>
          <w:lang w:val="en-GB"/>
        </w:rPr>
        <w:t xml:space="preserve">at home or elsewhere on any device </w:t>
      </w:r>
      <w:r>
        <w:rPr>
          <w:lang w:val="en-GB"/>
        </w:rPr>
        <w:t>by children in</w:t>
      </w:r>
      <w:r w:rsidRPr="00EC383D">
        <w:rPr>
          <w:lang w:val="en-GB"/>
        </w:rPr>
        <w:t xml:space="preserve"> </w:t>
      </w:r>
      <w:r w:rsidR="00E570AB" w:rsidRPr="00EC383D">
        <w:rPr>
          <w:lang w:val="en-GB"/>
        </w:rPr>
        <w:t xml:space="preserve">different age groups </w:t>
      </w:r>
      <w:r w:rsidR="00E570AB">
        <w:rPr>
          <w:lang w:val="en-GB"/>
        </w:rPr>
        <w:t>(</w:t>
      </w:r>
      <w:r w:rsidR="00E570AB" w:rsidRPr="00EC383D">
        <w:rPr>
          <w:lang w:val="en-GB"/>
        </w:rPr>
        <w:t>8-10, 11-15, 16-17) for the years 2023</w:t>
      </w:r>
      <w:r w:rsidR="00E570AB">
        <w:rPr>
          <w:lang w:val="en-GB"/>
        </w:rPr>
        <w:t xml:space="preserve"> to </w:t>
      </w:r>
      <w:r w:rsidR="00E570AB" w:rsidRPr="00EC383D">
        <w:rPr>
          <w:lang w:val="en-GB"/>
        </w:rPr>
        <w:t>202</w:t>
      </w:r>
      <w:r w:rsidR="00E570AB">
        <w:rPr>
          <w:lang w:val="en-GB"/>
        </w:rPr>
        <w:t>5</w:t>
      </w:r>
      <w:r w:rsidR="00E570AB" w:rsidRPr="00EC383D">
        <w:rPr>
          <w:lang w:val="en-GB"/>
        </w:rPr>
        <w:t xml:space="preserve">. </w:t>
      </w:r>
    </w:p>
    <w:p w14:paraId="592CD99D" w14:textId="293C0972" w:rsidR="00FE5E94" w:rsidRPr="00202C16" w:rsidRDefault="00FE5E94" w:rsidP="00FE5E94">
      <w:pPr>
        <w:rPr>
          <w:b/>
          <w:bCs/>
          <w:lang w:val="en-GB"/>
        </w:rPr>
      </w:pPr>
      <w:r w:rsidRPr="00202C16">
        <w:rPr>
          <w:b/>
          <w:bCs/>
          <w:lang w:val="en-GB"/>
        </w:rPr>
        <w:t>Age group 8-10:</w:t>
      </w:r>
    </w:p>
    <w:p w14:paraId="22D74930" w14:textId="7BE0DDE4" w:rsidR="00E570AB" w:rsidRPr="00E570AB" w:rsidRDefault="00E570AB" w:rsidP="00E570AB">
      <w:pPr>
        <w:rPr>
          <w:lang w:val="en-GB"/>
        </w:rPr>
      </w:pPr>
      <w:r w:rsidRPr="00202C16">
        <w:rPr>
          <w:b/>
          <w:bCs/>
          <w:lang w:val="en-GB"/>
        </w:rPr>
        <w:t>Online subscription services</w:t>
      </w:r>
      <w:r>
        <w:rPr>
          <w:lang w:val="en-GB"/>
        </w:rPr>
        <w:t xml:space="preserve">: 73% in 2025, 63% in 2024, and 64% in 2023 </w:t>
      </w:r>
    </w:p>
    <w:p w14:paraId="381F6ABD" w14:textId="7CAD6651" w:rsidR="00E570AB" w:rsidRPr="00E570AB" w:rsidRDefault="00E570AB" w:rsidP="00E570AB">
      <w:pPr>
        <w:rPr>
          <w:lang w:val="en-GB"/>
        </w:rPr>
      </w:pPr>
      <w:r w:rsidRPr="00202C16">
        <w:rPr>
          <w:b/>
          <w:bCs/>
          <w:lang w:val="en-GB"/>
        </w:rPr>
        <w:t>YouTube, YouTube Kids:</w:t>
      </w:r>
      <w:r>
        <w:rPr>
          <w:lang w:val="en-GB"/>
        </w:rPr>
        <w:t xml:space="preserve"> 72% in 2025, 76% in 2024, and 72% in 2023</w:t>
      </w:r>
    </w:p>
    <w:p w14:paraId="284EA642" w14:textId="233B203F" w:rsidR="00E570AB" w:rsidRPr="00E570AB" w:rsidRDefault="00E570AB" w:rsidP="00E570AB">
      <w:pPr>
        <w:rPr>
          <w:lang w:val="en-GB"/>
        </w:rPr>
      </w:pPr>
      <w:r w:rsidRPr="00202C16">
        <w:rPr>
          <w:b/>
          <w:bCs/>
          <w:lang w:val="en-GB"/>
        </w:rPr>
        <w:t>Publicly owned free-to-air on-demand TV</w:t>
      </w:r>
      <w:r>
        <w:rPr>
          <w:lang w:val="en-GB"/>
        </w:rPr>
        <w:t xml:space="preserve">: 28% in 2025, 31% in 2024, and 27% in 2023 </w:t>
      </w:r>
    </w:p>
    <w:p w14:paraId="6C4D0465" w14:textId="2E50DD3D" w:rsidR="00E570AB" w:rsidRPr="00E570AB" w:rsidRDefault="00E570AB" w:rsidP="00E570AB">
      <w:pPr>
        <w:rPr>
          <w:lang w:val="en-GB"/>
        </w:rPr>
      </w:pPr>
      <w:r w:rsidRPr="00202C16">
        <w:rPr>
          <w:b/>
          <w:bCs/>
          <w:lang w:val="en-GB"/>
        </w:rPr>
        <w:t>Commercial free-to-air TV, excluding on-demand</w:t>
      </w:r>
      <w:r>
        <w:rPr>
          <w:lang w:val="en-GB"/>
        </w:rPr>
        <w:t xml:space="preserve">: 18% in 2025, 17% in 2024, and 19% in 2023 </w:t>
      </w:r>
    </w:p>
    <w:p w14:paraId="61AE8F66" w14:textId="29EBB698" w:rsidR="00E570AB" w:rsidRPr="00E570AB" w:rsidRDefault="00E570AB" w:rsidP="00E570AB">
      <w:pPr>
        <w:rPr>
          <w:lang w:val="en-GB"/>
        </w:rPr>
      </w:pPr>
      <w:r w:rsidRPr="00202C16">
        <w:rPr>
          <w:b/>
          <w:bCs/>
          <w:lang w:val="en-GB"/>
        </w:rPr>
        <w:t>Social media websites or apps</w:t>
      </w:r>
      <w:r>
        <w:rPr>
          <w:lang w:val="en-GB"/>
        </w:rPr>
        <w:t>: 17% in 2025, 11</w:t>
      </w:r>
      <w:r w:rsidR="005D3D19">
        <w:rPr>
          <w:lang w:val="en-GB"/>
        </w:rPr>
        <w:t>%</w:t>
      </w:r>
      <w:r>
        <w:rPr>
          <w:lang w:val="en-GB"/>
        </w:rPr>
        <w:t xml:space="preserve"> in 2024, and 11% in 2023</w:t>
      </w:r>
    </w:p>
    <w:p w14:paraId="00C02DE0" w14:textId="52C8BCCF" w:rsidR="00E570AB" w:rsidRPr="00E570AB" w:rsidRDefault="00E570AB" w:rsidP="00E570AB">
      <w:pPr>
        <w:rPr>
          <w:lang w:val="en-GB"/>
        </w:rPr>
      </w:pPr>
      <w:r w:rsidRPr="00202C16">
        <w:rPr>
          <w:b/>
          <w:bCs/>
          <w:lang w:val="en-GB"/>
        </w:rPr>
        <w:t>Publicly owned free-to-air TV, excluding on-demand</w:t>
      </w:r>
      <w:r>
        <w:rPr>
          <w:lang w:val="en-GB"/>
        </w:rPr>
        <w:t>: 15% in 2025, 12% in 2024, and 20% in 2023</w:t>
      </w:r>
    </w:p>
    <w:p w14:paraId="67AC9A7A" w14:textId="757139EE" w:rsidR="00E570AB" w:rsidRPr="00E570AB" w:rsidRDefault="00E570AB" w:rsidP="00E570AB">
      <w:pPr>
        <w:rPr>
          <w:lang w:val="en-GB"/>
        </w:rPr>
      </w:pPr>
      <w:r w:rsidRPr="00202C16">
        <w:rPr>
          <w:b/>
          <w:bCs/>
          <w:lang w:val="en-GB"/>
        </w:rPr>
        <w:t>Commercial free-to-air on-demand TV</w:t>
      </w:r>
      <w:r>
        <w:rPr>
          <w:lang w:val="en-GB"/>
        </w:rPr>
        <w:t>: 12% in 2025, 12% in 2024, and 17% in 2023</w:t>
      </w:r>
    </w:p>
    <w:p w14:paraId="63AF2BB0" w14:textId="05A0F5D3" w:rsidR="00E570AB" w:rsidRPr="00E570AB" w:rsidRDefault="00E570AB" w:rsidP="00E570AB">
      <w:pPr>
        <w:rPr>
          <w:lang w:val="en-GB"/>
        </w:rPr>
      </w:pPr>
      <w:r w:rsidRPr="00202C16">
        <w:rPr>
          <w:b/>
          <w:bCs/>
          <w:lang w:val="en-GB"/>
        </w:rPr>
        <w:t>Pay TV</w:t>
      </w:r>
      <w:r>
        <w:rPr>
          <w:lang w:val="en-GB"/>
        </w:rPr>
        <w:t>: 5% in 2025, 7% in 2024, and 8% in 2023</w:t>
      </w:r>
    </w:p>
    <w:p w14:paraId="522BDD6C" w14:textId="1899162C" w:rsidR="00E570AB" w:rsidRPr="00E570AB" w:rsidRDefault="00E570AB" w:rsidP="00E570AB">
      <w:pPr>
        <w:rPr>
          <w:lang w:val="en-GB"/>
        </w:rPr>
      </w:pPr>
      <w:r w:rsidRPr="00202C16">
        <w:rPr>
          <w:b/>
          <w:bCs/>
          <w:lang w:val="en-GB"/>
        </w:rPr>
        <w:t>Sports specific website or app:</w:t>
      </w:r>
      <w:r>
        <w:rPr>
          <w:lang w:val="en-GB"/>
        </w:rPr>
        <w:t xml:space="preserve"> 4% in 2025, 6% in 2024, and 10% in 2023</w:t>
      </w:r>
    </w:p>
    <w:p w14:paraId="3E559771" w14:textId="10DAC134" w:rsidR="00E570AB" w:rsidRPr="00E570AB" w:rsidRDefault="00E570AB" w:rsidP="00E570AB">
      <w:pPr>
        <w:rPr>
          <w:lang w:val="en-GB"/>
        </w:rPr>
      </w:pPr>
      <w:r w:rsidRPr="00202C16">
        <w:rPr>
          <w:b/>
          <w:bCs/>
          <w:lang w:val="en-GB"/>
        </w:rPr>
        <w:t>Pay-per-view services:</w:t>
      </w:r>
      <w:r>
        <w:rPr>
          <w:lang w:val="en-GB"/>
        </w:rPr>
        <w:t xml:space="preserve"> 3% in 2025, 3% in 2024, and 5% in 2023</w:t>
      </w:r>
    </w:p>
    <w:p w14:paraId="0DD35158" w14:textId="249F28B9" w:rsidR="00E570AB" w:rsidRPr="00E570AB" w:rsidRDefault="00E570AB" w:rsidP="00E570AB">
      <w:pPr>
        <w:rPr>
          <w:lang w:val="en-GB"/>
        </w:rPr>
      </w:pPr>
      <w:r w:rsidRPr="00202C16">
        <w:rPr>
          <w:b/>
          <w:bCs/>
          <w:lang w:val="en-GB"/>
        </w:rPr>
        <w:t>Twitch</w:t>
      </w:r>
      <w:r>
        <w:rPr>
          <w:lang w:val="en-GB"/>
        </w:rPr>
        <w:t>: 0% in 2025</w:t>
      </w:r>
      <w:r w:rsidR="005D3D19">
        <w:rPr>
          <w:lang w:val="en-US"/>
        </w:rPr>
        <w:t xml:space="preserve">, not </w:t>
      </w:r>
      <w:r w:rsidR="00A138EE">
        <w:rPr>
          <w:lang w:val="en-US"/>
        </w:rPr>
        <w:t xml:space="preserve">asked </w:t>
      </w:r>
      <w:r w:rsidR="005D3D19">
        <w:rPr>
          <w:lang w:val="en-US"/>
        </w:rPr>
        <w:t xml:space="preserve">in 2024, not </w:t>
      </w:r>
      <w:r w:rsidR="00A138EE">
        <w:rPr>
          <w:lang w:val="en-US"/>
        </w:rPr>
        <w:t>asked</w:t>
      </w:r>
      <w:r w:rsidR="00A138EE" w:rsidDel="00A138EE">
        <w:rPr>
          <w:lang w:val="en-US"/>
        </w:rPr>
        <w:t xml:space="preserve"> </w:t>
      </w:r>
      <w:r w:rsidR="005D3D19">
        <w:rPr>
          <w:lang w:val="en-US"/>
        </w:rPr>
        <w:t>in 2023</w:t>
      </w:r>
    </w:p>
    <w:p w14:paraId="7EE45C21" w14:textId="08EA0FF6" w:rsidR="00E570AB" w:rsidRPr="00E570AB" w:rsidRDefault="00E570AB" w:rsidP="00E570AB">
      <w:pPr>
        <w:rPr>
          <w:lang w:val="en-GB"/>
        </w:rPr>
      </w:pPr>
      <w:r w:rsidRPr="00202C16">
        <w:rPr>
          <w:b/>
          <w:bCs/>
          <w:lang w:val="en-GB"/>
        </w:rPr>
        <w:t>None of the above</w:t>
      </w:r>
      <w:r>
        <w:rPr>
          <w:lang w:val="en-GB"/>
        </w:rPr>
        <w:t>: 1% in 2025, 2% in 2024, and 3% in 2023</w:t>
      </w:r>
    </w:p>
    <w:p w14:paraId="1E0C97B8" w14:textId="54DA6D7A" w:rsidR="00FE5E94" w:rsidRPr="00EC383D" w:rsidRDefault="00E570AB" w:rsidP="00E570AB">
      <w:pPr>
        <w:rPr>
          <w:lang w:val="en-GB"/>
        </w:rPr>
      </w:pPr>
      <w:r w:rsidRPr="00202C16">
        <w:rPr>
          <w:b/>
          <w:bCs/>
          <w:lang w:val="en-GB"/>
        </w:rPr>
        <w:t>Other (please specify):</w:t>
      </w:r>
      <w:r>
        <w:rPr>
          <w:lang w:val="en-GB"/>
        </w:rPr>
        <w:t xml:space="preserve"> 1% in 2025</w:t>
      </w:r>
      <w:r w:rsidR="005D3D19">
        <w:rPr>
          <w:lang w:val="en-US"/>
        </w:rPr>
        <w:t xml:space="preserve">, not </w:t>
      </w:r>
      <w:r w:rsidR="00A138EE">
        <w:rPr>
          <w:lang w:val="en-US"/>
        </w:rPr>
        <w:t xml:space="preserve">asked </w:t>
      </w:r>
      <w:r w:rsidR="005D3D19">
        <w:rPr>
          <w:lang w:val="en-US"/>
        </w:rPr>
        <w:t xml:space="preserve">in 2024, not </w:t>
      </w:r>
      <w:r w:rsidR="00A138EE">
        <w:rPr>
          <w:lang w:val="en-US"/>
        </w:rPr>
        <w:t xml:space="preserve">asked </w:t>
      </w:r>
      <w:r w:rsidR="005D3D19">
        <w:rPr>
          <w:lang w:val="en-US"/>
        </w:rPr>
        <w:t>in 2023</w:t>
      </w:r>
    </w:p>
    <w:p w14:paraId="04FFE7CA" w14:textId="77777777" w:rsidR="00FE5E94" w:rsidRDefault="00FE5E94" w:rsidP="00FE5E94">
      <w:pPr>
        <w:rPr>
          <w:lang w:val="en-US"/>
        </w:rPr>
      </w:pPr>
    </w:p>
    <w:p w14:paraId="7357B44D" w14:textId="56C6F758" w:rsidR="00E570AB" w:rsidRPr="00202C16" w:rsidRDefault="00E570AB" w:rsidP="00E570AB">
      <w:pPr>
        <w:rPr>
          <w:b/>
          <w:bCs/>
          <w:lang w:val="en-GB"/>
        </w:rPr>
      </w:pPr>
      <w:r w:rsidRPr="00202C16">
        <w:rPr>
          <w:b/>
          <w:bCs/>
          <w:lang w:val="en-GB"/>
        </w:rPr>
        <w:t>Age group 11-15:</w:t>
      </w:r>
    </w:p>
    <w:p w14:paraId="06ACE51D" w14:textId="5AA6C4D3" w:rsidR="00E570AB" w:rsidRPr="00383024" w:rsidRDefault="00E570AB" w:rsidP="00E570AB">
      <w:r w:rsidRPr="00202C16">
        <w:rPr>
          <w:b/>
          <w:bCs/>
          <w:lang w:val="en-GB"/>
        </w:rPr>
        <w:t>Online subscription services:</w:t>
      </w:r>
      <w:r w:rsidR="00383024" w:rsidRPr="00202C16">
        <w:rPr>
          <w:b/>
          <w:bCs/>
          <w:lang w:val="en-GB"/>
        </w:rPr>
        <w:t xml:space="preserve"> </w:t>
      </w:r>
      <w:r w:rsidR="00383024">
        <w:rPr>
          <w:lang w:val="en-GB"/>
        </w:rPr>
        <w:t xml:space="preserve">67% in 2025, 68% in 2024, and 57% in 2023 </w:t>
      </w:r>
    </w:p>
    <w:p w14:paraId="31DE35D2" w14:textId="1CFD20F7" w:rsidR="00E570AB" w:rsidRPr="00E570AB" w:rsidRDefault="00E570AB" w:rsidP="00E570AB">
      <w:pPr>
        <w:rPr>
          <w:lang w:val="en-GB"/>
        </w:rPr>
      </w:pPr>
      <w:r w:rsidRPr="00202C16">
        <w:rPr>
          <w:b/>
          <w:bCs/>
          <w:lang w:val="en-GB"/>
        </w:rPr>
        <w:t>YouTube, YouTube Kids</w:t>
      </w:r>
      <w:r>
        <w:rPr>
          <w:lang w:val="en-GB"/>
        </w:rPr>
        <w:t>:</w:t>
      </w:r>
      <w:r w:rsidR="00383024">
        <w:rPr>
          <w:lang w:val="en-GB"/>
        </w:rPr>
        <w:t xml:space="preserve"> 72% in 2025, 72% in 2024, and 73% in 2023</w:t>
      </w:r>
    </w:p>
    <w:p w14:paraId="34C37A2E" w14:textId="35E6558F" w:rsidR="00E570AB" w:rsidRPr="00E570AB" w:rsidRDefault="00E570AB" w:rsidP="00E570AB">
      <w:pPr>
        <w:rPr>
          <w:lang w:val="en-GB"/>
        </w:rPr>
      </w:pPr>
      <w:r w:rsidRPr="00202C16">
        <w:rPr>
          <w:b/>
          <w:bCs/>
          <w:lang w:val="en-GB"/>
        </w:rPr>
        <w:lastRenderedPageBreak/>
        <w:t>Publicly owned free-to-air on-demand TV:</w:t>
      </w:r>
      <w:r w:rsidR="00383024" w:rsidRPr="00202C16">
        <w:rPr>
          <w:b/>
          <w:bCs/>
          <w:lang w:val="en-GB"/>
        </w:rPr>
        <w:t xml:space="preserve"> </w:t>
      </w:r>
      <w:r w:rsidR="00383024">
        <w:rPr>
          <w:lang w:val="en-GB"/>
        </w:rPr>
        <w:t xml:space="preserve">14% in 2025, 14% in 2024, and 13% in 2023 </w:t>
      </w:r>
    </w:p>
    <w:p w14:paraId="4A32F5BA" w14:textId="558F0CE4" w:rsidR="00E570AB" w:rsidRPr="00E570AB" w:rsidRDefault="00E570AB" w:rsidP="00E570AB">
      <w:pPr>
        <w:rPr>
          <w:lang w:val="en-GB"/>
        </w:rPr>
      </w:pPr>
      <w:r w:rsidRPr="00202C16">
        <w:rPr>
          <w:b/>
          <w:bCs/>
          <w:lang w:val="en-GB"/>
        </w:rPr>
        <w:t>Commercial free-to-air TV, excluding on-demand:</w:t>
      </w:r>
      <w:r w:rsidR="00383024">
        <w:rPr>
          <w:lang w:val="en-GB"/>
        </w:rPr>
        <w:t xml:space="preserve"> 19% in 2025, 17% in 2024, and 22% in 2023</w:t>
      </w:r>
    </w:p>
    <w:p w14:paraId="2009B132" w14:textId="6BEE732C" w:rsidR="00E570AB" w:rsidRPr="00E570AB" w:rsidRDefault="00E570AB" w:rsidP="00E570AB">
      <w:pPr>
        <w:rPr>
          <w:lang w:val="en-GB"/>
        </w:rPr>
      </w:pPr>
      <w:r w:rsidRPr="00202C16">
        <w:rPr>
          <w:b/>
          <w:bCs/>
          <w:lang w:val="en-GB"/>
        </w:rPr>
        <w:t>Social media websites or apps:</w:t>
      </w:r>
      <w:r w:rsidR="00383024">
        <w:rPr>
          <w:lang w:val="en-GB"/>
        </w:rPr>
        <w:t xml:space="preserve"> 50% in 2025, 39% in 2024, and 37% in 2023 </w:t>
      </w:r>
    </w:p>
    <w:p w14:paraId="2EDF8FBA" w14:textId="35C551DA" w:rsidR="00E570AB" w:rsidRPr="00E570AB" w:rsidRDefault="00E570AB" w:rsidP="00E570AB">
      <w:pPr>
        <w:rPr>
          <w:lang w:val="en-GB"/>
        </w:rPr>
      </w:pPr>
      <w:r w:rsidRPr="00202C16">
        <w:rPr>
          <w:b/>
          <w:bCs/>
          <w:lang w:val="en-GB"/>
        </w:rPr>
        <w:t>Publicly owned free-to-air TV, excluding on-demand</w:t>
      </w:r>
      <w:r>
        <w:rPr>
          <w:lang w:val="en-GB"/>
        </w:rPr>
        <w:t>:</w:t>
      </w:r>
      <w:r w:rsidR="00383024">
        <w:rPr>
          <w:lang w:val="en-GB"/>
        </w:rPr>
        <w:t xml:space="preserve"> 10% in 2025, 12% in 2024, and 13% in 2023 </w:t>
      </w:r>
    </w:p>
    <w:p w14:paraId="51998DC3" w14:textId="6DE1DD34" w:rsidR="00E570AB" w:rsidRPr="00E570AB" w:rsidRDefault="00E570AB" w:rsidP="00E570AB">
      <w:pPr>
        <w:rPr>
          <w:lang w:val="en-GB"/>
        </w:rPr>
      </w:pPr>
      <w:r w:rsidRPr="00202C16">
        <w:rPr>
          <w:b/>
          <w:bCs/>
          <w:lang w:val="en-GB"/>
        </w:rPr>
        <w:t>Commercial free-to-air on-demand TV</w:t>
      </w:r>
      <w:r>
        <w:rPr>
          <w:lang w:val="en-GB"/>
        </w:rPr>
        <w:t>:</w:t>
      </w:r>
      <w:r w:rsidR="00383024">
        <w:rPr>
          <w:lang w:val="en-GB"/>
        </w:rPr>
        <w:t xml:space="preserve"> 14% in 2025, 14% in 2024, and 11% in 2023 </w:t>
      </w:r>
    </w:p>
    <w:p w14:paraId="0AE05EB7" w14:textId="0CEFF8E6" w:rsidR="00E570AB" w:rsidRPr="00E570AB" w:rsidRDefault="00E570AB" w:rsidP="00E570AB">
      <w:pPr>
        <w:rPr>
          <w:lang w:val="en-GB"/>
        </w:rPr>
      </w:pPr>
      <w:r w:rsidRPr="00202C16">
        <w:rPr>
          <w:b/>
          <w:bCs/>
          <w:lang w:val="en-GB"/>
        </w:rPr>
        <w:t>Pay TV</w:t>
      </w:r>
      <w:r>
        <w:rPr>
          <w:lang w:val="en-GB"/>
        </w:rPr>
        <w:t>:</w:t>
      </w:r>
      <w:r w:rsidR="00383024">
        <w:rPr>
          <w:lang w:val="en-GB"/>
        </w:rPr>
        <w:t xml:space="preserve"> 8% in 2025, 6% in 2024, and 12% in 2023 </w:t>
      </w:r>
    </w:p>
    <w:p w14:paraId="5C9E4308" w14:textId="6D2C3D55" w:rsidR="00E570AB" w:rsidRPr="00E570AB" w:rsidRDefault="00E570AB" w:rsidP="00E570AB">
      <w:pPr>
        <w:rPr>
          <w:lang w:val="en-GB"/>
        </w:rPr>
      </w:pPr>
      <w:r w:rsidRPr="00202C16">
        <w:rPr>
          <w:b/>
          <w:bCs/>
          <w:lang w:val="en-GB"/>
        </w:rPr>
        <w:t>Sports specific website or app:</w:t>
      </w:r>
      <w:r w:rsidR="00383024" w:rsidRPr="00202C16">
        <w:rPr>
          <w:b/>
          <w:bCs/>
          <w:lang w:val="en-GB"/>
        </w:rPr>
        <w:t xml:space="preserve"> </w:t>
      </w:r>
      <w:r w:rsidR="00383024">
        <w:rPr>
          <w:lang w:val="en-GB"/>
        </w:rPr>
        <w:t xml:space="preserve">18% in 2025, 17% in 2024, and 10% in 2023 </w:t>
      </w:r>
    </w:p>
    <w:p w14:paraId="3E7E7EB8" w14:textId="5539E568" w:rsidR="00E570AB" w:rsidRPr="00E570AB" w:rsidRDefault="00E570AB" w:rsidP="00E570AB">
      <w:pPr>
        <w:rPr>
          <w:lang w:val="en-GB"/>
        </w:rPr>
      </w:pPr>
      <w:r w:rsidRPr="00202C16">
        <w:rPr>
          <w:b/>
          <w:bCs/>
          <w:lang w:val="en-GB"/>
        </w:rPr>
        <w:t>Pay-per-view services</w:t>
      </w:r>
      <w:r>
        <w:rPr>
          <w:lang w:val="en-GB"/>
        </w:rPr>
        <w:t>:</w:t>
      </w:r>
      <w:r w:rsidR="00383024">
        <w:rPr>
          <w:lang w:val="en-GB"/>
        </w:rPr>
        <w:t xml:space="preserve"> 1% in 2025, 1% in 2024, and 3% in 2023 </w:t>
      </w:r>
    </w:p>
    <w:p w14:paraId="15D03981" w14:textId="2922A69E" w:rsidR="00E570AB" w:rsidRPr="00E570AB" w:rsidRDefault="00E570AB" w:rsidP="00E570AB">
      <w:pPr>
        <w:rPr>
          <w:lang w:val="en-GB"/>
        </w:rPr>
      </w:pPr>
      <w:r w:rsidRPr="00202C16">
        <w:rPr>
          <w:b/>
          <w:bCs/>
          <w:lang w:val="en-GB"/>
        </w:rPr>
        <w:t>Twitch</w:t>
      </w:r>
      <w:r>
        <w:rPr>
          <w:lang w:val="en-GB"/>
        </w:rPr>
        <w:t>:</w:t>
      </w:r>
      <w:r w:rsidR="00383024">
        <w:rPr>
          <w:lang w:val="en-GB"/>
        </w:rPr>
        <w:t xml:space="preserve"> 2% in 2025</w:t>
      </w:r>
      <w:r w:rsidR="005D3D19">
        <w:rPr>
          <w:lang w:val="en-US"/>
        </w:rPr>
        <w:t xml:space="preserve">, not </w:t>
      </w:r>
      <w:r w:rsidR="00A138EE">
        <w:rPr>
          <w:lang w:val="en-US"/>
        </w:rPr>
        <w:t>asked</w:t>
      </w:r>
      <w:r w:rsidR="005D3D19">
        <w:rPr>
          <w:lang w:val="en-US"/>
        </w:rPr>
        <w:t xml:space="preserve"> in 2024, not </w:t>
      </w:r>
      <w:r w:rsidR="00A138EE">
        <w:rPr>
          <w:lang w:val="en-US"/>
        </w:rPr>
        <w:t>asked</w:t>
      </w:r>
      <w:r w:rsidR="005D3D19">
        <w:rPr>
          <w:lang w:val="en-US"/>
        </w:rPr>
        <w:t xml:space="preserve"> in 2023 </w:t>
      </w:r>
    </w:p>
    <w:p w14:paraId="703AC97A" w14:textId="315EBB17" w:rsidR="00E570AB" w:rsidRPr="00E570AB" w:rsidRDefault="00E570AB" w:rsidP="00E570AB">
      <w:pPr>
        <w:rPr>
          <w:lang w:val="en-GB"/>
        </w:rPr>
      </w:pPr>
      <w:r w:rsidRPr="00202C16">
        <w:rPr>
          <w:b/>
          <w:bCs/>
          <w:lang w:val="en-GB"/>
        </w:rPr>
        <w:t>None of the above:</w:t>
      </w:r>
      <w:r w:rsidR="00383024">
        <w:rPr>
          <w:lang w:val="en-GB"/>
        </w:rPr>
        <w:t xml:space="preserve"> 0% in 2025, 1% in 2024, and 1% in 2023 </w:t>
      </w:r>
    </w:p>
    <w:p w14:paraId="1A502F54" w14:textId="1A3C23F8" w:rsidR="00E570AB" w:rsidRPr="00EC383D" w:rsidRDefault="00E570AB" w:rsidP="00E570AB">
      <w:pPr>
        <w:rPr>
          <w:lang w:val="en-GB"/>
        </w:rPr>
      </w:pPr>
      <w:r w:rsidRPr="00202C16">
        <w:rPr>
          <w:b/>
          <w:bCs/>
          <w:lang w:val="en-GB"/>
        </w:rPr>
        <w:t>Other (please specify):</w:t>
      </w:r>
      <w:r w:rsidR="00383024">
        <w:rPr>
          <w:lang w:val="en-GB"/>
        </w:rPr>
        <w:t xml:space="preserve"> 0% in 2025</w:t>
      </w:r>
      <w:r w:rsidR="005D3D19">
        <w:rPr>
          <w:lang w:val="en-US"/>
        </w:rPr>
        <w:t xml:space="preserve">, not </w:t>
      </w:r>
      <w:r w:rsidR="00A138EE">
        <w:rPr>
          <w:lang w:val="en-US"/>
        </w:rPr>
        <w:t>asked</w:t>
      </w:r>
      <w:r w:rsidR="00A138EE" w:rsidDel="00A138EE">
        <w:rPr>
          <w:lang w:val="en-US"/>
        </w:rPr>
        <w:t xml:space="preserve"> </w:t>
      </w:r>
      <w:r w:rsidR="005D3D19">
        <w:rPr>
          <w:lang w:val="en-US"/>
        </w:rPr>
        <w:t xml:space="preserve">in 2024, not </w:t>
      </w:r>
      <w:r w:rsidR="00A138EE">
        <w:rPr>
          <w:lang w:val="en-US"/>
        </w:rPr>
        <w:t>asked</w:t>
      </w:r>
      <w:r w:rsidR="00A138EE" w:rsidDel="00A138EE">
        <w:rPr>
          <w:lang w:val="en-US"/>
        </w:rPr>
        <w:t xml:space="preserve"> </w:t>
      </w:r>
      <w:r w:rsidR="005D3D19">
        <w:rPr>
          <w:lang w:val="en-US"/>
        </w:rPr>
        <w:t xml:space="preserve">in 2023 </w:t>
      </w:r>
    </w:p>
    <w:p w14:paraId="0FDB83B0" w14:textId="77777777" w:rsidR="00E570AB" w:rsidRDefault="00E570AB" w:rsidP="00FE5E94">
      <w:pPr>
        <w:rPr>
          <w:lang w:val="en-US"/>
        </w:rPr>
      </w:pPr>
    </w:p>
    <w:p w14:paraId="37D5B21F" w14:textId="2A374C04" w:rsidR="00E570AB" w:rsidRPr="00202C16" w:rsidRDefault="00E570AB" w:rsidP="00E570AB">
      <w:pPr>
        <w:rPr>
          <w:b/>
          <w:bCs/>
          <w:lang w:val="en-GB"/>
        </w:rPr>
      </w:pPr>
      <w:r w:rsidRPr="00202C16">
        <w:rPr>
          <w:b/>
          <w:bCs/>
          <w:lang w:val="en-GB"/>
        </w:rPr>
        <w:t>Age group 16-17:</w:t>
      </w:r>
    </w:p>
    <w:p w14:paraId="1C1F2BF3" w14:textId="103CA6EE" w:rsidR="00E570AB" w:rsidRPr="00E570AB" w:rsidRDefault="00E570AB" w:rsidP="00E570AB">
      <w:pPr>
        <w:rPr>
          <w:lang w:val="en-GB"/>
        </w:rPr>
      </w:pPr>
      <w:r w:rsidRPr="00202C16">
        <w:rPr>
          <w:b/>
          <w:bCs/>
          <w:lang w:val="en-GB"/>
        </w:rPr>
        <w:t>Online subscription services:</w:t>
      </w:r>
      <w:r w:rsidR="00383024">
        <w:rPr>
          <w:lang w:val="en-GB"/>
        </w:rPr>
        <w:t xml:space="preserve"> 61% in 2025, 66% in 2024, and 68% in 2023 </w:t>
      </w:r>
    </w:p>
    <w:p w14:paraId="72E5D733" w14:textId="01DCB708" w:rsidR="00E570AB" w:rsidRPr="00E570AB" w:rsidRDefault="00E570AB" w:rsidP="00E570AB">
      <w:pPr>
        <w:rPr>
          <w:lang w:val="en-GB"/>
        </w:rPr>
      </w:pPr>
      <w:r w:rsidRPr="00202C16">
        <w:rPr>
          <w:b/>
          <w:bCs/>
          <w:lang w:val="en-GB"/>
        </w:rPr>
        <w:t>YouTube, YouTube Kids:</w:t>
      </w:r>
      <w:r w:rsidR="00383024">
        <w:rPr>
          <w:lang w:val="en-GB"/>
        </w:rPr>
        <w:t xml:space="preserve"> 58% in 2025, 68% in 2024, and 62% in 2023 </w:t>
      </w:r>
    </w:p>
    <w:p w14:paraId="767DBC21" w14:textId="0B6654B9" w:rsidR="00E570AB" w:rsidRPr="00E570AB" w:rsidRDefault="00E570AB" w:rsidP="00E570AB">
      <w:pPr>
        <w:rPr>
          <w:lang w:val="en-GB"/>
        </w:rPr>
      </w:pPr>
      <w:r w:rsidRPr="00202C16">
        <w:rPr>
          <w:b/>
          <w:bCs/>
          <w:lang w:val="en-GB"/>
        </w:rPr>
        <w:t>Publicly owned free-to-air on-demand TV</w:t>
      </w:r>
      <w:r>
        <w:rPr>
          <w:lang w:val="en-GB"/>
        </w:rPr>
        <w:t>:</w:t>
      </w:r>
      <w:r w:rsidR="00383024">
        <w:rPr>
          <w:lang w:val="en-GB"/>
        </w:rPr>
        <w:t xml:space="preserve"> 14% in 2025, 6% in 2024, and 9% in 2023 </w:t>
      </w:r>
    </w:p>
    <w:p w14:paraId="50A740E3" w14:textId="6FCCF421" w:rsidR="00E570AB" w:rsidRPr="00E570AB" w:rsidRDefault="00E570AB" w:rsidP="00E570AB">
      <w:pPr>
        <w:rPr>
          <w:lang w:val="en-GB"/>
        </w:rPr>
      </w:pPr>
      <w:r w:rsidRPr="00202C16">
        <w:rPr>
          <w:b/>
          <w:bCs/>
          <w:lang w:val="en-GB"/>
        </w:rPr>
        <w:t>Commercial free-to-air TV, excluding on-demand:</w:t>
      </w:r>
      <w:r w:rsidR="00383024">
        <w:rPr>
          <w:lang w:val="en-GB"/>
        </w:rPr>
        <w:t xml:space="preserve"> 24% in 2025, 16% in 2024, and 35% in 2023 </w:t>
      </w:r>
    </w:p>
    <w:p w14:paraId="3B712AE4" w14:textId="24BE8C4B" w:rsidR="00E570AB" w:rsidRPr="00E570AB" w:rsidRDefault="00E570AB" w:rsidP="00E570AB">
      <w:pPr>
        <w:rPr>
          <w:lang w:val="en-GB"/>
        </w:rPr>
      </w:pPr>
      <w:r w:rsidRPr="00202C16">
        <w:rPr>
          <w:b/>
          <w:bCs/>
          <w:lang w:val="en-GB"/>
        </w:rPr>
        <w:t>Social media websites or apps:</w:t>
      </w:r>
      <w:r w:rsidR="00383024">
        <w:rPr>
          <w:lang w:val="en-GB"/>
        </w:rPr>
        <w:t xml:space="preserve"> 56% in 2025, 57% in 2024, and 48% in 2023</w:t>
      </w:r>
    </w:p>
    <w:p w14:paraId="7F875247" w14:textId="3D18DC9B" w:rsidR="00E570AB" w:rsidRPr="00E570AB" w:rsidRDefault="00E570AB" w:rsidP="00E570AB">
      <w:pPr>
        <w:rPr>
          <w:lang w:val="en-GB"/>
        </w:rPr>
      </w:pPr>
      <w:r w:rsidRPr="00202C16">
        <w:rPr>
          <w:b/>
          <w:bCs/>
          <w:lang w:val="en-GB"/>
        </w:rPr>
        <w:t>Publicly owned free-to-air TV, excluding on-demand:</w:t>
      </w:r>
      <w:r w:rsidR="00383024">
        <w:rPr>
          <w:lang w:val="en-GB"/>
        </w:rPr>
        <w:t xml:space="preserve"> 10% in 2025, 8% in 2024, and 11% in 2023</w:t>
      </w:r>
    </w:p>
    <w:p w14:paraId="056C6BC0" w14:textId="7DD40B75" w:rsidR="00E570AB" w:rsidRPr="00E570AB" w:rsidRDefault="00E570AB" w:rsidP="00E570AB">
      <w:pPr>
        <w:rPr>
          <w:lang w:val="en-GB"/>
        </w:rPr>
      </w:pPr>
      <w:r w:rsidRPr="00202C16">
        <w:rPr>
          <w:b/>
          <w:bCs/>
          <w:lang w:val="en-GB"/>
        </w:rPr>
        <w:t>Commercial free-to-air on-demand TV</w:t>
      </w:r>
      <w:r>
        <w:rPr>
          <w:lang w:val="en-GB"/>
        </w:rPr>
        <w:t>:</w:t>
      </w:r>
      <w:r w:rsidR="00383024">
        <w:rPr>
          <w:lang w:val="en-GB"/>
        </w:rPr>
        <w:t xml:space="preserve"> 14% in 2025, 9% in 2024, and 20% in 2023</w:t>
      </w:r>
    </w:p>
    <w:p w14:paraId="2B6E6544" w14:textId="0B472E47" w:rsidR="00E570AB" w:rsidRPr="00E570AB" w:rsidRDefault="00E570AB" w:rsidP="00E570AB">
      <w:pPr>
        <w:rPr>
          <w:lang w:val="en-GB"/>
        </w:rPr>
      </w:pPr>
      <w:r w:rsidRPr="00202C16">
        <w:rPr>
          <w:b/>
          <w:bCs/>
          <w:lang w:val="en-GB"/>
        </w:rPr>
        <w:t>Pay TV:</w:t>
      </w:r>
      <w:r w:rsidR="0046580E">
        <w:rPr>
          <w:lang w:val="en-GB"/>
        </w:rPr>
        <w:t xml:space="preserve"> 10% in 2025, 11% in 2024, and 12% in 202 </w:t>
      </w:r>
    </w:p>
    <w:p w14:paraId="452FA43D" w14:textId="44C71AD5" w:rsidR="00E570AB" w:rsidRPr="00E570AB" w:rsidRDefault="00E570AB" w:rsidP="00E570AB">
      <w:pPr>
        <w:rPr>
          <w:lang w:val="en-GB"/>
        </w:rPr>
      </w:pPr>
      <w:r w:rsidRPr="00202C16">
        <w:rPr>
          <w:b/>
          <w:bCs/>
          <w:lang w:val="en-GB"/>
        </w:rPr>
        <w:t>Sports specific website or app:</w:t>
      </w:r>
      <w:r w:rsidR="0046580E">
        <w:rPr>
          <w:lang w:val="en-GB"/>
        </w:rPr>
        <w:t xml:space="preserve"> 12% in 2025, 11% in 2024, and 19% in 2023 </w:t>
      </w:r>
    </w:p>
    <w:p w14:paraId="4FBC9D63" w14:textId="255D2A55" w:rsidR="00E570AB" w:rsidRPr="00E570AB" w:rsidRDefault="00E570AB" w:rsidP="00E570AB">
      <w:pPr>
        <w:rPr>
          <w:lang w:val="en-GB"/>
        </w:rPr>
      </w:pPr>
      <w:r w:rsidRPr="00202C16">
        <w:rPr>
          <w:b/>
          <w:bCs/>
          <w:lang w:val="en-GB"/>
        </w:rPr>
        <w:t>Pay-per-view services:</w:t>
      </w:r>
      <w:r w:rsidR="0046580E" w:rsidRPr="00202C16">
        <w:rPr>
          <w:b/>
          <w:bCs/>
          <w:lang w:val="en-GB"/>
        </w:rPr>
        <w:t xml:space="preserve"> </w:t>
      </w:r>
      <w:r w:rsidR="0046580E">
        <w:rPr>
          <w:lang w:val="en-GB"/>
        </w:rPr>
        <w:t>6% in 2025, 3% in 2024, and 4% in 2023</w:t>
      </w:r>
    </w:p>
    <w:p w14:paraId="11EEC804" w14:textId="31421AA6" w:rsidR="00E570AB" w:rsidRPr="00E570AB" w:rsidRDefault="00E570AB" w:rsidP="00E570AB">
      <w:pPr>
        <w:rPr>
          <w:lang w:val="en-GB"/>
        </w:rPr>
      </w:pPr>
      <w:r w:rsidRPr="00202C16">
        <w:rPr>
          <w:b/>
          <w:bCs/>
          <w:lang w:val="en-GB"/>
        </w:rPr>
        <w:t>Twitch:</w:t>
      </w:r>
      <w:r w:rsidR="0046580E">
        <w:rPr>
          <w:lang w:val="en-GB"/>
        </w:rPr>
        <w:t xml:space="preserve"> 3% in 2025</w:t>
      </w:r>
      <w:r w:rsidR="005D3D19">
        <w:rPr>
          <w:lang w:val="en-US"/>
        </w:rPr>
        <w:t xml:space="preserve">, not </w:t>
      </w:r>
      <w:r w:rsidR="00A138EE">
        <w:rPr>
          <w:lang w:val="en-US"/>
        </w:rPr>
        <w:t>asked</w:t>
      </w:r>
      <w:r w:rsidR="00A138EE" w:rsidDel="00A138EE">
        <w:rPr>
          <w:lang w:val="en-US"/>
        </w:rPr>
        <w:t xml:space="preserve"> </w:t>
      </w:r>
      <w:r w:rsidR="005D3D19">
        <w:rPr>
          <w:lang w:val="en-US"/>
        </w:rPr>
        <w:t xml:space="preserve">in 2024, not </w:t>
      </w:r>
      <w:r w:rsidR="00A138EE">
        <w:rPr>
          <w:lang w:val="en-US"/>
        </w:rPr>
        <w:t>asked</w:t>
      </w:r>
      <w:r w:rsidR="00A138EE" w:rsidDel="00A138EE">
        <w:rPr>
          <w:lang w:val="en-US"/>
        </w:rPr>
        <w:t xml:space="preserve"> </w:t>
      </w:r>
      <w:r w:rsidR="005D3D19">
        <w:rPr>
          <w:lang w:val="en-US"/>
        </w:rPr>
        <w:t>in 2023</w:t>
      </w:r>
    </w:p>
    <w:p w14:paraId="107C0E42" w14:textId="71954EF3" w:rsidR="00E570AB" w:rsidRPr="00E570AB" w:rsidRDefault="00E570AB" w:rsidP="00E570AB">
      <w:pPr>
        <w:rPr>
          <w:lang w:val="en-GB"/>
        </w:rPr>
      </w:pPr>
      <w:r w:rsidRPr="00202C16">
        <w:rPr>
          <w:b/>
          <w:bCs/>
          <w:lang w:val="en-GB"/>
        </w:rPr>
        <w:t>None of the above:</w:t>
      </w:r>
      <w:r w:rsidR="0046580E">
        <w:rPr>
          <w:lang w:val="en-GB"/>
        </w:rPr>
        <w:t xml:space="preserve"> 6% in 2025, 1% in 2024, and 4% in 2023</w:t>
      </w:r>
    </w:p>
    <w:p w14:paraId="023BB46D" w14:textId="6B62CEA7" w:rsidR="00E570AB" w:rsidRPr="00EC383D" w:rsidRDefault="00E570AB" w:rsidP="00E570AB">
      <w:pPr>
        <w:rPr>
          <w:lang w:val="en-GB"/>
        </w:rPr>
      </w:pPr>
      <w:r w:rsidRPr="00202C16">
        <w:rPr>
          <w:b/>
          <w:bCs/>
          <w:lang w:val="en-GB"/>
        </w:rPr>
        <w:t>Other (please specify):</w:t>
      </w:r>
      <w:r w:rsidR="0046580E">
        <w:rPr>
          <w:lang w:val="en-GB"/>
        </w:rPr>
        <w:t xml:space="preserve"> 3% in 2025</w:t>
      </w:r>
      <w:r w:rsidR="005D3D19">
        <w:rPr>
          <w:lang w:val="en-US"/>
        </w:rPr>
        <w:t xml:space="preserve">, not </w:t>
      </w:r>
      <w:r w:rsidR="00A138EE">
        <w:rPr>
          <w:lang w:val="en-US"/>
        </w:rPr>
        <w:t>asked</w:t>
      </w:r>
      <w:r w:rsidR="00A138EE" w:rsidDel="00A138EE">
        <w:rPr>
          <w:lang w:val="en-US"/>
        </w:rPr>
        <w:t xml:space="preserve"> </w:t>
      </w:r>
      <w:r w:rsidR="005D3D19">
        <w:rPr>
          <w:lang w:val="en-US"/>
        </w:rPr>
        <w:t xml:space="preserve">in 2024, not </w:t>
      </w:r>
      <w:r w:rsidR="00A138EE">
        <w:rPr>
          <w:lang w:val="en-US"/>
        </w:rPr>
        <w:t>asked</w:t>
      </w:r>
      <w:r w:rsidR="00A138EE" w:rsidDel="00A138EE">
        <w:rPr>
          <w:lang w:val="en-US"/>
        </w:rPr>
        <w:t xml:space="preserve"> </w:t>
      </w:r>
      <w:r w:rsidR="005D3D19">
        <w:rPr>
          <w:lang w:val="en-US"/>
        </w:rPr>
        <w:t>in 2023</w:t>
      </w:r>
    </w:p>
    <w:p w14:paraId="44DEEDCA" w14:textId="56A71194" w:rsidR="0046580E" w:rsidRPr="0046580E" w:rsidRDefault="0046580E" w:rsidP="0046580E">
      <w:pPr>
        <w:pStyle w:val="Heading3"/>
      </w:pPr>
      <w:bookmarkStart w:id="90" w:name="_Toc225172566"/>
      <w:r w:rsidRPr="0046580E">
        <w:t>Subgroup</w:t>
      </w:r>
      <w:bookmarkEnd w:id="90"/>
    </w:p>
    <w:p w14:paraId="375546FC" w14:textId="77777777" w:rsidR="0046580E" w:rsidRPr="0046580E" w:rsidRDefault="0046580E" w:rsidP="0046580E">
      <w:pPr>
        <w:pStyle w:val="Listparagraphbullets"/>
        <w:numPr>
          <w:ilvl w:val="0"/>
          <w:numId w:val="0"/>
        </w:numPr>
        <w:ind w:left="360" w:hanging="360"/>
      </w:pPr>
      <w:r w:rsidRPr="00202C16">
        <w:rPr>
          <w:b/>
          <w:bCs/>
          <w:lang w:val="en-US"/>
        </w:rPr>
        <w:t>YouTube, YouTube Kids</w:t>
      </w:r>
      <w:r w:rsidRPr="0046580E">
        <w:rPr>
          <w:lang w:val="en-US"/>
        </w:rPr>
        <w:t xml:space="preserve"> was higher for:</w:t>
      </w:r>
    </w:p>
    <w:p w14:paraId="3FF86C6F" w14:textId="536E2F2D" w:rsidR="0046580E" w:rsidRPr="0046580E" w:rsidRDefault="0046580E" w:rsidP="00674237">
      <w:pPr>
        <w:pStyle w:val="Bullet1"/>
      </w:pPr>
      <w:r w:rsidRPr="00B250D5">
        <w:t>Ages 8–10 (72%) and 11–15 (72% vs 58% of ages 16–17)</w:t>
      </w:r>
    </w:p>
    <w:p w14:paraId="1DF64317" w14:textId="77777777" w:rsidR="0046580E" w:rsidRPr="0046580E" w:rsidRDefault="0046580E" w:rsidP="0046580E">
      <w:pPr>
        <w:pStyle w:val="Listparagraphbullets"/>
        <w:numPr>
          <w:ilvl w:val="0"/>
          <w:numId w:val="0"/>
        </w:numPr>
      </w:pPr>
      <w:r w:rsidRPr="00202C16">
        <w:rPr>
          <w:b/>
          <w:bCs/>
          <w:lang w:val="en-US"/>
        </w:rPr>
        <w:t>Social Media websites or apps</w:t>
      </w:r>
      <w:r w:rsidRPr="0046580E">
        <w:rPr>
          <w:lang w:val="en-US"/>
        </w:rPr>
        <w:t xml:space="preserve"> was higher for:</w:t>
      </w:r>
    </w:p>
    <w:p w14:paraId="6E2B1C54" w14:textId="4514BC7F" w:rsidR="0046580E" w:rsidRPr="00674237" w:rsidRDefault="0046580E" w:rsidP="00674237">
      <w:pPr>
        <w:pStyle w:val="Bullet1"/>
        <w:rPr>
          <w:lang w:val="en-US"/>
        </w:rPr>
      </w:pPr>
      <w:r w:rsidRPr="00B250D5">
        <w:t>Ages 16–17 (56%) or 11–15 (50% vs 17% of ages 8-10)</w:t>
      </w:r>
    </w:p>
    <w:p w14:paraId="087611E7" w14:textId="7FDD76FF" w:rsidR="0046580E" w:rsidRPr="0046580E" w:rsidRDefault="0046580E" w:rsidP="0046580E">
      <w:pPr>
        <w:pStyle w:val="Listparagraphbullets"/>
        <w:numPr>
          <w:ilvl w:val="0"/>
          <w:numId w:val="0"/>
        </w:numPr>
        <w:rPr>
          <w:lang w:val="en-US"/>
        </w:rPr>
      </w:pPr>
      <w:r w:rsidRPr="00202C16">
        <w:rPr>
          <w:b/>
          <w:bCs/>
          <w:lang w:val="en-US"/>
        </w:rPr>
        <w:t>Publicly owned free-to-air on-demand TV</w:t>
      </w:r>
      <w:r w:rsidRPr="0046580E">
        <w:rPr>
          <w:lang w:val="en-US"/>
        </w:rPr>
        <w:t xml:space="preserve"> was higher for:</w:t>
      </w:r>
    </w:p>
    <w:p w14:paraId="76F7E1B1" w14:textId="4790243C" w:rsidR="0046580E" w:rsidRPr="0046580E" w:rsidRDefault="0046580E" w:rsidP="00674237">
      <w:pPr>
        <w:pStyle w:val="Bullet1"/>
      </w:pPr>
      <w:r w:rsidRPr="00B250D5">
        <w:t>Ages 8–10 (28% vs 14% of ages 11–15  and 14% of ages 16–17)</w:t>
      </w:r>
    </w:p>
    <w:p w14:paraId="2968B43E" w14:textId="77777777" w:rsidR="0046580E" w:rsidRPr="0046580E" w:rsidRDefault="0046580E" w:rsidP="0046580E">
      <w:pPr>
        <w:pStyle w:val="Listparagraphbullets"/>
        <w:numPr>
          <w:ilvl w:val="0"/>
          <w:numId w:val="0"/>
        </w:numPr>
        <w:ind w:left="360" w:hanging="360"/>
      </w:pPr>
      <w:r w:rsidRPr="00202C16">
        <w:rPr>
          <w:b/>
          <w:bCs/>
          <w:lang w:val="en-US"/>
        </w:rPr>
        <w:t>Sports specific websites or apps</w:t>
      </w:r>
      <w:r w:rsidRPr="0046580E">
        <w:rPr>
          <w:lang w:val="en-US"/>
        </w:rPr>
        <w:t xml:space="preserve"> was higher for:</w:t>
      </w:r>
    </w:p>
    <w:p w14:paraId="57A031A1" w14:textId="7FCAF24D" w:rsidR="00202C16" w:rsidRDefault="0046580E" w:rsidP="00674237">
      <w:pPr>
        <w:pStyle w:val="Bullet1"/>
      </w:pPr>
      <w:r w:rsidRPr="0046580E">
        <w:lastRenderedPageBreak/>
        <w:t>Ages 11–15 (18%) and 16–17 (12% vs 4% of ages 8-10)</w:t>
      </w:r>
    </w:p>
    <w:p w14:paraId="15D3E4F7" w14:textId="28DFEACD" w:rsidR="00202C16" w:rsidRDefault="00202C16" w:rsidP="00202C16">
      <w:pPr>
        <w:pStyle w:val="Heading3"/>
      </w:pPr>
      <w:bookmarkStart w:id="91" w:name="_Toc225172567"/>
      <w:r>
        <w:t>Callout</w:t>
      </w:r>
      <w:bookmarkEnd w:id="91"/>
      <w:r>
        <w:t xml:space="preserve"> </w:t>
      </w:r>
    </w:p>
    <w:p w14:paraId="6D35693C" w14:textId="385B1DF5" w:rsidR="00202C16" w:rsidRPr="00202C16" w:rsidRDefault="00202C16" w:rsidP="00202C16">
      <w:pPr>
        <w:pStyle w:val="Bullet1"/>
        <w:numPr>
          <w:ilvl w:val="0"/>
          <w:numId w:val="0"/>
        </w:numPr>
        <w:ind w:left="284" w:hanging="284"/>
        <w:rPr>
          <w:b/>
          <w:bCs/>
        </w:rPr>
      </w:pPr>
      <w:r w:rsidRPr="00202C16">
        <w:rPr>
          <w:b/>
          <w:bCs/>
        </w:rPr>
        <w:t>Ages 8–10</w:t>
      </w:r>
    </w:p>
    <w:p w14:paraId="2E363640" w14:textId="489EDC58" w:rsidR="00202C16" w:rsidRPr="00A138EE" w:rsidRDefault="00202C16" w:rsidP="00674237">
      <w:pPr>
        <w:pStyle w:val="Bullet1"/>
        <w:rPr>
          <w:lang w:val="en-AU"/>
        </w:rPr>
      </w:pPr>
      <w:r>
        <w:rPr>
          <w:lang w:val="en-AU"/>
        </w:rPr>
        <w:t xml:space="preserve">Online subscription services (73% vs 63% in 2024) increased significantly in 2025 </w:t>
      </w:r>
    </w:p>
    <w:p w14:paraId="0B0CC5EE" w14:textId="188E4A20" w:rsidR="00202C16" w:rsidRPr="00202C16" w:rsidRDefault="00202C16" w:rsidP="00202C16">
      <w:pPr>
        <w:pStyle w:val="Bullet1"/>
        <w:numPr>
          <w:ilvl w:val="0"/>
          <w:numId w:val="0"/>
        </w:numPr>
        <w:ind w:left="284" w:hanging="284"/>
        <w:rPr>
          <w:b/>
          <w:bCs/>
        </w:rPr>
      </w:pPr>
      <w:r w:rsidRPr="00202C16">
        <w:rPr>
          <w:b/>
          <w:bCs/>
        </w:rPr>
        <w:t>Ages 11–15</w:t>
      </w:r>
    </w:p>
    <w:p w14:paraId="0EB957FE" w14:textId="11780998" w:rsidR="00202C16" w:rsidRPr="00A138EE" w:rsidRDefault="00202C16" w:rsidP="00674237">
      <w:pPr>
        <w:pStyle w:val="Bullet1"/>
        <w:rPr>
          <w:lang w:val="en-AU"/>
        </w:rPr>
      </w:pPr>
      <w:r>
        <w:rPr>
          <w:lang w:val="en-AU"/>
        </w:rPr>
        <w:t>Social media websites or apps (50% vs 39% in 2024) increased significantly in 2025</w:t>
      </w:r>
    </w:p>
    <w:p w14:paraId="3C37E867" w14:textId="06C5D9BA" w:rsidR="00202C16" w:rsidRPr="00202C16" w:rsidRDefault="00202C16" w:rsidP="00202C16">
      <w:pPr>
        <w:pStyle w:val="Bullet1"/>
        <w:numPr>
          <w:ilvl w:val="0"/>
          <w:numId w:val="0"/>
        </w:numPr>
        <w:ind w:left="284" w:hanging="284"/>
        <w:rPr>
          <w:b/>
          <w:bCs/>
        </w:rPr>
      </w:pPr>
      <w:r w:rsidRPr="00202C16">
        <w:rPr>
          <w:b/>
          <w:bCs/>
        </w:rPr>
        <w:t>Ages 15–16</w:t>
      </w:r>
    </w:p>
    <w:p w14:paraId="52D122FB" w14:textId="4514B5BB" w:rsidR="00202C16" w:rsidRDefault="00202C16" w:rsidP="00202C16">
      <w:pPr>
        <w:pStyle w:val="Bullet1"/>
      </w:pPr>
      <w:r>
        <w:rPr>
          <w:lang w:val="en-AU"/>
        </w:rPr>
        <w:t>Publicly owned free-to-air on-demand TV (14% vs 6% in 2024) and none of the above (6% vs 1% in 2024) increased significantly in 2025</w:t>
      </w:r>
    </w:p>
    <w:p w14:paraId="3027273D" w14:textId="2D472436" w:rsidR="0046580E" w:rsidRPr="0046580E" w:rsidRDefault="0046580E" w:rsidP="0046580E">
      <w:pPr>
        <w:pStyle w:val="Box1Text"/>
        <w:rPr>
          <w:lang w:val="en-AU"/>
        </w:rPr>
      </w:pPr>
      <w:r w:rsidRPr="0046580E">
        <w:t xml:space="preserve">Consumption of online subscription services and YouTube/YouTube Kids were the highest among children aged 8-17. </w:t>
      </w:r>
    </w:p>
    <w:p w14:paraId="47CD282B" w14:textId="46E04A96" w:rsidR="00FE5E94" w:rsidRDefault="0046580E" w:rsidP="0046580E">
      <w:pPr>
        <w:pStyle w:val="Heading2"/>
      </w:pPr>
      <w:bookmarkStart w:id="92" w:name="_Toc225172568"/>
      <w:r w:rsidRPr="0046580E">
        <w:t>Platforms children used to watch screen content in past 7 days (reported by parents)</w:t>
      </w:r>
      <w:bookmarkEnd w:id="92"/>
    </w:p>
    <w:p w14:paraId="3C77ED35" w14:textId="549B8681" w:rsidR="0046580E" w:rsidRPr="0046580E" w:rsidRDefault="0046580E" w:rsidP="0046580E">
      <w:r w:rsidRPr="0046580E">
        <w:rPr>
          <w:lang w:val="en-US"/>
        </w:rPr>
        <w:t xml:space="preserve">Screen content consumption patterns reported by parents showed an increase in usage of YouTube, YouTube Kids (68%) in the past 7 days. Parents’ perceptions of the platforms their children use to watch screen content generally align with children's own responses but slightly underestimated the use of YouTube, YouTube Kids among children aged 8–10 (78%) and 11–15 (70%). Twitch and ‘other’ option were new additions in 2025, contributing to 1% and 3% respectively. This trend is consistent with the most common responses from children. </w:t>
      </w:r>
    </w:p>
    <w:p w14:paraId="3F9CC272" w14:textId="3D53F6A4" w:rsidR="0046580E" w:rsidRDefault="00A138EE" w:rsidP="00674237">
      <w:pPr>
        <w:jc w:val="center"/>
      </w:pPr>
      <w:r>
        <w:rPr>
          <w:noProof/>
        </w:rPr>
        <w:lastRenderedPageBreak/>
        <w:drawing>
          <wp:inline distT="0" distB="0" distL="0" distR="0" wp14:anchorId="5929BCE1" wp14:editId="313FF2A2">
            <wp:extent cx="5860415" cy="5046980"/>
            <wp:effectExtent l="0" t="0" r="0" b="0"/>
            <wp:docPr id="3147294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89260" name="Picture 14">
                      <a:extLst>
                        <a:ext uri="{C183D7F6-B498-43B3-948B-1728B52AA6E4}">
                          <adec:decorative xmlns:adec="http://schemas.microsoft.com/office/drawing/2017/decorative" val="1"/>
                        </a:ext>
                      </a:extLst>
                    </pic:cNvP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860415" cy="5046980"/>
                    </a:xfrm>
                    <a:prstGeom prst="rect">
                      <a:avLst/>
                    </a:prstGeom>
                  </pic:spPr>
                </pic:pic>
              </a:graphicData>
            </a:graphic>
          </wp:inline>
        </w:drawing>
      </w:r>
    </w:p>
    <w:p w14:paraId="7FBF929B" w14:textId="77777777" w:rsidR="0046580E" w:rsidRPr="0046580E" w:rsidRDefault="0046580E" w:rsidP="00202C16">
      <w:pPr>
        <w:pStyle w:val="Sourcenotes"/>
      </w:pPr>
      <w:r w:rsidRPr="0046580E">
        <w:t>Source: F1. In the past 7 days, which of the following did your child watch at home or elsewhere on any device?</w:t>
      </w:r>
    </w:p>
    <w:p w14:paraId="73684927" w14:textId="24B03787" w:rsidR="0046580E" w:rsidRPr="0046580E" w:rsidRDefault="0046580E" w:rsidP="00202C16">
      <w:pPr>
        <w:pStyle w:val="Sourcenotes"/>
      </w:pPr>
      <w:r w:rsidRPr="0046580E">
        <w:t>Base: MCCS, All respondents who are parents/legal guardians/carers of a child aged 17 years or under. 2024 n=2,054. 2023 n=2,409. MCCS, All respondents who are parents/legal guardians/carers of a child aged 15 years or under: 2022: n=1,618. 2021: n=1,603. 2020: n=1,571.</w:t>
      </w:r>
    </w:p>
    <w:p w14:paraId="364ED46A" w14:textId="29D3B729" w:rsidR="0046580E" w:rsidRDefault="0046580E" w:rsidP="00202C16">
      <w:pPr>
        <w:pStyle w:val="Sourcenotes"/>
        <w:rPr>
          <w:lang w:val="en-GB"/>
        </w:rPr>
      </w:pPr>
      <w:r w:rsidRPr="0046580E">
        <w:rPr>
          <w:lang w:val="en-GB"/>
        </w:rPr>
        <w:t xml:space="preserve">Notes: Don’t know/refused responses not shown: &lt;0.5% for DK and Ref between 2020 and 2025. Full code labels not shown on chart due to ease of reading. Missing bar means item not asked that year. </w:t>
      </w:r>
    </w:p>
    <w:p w14:paraId="3C4517B6" w14:textId="79AC13D8" w:rsidR="0046580E" w:rsidRDefault="0046580E" w:rsidP="0046580E">
      <w:pPr>
        <w:rPr>
          <w:lang w:val="en-GB"/>
        </w:rPr>
      </w:pPr>
      <w:r>
        <w:rPr>
          <w:lang w:val="en-GB"/>
        </w:rPr>
        <w:t xml:space="preserve">A bar chart showing the platforms that children used to watch screen content in the past 7 days </w:t>
      </w:r>
      <w:r w:rsidR="00602229">
        <w:rPr>
          <w:lang w:val="en-GB"/>
        </w:rPr>
        <w:t xml:space="preserve">from </w:t>
      </w:r>
      <w:r>
        <w:rPr>
          <w:lang w:val="en-GB"/>
        </w:rPr>
        <w:t>2020 to 2025</w:t>
      </w:r>
      <w:r w:rsidR="00202C16">
        <w:rPr>
          <w:lang w:val="en-GB"/>
        </w:rPr>
        <w:t>, reported by parents/legal guardians/carers</w:t>
      </w:r>
      <w:r w:rsidR="00602229">
        <w:rPr>
          <w:lang w:val="en-GB"/>
        </w:rPr>
        <w:t xml:space="preserve">. </w:t>
      </w:r>
    </w:p>
    <w:p w14:paraId="7FC09BCC" w14:textId="468C9289" w:rsidR="000354FC" w:rsidRDefault="000354FC" w:rsidP="000354FC">
      <w:r w:rsidRPr="00202C16">
        <w:rPr>
          <w:b/>
          <w:bCs/>
        </w:rPr>
        <w:t>YouTube, YouTube Kids</w:t>
      </w:r>
      <w:r>
        <w:t>:</w:t>
      </w:r>
      <w:r w:rsidR="00724104">
        <w:t xml:space="preserve"> 68% in 2025, 61% in 2024, 63% in 2023, 53% in 2022, 50% in 2021, and 50% in 2020 </w:t>
      </w:r>
    </w:p>
    <w:p w14:paraId="1B25D5A0" w14:textId="06685F1D" w:rsidR="000354FC" w:rsidRDefault="000354FC" w:rsidP="000354FC">
      <w:r w:rsidRPr="00202C16">
        <w:rPr>
          <w:b/>
          <w:bCs/>
        </w:rPr>
        <w:t>Online subscription services</w:t>
      </w:r>
      <w:r>
        <w:t>:</w:t>
      </w:r>
      <w:r w:rsidR="00724104">
        <w:t xml:space="preserve"> 58% in 2025, 61% in 2024, 59% in 2023, 53% in 2022, 51% in 2021, and 49% in 2020</w:t>
      </w:r>
    </w:p>
    <w:p w14:paraId="15811FFD" w14:textId="6E33623C" w:rsidR="000354FC" w:rsidRDefault="000354FC" w:rsidP="000354FC">
      <w:r w:rsidRPr="00202C16">
        <w:rPr>
          <w:b/>
          <w:bCs/>
        </w:rPr>
        <w:t>Social media websites or apps</w:t>
      </w:r>
      <w:r>
        <w:t>:</w:t>
      </w:r>
      <w:r w:rsidR="00724104">
        <w:t xml:space="preserve"> 24% in 2025, 26% in 2024, 26% in 2023, 19% in 2022, 13% in 2021, and 11% in 2020</w:t>
      </w:r>
    </w:p>
    <w:p w14:paraId="15B4DD9E" w14:textId="444C8C29" w:rsidR="000354FC" w:rsidRDefault="000354FC" w:rsidP="000354FC">
      <w:r w:rsidRPr="00202C16">
        <w:rPr>
          <w:b/>
          <w:bCs/>
        </w:rPr>
        <w:t>Publicly owned free-to-air on-demand TV</w:t>
      </w:r>
      <w:r>
        <w:t>:</w:t>
      </w:r>
      <w:r w:rsidR="00724104">
        <w:t xml:space="preserve"> 20% in 2025, 17% in 2024, 20% in 2023, 20% in 2022</w:t>
      </w:r>
      <w:r w:rsidR="00D323EC">
        <w:t xml:space="preserve">, </w:t>
      </w:r>
      <w:r w:rsidR="00724104">
        <w:t>16% in 2021</w:t>
      </w:r>
      <w:r w:rsidR="00D323EC">
        <w:t xml:space="preserve">, and not </w:t>
      </w:r>
      <w:r w:rsidR="00602229">
        <w:t xml:space="preserve">asked </w:t>
      </w:r>
      <w:r w:rsidR="00D323EC">
        <w:t xml:space="preserve">in 2020 </w:t>
      </w:r>
    </w:p>
    <w:p w14:paraId="56A6AC6C" w14:textId="47A9DE2E" w:rsidR="000354FC" w:rsidRDefault="000354FC" w:rsidP="000354FC">
      <w:r w:rsidRPr="00202C16">
        <w:rPr>
          <w:b/>
          <w:bCs/>
        </w:rPr>
        <w:t>Commercial free-to-air TV, excluding on-demand:</w:t>
      </w:r>
      <w:r w:rsidR="00724104" w:rsidRPr="00202C16">
        <w:rPr>
          <w:b/>
          <w:bCs/>
        </w:rPr>
        <w:t xml:space="preserve"> </w:t>
      </w:r>
      <w:r w:rsidR="00724104">
        <w:t xml:space="preserve">16% in 2025, 17% in 2024, 20% in 2023, 21% in 2022, 22% in 2021, and 25% in 2020 </w:t>
      </w:r>
    </w:p>
    <w:p w14:paraId="533183A6" w14:textId="5ABD6A05" w:rsidR="000354FC" w:rsidRDefault="000354FC" w:rsidP="000354FC">
      <w:r w:rsidRPr="00202C16">
        <w:rPr>
          <w:b/>
          <w:bCs/>
        </w:rPr>
        <w:t>Publicly owned free-to-air TV, excluding on-demand:</w:t>
      </w:r>
      <w:r w:rsidR="00BC0A89">
        <w:t xml:space="preserve"> 12% in 2025, 11% in 2024, 15% in 2023, 17% in 2022, 17% in 2021, and 25% in 2020 </w:t>
      </w:r>
    </w:p>
    <w:p w14:paraId="2D945E08" w14:textId="2F991D74" w:rsidR="000354FC" w:rsidRDefault="000354FC" w:rsidP="000354FC">
      <w:r w:rsidRPr="00202C16">
        <w:rPr>
          <w:b/>
          <w:bCs/>
        </w:rPr>
        <w:t>Commercial free-to-air on-demand TV:</w:t>
      </w:r>
      <w:r w:rsidR="00BC0A89">
        <w:t xml:space="preserve"> 11% 2025, 9% 2024, 11% in 2023, 10% in 2022, 12% in 2021</w:t>
      </w:r>
      <w:r w:rsidR="00D323EC">
        <w:t xml:space="preserve">, and not </w:t>
      </w:r>
      <w:r w:rsidR="00602229">
        <w:t xml:space="preserve">asked </w:t>
      </w:r>
      <w:r w:rsidR="00D323EC">
        <w:t xml:space="preserve">in 2020 </w:t>
      </w:r>
    </w:p>
    <w:p w14:paraId="2FE833DF" w14:textId="200BCA9A" w:rsidR="000354FC" w:rsidRDefault="000354FC" w:rsidP="000354FC">
      <w:r w:rsidRPr="00202C16">
        <w:rPr>
          <w:b/>
          <w:bCs/>
        </w:rPr>
        <w:lastRenderedPageBreak/>
        <w:t>Pay TV</w:t>
      </w:r>
      <w:r>
        <w:t>:</w:t>
      </w:r>
      <w:r w:rsidR="00BC0A89">
        <w:t xml:space="preserve"> 9% in 2025, 7% in 2024, 10% in 2023, 12% in 2022, 13% in 2021, and 14% in 2020 </w:t>
      </w:r>
    </w:p>
    <w:p w14:paraId="7A1AB91E" w14:textId="7F683927" w:rsidR="000354FC" w:rsidRDefault="000354FC" w:rsidP="000354FC">
      <w:r w:rsidRPr="00202C16">
        <w:rPr>
          <w:b/>
          <w:bCs/>
        </w:rPr>
        <w:t>Sports specific website or app:</w:t>
      </w:r>
      <w:r w:rsidR="00BC0A89">
        <w:t xml:space="preserve"> 7% 2025, 6% in 2024, 8% in 2023, 6% in 2022, 4% in 2021, and 3% in 2020 </w:t>
      </w:r>
    </w:p>
    <w:p w14:paraId="4BECB7D3" w14:textId="5C658ABF" w:rsidR="000354FC" w:rsidRDefault="000354FC" w:rsidP="000354FC">
      <w:r w:rsidRPr="00202C16">
        <w:rPr>
          <w:b/>
          <w:bCs/>
        </w:rPr>
        <w:t>Free Ad-Supported Streaming Television (FAST):</w:t>
      </w:r>
      <w:r w:rsidR="00BC0A89">
        <w:t xml:space="preserve"> 2% in 2025</w:t>
      </w:r>
      <w:r w:rsidR="00D323EC">
        <w:t xml:space="preserve">, not </w:t>
      </w:r>
      <w:r w:rsidR="00602229">
        <w:t xml:space="preserve">asked </w:t>
      </w:r>
      <w:r w:rsidR="00D323EC">
        <w:t xml:space="preserve">in 2024, not </w:t>
      </w:r>
      <w:r w:rsidR="00602229">
        <w:t xml:space="preserve">asked </w:t>
      </w:r>
      <w:r w:rsidR="00D323EC">
        <w:t xml:space="preserve">in 2023, not </w:t>
      </w:r>
      <w:r w:rsidR="00602229">
        <w:t xml:space="preserve">asked </w:t>
      </w:r>
      <w:r w:rsidR="00D323EC">
        <w:t xml:space="preserve">in 2022, not </w:t>
      </w:r>
      <w:r w:rsidR="00602229">
        <w:t xml:space="preserve">asked </w:t>
      </w:r>
      <w:r w:rsidR="00D323EC">
        <w:t xml:space="preserve">in 2021, and not </w:t>
      </w:r>
      <w:r w:rsidR="00602229">
        <w:t xml:space="preserve">asked </w:t>
      </w:r>
      <w:r w:rsidR="00D323EC">
        <w:t xml:space="preserve">in 2020 </w:t>
      </w:r>
    </w:p>
    <w:p w14:paraId="26412460" w14:textId="3E88ABB6" w:rsidR="000354FC" w:rsidRDefault="000354FC" w:rsidP="000354FC">
      <w:r w:rsidRPr="00202C16">
        <w:rPr>
          <w:b/>
          <w:bCs/>
        </w:rPr>
        <w:t>Pay-per-view services</w:t>
      </w:r>
      <w:r>
        <w:t>:</w:t>
      </w:r>
      <w:r w:rsidR="00BC0A89">
        <w:t xml:space="preserve"> 2% in 2025, 2% in 2024, 2% in 2023, 2% in 2022, 6% in 2021, and 4% in 2020 </w:t>
      </w:r>
    </w:p>
    <w:p w14:paraId="2C1D343E" w14:textId="1C30354B" w:rsidR="000354FC" w:rsidRDefault="000354FC" w:rsidP="000354FC">
      <w:r w:rsidRPr="00202C16">
        <w:rPr>
          <w:b/>
          <w:bCs/>
        </w:rPr>
        <w:t>Twitch:</w:t>
      </w:r>
      <w:r w:rsidR="00BC0A89">
        <w:t xml:space="preserve"> 1% in 2025</w:t>
      </w:r>
      <w:r w:rsidR="00D323EC">
        <w:t xml:space="preserve">, not </w:t>
      </w:r>
      <w:r w:rsidR="00602229">
        <w:t xml:space="preserve">asked </w:t>
      </w:r>
      <w:r w:rsidR="00D323EC">
        <w:t xml:space="preserve">in 2024, not </w:t>
      </w:r>
      <w:r w:rsidR="00602229">
        <w:t xml:space="preserve">asked </w:t>
      </w:r>
      <w:r w:rsidR="00D323EC">
        <w:t xml:space="preserve">in 2023, not </w:t>
      </w:r>
      <w:r w:rsidR="00602229">
        <w:t xml:space="preserve">asked </w:t>
      </w:r>
      <w:r w:rsidR="00D323EC">
        <w:t xml:space="preserve">in 2022, not </w:t>
      </w:r>
      <w:r w:rsidR="00602229">
        <w:t xml:space="preserve">asked </w:t>
      </w:r>
      <w:r w:rsidR="00D323EC">
        <w:t xml:space="preserve">in 2021, and not </w:t>
      </w:r>
      <w:r w:rsidR="00602229">
        <w:t xml:space="preserve">asked </w:t>
      </w:r>
      <w:r w:rsidR="00D323EC">
        <w:t xml:space="preserve">in 2020 </w:t>
      </w:r>
    </w:p>
    <w:p w14:paraId="7769FF4B" w14:textId="00793F5D" w:rsidR="000354FC" w:rsidRDefault="000354FC" w:rsidP="000354FC">
      <w:r w:rsidRPr="00202C16">
        <w:rPr>
          <w:b/>
          <w:bCs/>
        </w:rPr>
        <w:t>Other (Please specify):</w:t>
      </w:r>
      <w:r w:rsidR="00BC0A89">
        <w:t xml:space="preserve"> 3% in 2025</w:t>
      </w:r>
      <w:r w:rsidR="00D323EC">
        <w:t xml:space="preserve">, not </w:t>
      </w:r>
      <w:r w:rsidR="00602229">
        <w:t xml:space="preserve">asked </w:t>
      </w:r>
      <w:r w:rsidR="00D323EC">
        <w:t xml:space="preserve">in 2024, not </w:t>
      </w:r>
      <w:r w:rsidR="00602229">
        <w:t xml:space="preserve">asked </w:t>
      </w:r>
      <w:r w:rsidR="00D323EC">
        <w:t xml:space="preserve">in 2023, not </w:t>
      </w:r>
      <w:r w:rsidR="00602229">
        <w:t xml:space="preserve">asked </w:t>
      </w:r>
      <w:r w:rsidR="00D323EC">
        <w:t xml:space="preserve">in 2022, not </w:t>
      </w:r>
      <w:r w:rsidR="00602229">
        <w:t xml:space="preserve">asked </w:t>
      </w:r>
      <w:r w:rsidR="00D323EC">
        <w:t xml:space="preserve">in 2021, and not </w:t>
      </w:r>
      <w:r w:rsidR="00602229">
        <w:t xml:space="preserve">asked </w:t>
      </w:r>
      <w:r w:rsidR="00D323EC">
        <w:t xml:space="preserve">in 2020 </w:t>
      </w:r>
    </w:p>
    <w:p w14:paraId="0B7FD80F" w14:textId="4AC8743B" w:rsidR="0046580E" w:rsidRPr="0046580E" w:rsidRDefault="000354FC" w:rsidP="000354FC">
      <w:r w:rsidRPr="00202C16">
        <w:rPr>
          <w:b/>
          <w:bCs/>
        </w:rPr>
        <w:t>None of the above:</w:t>
      </w:r>
      <w:r w:rsidR="00BC0A89">
        <w:t xml:space="preserve"> 0% in 2025, 6% in 2024, 5% in 2023, 10% in 2022, 11% in 2021, and 10% in 2020</w:t>
      </w:r>
    </w:p>
    <w:p w14:paraId="74DCA93A" w14:textId="0FF36338" w:rsidR="00BC0A89" w:rsidRPr="00BC0A89" w:rsidRDefault="00BC0A89" w:rsidP="00BC0A89">
      <w:pPr>
        <w:pStyle w:val="Heading3"/>
      </w:pPr>
      <w:bookmarkStart w:id="93" w:name="_Toc225172569"/>
      <w:r w:rsidRPr="00BC0A89">
        <w:t>Subgroup</w:t>
      </w:r>
      <w:bookmarkEnd w:id="93"/>
    </w:p>
    <w:p w14:paraId="5055075C" w14:textId="77777777" w:rsidR="00BC0A89" w:rsidRPr="00BC0A89" w:rsidRDefault="00BC0A89" w:rsidP="00BC0A89">
      <w:r w:rsidRPr="00202C16">
        <w:rPr>
          <w:b/>
          <w:bCs/>
          <w:lang w:val="en-US"/>
        </w:rPr>
        <w:t>YouTube, YouTube Kids</w:t>
      </w:r>
      <w:r w:rsidRPr="00BC0A89">
        <w:rPr>
          <w:lang w:val="en-US"/>
        </w:rPr>
        <w:t xml:space="preserve"> was higher for:</w:t>
      </w:r>
    </w:p>
    <w:p w14:paraId="690846D6" w14:textId="071FCC96" w:rsidR="00BC0A89" w:rsidRPr="00BC0A89" w:rsidRDefault="00BC0A89" w:rsidP="00B250D5">
      <w:pPr>
        <w:pStyle w:val="Bullet1"/>
      </w:pPr>
      <w:r w:rsidRPr="00BC0A89">
        <w:t>Ages 8–10 (78%) and 11–15 (70% vs 63% of ages 0–7 and 60% of ages 16–17)</w:t>
      </w:r>
    </w:p>
    <w:p w14:paraId="7D926797" w14:textId="69F83F1A" w:rsidR="00BC0A89" w:rsidRPr="00BC0A89" w:rsidRDefault="00BC0A89" w:rsidP="00B250D5">
      <w:pPr>
        <w:pStyle w:val="Bullet1"/>
      </w:pPr>
      <w:r w:rsidRPr="00BC0A89">
        <w:t>Those who speak a language other than English (76% vs 64% of English-only speakers)</w:t>
      </w:r>
    </w:p>
    <w:p w14:paraId="75B27283" w14:textId="7399B384" w:rsidR="00BC0A89" w:rsidRPr="00BC0A89" w:rsidRDefault="00BC0A89" w:rsidP="00674237">
      <w:pPr>
        <w:pStyle w:val="Bullet1"/>
      </w:pPr>
      <w:r w:rsidRPr="00BC0A89">
        <w:t xml:space="preserve">Those whose children watched online content in P7D (72% vs 63% of those who watched offline content) </w:t>
      </w:r>
    </w:p>
    <w:p w14:paraId="467A3D7E" w14:textId="77777777" w:rsidR="00BC0A89" w:rsidRPr="00BC0A89" w:rsidRDefault="00BC0A89" w:rsidP="00BC0A89">
      <w:r w:rsidRPr="00202C16">
        <w:rPr>
          <w:b/>
          <w:bCs/>
          <w:lang w:val="en-US"/>
        </w:rPr>
        <w:t>Publicly owned free-to-air on-demand TV</w:t>
      </w:r>
      <w:r w:rsidRPr="00BC0A89">
        <w:rPr>
          <w:lang w:val="en-US"/>
        </w:rPr>
        <w:t xml:space="preserve"> was higher for:</w:t>
      </w:r>
    </w:p>
    <w:p w14:paraId="5A95D95F" w14:textId="6A88BE72" w:rsidR="00BC0A89" w:rsidRPr="00BC0A89" w:rsidRDefault="00BC0A89" w:rsidP="00B250D5">
      <w:pPr>
        <w:pStyle w:val="Bullet1"/>
      </w:pPr>
      <w:r w:rsidRPr="00BC0A89">
        <w:t>Ages 0–7 (33% vs 24% of ages 8–10, 10% of ages 11–15 and 7% of ages 16–17)</w:t>
      </w:r>
    </w:p>
    <w:p w14:paraId="41C1001B" w14:textId="1AFF000C" w:rsidR="00BC0A89" w:rsidRPr="00BC0A89" w:rsidRDefault="00BC0A89" w:rsidP="00B250D5">
      <w:pPr>
        <w:pStyle w:val="Bullet1"/>
      </w:pPr>
      <w:r w:rsidRPr="00BC0A89">
        <w:t>Those whose children watched publicly owned free-to-air TV (75% vs 22% of those who watched commercial free-to-air TV)</w:t>
      </w:r>
    </w:p>
    <w:p w14:paraId="6ADB906A" w14:textId="651D2062" w:rsidR="00BC0A89" w:rsidRPr="00BC0A89" w:rsidRDefault="00BC0A89" w:rsidP="00BC0A89">
      <w:pPr>
        <w:pStyle w:val="Heading3"/>
      </w:pPr>
      <w:bookmarkStart w:id="94" w:name="_Toc225172570"/>
      <w:r w:rsidRPr="00BC0A89">
        <w:t>Callout</w:t>
      </w:r>
      <w:bookmarkEnd w:id="94"/>
    </w:p>
    <w:p w14:paraId="189D050D" w14:textId="4FD9EA2F" w:rsidR="00665698" w:rsidRDefault="00BC0A89" w:rsidP="00674237">
      <w:pPr>
        <w:pStyle w:val="Bullet1"/>
      </w:pPr>
      <w:r>
        <w:t>YouTube, YouTube Kids</w:t>
      </w:r>
      <w:r w:rsidR="00935440">
        <w:t xml:space="preserve"> (68% vs 61% in 2024)</w:t>
      </w:r>
      <w:r>
        <w:t xml:space="preserve"> </w:t>
      </w:r>
      <w:r w:rsidR="00935440">
        <w:t xml:space="preserve">and </w:t>
      </w:r>
      <w:r w:rsidR="00D323EC">
        <w:t>p</w:t>
      </w:r>
      <w:r w:rsidR="00935440">
        <w:t>ublicly owned free-to-air on-demand TV (20% vs 17% in 2024)</w:t>
      </w:r>
      <w:r>
        <w:t xml:space="preserve"> </w:t>
      </w:r>
      <w:r w:rsidR="00935440">
        <w:t xml:space="preserve">increased </w:t>
      </w:r>
      <w:r>
        <w:t>significantly</w:t>
      </w:r>
      <w:r w:rsidR="00935440">
        <w:t>, whereas n</w:t>
      </w:r>
      <w:r w:rsidR="00665698">
        <w:t>one of the above</w:t>
      </w:r>
      <w:r w:rsidR="00935440">
        <w:t xml:space="preserve"> (0% vs 6% in 2024)</w:t>
      </w:r>
      <w:r w:rsidR="00665698">
        <w:t xml:space="preserve"> </w:t>
      </w:r>
      <w:r w:rsidR="00935440">
        <w:t xml:space="preserve">decreased </w:t>
      </w:r>
      <w:r w:rsidR="00665698">
        <w:t xml:space="preserve">significantly </w:t>
      </w:r>
      <w:r w:rsidR="00935440">
        <w:t xml:space="preserve">in </w:t>
      </w:r>
      <w:r w:rsidR="00665698">
        <w:t xml:space="preserve">2025. </w:t>
      </w:r>
    </w:p>
    <w:p w14:paraId="1AF2C3F0" w14:textId="7E730064" w:rsidR="00665698" w:rsidRPr="0046580E" w:rsidRDefault="00665698" w:rsidP="00665698">
      <w:pPr>
        <w:pStyle w:val="Box1Text"/>
      </w:pPr>
      <w:r w:rsidRPr="00665698">
        <w:t>YouTube, YouTube Kids and online subscription services were the most commonly used platforms for children to watch screen content in 2025, as reported by parents/legal guardians/carers.</w:t>
      </w:r>
    </w:p>
    <w:p w14:paraId="7E38B57C" w14:textId="6A1F59F0" w:rsidR="00665698" w:rsidRDefault="00665698" w:rsidP="005F794B">
      <w:pPr>
        <w:pStyle w:val="Heading2"/>
      </w:pPr>
      <w:bookmarkStart w:id="95" w:name="_Toc225172571"/>
      <w:r w:rsidRPr="00665698">
        <w:t>Types of content children like watching most (children aged 0–7)</w:t>
      </w:r>
      <w:bookmarkEnd w:id="95"/>
    </w:p>
    <w:p w14:paraId="4EABFD05" w14:textId="77777777" w:rsidR="00665698" w:rsidRPr="00665698" w:rsidRDefault="00665698" w:rsidP="00665698">
      <w:r w:rsidRPr="00665698">
        <w:rPr>
          <w:lang w:val="en-US"/>
        </w:rPr>
        <w:t xml:space="preserve">Animated content leads in young children's content preferences, with Australian cartoons (71%) on par with international content (70%), and educational content maintaining preference (46% Australian, 47% international). There were no significant increases or decreases across both Australian and International content, noting overall stability in 2025. Out of the 71% of children that enjoy Australian cartoons, they were more likely to have watched publicly owned free-to-air TV (85% vs 67%) and 70% of the children who watch international cartoons were more likely to have watched publicly owned free-to-air TV (81% vs 69%) and age-inappropriate content (76% vs 65%). </w:t>
      </w:r>
    </w:p>
    <w:p w14:paraId="4BF395A4" w14:textId="4F743B93" w:rsidR="00665698" w:rsidRDefault="00665698" w:rsidP="00674237">
      <w:pPr>
        <w:jc w:val="center"/>
      </w:pPr>
      <w:r>
        <w:rPr>
          <w:noProof/>
        </w:rPr>
        <w:lastRenderedPageBreak/>
        <w:drawing>
          <wp:inline distT="0" distB="0" distL="0" distR="0" wp14:anchorId="391E453A" wp14:editId="37A9B755">
            <wp:extent cx="6263640" cy="3445510"/>
            <wp:effectExtent l="0" t="0" r="0" b="0"/>
            <wp:docPr id="13268003"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003" name="Picture 16">
                      <a:extLst>
                        <a:ext uri="{C183D7F6-B498-43B3-948B-1728B52AA6E4}">
                          <adec:decorative xmlns:adec="http://schemas.microsoft.com/office/drawing/2017/decorative" val="1"/>
                        </a:ext>
                      </a:extLst>
                    </pic:cNvPr>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263640" cy="3445510"/>
                    </a:xfrm>
                    <a:prstGeom prst="rect">
                      <a:avLst/>
                    </a:prstGeom>
                  </pic:spPr>
                </pic:pic>
              </a:graphicData>
            </a:graphic>
          </wp:inline>
        </w:drawing>
      </w:r>
    </w:p>
    <w:p w14:paraId="15799D6D" w14:textId="77777777" w:rsidR="00665698" w:rsidRPr="00665698" w:rsidRDefault="00665698" w:rsidP="00935440">
      <w:pPr>
        <w:pStyle w:val="Sourcenotes"/>
      </w:pPr>
      <w:r w:rsidRPr="00665698">
        <w:t>Source: KA3. Which types of content does your child like watching most?</w:t>
      </w:r>
    </w:p>
    <w:p w14:paraId="75990FD3" w14:textId="77777777" w:rsidR="00665698" w:rsidRPr="00665698" w:rsidRDefault="00665698" w:rsidP="00935440">
      <w:pPr>
        <w:pStyle w:val="Sourcenotes"/>
      </w:pPr>
      <w:r w:rsidRPr="00665698">
        <w:t>Base: MCCS, All parents/legal guardians/carers answering on behalf of their 0-7 year old child. 2025: n=304. 2024: n=336. 2023: n=359.</w:t>
      </w:r>
    </w:p>
    <w:p w14:paraId="0C00F875" w14:textId="77777777" w:rsidR="00665698" w:rsidRPr="00665698" w:rsidRDefault="00665698" w:rsidP="00935440">
      <w:pPr>
        <w:pStyle w:val="Sourcenotes"/>
      </w:pPr>
      <w:r w:rsidRPr="00665698">
        <w:rPr>
          <w:lang w:val="en-GB"/>
        </w:rPr>
        <w:t>Notes: Don’t know/refused responses not shown: 2025 DK=2%, Ref&lt;0.5%. 2024 DK=1%, Ref&lt;0.5%. 2023 DK=1%, Ref=0%.</w:t>
      </w:r>
    </w:p>
    <w:p w14:paraId="55CD781D" w14:textId="3D1DCB42" w:rsidR="00133ED6" w:rsidRDefault="00602229" w:rsidP="00133ED6">
      <w:r>
        <w:t>C</w:t>
      </w:r>
      <w:r w:rsidR="00133ED6">
        <w:t>ar chart</w:t>
      </w:r>
      <w:r>
        <w:t>s</w:t>
      </w:r>
      <w:r w:rsidR="00133ED6">
        <w:t xml:space="preserve"> showing the types of Australian and international content children aged </w:t>
      </w:r>
      <w:r w:rsidR="00133ED6" w:rsidRPr="00665698">
        <w:t>0–7</w:t>
      </w:r>
      <w:r w:rsidR="00133ED6">
        <w:t xml:space="preserve"> like watching most </w:t>
      </w:r>
      <w:r>
        <w:t>from</w:t>
      </w:r>
      <w:r w:rsidR="00133ED6">
        <w:t xml:space="preserve"> 2023 to 2025. </w:t>
      </w:r>
    </w:p>
    <w:p w14:paraId="6AC1683D" w14:textId="77777777" w:rsidR="00133ED6" w:rsidRPr="00935440" w:rsidRDefault="00133ED6" w:rsidP="00133ED6">
      <w:pPr>
        <w:rPr>
          <w:b/>
          <w:bCs/>
        </w:rPr>
      </w:pPr>
      <w:r w:rsidRPr="00935440">
        <w:rPr>
          <w:b/>
          <w:bCs/>
        </w:rPr>
        <w:t>For Australian content:</w:t>
      </w:r>
    </w:p>
    <w:p w14:paraId="43D88AB2" w14:textId="43B17DAA" w:rsidR="00133ED6" w:rsidRDefault="00133ED6" w:rsidP="00133ED6">
      <w:r w:rsidRPr="00935440">
        <w:rPr>
          <w:b/>
          <w:bCs/>
        </w:rPr>
        <w:t>Children's animation or cartoons</w:t>
      </w:r>
      <w:r>
        <w:t xml:space="preserve">: 71% </w:t>
      </w:r>
      <w:r w:rsidR="006A4F76">
        <w:t xml:space="preserve">in 2025, 76% in 2024, and 73% in 2023 </w:t>
      </w:r>
    </w:p>
    <w:p w14:paraId="654D9458" w14:textId="0B2EAA2B" w:rsidR="00133ED6" w:rsidRDefault="00133ED6" w:rsidP="00133ED6">
      <w:r w:rsidRPr="00935440">
        <w:rPr>
          <w:b/>
          <w:bCs/>
        </w:rPr>
        <w:t>Children's educational programs</w:t>
      </w:r>
      <w:r>
        <w:t>:</w:t>
      </w:r>
      <w:r w:rsidR="006A4F76">
        <w:t xml:space="preserve"> 46% in 2025, 53% in 2024, and 54% in 2023 </w:t>
      </w:r>
    </w:p>
    <w:p w14:paraId="6C40F152" w14:textId="5A40D4E6" w:rsidR="00133ED6" w:rsidRDefault="00133ED6" w:rsidP="00133ED6">
      <w:r w:rsidRPr="00935440">
        <w:rPr>
          <w:b/>
          <w:bCs/>
        </w:rPr>
        <w:t>Children's comedy</w:t>
      </w:r>
      <w:r>
        <w:t>:</w:t>
      </w:r>
      <w:r w:rsidR="006A4F76">
        <w:t xml:space="preserve"> 20% in 2025, 22% in 2024, and 27% in 2023</w:t>
      </w:r>
    </w:p>
    <w:p w14:paraId="1276D293" w14:textId="686EE1D5" w:rsidR="00133ED6" w:rsidRDefault="00133ED6" w:rsidP="00133ED6">
      <w:r w:rsidRPr="00935440">
        <w:rPr>
          <w:b/>
          <w:bCs/>
        </w:rPr>
        <w:t>Children's drama:</w:t>
      </w:r>
      <w:r w:rsidR="006A4F76">
        <w:t xml:space="preserve"> 12% in 2025, 10% in 2024, and 19% in 2023</w:t>
      </w:r>
    </w:p>
    <w:p w14:paraId="73790793" w14:textId="00DA9FAB" w:rsidR="00133ED6" w:rsidRDefault="00133ED6" w:rsidP="00133ED6">
      <w:r w:rsidRPr="00935440">
        <w:rPr>
          <w:b/>
          <w:bCs/>
        </w:rPr>
        <w:t>User-generated content</w:t>
      </w:r>
      <w:r>
        <w:t>:</w:t>
      </w:r>
      <w:r w:rsidR="006A4F76">
        <w:t xml:space="preserve"> 10% in 2025, 8% in 2024, and 9% in 2023</w:t>
      </w:r>
    </w:p>
    <w:p w14:paraId="052478C2" w14:textId="5D68B1DF" w:rsidR="00133ED6" w:rsidRDefault="00133ED6" w:rsidP="00133ED6">
      <w:r w:rsidRPr="00935440">
        <w:rPr>
          <w:b/>
          <w:bCs/>
        </w:rPr>
        <w:t>Sport</w:t>
      </w:r>
      <w:r>
        <w:t>:</w:t>
      </w:r>
      <w:r w:rsidR="006A4F76">
        <w:t xml:space="preserve"> 6% in 2025, 6% in 2024, and 8% in 2023</w:t>
      </w:r>
    </w:p>
    <w:p w14:paraId="633962BF" w14:textId="0EBF92A6" w:rsidR="00133ED6" w:rsidRDefault="00133ED6" w:rsidP="00133ED6">
      <w:r w:rsidRPr="00935440">
        <w:rPr>
          <w:b/>
          <w:bCs/>
        </w:rPr>
        <w:t>Reality, talk shows, game shows</w:t>
      </w:r>
      <w:r>
        <w:t>:</w:t>
      </w:r>
      <w:r w:rsidR="006A4F76">
        <w:t xml:space="preserve"> 4% in 2025, 5% in 2024, and 5% in 2023</w:t>
      </w:r>
    </w:p>
    <w:p w14:paraId="2B8E230A" w14:textId="7D862B70" w:rsidR="00133ED6" w:rsidRDefault="00133ED6" w:rsidP="00133ED6">
      <w:r w:rsidRPr="00935440">
        <w:rPr>
          <w:b/>
          <w:bCs/>
        </w:rPr>
        <w:t>Content that I watch as an adult</w:t>
      </w:r>
      <w:r>
        <w:t>:</w:t>
      </w:r>
      <w:r w:rsidR="006A4F76">
        <w:t xml:space="preserve"> </w:t>
      </w:r>
      <w:r w:rsidR="00F34186">
        <w:t>3% in 2025, 4% in 2024, and 2% in 2023</w:t>
      </w:r>
    </w:p>
    <w:p w14:paraId="06E2EE75" w14:textId="0E88AD07" w:rsidR="00133ED6" w:rsidRDefault="00133ED6" w:rsidP="00133ED6">
      <w:r w:rsidRPr="00935440">
        <w:rPr>
          <w:b/>
          <w:bCs/>
        </w:rPr>
        <w:t>Other content</w:t>
      </w:r>
      <w:r>
        <w:t>:</w:t>
      </w:r>
      <w:r w:rsidR="00F34186">
        <w:t xml:space="preserve"> 2% in 2025, 1% in 2024, and 1% in 2023</w:t>
      </w:r>
    </w:p>
    <w:p w14:paraId="73A54F72" w14:textId="5FDCAC3C" w:rsidR="00133ED6" w:rsidRDefault="00133ED6" w:rsidP="00133ED6">
      <w:r w:rsidRPr="00935440">
        <w:rPr>
          <w:b/>
          <w:bCs/>
        </w:rPr>
        <w:t>News and current affairs:</w:t>
      </w:r>
      <w:r w:rsidR="00F34186">
        <w:t xml:space="preserve"> 1% in 2025, 3% in 2024, and 3% in 2023</w:t>
      </w:r>
    </w:p>
    <w:p w14:paraId="12E60F63" w14:textId="77777777" w:rsidR="00F34186" w:rsidRDefault="00F34186" w:rsidP="00133ED6"/>
    <w:p w14:paraId="1C28094C" w14:textId="2646DF54" w:rsidR="00F34186" w:rsidRPr="00935440" w:rsidRDefault="00F34186" w:rsidP="00F34186">
      <w:pPr>
        <w:rPr>
          <w:b/>
          <w:bCs/>
        </w:rPr>
      </w:pPr>
      <w:r w:rsidRPr="00935440">
        <w:rPr>
          <w:b/>
          <w:bCs/>
        </w:rPr>
        <w:t>For International content:</w:t>
      </w:r>
    </w:p>
    <w:p w14:paraId="46F96839" w14:textId="2FC85A9B" w:rsidR="00F34186" w:rsidRDefault="00F34186" w:rsidP="00F34186">
      <w:r w:rsidRPr="00935440">
        <w:rPr>
          <w:b/>
          <w:bCs/>
        </w:rPr>
        <w:t>Children's animation or cartoons</w:t>
      </w:r>
      <w:r>
        <w:t xml:space="preserve">: 70% in 2025, 67% in 2024, and 58% in 2023 </w:t>
      </w:r>
    </w:p>
    <w:p w14:paraId="692034B6" w14:textId="3448B9DC" w:rsidR="00F34186" w:rsidRDefault="00F34186" w:rsidP="00F34186">
      <w:r w:rsidRPr="00935440">
        <w:rPr>
          <w:b/>
          <w:bCs/>
        </w:rPr>
        <w:t>Children's educational programs</w:t>
      </w:r>
      <w:r>
        <w:t xml:space="preserve">: 47% in 2025, 46% in 2024, and 43% in 2023 </w:t>
      </w:r>
    </w:p>
    <w:p w14:paraId="13931A70" w14:textId="650F06AF" w:rsidR="00F34186" w:rsidRDefault="00F34186" w:rsidP="00F34186">
      <w:r w:rsidRPr="00935440">
        <w:rPr>
          <w:b/>
          <w:bCs/>
        </w:rPr>
        <w:t>Children's comedy</w:t>
      </w:r>
      <w:r>
        <w:t xml:space="preserve">: 23% in 2025, 19% in 2024, and 22% in 2023 </w:t>
      </w:r>
    </w:p>
    <w:p w14:paraId="0D69F8E2" w14:textId="0C8058A5" w:rsidR="00F34186" w:rsidRDefault="00F34186" w:rsidP="00F34186">
      <w:r w:rsidRPr="00935440">
        <w:rPr>
          <w:b/>
          <w:bCs/>
        </w:rPr>
        <w:t>Children's drama</w:t>
      </w:r>
      <w:r>
        <w:t xml:space="preserve">: 11% in 2025, 8% in 2024, and 15% in 2023 </w:t>
      </w:r>
    </w:p>
    <w:p w14:paraId="357DA070" w14:textId="32D56917" w:rsidR="00F34186" w:rsidRDefault="00F34186" w:rsidP="00F34186">
      <w:r w:rsidRPr="00935440">
        <w:rPr>
          <w:b/>
          <w:bCs/>
        </w:rPr>
        <w:t>User-generated content</w:t>
      </w:r>
      <w:r>
        <w:t>: 13% in 2025, 9% in 2024, and 13% in 2023</w:t>
      </w:r>
    </w:p>
    <w:p w14:paraId="2F80B437" w14:textId="402D6535" w:rsidR="00F34186" w:rsidRDefault="00F34186" w:rsidP="00F34186">
      <w:r w:rsidRPr="00935440">
        <w:rPr>
          <w:b/>
          <w:bCs/>
        </w:rPr>
        <w:lastRenderedPageBreak/>
        <w:t>Sport</w:t>
      </w:r>
      <w:r>
        <w:t xml:space="preserve">: 3% in 2025, 4% in 2024, and 5% in 2023 </w:t>
      </w:r>
    </w:p>
    <w:p w14:paraId="778E7F6A" w14:textId="18B23B7B" w:rsidR="00F34186" w:rsidRDefault="00F34186" w:rsidP="00F34186">
      <w:r w:rsidRPr="00935440">
        <w:rPr>
          <w:b/>
          <w:bCs/>
        </w:rPr>
        <w:t>Reality, talk shows, game shows</w:t>
      </w:r>
      <w:r>
        <w:t>: 6% in 2025, 3% in 2024, and 5% in 2023</w:t>
      </w:r>
    </w:p>
    <w:p w14:paraId="30BAF2C1" w14:textId="2C036123" w:rsidR="00F34186" w:rsidRDefault="00F34186" w:rsidP="00F34186">
      <w:r w:rsidRPr="00935440">
        <w:rPr>
          <w:b/>
          <w:bCs/>
        </w:rPr>
        <w:t>Content that I watch as an adult</w:t>
      </w:r>
      <w:r>
        <w:t>: 3% in 2025, 5% in 2024, and 3% in 2023</w:t>
      </w:r>
    </w:p>
    <w:p w14:paraId="0EFFA9A9" w14:textId="163D9D6B" w:rsidR="00F34186" w:rsidRDefault="00F34186" w:rsidP="00F34186">
      <w:r w:rsidRPr="00935440">
        <w:rPr>
          <w:b/>
          <w:bCs/>
        </w:rPr>
        <w:t>Other content</w:t>
      </w:r>
      <w:r>
        <w:t xml:space="preserve">: 2% in 2025, </w:t>
      </w:r>
      <w:r w:rsidR="00D323EC">
        <w:t>1</w:t>
      </w:r>
      <w:r>
        <w:t>% in 2024, and 1% in 2023</w:t>
      </w:r>
    </w:p>
    <w:p w14:paraId="6E2BAA10" w14:textId="50738537" w:rsidR="00F34186" w:rsidRDefault="00F34186" w:rsidP="00133ED6">
      <w:r w:rsidRPr="00935440">
        <w:rPr>
          <w:b/>
          <w:bCs/>
        </w:rPr>
        <w:t>News and current affairs</w:t>
      </w:r>
      <w:r>
        <w:t xml:space="preserve">: 1% in 2025, </w:t>
      </w:r>
      <w:r w:rsidR="00D323EC">
        <w:t>1</w:t>
      </w:r>
      <w:r>
        <w:t>% in 2024, and 2% in 2023</w:t>
      </w:r>
    </w:p>
    <w:p w14:paraId="75AFB760" w14:textId="22D0D8C5" w:rsidR="00F34186" w:rsidRPr="00F34186" w:rsidRDefault="00F34186" w:rsidP="00F34186">
      <w:pPr>
        <w:pStyle w:val="Heading3"/>
      </w:pPr>
      <w:bookmarkStart w:id="96" w:name="_Toc225172572"/>
      <w:r w:rsidRPr="00F34186">
        <w:t>Subgroup</w:t>
      </w:r>
      <w:bookmarkEnd w:id="96"/>
    </w:p>
    <w:p w14:paraId="711ADC34" w14:textId="77777777" w:rsidR="00F34186" w:rsidRPr="00F34186" w:rsidRDefault="00F34186" w:rsidP="00F34186">
      <w:pPr>
        <w:pStyle w:val="Listparagraphbullets"/>
        <w:numPr>
          <w:ilvl w:val="0"/>
          <w:numId w:val="0"/>
        </w:numPr>
        <w:ind w:left="360" w:hanging="360"/>
      </w:pPr>
      <w:r w:rsidRPr="00935440">
        <w:rPr>
          <w:b/>
          <w:bCs/>
          <w:lang w:val="en-US"/>
        </w:rPr>
        <w:t>Australian children’s animation or cartoons</w:t>
      </w:r>
      <w:r w:rsidRPr="00F34186">
        <w:rPr>
          <w:lang w:val="en-US"/>
        </w:rPr>
        <w:t xml:space="preserve"> was higher for children who:   </w:t>
      </w:r>
    </w:p>
    <w:p w14:paraId="0C3BF62B" w14:textId="3B0B6E5B" w:rsidR="00F34186" w:rsidRPr="00F34186" w:rsidRDefault="00F34186" w:rsidP="00674237">
      <w:pPr>
        <w:pStyle w:val="Bullet1"/>
      </w:pPr>
      <w:r w:rsidRPr="00F34186">
        <w:t>Watched publicly owned free-to-air TV (85% vs 67% of those who watched commercial free-to-air TV)</w:t>
      </w:r>
    </w:p>
    <w:p w14:paraId="49F31720" w14:textId="77777777" w:rsidR="00F34186" w:rsidRPr="00F34186" w:rsidRDefault="00F34186" w:rsidP="00F34186">
      <w:pPr>
        <w:pStyle w:val="Listparagraphbullets"/>
        <w:numPr>
          <w:ilvl w:val="0"/>
          <w:numId w:val="0"/>
        </w:numPr>
      </w:pPr>
      <w:r w:rsidRPr="00935440">
        <w:rPr>
          <w:b/>
          <w:bCs/>
          <w:lang w:val="en-US"/>
        </w:rPr>
        <w:t>International children’s animation or cartoo</w:t>
      </w:r>
      <w:r w:rsidRPr="00674237">
        <w:rPr>
          <w:b/>
          <w:bCs/>
          <w:lang w:val="en-US"/>
        </w:rPr>
        <w:t>ns</w:t>
      </w:r>
      <w:r w:rsidRPr="00F34186">
        <w:rPr>
          <w:lang w:val="en-US"/>
        </w:rPr>
        <w:t xml:space="preserve"> was higher for children who: </w:t>
      </w:r>
    </w:p>
    <w:p w14:paraId="0DCB1094" w14:textId="77777777" w:rsidR="00F34186" w:rsidRPr="00F34186" w:rsidRDefault="00F34186" w:rsidP="00B250D5">
      <w:pPr>
        <w:pStyle w:val="Bullet1"/>
      </w:pPr>
      <w:r w:rsidRPr="00F34186">
        <w:t>Watched publicly owned free-to-air TV (81% vs 69% of those who watched commercial free-to-air TV)</w:t>
      </w:r>
    </w:p>
    <w:p w14:paraId="4247AB19" w14:textId="77777777" w:rsidR="00F34186" w:rsidRPr="00F34186" w:rsidRDefault="00F34186" w:rsidP="00B250D5">
      <w:pPr>
        <w:pStyle w:val="Bullet1"/>
      </w:pPr>
      <w:r w:rsidRPr="00F34186">
        <w:t xml:space="preserve">Watched age-inappropriate content (76% vs 65% of those who did not) </w:t>
      </w:r>
    </w:p>
    <w:p w14:paraId="245BE40D" w14:textId="77777777" w:rsidR="00F34186" w:rsidRPr="00F34186" w:rsidRDefault="00F34186" w:rsidP="00F34186">
      <w:pPr>
        <w:pStyle w:val="Box1Text"/>
      </w:pPr>
      <w:r w:rsidRPr="00F34186">
        <w:t>Parents/legal guardians/carers reported that Australian and international animation or cartoons and Australian or international education content were the leading types of content consumed by children aged 0-7 in 2025.</w:t>
      </w:r>
    </w:p>
    <w:p w14:paraId="36C55B28" w14:textId="0796EEFA" w:rsidR="00665698" w:rsidRDefault="00F34186" w:rsidP="00F34186">
      <w:pPr>
        <w:pStyle w:val="Heading2"/>
      </w:pPr>
      <w:bookmarkStart w:id="97" w:name="_Toc225172573"/>
      <w:r w:rsidRPr="00F34186">
        <w:t>Types of content children like watching most (Children aged 8–10)</w:t>
      </w:r>
      <w:bookmarkEnd w:id="97"/>
    </w:p>
    <w:p w14:paraId="359F987A" w14:textId="77777777" w:rsidR="00F34186" w:rsidRDefault="00F34186" w:rsidP="00F34186">
      <w:pPr>
        <w:rPr>
          <w:lang w:val="en-US"/>
        </w:rPr>
      </w:pPr>
      <w:r w:rsidRPr="00F34186">
        <w:rPr>
          <w:lang w:val="en-US"/>
        </w:rPr>
        <w:t xml:space="preserve">Animation remained the preferred genre among children aged 8–10, with international cartoons (57%) slightly leading Australian animations (51%). Children’s comedy ranked next in popularity with a significant increase in Australian content (42%). User-generated content was ranked relatively high in 2024, however experienced a significant decline in popularity in international content (27%) in 2025. Content that adults watch in households significantly decreased both for Australian and International content (3% and 2% respectively). Australian animation or cartoons were more likely to be preferred by girls and children who have watched FTA BVOD, FTA broadcast or SVOD in the past seven days. </w:t>
      </w:r>
    </w:p>
    <w:p w14:paraId="38B5D2A2" w14:textId="77777777" w:rsidR="00F34186" w:rsidRDefault="00F34186" w:rsidP="00F34186">
      <w:pPr>
        <w:rPr>
          <w:lang w:val="en-US"/>
        </w:rPr>
      </w:pPr>
    </w:p>
    <w:p w14:paraId="6BEAB190" w14:textId="4095688F" w:rsidR="00F34186" w:rsidRPr="00F34186" w:rsidRDefault="00602229" w:rsidP="00674237">
      <w:pPr>
        <w:jc w:val="center"/>
      </w:pPr>
      <w:r w:rsidRPr="00602229">
        <w:rPr>
          <w:noProof/>
        </w:rPr>
        <w:lastRenderedPageBreak/>
        <w:drawing>
          <wp:inline distT="0" distB="0" distL="0" distR="0" wp14:anchorId="38F26E63" wp14:editId="1E65A319">
            <wp:extent cx="6263640" cy="3786505"/>
            <wp:effectExtent l="0" t="0" r="3810" b="4445"/>
            <wp:docPr id="20354714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71486" name="Picture 1">
                      <a:extLst>
                        <a:ext uri="{C183D7F6-B498-43B3-948B-1728B52AA6E4}">
                          <adec:decorative xmlns:adec="http://schemas.microsoft.com/office/drawing/2017/decorative" val="1"/>
                        </a:ext>
                      </a:extLst>
                    </pic:cNvPr>
                    <pic:cNvPicPr/>
                  </pic:nvPicPr>
                  <pic:blipFill>
                    <a:blip r:embed="rId66"/>
                    <a:stretch>
                      <a:fillRect/>
                    </a:stretch>
                  </pic:blipFill>
                  <pic:spPr>
                    <a:xfrm>
                      <a:off x="0" y="0"/>
                      <a:ext cx="6263640" cy="3786505"/>
                    </a:xfrm>
                    <a:prstGeom prst="rect">
                      <a:avLst/>
                    </a:prstGeom>
                  </pic:spPr>
                </pic:pic>
              </a:graphicData>
            </a:graphic>
          </wp:inline>
        </w:drawing>
      </w:r>
    </w:p>
    <w:p w14:paraId="484B4BED" w14:textId="77777777" w:rsidR="00F34186" w:rsidRPr="00F34186" w:rsidRDefault="00F34186" w:rsidP="00935440">
      <w:pPr>
        <w:pStyle w:val="Sourcenotes"/>
      </w:pPr>
      <w:r w:rsidRPr="00F34186">
        <w:t>Source: KB3. Which types of content do you like watching most?</w:t>
      </w:r>
    </w:p>
    <w:p w14:paraId="0BAC9513" w14:textId="77777777" w:rsidR="00F34186" w:rsidRPr="00F34186" w:rsidRDefault="00F34186" w:rsidP="00935440">
      <w:pPr>
        <w:pStyle w:val="Sourcenotes"/>
      </w:pPr>
      <w:r w:rsidRPr="00F34186">
        <w:t>Base: MCCS, Children aged 8-10 who have watched screen content in past 7 days. 2025: n=176. 2024: n=196. 2023: n=192.</w:t>
      </w:r>
    </w:p>
    <w:p w14:paraId="76DFA26F" w14:textId="77777777" w:rsidR="00F34186" w:rsidRPr="00F34186" w:rsidRDefault="00F34186" w:rsidP="00935440">
      <w:pPr>
        <w:pStyle w:val="Sourcenotes"/>
      </w:pPr>
      <w:r w:rsidRPr="00F34186">
        <w:rPr>
          <w:lang w:val="en-GB"/>
        </w:rPr>
        <w:t xml:space="preserve">Notes: Don’t know/refused responses not shown: &lt;0.5% for DK and Ref between 2023 and 2025. </w:t>
      </w:r>
    </w:p>
    <w:p w14:paraId="051F5A64" w14:textId="6A26198F" w:rsidR="00F34186" w:rsidRDefault="00602229" w:rsidP="00F34186">
      <w:r>
        <w:t>B</w:t>
      </w:r>
      <w:r w:rsidR="00F34186">
        <w:t>ar chart</w:t>
      </w:r>
      <w:r>
        <w:t>s</w:t>
      </w:r>
      <w:r w:rsidR="00F34186">
        <w:t xml:space="preserve"> showing the types of Australian and international content children aged 8</w:t>
      </w:r>
      <w:r w:rsidR="00F34186" w:rsidRPr="00665698">
        <w:t>–</w:t>
      </w:r>
      <w:r w:rsidR="00F34186">
        <w:t xml:space="preserve">10 like watching most </w:t>
      </w:r>
      <w:r>
        <w:t>from</w:t>
      </w:r>
      <w:r w:rsidR="00F34186">
        <w:t xml:space="preserve"> 2023 to 2025. </w:t>
      </w:r>
    </w:p>
    <w:p w14:paraId="1EDB5A50" w14:textId="77777777" w:rsidR="00F34186" w:rsidRPr="00935440" w:rsidRDefault="00F34186" w:rsidP="00F34186">
      <w:pPr>
        <w:rPr>
          <w:b/>
          <w:bCs/>
        </w:rPr>
      </w:pPr>
      <w:r w:rsidRPr="00935440">
        <w:rPr>
          <w:b/>
          <w:bCs/>
        </w:rPr>
        <w:t>For Australian content:</w:t>
      </w:r>
    </w:p>
    <w:p w14:paraId="190434CE" w14:textId="7ACA7E05" w:rsidR="00B250D5" w:rsidRDefault="00B250D5" w:rsidP="00B250D5">
      <w:r w:rsidRPr="00935440">
        <w:rPr>
          <w:b/>
          <w:bCs/>
        </w:rPr>
        <w:t>Children's animation or cartoons:</w:t>
      </w:r>
      <w:r>
        <w:t xml:space="preserve"> 51% in 2025,</w:t>
      </w:r>
      <w:r w:rsidR="00271CB4">
        <w:t xml:space="preserve"> 53% in 2024, and 68% in 2023 </w:t>
      </w:r>
    </w:p>
    <w:p w14:paraId="516A8DC3" w14:textId="45518D5D" w:rsidR="00B250D5" w:rsidRDefault="00B250D5" w:rsidP="00B250D5">
      <w:r w:rsidRPr="00935440">
        <w:rPr>
          <w:b/>
          <w:bCs/>
        </w:rPr>
        <w:t>Children's comedy</w:t>
      </w:r>
      <w:r>
        <w:t>: 42% in 2025,</w:t>
      </w:r>
      <w:r w:rsidR="00271CB4">
        <w:t xml:space="preserve"> 30% in 2024, and 41% in 2023</w:t>
      </w:r>
    </w:p>
    <w:p w14:paraId="7FCD6440" w14:textId="64A8F2E3" w:rsidR="00B250D5" w:rsidRDefault="00B250D5" w:rsidP="00B250D5">
      <w:r w:rsidRPr="00935440">
        <w:rPr>
          <w:b/>
          <w:bCs/>
        </w:rPr>
        <w:t>Children's drama</w:t>
      </w:r>
      <w:r>
        <w:t>: 31% in 2025,</w:t>
      </w:r>
      <w:r w:rsidR="00271CB4">
        <w:t xml:space="preserve"> 23% in 2024, and 25% in 2023</w:t>
      </w:r>
    </w:p>
    <w:p w14:paraId="058BF978" w14:textId="407AE0F5" w:rsidR="00B250D5" w:rsidRDefault="00B250D5" w:rsidP="00B250D5">
      <w:r w:rsidRPr="00935440">
        <w:rPr>
          <w:b/>
          <w:bCs/>
        </w:rPr>
        <w:t>Children's educational programs</w:t>
      </w:r>
      <w:r>
        <w:t xml:space="preserve">: </w:t>
      </w:r>
      <w:r w:rsidR="00271CB4">
        <w:t>3</w:t>
      </w:r>
      <w:r>
        <w:t>1% in 2025,</w:t>
      </w:r>
      <w:r w:rsidR="00271CB4">
        <w:t xml:space="preserve"> 28% in 2024, and 32% in 2023</w:t>
      </w:r>
    </w:p>
    <w:p w14:paraId="65EE1AC7" w14:textId="4514DF76" w:rsidR="00B250D5" w:rsidRDefault="00B250D5" w:rsidP="00B250D5">
      <w:r w:rsidRPr="00935440">
        <w:rPr>
          <w:b/>
          <w:bCs/>
        </w:rPr>
        <w:t>User-Generated Content:</w:t>
      </w:r>
      <w:r>
        <w:t xml:space="preserve"> </w:t>
      </w:r>
      <w:r w:rsidR="00271CB4">
        <w:t>21</w:t>
      </w:r>
      <w:r>
        <w:t>% in 2025,</w:t>
      </w:r>
      <w:r w:rsidR="00271CB4">
        <w:t xml:space="preserve"> 30% in 2024, and 26% in 2023</w:t>
      </w:r>
    </w:p>
    <w:p w14:paraId="7A86283E" w14:textId="4CCD7E25" w:rsidR="00B250D5" w:rsidRDefault="00B250D5" w:rsidP="00B250D5">
      <w:r w:rsidRPr="00935440">
        <w:rPr>
          <w:b/>
          <w:bCs/>
        </w:rPr>
        <w:t>Sport:</w:t>
      </w:r>
      <w:r>
        <w:t xml:space="preserve"> 1</w:t>
      </w:r>
      <w:r w:rsidR="00271CB4">
        <w:t>7</w:t>
      </w:r>
      <w:r>
        <w:t>% in 2025,</w:t>
      </w:r>
      <w:r w:rsidR="00271CB4">
        <w:t xml:space="preserve"> 19% in 2024, and 18% in 2023</w:t>
      </w:r>
    </w:p>
    <w:p w14:paraId="07C2DE91" w14:textId="026D27D6" w:rsidR="00B250D5" w:rsidRDefault="00B250D5" w:rsidP="00B250D5">
      <w:r w:rsidRPr="00935440">
        <w:rPr>
          <w:b/>
          <w:bCs/>
        </w:rPr>
        <w:t>Reality, talk shows, game shows</w:t>
      </w:r>
      <w:r>
        <w:t>:  1</w:t>
      </w:r>
      <w:r w:rsidR="00271CB4">
        <w:t>4</w:t>
      </w:r>
      <w:r>
        <w:t>% in 2025,</w:t>
      </w:r>
      <w:r w:rsidR="00271CB4">
        <w:t xml:space="preserve"> 15% in 2024, and 18% in 2023</w:t>
      </w:r>
    </w:p>
    <w:p w14:paraId="59E126E2" w14:textId="309E00C7" w:rsidR="00B250D5" w:rsidRDefault="00B250D5" w:rsidP="00B250D5">
      <w:r w:rsidRPr="00935440">
        <w:rPr>
          <w:b/>
          <w:bCs/>
        </w:rPr>
        <w:t>News and Current Affairs</w:t>
      </w:r>
      <w:r>
        <w:t xml:space="preserve">: </w:t>
      </w:r>
      <w:r w:rsidR="00271CB4">
        <w:t>7</w:t>
      </w:r>
      <w:r>
        <w:t>% in 2025,</w:t>
      </w:r>
      <w:r w:rsidR="00271CB4">
        <w:t xml:space="preserve"> 5% in 2024, and 10% in 2023</w:t>
      </w:r>
    </w:p>
    <w:p w14:paraId="2D9D8D83" w14:textId="3890A970" w:rsidR="00B250D5" w:rsidRDefault="00B250D5" w:rsidP="00B250D5">
      <w:r w:rsidRPr="00935440">
        <w:rPr>
          <w:b/>
          <w:bCs/>
        </w:rPr>
        <w:t>Content that adults in my household watch:</w:t>
      </w:r>
      <w:r>
        <w:t xml:space="preserve"> </w:t>
      </w:r>
      <w:r w:rsidR="00271CB4">
        <w:t>3</w:t>
      </w:r>
      <w:r>
        <w:t>% in 2025,</w:t>
      </w:r>
      <w:r w:rsidR="00271CB4">
        <w:t xml:space="preserve"> 9% in 2024, and 8% in 2023</w:t>
      </w:r>
    </w:p>
    <w:p w14:paraId="66D12248" w14:textId="20C101AF" w:rsidR="00F34186" w:rsidRDefault="00B250D5" w:rsidP="00B250D5">
      <w:r w:rsidRPr="00935440">
        <w:rPr>
          <w:b/>
          <w:bCs/>
        </w:rPr>
        <w:t xml:space="preserve">Other content: </w:t>
      </w:r>
      <w:r>
        <w:t>1% in 2025,</w:t>
      </w:r>
      <w:r w:rsidR="00271CB4">
        <w:t xml:space="preserve"> 2% in 2024, and 2% in 2023</w:t>
      </w:r>
    </w:p>
    <w:p w14:paraId="49A3C5C9" w14:textId="77777777" w:rsidR="00B250D5" w:rsidRDefault="00B250D5" w:rsidP="00B250D5"/>
    <w:p w14:paraId="001D23B0" w14:textId="77777777" w:rsidR="00F34186" w:rsidRPr="00935440" w:rsidRDefault="00F34186" w:rsidP="00F34186">
      <w:pPr>
        <w:rPr>
          <w:b/>
          <w:bCs/>
        </w:rPr>
      </w:pPr>
      <w:r w:rsidRPr="00935440">
        <w:rPr>
          <w:b/>
          <w:bCs/>
        </w:rPr>
        <w:t>For International content:</w:t>
      </w:r>
    </w:p>
    <w:p w14:paraId="6501674A" w14:textId="3736DD66" w:rsidR="00B250D5" w:rsidRDefault="00B250D5" w:rsidP="00B250D5">
      <w:r w:rsidRPr="00935440">
        <w:rPr>
          <w:b/>
          <w:bCs/>
        </w:rPr>
        <w:t>Children's animation or cartoons:</w:t>
      </w:r>
      <w:r w:rsidR="00271CB4">
        <w:t xml:space="preserve"> 57% in 2025, 49% in 2024, and 55% in 2023</w:t>
      </w:r>
    </w:p>
    <w:p w14:paraId="01E45EA6" w14:textId="276A61CE" w:rsidR="00B250D5" w:rsidRDefault="00B250D5" w:rsidP="00B250D5">
      <w:r w:rsidRPr="00935440">
        <w:rPr>
          <w:b/>
          <w:bCs/>
        </w:rPr>
        <w:t>Children's comedy</w:t>
      </w:r>
      <w:r>
        <w:t>:</w:t>
      </w:r>
      <w:r w:rsidR="00271CB4">
        <w:t xml:space="preserve"> 40% in 2025, 30% in 2024, and 34% in 2023</w:t>
      </w:r>
    </w:p>
    <w:p w14:paraId="310FB4D6" w14:textId="4ED8696C" w:rsidR="00B250D5" w:rsidRDefault="00B250D5" w:rsidP="00B250D5">
      <w:r w:rsidRPr="00935440">
        <w:rPr>
          <w:b/>
          <w:bCs/>
        </w:rPr>
        <w:t>Children's drama:</w:t>
      </w:r>
      <w:r w:rsidR="00271CB4">
        <w:t xml:space="preserve"> 28% in 2025, 21% in 2024, and 21% in 2023</w:t>
      </w:r>
    </w:p>
    <w:p w14:paraId="429947DE" w14:textId="5F512621" w:rsidR="00B250D5" w:rsidRDefault="00B250D5" w:rsidP="00B250D5">
      <w:r w:rsidRPr="00935440">
        <w:rPr>
          <w:b/>
          <w:bCs/>
        </w:rPr>
        <w:lastRenderedPageBreak/>
        <w:t>Children's educational programs:</w:t>
      </w:r>
      <w:r w:rsidR="00271CB4">
        <w:t xml:space="preserve"> 25% in 2025, 19% in 2024, and 22% in 2023</w:t>
      </w:r>
    </w:p>
    <w:p w14:paraId="0D66DD21" w14:textId="4730AE48" w:rsidR="00B250D5" w:rsidRDefault="00B250D5" w:rsidP="00B250D5">
      <w:r w:rsidRPr="00935440">
        <w:rPr>
          <w:b/>
          <w:bCs/>
        </w:rPr>
        <w:t>User-Generated Content:</w:t>
      </w:r>
      <w:r w:rsidR="00271CB4">
        <w:t xml:space="preserve"> 27% in 2025, 39% in 2024, and 27% in 2023</w:t>
      </w:r>
    </w:p>
    <w:p w14:paraId="3E3DE76C" w14:textId="319AE862" w:rsidR="00B250D5" w:rsidRDefault="00B250D5" w:rsidP="00B250D5">
      <w:r w:rsidRPr="00935440">
        <w:rPr>
          <w:b/>
          <w:bCs/>
        </w:rPr>
        <w:t>Sport</w:t>
      </w:r>
      <w:r>
        <w:t>:</w:t>
      </w:r>
      <w:r w:rsidR="00271CB4">
        <w:t xml:space="preserve"> 15% in 2025, 14% in 2024, and 16% in 2023</w:t>
      </w:r>
    </w:p>
    <w:p w14:paraId="67E3E90F" w14:textId="1ED1C47B" w:rsidR="00B250D5" w:rsidRDefault="00B250D5" w:rsidP="00B250D5">
      <w:r w:rsidRPr="00935440">
        <w:rPr>
          <w:b/>
          <w:bCs/>
        </w:rPr>
        <w:t>Reality, talk shows, game shows</w:t>
      </w:r>
      <w:r>
        <w:t>:</w:t>
      </w:r>
      <w:r w:rsidR="00271CB4">
        <w:t xml:space="preserve"> 11% in 2025, 9% in 2024, and 15% in 2023</w:t>
      </w:r>
    </w:p>
    <w:p w14:paraId="2D70C196" w14:textId="706B6418" w:rsidR="00B250D5" w:rsidRDefault="00B250D5" w:rsidP="00B250D5">
      <w:r w:rsidRPr="00935440">
        <w:rPr>
          <w:b/>
          <w:bCs/>
        </w:rPr>
        <w:t>News and Current Affairs:</w:t>
      </w:r>
      <w:r w:rsidR="00271CB4" w:rsidRPr="00935440">
        <w:rPr>
          <w:b/>
          <w:bCs/>
        </w:rPr>
        <w:t xml:space="preserve"> </w:t>
      </w:r>
      <w:r w:rsidR="00271CB4">
        <w:t>4% in 2025, 4% in 2024, and 4% in 2023</w:t>
      </w:r>
    </w:p>
    <w:p w14:paraId="59BF68DD" w14:textId="62EBDC83" w:rsidR="00B250D5" w:rsidRDefault="00B250D5" w:rsidP="00B250D5">
      <w:r w:rsidRPr="00935440">
        <w:rPr>
          <w:b/>
          <w:bCs/>
        </w:rPr>
        <w:t>Content that adults in my household watch:</w:t>
      </w:r>
      <w:r w:rsidR="00271CB4">
        <w:t xml:space="preserve"> 2% in 2025, 12% in 2024, and 6% in 2023</w:t>
      </w:r>
    </w:p>
    <w:p w14:paraId="1F26CA2B" w14:textId="0D7767BB" w:rsidR="00B250D5" w:rsidRDefault="00B250D5" w:rsidP="00B250D5">
      <w:r w:rsidRPr="00935440">
        <w:rPr>
          <w:b/>
          <w:bCs/>
        </w:rPr>
        <w:t>Other content:</w:t>
      </w:r>
      <w:r w:rsidR="00271CB4">
        <w:t xml:space="preserve"> 2% in 2025, 4% in 2024, and 7% in 2023</w:t>
      </w:r>
    </w:p>
    <w:p w14:paraId="68766BBB" w14:textId="1BF88204" w:rsidR="00B250D5" w:rsidRPr="00B250D5" w:rsidRDefault="00B250D5" w:rsidP="00B250D5">
      <w:pPr>
        <w:pStyle w:val="Heading3"/>
      </w:pPr>
      <w:bookmarkStart w:id="98" w:name="_Toc225172574"/>
      <w:r w:rsidRPr="00B250D5">
        <w:t>Subgroup</w:t>
      </w:r>
      <w:bookmarkEnd w:id="98"/>
    </w:p>
    <w:p w14:paraId="220FD960" w14:textId="77777777" w:rsidR="00B250D5" w:rsidRPr="00B250D5" w:rsidRDefault="00B250D5" w:rsidP="00B250D5">
      <w:pPr>
        <w:pStyle w:val="Bullet1"/>
        <w:numPr>
          <w:ilvl w:val="0"/>
          <w:numId w:val="0"/>
        </w:numPr>
        <w:ind w:left="284" w:hanging="284"/>
      </w:pPr>
      <w:r w:rsidRPr="00935440">
        <w:rPr>
          <w:b/>
          <w:bCs/>
        </w:rPr>
        <w:t>Australian animation or cartoons</w:t>
      </w:r>
      <w:r w:rsidRPr="00B250D5">
        <w:t xml:space="preserve"> was higher for:</w:t>
      </w:r>
    </w:p>
    <w:p w14:paraId="5512F5B1" w14:textId="77777777" w:rsidR="00B250D5" w:rsidRPr="00B250D5" w:rsidRDefault="00B250D5" w:rsidP="00B250D5">
      <w:pPr>
        <w:pStyle w:val="Bullet1"/>
      </w:pPr>
      <w:r w:rsidRPr="00B250D5">
        <w:t>Girls (64% vs 43% of boys)</w:t>
      </w:r>
    </w:p>
    <w:p w14:paraId="73FEA26C" w14:textId="52AF707E" w:rsidR="00B250D5" w:rsidRPr="00B250D5" w:rsidRDefault="00B250D5" w:rsidP="00674237">
      <w:pPr>
        <w:pStyle w:val="Bullet1"/>
      </w:pPr>
      <w:r w:rsidRPr="00B250D5">
        <w:t>Those whose children watched FTA BVOD (69%), FTA Broadcast (67%) or SVOD in P7D (58% vs 51% of those who watched YouTube, YouTube Kids and 41% of those who watched social media websites or apps)</w:t>
      </w:r>
    </w:p>
    <w:p w14:paraId="658BDD73" w14:textId="77777777" w:rsidR="00B250D5" w:rsidRPr="00674237" w:rsidRDefault="00B250D5" w:rsidP="00B250D5">
      <w:pPr>
        <w:pStyle w:val="Bullet1"/>
        <w:numPr>
          <w:ilvl w:val="0"/>
          <w:numId w:val="0"/>
        </w:numPr>
        <w:rPr>
          <w:b/>
          <w:bCs/>
        </w:rPr>
      </w:pPr>
      <w:r w:rsidRPr="00674237">
        <w:rPr>
          <w:b/>
          <w:bCs/>
        </w:rPr>
        <w:t xml:space="preserve">Types of content watched by platform: </w:t>
      </w:r>
    </w:p>
    <w:p w14:paraId="41BB6057" w14:textId="77777777" w:rsidR="00B250D5" w:rsidRPr="00B250D5" w:rsidRDefault="00B250D5" w:rsidP="00B250D5">
      <w:pPr>
        <w:pStyle w:val="Bullet1"/>
      </w:pPr>
      <w:r w:rsidRPr="00B250D5">
        <w:t>Children’s comedy was more likely to be watched on online subscription services (58%)</w:t>
      </w:r>
    </w:p>
    <w:p w14:paraId="0785E95B" w14:textId="2DE458DF" w:rsidR="00653714" w:rsidRDefault="00B250D5" w:rsidP="00653714">
      <w:pPr>
        <w:pStyle w:val="Bullet1"/>
      </w:pPr>
      <w:r w:rsidRPr="00B250D5">
        <w:t>User-generated content was more likely to be watched on YouTube, YouTube Kids (41%)</w:t>
      </w:r>
    </w:p>
    <w:p w14:paraId="08683A73" w14:textId="5AB38BA8" w:rsidR="00653714" w:rsidRDefault="00653714" w:rsidP="00653714">
      <w:pPr>
        <w:pStyle w:val="Heading3"/>
      </w:pPr>
      <w:bookmarkStart w:id="99" w:name="_Toc225172575"/>
      <w:r>
        <w:t>Callout</w:t>
      </w:r>
      <w:bookmarkEnd w:id="99"/>
      <w:r>
        <w:t xml:space="preserve"> </w:t>
      </w:r>
    </w:p>
    <w:p w14:paraId="5690D1DB" w14:textId="0CB4110B" w:rsidR="00653714" w:rsidRDefault="00653714" w:rsidP="00653714">
      <w:r>
        <w:t>Australian content:</w:t>
      </w:r>
    </w:p>
    <w:p w14:paraId="5DA82F81" w14:textId="38D3381E" w:rsidR="00653714" w:rsidRDefault="00653714" w:rsidP="00674237">
      <w:pPr>
        <w:pStyle w:val="Bullet1"/>
      </w:pPr>
      <w:r>
        <w:t xml:space="preserve">Children’s comedy </w:t>
      </w:r>
      <w:r w:rsidR="00935440">
        <w:t>(42% vs 30% in 2024) increased</w:t>
      </w:r>
      <w:r>
        <w:t xml:space="preserve"> significantly</w:t>
      </w:r>
      <w:r w:rsidR="00935440">
        <w:t>, whereas c</w:t>
      </w:r>
      <w:r>
        <w:t>ontent that adults in my household watch</w:t>
      </w:r>
      <w:r w:rsidR="00935440">
        <w:t xml:space="preserve"> (3% vs 9% in 2024)</w:t>
      </w:r>
      <w:r>
        <w:t xml:space="preserve"> </w:t>
      </w:r>
      <w:r w:rsidR="00935440">
        <w:t>decreased</w:t>
      </w:r>
      <w:r>
        <w:t xml:space="preserve"> significantly </w:t>
      </w:r>
      <w:r w:rsidR="00935440">
        <w:t>in 2025</w:t>
      </w:r>
    </w:p>
    <w:p w14:paraId="73A20EC0" w14:textId="27435B1C" w:rsidR="00653714" w:rsidRDefault="00653714" w:rsidP="00653714">
      <w:r>
        <w:t>International content:</w:t>
      </w:r>
    </w:p>
    <w:p w14:paraId="66388BE3" w14:textId="20D9702F" w:rsidR="00653714" w:rsidRDefault="00935440" w:rsidP="00935440">
      <w:pPr>
        <w:pStyle w:val="Bullet1"/>
      </w:pPr>
      <w:r>
        <w:t xml:space="preserve">Both </w:t>
      </w:r>
      <w:r w:rsidR="00653714">
        <w:t xml:space="preserve">User-Generated Content </w:t>
      </w:r>
      <w:r>
        <w:t>(27% vs 39% in 2024) and content that adults in my household watch (2% vs 12% in 2024) decreased</w:t>
      </w:r>
      <w:r w:rsidR="00653714">
        <w:t xml:space="preserve"> significantly</w:t>
      </w:r>
      <w:r w:rsidR="00E457B5">
        <w:t xml:space="preserve"> in</w:t>
      </w:r>
      <w:r w:rsidR="00653714">
        <w:t xml:space="preserve"> 2025</w:t>
      </w:r>
    </w:p>
    <w:p w14:paraId="4038541E" w14:textId="77777777" w:rsidR="00B250D5" w:rsidRDefault="00B250D5" w:rsidP="00B250D5">
      <w:pPr>
        <w:pStyle w:val="Heading3"/>
        <w:rPr>
          <w:lang w:val="en-US"/>
        </w:rPr>
      </w:pPr>
      <w:bookmarkStart w:id="100" w:name="_Toc225172576"/>
      <w:r w:rsidRPr="00B250D5">
        <w:rPr>
          <w:lang w:val="en-US"/>
        </w:rPr>
        <w:t>Further reading:</w:t>
      </w:r>
      <w:bookmarkEnd w:id="100"/>
      <w:r w:rsidRPr="00B250D5">
        <w:rPr>
          <w:lang w:val="en-US"/>
        </w:rPr>
        <w:t xml:space="preserve"> </w:t>
      </w:r>
    </w:p>
    <w:p w14:paraId="56474E07" w14:textId="5CD6FC3C" w:rsidR="00B250D5" w:rsidRPr="00B250D5" w:rsidRDefault="00B250D5" w:rsidP="00B250D5">
      <w:r w:rsidRPr="00B250D5">
        <w:rPr>
          <w:lang w:val="en-US"/>
        </w:rPr>
        <w:t>These findings should, however, be considered alongside RMIT research indicating that children aged 7-9 often struggle to distinguish Australian content from international programming.</w:t>
      </w:r>
      <w:r w:rsidR="00935440" w:rsidRPr="00935440">
        <w:rPr>
          <w:vertAlign w:val="superscript"/>
          <w:lang w:val="en-US"/>
        </w:rPr>
        <w:fldChar w:fldCharType="begin"/>
      </w:r>
      <w:r w:rsidR="00935440" w:rsidRPr="00935440">
        <w:rPr>
          <w:vertAlign w:val="superscript"/>
          <w:lang w:val="en-US"/>
        </w:rPr>
        <w:instrText xml:space="preserve"> REF _Ref224569213 \r \h  \* MERGEFORMAT </w:instrText>
      </w:r>
      <w:r w:rsidR="00935440" w:rsidRPr="00935440">
        <w:rPr>
          <w:vertAlign w:val="superscript"/>
          <w:lang w:val="en-US"/>
        </w:rPr>
      </w:r>
      <w:r w:rsidR="00935440" w:rsidRPr="00935440">
        <w:rPr>
          <w:vertAlign w:val="superscript"/>
          <w:lang w:val="en-US"/>
        </w:rPr>
        <w:fldChar w:fldCharType="separate"/>
      </w:r>
      <w:r w:rsidR="000B5F71">
        <w:rPr>
          <w:vertAlign w:val="superscript"/>
          <w:lang w:val="en-US"/>
        </w:rPr>
        <w:t>4</w:t>
      </w:r>
      <w:r w:rsidR="00935440" w:rsidRPr="00935440">
        <w:rPr>
          <w:vertAlign w:val="superscript"/>
          <w:lang w:val="en-US"/>
        </w:rPr>
        <w:fldChar w:fldCharType="end"/>
      </w:r>
    </w:p>
    <w:p w14:paraId="021BF114" w14:textId="77777777" w:rsidR="00B250D5" w:rsidRPr="00B250D5" w:rsidRDefault="00B250D5" w:rsidP="00B250D5">
      <w:pPr>
        <w:pStyle w:val="Box1Text"/>
      </w:pPr>
      <w:r w:rsidRPr="00B250D5">
        <w:t xml:space="preserve">Children aged 8-10 enjoyed watching Australian or international animation or cartoons the most, followed by children’s comedy and children’s drama. </w:t>
      </w:r>
    </w:p>
    <w:p w14:paraId="61CCCD32" w14:textId="0DB2B9AF" w:rsidR="00B250D5" w:rsidRDefault="00271CB4" w:rsidP="00271CB4">
      <w:pPr>
        <w:pStyle w:val="Heading2"/>
      </w:pPr>
      <w:bookmarkStart w:id="101" w:name="_Toc225172577"/>
      <w:r w:rsidRPr="006A7016">
        <w:t>Types of</w:t>
      </w:r>
      <w:r w:rsidRPr="00271CB4">
        <w:t xml:space="preserve"> content children like watching most (Children aged 11–15)</w:t>
      </w:r>
      <w:bookmarkEnd w:id="101"/>
    </w:p>
    <w:p w14:paraId="288369EE" w14:textId="01AA22CB" w:rsidR="00271CB4" w:rsidRDefault="00271CB4" w:rsidP="00271CB4">
      <w:pPr>
        <w:rPr>
          <w:lang w:val="en-US"/>
        </w:rPr>
      </w:pPr>
      <w:r w:rsidRPr="00271CB4">
        <w:rPr>
          <w:lang w:val="en-US"/>
        </w:rPr>
        <w:t xml:space="preserve">Sports content led viewing preferences among children aged 11–15, with Australian content (34%), outpacing International (24%), and Australian showing a significant increase in 2025. User-Generated content attracted significantly lower preference in 2025 (29% Australian, 31% international). Significant increases were seen for international children’s comedy (30%) and children’s drama (24%), whilst reality, talk shows, game has a significant increase for Australian content (21%). Boys </w:t>
      </w:r>
      <w:r w:rsidR="00935440" w:rsidRPr="00271CB4">
        <w:rPr>
          <w:lang w:val="en-US"/>
        </w:rPr>
        <w:t>prefer</w:t>
      </w:r>
      <w:r w:rsidRPr="00271CB4">
        <w:rPr>
          <w:lang w:val="en-US"/>
        </w:rPr>
        <w:t xml:space="preserve"> both Australian and international sport content </w:t>
      </w:r>
      <w:r w:rsidR="006E1C0C" w:rsidRPr="006E1C0C">
        <w:rPr>
          <w:noProof/>
        </w:rPr>
        <w:t xml:space="preserve"> </w:t>
      </w:r>
      <w:r w:rsidRPr="00271CB4">
        <w:rPr>
          <w:lang w:val="en-US"/>
        </w:rPr>
        <w:t xml:space="preserve">(51% vs 17%). </w:t>
      </w:r>
    </w:p>
    <w:p w14:paraId="739C918C" w14:textId="2144EEA3" w:rsidR="006E1C0C" w:rsidRPr="00271CB4" w:rsidRDefault="006E1C0C" w:rsidP="00674237">
      <w:pPr>
        <w:jc w:val="center"/>
      </w:pPr>
      <w:r w:rsidRPr="006E1C0C">
        <w:rPr>
          <w:noProof/>
          <w:lang w:val="en-US"/>
        </w:rPr>
        <w:lastRenderedPageBreak/>
        <w:drawing>
          <wp:inline distT="0" distB="0" distL="0" distR="0" wp14:anchorId="6C83BA5B" wp14:editId="3B882591">
            <wp:extent cx="6263640" cy="3750310"/>
            <wp:effectExtent l="0" t="0" r="3810" b="2540"/>
            <wp:docPr id="17734909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90970" name="Picture 1">
                      <a:extLst>
                        <a:ext uri="{C183D7F6-B498-43B3-948B-1728B52AA6E4}">
                          <adec:decorative xmlns:adec="http://schemas.microsoft.com/office/drawing/2017/decorative" val="1"/>
                        </a:ext>
                      </a:extLst>
                    </pic:cNvPr>
                    <pic:cNvPicPr/>
                  </pic:nvPicPr>
                  <pic:blipFill>
                    <a:blip r:embed="rId67"/>
                    <a:stretch>
                      <a:fillRect/>
                    </a:stretch>
                  </pic:blipFill>
                  <pic:spPr>
                    <a:xfrm>
                      <a:off x="0" y="0"/>
                      <a:ext cx="6263640" cy="3750310"/>
                    </a:xfrm>
                    <a:prstGeom prst="rect">
                      <a:avLst/>
                    </a:prstGeom>
                  </pic:spPr>
                </pic:pic>
              </a:graphicData>
            </a:graphic>
          </wp:inline>
        </w:drawing>
      </w:r>
    </w:p>
    <w:p w14:paraId="794E5F04" w14:textId="3F86B28D" w:rsidR="009270BA" w:rsidRPr="009270BA" w:rsidRDefault="009270BA" w:rsidP="006A7016">
      <w:pPr>
        <w:pStyle w:val="Sourcenotes"/>
      </w:pPr>
      <w:r w:rsidRPr="009270BA">
        <w:t>Source: KC3. Which types of content do you like watching most?</w:t>
      </w:r>
    </w:p>
    <w:p w14:paraId="4EA00C19" w14:textId="2BD020F5" w:rsidR="009270BA" w:rsidRPr="009270BA" w:rsidRDefault="009270BA" w:rsidP="00735252">
      <w:pPr>
        <w:pStyle w:val="Sourcenotes"/>
      </w:pPr>
      <w:r w:rsidRPr="009270BA">
        <w:t>Base: MCCS, Children aged 11-15 who have watched screen content in past 7 days. 2025: n=196. 2024: n=197. 2023: n=189.</w:t>
      </w:r>
    </w:p>
    <w:p w14:paraId="6CFCE76E" w14:textId="6CD39114" w:rsidR="009270BA" w:rsidRPr="009270BA" w:rsidRDefault="009270BA" w:rsidP="00735252">
      <w:pPr>
        <w:pStyle w:val="Sourcenotes"/>
      </w:pPr>
      <w:r w:rsidRPr="009270BA">
        <w:rPr>
          <w:lang w:val="en-GB"/>
        </w:rPr>
        <w:t xml:space="preserve">Notes: Don’t know/refused responses not shown: &lt;0.5% for DK and Ref between 2023 and 2025. </w:t>
      </w:r>
    </w:p>
    <w:p w14:paraId="60823194" w14:textId="4BBC0111" w:rsidR="009B1640" w:rsidRDefault="006E1C0C" w:rsidP="009270BA">
      <w:r>
        <w:t>B</w:t>
      </w:r>
      <w:r w:rsidR="009B1640">
        <w:t>ar chart</w:t>
      </w:r>
      <w:r>
        <w:t>s</w:t>
      </w:r>
      <w:r w:rsidR="009B1640">
        <w:t xml:space="preserve"> showing the types of Australian and international content children aged 11</w:t>
      </w:r>
      <w:r w:rsidR="009B1640" w:rsidRPr="00665698">
        <w:t>–</w:t>
      </w:r>
      <w:r w:rsidR="009B1640">
        <w:t xml:space="preserve">15 like watching most </w:t>
      </w:r>
      <w:r>
        <w:t>from</w:t>
      </w:r>
      <w:r w:rsidR="009B1640">
        <w:t xml:space="preserve"> 2023 to 2025. </w:t>
      </w:r>
    </w:p>
    <w:p w14:paraId="049E634C" w14:textId="0EDA1C73" w:rsidR="009270BA" w:rsidRPr="00735252" w:rsidRDefault="009270BA" w:rsidP="009270BA">
      <w:pPr>
        <w:rPr>
          <w:b/>
          <w:bCs/>
        </w:rPr>
      </w:pPr>
      <w:r w:rsidRPr="00735252">
        <w:rPr>
          <w:b/>
          <w:bCs/>
        </w:rPr>
        <w:t>For Australian content:</w:t>
      </w:r>
    </w:p>
    <w:p w14:paraId="2939EAE0" w14:textId="572B718F" w:rsidR="009270BA" w:rsidRPr="007E47A0" w:rsidRDefault="009270BA" w:rsidP="009270BA">
      <w:r w:rsidRPr="00735252">
        <w:rPr>
          <w:b/>
          <w:bCs/>
        </w:rPr>
        <w:t>Sport:</w:t>
      </w:r>
      <w:r w:rsidR="007E47A0" w:rsidRPr="00735252">
        <w:rPr>
          <w:b/>
          <w:bCs/>
        </w:rPr>
        <w:t xml:space="preserve"> </w:t>
      </w:r>
      <w:r w:rsidR="007E47A0" w:rsidRPr="007E47A0">
        <w:t>34% in 2025, 23% in 2024, and 24% in 2023</w:t>
      </w:r>
    </w:p>
    <w:p w14:paraId="2DF45397" w14:textId="38B05EFB" w:rsidR="009270BA" w:rsidRPr="007E47A0" w:rsidRDefault="009270BA" w:rsidP="009270BA">
      <w:r w:rsidRPr="00735252">
        <w:rPr>
          <w:b/>
          <w:bCs/>
        </w:rPr>
        <w:t>User-Generated Content</w:t>
      </w:r>
      <w:r w:rsidRPr="007E47A0">
        <w:t>:</w:t>
      </w:r>
      <w:r w:rsidR="007E47A0" w:rsidRPr="007E47A0">
        <w:t xml:space="preserve"> 29% in 2025, 42% in 2024, and 35% in 2023</w:t>
      </w:r>
    </w:p>
    <w:p w14:paraId="113794E3" w14:textId="61388977" w:rsidR="009270BA" w:rsidRPr="007E47A0" w:rsidRDefault="009270BA" w:rsidP="009270BA">
      <w:r w:rsidRPr="00735252">
        <w:rPr>
          <w:b/>
          <w:bCs/>
        </w:rPr>
        <w:t>Children's comedy</w:t>
      </w:r>
      <w:r w:rsidRPr="007E47A0">
        <w:t>:</w:t>
      </w:r>
      <w:r w:rsidR="007E47A0" w:rsidRPr="007E47A0">
        <w:t xml:space="preserve"> 25% in 2025, 22% in 2024, and 22% in 2023</w:t>
      </w:r>
    </w:p>
    <w:p w14:paraId="1C577174" w14:textId="50FE829B" w:rsidR="009270BA" w:rsidRPr="007E47A0" w:rsidRDefault="009270BA" w:rsidP="009270BA">
      <w:r w:rsidRPr="00735252">
        <w:rPr>
          <w:b/>
          <w:bCs/>
        </w:rPr>
        <w:t>Children's animation or cartoons</w:t>
      </w:r>
      <w:r w:rsidRPr="007E47A0">
        <w:t>:</w:t>
      </w:r>
      <w:r w:rsidR="007E47A0" w:rsidRPr="007E47A0">
        <w:t xml:space="preserve"> 24% in 2025, 32% in 2024, and 32% in 2023</w:t>
      </w:r>
    </w:p>
    <w:p w14:paraId="61A83054" w14:textId="4EE54F1F" w:rsidR="009270BA" w:rsidRPr="007E47A0" w:rsidRDefault="009270BA" w:rsidP="009270BA">
      <w:r w:rsidRPr="00735252">
        <w:rPr>
          <w:b/>
          <w:bCs/>
        </w:rPr>
        <w:t>Reality, talk shows, game shows</w:t>
      </w:r>
      <w:r w:rsidRPr="007E47A0">
        <w:t>:</w:t>
      </w:r>
      <w:r w:rsidR="007E47A0" w:rsidRPr="007E47A0">
        <w:t xml:space="preserve"> 21% in 2025, 10% in 2024, and 16% in 2023</w:t>
      </w:r>
    </w:p>
    <w:p w14:paraId="0C52E168" w14:textId="4E1937CB" w:rsidR="009270BA" w:rsidRPr="007E47A0" w:rsidRDefault="009270BA" w:rsidP="009270BA">
      <w:r w:rsidRPr="00735252">
        <w:rPr>
          <w:b/>
          <w:bCs/>
        </w:rPr>
        <w:t>Children's drama</w:t>
      </w:r>
      <w:r w:rsidRPr="007E47A0">
        <w:t>:</w:t>
      </w:r>
      <w:r w:rsidR="007E47A0" w:rsidRPr="007E47A0">
        <w:t xml:space="preserve"> 19% in 2025, 23% in 2024, and 20% in 2023</w:t>
      </w:r>
    </w:p>
    <w:p w14:paraId="629E12EB" w14:textId="387E574A" w:rsidR="009270BA" w:rsidRPr="007E47A0" w:rsidRDefault="009270BA" w:rsidP="009270BA">
      <w:r w:rsidRPr="00735252">
        <w:rPr>
          <w:b/>
          <w:bCs/>
        </w:rPr>
        <w:t>Children's educational programs</w:t>
      </w:r>
      <w:r w:rsidRPr="007E47A0">
        <w:t>:</w:t>
      </w:r>
      <w:r w:rsidR="007E47A0" w:rsidRPr="007E47A0">
        <w:t xml:space="preserve"> 13% in 2025, 14% in 2024, and 15% in 2023</w:t>
      </w:r>
    </w:p>
    <w:p w14:paraId="6548ADCA" w14:textId="61E784FA" w:rsidR="009270BA" w:rsidRPr="007E47A0" w:rsidRDefault="009270BA" w:rsidP="009270BA">
      <w:r w:rsidRPr="00735252">
        <w:rPr>
          <w:b/>
          <w:bCs/>
        </w:rPr>
        <w:t>News and Current Affairs</w:t>
      </w:r>
      <w:r w:rsidRPr="007E47A0">
        <w:t>:</w:t>
      </w:r>
      <w:r w:rsidR="007E47A0" w:rsidRPr="007E47A0">
        <w:t xml:space="preserve"> 12% in 2025, 8% in 2024, and 9% in 2023</w:t>
      </w:r>
    </w:p>
    <w:p w14:paraId="30401838" w14:textId="09E55586" w:rsidR="009270BA" w:rsidRPr="007E47A0" w:rsidRDefault="009270BA" w:rsidP="009270BA">
      <w:r w:rsidRPr="00735252">
        <w:rPr>
          <w:b/>
          <w:bCs/>
        </w:rPr>
        <w:t>Content that adults in my household watch</w:t>
      </w:r>
      <w:r w:rsidRPr="007E47A0">
        <w:t>:</w:t>
      </w:r>
      <w:r w:rsidR="007E47A0" w:rsidRPr="007E47A0">
        <w:t xml:space="preserve"> 9% in 2025, 12% in 2024, and 12% in 2023</w:t>
      </w:r>
    </w:p>
    <w:p w14:paraId="11B16705" w14:textId="3E0E9BF8" w:rsidR="00653714" w:rsidRPr="007E47A0" w:rsidRDefault="009270BA" w:rsidP="009270BA">
      <w:r w:rsidRPr="00735252">
        <w:rPr>
          <w:b/>
          <w:bCs/>
        </w:rPr>
        <w:t>Other content</w:t>
      </w:r>
      <w:r w:rsidRPr="007E47A0">
        <w:t>:</w:t>
      </w:r>
      <w:r w:rsidR="007E47A0" w:rsidRPr="007E47A0">
        <w:t xml:space="preserve"> 6% in 2025, 5% in 2024, and 6% in 2023</w:t>
      </w:r>
    </w:p>
    <w:p w14:paraId="5D8215B5" w14:textId="77777777" w:rsidR="009270BA" w:rsidRPr="007E47A0" w:rsidRDefault="009270BA" w:rsidP="009270BA"/>
    <w:p w14:paraId="366485A0" w14:textId="0E701A2A" w:rsidR="009270BA" w:rsidRPr="00735252" w:rsidRDefault="009270BA" w:rsidP="009270BA">
      <w:pPr>
        <w:rPr>
          <w:b/>
          <w:bCs/>
        </w:rPr>
      </w:pPr>
      <w:r w:rsidRPr="00735252">
        <w:rPr>
          <w:b/>
          <w:bCs/>
        </w:rPr>
        <w:t>For International content:</w:t>
      </w:r>
    </w:p>
    <w:p w14:paraId="49672916" w14:textId="51824BF7" w:rsidR="009270BA" w:rsidRPr="007E47A0" w:rsidRDefault="009270BA" w:rsidP="009270BA">
      <w:r w:rsidRPr="00735252">
        <w:rPr>
          <w:b/>
          <w:bCs/>
        </w:rPr>
        <w:t>Sport</w:t>
      </w:r>
      <w:r w:rsidRPr="007E47A0">
        <w:t>:</w:t>
      </w:r>
      <w:r w:rsidR="007E47A0" w:rsidRPr="007E47A0">
        <w:t xml:space="preserve"> 24% in 2025, 21% in 2024, and 16% in 2023</w:t>
      </w:r>
    </w:p>
    <w:p w14:paraId="15A0024B" w14:textId="0EA91887" w:rsidR="009270BA" w:rsidRPr="007E47A0" w:rsidRDefault="009270BA" w:rsidP="009270BA">
      <w:r w:rsidRPr="00735252">
        <w:rPr>
          <w:b/>
          <w:bCs/>
        </w:rPr>
        <w:t>User-Generated Content</w:t>
      </w:r>
      <w:r w:rsidRPr="007E47A0">
        <w:t>:</w:t>
      </w:r>
      <w:r w:rsidR="007E47A0" w:rsidRPr="007E47A0">
        <w:t xml:space="preserve"> 31% in 2025, 45% in 2024, and 37% in 2023</w:t>
      </w:r>
    </w:p>
    <w:p w14:paraId="3684ADCB" w14:textId="081EA5B3" w:rsidR="009270BA" w:rsidRPr="007E47A0" w:rsidRDefault="009270BA" w:rsidP="009270BA">
      <w:r w:rsidRPr="00735252">
        <w:rPr>
          <w:b/>
          <w:bCs/>
        </w:rPr>
        <w:t>Children's comedy</w:t>
      </w:r>
      <w:r w:rsidRPr="007E47A0">
        <w:t>:</w:t>
      </w:r>
      <w:r w:rsidR="007E47A0" w:rsidRPr="007E47A0">
        <w:t xml:space="preserve"> 30% in 2025, 19% in 2024, and 17% in 2023</w:t>
      </w:r>
    </w:p>
    <w:p w14:paraId="1B0C2794" w14:textId="1AC76F6A" w:rsidR="009270BA" w:rsidRPr="007E47A0" w:rsidRDefault="009270BA" w:rsidP="009270BA">
      <w:r w:rsidRPr="00735252">
        <w:rPr>
          <w:b/>
          <w:bCs/>
        </w:rPr>
        <w:lastRenderedPageBreak/>
        <w:t>Children's animation or cartoons</w:t>
      </w:r>
      <w:r w:rsidRPr="007E47A0">
        <w:t>:</w:t>
      </w:r>
      <w:r w:rsidR="007E47A0" w:rsidRPr="007E47A0">
        <w:t xml:space="preserve"> 30% in 2025, 30% in 2024, and 28% in 2023</w:t>
      </w:r>
    </w:p>
    <w:p w14:paraId="3C5722A5" w14:textId="7009EF80" w:rsidR="009270BA" w:rsidRPr="007E47A0" w:rsidRDefault="009270BA" w:rsidP="009270BA">
      <w:r w:rsidRPr="00735252">
        <w:rPr>
          <w:b/>
          <w:bCs/>
        </w:rPr>
        <w:t>Reality, talk shows, game shows</w:t>
      </w:r>
      <w:r w:rsidRPr="007E47A0">
        <w:t>:</w:t>
      </w:r>
      <w:r w:rsidR="007E47A0" w:rsidRPr="007E47A0">
        <w:t xml:space="preserve"> 20% in 2025, 13% in 2024, and 12% in 2023</w:t>
      </w:r>
    </w:p>
    <w:p w14:paraId="75D8F186" w14:textId="4835F1F8" w:rsidR="009270BA" w:rsidRPr="007E47A0" w:rsidRDefault="009270BA" w:rsidP="009270BA">
      <w:r w:rsidRPr="00735252">
        <w:rPr>
          <w:b/>
          <w:bCs/>
        </w:rPr>
        <w:t>Children's dram</w:t>
      </w:r>
      <w:r w:rsidRPr="007E47A0">
        <w:t>a:</w:t>
      </w:r>
      <w:r w:rsidR="007E47A0" w:rsidRPr="007E47A0">
        <w:t xml:space="preserve"> 24% in 2025, 16% in 2024, and 18% in 2023</w:t>
      </w:r>
    </w:p>
    <w:p w14:paraId="1EB69CDD" w14:textId="5890834B" w:rsidR="009270BA" w:rsidRPr="007E47A0" w:rsidRDefault="009270BA" w:rsidP="009270BA">
      <w:r w:rsidRPr="00735252">
        <w:rPr>
          <w:b/>
          <w:bCs/>
        </w:rPr>
        <w:t>Children's educational programs</w:t>
      </w:r>
      <w:r w:rsidRPr="007E47A0">
        <w:t>:</w:t>
      </w:r>
      <w:r w:rsidR="007E47A0" w:rsidRPr="007E47A0">
        <w:t xml:space="preserve"> 13% in 2025, 11% in 2024, and 12% in 2023</w:t>
      </w:r>
    </w:p>
    <w:p w14:paraId="5EAC9570" w14:textId="3B09CA09" w:rsidR="009270BA" w:rsidRPr="007E47A0" w:rsidRDefault="009270BA" w:rsidP="009270BA">
      <w:r w:rsidRPr="006A7016">
        <w:rPr>
          <w:b/>
          <w:bCs/>
        </w:rPr>
        <w:t>News and Current Affairs:</w:t>
      </w:r>
      <w:r w:rsidR="007E47A0" w:rsidRPr="007E47A0">
        <w:t xml:space="preserve"> 6% in 2025, 3% in 2024, and 7% in 2023</w:t>
      </w:r>
    </w:p>
    <w:p w14:paraId="1DEDCAA6" w14:textId="0198836E" w:rsidR="009270BA" w:rsidRPr="007E47A0" w:rsidRDefault="009270BA" w:rsidP="009270BA">
      <w:r w:rsidRPr="00735252">
        <w:rPr>
          <w:b/>
          <w:bCs/>
        </w:rPr>
        <w:t>Content that adults in my household watch</w:t>
      </w:r>
      <w:r w:rsidRPr="007E47A0">
        <w:t>:</w:t>
      </w:r>
      <w:r w:rsidR="007E47A0" w:rsidRPr="007E47A0">
        <w:t xml:space="preserve"> 9% in 2025, 15% in 2024, and 16% in 2023</w:t>
      </w:r>
    </w:p>
    <w:p w14:paraId="07BB4576" w14:textId="52F6C35D" w:rsidR="009270BA" w:rsidRDefault="009270BA" w:rsidP="009270BA">
      <w:r w:rsidRPr="00735252">
        <w:rPr>
          <w:b/>
          <w:bCs/>
        </w:rPr>
        <w:t>Other content:</w:t>
      </w:r>
      <w:r w:rsidR="007E47A0" w:rsidRPr="007E47A0">
        <w:t xml:space="preserve"> 12% in 2025, 8% in 2024, and 10% in 2023</w:t>
      </w:r>
    </w:p>
    <w:p w14:paraId="5D3D355B" w14:textId="0EAF5C8E" w:rsidR="009270BA" w:rsidRPr="009270BA" w:rsidRDefault="009270BA" w:rsidP="009270BA">
      <w:pPr>
        <w:pStyle w:val="Heading3"/>
      </w:pPr>
      <w:bookmarkStart w:id="102" w:name="_Toc225172578"/>
      <w:r w:rsidRPr="009270BA">
        <w:t>Subgroup</w:t>
      </w:r>
      <w:bookmarkEnd w:id="102"/>
    </w:p>
    <w:p w14:paraId="1034D9ED" w14:textId="77777777" w:rsidR="009270BA" w:rsidRPr="009270BA" w:rsidRDefault="009270BA" w:rsidP="009270BA">
      <w:pPr>
        <w:pStyle w:val="Bullet1"/>
        <w:numPr>
          <w:ilvl w:val="0"/>
          <w:numId w:val="0"/>
        </w:numPr>
        <w:ind w:left="284" w:hanging="284"/>
      </w:pPr>
      <w:r w:rsidRPr="00735252">
        <w:rPr>
          <w:b/>
          <w:bCs/>
        </w:rPr>
        <w:t>Australian or international Sport</w:t>
      </w:r>
      <w:r w:rsidRPr="009270BA">
        <w:t xml:space="preserve"> was higher for:</w:t>
      </w:r>
    </w:p>
    <w:p w14:paraId="27DB548B" w14:textId="0681BC46" w:rsidR="009270BA" w:rsidRPr="009270BA" w:rsidRDefault="009270BA" w:rsidP="00674237">
      <w:pPr>
        <w:pStyle w:val="Bullet1"/>
      </w:pPr>
      <w:r w:rsidRPr="009270BA">
        <w:t>Boys (51% vs 17% of girls)</w:t>
      </w:r>
    </w:p>
    <w:p w14:paraId="46E92791" w14:textId="77777777" w:rsidR="009270BA" w:rsidRPr="00674237" w:rsidRDefault="009270BA" w:rsidP="009270BA">
      <w:pPr>
        <w:pStyle w:val="Bullet1"/>
        <w:numPr>
          <w:ilvl w:val="0"/>
          <w:numId w:val="0"/>
        </w:numPr>
        <w:rPr>
          <w:b/>
          <w:bCs/>
        </w:rPr>
      </w:pPr>
      <w:r w:rsidRPr="00674237">
        <w:rPr>
          <w:b/>
          <w:bCs/>
        </w:rPr>
        <w:t xml:space="preserve">Types of content watched by platform: </w:t>
      </w:r>
    </w:p>
    <w:p w14:paraId="799FCCEC" w14:textId="77777777" w:rsidR="009270BA" w:rsidRPr="006E1C0C" w:rsidRDefault="009270BA" w:rsidP="009270BA">
      <w:pPr>
        <w:pStyle w:val="Bullet1"/>
      </w:pPr>
      <w:r w:rsidRPr="00674237">
        <w:t xml:space="preserve">User-Generated Content </w:t>
      </w:r>
      <w:r w:rsidRPr="006E1C0C">
        <w:t xml:space="preserve">was more likely to be watched on YouTube, YouTube Kids (44%) </w:t>
      </w:r>
    </w:p>
    <w:p w14:paraId="0285857B" w14:textId="77777777" w:rsidR="009270BA" w:rsidRPr="006E1C0C" w:rsidRDefault="009270BA" w:rsidP="009270BA">
      <w:pPr>
        <w:pStyle w:val="Bullet1"/>
      </w:pPr>
      <w:r w:rsidRPr="00674237">
        <w:t xml:space="preserve">Sport </w:t>
      </w:r>
      <w:r w:rsidRPr="006E1C0C">
        <w:t>content was more likely to be watched on sports specific website or app (95%)</w:t>
      </w:r>
    </w:p>
    <w:p w14:paraId="2209CB5B" w14:textId="51309415" w:rsidR="009270BA" w:rsidRDefault="009270BA" w:rsidP="00271CB4">
      <w:pPr>
        <w:pStyle w:val="Bullet1"/>
      </w:pPr>
      <w:r w:rsidRPr="00674237">
        <w:t xml:space="preserve">News and current affairs </w:t>
      </w:r>
      <w:r w:rsidRPr="006E1C0C">
        <w:t>was more</w:t>
      </w:r>
      <w:r w:rsidRPr="009270BA">
        <w:t xml:space="preserve"> likely to be watched on FTA Broadcast (31%) or BVOD (26%)</w:t>
      </w:r>
    </w:p>
    <w:p w14:paraId="5DC9F7C4" w14:textId="22D71DD2" w:rsidR="00653714" w:rsidRDefault="00653714" w:rsidP="00653714">
      <w:pPr>
        <w:pStyle w:val="Heading3"/>
      </w:pPr>
      <w:bookmarkStart w:id="103" w:name="_Toc225172579"/>
      <w:r>
        <w:t>Callout</w:t>
      </w:r>
      <w:bookmarkEnd w:id="103"/>
      <w:r>
        <w:t xml:space="preserve"> </w:t>
      </w:r>
    </w:p>
    <w:p w14:paraId="283308F3" w14:textId="712C1DB0" w:rsidR="00653714" w:rsidRDefault="00653714" w:rsidP="00653714">
      <w:r>
        <w:t>Australian content:</w:t>
      </w:r>
    </w:p>
    <w:p w14:paraId="3A48B0B4" w14:textId="08D58FB1" w:rsidR="00653714" w:rsidRDefault="00735252" w:rsidP="00674237">
      <w:pPr>
        <w:pStyle w:val="Bullet1"/>
      </w:pPr>
      <w:r>
        <w:t>Both s</w:t>
      </w:r>
      <w:r w:rsidR="00653714">
        <w:t xml:space="preserve">port </w:t>
      </w:r>
      <w:r>
        <w:t>(34% vs 23% in 2024) and reality, talk shows, game shows (21% vs 10% in 2024) increased significantly, whereas u</w:t>
      </w:r>
      <w:r w:rsidR="00653714">
        <w:t>ser-</w:t>
      </w:r>
      <w:r>
        <w:t>g</w:t>
      </w:r>
      <w:r w:rsidR="00653714">
        <w:t xml:space="preserve">enerated </w:t>
      </w:r>
      <w:r>
        <w:t>c</w:t>
      </w:r>
      <w:r w:rsidR="00653714">
        <w:t xml:space="preserve">ontent </w:t>
      </w:r>
      <w:r>
        <w:t>(29% vs 42% in 2024) decreased</w:t>
      </w:r>
      <w:r w:rsidR="00653714">
        <w:t xml:space="preserve"> significantly in 2025</w:t>
      </w:r>
    </w:p>
    <w:p w14:paraId="11AFC1F6" w14:textId="77777777" w:rsidR="00653714" w:rsidRDefault="00653714" w:rsidP="00653714">
      <w:r>
        <w:t>International content:</w:t>
      </w:r>
    </w:p>
    <w:p w14:paraId="6C6C6211" w14:textId="5FB1ADA9" w:rsidR="009270BA" w:rsidRDefault="00653714" w:rsidP="00674237">
      <w:pPr>
        <w:pStyle w:val="Bullet1"/>
      </w:pPr>
      <w:r>
        <w:t>User-Generated Content</w:t>
      </w:r>
      <w:r w:rsidR="00735252">
        <w:t xml:space="preserve"> (31% vs 45% in 2024) </w:t>
      </w:r>
      <w:r w:rsidR="006A7016">
        <w:t>decreased</w:t>
      </w:r>
      <w:r w:rsidR="00735252">
        <w:t xml:space="preserve"> significantly, whereas both c</w:t>
      </w:r>
      <w:r>
        <w:t xml:space="preserve">hildren’s comedy </w:t>
      </w:r>
      <w:r w:rsidR="00735252">
        <w:t>(30% vs 19% in 2024) and c</w:t>
      </w:r>
      <w:r>
        <w:t xml:space="preserve">hildren’s drama </w:t>
      </w:r>
      <w:r w:rsidR="00735252">
        <w:t>(24% vs 16% in 2024) increased</w:t>
      </w:r>
      <w:r>
        <w:t xml:space="preserve"> significantly in 2025</w:t>
      </w:r>
    </w:p>
    <w:p w14:paraId="09D2304F" w14:textId="7DC0E70A" w:rsidR="009270BA" w:rsidRPr="009270BA" w:rsidRDefault="009270BA" w:rsidP="009270BA">
      <w:pPr>
        <w:pStyle w:val="Box1Text"/>
      </w:pPr>
      <w:r w:rsidRPr="009270BA">
        <w:t>Children aged 11-15 enjoyed watching sports more followed by user-generated content and children’s comedy.</w:t>
      </w:r>
    </w:p>
    <w:p w14:paraId="530E2E04" w14:textId="1AF4A9D0" w:rsidR="00271CB4" w:rsidRDefault="007E47A0" w:rsidP="007E47A0">
      <w:pPr>
        <w:pStyle w:val="Heading2"/>
      </w:pPr>
      <w:bookmarkStart w:id="104" w:name="_Toc225172580"/>
      <w:r w:rsidRPr="007E47A0">
        <w:t>Types of content children like watching most (Children aged 16–17)</w:t>
      </w:r>
      <w:bookmarkEnd w:id="104"/>
    </w:p>
    <w:p w14:paraId="3ED60BB5" w14:textId="77777777" w:rsidR="007E47A0" w:rsidRDefault="007E47A0" w:rsidP="007E47A0">
      <w:pPr>
        <w:rPr>
          <w:lang w:val="en-US"/>
        </w:rPr>
      </w:pPr>
      <w:r w:rsidRPr="007E47A0">
        <w:rPr>
          <w:lang w:val="en-US"/>
        </w:rPr>
        <w:t xml:space="preserve">Ages 16–17 displayed similar engagement levels with international and Australian sport content (26% and 30% respectively), followed by user-generated content with a significant decrease in Australian content (28%). News and current affairs which showed a significant increase for both Australian and International content (26%). Both international user-generated content and sport were more preferred by boys (51% and 37% respectively). </w:t>
      </w:r>
    </w:p>
    <w:p w14:paraId="1EDD3247" w14:textId="77777777" w:rsidR="009B1640" w:rsidRDefault="009B1640" w:rsidP="007E47A0">
      <w:pPr>
        <w:rPr>
          <w:lang w:val="en-US"/>
        </w:rPr>
      </w:pPr>
    </w:p>
    <w:p w14:paraId="42A193C3" w14:textId="77777777" w:rsidR="009B1640" w:rsidRDefault="009B1640" w:rsidP="007E47A0">
      <w:pPr>
        <w:rPr>
          <w:lang w:val="en-US"/>
        </w:rPr>
      </w:pPr>
    </w:p>
    <w:p w14:paraId="7FD23621" w14:textId="7C738612" w:rsidR="009B1640" w:rsidRDefault="009B1640" w:rsidP="00674237">
      <w:pPr>
        <w:jc w:val="center"/>
        <w:rPr>
          <w:lang w:val="en-US"/>
        </w:rPr>
      </w:pPr>
      <w:r w:rsidRPr="009B1640">
        <w:rPr>
          <w:noProof/>
          <w:lang w:val="en-US"/>
        </w:rPr>
        <w:lastRenderedPageBreak/>
        <w:drawing>
          <wp:inline distT="0" distB="0" distL="0" distR="0" wp14:anchorId="76EB5281" wp14:editId="7D596591">
            <wp:extent cx="6263640" cy="3695065"/>
            <wp:effectExtent l="0" t="0" r="3810" b="635"/>
            <wp:docPr id="8744009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090" name="Picture 1">
                      <a:extLst>
                        <a:ext uri="{C183D7F6-B498-43B3-948B-1728B52AA6E4}">
                          <adec:decorative xmlns:adec="http://schemas.microsoft.com/office/drawing/2017/decorative" val="1"/>
                        </a:ext>
                      </a:extLst>
                    </pic:cNvPr>
                    <pic:cNvPicPr/>
                  </pic:nvPicPr>
                  <pic:blipFill>
                    <a:blip r:embed="rId68">
                      <a:extLst>
                        <a:ext uri="{28A0092B-C50C-407E-A947-70E740481C1C}">
                          <a14:useLocalDpi xmlns:a14="http://schemas.microsoft.com/office/drawing/2010/main" val="0"/>
                        </a:ext>
                      </a:extLst>
                    </a:blip>
                    <a:stretch>
                      <a:fillRect/>
                    </a:stretch>
                  </pic:blipFill>
                  <pic:spPr>
                    <a:xfrm>
                      <a:off x="0" y="0"/>
                      <a:ext cx="6263640" cy="3695065"/>
                    </a:xfrm>
                    <a:prstGeom prst="rect">
                      <a:avLst/>
                    </a:prstGeom>
                  </pic:spPr>
                </pic:pic>
              </a:graphicData>
            </a:graphic>
          </wp:inline>
        </w:drawing>
      </w:r>
    </w:p>
    <w:p w14:paraId="11765649" w14:textId="77777777" w:rsidR="009B1640" w:rsidRPr="009B1640" w:rsidRDefault="009B1640" w:rsidP="00735252">
      <w:pPr>
        <w:pStyle w:val="Sourcenotes"/>
      </w:pPr>
      <w:r w:rsidRPr="009B1640">
        <w:t>Source: KD3. Which types of content do you like watching most?</w:t>
      </w:r>
    </w:p>
    <w:p w14:paraId="03D8EF43" w14:textId="77777777" w:rsidR="009B1640" w:rsidRPr="009B1640" w:rsidRDefault="009B1640" w:rsidP="00735252">
      <w:pPr>
        <w:pStyle w:val="Sourcenotes"/>
      </w:pPr>
      <w:r w:rsidRPr="009B1640">
        <w:t>Base: MCCS, Children aged 16-17 who have watched screen content in past 7 days. 2025: n=124. 2024: n=140. 2023: n=132.</w:t>
      </w:r>
    </w:p>
    <w:p w14:paraId="345F8E6B" w14:textId="77777777" w:rsidR="009B1640" w:rsidRPr="009B1640" w:rsidRDefault="009B1640" w:rsidP="00735252">
      <w:pPr>
        <w:pStyle w:val="Sourcenotes"/>
      </w:pPr>
      <w:r w:rsidRPr="009B1640">
        <w:rPr>
          <w:lang w:val="en-GB"/>
        </w:rPr>
        <w:t>Notes: Don’t know/refused responses not shown: 2025: DK=1%, Ref=0%. 2024: DK=2%, Ref=0%. 2023: DK=0%, Ref=0%.</w:t>
      </w:r>
    </w:p>
    <w:p w14:paraId="044C7441" w14:textId="78BAC5BB" w:rsidR="009B1640" w:rsidRDefault="006E1C0C" w:rsidP="009B1640">
      <w:r>
        <w:t>B</w:t>
      </w:r>
      <w:r w:rsidR="009B1640">
        <w:t>ar chart</w:t>
      </w:r>
      <w:r>
        <w:t>s</w:t>
      </w:r>
      <w:r w:rsidR="009B1640">
        <w:t xml:space="preserve"> showing the types of Australian and international content children aged 16</w:t>
      </w:r>
      <w:r w:rsidR="009B1640" w:rsidRPr="00665698">
        <w:t>–</w:t>
      </w:r>
      <w:r w:rsidR="009B1640">
        <w:t xml:space="preserve">17 like watching most </w:t>
      </w:r>
      <w:r>
        <w:t>from</w:t>
      </w:r>
      <w:r w:rsidR="009B1640">
        <w:t xml:space="preserve"> 2023 to 2025. </w:t>
      </w:r>
    </w:p>
    <w:p w14:paraId="71B4A207" w14:textId="494ADA2C" w:rsidR="009B1640" w:rsidRPr="00735252" w:rsidRDefault="009B1640" w:rsidP="007E47A0">
      <w:pPr>
        <w:rPr>
          <w:b/>
          <w:bCs/>
          <w:lang w:val="en-US"/>
        </w:rPr>
      </w:pPr>
      <w:r w:rsidRPr="00735252">
        <w:rPr>
          <w:b/>
          <w:bCs/>
          <w:lang w:val="en-US"/>
        </w:rPr>
        <w:t>For Australian content:</w:t>
      </w:r>
    </w:p>
    <w:p w14:paraId="2E2ECA24" w14:textId="03F62B48" w:rsidR="009B1640" w:rsidRPr="009B045E" w:rsidRDefault="009B1640" w:rsidP="009B1640">
      <w:pPr>
        <w:rPr>
          <w:lang w:val="en-US"/>
        </w:rPr>
      </w:pPr>
      <w:r w:rsidRPr="00735252">
        <w:rPr>
          <w:b/>
          <w:bCs/>
          <w:lang w:val="en-US"/>
        </w:rPr>
        <w:t>Sport</w:t>
      </w:r>
      <w:r w:rsidRPr="009B045E">
        <w:rPr>
          <w:lang w:val="en-US"/>
        </w:rPr>
        <w:t>: 30% in 2025, 23% in 2024, and 32% in 2023</w:t>
      </w:r>
    </w:p>
    <w:p w14:paraId="540D81BF" w14:textId="15E7228E" w:rsidR="009B1640" w:rsidRPr="009B045E" w:rsidRDefault="009B1640" w:rsidP="009B1640">
      <w:pPr>
        <w:rPr>
          <w:lang w:val="en-US"/>
        </w:rPr>
      </w:pPr>
      <w:r w:rsidRPr="00735252">
        <w:rPr>
          <w:b/>
          <w:bCs/>
          <w:lang w:val="en-US"/>
        </w:rPr>
        <w:t>User-Generated Content</w:t>
      </w:r>
      <w:r w:rsidRPr="009B045E">
        <w:rPr>
          <w:lang w:val="en-US"/>
        </w:rPr>
        <w:t>: 28% in 2025, 41% in 2024, and 28% in 2023</w:t>
      </w:r>
    </w:p>
    <w:p w14:paraId="25375ED8" w14:textId="37064F6F" w:rsidR="009B1640" w:rsidRPr="009B045E" w:rsidRDefault="009B1640" w:rsidP="009B1640">
      <w:pPr>
        <w:rPr>
          <w:lang w:val="en-US"/>
        </w:rPr>
      </w:pPr>
      <w:r w:rsidRPr="00735252">
        <w:rPr>
          <w:b/>
          <w:bCs/>
          <w:lang w:val="en-US"/>
        </w:rPr>
        <w:t>News and Current Affairs</w:t>
      </w:r>
      <w:r w:rsidRPr="009B045E">
        <w:rPr>
          <w:lang w:val="en-US"/>
        </w:rPr>
        <w:t>: 26% in 2025, 15% in 2024, and 23% in 2023</w:t>
      </w:r>
    </w:p>
    <w:p w14:paraId="583E51DE" w14:textId="1F6A531C" w:rsidR="009B1640" w:rsidRPr="009B045E" w:rsidRDefault="009B1640" w:rsidP="009B1640">
      <w:pPr>
        <w:rPr>
          <w:lang w:val="en-US"/>
        </w:rPr>
      </w:pPr>
      <w:r w:rsidRPr="00735252">
        <w:rPr>
          <w:b/>
          <w:bCs/>
          <w:lang w:val="en-US"/>
        </w:rPr>
        <w:t>Children's animation or cartoons</w:t>
      </w:r>
      <w:r w:rsidRPr="009B045E">
        <w:rPr>
          <w:lang w:val="en-US"/>
        </w:rPr>
        <w:t>: 1</w:t>
      </w:r>
      <w:r w:rsidR="009922CA">
        <w:rPr>
          <w:lang w:val="en-US"/>
        </w:rPr>
        <w:t>7</w:t>
      </w:r>
      <w:r w:rsidRPr="009B045E">
        <w:rPr>
          <w:lang w:val="en-US"/>
        </w:rPr>
        <w:t>% in 2025, 12% in 2024, and 16% in 2023</w:t>
      </w:r>
    </w:p>
    <w:p w14:paraId="69D7A3D6" w14:textId="4D031497" w:rsidR="009B1640" w:rsidRPr="009B045E" w:rsidRDefault="009B1640" w:rsidP="009B1640">
      <w:pPr>
        <w:rPr>
          <w:lang w:val="en-US"/>
        </w:rPr>
      </w:pPr>
      <w:r w:rsidRPr="00735252">
        <w:rPr>
          <w:b/>
          <w:bCs/>
          <w:lang w:val="en-US"/>
        </w:rPr>
        <w:t>Reality, talk shows, game shows</w:t>
      </w:r>
      <w:r w:rsidRPr="009B045E">
        <w:rPr>
          <w:lang w:val="en-US"/>
        </w:rPr>
        <w:t xml:space="preserve">: 17% in 2025, 14% in 2024, and 21% in 2023 </w:t>
      </w:r>
    </w:p>
    <w:p w14:paraId="10B5420E" w14:textId="6491E19E" w:rsidR="009B1640" w:rsidRPr="009B045E" w:rsidRDefault="009B1640" w:rsidP="009B1640">
      <w:pPr>
        <w:rPr>
          <w:lang w:val="en-US"/>
        </w:rPr>
      </w:pPr>
      <w:r w:rsidRPr="00735252">
        <w:rPr>
          <w:b/>
          <w:bCs/>
          <w:lang w:val="en-US"/>
        </w:rPr>
        <w:t>Content that adults in my household watch</w:t>
      </w:r>
      <w:r w:rsidRPr="009B045E">
        <w:rPr>
          <w:lang w:val="en-US"/>
        </w:rPr>
        <w:t>: 16% in 2025, 20% in 2024, 2</w:t>
      </w:r>
      <w:r w:rsidR="009922CA">
        <w:rPr>
          <w:lang w:val="en-US"/>
        </w:rPr>
        <w:t>3</w:t>
      </w:r>
      <w:r w:rsidRPr="009B045E">
        <w:rPr>
          <w:lang w:val="en-US"/>
        </w:rPr>
        <w:t>% in 2023</w:t>
      </w:r>
    </w:p>
    <w:p w14:paraId="14B3C97D" w14:textId="70419955" w:rsidR="009B1640" w:rsidRPr="009B045E" w:rsidRDefault="009B1640" w:rsidP="009B1640">
      <w:pPr>
        <w:rPr>
          <w:lang w:val="en-US"/>
        </w:rPr>
      </w:pPr>
      <w:r w:rsidRPr="00735252">
        <w:rPr>
          <w:b/>
          <w:bCs/>
          <w:lang w:val="en-US"/>
        </w:rPr>
        <w:t>Children's drama</w:t>
      </w:r>
      <w:r w:rsidRPr="009B045E">
        <w:rPr>
          <w:lang w:val="en-US"/>
        </w:rPr>
        <w:t>: 1</w:t>
      </w:r>
      <w:r w:rsidR="009922CA">
        <w:rPr>
          <w:lang w:val="en-US"/>
        </w:rPr>
        <w:t>1</w:t>
      </w:r>
      <w:r w:rsidRPr="009B045E">
        <w:rPr>
          <w:lang w:val="en-US"/>
        </w:rPr>
        <w:t>% in 2025, 13% in 2024, and 15% in 2023</w:t>
      </w:r>
    </w:p>
    <w:p w14:paraId="50456EF1" w14:textId="7C3BB4D3" w:rsidR="009B1640" w:rsidRPr="009B045E" w:rsidRDefault="009B1640" w:rsidP="009B1640">
      <w:pPr>
        <w:rPr>
          <w:lang w:val="en-US"/>
        </w:rPr>
      </w:pPr>
      <w:r w:rsidRPr="00735252">
        <w:rPr>
          <w:b/>
          <w:bCs/>
          <w:lang w:val="en-US"/>
        </w:rPr>
        <w:t>Children's educational programs:</w:t>
      </w:r>
      <w:r w:rsidRPr="009B045E">
        <w:rPr>
          <w:lang w:val="en-US"/>
        </w:rPr>
        <w:t xml:space="preserve"> 11% in 2025, 6% in 2024, and 12% in 2023</w:t>
      </w:r>
    </w:p>
    <w:p w14:paraId="12BDE5AD" w14:textId="05CEEF8C" w:rsidR="009B1640" w:rsidRPr="009B045E" w:rsidRDefault="009B1640" w:rsidP="009B1640">
      <w:pPr>
        <w:rPr>
          <w:lang w:val="en-US"/>
        </w:rPr>
      </w:pPr>
      <w:r w:rsidRPr="00735252">
        <w:rPr>
          <w:b/>
          <w:bCs/>
          <w:lang w:val="en-US"/>
        </w:rPr>
        <w:t>Children's comedy</w:t>
      </w:r>
      <w:r w:rsidRPr="009B045E">
        <w:rPr>
          <w:lang w:val="en-US"/>
        </w:rPr>
        <w:t>: 11% in 2025, 13% in 2024, and 16% in 2023</w:t>
      </w:r>
    </w:p>
    <w:p w14:paraId="01A4CB50" w14:textId="1C44BB5B" w:rsidR="009B1640" w:rsidRPr="009B045E" w:rsidRDefault="009B1640" w:rsidP="009B1640">
      <w:pPr>
        <w:rPr>
          <w:lang w:val="en-US"/>
        </w:rPr>
      </w:pPr>
      <w:r w:rsidRPr="00735252">
        <w:rPr>
          <w:b/>
          <w:bCs/>
          <w:lang w:val="en-US"/>
        </w:rPr>
        <w:t>Other content</w:t>
      </w:r>
      <w:r w:rsidRPr="009B045E">
        <w:rPr>
          <w:lang w:val="en-US"/>
        </w:rPr>
        <w:t>: 8% in 2025, 9% in 2024, and 10% in 2023</w:t>
      </w:r>
    </w:p>
    <w:p w14:paraId="0661F3F9" w14:textId="77777777" w:rsidR="009B1640" w:rsidRPr="009B045E" w:rsidRDefault="009B1640" w:rsidP="007E47A0">
      <w:pPr>
        <w:rPr>
          <w:lang w:val="en-US"/>
        </w:rPr>
      </w:pPr>
    </w:p>
    <w:p w14:paraId="390AD585" w14:textId="0B040225" w:rsidR="009B1640" w:rsidRPr="00735252" w:rsidRDefault="009B1640" w:rsidP="009B1640">
      <w:pPr>
        <w:rPr>
          <w:b/>
          <w:bCs/>
          <w:lang w:val="en-US"/>
        </w:rPr>
      </w:pPr>
      <w:r w:rsidRPr="00735252">
        <w:rPr>
          <w:b/>
          <w:bCs/>
          <w:lang w:val="en-US"/>
        </w:rPr>
        <w:t>For International content:</w:t>
      </w:r>
    </w:p>
    <w:p w14:paraId="6FAE1991" w14:textId="13D46575" w:rsidR="009B1640" w:rsidRPr="009B045E" w:rsidRDefault="009B1640" w:rsidP="009B1640">
      <w:pPr>
        <w:rPr>
          <w:lang w:val="en-US"/>
        </w:rPr>
      </w:pPr>
      <w:r w:rsidRPr="00735252">
        <w:rPr>
          <w:b/>
          <w:bCs/>
          <w:lang w:val="en-US"/>
        </w:rPr>
        <w:t>Sport</w:t>
      </w:r>
      <w:r w:rsidRPr="009B045E">
        <w:rPr>
          <w:lang w:val="en-US"/>
        </w:rPr>
        <w:t xml:space="preserve">: 36% in 2025, 23% in 2024, and 23% in 2023 </w:t>
      </w:r>
    </w:p>
    <w:p w14:paraId="0517D01B" w14:textId="5644F359" w:rsidR="009B1640" w:rsidRPr="009B045E" w:rsidRDefault="009B1640" w:rsidP="009B1640">
      <w:pPr>
        <w:rPr>
          <w:lang w:val="en-US"/>
        </w:rPr>
      </w:pPr>
      <w:r w:rsidRPr="00735252">
        <w:rPr>
          <w:b/>
          <w:bCs/>
          <w:lang w:val="en-US"/>
        </w:rPr>
        <w:t>User-Generated Content</w:t>
      </w:r>
      <w:r w:rsidRPr="009B045E">
        <w:rPr>
          <w:lang w:val="en-US"/>
        </w:rPr>
        <w:t xml:space="preserve">: 37% in 2025, 41% in 2024, and 27% in 2023 </w:t>
      </w:r>
    </w:p>
    <w:p w14:paraId="7D975C2B" w14:textId="2E387FDD" w:rsidR="009B1640" w:rsidRPr="009B045E" w:rsidRDefault="009B1640" w:rsidP="009B1640">
      <w:pPr>
        <w:rPr>
          <w:lang w:val="en-US"/>
        </w:rPr>
      </w:pPr>
      <w:r w:rsidRPr="00735252">
        <w:rPr>
          <w:b/>
          <w:bCs/>
          <w:lang w:val="en-US"/>
        </w:rPr>
        <w:t>News and Current Affairs</w:t>
      </w:r>
      <w:r w:rsidRPr="009B045E">
        <w:rPr>
          <w:lang w:val="en-US"/>
        </w:rPr>
        <w:t xml:space="preserve">: 26% in 2025, 10% in 2024, and 16% in 2023 </w:t>
      </w:r>
    </w:p>
    <w:p w14:paraId="32B7DEF3" w14:textId="488E15A7" w:rsidR="009B1640" w:rsidRPr="009B045E" w:rsidRDefault="009B1640" w:rsidP="009B1640">
      <w:pPr>
        <w:rPr>
          <w:lang w:val="en-US"/>
        </w:rPr>
      </w:pPr>
      <w:r w:rsidRPr="00735252">
        <w:rPr>
          <w:b/>
          <w:bCs/>
          <w:lang w:val="en-US"/>
        </w:rPr>
        <w:t>Children's animation or cartoons:</w:t>
      </w:r>
      <w:r w:rsidRPr="009B045E">
        <w:rPr>
          <w:lang w:val="en-US"/>
        </w:rPr>
        <w:t xml:space="preserve"> </w:t>
      </w:r>
      <w:r w:rsidR="009B045E" w:rsidRPr="009B045E">
        <w:rPr>
          <w:lang w:val="en-US"/>
        </w:rPr>
        <w:t xml:space="preserve">13% in 2025, 17% in 2024, and 13% in 2023 </w:t>
      </w:r>
    </w:p>
    <w:p w14:paraId="52F0D789" w14:textId="0DE195BE" w:rsidR="009B1640" w:rsidRPr="009B045E" w:rsidRDefault="009B1640" w:rsidP="009B1640">
      <w:pPr>
        <w:rPr>
          <w:lang w:val="en-US"/>
        </w:rPr>
      </w:pPr>
      <w:r w:rsidRPr="00735252">
        <w:rPr>
          <w:b/>
          <w:bCs/>
          <w:lang w:val="en-US"/>
        </w:rPr>
        <w:lastRenderedPageBreak/>
        <w:t>Reality, talk shows, game shows</w:t>
      </w:r>
      <w:r w:rsidRPr="009B045E">
        <w:rPr>
          <w:lang w:val="en-US"/>
        </w:rPr>
        <w:t>:</w:t>
      </w:r>
      <w:r w:rsidR="009B045E" w:rsidRPr="009B045E">
        <w:rPr>
          <w:lang w:val="en-US"/>
        </w:rPr>
        <w:t xml:space="preserve"> 23% in 2025, 16% in 2024, and 17% in 2023 </w:t>
      </w:r>
    </w:p>
    <w:p w14:paraId="7C8972A4" w14:textId="223A46FC" w:rsidR="009B1640" w:rsidRPr="009B045E" w:rsidRDefault="009B1640" w:rsidP="009B1640">
      <w:pPr>
        <w:rPr>
          <w:lang w:val="en-US"/>
        </w:rPr>
      </w:pPr>
      <w:r w:rsidRPr="00735252">
        <w:rPr>
          <w:b/>
          <w:bCs/>
          <w:lang w:val="en-US"/>
        </w:rPr>
        <w:t>Content that adults in my household watch</w:t>
      </w:r>
      <w:r w:rsidRPr="009B045E">
        <w:rPr>
          <w:lang w:val="en-US"/>
        </w:rPr>
        <w:t>:</w:t>
      </w:r>
      <w:r w:rsidR="009B045E" w:rsidRPr="009B045E">
        <w:rPr>
          <w:lang w:val="en-US"/>
        </w:rPr>
        <w:t xml:space="preserve"> 23% in 2025, 27% in 2024, and 23% in 2023 </w:t>
      </w:r>
    </w:p>
    <w:p w14:paraId="3FFFEF8B" w14:textId="1964E9E4" w:rsidR="009B1640" w:rsidRPr="009B045E" w:rsidRDefault="009B1640" w:rsidP="009B1640">
      <w:pPr>
        <w:rPr>
          <w:lang w:val="en-US"/>
        </w:rPr>
      </w:pPr>
      <w:r w:rsidRPr="00735252">
        <w:rPr>
          <w:b/>
          <w:bCs/>
          <w:lang w:val="en-US"/>
        </w:rPr>
        <w:t>Children's drama</w:t>
      </w:r>
      <w:r w:rsidRPr="009B045E">
        <w:rPr>
          <w:lang w:val="en-US"/>
        </w:rPr>
        <w:t>:</w:t>
      </w:r>
      <w:r w:rsidR="009B045E" w:rsidRPr="009B045E">
        <w:rPr>
          <w:lang w:val="en-US"/>
        </w:rPr>
        <w:t xml:space="preserve"> 15% in 2025, 11% in 2024, and 17% in 2023</w:t>
      </w:r>
    </w:p>
    <w:p w14:paraId="58958BF9" w14:textId="3672E319" w:rsidR="009B1640" w:rsidRPr="009B045E" w:rsidRDefault="009B1640" w:rsidP="009B1640">
      <w:pPr>
        <w:rPr>
          <w:lang w:val="en-US"/>
        </w:rPr>
      </w:pPr>
      <w:r w:rsidRPr="00735252">
        <w:rPr>
          <w:b/>
          <w:bCs/>
          <w:lang w:val="en-US"/>
        </w:rPr>
        <w:t>Children's educational programs</w:t>
      </w:r>
      <w:r w:rsidRPr="009B045E">
        <w:rPr>
          <w:lang w:val="en-US"/>
        </w:rPr>
        <w:t>:</w:t>
      </w:r>
      <w:r w:rsidR="009B045E" w:rsidRPr="009B045E">
        <w:rPr>
          <w:lang w:val="en-US"/>
        </w:rPr>
        <w:t xml:space="preserve"> 10% in 2025, 5% in 2024, and 11% in 2023</w:t>
      </w:r>
    </w:p>
    <w:p w14:paraId="7C27BF8C" w14:textId="707EF7A4" w:rsidR="009B1640" w:rsidRPr="009B045E" w:rsidRDefault="009B1640" w:rsidP="009B1640">
      <w:pPr>
        <w:rPr>
          <w:lang w:val="en-US"/>
        </w:rPr>
      </w:pPr>
      <w:r w:rsidRPr="00735252">
        <w:rPr>
          <w:b/>
          <w:bCs/>
          <w:lang w:val="en-US"/>
        </w:rPr>
        <w:t>Children's comedy</w:t>
      </w:r>
      <w:r w:rsidRPr="009B045E">
        <w:rPr>
          <w:lang w:val="en-US"/>
        </w:rPr>
        <w:t>:</w:t>
      </w:r>
      <w:r w:rsidR="009B045E" w:rsidRPr="009B045E">
        <w:rPr>
          <w:lang w:val="en-US"/>
        </w:rPr>
        <w:t xml:space="preserve"> 10% in 2025, 11% in 2024, and 16% in 2023 </w:t>
      </w:r>
    </w:p>
    <w:p w14:paraId="505E9C89" w14:textId="644F44BE" w:rsidR="009B1640" w:rsidRDefault="009B1640" w:rsidP="007E47A0">
      <w:pPr>
        <w:rPr>
          <w:lang w:val="en-US"/>
        </w:rPr>
      </w:pPr>
      <w:r w:rsidRPr="00735252">
        <w:rPr>
          <w:b/>
          <w:bCs/>
          <w:lang w:val="en-US"/>
        </w:rPr>
        <w:t>Other content</w:t>
      </w:r>
      <w:r w:rsidRPr="009B045E">
        <w:rPr>
          <w:lang w:val="en-US"/>
        </w:rPr>
        <w:t>:</w:t>
      </w:r>
      <w:r w:rsidR="009B045E" w:rsidRPr="009B045E">
        <w:rPr>
          <w:lang w:val="en-US"/>
        </w:rPr>
        <w:t xml:space="preserve"> 11% in 2025, 18% in 2024, and 13% in 2023</w:t>
      </w:r>
    </w:p>
    <w:p w14:paraId="4A6EBA6D" w14:textId="6A626C9F" w:rsidR="009B1640" w:rsidRPr="009B1640" w:rsidRDefault="009B1640" w:rsidP="009B1640">
      <w:pPr>
        <w:pStyle w:val="Heading3"/>
      </w:pPr>
      <w:bookmarkStart w:id="105" w:name="_Toc225172581"/>
      <w:r w:rsidRPr="009B1640">
        <w:t>Subgroup</w:t>
      </w:r>
      <w:bookmarkEnd w:id="105"/>
    </w:p>
    <w:p w14:paraId="14F2C1D0" w14:textId="77777777" w:rsidR="009B1640" w:rsidRPr="009B1640" w:rsidRDefault="009B1640" w:rsidP="009B1640">
      <w:pPr>
        <w:pStyle w:val="Bullet1"/>
        <w:numPr>
          <w:ilvl w:val="0"/>
          <w:numId w:val="0"/>
        </w:numPr>
        <w:ind w:left="284" w:hanging="284"/>
      </w:pPr>
      <w:r w:rsidRPr="00735252">
        <w:rPr>
          <w:b/>
          <w:bCs/>
        </w:rPr>
        <w:t>International user-generated content</w:t>
      </w:r>
      <w:r w:rsidRPr="009B1640">
        <w:t xml:space="preserve"> was higher for:</w:t>
      </w:r>
    </w:p>
    <w:p w14:paraId="5ECCA356" w14:textId="30409DA8" w:rsidR="009B1640" w:rsidRPr="009B1640" w:rsidRDefault="009B1640" w:rsidP="00674237">
      <w:pPr>
        <w:pStyle w:val="Bullet1"/>
      </w:pPr>
      <w:r w:rsidRPr="009B1640">
        <w:t>Boys (51% vs 22% of girls)</w:t>
      </w:r>
    </w:p>
    <w:p w14:paraId="2B2E2F44" w14:textId="77777777" w:rsidR="009B1640" w:rsidRPr="009B1640" w:rsidRDefault="009B1640" w:rsidP="009B1640">
      <w:pPr>
        <w:pStyle w:val="Bullet1"/>
        <w:numPr>
          <w:ilvl w:val="0"/>
          <w:numId w:val="0"/>
        </w:numPr>
      </w:pPr>
      <w:r w:rsidRPr="00735252">
        <w:rPr>
          <w:b/>
          <w:bCs/>
        </w:rPr>
        <w:t>International sport</w:t>
      </w:r>
      <w:r w:rsidRPr="009B1640">
        <w:t xml:space="preserve"> was higher for children who:</w:t>
      </w:r>
    </w:p>
    <w:p w14:paraId="6646B21E" w14:textId="39ED0049" w:rsidR="009B1640" w:rsidRPr="009B1640" w:rsidRDefault="009B1640" w:rsidP="00674237">
      <w:pPr>
        <w:pStyle w:val="Bullet1"/>
      </w:pPr>
      <w:r w:rsidRPr="009B1640">
        <w:t>Boys (37% vs 15% of girls)</w:t>
      </w:r>
    </w:p>
    <w:p w14:paraId="6D7C7FFA" w14:textId="77777777" w:rsidR="009B1640" w:rsidRPr="00674237" w:rsidRDefault="009B1640" w:rsidP="009B1640">
      <w:pPr>
        <w:pStyle w:val="Bullet1"/>
        <w:numPr>
          <w:ilvl w:val="0"/>
          <w:numId w:val="0"/>
        </w:numPr>
        <w:ind w:left="284" w:hanging="284"/>
        <w:rPr>
          <w:b/>
          <w:bCs/>
        </w:rPr>
      </w:pPr>
      <w:r w:rsidRPr="00674237">
        <w:rPr>
          <w:b/>
          <w:bCs/>
        </w:rPr>
        <w:t xml:space="preserve">Types of content watched by platform: </w:t>
      </w:r>
    </w:p>
    <w:p w14:paraId="5C469839" w14:textId="77777777" w:rsidR="009B1640" w:rsidRPr="006E1C0C" w:rsidRDefault="009B1640" w:rsidP="009B1640">
      <w:pPr>
        <w:pStyle w:val="Bullet1"/>
      </w:pPr>
      <w:r w:rsidRPr="00674237">
        <w:t xml:space="preserve">Sport </w:t>
      </w:r>
      <w:r w:rsidRPr="006E1C0C">
        <w:t>content</w:t>
      </w:r>
      <w:r w:rsidRPr="00674237">
        <w:t xml:space="preserve"> </w:t>
      </w:r>
      <w:r w:rsidRPr="006E1C0C">
        <w:t xml:space="preserve">was more likely to be watched on commercial FTA TV (65%) </w:t>
      </w:r>
    </w:p>
    <w:p w14:paraId="1B4AAD08" w14:textId="77777777" w:rsidR="009B1640" w:rsidRPr="009B1640" w:rsidRDefault="009B1640" w:rsidP="009B1640">
      <w:pPr>
        <w:pStyle w:val="Bullet1"/>
      </w:pPr>
      <w:r w:rsidRPr="00674237">
        <w:t xml:space="preserve">News and Current Affairs </w:t>
      </w:r>
      <w:r w:rsidRPr="006E1C0C">
        <w:t>was</w:t>
      </w:r>
      <w:r w:rsidRPr="009B1640">
        <w:t xml:space="preserve"> more likely to be watched on commercial FTA TV (62%)</w:t>
      </w:r>
    </w:p>
    <w:p w14:paraId="3B503408" w14:textId="77777777" w:rsidR="009B1640" w:rsidRDefault="009B1640" w:rsidP="009B1640">
      <w:pPr>
        <w:pStyle w:val="Heading3"/>
      </w:pPr>
      <w:bookmarkStart w:id="106" w:name="_Toc225172582"/>
      <w:r>
        <w:t>Callout</w:t>
      </w:r>
      <w:bookmarkEnd w:id="106"/>
      <w:r>
        <w:t xml:space="preserve"> </w:t>
      </w:r>
    </w:p>
    <w:p w14:paraId="42136BDC" w14:textId="5EB9F88B" w:rsidR="009B1640" w:rsidRDefault="009B045E" w:rsidP="007E47A0">
      <w:r>
        <w:t xml:space="preserve">Australian content: </w:t>
      </w:r>
    </w:p>
    <w:p w14:paraId="3E3B20A8" w14:textId="23F48299" w:rsidR="009B045E" w:rsidRDefault="009B045E" w:rsidP="00674237">
      <w:pPr>
        <w:pStyle w:val="Bullet1"/>
      </w:pPr>
      <w:r>
        <w:t xml:space="preserve">User-Generated Content </w:t>
      </w:r>
      <w:r w:rsidR="00735252">
        <w:t>(28% vs 41% in 2024) decreased</w:t>
      </w:r>
      <w:r>
        <w:t xml:space="preserve"> significantly</w:t>
      </w:r>
      <w:r w:rsidR="00735252">
        <w:t>, whereas n</w:t>
      </w:r>
      <w:r>
        <w:t xml:space="preserve">ews and </w:t>
      </w:r>
      <w:r w:rsidR="00735252">
        <w:t>c</w:t>
      </w:r>
      <w:r>
        <w:t xml:space="preserve">urrent </w:t>
      </w:r>
      <w:r w:rsidR="00735252">
        <w:t>a</w:t>
      </w:r>
      <w:r>
        <w:t xml:space="preserve">ffairs </w:t>
      </w:r>
      <w:r w:rsidR="00735252">
        <w:t>(26% vs 15% in 2024) increased</w:t>
      </w:r>
      <w:r>
        <w:t xml:space="preserve"> significantly in 202</w:t>
      </w:r>
      <w:r w:rsidR="00735252">
        <w:t>5</w:t>
      </w:r>
    </w:p>
    <w:p w14:paraId="40CEB2F3" w14:textId="0121FF09" w:rsidR="009B045E" w:rsidRDefault="009B045E" w:rsidP="007E47A0">
      <w:r>
        <w:t>International content:</w:t>
      </w:r>
    </w:p>
    <w:p w14:paraId="40EF1BDB" w14:textId="7642F534" w:rsidR="009B045E" w:rsidRPr="007E47A0" w:rsidRDefault="009B045E" w:rsidP="00735252">
      <w:pPr>
        <w:pStyle w:val="Bullet1"/>
      </w:pPr>
      <w:r>
        <w:t xml:space="preserve">News and Current Affairs </w:t>
      </w:r>
      <w:r w:rsidR="00735252">
        <w:t>(26% vs 10% in 2024) increased</w:t>
      </w:r>
      <w:r>
        <w:t xml:space="preserve"> significantly in 2025</w:t>
      </w:r>
    </w:p>
    <w:p w14:paraId="78DFE693" w14:textId="77777777" w:rsidR="009B1640" w:rsidRPr="009B1640" w:rsidRDefault="009B1640" w:rsidP="009B1640">
      <w:pPr>
        <w:pStyle w:val="Box1Text"/>
      </w:pPr>
      <w:r w:rsidRPr="009B1640">
        <w:t>Children aged 16-17 enjoyed watching sport, followed by user-generated content and news and current affairs.</w:t>
      </w:r>
    </w:p>
    <w:p w14:paraId="56E6FF87" w14:textId="77777777" w:rsidR="007E47A0" w:rsidRPr="007E47A0" w:rsidRDefault="007E47A0" w:rsidP="007E47A0"/>
    <w:p w14:paraId="64D6AB4F" w14:textId="7C394C42" w:rsidR="009B045E" w:rsidRDefault="009B045E" w:rsidP="005F794B">
      <w:pPr>
        <w:pStyle w:val="Heading2"/>
      </w:pPr>
      <w:bookmarkStart w:id="107" w:name="_Toc225172583"/>
      <w:r w:rsidRPr="009B045E">
        <w:t>Types of content children watch</w:t>
      </w:r>
      <w:bookmarkEnd w:id="107"/>
    </w:p>
    <w:p w14:paraId="251BC9A9" w14:textId="6ED89CB4" w:rsidR="009B045E" w:rsidRDefault="009B045E" w:rsidP="009B045E">
      <w:r w:rsidRPr="009B045E">
        <w:rPr>
          <w:lang w:val="en-US"/>
        </w:rPr>
        <w:t xml:space="preserve">Parents/legal guardians/carers were asked what types of screen content their child watches most. Usage is highest for animated content (Australian 44%, international 49%), followed by Australian educational programs (28%) and children’s comedy (international 23%, Australian 22%) – findings that largely aligned with children's own responses. Significant declines were observed for Australian children's animation </w:t>
      </w:r>
      <w:r w:rsidRPr="009B045E">
        <w:t xml:space="preserve">(44%), user-generated content (international 19%, Australia 15%) and reality talk/game shows (Australian 9%). However, significant increases were observed for international content in children’s animation, educational programs, children’s comedy and news and current affairs (49%, 28%, 23% and 4% respectively) in 2025.  </w:t>
      </w:r>
    </w:p>
    <w:p w14:paraId="44D7D80F" w14:textId="5F81B87B" w:rsidR="006E1C0C" w:rsidRPr="009B045E" w:rsidRDefault="006E1C0C" w:rsidP="00674237">
      <w:pPr>
        <w:jc w:val="center"/>
      </w:pPr>
      <w:r w:rsidRPr="009B045E">
        <w:rPr>
          <w:noProof/>
        </w:rPr>
        <w:lastRenderedPageBreak/>
        <w:drawing>
          <wp:inline distT="0" distB="0" distL="0" distR="0" wp14:anchorId="0E8F2326" wp14:editId="6D548E09">
            <wp:extent cx="6263640" cy="3896360"/>
            <wp:effectExtent l="0" t="0" r="3810" b="8890"/>
            <wp:docPr id="14058344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841827" name="Picture 1">
                      <a:extLst>
                        <a:ext uri="{C183D7F6-B498-43B3-948B-1728B52AA6E4}">
                          <adec:decorative xmlns:adec="http://schemas.microsoft.com/office/drawing/2017/decorative" val="1"/>
                        </a:ext>
                      </a:extLst>
                    </pic:cNvPr>
                    <pic:cNvPicPr/>
                  </pic:nvPicPr>
                  <pic:blipFill>
                    <a:blip r:embed="rId69">
                      <a:extLst>
                        <a:ext uri="{28A0092B-C50C-407E-A947-70E740481C1C}">
                          <a14:useLocalDpi xmlns:a14="http://schemas.microsoft.com/office/drawing/2010/main" val="0"/>
                        </a:ext>
                      </a:extLst>
                    </a:blip>
                    <a:stretch>
                      <a:fillRect/>
                    </a:stretch>
                  </pic:blipFill>
                  <pic:spPr>
                    <a:xfrm>
                      <a:off x="0" y="0"/>
                      <a:ext cx="6263640" cy="3896360"/>
                    </a:xfrm>
                    <a:prstGeom prst="rect">
                      <a:avLst/>
                    </a:prstGeom>
                  </pic:spPr>
                </pic:pic>
              </a:graphicData>
            </a:graphic>
          </wp:inline>
        </w:drawing>
      </w:r>
    </w:p>
    <w:p w14:paraId="4347386D" w14:textId="5932DA08" w:rsidR="009B045E" w:rsidRPr="009B045E" w:rsidRDefault="009B045E" w:rsidP="00735252">
      <w:pPr>
        <w:pStyle w:val="Sourcenotes"/>
      </w:pPr>
      <w:r w:rsidRPr="009B045E">
        <w:t xml:space="preserve">Source: NEWF4b. Which types of content does your child watch most? </w:t>
      </w:r>
    </w:p>
    <w:p w14:paraId="1E4C95E6" w14:textId="504DDDB2" w:rsidR="009B045E" w:rsidRPr="009B045E" w:rsidRDefault="009B045E" w:rsidP="00735252">
      <w:pPr>
        <w:pStyle w:val="Sourcenotes"/>
      </w:pPr>
      <w:r w:rsidRPr="009B045E">
        <w:t>Base: MCCS, Respondents whose child watched screen content in past 7 days. 2025: n=2,037. 2024: n=1,924. 2023: n=2,285.</w:t>
      </w:r>
    </w:p>
    <w:p w14:paraId="7B1F6C65" w14:textId="6E777F7E" w:rsidR="009B045E" w:rsidRPr="009B045E" w:rsidRDefault="009B045E" w:rsidP="00735252">
      <w:pPr>
        <w:pStyle w:val="Sourcenotes"/>
      </w:pPr>
      <w:r w:rsidRPr="009B045E">
        <w:rPr>
          <w:lang w:val="en-GB"/>
        </w:rPr>
        <w:t xml:space="preserve">Notes: Don’t know/refused responses not shown: 2025 &lt;0.5% for DK and Ref. 2024 DK=1%, Ref&lt;0.5%. 2023 &lt;0.5% for DK and Ref. </w:t>
      </w:r>
    </w:p>
    <w:p w14:paraId="1704D358" w14:textId="66ADF2A7" w:rsidR="009B045E" w:rsidRDefault="006E1C0C" w:rsidP="009B045E">
      <w:r>
        <w:t>B</w:t>
      </w:r>
      <w:r w:rsidR="009B045E">
        <w:t>ar chart</w:t>
      </w:r>
      <w:r>
        <w:t>s</w:t>
      </w:r>
      <w:r w:rsidR="009B045E">
        <w:t xml:space="preserve"> showing the types of Australian and international content children like watching most </w:t>
      </w:r>
      <w:r>
        <w:t>from</w:t>
      </w:r>
      <w:r w:rsidR="009B045E">
        <w:t xml:space="preserve"> 2023 to 2025. </w:t>
      </w:r>
    </w:p>
    <w:p w14:paraId="327EF682" w14:textId="5F362EDA" w:rsidR="009B045E" w:rsidRPr="00735252" w:rsidRDefault="009B045E" w:rsidP="009B045E">
      <w:pPr>
        <w:rPr>
          <w:b/>
          <w:bCs/>
        </w:rPr>
      </w:pPr>
      <w:r w:rsidRPr="00735252">
        <w:rPr>
          <w:b/>
          <w:bCs/>
        </w:rPr>
        <w:t xml:space="preserve">For Australian content: </w:t>
      </w:r>
    </w:p>
    <w:p w14:paraId="4695C659" w14:textId="01C5D2FE" w:rsidR="009B045E" w:rsidRPr="00C44EE1" w:rsidRDefault="009B045E" w:rsidP="009B045E">
      <w:r w:rsidRPr="00735252">
        <w:rPr>
          <w:b/>
          <w:bCs/>
        </w:rPr>
        <w:t>Children's animation or cartoons</w:t>
      </w:r>
      <w:r w:rsidRPr="00C44EE1">
        <w:t>:</w:t>
      </w:r>
      <w:r w:rsidR="00C44EE1">
        <w:t xml:space="preserve"> 44% </w:t>
      </w:r>
      <w:r w:rsidR="001D26BF">
        <w:t xml:space="preserve">in 2025, 50% in 2024, and 50% in 2023 </w:t>
      </w:r>
    </w:p>
    <w:p w14:paraId="7AE7212A" w14:textId="1D3BFA92" w:rsidR="009B045E" w:rsidRPr="00C44EE1" w:rsidRDefault="009B045E" w:rsidP="009B045E">
      <w:r w:rsidRPr="00735252">
        <w:rPr>
          <w:b/>
          <w:bCs/>
        </w:rPr>
        <w:t>Children's educational programs</w:t>
      </w:r>
      <w:r w:rsidRPr="00C44EE1">
        <w:t>:</w:t>
      </w:r>
      <w:r w:rsidR="001D26BF">
        <w:t xml:space="preserve"> 28% in 2025, 30% in 2024, and 33% in 2023 </w:t>
      </w:r>
    </w:p>
    <w:p w14:paraId="0FF04A7D" w14:textId="21087189" w:rsidR="009B045E" w:rsidRPr="00C44EE1" w:rsidRDefault="009B045E" w:rsidP="009B045E">
      <w:r w:rsidRPr="00735252">
        <w:rPr>
          <w:b/>
          <w:bCs/>
        </w:rPr>
        <w:t>Children's comedy:</w:t>
      </w:r>
      <w:r w:rsidR="001D26BF">
        <w:t xml:space="preserve"> 22% in 2025, 21% in 2024, and 26% in 2023</w:t>
      </w:r>
    </w:p>
    <w:p w14:paraId="10664533" w14:textId="5BF84B9E" w:rsidR="009B045E" w:rsidRPr="00C44EE1" w:rsidRDefault="009B045E" w:rsidP="009B045E">
      <w:r w:rsidRPr="00735252">
        <w:rPr>
          <w:b/>
          <w:bCs/>
        </w:rPr>
        <w:t>Children's drama</w:t>
      </w:r>
      <w:r w:rsidRPr="00C44EE1">
        <w:t>:</w:t>
      </w:r>
      <w:r w:rsidR="001D26BF">
        <w:t xml:space="preserve"> 16% in 2025, 18% in 2024, and 17% in 2023 </w:t>
      </w:r>
    </w:p>
    <w:p w14:paraId="3E797A50" w14:textId="5D7D666B" w:rsidR="009B045E" w:rsidRPr="00C44EE1" w:rsidRDefault="009B045E" w:rsidP="009B045E">
      <w:r w:rsidRPr="00735252">
        <w:rPr>
          <w:b/>
          <w:bCs/>
        </w:rPr>
        <w:t>Sport</w:t>
      </w:r>
      <w:r w:rsidRPr="00C44EE1">
        <w:t>:</w:t>
      </w:r>
      <w:r w:rsidR="001D26BF">
        <w:t xml:space="preserve"> 15% in 2025, 13% in 2024, and 18% in 2023</w:t>
      </w:r>
    </w:p>
    <w:p w14:paraId="55561F29" w14:textId="54BE7EBC" w:rsidR="009B045E" w:rsidRPr="00C44EE1" w:rsidRDefault="009B045E" w:rsidP="009B045E">
      <w:r w:rsidRPr="00735252">
        <w:rPr>
          <w:b/>
          <w:bCs/>
        </w:rPr>
        <w:t>User-Generated Content</w:t>
      </w:r>
      <w:r w:rsidRPr="00C44EE1">
        <w:t>:</w:t>
      </w:r>
      <w:r w:rsidR="001D26BF">
        <w:t xml:space="preserve"> 15% in 2025, 25% in 2024, and 22% in 2023</w:t>
      </w:r>
    </w:p>
    <w:p w14:paraId="63F64866" w14:textId="41260D59" w:rsidR="009B045E" w:rsidRPr="00C44EE1" w:rsidRDefault="009B045E" w:rsidP="009B045E">
      <w:r w:rsidRPr="00735252">
        <w:rPr>
          <w:b/>
          <w:bCs/>
        </w:rPr>
        <w:t>Content that I watch as an adult</w:t>
      </w:r>
      <w:r w:rsidRPr="00C44EE1">
        <w:t>:</w:t>
      </w:r>
      <w:r w:rsidR="001D26BF">
        <w:t xml:space="preserve"> 10% in 2025, 10% in 2024, and 10% in 2023</w:t>
      </w:r>
    </w:p>
    <w:p w14:paraId="7A446F75" w14:textId="4960C0F3" w:rsidR="009B045E" w:rsidRPr="00C44EE1" w:rsidRDefault="009B045E" w:rsidP="009B045E">
      <w:r w:rsidRPr="00735252">
        <w:rPr>
          <w:b/>
          <w:bCs/>
        </w:rPr>
        <w:t>Reality, talk shows, game shows</w:t>
      </w:r>
      <w:r w:rsidRPr="00C44EE1">
        <w:t>:</w:t>
      </w:r>
      <w:r w:rsidR="001D26BF">
        <w:t xml:space="preserve"> 9% in 2025, 12% in 2024, and 12% in 2023</w:t>
      </w:r>
    </w:p>
    <w:p w14:paraId="2E74C5C1" w14:textId="147B5EF5" w:rsidR="009B045E" w:rsidRPr="00C44EE1" w:rsidRDefault="009B045E" w:rsidP="009B045E">
      <w:r w:rsidRPr="00735252">
        <w:rPr>
          <w:b/>
          <w:bCs/>
        </w:rPr>
        <w:t>News and Current Affairs</w:t>
      </w:r>
      <w:r w:rsidRPr="00C44EE1">
        <w:t>:</w:t>
      </w:r>
      <w:r w:rsidR="001D26BF">
        <w:t xml:space="preserve"> 6% in 2025, 5% in 2024, and 6% in 2023</w:t>
      </w:r>
    </w:p>
    <w:p w14:paraId="3AE0B49C" w14:textId="1C81D6D3" w:rsidR="009B045E" w:rsidRPr="00C44EE1" w:rsidRDefault="009B045E" w:rsidP="009B045E">
      <w:r w:rsidRPr="00735252">
        <w:rPr>
          <w:b/>
          <w:bCs/>
        </w:rPr>
        <w:t>Other content</w:t>
      </w:r>
      <w:r w:rsidRPr="00C44EE1">
        <w:t>:</w:t>
      </w:r>
      <w:r w:rsidR="001D26BF">
        <w:t xml:space="preserve"> 4% in 2025, 3% in 2024, and 5% in 2023</w:t>
      </w:r>
    </w:p>
    <w:p w14:paraId="34B19136" w14:textId="77777777" w:rsidR="009B045E" w:rsidRPr="00C44EE1" w:rsidRDefault="009B045E" w:rsidP="009B045E"/>
    <w:p w14:paraId="5061089C" w14:textId="0ACB16C0" w:rsidR="009B045E" w:rsidRPr="00735252" w:rsidRDefault="009B045E" w:rsidP="009B045E">
      <w:pPr>
        <w:rPr>
          <w:b/>
          <w:bCs/>
        </w:rPr>
      </w:pPr>
      <w:r w:rsidRPr="00735252">
        <w:rPr>
          <w:b/>
          <w:bCs/>
        </w:rPr>
        <w:t xml:space="preserve">For International content: </w:t>
      </w:r>
    </w:p>
    <w:p w14:paraId="35943A44" w14:textId="77577BDC" w:rsidR="009B045E" w:rsidRPr="00C44EE1" w:rsidRDefault="009B045E" w:rsidP="009B045E">
      <w:r w:rsidRPr="00735252">
        <w:rPr>
          <w:b/>
          <w:bCs/>
        </w:rPr>
        <w:t>Children's animation or cartoons</w:t>
      </w:r>
      <w:r w:rsidRPr="00C44EE1">
        <w:t>:</w:t>
      </w:r>
      <w:r w:rsidR="001D26BF">
        <w:t xml:space="preserve"> 49% in 2025, 45% in 2024, 42% in 2023</w:t>
      </w:r>
    </w:p>
    <w:p w14:paraId="128C0445" w14:textId="5D5AF9A1" w:rsidR="009B045E" w:rsidRPr="00C44EE1" w:rsidRDefault="009B045E" w:rsidP="009B045E">
      <w:r w:rsidRPr="00735252">
        <w:rPr>
          <w:b/>
          <w:bCs/>
        </w:rPr>
        <w:t>Children's educational programs</w:t>
      </w:r>
      <w:r w:rsidRPr="00C44EE1">
        <w:t>:</w:t>
      </w:r>
      <w:r w:rsidR="001D26BF">
        <w:t xml:space="preserve"> 28% in 2025, 23% in 2024, and 25% in 2023</w:t>
      </w:r>
    </w:p>
    <w:p w14:paraId="208C7C12" w14:textId="3179801A" w:rsidR="009B045E" w:rsidRPr="00C44EE1" w:rsidRDefault="009B045E" w:rsidP="009B045E">
      <w:r w:rsidRPr="00735252">
        <w:rPr>
          <w:b/>
          <w:bCs/>
        </w:rPr>
        <w:t>Children's comedy</w:t>
      </w:r>
      <w:r w:rsidRPr="00C44EE1">
        <w:t>:</w:t>
      </w:r>
      <w:r w:rsidR="001D26BF">
        <w:t xml:space="preserve"> 23% in 2025, 19% in 2024, and 21% in 2023</w:t>
      </w:r>
    </w:p>
    <w:p w14:paraId="4880906F" w14:textId="1D3441FC" w:rsidR="009B045E" w:rsidRPr="00C44EE1" w:rsidRDefault="009B045E" w:rsidP="009B045E">
      <w:r w:rsidRPr="00735252">
        <w:rPr>
          <w:b/>
          <w:bCs/>
        </w:rPr>
        <w:lastRenderedPageBreak/>
        <w:t>Children's drama:</w:t>
      </w:r>
      <w:r w:rsidR="001D26BF">
        <w:t xml:space="preserve"> 19% in 2025, 16% in 2024, and 15% in 2023</w:t>
      </w:r>
    </w:p>
    <w:p w14:paraId="0731E09F" w14:textId="78D42088" w:rsidR="009B045E" w:rsidRPr="00C44EE1" w:rsidRDefault="009B045E" w:rsidP="009B045E">
      <w:r w:rsidRPr="00735252">
        <w:rPr>
          <w:b/>
          <w:bCs/>
        </w:rPr>
        <w:t>Sport</w:t>
      </w:r>
      <w:r w:rsidRPr="00C44EE1">
        <w:t>:</w:t>
      </w:r>
      <w:r w:rsidR="001D26BF">
        <w:t xml:space="preserve"> 12% in 2025, 11% in 2024, and 12% in 2023</w:t>
      </w:r>
    </w:p>
    <w:p w14:paraId="1F82F5A0" w14:textId="7CF10640" w:rsidR="009B045E" w:rsidRPr="00C44EE1" w:rsidRDefault="009B045E" w:rsidP="009B045E">
      <w:r w:rsidRPr="00735252">
        <w:rPr>
          <w:b/>
          <w:bCs/>
        </w:rPr>
        <w:t>User-Generated Content</w:t>
      </w:r>
      <w:r w:rsidRPr="00C44EE1">
        <w:t>:</w:t>
      </w:r>
      <w:r w:rsidR="001D26BF">
        <w:t xml:space="preserve"> 19% in 2025, 29% in 2024, and 26% in 2023</w:t>
      </w:r>
    </w:p>
    <w:p w14:paraId="7E15C7FF" w14:textId="4589C767" w:rsidR="009B045E" w:rsidRPr="00C44EE1" w:rsidRDefault="001D26BF" w:rsidP="009B045E">
      <w:r w:rsidRPr="00735252">
        <w:rPr>
          <w:b/>
          <w:bCs/>
        </w:rPr>
        <w:t>C</w:t>
      </w:r>
      <w:r w:rsidR="009B045E" w:rsidRPr="00735252">
        <w:rPr>
          <w:b/>
          <w:bCs/>
        </w:rPr>
        <w:t>ontent that I watch as an adult</w:t>
      </w:r>
      <w:r w:rsidR="009B045E" w:rsidRPr="00C44EE1">
        <w:t>:</w:t>
      </w:r>
      <w:r>
        <w:t xml:space="preserve"> 13% in 2025, 15% in 2024, and 15% in 2023 </w:t>
      </w:r>
    </w:p>
    <w:p w14:paraId="24A68FC7" w14:textId="51B38186" w:rsidR="009B045E" w:rsidRPr="00C44EE1" w:rsidRDefault="009B045E" w:rsidP="009B045E">
      <w:r w:rsidRPr="00735252">
        <w:rPr>
          <w:b/>
          <w:bCs/>
        </w:rPr>
        <w:t>Reality, talk shows, game shows</w:t>
      </w:r>
      <w:r w:rsidRPr="00C44EE1">
        <w:t>:</w:t>
      </w:r>
      <w:r w:rsidR="001D26BF">
        <w:t xml:space="preserve"> 10% in 2025, 10% in 2024, and 11% in 2023 </w:t>
      </w:r>
    </w:p>
    <w:p w14:paraId="24E68ECD" w14:textId="6E7CD9FA" w:rsidR="009B045E" w:rsidRPr="00C44EE1" w:rsidRDefault="009B045E" w:rsidP="009B045E">
      <w:r w:rsidRPr="00735252">
        <w:rPr>
          <w:b/>
          <w:bCs/>
        </w:rPr>
        <w:t>News and Current Affairs</w:t>
      </w:r>
      <w:r w:rsidRPr="00C44EE1">
        <w:t>:</w:t>
      </w:r>
      <w:r w:rsidR="001D26BF">
        <w:t xml:space="preserve"> 4% in 2025, 3% in 2024, and 5% in 2023 </w:t>
      </w:r>
    </w:p>
    <w:p w14:paraId="78198ED0" w14:textId="46C34607" w:rsidR="001D26BF" w:rsidRDefault="009B045E" w:rsidP="009B045E">
      <w:r w:rsidRPr="00735252">
        <w:rPr>
          <w:b/>
          <w:bCs/>
        </w:rPr>
        <w:t>Other content</w:t>
      </w:r>
      <w:r w:rsidRPr="00C44EE1">
        <w:t>:</w:t>
      </w:r>
      <w:r w:rsidR="001D26BF">
        <w:t xml:space="preserve"> 8% in 2025, 7% in 2024, and 9% in 2023 </w:t>
      </w:r>
    </w:p>
    <w:p w14:paraId="1D1AB71C" w14:textId="78ED10E4" w:rsidR="001D26BF" w:rsidRPr="001D26BF" w:rsidRDefault="001D26BF" w:rsidP="001D26BF">
      <w:pPr>
        <w:pStyle w:val="Heading3"/>
      </w:pPr>
      <w:bookmarkStart w:id="108" w:name="_Toc225172584"/>
      <w:r w:rsidRPr="001D26BF">
        <w:t>Subgroup</w:t>
      </w:r>
      <w:bookmarkEnd w:id="108"/>
    </w:p>
    <w:p w14:paraId="24EF61D9" w14:textId="77777777" w:rsidR="001D26BF" w:rsidRPr="001D26BF" w:rsidRDefault="001D26BF" w:rsidP="001D26BF">
      <w:pPr>
        <w:pStyle w:val="Bullet1"/>
        <w:numPr>
          <w:ilvl w:val="0"/>
          <w:numId w:val="0"/>
        </w:numPr>
        <w:ind w:left="284" w:hanging="284"/>
      </w:pPr>
      <w:r w:rsidRPr="00735252">
        <w:rPr>
          <w:b/>
          <w:bCs/>
        </w:rPr>
        <w:t>Australian or international children’s animation or cartoons</w:t>
      </w:r>
      <w:r w:rsidRPr="001D26BF">
        <w:t xml:space="preserve"> was higher for:</w:t>
      </w:r>
    </w:p>
    <w:p w14:paraId="0E898FE9" w14:textId="77777777" w:rsidR="001D26BF" w:rsidRPr="001D26BF" w:rsidRDefault="001D26BF" w:rsidP="001D26BF">
      <w:pPr>
        <w:pStyle w:val="Bullet1"/>
      </w:pPr>
      <w:r w:rsidRPr="001D26BF">
        <w:t>Ages 0–7 (85% vs 71% of ages 8–10, 42% of ages 11–15 and 20% of ages 16–17)</w:t>
      </w:r>
    </w:p>
    <w:p w14:paraId="53069F27" w14:textId="3A42D140" w:rsidR="001D26BF" w:rsidRPr="001D26BF" w:rsidRDefault="001D26BF" w:rsidP="00674237">
      <w:pPr>
        <w:pStyle w:val="Bullet1"/>
      </w:pPr>
      <w:r w:rsidRPr="001D26BF">
        <w:t xml:space="preserve">Those whose child watched publicly owned free-to-air TV (live or on-demand) (77%), online subscription services (66%) or YouTube, YouTube Kids (63%) in P7D </w:t>
      </w:r>
    </w:p>
    <w:p w14:paraId="37F2D216" w14:textId="77777777" w:rsidR="001D26BF" w:rsidRPr="001D26BF" w:rsidRDefault="001D26BF" w:rsidP="001D26BF">
      <w:pPr>
        <w:pStyle w:val="Bullet1"/>
        <w:numPr>
          <w:ilvl w:val="0"/>
          <w:numId w:val="0"/>
        </w:numPr>
        <w:ind w:left="284" w:hanging="284"/>
      </w:pPr>
      <w:r w:rsidRPr="00735252">
        <w:rPr>
          <w:b/>
          <w:bCs/>
        </w:rPr>
        <w:t>Australian or international user-generated content</w:t>
      </w:r>
      <w:r w:rsidRPr="001D26BF">
        <w:t xml:space="preserve"> was higher for: </w:t>
      </w:r>
    </w:p>
    <w:p w14:paraId="7972761F" w14:textId="77777777" w:rsidR="001D26BF" w:rsidRPr="001D26BF" w:rsidRDefault="001D26BF" w:rsidP="001D26BF">
      <w:pPr>
        <w:pStyle w:val="Bullet1"/>
      </w:pPr>
      <w:r w:rsidRPr="001D26BF">
        <w:t>Ages 16–17 (31%), 11–15 (30%) and  8–10 (26% vs 9% of ages 0–7)</w:t>
      </w:r>
    </w:p>
    <w:p w14:paraId="649DA1A7" w14:textId="30626343" w:rsidR="001D26BF" w:rsidRDefault="001D26BF" w:rsidP="00674237">
      <w:pPr>
        <w:pStyle w:val="Bullet1"/>
      </w:pPr>
      <w:r w:rsidRPr="001D26BF">
        <w:t>Those whose child watched social media websites or apps (35%) and YouTube, YouTube Kids (27%) in P7D</w:t>
      </w:r>
    </w:p>
    <w:p w14:paraId="75445B13" w14:textId="18EA03B9" w:rsidR="001D26BF" w:rsidRPr="001D26BF" w:rsidRDefault="001D26BF" w:rsidP="001D26BF">
      <w:pPr>
        <w:pStyle w:val="Bullet1"/>
        <w:numPr>
          <w:ilvl w:val="0"/>
          <w:numId w:val="0"/>
        </w:numPr>
      </w:pPr>
      <w:r w:rsidRPr="00735252">
        <w:rPr>
          <w:b/>
          <w:bCs/>
        </w:rPr>
        <w:t>Australian or international sport</w:t>
      </w:r>
      <w:r w:rsidRPr="001D26BF">
        <w:t xml:space="preserve"> was higher for: </w:t>
      </w:r>
    </w:p>
    <w:p w14:paraId="5A66E388" w14:textId="77777777" w:rsidR="001D26BF" w:rsidRPr="001D26BF" w:rsidRDefault="001D26BF" w:rsidP="001D26BF">
      <w:pPr>
        <w:pStyle w:val="Bullet1"/>
      </w:pPr>
      <w:r w:rsidRPr="001D26BF">
        <w:t>Ages 16–17 (33%), 11–15 (27% vs 18% of ages 8–10 and 8% of ages 0–7)</w:t>
      </w:r>
    </w:p>
    <w:p w14:paraId="3E22FAFC" w14:textId="43CAE24E" w:rsidR="001D26BF" w:rsidRDefault="001D26BF" w:rsidP="001D26BF">
      <w:pPr>
        <w:pStyle w:val="Bullet1"/>
      </w:pPr>
      <w:r w:rsidRPr="001D26BF">
        <w:t xml:space="preserve">Those whose child watched sports specific website or app (75%), commercial FTA TV (live or on-demand) (36%) and social media website or app (26%) in P7D </w:t>
      </w:r>
    </w:p>
    <w:p w14:paraId="1EF51BBF" w14:textId="3C363498" w:rsidR="001D26BF" w:rsidRDefault="001D26BF" w:rsidP="001D26BF">
      <w:pPr>
        <w:pStyle w:val="Heading3"/>
      </w:pPr>
      <w:bookmarkStart w:id="109" w:name="_Toc225172585"/>
      <w:r>
        <w:t>Callout</w:t>
      </w:r>
      <w:bookmarkEnd w:id="109"/>
    </w:p>
    <w:p w14:paraId="58FBB50F" w14:textId="17F00907" w:rsidR="001D26BF" w:rsidRPr="00BF4D0C" w:rsidRDefault="001D26BF" w:rsidP="001D26BF">
      <w:pPr>
        <w:pStyle w:val="Bullet1"/>
        <w:numPr>
          <w:ilvl w:val="0"/>
          <w:numId w:val="0"/>
        </w:numPr>
        <w:ind w:left="284" w:hanging="284"/>
        <w:rPr>
          <w:b/>
          <w:bCs/>
        </w:rPr>
      </w:pPr>
      <w:r w:rsidRPr="00BF4D0C">
        <w:rPr>
          <w:b/>
          <w:bCs/>
        </w:rPr>
        <w:t>Australian content</w:t>
      </w:r>
      <w:r w:rsidR="00CB03BC" w:rsidRPr="00BF4D0C">
        <w:rPr>
          <w:b/>
          <w:bCs/>
        </w:rPr>
        <w:t>:</w:t>
      </w:r>
      <w:r w:rsidRPr="00BF4D0C">
        <w:rPr>
          <w:b/>
          <w:bCs/>
        </w:rPr>
        <w:t xml:space="preserve"> </w:t>
      </w:r>
    </w:p>
    <w:p w14:paraId="3DC5C077" w14:textId="4C625E46" w:rsidR="001D26BF" w:rsidRDefault="001D26BF" w:rsidP="00674237">
      <w:pPr>
        <w:pStyle w:val="Bullet1"/>
      </w:pPr>
      <w:r>
        <w:t xml:space="preserve">Children’s animation or cartoon </w:t>
      </w:r>
      <w:r w:rsidR="00BF4D0C">
        <w:t>(44% vs 50% in 2024), u</w:t>
      </w:r>
      <w:r>
        <w:t>ser-</w:t>
      </w:r>
      <w:r w:rsidR="00BF4D0C">
        <w:t>g</w:t>
      </w:r>
      <w:r>
        <w:t xml:space="preserve">enerated </w:t>
      </w:r>
      <w:r w:rsidR="00BF4D0C">
        <w:t>c</w:t>
      </w:r>
      <w:r>
        <w:t xml:space="preserve">ontent </w:t>
      </w:r>
      <w:r w:rsidR="00BF4D0C">
        <w:t>(15% vs 25% in 2024), and r</w:t>
      </w:r>
      <w:r>
        <w:t xml:space="preserve">eality, talk shows, game shows </w:t>
      </w:r>
      <w:r w:rsidR="00BF4D0C">
        <w:t>(9% vs 12% in 2024) decreased</w:t>
      </w:r>
      <w:r>
        <w:t xml:space="preserve"> significantly in 2025</w:t>
      </w:r>
      <w:r w:rsidR="00BF4D0C">
        <w:t xml:space="preserve"> </w:t>
      </w:r>
    </w:p>
    <w:p w14:paraId="3EFF9C12" w14:textId="01C905CC" w:rsidR="001D26BF" w:rsidRDefault="001D26BF" w:rsidP="001D26BF">
      <w:pPr>
        <w:pStyle w:val="Bullet1"/>
        <w:numPr>
          <w:ilvl w:val="0"/>
          <w:numId w:val="0"/>
        </w:numPr>
        <w:ind w:left="284" w:hanging="284"/>
      </w:pPr>
      <w:r w:rsidRPr="00BF4D0C">
        <w:rPr>
          <w:b/>
          <w:bCs/>
        </w:rPr>
        <w:t>International content</w:t>
      </w:r>
      <w:r w:rsidR="00CB03BC">
        <w:t>:</w:t>
      </w:r>
      <w:r>
        <w:t xml:space="preserve"> </w:t>
      </w:r>
    </w:p>
    <w:p w14:paraId="430730F6" w14:textId="64C08D48" w:rsidR="00C537E6" w:rsidRDefault="001D26BF" w:rsidP="00BF4D0C">
      <w:pPr>
        <w:pStyle w:val="Bullet1"/>
      </w:pPr>
      <w:r>
        <w:t>Children’s animation or cartoon (49% vs 45% in 2024)</w:t>
      </w:r>
      <w:r w:rsidR="00BF4D0C">
        <w:t>, c</w:t>
      </w:r>
      <w:r w:rsidR="00C537E6">
        <w:t>hildren’s educational programs (28% vs 23% in 2024)</w:t>
      </w:r>
      <w:r w:rsidR="00BF4D0C">
        <w:t>, c</w:t>
      </w:r>
      <w:r w:rsidR="00C537E6">
        <w:t xml:space="preserve">hildren’s comedy </w:t>
      </w:r>
      <w:r w:rsidR="00BF4D0C">
        <w:t>(23% vs 19% in 2024) and news and current affairs (4% vs 3% in 2024) increased</w:t>
      </w:r>
      <w:r w:rsidR="00C537E6">
        <w:t xml:space="preserve"> significantly in 2025</w:t>
      </w:r>
    </w:p>
    <w:p w14:paraId="14858039" w14:textId="22C1C164" w:rsidR="001D26BF" w:rsidRPr="001D26BF" w:rsidRDefault="001D26BF" w:rsidP="00BF4D0C">
      <w:pPr>
        <w:pStyle w:val="Bullet1"/>
      </w:pPr>
      <w:r>
        <w:t>User-Generated Content (1</w:t>
      </w:r>
      <w:r w:rsidR="00C537E6">
        <w:t>9</w:t>
      </w:r>
      <w:r>
        <w:t xml:space="preserve">% vs </w:t>
      </w:r>
      <w:r w:rsidR="00C537E6">
        <w:t>29</w:t>
      </w:r>
      <w:r>
        <w:t xml:space="preserve">% in 2024) </w:t>
      </w:r>
      <w:r w:rsidR="00BF4D0C">
        <w:t>decreased</w:t>
      </w:r>
      <w:r w:rsidR="00C537E6">
        <w:t xml:space="preserve"> significantly in 2025</w:t>
      </w:r>
    </w:p>
    <w:p w14:paraId="288A521F" w14:textId="77777777" w:rsidR="001D26BF" w:rsidRPr="001D26BF" w:rsidRDefault="001D26BF" w:rsidP="001D26BF">
      <w:pPr>
        <w:pStyle w:val="Box1Text"/>
      </w:pPr>
      <w:r w:rsidRPr="001D26BF">
        <w:t xml:space="preserve">Children’s animation or cartoons remained the primary type of content watched by children, reported by parents/legal guardians/carers. This is consistent with the responses of younger children. </w:t>
      </w:r>
    </w:p>
    <w:p w14:paraId="25FF7C9F" w14:textId="22267E8D" w:rsidR="001D26BF" w:rsidRDefault="00C537E6" w:rsidP="00C537E6">
      <w:pPr>
        <w:pStyle w:val="Heading2"/>
      </w:pPr>
      <w:bookmarkStart w:id="110" w:name="_Toc225172586"/>
      <w:r w:rsidRPr="00C537E6">
        <w:t>Types of content most important to be available to children</w:t>
      </w:r>
      <w:bookmarkEnd w:id="110"/>
    </w:p>
    <w:p w14:paraId="0BC0F462" w14:textId="51AAF263" w:rsidR="00C537E6" w:rsidRDefault="00C537E6" w:rsidP="00C537E6">
      <w:pPr>
        <w:rPr>
          <w:lang w:val="en-US"/>
        </w:rPr>
      </w:pPr>
      <w:r w:rsidRPr="00C537E6">
        <w:rPr>
          <w:lang w:val="en-US"/>
        </w:rPr>
        <w:t>Despite children's preference for animated content, parents/legal guardians/carers prioritise educational programming as most important for their children's viewing, with Australian content (61%) rated slightly ahead of international offerings (59%), however Australian content significantly decreased in 2025.</w:t>
      </w:r>
    </w:p>
    <w:p w14:paraId="48616904" w14:textId="413BF172" w:rsidR="006E1C0C" w:rsidRPr="00C537E6" w:rsidRDefault="006E1C0C" w:rsidP="00674237">
      <w:pPr>
        <w:jc w:val="center"/>
      </w:pPr>
      <w:r w:rsidRPr="00C537E6">
        <w:rPr>
          <w:noProof/>
        </w:rPr>
        <w:lastRenderedPageBreak/>
        <w:drawing>
          <wp:inline distT="0" distB="0" distL="0" distR="0" wp14:anchorId="33AA7BF4" wp14:editId="6F0D064A">
            <wp:extent cx="6263640" cy="3862070"/>
            <wp:effectExtent l="0" t="0" r="3810" b="5080"/>
            <wp:docPr id="21750407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65082" name="Picture 1">
                      <a:extLst>
                        <a:ext uri="{C183D7F6-B498-43B3-948B-1728B52AA6E4}">
                          <adec:decorative xmlns:adec="http://schemas.microsoft.com/office/drawing/2017/decorative" val="1"/>
                        </a:ext>
                      </a:extLst>
                    </pic:cNvPr>
                    <pic:cNvPicPr/>
                  </pic:nvPicPr>
                  <pic:blipFill>
                    <a:blip r:embed="rId70">
                      <a:extLst>
                        <a:ext uri="{28A0092B-C50C-407E-A947-70E740481C1C}">
                          <a14:useLocalDpi xmlns:a14="http://schemas.microsoft.com/office/drawing/2010/main" val="0"/>
                        </a:ext>
                      </a:extLst>
                    </a:blip>
                    <a:stretch>
                      <a:fillRect/>
                    </a:stretch>
                  </pic:blipFill>
                  <pic:spPr>
                    <a:xfrm>
                      <a:off x="0" y="0"/>
                      <a:ext cx="6263640" cy="3862070"/>
                    </a:xfrm>
                    <a:prstGeom prst="rect">
                      <a:avLst/>
                    </a:prstGeom>
                  </pic:spPr>
                </pic:pic>
              </a:graphicData>
            </a:graphic>
          </wp:inline>
        </w:drawing>
      </w:r>
    </w:p>
    <w:p w14:paraId="64EED9ED" w14:textId="6A371946" w:rsidR="00C537E6" w:rsidRPr="00C537E6" w:rsidRDefault="00C537E6" w:rsidP="00BF4D0C">
      <w:pPr>
        <w:pStyle w:val="Sourcenotes"/>
      </w:pPr>
      <w:r w:rsidRPr="00C537E6">
        <w:t>Source: NEWF5b. Which types of content are most important to be made available to children?</w:t>
      </w:r>
    </w:p>
    <w:p w14:paraId="3A2B3FE6" w14:textId="32A793DB" w:rsidR="00C537E6" w:rsidRPr="00C537E6" w:rsidRDefault="00C537E6" w:rsidP="00BF4D0C">
      <w:pPr>
        <w:pStyle w:val="Sourcenotes"/>
      </w:pPr>
      <w:r w:rsidRPr="00C537E6">
        <w:t xml:space="preserve">Base: MCCS, Respondents who are parents/legal guardians/carers of a child aged 17 or under. 2024: n=2,097. 2024: n=2,054. 2023: n=2,409. </w:t>
      </w:r>
    </w:p>
    <w:p w14:paraId="283F3C7D" w14:textId="4811E903" w:rsidR="00C537E6" w:rsidRPr="00C537E6" w:rsidRDefault="00C537E6" w:rsidP="00BF4D0C">
      <w:pPr>
        <w:pStyle w:val="Sourcenotes"/>
      </w:pPr>
      <w:r w:rsidRPr="00C537E6">
        <w:rPr>
          <w:lang w:val="en-GB"/>
        </w:rPr>
        <w:t xml:space="preserve">Notes: Don’t know/refused responses not shown: 2025 DK=1%, Ref&lt;0.5%. 2024 DK=1%, Ref=1%.  2023 DK=1%, Ref=1%. </w:t>
      </w:r>
    </w:p>
    <w:p w14:paraId="4FD16489" w14:textId="2C849F79" w:rsidR="00C537E6" w:rsidRDefault="006E1C0C" w:rsidP="00C537E6">
      <w:r>
        <w:t>B</w:t>
      </w:r>
      <w:r w:rsidR="00C537E6">
        <w:t>ar chart</w:t>
      </w:r>
      <w:r>
        <w:t>s</w:t>
      </w:r>
      <w:r w:rsidR="00C537E6">
        <w:t xml:space="preserve"> showing the types of content most important to be</w:t>
      </w:r>
      <w:r>
        <w:t xml:space="preserve"> made</w:t>
      </w:r>
      <w:r w:rsidR="00C537E6">
        <w:t xml:space="preserve"> available to children </w:t>
      </w:r>
      <w:r>
        <w:t>from</w:t>
      </w:r>
      <w:r w:rsidR="00C537E6">
        <w:t xml:space="preserve"> 2023 to 2025. </w:t>
      </w:r>
    </w:p>
    <w:p w14:paraId="6E16A350" w14:textId="18A29722" w:rsidR="00C537E6" w:rsidRPr="00BF4D0C" w:rsidRDefault="00C537E6" w:rsidP="00C537E6">
      <w:pPr>
        <w:rPr>
          <w:b/>
          <w:bCs/>
        </w:rPr>
      </w:pPr>
      <w:r w:rsidRPr="00BF4D0C">
        <w:rPr>
          <w:b/>
          <w:bCs/>
        </w:rPr>
        <w:t>For Australian content:</w:t>
      </w:r>
    </w:p>
    <w:p w14:paraId="71923FA3" w14:textId="49F8F546" w:rsidR="00C537E6" w:rsidRDefault="00C537E6" w:rsidP="00C537E6">
      <w:r w:rsidRPr="00BF4D0C">
        <w:rPr>
          <w:b/>
          <w:bCs/>
        </w:rPr>
        <w:t>Children's educational programs</w:t>
      </w:r>
      <w:r>
        <w:t xml:space="preserve">: 61% in 2025, 69% in 2024, and 72% in 2023 </w:t>
      </w:r>
    </w:p>
    <w:p w14:paraId="12A04C13" w14:textId="6EE64A68" w:rsidR="00C537E6" w:rsidRDefault="00C537E6" w:rsidP="00C537E6">
      <w:r w:rsidRPr="00BF4D0C">
        <w:rPr>
          <w:b/>
          <w:bCs/>
        </w:rPr>
        <w:t>Children's animation or cartoons</w:t>
      </w:r>
      <w:r>
        <w:t xml:space="preserve">: 49% in2025, 48% in 2024, and 49% in 2023 </w:t>
      </w:r>
    </w:p>
    <w:p w14:paraId="2A93321F" w14:textId="7B734659" w:rsidR="00C537E6" w:rsidRDefault="00C537E6" w:rsidP="00C537E6">
      <w:r w:rsidRPr="00BF4D0C">
        <w:rPr>
          <w:b/>
          <w:bCs/>
        </w:rPr>
        <w:t>Children's comedy</w:t>
      </w:r>
      <w:r>
        <w:t>: 36% in 2025, 35% in 2024, and 38% in 2023</w:t>
      </w:r>
    </w:p>
    <w:p w14:paraId="6BF69218" w14:textId="1F10E8A9" w:rsidR="00C537E6" w:rsidRDefault="00C537E6" w:rsidP="00C537E6">
      <w:r w:rsidRPr="00BF4D0C">
        <w:rPr>
          <w:b/>
          <w:bCs/>
        </w:rPr>
        <w:t>Children's drama</w:t>
      </w:r>
      <w:r>
        <w:t>: 30% in 2025, 28% in 2024, and 30% in 2023</w:t>
      </w:r>
    </w:p>
    <w:p w14:paraId="6D4FA3D1" w14:textId="1484B1C8" w:rsidR="00C537E6" w:rsidRDefault="00C537E6" w:rsidP="00C537E6">
      <w:r w:rsidRPr="00BF4D0C">
        <w:rPr>
          <w:b/>
          <w:bCs/>
        </w:rPr>
        <w:t>Sport</w:t>
      </w:r>
      <w:r>
        <w:t>: 23% in 2025, 24% in 2024, and 24% in 2023</w:t>
      </w:r>
    </w:p>
    <w:p w14:paraId="234C87EE" w14:textId="41A50233" w:rsidR="00C537E6" w:rsidRDefault="00C537E6" w:rsidP="00C537E6">
      <w:r w:rsidRPr="00BF4D0C">
        <w:rPr>
          <w:b/>
          <w:bCs/>
        </w:rPr>
        <w:t>News and Current Affairs:</w:t>
      </w:r>
      <w:r>
        <w:t xml:space="preserve"> 16% in 2025, 18% in 2024, and 20% in 2023 </w:t>
      </w:r>
    </w:p>
    <w:p w14:paraId="4A078ACE" w14:textId="72522F5F" w:rsidR="00C537E6" w:rsidRDefault="00C537E6" w:rsidP="00C537E6">
      <w:r w:rsidRPr="00BF4D0C">
        <w:rPr>
          <w:b/>
          <w:bCs/>
        </w:rPr>
        <w:t>Reality, talk shows, game shows</w:t>
      </w:r>
      <w:r>
        <w:t xml:space="preserve">: 9% in 2025, 9% in 2024, and 9% in 2023 </w:t>
      </w:r>
    </w:p>
    <w:p w14:paraId="1E64D668" w14:textId="55F04F57" w:rsidR="00C537E6" w:rsidRDefault="00C537E6" w:rsidP="00C537E6">
      <w:r w:rsidRPr="00BF4D0C">
        <w:rPr>
          <w:b/>
          <w:bCs/>
        </w:rPr>
        <w:t>Content that I watch as an adult</w:t>
      </w:r>
      <w:r>
        <w:t xml:space="preserve">: 9% in 2025, 10% in 2024, and 9% in 2023 </w:t>
      </w:r>
    </w:p>
    <w:p w14:paraId="1D8217E5" w14:textId="7F2091F2" w:rsidR="00C537E6" w:rsidRDefault="00C537E6" w:rsidP="00C537E6">
      <w:r w:rsidRPr="00BF4D0C">
        <w:rPr>
          <w:b/>
          <w:bCs/>
        </w:rPr>
        <w:t>User-Generated Content</w:t>
      </w:r>
      <w:r>
        <w:t xml:space="preserve">: 8% in 2025, 9% in 2024, and 9% in 2023 </w:t>
      </w:r>
    </w:p>
    <w:p w14:paraId="1F30C175" w14:textId="1F8BECD9" w:rsidR="00C537E6" w:rsidRDefault="00C537E6" w:rsidP="00C537E6">
      <w:r w:rsidRPr="00BF4D0C">
        <w:rPr>
          <w:b/>
          <w:bCs/>
        </w:rPr>
        <w:t>Other content</w:t>
      </w:r>
      <w:r>
        <w:t xml:space="preserve">: 5% in 2025, 6% in 2024, and 7% in 2023 </w:t>
      </w:r>
    </w:p>
    <w:p w14:paraId="2628EF2B" w14:textId="77777777" w:rsidR="00C537E6" w:rsidRDefault="00C537E6" w:rsidP="00C537E6"/>
    <w:p w14:paraId="6F9959CC" w14:textId="1BA761B8" w:rsidR="00C537E6" w:rsidRPr="00BF4D0C" w:rsidRDefault="00C537E6" w:rsidP="00C537E6">
      <w:pPr>
        <w:rPr>
          <w:b/>
          <w:bCs/>
        </w:rPr>
      </w:pPr>
      <w:r w:rsidRPr="00BF4D0C">
        <w:rPr>
          <w:b/>
          <w:bCs/>
        </w:rPr>
        <w:t>For International content:</w:t>
      </w:r>
    </w:p>
    <w:p w14:paraId="6916D374" w14:textId="560A0517" w:rsidR="00C537E6" w:rsidRDefault="00C537E6" w:rsidP="00C537E6">
      <w:r w:rsidRPr="00BF4D0C">
        <w:rPr>
          <w:b/>
          <w:bCs/>
        </w:rPr>
        <w:t>Children's educational programs</w:t>
      </w:r>
      <w:r>
        <w:t>: 59% in 2025, 60% in 2024, and 61% in 2023</w:t>
      </w:r>
    </w:p>
    <w:p w14:paraId="2BBB078C" w14:textId="59722F67" w:rsidR="00C537E6" w:rsidRDefault="00C537E6" w:rsidP="00C537E6">
      <w:r w:rsidRPr="00BF4D0C">
        <w:rPr>
          <w:b/>
          <w:bCs/>
        </w:rPr>
        <w:t>Children's animation or cartoons</w:t>
      </w:r>
      <w:r>
        <w:t xml:space="preserve">: 46% in 2025, 43% in 2024, and 43% in 2023 </w:t>
      </w:r>
    </w:p>
    <w:p w14:paraId="411D49BF" w14:textId="0C91596A" w:rsidR="00C537E6" w:rsidRDefault="00C537E6" w:rsidP="00C537E6">
      <w:r w:rsidRPr="00BF4D0C">
        <w:rPr>
          <w:b/>
          <w:bCs/>
        </w:rPr>
        <w:t>Children's comedy</w:t>
      </w:r>
      <w:r>
        <w:t xml:space="preserve">: 32% in 2025, 31% in 2024, and 33% in 2023 </w:t>
      </w:r>
    </w:p>
    <w:p w14:paraId="1BA2ED98" w14:textId="3F1FE690" w:rsidR="00C537E6" w:rsidRDefault="00C537E6" w:rsidP="00C537E6">
      <w:r w:rsidRPr="00BF4D0C">
        <w:rPr>
          <w:b/>
          <w:bCs/>
        </w:rPr>
        <w:t>Children's drama</w:t>
      </w:r>
      <w:r>
        <w:t xml:space="preserve">: 27% in 2025, 24% in 2024, 25% in 2023 </w:t>
      </w:r>
    </w:p>
    <w:p w14:paraId="5481A574" w14:textId="4A29B12F" w:rsidR="00C537E6" w:rsidRDefault="00C537E6" w:rsidP="00C537E6">
      <w:r w:rsidRPr="00BF4D0C">
        <w:rPr>
          <w:b/>
          <w:bCs/>
        </w:rPr>
        <w:lastRenderedPageBreak/>
        <w:t>Sport</w:t>
      </w:r>
      <w:r>
        <w:t>: 20% in 2025, 20% in 2024, and 19% in 2023</w:t>
      </w:r>
    </w:p>
    <w:p w14:paraId="0CB526B0" w14:textId="775CE7A9" w:rsidR="00C537E6" w:rsidRDefault="00C537E6" w:rsidP="00C537E6">
      <w:r w:rsidRPr="00BF4D0C">
        <w:rPr>
          <w:b/>
          <w:bCs/>
        </w:rPr>
        <w:t>News and Current Affairs</w:t>
      </w:r>
      <w:r>
        <w:t>: 13% in 2025, 15% in 2024, and 16% in 2023</w:t>
      </w:r>
    </w:p>
    <w:p w14:paraId="1C99F5B9" w14:textId="4C0171D1" w:rsidR="00C537E6" w:rsidRDefault="00C537E6" w:rsidP="00C537E6">
      <w:r w:rsidRPr="00BF4D0C">
        <w:rPr>
          <w:b/>
          <w:bCs/>
        </w:rPr>
        <w:t>Reality, talk shows, game shows</w:t>
      </w:r>
      <w:r>
        <w:t xml:space="preserve">: </w:t>
      </w:r>
      <w:r w:rsidR="00CB03BC">
        <w:t>8% in 2025, 7% in 2024, and 9% in 2023</w:t>
      </w:r>
    </w:p>
    <w:p w14:paraId="59746E22" w14:textId="15DBA0BB" w:rsidR="00C537E6" w:rsidRDefault="00C537E6" w:rsidP="00C537E6">
      <w:r w:rsidRPr="00BF4D0C">
        <w:rPr>
          <w:b/>
          <w:bCs/>
        </w:rPr>
        <w:t>Content that I watch as an adult</w:t>
      </w:r>
      <w:r>
        <w:t>:</w:t>
      </w:r>
      <w:r w:rsidR="00CB03BC">
        <w:t xml:space="preserve"> 7% in 2025, 7% in 2024, and 7% in 2023</w:t>
      </w:r>
    </w:p>
    <w:p w14:paraId="62B1E378" w14:textId="34361413" w:rsidR="00C537E6" w:rsidRDefault="00C537E6" w:rsidP="00C537E6">
      <w:r w:rsidRPr="00BF4D0C">
        <w:rPr>
          <w:b/>
          <w:bCs/>
        </w:rPr>
        <w:t>User-Generated Content</w:t>
      </w:r>
      <w:r>
        <w:t>:</w:t>
      </w:r>
      <w:r w:rsidR="00CB03BC">
        <w:t xml:space="preserve"> 8% in 2025, 9% in 2024, and 10% in 2023</w:t>
      </w:r>
    </w:p>
    <w:p w14:paraId="5D70599E" w14:textId="223FF47D" w:rsidR="00C537E6" w:rsidRDefault="00C537E6" w:rsidP="00C537E6">
      <w:r w:rsidRPr="00BF4D0C">
        <w:rPr>
          <w:b/>
          <w:bCs/>
        </w:rPr>
        <w:t>Other content</w:t>
      </w:r>
      <w:r>
        <w:t>:</w:t>
      </w:r>
      <w:r w:rsidR="00CB03BC">
        <w:t xml:space="preserve"> 4% in 2025, 4% in 2024, and 5% in 202</w:t>
      </w:r>
      <w:r w:rsidR="00C1437E">
        <w:t>3</w:t>
      </w:r>
      <w:r w:rsidR="00CB03BC">
        <w:t xml:space="preserve"> </w:t>
      </w:r>
    </w:p>
    <w:p w14:paraId="2CD93120" w14:textId="4F250A00" w:rsidR="00CB03BC" w:rsidRPr="00CB03BC" w:rsidRDefault="00CB03BC" w:rsidP="00CB03BC">
      <w:pPr>
        <w:pStyle w:val="Heading3"/>
      </w:pPr>
      <w:bookmarkStart w:id="111" w:name="_Toc225172587"/>
      <w:r w:rsidRPr="00CB03BC">
        <w:t>Subgroup</w:t>
      </w:r>
      <w:bookmarkEnd w:id="111"/>
    </w:p>
    <w:p w14:paraId="233E5A7D" w14:textId="77777777" w:rsidR="00CB03BC" w:rsidRPr="00CB03BC" w:rsidRDefault="00CB03BC" w:rsidP="00CB03BC">
      <w:pPr>
        <w:pStyle w:val="Bullet1"/>
        <w:numPr>
          <w:ilvl w:val="0"/>
          <w:numId w:val="0"/>
        </w:numPr>
        <w:ind w:left="284" w:hanging="284"/>
      </w:pPr>
      <w:r w:rsidRPr="00BF4D0C">
        <w:rPr>
          <w:b/>
          <w:bCs/>
        </w:rPr>
        <w:t>Australian or international children’s educational programs</w:t>
      </w:r>
      <w:r w:rsidRPr="00CB03BC">
        <w:t xml:space="preserve"> was higher for:</w:t>
      </w:r>
    </w:p>
    <w:p w14:paraId="7A839405" w14:textId="76E6A94A" w:rsidR="00CB03BC" w:rsidRDefault="00CB03BC" w:rsidP="00674237">
      <w:pPr>
        <w:pStyle w:val="Bullet1"/>
      </w:pPr>
      <w:r w:rsidRPr="00CB03BC">
        <w:t>Ages 0–7 (78% vs 71% of ages 8–10, 62% of ages 11–15 and 58% of ages 16–17)</w:t>
      </w:r>
    </w:p>
    <w:p w14:paraId="7E22EA4B" w14:textId="7AC1DE8C" w:rsidR="00CB03BC" w:rsidRPr="00CB03BC" w:rsidRDefault="00CB03BC" w:rsidP="00CB03BC">
      <w:pPr>
        <w:pStyle w:val="Bullet1"/>
        <w:numPr>
          <w:ilvl w:val="0"/>
          <w:numId w:val="0"/>
        </w:numPr>
      </w:pPr>
      <w:r w:rsidRPr="00BF4D0C">
        <w:rPr>
          <w:b/>
          <w:bCs/>
        </w:rPr>
        <w:t>Australian or international children’s animation or cartoons</w:t>
      </w:r>
      <w:r w:rsidRPr="00CB03BC">
        <w:t xml:space="preserve"> was higher for:</w:t>
      </w:r>
    </w:p>
    <w:p w14:paraId="3706CC46" w14:textId="09F96EE7" w:rsidR="00CB03BC" w:rsidRDefault="00CB03BC" w:rsidP="00674237">
      <w:pPr>
        <w:pStyle w:val="Bullet1"/>
      </w:pPr>
      <w:r w:rsidRPr="00CB03BC">
        <w:t>Ages 0–7 (66%) or 8–10 (66% vs 48% of ages 11–15 and 40% of ages 16–17)</w:t>
      </w:r>
    </w:p>
    <w:p w14:paraId="6FB06CC5" w14:textId="5F22042B" w:rsidR="00CB03BC" w:rsidRPr="00CB03BC" w:rsidRDefault="00CB03BC" w:rsidP="00CB03BC">
      <w:pPr>
        <w:pStyle w:val="Bullet1"/>
        <w:numPr>
          <w:ilvl w:val="0"/>
          <w:numId w:val="0"/>
        </w:numPr>
      </w:pPr>
      <w:r w:rsidRPr="00BF4D0C">
        <w:rPr>
          <w:b/>
          <w:bCs/>
        </w:rPr>
        <w:t>ANY Australian content</w:t>
      </w:r>
      <w:r w:rsidRPr="00CB03BC">
        <w:t xml:space="preserve"> was higher for:</w:t>
      </w:r>
    </w:p>
    <w:p w14:paraId="5E49AF1C" w14:textId="77777777" w:rsidR="00CB03BC" w:rsidRPr="00CB03BC" w:rsidRDefault="00CB03BC" w:rsidP="00CB03BC">
      <w:pPr>
        <w:pStyle w:val="Bullet1"/>
      </w:pPr>
      <w:r w:rsidRPr="00CB03BC">
        <w:t>Aboriginal and/or Torres Strait Islanders (98% vs 91% of non-Aboriginal or Torres Strait Islanders)</w:t>
      </w:r>
    </w:p>
    <w:p w14:paraId="4AD9E912" w14:textId="492EA6F4" w:rsidR="00C537E6" w:rsidRDefault="00CB03BC" w:rsidP="00CB03BC">
      <w:pPr>
        <w:pStyle w:val="Heading3"/>
      </w:pPr>
      <w:bookmarkStart w:id="112" w:name="_Toc225172588"/>
      <w:r>
        <w:t>Callout</w:t>
      </w:r>
      <w:bookmarkEnd w:id="112"/>
      <w:r>
        <w:t xml:space="preserve"> </w:t>
      </w:r>
    </w:p>
    <w:p w14:paraId="3E8CA3E8" w14:textId="7E308AB6" w:rsidR="00CB03BC" w:rsidRPr="00BF4D0C" w:rsidRDefault="00CB03BC" w:rsidP="00CB03BC">
      <w:pPr>
        <w:rPr>
          <w:b/>
          <w:bCs/>
        </w:rPr>
      </w:pPr>
      <w:r w:rsidRPr="00BF4D0C">
        <w:rPr>
          <w:b/>
          <w:bCs/>
        </w:rPr>
        <w:t xml:space="preserve">Australian content </w:t>
      </w:r>
    </w:p>
    <w:p w14:paraId="1D5C619C" w14:textId="46196B41" w:rsidR="00CB03BC" w:rsidRDefault="00CB03BC" w:rsidP="00674237">
      <w:pPr>
        <w:pStyle w:val="Bullet1"/>
      </w:pPr>
      <w:r>
        <w:t xml:space="preserve">Children’s educational programs </w:t>
      </w:r>
      <w:r w:rsidR="00BF4D0C">
        <w:t>(61% vs 69% in 2024) decreased</w:t>
      </w:r>
      <w:r>
        <w:t xml:space="preserve"> significantly in 2025</w:t>
      </w:r>
    </w:p>
    <w:p w14:paraId="3CF2BA31" w14:textId="77777777" w:rsidR="00CB03BC" w:rsidRPr="00CB03BC" w:rsidRDefault="00CB03BC" w:rsidP="00CB03BC">
      <w:pPr>
        <w:pStyle w:val="Box1Text"/>
        <w:rPr>
          <w:lang w:val="en-AU"/>
        </w:rPr>
      </w:pPr>
      <w:r w:rsidRPr="00CB03BC">
        <w:t>Parents/legal guardians/carers regarded educational programs to be the most important type of content to be available to children.</w:t>
      </w:r>
    </w:p>
    <w:p w14:paraId="733C659C" w14:textId="40DA254A" w:rsidR="00CB03BC" w:rsidRDefault="00CB03BC" w:rsidP="00CB03BC">
      <w:pPr>
        <w:pStyle w:val="Heading2"/>
        <w:rPr>
          <w:lang w:val="en-US"/>
        </w:rPr>
      </w:pPr>
      <w:bookmarkStart w:id="113" w:name="_Toc225172589"/>
      <w:r w:rsidRPr="00CB03BC">
        <w:rPr>
          <w:lang w:val="en-US"/>
        </w:rPr>
        <w:t>Hours per week spent watching content on various platforms (children aged 8–17)</w:t>
      </w:r>
      <w:bookmarkEnd w:id="113"/>
    </w:p>
    <w:p w14:paraId="5C05029E" w14:textId="05D6A3BB" w:rsidR="00CB03BC" w:rsidRDefault="00CB03BC" w:rsidP="00CB03BC">
      <w:pPr>
        <w:rPr>
          <w:lang w:val="en-US"/>
        </w:rPr>
      </w:pPr>
      <w:r w:rsidRPr="00CB03BC">
        <w:rPr>
          <w:lang w:val="en-US"/>
        </w:rPr>
        <w:t>Among children aged 8–17, weekly screen time was highest on social media websites/apps (9.9 hours), followed by YouTube, YouTube Kids (7.4 hours) and Pay TV (6.7 hours) – consistent with trends observed in 2024. In contrast to the hours spent on these platforms, YouTube, YouTube Kids and online subscription services had the highest reported usage by children in the past seven days (69% and 68% respectively). A sizeable proportion of hours spent on each of these platform</w:t>
      </w:r>
      <w:r w:rsidR="00554D03">
        <w:rPr>
          <w:lang w:val="en-US"/>
        </w:rPr>
        <w:t>s</w:t>
      </w:r>
      <w:r w:rsidRPr="00CB03BC">
        <w:rPr>
          <w:lang w:val="en-US"/>
        </w:rPr>
        <w:t xml:space="preserve"> were predominately up to 5 hours. </w:t>
      </w:r>
    </w:p>
    <w:p w14:paraId="73593CEF" w14:textId="6E492A90" w:rsidR="006E1C0C" w:rsidRPr="00CB03BC" w:rsidRDefault="006E1C0C" w:rsidP="00674237">
      <w:pPr>
        <w:jc w:val="center"/>
      </w:pPr>
      <w:r>
        <w:rPr>
          <w:noProof/>
          <w:lang w:val="en-US"/>
        </w:rPr>
        <w:drawing>
          <wp:inline distT="0" distB="0" distL="0" distR="0" wp14:anchorId="07F2D41F" wp14:editId="4191A63C">
            <wp:extent cx="6711950" cy="2446020"/>
            <wp:effectExtent l="0" t="0" r="0" b="0"/>
            <wp:docPr id="12923578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01411" name="Picture 1">
                      <a:extLst>
                        <a:ext uri="{C183D7F6-B498-43B3-948B-1728B52AA6E4}">
                          <adec:decorative xmlns:adec="http://schemas.microsoft.com/office/drawing/2017/decorative" val="1"/>
                        </a:ext>
                      </a:extLst>
                    </pic:cNvP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711950" cy="2446020"/>
                    </a:xfrm>
                    <a:prstGeom prst="rect">
                      <a:avLst/>
                    </a:prstGeom>
                  </pic:spPr>
                </pic:pic>
              </a:graphicData>
            </a:graphic>
          </wp:inline>
        </w:drawing>
      </w:r>
    </w:p>
    <w:p w14:paraId="00D34AF9" w14:textId="06558369" w:rsidR="00CB03BC" w:rsidRPr="00CB03BC" w:rsidRDefault="00CB03BC" w:rsidP="00BF4D0C">
      <w:pPr>
        <w:pStyle w:val="Sourcenotes"/>
      </w:pPr>
      <w:r w:rsidRPr="00CB03BC">
        <w:lastRenderedPageBreak/>
        <w:t>Source: KB1, KC1, KD1. In the past 7 days, what kinds of things did you watch at home or elsewhere on any device?</w:t>
      </w:r>
    </w:p>
    <w:p w14:paraId="44EFE196" w14:textId="77777777" w:rsidR="00CB03BC" w:rsidRPr="00CB03BC" w:rsidRDefault="00CB03BC" w:rsidP="00BF4D0C">
      <w:pPr>
        <w:pStyle w:val="Sourcenotes"/>
      </w:pPr>
      <w:r w:rsidRPr="00CB03BC">
        <w:t xml:space="preserve">Base: MCCS, All children aged 8-17. 2025: 8-10 (n=179), 11-15 (n=196), 16-17 (n=130). 2024: 8-10 (n=199), 11-15 (n=199), 16-17 (n=141). 2023: 8-10 (n=197), 11-15 (n=191), 16-17 (n=137). </w:t>
      </w:r>
    </w:p>
    <w:p w14:paraId="41AE1B00" w14:textId="77777777" w:rsidR="00CB03BC" w:rsidRPr="00CB03BC" w:rsidRDefault="00CB03BC" w:rsidP="00BF4D0C">
      <w:pPr>
        <w:pStyle w:val="Sourcenotes"/>
      </w:pPr>
      <w:r w:rsidRPr="00CB03BC">
        <w:t>Source: KB2, KC2, KD2. On average, how many hours per week do you watch each of the following?</w:t>
      </w:r>
    </w:p>
    <w:p w14:paraId="4F4E9655" w14:textId="77777777" w:rsidR="00CB03BC" w:rsidRPr="00CB03BC" w:rsidRDefault="00CB03BC" w:rsidP="00BF4D0C">
      <w:pPr>
        <w:pStyle w:val="Sourcenotes"/>
      </w:pPr>
      <w:r w:rsidRPr="00CB03BC">
        <w:t>Base: MCCS, Children aged 8-17 who watched screen content in the past 7 days. Total (n= from 39 to 347). Reported at total level due to small base sizes in individual age groups.</w:t>
      </w:r>
    </w:p>
    <w:p w14:paraId="14EA11B9" w14:textId="77777777" w:rsidR="00CB03BC" w:rsidRPr="00CB03BC" w:rsidRDefault="00CB03BC" w:rsidP="00BF4D0C">
      <w:pPr>
        <w:pStyle w:val="Sourcenotes"/>
      </w:pPr>
      <w:r w:rsidRPr="00CB03BC">
        <w:rPr>
          <w:lang w:val="en-GB"/>
        </w:rPr>
        <w:t xml:space="preserve">Notes: Don’t know/refused responses not shown: % vary per statement. Results for ‘Google Play (or pay-per-view services)’ (n=16), ‘Twitch’ (n=8) and ‘Other (please specify)’ (n=6) not shown due to small base sizes. Full code labels not shown on chart due to ease of reading. </w:t>
      </w:r>
    </w:p>
    <w:p w14:paraId="185F6DA9" w14:textId="3B23FC52" w:rsidR="00D031A8" w:rsidRPr="00D031A8" w:rsidRDefault="00D031A8" w:rsidP="00D031A8">
      <w:r w:rsidRPr="00D031A8">
        <w:t xml:space="preserve">A bar chart showing </w:t>
      </w:r>
      <w:r w:rsidR="006E1C0C">
        <w:t>how many hours per week children</w:t>
      </w:r>
      <w:r w:rsidR="006E1C0C" w:rsidRPr="006E1C0C">
        <w:t xml:space="preserve"> </w:t>
      </w:r>
      <w:r w:rsidR="006E1C0C" w:rsidRPr="00D031A8">
        <w:t>aged 8–17</w:t>
      </w:r>
      <w:r w:rsidR="006E1C0C">
        <w:t xml:space="preserve"> spent watching content </w:t>
      </w:r>
      <w:r w:rsidRPr="00D031A8">
        <w:t xml:space="preserve">across </w:t>
      </w:r>
      <w:r w:rsidR="006E1C0C">
        <w:t xml:space="preserve">various </w:t>
      </w:r>
      <w:r w:rsidRPr="00D031A8">
        <w:t xml:space="preserve">platforms in 2025, compared with 2023–2025 </w:t>
      </w:r>
      <w:r w:rsidR="006E1C0C">
        <w:t xml:space="preserve">weekly viewing </w:t>
      </w:r>
      <w:r w:rsidRPr="00D031A8">
        <w:t>averages.</w:t>
      </w:r>
    </w:p>
    <w:p w14:paraId="607F5284" w14:textId="65BE0846" w:rsidR="00CB03BC" w:rsidRPr="00BF4D0C" w:rsidRDefault="00CB03BC" w:rsidP="00CB03BC">
      <w:pPr>
        <w:rPr>
          <w:b/>
          <w:bCs/>
          <w:lang w:val="en-US"/>
        </w:rPr>
      </w:pPr>
      <w:r w:rsidRPr="00BF4D0C">
        <w:rPr>
          <w:b/>
          <w:bCs/>
          <w:lang w:val="en-US"/>
        </w:rPr>
        <w:t>YouTube, YouTube Kids:</w:t>
      </w:r>
    </w:p>
    <w:p w14:paraId="5A61DBBB" w14:textId="77777777" w:rsidR="00D031A8" w:rsidRDefault="00D031A8" w:rsidP="00D031A8">
      <w:pPr>
        <w:rPr>
          <w:lang w:val="en-US"/>
        </w:rPr>
      </w:pPr>
      <w:r w:rsidRPr="00BF4D0C">
        <w:rPr>
          <w:b/>
          <w:bCs/>
          <w:lang w:val="en-US"/>
        </w:rPr>
        <w:t>Average hours 2023 (per user):</w:t>
      </w:r>
      <w:r>
        <w:rPr>
          <w:lang w:val="en-US"/>
        </w:rPr>
        <w:t xml:space="preserve"> 8.3</w:t>
      </w:r>
    </w:p>
    <w:p w14:paraId="77376D45" w14:textId="77777777" w:rsidR="00D031A8" w:rsidRDefault="00D031A8" w:rsidP="00D031A8">
      <w:pPr>
        <w:rPr>
          <w:lang w:val="en-US"/>
        </w:rPr>
      </w:pPr>
      <w:r w:rsidRPr="00BF4D0C">
        <w:rPr>
          <w:b/>
          <w:bCs/>
          <w:lang w:val="en-US"/>
        </w:rPr>
        <w:t>Average hours 2024 (per user):</w:t>
      </w:r>
      <w:r>
        <w:rPr>
          <w:lang w:val="en-US"/>
        </w:rPr>
        <w:t xml:space="preserve"> 7.9</w:t>
      </w:r>
    </w:p>
    <w:p w14:paraId="2467F631" w14:textId="50212233" w:rsidR="00D031A8" w:rsidRDefault="00D031A8" w:rsidP="00D031A8">
      <w:pPr>
        <w:rPr>
          <w:lang w:val="en-US"/>
        </w:rPr>
      </w:pPr>
      <w:r w:rsidRPr="00BF4D0C">
        <w:rPr>
          <w:b/>
          <w:bCs/>
          <w:lang w:val="en-US"/>
        </w:rPr>
        <w:t>Average hours 2025 (per user):</w:t>
      </w:r>
      <w:r w:rsidR="00BF4D0C">
        <w:rPr>
          <w:lang w:val="en-US"/>
        </w:rPr>
        <w:t xml:space="preserve"> </w:t>
      </w:r>
      <w:r>
        <w:rPr>
          <w:lang w:val="en-US"/>
        </w:rPr>
        <w:t>7.4</w:t>
      </w:r>
    </w:p>
    <w:p w14:paraId="435C6EAC" w14:textId="77777777" w:rsidR="00D031A8" w:rsidRDefault="00D031A8" w:rsidP="00D031A8">
      <w:pPr>
        <w:rPr>
          <w:lang w:val="en-US"/>
        </w:rPr>
      </w:pPr>
      <w:r w:rsidRPr="00BF4D0C">
        <w:rPr>
          <w:b/>
          <w:bCs/>
          <w:lang w:val="en-US"/>
        </w:rPr>
        <w:t>Past 7 day usage (in percentage):</w:t>
      </w:r>
      <w:r>
        <w:rPr>
          <w:lang w:val="en-US"/>
        </w:rPr>
        <w:t xml:space="preserve"> 69%</w:t>
      </w:r>
    </w:p>
    <w:p w14:paraId="2344F9B6" w14:textId="74394A04" w:rsidR="00CB03BC" w:rsidRPr="00CB03BC" w:rsidRDefault="00CB03BC" w:rsidP="00CB03BC">
      <w:pPr>
        <w:rPr>
          <w:lang w:val="en-US"/>
        </w:rPr>
      </w:pPr>
      <w:r w:rsidRPr="00BF4D0C">
        <w:rPr>
          <w:b/>
          <w:bCs/>
          <w:lang w:val="en-US"/>
        </w:rPr>
        <w:t>Up to 5 hours</w:t>
      </w:r>
      <w:r w:rsidR="00074760" w:rsidRPr="00BF4D0C">
        <w:rPr>
          <w:b/>
          <w:bCs/>
          <w:lang w:val="en-US"/>
        </w:rPr>
        <w:t>:</w:t>
      </w:r>
      <w:r w:rsidR="002E72F6">
        <w:rPr>
          <w:lang w:val="en-US"/>
        </w:rPr>
        <w:t xml:space="preserve"> 50% </w:t>
      </w:r>
    </w:p>
    <w:p w14:paraId="282C81B4" w14:textId="7D4A4E1C" w:rsidR="00CB03BC" w:rsidRPr="00CB03BC" w:rsidRDefault="00CB03BC" w:rsidP="00CB03BC">
      <w:pPr>
        <w:rPr>
          <w:lang w:val="en-US"/>
        </w:rPr>
      </w:pPr>
      <w:r w:rsidRPr="00BF4D0C">
        <w:rPr>
          <w:b/>
          <w:bCs/>
          <w:lang w:val="en-US"/>
        </w:rPr>
        <w:t>6-10 hours</w:t>
      </w:r>
      <w:r w:rsidR="00074760" w:rsidRPr="00BF4D0C">
        <w:rPr>
          <w:b/>
          <w:bCs/>
          <w:lang w:val="en-US"/>
        </w:rPr>
        <w:t>:</w:t>
      </w:r>
      <w:r w:rsidR="002E72F6">
        <w:rPr>
          <w:lang w:val="en-US"/>
        </w:rPr>
        <w:t xml:space="preserve"> 24%</w:t>
      </w:r>
    </w:p>
    <w:p w14:paraId="4E788DE9" w14:textId="54679CE3" w:rsidR="00CB03BC" w:rsidRPr="00CB03BC" w:rsidRDefault="00CB03BC" w:rsidP="00CB03BC">
      <w:pPr>
        <w:rPr>
          <w:lang w:val="en-US"/>
        </w:rPr>
      </w:pPr>
      <w:r w:rsidRPr="00BF4D0C">
        <w:rPr>
          <w:b/>
          <w:bCs/>
          <w:lang w:val="en-US"/>
        </w:rPr>
        <w:t>11-25 hours</w:t>
      </w:r>
      <w:r w:rsidR="00074760">
        <w:rPr>
          <w:lang w:val="en-US"/>
        </w:rPr>
        <w:t>:</w:t>
      </w:r>
      <w:r w:rsidR="002E72F6">
        <w:rPr>
          <w:lang w:val="en-US"/>
        </w:rPr>
        <w:t xml:space="preserve"> 16%</w:t>
      </w:r>
    </w:p>
    <w:p w14:paraId="06C0EFBB" w14:textId="67541602" w:rsidR="00CB03BC" w:rsidRDefault="00CB03BC" w:rsidP="00CB03BC">
      <w:pPr>
        <w:rPr>
          <w:lang w:val="en-US"/>
        </w:rPr>
      </w:pPr>
      <w:r w:rsidRPr="00BF4D0C">
        <w:rPr>
          <w:b/>
          <w:bCs/>
          <w:lang w:val="en-US"/>
        </w:rPr>
        <w:t>More than 25 hours</w:t>
      </w:r>
      <w:r w:rsidR="00074760" w:rsidRPr="00BF4D0C">
        <w:rPr>
          <w:b/>
          <w:bCs/>
          <w:lang w:val="en-US"/>
        </w:rPr>
        <w:t>:</w:t>
      </w:r>
      <w:r w:rsidR="002E72F6">
        <w:rPr>
          <w:lang w:val="en-US"/>
        </w:rPr>
        <w:t xml:space="preserve"> 4%</w:t>
      </w:r>
    </w:p>
    <w:p w14:paraId="3465D2A7" w14:textId="77777777" w:rsidR="00CB03BC" w:rsidRPr="00CB03BC" w:rsidRDefault="00CB03BC" w:rsidP="00CB03BC">
      <w:pPr>
        <w:rPr>
          <w:lang w:val="en-US"/>
        </w:rPr>
      </w:pPr>
    </w:p>
    <w:p w14:paraId="0F8D8293" w14:textId="1C558D30" w:rsidR="00CB03BC" w:rsidRPr="00BF4D0C" w:rsidRDefault="00CB03BC" w:rsidP="00CB03BC">
      <w:pPr>
        <w:rPr>
          <w:b/>
          <w:bCs/>
          <w:lang w:val="en-US"/>
        </w:rPr>
      </w:pPr>
      <w:r w:rsidRPr="00BF4D0C">
        <w:rPr>
          <w:b/>
          <w:bCs/>
          <w:lang w:val="en-US"/>
        </w:rPr>
        <w:t>Online subscription services</w:t>
      </w:r>
      <w:r w:rsidR="00074760" w:rsidRPr="00BF4D0C">
        <w:rPr>
          <w:b/>
          <w:bCs/>
          <w:lang w:val="en-US"/>
        </w:rPr>
        <w:t>:</w:t>
      </w:r>
    </w:p>
    <w:p w14:paraId="0CE63497" w14:textId="77777777" w:rsidR="00D031A8" w:rsidRDefault="00D031A8" w:rsidP="00D031A8">
      <w:pPr>
        <w:rPr>
          <w:lang w:val="en-US"/>
        </w:rPr>
      </w:pPr>
      <w:r w:rsidRPr="00BF4D0C">
        <w:rPr>
          <w:b/>
          <w:bCs/>
          <w:lang w:val="en-US"/>
        </w:rPr>
        <w:t>Average hours 2023 (per user):</w:t>
      </w:r>
      <w:r>
        <w:rPr>
          <w:lang w:val="en-US"/>
        </w:rPr>
        <w:t xml:space="preserve"> 7.1</w:t>
      </w:r>
    </w:p>
    <w:p w14:paraId="767C4EF5" w14:textId="77777777" w:rsidR="00D031A8" w:rsidRDefault="00D031A8" w:rsidP="00D031A8">
      <w:pPr>
        <w:rPr>
          <w:lang w:val="en-US"/>
        </w:rPr>
      </w:pPr>
      <w:r w:rsidRPr="00BF4D0C">
        <w:rPr>
          <w:b/>
          <w:bCs/>
          <w:lang w:val="en-US"/>
        </w:rPr>
        <w:t>Average hours 2024 (per user):</w:t>
      </w:r>
      <w:r>
        <w:rPr>
          <w:lang w:val="en-US"/>
        </w:rPr>
        <w:t xml:space="preserve"> 6.7</w:t>
      </w:r>
    </w:p>
    <w:p w14:paraId="19EDFF7F" w14:textId="77777777" w:rsidR="00D031A8" w:rsidRDefault="00D031A8" w:rsidP="00D031A8">
      <w:pPr>
        <w:rPr>
          <w:lang w:val="en-US"/>
        </w:rPr>
      </w:pPr>
      <w:r w:rsidRPr="00BF4D0C">
        <w:rPr>
          <w:b/>
          <w:bCs/>
          <w:lang w:val="en-US"/>
        </w:rPr>
        <w:t>Average hours 2025 (per user):</w:t>
      </w:r>
      <w:r>
        <w:rPr>
          <w:lang w:val="en-US"/>
        </w:rPr>
        <w:t xml:space="preserve"> 6.6</w:t>
      </w:r>
    </w:p>
    <w:p w14:paraId="5A6F7397" w14:textId="77777777" w:rsidR="00D031A8" w:rsidRDefault="00D031A8" w:rsidP="00D031A8">
      <w:pPr>
        <w:rPr>
          <w:lang w:val="en-US"/>
        </w:rPr>
      </w:pPr>
      <w:r w:rsidRPr="00BF4D0C">
        <w:rPr>
          <w:b/>
          <w:bCs/>
          <w:lang w:val="en-US"/>
        </w:rPr>
        <w:t>Past 7 day usage (in percentage):</w:t>
      </w:r>
      <w:r>
        <w:rPr>
          <w:lang w:val="en-US"/>
        </w:rPr>
        <w:t xml:space="preserve"> 68%</w:t>
      </w:r>
    </w:p>
    <w:p w14:paraId="32D67FED" w14:textId="557A77C8" w:rsidR="00074760" w:rsidRPr="00CB03BC" w:rsidRDefault="00074760" w:rsidP="00074760">
      <w:pPr>
        <w:rPr>
          <w:lang w:val="en-US"/>
        </w:rPr>
      </w:pPr>
      <w:r w:rsidRPr="00BF4D0C">
        <w:rPr>
          <w:b/>
          <w:bCs/>
          <w:lang w:val="en-US"/>
        </w:rPr>
        <w:t>Up to 5 hours:</w:t>
      </w:r>
      <w:r w:rsidR="002E72F6">
        <w:rPr>
          <w:lang w:val="en-US"/>
        </w:rPr>
        <w:t xml:space="preserve"> 52%</w:t>
      </w:r>
    </w:p>
    <w:p w14:paraId="69F674DF" w14:textId="66B8D9F0" w:rsidR="00074760" w:rsidRPr="00CB03BC" w:rsidRDefault="00074760" w:rsidP="00074760">
      <w:pPr>
        <w:rPr>
          <w:lang w:val="en-US"/>
        </w:rPr>
      </w:pPr>
      <w:r w:rsidRPr="00BF4D0C">
        <w:rPr>
          <w:b/>
          <w:bCs/>
          <w:lang w:val="en-US"/>
        </w:rPr>
        <w:t>6-10 hours</w:t>
      </w:r>
      <w:r>
        <w:rPr>
          <w:lang w:val="en-US"/>
        </w:rPr>
        <w:t>:</w:t>
      </w:r>
      <w:r w:rsidR="002E72F6">
        <w:rPr>
          <w:lang w:val="en-US"/>
        </w:rPr>
        <w:t xml:space="preserve"> 26%</w:t>
      </w:r>
    </w:p>
    <w:p w14:paraId="2EEE7DAF" w14:textId="1C074BAD" w:rsidR="00074760" w:rsidRPr="00CB03BC" w:rsidRDefault="00074760" w:rsidP="00074760">
      <w:pPr>
        <w:rPr>
          <w:lang w:val="en-US"/>
        </w:rPr>
      </w:pPr>
      <w:r w:rsidRPr="00BF4D0C">
        <w:rPr>
          <w:b/>
          <w:bCs/>
          <w:lang w:val="en-US"/>
        </w:rPr>
        <w:t>11-25 hours:</w:t>
      </w:r>
      <w:r w:rsidR="002E72F6">
        <w:rPr>
          <w:lang w:val="en-US"/>
        </w:rPr>
        <w:t xml:space="preserve"> 13%</w:t>
      </w:r>
    </w:p>
    <w:p w14:paraId="0E5860EB" w14:textId="3129B680" w:rsidR="00074760" w:rsidRDefault="00074760" w:rsidP="00074760">
      <w:pPr>
        <w:rPr>
          <w:lang w:val="en-US"/>
        </w:rPr>
      </w:pPr>
      <w:r w:rsidRPr="00BF4D0C">
        <w:rPr>
          <w:b/>
          <w:bCs/>
          <w:lang w:val="en-US"/>
        </w:rPr>
        <w:t>More than 25 hours:</w:t>
      </w:r>
      <w:r w:rsidR="002E72F6">
        <w:rPr>
          <w:lang w:val="en-US"/>
        </w:rPr>
        <w:t xml:space="preserve"> 1%</w:t>
      </w:r>
    </w:p>
    <w:p w14:paraId="4F2E0083" w14:textId="77777777" w:rsidR="00074760" w:rsidRPr="00CB03BC" w:rsidRDefault="00074760" w:rsidP="00CB03BC">
      <w:pPr>
        <w:rPr>
          <w:lang w:val="en-US"/>
        </w:rPr>
      </w:pPr>
    </w:p>
    <w:p w14:paraId="42D6F51A" w14:textId="2CA3E442" w:rsidR="00CB03BC" w:rsidRPr="00BF4D0C" w:rsidRDefault="00CB03BC" w:rsidP="00CB03BC">
      <w:pPr>
        <w:rPr>
          <w:b/>
          <w:bCs/>
          <w:lang w:val="en-US"/>
        </w:rPr>
      </w:pPr>
      <w:r w:rsidRPr="00BF4D0C">
        <w:rPr>
          <w:b/>
          <w:bCs/>
          <w:lang w:val="en-US"/>
        </w:rPr>
        <w:t>Social media websites or apps</w:t>
      </w:r>
      <w:r w:rsidR="00074760" w:rsidRPr="00BF4D0C">
        <w:rPr>
          <w:b/>
          <w:bCs/>
          <w:lang w:val="en-US"/>
        </w:rPr>
        <w:t>:</w:t>
      </w:r>
    </w:p>
    <w:p w14:paraId="44870269" w14:textId="77777777" w:rsidR="00D031A8" w:rsidRDefault="00D031A8" w:rsidP="00D031A8">
      <w:pPr>
        <w:rPr>
          <w:lang w:val="en-US"/>
        </w:rPr>
      </w:pPr>
      <w:r w:rsidRPr="00BF4D0C">
        <w:rPr>
          <w:b/>
          <w:bCs/>
          <w:lang w:val="en-US"/>
        </w:rPr>
        <w:t>Average hours 2023 (per user):</w:t>
      </w:r>
      <w:r>
        <w:rPr>
          <w:lang w:val="en-US"/>
        </w:rPr>
        <w:t xml:space="preserve"> 9.5</w:t>
      </w:r>
    </w:p>
    <w:p w14:paraId="0A744EA3" w14:textId="77777777" w:rsidR="00D031A8" w:rsidRDefault="00D031A8" w:rsidP="00D031A8">
      <w:pPr>
        <w:rPr>
          <w:lang w:val="en-US"/>
        </w:rPr>
      </w:pPr>
      <w:r w:rsidRPr="00BF4D0C">
        <w:rPr>
          <w:b/>
          <w:bCs/>
          <w:lang w:val="en-US"/>
        </w:rPr>
        <w:t>Average hours 2024 (per user):</w:t>
      </w:r>
      <w:r>
        <w:rPr>
          <w:lang w:val="en-US"/>
        </w:rPr>
        <w:t xml:space="preserve"> 9.4</w:t>
      </w:r>
    </w:p>
    <w:p w14:paraId="2AF98A8C" w14:textId="77777777" w:rsidR="00D031A8" w:rsidRDefault="00D031A8" w:rsidP="00D031A8">
      <w:pPr>
        <w:rPr>
          <w:lang w:val="en-US"/>
        </w:rPr>
      </w:pPr>
      <w:r w:rsidRPr="00BF4D0C">
        <w:rPr>
          <w:b/>
          <w:bCs/>
          <w:lang w:val="en-US"/>
        </w:rPr>
        <w:t>Average hours 2025 (per user):</w:t>
      </w:r>
      <w:r>
        <w:rPr>
          <w:lang w:val="en-US"/>
        </w:rPr>
        <w:t xml:space="preserve"> 9.9</w:t>
      </w:r>
    </w:p>
    <w:p w14:paraId="4244F3B4" w14:textId="77777777" w:rsidR="00D031A8" w:rsidRDefault="00D031A8" w:rsidP="00D031A8">
      <w:pPr>
        <w:rPr>
          <w:lang w:val="en-US"/>
        </w:rPr>
      </w:pPr>
      <w:r w:rsidRPr="00BF4D0C">
        <w:rPr>
          <w:b/>
          <w:bCs/>
          <w:lang w:val="en-US"/>
        </w:rPr>
        <w:t>Past 7 day usage (in percentage):</w:t>
      </w:r>
      <w:r>
        <w:rPr>
          <w:lang w:val="en-US"/>
        </w:rPr>
        <w:t xml:space="preserve"> 41%</w:t>
      </w:r>
    </w:p>
    <w:p w14:paraId="57238919" w14:textId="73A9A0BC" w:rsidR="00074760" w:rsidRPr="00CB03BC" w:rsidRDefault="00074760" w:rsidP="00074760">
      <w:pPr>
        <w:rPr>
          <w:lang w:val="en-US"/>
        </w:rPr>
      </w:pPr>
      <w:r w:rsidRPr="00BF4D0C">
        <w:rPr>
          <w:b/>
          <w:bCs/>
          <w:lang w:val="en-US"/>
        </w:rPr>
        <w:t>Up to 5 hours:</w:t>
      </w:r>
      <w:r w:rsidR="002E72F6">
        <w:rPr>
          <w:lang w:val="en-US"/>
        </w:rPr>
        <w:t xml:space="preserve"> 36%</w:t>
      </w:r>
    </w:p>
    <w:p w14:paraId="094F626C" w14:textId="49E2EFF7" w:rsidR="00074760" w:rsidRPr="00CB03BC" w:rsidRDefault="00074760" w:rsidP="00074760">
      <w:pPr>
        <w:rPr>
          <w:lang w:val="en-US"/>
        </w:rPr>
      </w:pPr>
      <w:r w:rsidRPr="00BF4D0C">
        <w:rPr>
          <w:b/>
          <w:bCs/>
          <w:lang w:val="en-US"/>
        </w:rPr>
        <w:t>6-10 hours:</w:t>
      </w:r>
      <w:r w:rsidR="002E72F6">
        <w:rPr>
          <w:lang w:val="en-US"/>
        </w:rPr>
        <w:t xml:space="preserve"> 35%</w:t>
      </w:r>
    </w:p>
    <w:p w14:paraId="457F70A6" w14:textId="2692138F" w:rsidR="00074760" w:rsidRPr="00CB03BC" w:rsidRDefault="00074760" w:rsidP="00074760">
      <w:pPr>
        <w:rPr>
          <w:lang w:val="en-US"/>
        </w:rPr>
      </w:pPr>
      <w:r w:rsidRPr="00BF4D0C">
        <w:rPr>
          <w:b/>
          <w:bCs/>
          <w:lang w:val="en-US"/>
        </w:rPr>
        <w:t>11-25 hours:</w:t>
      </w:r>
      <w:r w:rsidR="002E72F6">
        <w:rPr>
          <w:lang w:val="en-US"/>
        </w:rPr>
        <w:t xml:space="preserve"> 21%</w:t>
      </w:r>
    </w:p>
    <w:p w14:paraId="4511589C" w14:textId="5FC642C4" w:rsidR="00074760" w:rsidRDefault="00074760" w:rsidP="00074760">
      <w:pPr>
        <w:rPr>
          <w:lang w:val="en-US"/>
        </w:rPr>
      </w:pPr>
      <w:r w:rsidRPr="00BF4D0C">
        <w:rPr>
          <w:b/>
          <w:bCs/>
          <w:lang w:val="en-US"/>
        </w:rPr>
        <w:lastRenderedPageBreak/>
        <w:t>More than 25 hours:</w:t>
      </w:r>
      <w:r w:rsidR="002E72F6">
        <w:rPr>
          <w:lang w:val="en-US"/>
        </w:rPr>
        <w:t xml:space="preserve"> 8%</w:t>
      </w:r>
    </w:p>
    <w:p w14:paraId="765FE00F" w14:textId="77777777" w:rsidR="00074760" w:rsidRPr="00CB03BC" w:rsidRDefault="00074760" w:rsidP="00CB03BC">
      <w:pPr>
        <w:rPr>
          <w:lang w:val="en-US"/>
        </w:rPr>
      </w:pPr>
    </w:p>
    <w:p w14:paraId="4B85CD06" w14:textId="751B3D39" w:rsidR="00CB03BC" w:rsidRPr="00BF4D0C" w:rsidRDefault="00CB03BC" w:rsidP="00CB03BC">
      <w:pPr>
        <w:rPr>
          <w:b/>
          <w:bCs/>
          <w:lang w:val="en-US"/>
        </w:rPr>
      </w:pPr>
      <w:r w:rsidRPr="00BF4D0C">
        <w:rPr>
          <w:b/>
          <w:bCs/>
          <w:lang w:val="en-US"/>
        </w:rPr>
        <w:t>Commercial free-to-air TV, excluding on-demand</w:t>
      </w:r>
      <w:r w:rsidR="00074760" w:rsidRPr="00BF4D0C">
        <w:rPr>
          <w:b/>
          <w:bCs/>
          <w:lang w:val="en-US"/>
        </w:rPr>
        <w:t>:</w:t>
      </w:r>
    </w:p>
    <w:p w14:paraId="218D0D5D" w14:textId="77777777" w:rsidR="00D031A8" w:rsidRDefault="00D031A8" w:rsidP="00D031A8">
      <w:pPr>
        <w:rPr>
          <w:lang w:val="en-US"/>
        </w:rPr>
      </w:pPr>
      <w:r w:rsidRPr="00BF4D0C">
        <w:rPr>
          <w:b/>
          <w:bCs/>
          <w:lang w:val="en-US"/>
        </w:rPr>
        <w:t>Average hours 2023 (per user):</w:t>
      </w:r>
      <w:r>
        <w:rPr>
          <w:lang w:val="en-US"/>
        </w:rPr>
        <w:t xml:space="preserve"> 4.8%</w:t>
      </w:r>
    </w:p>
    <w:p w14:paraId="3B4661E2" w14:textId="77777777" w:rsidR="00D031A8" w:rsidRDefault="00D031A8" w:rsidP="00D031A8">
      <w:pPr>
        <w:rPr>
          <w:lang w:val="en-US"/>
        </w:rPr>
      </w:pPr>
      <w:r w:rsidRPr="00BF4D0C">
        <w:rPr>
          <w:b/>
          <w:bCs/>
          <w:lang w:val="en-US"/>
        </w:rPr>
        <w:t>Average hours 2024 (per user):</w:t>
      </w:r>
      <w:r>
        <w:rPr>
          <w:lang w:val="en-US"/>
        </w:rPr>
        <w:t xml:space="preserve"> 4.3%</w:t>
      </w:r>
    </w:p>
    <w:p w14:paraId="1625DE51" w14:textId="77777777" w:rsidR="00D031A8" w:rsidRDefault="00D031A8" w:rsidP="00D031A8">
      <w:pPr>
        <w:rPr>
          <w:lang w:val="en-US"/>
        </w:rPr>
      </w:pPr>
      <w:r w:rsidRPr="00BF4D0C">
        <w:rPr>
          <w:b/>
          <w:bCs/>
          <w:lang w:val="en-US"/>
        </w:rPr>
        <w:t>Average hours 2025 (per user):</w:t>
      </w:r>
      <w:r>
        <w:rPr>
          <w:lang w:val="en-US"/>
        </w:rPr>
        <w:t xml:space="preserve"> 5.3%</w:t>
      </w:r>
    </w:p>
    <w:p w14:paraId="45CE7A47" w14:textId="77777777" w:rsidR="00D031A8" w:rsidRDefault="00D031A8" w:rsidP="00D031A8">
      <w:pPr>
        <w:rPr>
          <w:lang w:val="en-US"/>
        </w:rPr>
      </w:pPr>
      <w:r w:rsidRPr="00BF4D0C">
        <w:rPr>
          <w:b/>
          <w:bCs/>
          <w:lang w:val="en-US"/>
        </w:rPr>
        <w:t>Past 7 day usage (in percentage):</w:t>
      </w:r>
      <w:r>
        <w:rPr>
          <w:lang w:val="en-US"/>
        </w:rPr>
        <w:t xml:space="preserve"> 20%</w:t>
      </w:r>
    </w:p>
    <w:p w14:paraId="2FCD0135" w14:textId="0E0D7F03" w:rsidR="00074760" w:rsidRPr="00CB03BC" w:rsidRDefault="00074760" w:rsidP="00074760">
      <w:pPr>
        <w:rPr>
          <w:lang w:val="en-US"/>
        </w:rPr>
      </w:pPr>
      <w:r w:rsidRPr="00BF4D0C">
        <w:rPr>
          <w:b/>
          <w:bCs/>
          <w:lang w:val="en-US"/>
        </w:rPr>
        <w:t>Up to 5 hours:</w:t>
      </w:r>
      <w:r w:rsidR="002E72F6">
        <w:rPr>
          <w:lang w:val="en-US"/>
        </w:rPr>
        <w:t xml:space="preserve"> 69%</w:t>
      </w:r>
    </w:p>
    <w:p w14:paraId="66B410DD" w14:textId="1EF4FC69" w:rsidR="00074760" w:rsidRPr="00CB03BC" w:rsidRDefault="00074760" w:rsidP="00074760">
      <w:pPr>
        <w:rPr>
          <w:lang w:val="en-US"/>
        </w:rPr>
      </w:pPr>
      <w:r w:rsidRPr="00BF4D0C">
        <w:rPr>
          <w:b/>
          <w:bCs/>
          <w:lang w:val="en-US"/>
        </w:rPr>
        <w:t>6-10 hours</w:t>
      </w:r>
      <w:r>
        <w:rPr>
          <w:lang w:val="en-US"/>
        </w:rPr>
        <w:t>:</w:t>
      </w:r>
      <w:r w:rsidR="002E72F6">
        <w:rPr>
          <w:lang w:val="en-US"/>
        </w:rPr>
        <w:t xml:space="preserve"> 18%</w:t>
      </w:r>
    </w:p>
    <w:p w14:paraId="24F7DA7C" w14:textId="6E205CB2" w:rsidR="00074760" w:rsidRPr="00CB03BC" w:rsidRDefault="00074760" w:rsidP="00074760">
      <w:pPr>
        <w:rPr>
          <w:lang w:val="en-US"/>
        </w:rPr>
      </w:pPr>
      <w:r w:rsidRPr="00BF4D0C">
        <w:rPr>
          <w:b/>
          <w:bCs/>
          <w:lang w:val="en-US"/>
        </w:rPr>
        <w:t>11-25 hours</w:t>
      </w:r>
      <w:r>
        <w:rPr>
          <w:lang w:val="en-US"/>
        </w:rPr>
        <w:t>:</w:t>
      </w:r>
      <w:r w:rsidR="002E72F6">
        <w:rPr>
          <w:lang w:val="en-US"/>
        </w:rPr>
        <w:t xml:space="preserve"> 5%</w:t>
      </w:r>
    </w:p>
    <w:p w14:paraId="5385859C" w14:textId="3030CCB7" w:rsidR="00074760" w:rsidRDefault="00074760" w:rsidP="00074760">
      <w:pPr>
        <w:rPr>
          <w:lang w:val="en-US"/>
        </w:rPr>
      </w:pPr>
      <w:r w:rsidRPr="00BF4D0C">
        <w:rPr>
          <w:b/>
          <w:bCs/>
          <w:lang w:val="en-US"/>
        </w:rPr>
        <w:t>More than 25 hours:</w:t>
      </w:r>
      <w:r w:rsidR="002E72F6">
        <w:rPr>
          <w:lang w:val="en-US"/>
        </w:rPr>
        <w:t xml:space="preserve"> 3%</w:t>
      </w:r>
    </w:p>
    <w:p w14:paraId="3591A754" w14:textId="77777777" w:rsidR="00074760" w:rsidRPr="00CB03BC" w:rsidRDefault="00074760" w:rsidP="00CB03BC">
      <w:pPr>
        <w:rPr>
          <w:lang w:val="en-US"/>
        </w:rPr>
      </w:pPr>
    </w:p>
    <w:p w14:paraId="67172C34" w14:textId="5E1B7949" w:rsidR="00CB03BC" w:rsidRPr="00BF4D0C" w:rsidRDefault="00CB03BC" w:rsidP="00CB03BC">
      <w:pPr>
        <w:rPr>
          <w:b/>
          <w:bCs/>
          <w:lang w:val="en-US"/>
        </w:rPr>
      </w:pPr>
      <w:r w:rsidRPr="00BF4D0C">
        <w:rPr>
          <w:b/>
          <w:bCs/>
          <w:lang w:val="en-US"/>
        </w:rPr>
        <w:t>Publicly owned free-to-air on-demand TV</w:t>
      </w:r>
      <w:r w:rsidR="00074760" w:rsidRPr="00BF4D0C">
        <w:rPr>
          <w:b/>
          <w:bCs/>
          <w:lang w:val="en-US"/>
        </w:rPr>
        <w:t>:</w:t>
      </w:r>
    </w:p>
    <w:p w14:paraId="22F5880F" w14:textId="77777777" w:rsidR="00D031A8" w:rsidRDefault="00D031A8" w:rsidP="00D031A8">
      <w:pPr>
        <w:rPr>
          <w:lang w:val="en-US"/>
        </w:rPr>
      </w:pPr>
      <w:r w:rsidRPr="00BF4D0C">
        <w:rPr>
          <w:b/>
          <w:bCs/>
          <w:lang w:val="en-US"/>
        </w:rPr>
        <w:t>Average hours 2023 (per user):</w:t>
      </w:r>
      <w:r>
        <w:rPr>
          <w:lang w:val="en-US"/>
        </w:rPr>
        <w:t xml:space="preserve"> 4.4</w:t>
      </w:r>
    </w:p>
    <w:p w14:paraId="407170CE" w14:textId="77777777" w:rsidR="00D031A8" w:rsidRDefault="00D031A8" w:rsidP="00D031A8">
      <w:pPr>
        <w:rPr>
          <w:lang w:val="en-US"/>
        </w:rPr>
      </w:pPr>
      <w:r w:rsidRPr="00BF4D0C">
        <w:rPr>
          <w:b/>
          <w:bCs/>
          <w:lang w:val="en-US"/>
        </w:rPr>
        <w:t>Average hours 2024 (per user):</w:t>
      </w:r>
      <w:r>
        <w:rPr>
          <w:lang w:val="en-US"/>
        </w:rPr>
        <w:t xml:space="preserve"> 3.6</w:t>
      </w:r>
    </w:p>
    <w:p w14:paraId="5B016201" w14:textId="77777777" w:rsidR="00D031A8" w:rsidRDefault="00D031A8" w:rsidP="00D031A8">
      <w:pPr>
        <w:rPr>
          <w:lang w:val="en-US"/>
        </w:rPr>
      </w:pPr>
      <w:r w:rsidRPr="00BF4D0C">
        <w:rPr>
          <w:b/>
          <w:bCs/>
          <w:lang w:val="en-US"/>
        </w:rPr>
        <w:t>Average hours 2025 (per user):</w:t>
      </w:r>
      <w:r>
        <w:rPr>
          <w:lang w:val="en-US"/>
        </w:rPr>
        <w:t xml:space="preserve"> 4.8</w:t>
      </w:r>
    </w:p>
    <w:p w14:paraId="5F19B207" w14:textId="77777777" w:rsidR="00D031A8" w:rsidRDefault="00D031A8" w:rsidP="00D031A8">
      <w:pPr>
        <w:rPr>
          <w:lang w:val="en-US"/>
        </w:rPr>
      </w:pPr>
      <w:r w:rsidRPr="00BF4D0C">
        <w:rPr>
          <w:b/>
          <w:bCs/>
          <w:lang w:val="en-US"/>
        </w:rPr>
        <w:t>Past 7 day usage (in percentage):</w:t>
      </w:r>
      <w:r>
        <w:rPr>
          <w:lang w:val="en-US"/>
        </w:rPr>
        <w:t xml:space="preserve"> 18%</w:t>
      </w:r>
    </w:p>
    <w:p w14:paraId="6E3B76DE" w14:textId="3312066A" w:rsidR="00074760" w:rsidRPr="00CB03BC" w:rsidRDefault="00074760" w:rsidP="00074760">
      <w:pPr>
        <w:rPr>
          <w:lang w:val="en-US"/>
        </w:rPr>
      </w:pPr>
      <w:r w:rsidRPr="00BF4D0C">
        <w:rPr>
          <w:b/>
          <w:bCs/>
          <w:lang w:val="en-US"/>
        </w:rPr>
        <w:t>Up to 5 hours:</w:t>
      </w:r>
      <w:r w:rsidR="002E72F6" w:rsidRPr="00BF4D0C">
        <w:rPr>
          <w:b/>
          <w:bCs/>
          <w:lang w:val="en-US"/>
        </w:rPr>
        <w:t xml:space="preserve"> </w:t>
      </w:r>
      <w:r w:rsidR="002E72F6">
        <w:rPr>
          <w:lang w:val="en-US"/>
        </w:rPr>
        <w:t>68%</w:t>
      </w:r>
    </w:p>
    <w:p w14:paraId="7A4C161C" w14:textId="490D8E58" w:rsidR="00074760" w:rsidRPr="00CB03BC" w:rsidRDefault="00074760" w:rsidP="00074760">
      <w:pPr>
        <w:rPr>
          <w:lang w:val="en-US"/>
        </w:rPr>
      </w:pPr>
      <w:r w:rsidRPr="00BF4D0C">
        <w:rPr>
          <w:b/>
          <w:bCs/>
          <w:lang w:val="en-US"/>
        </w:rPr>
        <w:t>6-10 hours:</w:t>
      </w:r>
      <w:r w:rsidR="002E72F6">
        <w:rPr>
          <w:lang w:val="en-US"/>
        </w:rPr>
        <w:t xml:space="preserve"> 15%</w:t>
      </w:r>
    </w:p>
    <w:p w14:paraId="53F92CED" w14:textId="1C0D0356" w:rsidR="00074760" w:rsidRPr="00CB03BC" w:rsidRDefault="00074760" w:rsidP="00074760">
      <w:pPr>
        <w:rPr>
          <w:lang w:val="en-US"/>
        </w:rPr>
      </w:pPr>
      <w:r w:rsidRPr="00BF4D0C">
        <w:rPr>
          <w:b/>
          <w:bCs/>
          <w:lang w:val="en-US"/>
        </w:rPr>
        <w:t>11-25 hours:</w:t>
      </w:r>
      <w:r w:rsidR="002E72F6">
        <w:rPr>
          <w:lang w:val="en-US"/>
        </w:rPr>
        <w:t xml:space="preserve"> 6%</w:t>
      </w:r>
    </w:p>
    <w:p w14:paraId="193D6A93" w14:textId="578D0EFC" w:rsidR="00074760" w:rsidRDefault="00074760" w:rsidP="00074760">
      <w:pPr>
        <w:rPr>
          <w:lang w:val="en-US"/>
        </w:rPr>
      </w:pPr>
      <w:r w:rsidRPr="00BF4D0C">
        <w:rPr>
          <w:b/>
          <w:bCs/>
          <w:lang w:val="en-US"/>
        </w:rPr>
        <w:t>More than 25 hours:</w:t>
      </w:r>
      <w:r w:rsidR="002E72F6">
        <w:rPr>
          <w:lang w:val="en-US"/>
        </w:rPr>
        <w:t xml:space="preserve"> 2%</w:t>
      </w:r>
    </w:p>
    <w:p w14:paraId="710BD6C7" w14:textId="77777777" w:rsidR="00074760" w:rsidRPr="00CB03BC" w:rsidRDefault="00074760" w:rsidP="00CB03BC">
      <w:pPr>
        <w:rPr>
          <w:lang w:val="en-US"/>
        </w:rPr>
      </w:pPr>
    </w:p>
    <w:p w14:paraId="7F07BC99" w14:textId="23027D80" w:rsidR="00CB03BC" w:rsidRPr="00BF4D0C" w:rsidRDefault="00CB03BC" w:rsidP="00CB03BC">
      <w:pPr>
        <w:rPr>
          <w:b/>
          <w:bCs/>
          <w:lang w:val="en-US"/>
        </w:rPr>
      </w:pPr>
      <w:r w:rsidRPr="00BF4D0C">
        <w:rPr>
          <w:b/>
          <w:bCs/>
          <w:lang w:val="en-US"/>
        </w:rPr>
        <w:t>Commercial free-to-air on-demand TV</w:t>
      </w:r>
      <w:r w:rsidR="00074760" w:rsidRPr="00BF4D0C">
        <w:rPr>
          <w:b/>
          <w:bCs/>
          <w:lang w:val="en-US"/>
        </w:rPr>
        <w:t>:</w:t>
      </w:r>
    </w:p>
    <w:p w14:paraId="327D7CB0" w14:textId="77777777" w:rsidR="00D031A8" w:rsidRDefault="00D031A8" w:rsidP="00D031A8">
      <w:pPr>
        <w:rPr>
          <w:lang w:val="en-US"/>
        </w:rPr>
      </w:pPr>
      <w:r w:rsidRPr="00BF4D0C">
        <w:rPr>
          <w:b/>
          <w:bCs/>
          <w:lang w:val="en-US"/>
        </w:rPr>
        <w:t>Average hours 2023 (per user):</w:t>
      </w:r>
      <w:r>
        <w:rPr>
          <w:lang w:val="en-US"/>
        </w:rPr>
        <w:t xml:space="preserve"> 5.3</w:t>
      </w:r>
    </w:p>
    <w:p w14:paraId="13254016" w14:textId="77777777" w:rsidR="00D031A8" w:rsidRDefault="00D031A8" w:rsidP="00D031A8">
      <w:pPr>
        <w:rPr>
          <w:lang w:val="en-US"/>
        </w:rPr>
      </w:pPr>
      <w:r w:rsidRPr="00BF4D0C">
        <w:rPr>
          <w:b/>
          <w:bCs/>
          <w:lang w:val="en-US"/>
        </w:rPr>
        <w:t>Average hours 2024 (per user):</w:t>
      </w:r>
      <w:r>
        <w:rPr>
          <w:lang w:val="en-US"/>
        </w:rPr>
        <w:t xml:space="preserve"> 4.5</w:t>
      </w:r>
    </w:p>
    <w:p w14:paraId="17183ECC" w14:textId="77777777" w:rsidR="00D031A8" w:rsidRDefault="00D031A8" w:rsidP="00D031A8">
      <w:pPr>
        <w:rPr>
          <w:lang w:val="en-US"/>
        </w:rPr>
      </w:pPr>
      <w:r w:rsidRPr="00BF4D0C">
        <w:rPr>
          <w:b/>
          <w:bCs/>
          <w:lang w:val="en-US"/>
        </w:rPr>
        <w:t>Average hours 2025 (per user):</w:t>
      </w:r>
      <w:r>
        <w:rPr>
          <w:lang w:val="en-US"/>
        </w:rPr>
        <w:t xml:space="preserve"> 5.1</w:t>
      </w:r>
    </w:p>
    <w:p w14:paraId="182DD16F" w14:textId="77777777" w:rsidR="00D031A8" w:rsidRDefault="00D031A8" w:rsidP="00D031A8">
      <w:pPr>
        <w:rPr>
          <w:lang w:val="en-US"/>
        </w:rPr>
      </w:pPr>
      <w:r w:rsidRPr="00BF4D0C">
        <w:rPr>
          <w:b/>
          <w:bCs/>
          <w:lang w:val="en-US"/>
        </w:rPr>
        <w:t>Past 7 day usage (in percentage):</w:t>
      </w:r>
      <w:r>
        <w:rPr>
          <w:lang w:val="en-US"/>
        </w:rPr>
        <w:t xml:space="preserve"> 13%</w:t>
      </w:r>
    </w:p>
    <w:p w14:paraId="09CE6BB0" w14:textId="05C652CC" w:rsidR="00074760" w:rsidRPr="00CB03BC" w:rsidRDefault="00074760" w:rsidP="00074760">
      <w:pPr>
        <w:rPr>
          <w:lang w:val="en-US"/>
        </w:rPr>
      </w:pPr>
      <w:r w:rsidRPr="00BF4D0C">
        <w:rPr>
          <w:b/>
          <w:bCs/>
          <w:lang w:val="en-US"/>
        </w:rPr>
        <w:t>Up to 5 hours:</w:t>
      </w:r>
      <w:r w:rsidR="00D031A8">
        <w:rPr>
          <w:lang w:val="en-US"/>
        </w:rPr>
        <w:t xml:space="preserve"> 77%</w:t>
      </w:r>
    </w:p>
    <w:p w14:paraId="4F05E7C6" w14:textId="0C495D2F" w:rsidR="00074760" w:rsidRPr="00CB03BC" w:rsidRDefault="00074760" w:rsidP="00074760">
      <w:pPr>
        <w:rPr>
          <w:lang w:val="en-US"/>
        </w:rPr>
      </w:pPr>
      <w:r w:rsidRPr="00BF4D0C">
        <w:rPr>
          <w:b/>
          <w:bCs/>
          <w:lang w:val="en-US"/>
        </w:rPr>
        <w:t>6-10 hours</w:t>
      </w:r>
      <w:r>
        <w:rPr>
          <w:lang w:val="en-US"/>
        </w:rPr>
        <w:t>:</w:t>
      </w:r>
      <w:r w:rsidR="00D031A8">
        <w:rPr>
          <w:lang w:val="en-US"/>
        </w:rPr>
        <w:t xml:space="preserve"> 11%</w:t>
      </w:r>
    </w:p>
    <w:p w14:paraId="3099708C" w14:textId="7E8CF0AC" w:rsidR="00074760" w:rsidRPr="00CB03BC" w:rsidRDefault="00074760" w:rsidP="00074760">
      <w:pPr>
        <w:rPr>
          <w:lang w:val="en-US"/>
        </w:rPr>
      </w:pPr>
      <w:r w:rsidRPr="00BF4D0C">
        <w:rPr>
          <w:b/>
          <w:bCs/>
          <w:lang w:val="en-US"/>
        </w:rPr>
        <w:t>11-25 hours:</w:t>
      </w:r>
      <w:r w:rsidR="00D031A8">
        <w:rPr>
          <w:lang w:val="en-US"/>
        </w:rPr>
        <w:t xml:space="preserve"> 5%</w:t>
      </w:r>
    </w:p>
    <w:p w14:paraId="097F67A1" w14:textId="0B2A214C" w:rsidR="00074760" w:rsidRDefault="00074760" w:rsidP="00074760">
      <w:pPr>
        <w:rPr>
          <w:lang w:val="en-US"/>
        </w:rPr>
      </w:pPr>
      <w:r w:rsidRPr="00BF4D0C">
        <w:rPr>
          <w:b/>
          <w:bCs/>
          <w:lang w:val="en-US"/>
        </w:rPr>
        <w:t>More than 25 hours</w:t>
      </w:r>
      <w:r>
        <w:rPr>
          <w:lang w:val="en-US"/>
        </w:rPr>
        <w:t>:</w:t>
      </w:r>
      <w:r w:rsidR="00D031A8">
        <w:rPr>
          <w:lang w:val="en-US"/>
        </w:rPr>
        <w:t xml:space="preserve"> 4%</w:t>
      </w:r>
    </w:p>
    <w:p w14:paraId="4897FCEA" w14:textId="77777777" w:rsidR="00074760" w:rsidRPr="00CB03BC" w:rsidRDefault="00074760" w:rsidP="00CB03BC">
      <w:pPr>
        <w:rPr>
          <w:lang w:val="en-US"/>
        </w:rPr>
      </w:pPr>
    </w:p>
    <w:p w14:paraId="66DB477F" w14:textId="25D044EA" w:rsidR="00CB03BC" w:rsidRPr="00BF4D0C" w:rsidRDefault="00CB03BC" w:rsidP="00CB03BC">
      <w:pPr>
        <w:rPr>
          <w:b/>
          <w:bCs/>
          <w:lang w:val="en-US"/>
        </w:rPr>
      </w:pPr>
      <w:r w:rsidRPr="00BF4D0C">
        <w:rPr>
          <w:b/>
          <w:bCs/>
          <w:lang w:val="en-US"/>
        </w:rPr>
        <w:t>Sports specific website or app</w:t>
      </w:r>
      <w:r w:rsidR="00074760" w:rsidRPr="00BF4D0C">
        <w:rPr>
          <w:b/>
          <w:bCs/>
          <w:lang w:val="en-US"/>
        </w:rPr>
        <w:t>:</w:t>
      </w:r>
    </w:p>
    <w:p w14:paraId="20350C4B" w14:textId="77777777" w:rsidR="00D031A8" w:rsidRDefault="00D031A8" w:rsidP="00D031A8">
      <w:pPr>
        <w:rPr>
          <w:lang w:val="en-US"/>
        </w:rPr>
      </w:pPr>
      <w:r w:rsidRPr="00BF4D0C">
        <w:rPr>
          <w:b/>
          <w:bCs/>
          <w:lang w:val="en-US"/>
        </w:rPr>
        <w:t>Average hours 2023 (per user):</w:t>
      </w:r>
      <w:r>
        <w:rPr>
          <w:lang w:val="en-US"/>
        </w:rPr>
        <w:t xml:space="preserve"> 5.8</w:t>
      </w:r>
    </w:p>
    <w:p w14:paraId="2E25502C" w14:textId="77777777" w:rsidR="00D031A8" w:rsidRDefault="00D031A8" w:rsidP="00D031A8">
      <w:pPr>
        <w:rPr>
          <w:lang w:val="en-US"/>
        </w:rPr>
      </w:pPr>
      <w:r w:rsidRPr="00BF4D0C">
        <w:rPr>
          <w:b/>
          <w:bCs/>
          <w:lang w:val="en-US"/>
        </w:rPr>
        <w:lastRenderedPageBreak/>
        <w:t>Average hours 2024 (per user):</w:t>
      </w:r>
      <w:r>
        <w:rPr>
          <w:lang w:val="en-US"/>
        </w:rPr>
        <w:t xml:space="preserve"> 5.8</w:t>
      </w:r>
    </w:p>
    <w:p w14:paraId="688160ED" w14:textId="77777777" w:rsidR="00D031A8" w:rsidRDefault="00D031A8" w:rsidP="00D031A8">
      <w:pPr>
        <w:rPr>
          <w:lang w:val="en-US"/>
        </w:rPr>
      </w:pPr>
      <w:r w:rsidRPr="00BF4D0C">
        <w:rPr>
          <w:b/>
          <w:bCs/>
          <w:lang w:val="en-US"/>
        </w:rPr>
        <w:t>Average hours 2025 (per user):</w:t>
      </w:r>
      <w:r>
        <w:rPr>
          <w:lang w:val="en-US"/>
        </w:rPr>
        <w:t xml:space="preserve"> 4.4</w:t>
      </w:r>
    </w:p>
    <w:p w14:paraId="46706619" w14:textId="77777777" w:rsidR="00D031A8" w:rsidRDefault="00D031A8" w:rsidP="00D031A8">
      <w:pPr>
        <w:rPr>
          <w:lang w:val="en-US"/>
        </w:rPr>
      </w:pPr>
      <w:r w:rsidRPr="00BF4D0C">
        <w:rPr>
          <w:b/>
          <w:bCs/>
          <w:lang w:val="en-US"/>
        </w:rPr>
        <w:t>Past 7 day usage (in percentage):</w:t>
      </w:r>
      <w:r>
        <w:rPr>
          <w:lang w:val="en-US"/>
        </w:rPr>
        <w:t xml:space="preserve"> 12%</w:t>
      </w:r>
    </w:p>
    <w:p w14:paraId="2A093A59" w14:textId="5ED64571" w:rsidR="00074760" w:rsidRPr="00CB03BC" w:rsidRDefault="00074760" w:rsidP="00074760">
      <w:pPr>
        <w:rPr>
          <w:lang w:val="en-US"/>
        </w:rPr>
      </w:pPr>
      <w:r w:rsidRPr="00BF4D0C">
        <w:rPr>
          <w:b/>
          <w:bCs/>
          <w:lang w:val="en-US"/>
        </w:rPr>
        <w:t>Up to 5 hours:</w:t>
      </w:r>
      <w:r w:rsidR="00D031A8">
        <w:rPr>
          <w:lang w:val="en-US"/>
        </w:rPr>
        <w:t xml:space="preserve"> 73%</w:t>
      </w:r>
    </w:p>
    <w:p w14:paraId="3F103FC6" w14:textId="5B3F4F57" w:rsidR="00074760" w:rsidRPr="00CB03BC" w:rsidRDefault="00074760" w:rsidP="00074760">
      <w:pPr>
        <w:rPr>
          <w:lang w:val="en-US"/>
        </w:rPr>
      </w:pPr>
      <w:r w:rsidRPr="00BF4D0C">
        <w:rPr>
          <w:b/>
          <w:bCs/>
          <w:lang w:val="en-US"/>
        </w:rPr>
        <w:t>6-10 hours:</w:t>
      </w:r>
      <w:r w:rsidR="00D031A8">
        <w:rPr>
          <w:lang w:val="en-US"/>
        </w:rPr>
        <w:t xml:space="preserve"> 19%</w:t>
      </w:r>
    </w:p>
    <w:p w14:paraId="6D6B67CB" w14:textId="3661B5D1" w:rsidR="00074760" w:rsidRPr="00CB03BC" w:rsidRDefault="00074760" w:rsidP="00074760">
      <w:pPr>
        <w:rPr>
          <w:lang w:val="en-US"/>
        </w:rPr>
      </w:pPr>
      <w:r w:rsidRPr="00BF4D0C">
        <w:rPr>
          <w:b/>
          <w:bCs/>
          <w:lang w:val="en-US"/>
        </w:rPr>
        <w:t>11-25 hours:</w:t>
      </w:r>
      <w:r w:rsidR="00D031A8">
        <w:rPr>
          <w:lang w:val="en-US"/>
        </w:rPr>
        <w:t xml:space="preserve"> 4%</w:t>
      </w:r>
    </w:p>
    <w:p w14:paraId="4C79C0EB" w14:textId="2A0C2EE8" w:rsidR="00074760" w:rsidRDefault="00074760" w:rsidP="00074760">
      <w:pPr>
        <w:rPr>
          <w:lang w:val="en-US"/>
        </w:rPr>
      </w:pPr>
      <w:r w:rsidRPr="00BF4D0C">
        <w:rPr>
          <w:b/>
          <w:bCs/>
          <w:lang w:val="en-US"/>
        </w:rPr>
        <w:t>More than 25 hours</w:t>
      </w:r>
      <w:r>
        <w:rPr>
          <w:lang w:val="en-US"/>
        </w:rPr>
        <w:t>:</w:t>
      </w:r>
      <w:r w:rsidR="00D031A8">
        <w:rPr>
          <w:lang w:val="en-US"/>
        </w:rPr>
        <w:t xml:space="preserve"> 2%</w:t>
      </w:r>
    </w:p>
    <w:p w14:paraId="42B80E4B" w14:textId="77777777" w:rsidR="00074760" w:rsidRPr="00CB03BC" w:rsidRDefault="00074760" w:rsidP="00CB03BC">
      <w:pPr>
        <w:rPr>
          <w:lang w:val="en-US"/>
        </w:rPr>
      </w:pPr>
    </w:p>
    <w:p w14:paraId="0552AE2E" w14:textId="515C68D8" w:rsidR="00CB03BC" w:rsidRPr="00BF4D0C" w:rsidRDefault="00CB03BC" w:rsidP="00CB03BC">
      <w:pPr>
        <w:rPr>
          <w:b/>
          <w:bCs/>
          <w:lang w:val="en-US"/>
        </w:rPr>
      </w:pPr>
      <w:r w:rsidRPr="00BF4D0C">
        <w:rPr>
          <w:b/>
          <w:bCs/>
          <w:lang w:val="en-US"/>
        </w:rPr>
        <w:t>Publicly owned free-to-air TV, excluding on-demand</w:t>
      </w:r>
      <w:r w:rsidR="00074760" w:rsidRPr="00BF4D0C">
        <w:rPr>
          <w:b/>
          <w:bCs/>
          <w:lang w:val="en-US"/>
        </w:rPr>
        <w:t>:</w:t>
      </w:r>
    </w:p>
    <w:p w14:paraId="02F17021" w14:textId="77777777" w:rsidR="00D031A8" w:rsidRDefault="00D031A8" w:rsidP="00D031A8">
      <w:pPr>
        <w:rPr>
          <w:lang w:val="en-US"/>
        </w:rPr>
      </w:pPr>
      <w:r w:rsidRPr="00BF4D0C">
        <w:rPr>
          <w:b/>
          <w:bCs/>
          <w:lang w:val="en-US"/>
        </w:rPr>
        <w:t>Average hours 2023 (per user):</w:t>
      </w:r>
      <w:r>
        <w:rPr>
          <w:lang w:val="en-US"/>
        </w:rPr>
        <w:t xml:space="preserve"> 5.1</w:t>
      </w:r>
    </w:p>
    <w:p w14:paraId="03676354" w14:textId="77777777" w:rsidR="00D031A8" w:rsidRDefault="00D031A8" w:rsidP="00D031A8">
      <w:pPr>
        <w:rPr>
          <w:lang w:val="en-US"/>
        </w:rPr>
      </w:pPr>
      <w:r w:rsidRPr="00BF4D0C">
        <w:rPr>
          <w:b/>
          <w:bCs/>
          <w:lang w:val="en-US"/>
        </w:rPr>
        <w:t>Average hours 2024 (per user):</w:t>
      </w:r>
      <w:r>
        <w:rPr>
          <w:lang w:val="en-US"/>
        </w:rPr>
        <w:t xml:space="preserve"> 3.8</w:t>
      </w:r>
    </w:p>
    <w:p w14:paraId="305A4FFB" w14:textId="77777777" w:rsidR="00D031A8" w:rsidRDefault="00D031A8" w:rsidP="00D031A8">
      <w:pPr>
        <w:rPr>
          <w:lang w:val="en-US"/>
        </w:rPr>
      </w:pPr>
      <w:r w:rsidRPr="00BF4D0C">
        <w:rPr>
          <w:b/>
          <w:bCs/>
          <w:lang w:val="en-US"/>
        </w:rPr>
        <w:t>Average hours 2025 (per user):</w:t>
      </w:r>
      <w:r>
        <w:rPr>
          <w:lang w:val="en-US"/>
        </w:rPr>
        <w:t xml:space="preserve"> 3.9</w:t>
      </w:r>
    </w:p>
    <w:p w14:paraId="13BB1F14" w14:textId="33D96369" w:rsidR="00D031A8" w:rsidRDefault="00D031A8" w:rsidP="00D031A8">
      <w:pPr>
        <w:rPr>
          <w:lang w:val="en-US"/>
        </w:rPr>
      </w:pPr>
      <w:r w:rsidRPr="00BF4D0C">
        <w:rPr>
          <w:b/>
          <w:bCs/>
          <w:lang w:val="en-US"/>
        </w:rPr>
        <w:t>Past 7 day usage (in percentage):</w:t>
      </w:r>
      <w:r>
        <w:rPr>
          <w:lang w:val="en-US"/>
        </w:rPr>
        <w:t xml:space="preserve"> 11</w:t>
      </w:r>
      <w:r w:rsidR="006D2273">
        <w:rPr>
          <w:lang w:val="en-US"/>
        </w:rPr>
        <w:t>%</w:t>
      </w:r>
    </w:p>
    <w:p w14:paraId="4BE2BF9C" w14:textId="4D83E429" w:rsidR="00074760" w:rsidRPr="00CB03BC" w:rsidRDefault="00074760" w:rsidP="00074760">
      <w:pPr>
        <w:rPr>
          <w:lang w:val="en-US"/>
        </w:rPr>
      </w:pPr>
      <w:r w:rsidRPr="00BF4D0C">
        <w:rPr>
          <w:b/>
          <w:bCs/>
          <w:lang w:val="en-US"/>
        </w:rPr>
        <w:t>Up to 5 hours:</w:t>
      </w:r>
      <w:r w:rsidR="00D031A8">
        <w:rPr>
          <w:lang w:val="en-US"/>
        </w:rPr>
        <w:t xml:space="preserve"> 74%</w:t>
      </w:r>
    </w:p>
    <w:p w14:paraId="54DDA35B" w14:textId="6DEEF2CD" w:rsidR="00074760" w:rsidRPr="00CB03BC" w:rsidRDefault="00074760" w:rsidP="00074760">
      <w:pPr>
        <w:rPr>
          <w:lang w:val="en-US"/>
        </w:rPr>
      </w:pPr>
      <w:r w:rsidRPr="00DE2708">
        <w:rPr>
          <w:b/>
          <w:bCs/>
          <w:lang w:val="en-US"/>
        </w:rPr>
        <w:t>6-10 hours:</w:t>
      </w:r>
      <w:r w:rsidR="00D031A8">
        <w:rPr>
          <w:lang w:val="en-US"/>
        </w:rPr>
        <w:t xml:space="preserve"> 16%</w:t>
      </w:r>
    </w:p>
    <w:p w14:paraId="55D0B22C" w14:textId="464A0FFD" w:rsidR="00074760" w:rsidRPr="00CB03BC" w:rsidRDefault="00074760" w:rsidP="00074760">
      <w:pPr>
        <w:rPr>
          <w:lang w:val="en-US"/>
        </w:rPr>
      </w:pPr>
      <w:r w:rsidRPr="00DE2708">
        <w:rPr>
          <w:b/>
          <w:bCs/>
          <w:lang w:val="en-US"/>
        </w:rPr>
        <w:t>11-25 hours</w:t>
      </w:r>
      <w:r w:rsidRPr="00DE2708">
        <w:rPr>
          <w:lang w:val="en-US"/>
        </w:rPr>
        <w:t>:</w:t>
      </w:r>
      <w:r w:rsidR="00D031A8" w:rsidRPr="00DE2708">
        <w:rPr>
          <w:lang w:val="en-US"/>
        </w:rPr>
        <w:t xml:space="preserve"> 0%</w:t>
      </w:r>
      <w:r w:rsidR="00D031A8">
        <w:rPr>
          <w:lang w:val="en-US"/>
        </w:rPr>
        <w:t xml:space="preserve"> </w:t>
      </w:r>
    </w:p>
    <w:p w14:paraId="42503334" w14:textId="2278DBFF" w:rsidR="00074760" w:rsidRDefault="00074760" w:rsidP="00074760">
      <w:pPr>
        <w:rPr>
          <w:lang w:val="en-US"/>
        </w:rPr>
      </w:pPr>
      <w:r w:rsidRPr="00DE2708">
        <w:rPr>
          <w:b/>
          <w:bCs/>
          <w:lang w:val="en-US"/>
        </w:rPr>
        <w:t>More than 25 hours</w:t>
      </w:r>
      <w:r>
        <w:rPr>
          <w:lang w:val="en-US"/>
        </w:rPr>
        <w:t>:</w:t>
      </w:r>
      <w:r w:rsidR="00D031A8">
        <w:rPr>
          <w:lang w:val="en-US"/>
        </w:rPr>
        <w:t xml:space="preserve"> 2%</w:t>
      </w:r>
    </w:p>
    <w:p w14:paraId="64D7F519" w14:textId="77777777" w:rsidR="00074760" w:rsidRPr="00CB03BC" w:rsidRDefault="00074760" w:rsidP="00CB03BC">
      <w:pPr>
        <w:rPr>
          <w:lang w:val="en-US"/>
        </w:rPr>
      </w:pPr>
    </w:p>
    <w:p w14:paraId="274EE582" w14:textId="4F003627" w:rsidR="00CB03BC" w:rsidRDefault="00CB03BC" w:rsidP="00CB03BC">
      <w:pPr>
        <w:rPr>
          <w:lang w:val="en-US"/>
        </w:rPr>
      </w:pPr>
      <w:r w:rsidRPr="00DE2708">
        <w:rPr>
          <w:b/>
          <w:bCs/>
          <w:lang w:val="en-US"/>
        </w:rPr>
        <w:t>Pay TV</w:t>
      </w:r>
      <w:r w:rsidR="00074760" w:rsidRPr="00DE2708">
        <w:rPr>
          <w:b/>
          <w:bCs/>
          <w:lang w:val="en-US"/>
        </w:rPr>
        <w:t>:</w:t>
      </w:r>
    </w:p>
    <w:p w14:paraId="7356D33D" w14:textId="77777777" w:rsidR="00D031A8" w:rsidRDefault="00D031A8" w:rsidP="00D031A8">
      <w:pPr>
        <w:rPr>
          <w:lang w:val="en-US"/>
        </w:rPr>
      </w:pPr>
      <w:r w:rsidRPr="00DE2708">
        <w:rPr>
          <w:b/>
          <w:bCs/>
          <w:lang w:val="en-US"/>
        </w:rPr>
        <w:t>Average hours 2023 (per user):</w:t>
      </w:r>
      <w:r>
        <w:rPr>
          <w:lang w:val="en-US"/>
        </w:rPr>
        <w:t xml:space="preserve"> 6.9</w:t>
      </w:r>
    </w:p>
    <w:p w14:paraId="64F2D0E8" w14:textId="77777777" w:rsidR="00D031A8" w:rsidRDefault="00D031A8" w:rsidP="00D031A8">
      <w:pPr>
        <w:rPr>
          <w:lang w:val="en-US"/>
        </w:rPr>
      </w:pPr>
      <w:r w:rsidRPr="00DE2708">
        <w:rPr>
          <w:b/>
          <w:bCs/>
          <w:lang w:val="en-US"/>
        </w:rPr>
        <w:t>Average hours 2024 (per user)</w:t>
      </w:r>
      <w:r>
        <w:rPr>
          <w:lang w:val="en-US"/>
        </w:rPr>
        <w:t>: 6.7</w:t>
      </w:r>
    </w:p>
    <w:p w14:paraId="524536F6" w14:textId="77777777" w:rsidR="00D031A8" w:rsidRDefault="00D031A8" w:rsidP="00D031A8">
      <w:pPr>
        <w:rPr>
          <w:lang w:val="en-US"/>
        </w:rPr>
      </w:pPr>
      <w:r w:rsidRPr="00DE2708">
        <w:rPr>
          <w:b/>
          <w:bCs/>
          <w:lang w:val="en-US"/>
        </w:rPr>
        <w:t>Average hours 2025 (per user):</w:t>
      </w:r>
      <w:r>
        <w:rPr>
          <w:lang w:val="en-US"/>
        </w:rPr>
        <w:t xml:space="preserve"> 6.7</w:t>
      </w:r>
    </w:p>
    <w:p w14:paraId="445A5DAC" w14:textId="0585AC56" w:rsidR="00D031A8" w:rsidRDefault="00D031A8" w:rsidP="00D031A8">
      <w:pPr>
        <w:rPr>
          <w:lang w:val="en-US"/>
        </w:rPr>
      </w:pPr>
      <w:r w:rsidRPr="00DE2708">
        <w:rPr>
          <w:b/>
          <w:bCs/>
          <w:lang w:val="en-US"/>
        </w:rPr>
        <w:t>Past 7 day usage (in percentage):</w:t>
      </w:r>
      <w:r>
        <w:rPr>
          <w:lang w:val="en-US"/>
        </w:rPr>
        <w:t xml:space="preserve"> 7%</w:t>
      </w:r>
    </w:p>
    <w:p w14:paraId="24795D0C" w14:textId="5508B2AD" w:rsidR="00074760" w:rsidRPr="00CB03BC" w:rsidRDefault="00074760" w:rsidP="00074760">
      <w:pPr>
        <w:rPr>
          <w:lang w:val="en-US"/>
        </w:rPr>
      </w:pPr>
      <w:r w:rsidRPr="00DE2708">
        <w:rPr>
          <w:b/>
          <w:bCs/>
          <w:lang w:val="en-US"/>
        </w:rPr>
        <w:t>Up to 5 hours:</w:t>
      </w:r>
      <w:r w:rsidR="00D031A8">
        <w:rPr>
          <w:lang w:val="en-US"/>
        </w:rPr>
        <w:t xml:space="preserve"> 50%</w:t>
      </w:r>
    </w:p>
    <w:p w14:paraId="5EF36708" w14:textId="173A1ACD" w:rsidR="00074760" w:rsidRPr="00CB03BC" w:rsidRDefault="00074760" w:rsidP="00074760">
      <w:pPr>
        <w:rPr>
          <w:lang w:val="en-US"/>
        </w:rPr>
      </w:pPr>
      <w:r w:rsidRPr="00DE2708">
        <w:rPr>
          <w:b/>
          <w:bCs/>
          <w:lang w:val="en-US"/>
        </w:rPr>
        <w:t>6-10 hours:</w:t>
      </w:r>
      <w:r w:rsidR="00D031A8">
        <w:rPr>
          <w:lang w:val="en-US"/>
        </w:rPr>
        <w:t xml:space="preserve"> 30%</w:t>
      </w:r>
    </w:p>
    <w:p w14:paraId="3AC4774C" w14:textId="132F9815" w:rsidR="00074760" w:rsidRPr="00CB03BC" w:rsidRDefault="00074760" w:rsidP="00074760">
      <w:pPr>
        <w:rPr>
          <w:lang w:val="en-US"/>
        </w:rPr>
      </w:pPr>
      <w:r w:rsidRPr="00DE2708">
        <w:rPr>
          <w:b/>
          <w:bCs/>
          <w:lang w:val="en-US"/>
        </w:rPr>
        <w:t>11-25 hours:</w:t>
      </w:r>
      <w:r w:rsidR="00D031A8">
        <w:rPr>
          <w:lang w:val="en-US"/>
        </w:rPr>
        <w:t xml:space="preserve"> 12%</w:t>
      </w:r>
    </w:p>
    <w:p w14:paraId="1E216CD6" w14:textId="50BAE31A" w:rsidR="00074760" w:rsidRDefault="00074760" w:rsidP="00074760">
      <w:pPr>
        <w:rPr>
          <w:lang w:val="en-US"/>
        </w:rPr>
      </w:pPr>
      <w:r w:rsidRPr="00DE2708">
        <w:rPr>
          <w:b/>
          <w:bCs/>
          <w:lang w:val="en-US"/>
        </w:rPr>
        <w:t>More than 25 hours:</w:t>
      </w:r>
      <w:r w:rsidR="00D031A8">
        <w:rPr>
          <w:lang w:val="en-US"/>
        </w:rPr>
        <w:t xml:space="preserve"> 3%</w:t>
      </w:r>
    </w:p>
    <w:p w14:paraId="00D8A5C5" w14:textId="77777777" w:rsidR="00D031A8" w:rsidRPr="00D031A8" w:rsidRDefault="00D031A8" w:rsidP="00D031A8">
      <w:pPr>
        <w:pStyle w:val="Box1Text"/>
      </w:pPr>
      <w:r w:rsidRPr="00D031A8">
        <w:t>Contrastingly to the hours spent on these platforms, YouTube, YouTube Kids and online subscription services had the highest reported usage by children in the past seven days (69% and 68% respectively).</w:t>
      </w:r>
    </w:p>
    <w:p w14:paraId="32B352B9" w14:textId="32681D6F" w:rsidR="00074760" w:rsidRDefault="00D031A8" w:rsidP="00D031A8">
      <w:pPr>
        <w:pStyle w:val="Heading2"/>
        <w:rPr>
          <w:lang w:val="en-US"/>
        </w:rPr>
      </w:pPr>
      <w:bookmarkStart w:id="114" w:name="_Toc225172590"/>
      <w:r w:rsidRPr="00D031A8">
        <w:rPr>
          <w:lang w:val="en-US"/>
        </w:rPr>
        <w:lastRenderedPageBreak/>
        <w:t>Hours per week spent watching content on various platforms (children aged 0–7)</w:t>
      </w:r>
      <w:bookmarkEnd w:id="114"/>
    </w:p>
    <w:p w14:paraId="4959AEA0" w14:textId="6E93A8BB" w:rsidR="00D031A8" w:rsidRDefault="00D031A8" w:rsidP="00D031A8">
      <w:pPr>
        <w:rPr>
          <w:lang w:val="en-US"/>
        </w:rPr>
      </w:pPr>
      <w:r w:rsidRPr="00D031A8">
        <w:rPr>
          <w:lang w:val="en-US"/>
        </w:rPr>
        <w:t>Young children (aged 0–7) averaged similar weekly viewing hours in 2025 compared to 2024, with YouTube, YouTube Kids (6.6 hours) and online subscription services (5.3 hours) being the main forms of platforms accessed.</w:t>
      </w:r>
    </w:p>
    <w:p w14:paraId="3BB6632B" w14:textId="00C7DB5A" w:rsidR="004C5AAB" w:rsidRPr="00D031A8" w:rsidRDefault="004C5AAB" w:rsidP="00674237">
      <w:pPr>
        <w:jc w:val="center"/>
      </w:pPr>
      <w:r>
        <w:rPr>
          <w:noProof/>
          <w:lang w:val="en-US"/>
        </w:rPr>
        <w:drawing>
          <wp:inline distT="0" distB="0" distL="0" distR="0" wp14:anchorId="0E36BB21" wp14:editId="16BD95D9">
            <wp:extent cx="6263640" cy="2561590"/>
            <wp:effectExtent l="0" t="0" r="0" b="0"/>
            <wp:docPr id="88906992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46985" name="Picture 2">
                      <a:extLst>
                        <a:ext uri="{C183D7F6-B498-43B3-948B-1728B52AA6E4}">
                          <adec:decorative xmlns:adec="http://schemas.microsoft.com/office/drawing/2017/decorative" val="1"/>
                        </a:ext>
                      </a:extLst>
                    </pic:cNvP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263640" cy="2561590"/>
                    </a:xfrm>
                    <a:prstGeom prst="rect">
                      <a:avLst/>
                    </a:prstGeom>
                  </pic:spPr>
                </pic:pic>
              </a:graphicData>
            </a:graphic>
          </wp:inline>
        </w:drawing>
      </w:r>
    </w:p>
    <w:p w14:paraId="2F9CD48D" w14:textId="1BDD7645" w:rsidR="00D031A8" w:rsidRPr="00D031A8" w:rsidRDefault="00D031A8" w:rsidP="00DE2708">
      <w:pPr>
        <w:pStyle w:val="Sourcenotes"/>
      </w:pPr>
      <w:r w:rsidRPr="00D031A8">
        <w:t>Source: F1. In the past 7 days, which of the following did your child watch at home or elsewhere on any device?</w:t>
      </w:r>
    </w:p>
    <w:p w14:paraId="2E93037C" w14:textId="60EA66C3" w:rsidR="00D031A8" w:rsidRPr="00D031A8" w:rsidRDefault="00D031A8" w:rsidP="00DE2708">
      <w:pPr>
        <w:pStyle w:val="Sourcenotes"/>
      </w:pPr>
      <w:r w:rsidRPr="00D031A8">
        <w:t xml:space="preserve">Base: MCCS, All parents/legal guardians/carers answering on behalf of 0-7 year old child. 2025: n=304. 2024: n=336. 2023: n=359. </w:t>
      </w:r>
    </w:p>
    <w:p w14:paraId="58F972DA" w14:textId="0B4F1BD8" w:rsidR="00D031A8" w:rsidRPr="00D031A8" w:rsidRDefault="00D031A8" w:rsidP="00DE2708">
      <w:pPr>
        <w:pStyle w:val="Sourcenotes"/>
      </w:pPr>
      <w:r w:rsidRPr="00D031A8">
        <w:t>Source: F2. On average, how many hours per week does your child spend watching each of the following?</w:t>
      </w:r>
    </w:p>
    <w:p w14:paraId="74B807FC" w14:textId="7A502821" w:rsidR="00D031A8" w:rsidRPr="00D031A8" w:rsidRDefault="00D031A8" w:rsidP="00DE2708">
      <w:pPr>
        <w:pStyle w:val="Sourcenotes"/>
      </w:pPr>
      <w:r w:rsidRPr="00D031A8">
        <w:t>Base: MCCS, Parents/legal guardians/carers whose 0-7 year old child watched screen content in the past 7 days (n= from 38 to 189).</w:t>
      </w:r>
    </w:p>
    <w:p w14:paraId="531732E0" w14:textId="5F5BE069" w:rsidR="00D031A8" w:rsidRPr="00D031A8" w:rsidRDefault="00D031A8" w:rsidP="00DE2708">
      <w:pPr>
        <w:pStyle w:val="Sourcenotes"/>
      </w:pPr>
      <w:r w:rsidRPr="00D031A8">
        <w:rPr>
          <w:lang w:val="en-GB"/>
        </w:rPr>
        <w:t xml:space="preserve">Notes: Don’t know/refused responses not shown: % vary per statement. Labels for responses &lt;1% not shown. Responses for Pay TV (n=19), Commercial free-to-air on-demand TV (n=18), Social media websites or apps (n=12), Sports specific website or app (n=10), Pay-per-view services (n=5), </w:t>
      </w:r>
      <w:r w:rsidRPr="00D031A8">
        <w:t>Free Ad-Supported Streaming Television (FAST) (n=5), and</w:t>
      </w:r>
      <w:r w:rsidRPr="00D031A8">
        <w:rPr>
          <w:lang w:val="en-GB"/>
        </w:rPr>
        <w:t xml:space="preserve"> Twitch (n=2) not shown due to small base sizes. Full code labels not shown on chart due to ease of reading.</w:t>
      </w:r>
    </w:p>
    <w:p w14:paraId="395E0AEB" w14:textId="3393CD26" w:rsidR="004C5AAB" w:rsidRDefault="004C5AAB" w:rsidP="00D031A8">
      <w:r w:rsidRPr="004C5AAB">
        <w:t xml:space="preserve">A bar chart showing how many hours per week children aged </w:t>
      </w:r>
      <w:r>
        <w:t>0</w:t>
      </w:r>
      <w:r w:rsidRPr="004C5AAB">
        <w:t>–7 spent watching content across various platforms in 2025, compared with 2023–2025 weekly viewing averages.</w:t>
      </w:r>
    </w:p>
    <w:p w14:paraId="64CEF007" w14:textId="40926D3E" w:rsidR="00D031A8" w:rsidRPr="00DE2708" w:rsidRDefault="00D031A8" w:rsidP="00D031A8">
      <w:pPr>
        <w:rPr>
          <w:b/>
          <w:bCs/>
        </w:rPr>
      </w:pPr>
      <w:r w:rsidRPr="00DE2708">
        <w:rPr>
          <w:b/>
          <w:bCs/>
        </w:rPr>
        <w:t>YouTube, YouTube Kids:</w:t>
      </w:r>
    </w:p>
    <w:p w14:paraId="1B3D3FCB" w14:textId="2986A110" w:rsidR="00D031A8" w:rsidRDefault="00D031A8" w:rsidP="00D031A8">
      <w:pPr>
        <w:rPr>
          <w:lang w:val="en-US"/>
        </w:rPr>
      </w:pPr>
      <w:r w:rsidRPr="00DE2708">
        <w:rPr>
          <w:b/>
          <w:bCs/>
          <w:lang w:val="en-US"/>
        </w:rPr>
        <w:t>Average hours 2023 (per user):</w:t>
      </w:r>
      <w:r>
        <w:rPr>
          <w:lang w:val="en-US"/>
        </w:rPr>
        <w:t xml:space="preserve"> </w:t>
      </w:r>
      <w:r w:rsidR="007663F4">
        <w:rPr>
          <w:lang w:val="en-US"/>
        </w:rPr>
        <w:t>6.7</w:t>
      </w:r>
    </w:p>
    <w:p w14:paraId="17C51675" w14:textId="6DC398CF" w:rsidR="00D031A8" w:rsidRPr="00DE2708" w:rsidRDefault="00D031A8" w:rsidP="00D031A8">
      <w:pPr>
        <w:rPr>
          <w:b/>
          <w:bCs/>
          <w:lang w:val="en-US"/>
        </w:rPr>
      </w:pPr>
      <w:r w:rsidRPr="00DE2708">
        <w:rPr>
          <w:b/>
          <w:bCs/>
          <w:lang w:val="en-US"/>
        </w:rPr>
        <w:t xml:space="preserve">Average hours 2024 (per user): </w:t>
      </w:r>
      <w:r w:rsidR="007663F4" w:rsidRPr="00DE2708">
        <w:rPr>
          <w:lang w:val="en-US"/>
        </w:rPr>
        <w:t>6.8</w:t>
      </w:r>
    </w:p>
    <w:p w14:paraId="7EFB3375" w14:textId="117511B6" w:rsidR="00D031A8" w:rsidRDefault="00D031A8" w:rsidP="00D031A8">
      <w:pPr>
        <w:rPr>
          <w:lang w:val="en-US"/>
        </w:rPr>
      </w:pPr>
      <w:r w:rsidRPr="00DE2708">
        <w:rPr>
          <w:b/>
          <w:bCs/>
          <w:lang w:val="en-US"/>
        </w:rPr>
        <w:t>Average hours 2025 (per user):</w:t>
      </w:r>
      <w:r>
        <w:rPr>
          <w:lang w:val="en-US"/>
        </w:rPr>
        <w:t xml:space="preserve"> </w:t>
      </w:r>
      <w:r w:rsidR="007663F4">
        <w:rPr>
          <w:lang w:val="en-US"/>
        </w:rPr>
        <w:t>6.6</w:t>
      </w:r>
    </w:p>
    <w:p w14:paraId="68FF0A5B" w14:textId="60C1F1A7" w:rsidR="00D031A8" w:rsidRPr="00D031A8" w:rsidRDefault="00D031A8" w:rsidP="00D031A8">
      <w:pPr>
        <w:rPr>
          <w:lang w:val="en-US"/>
        </w:rPr>
      </w:pPr>
      <w:r w:rsidRPr="00DE2708">
        <w:rPr>
          <w:b/>
          <w:bCs/>
          <w:lang w:val="en-US"/>
        </w:rPr>
        <w:t>Past 7 day usage (in percentage):</w:t>
      </w:r>
      <w:r>
        <w:rPr>
          <w:lang w:val="en-US"/>
        </w:rPr>
        <w:t xml:space="preserve"> </w:t>
      </w:r>
      <w:r w:rsidR="007663F4">
        <w:rPr>
          <w:lang w:val="en-US"/>
        </w:rPr>
        <w:t>62%</w:t>
      </w:r>
    </w:p>
    <w:p w14:paraId="05E5FCF3" w14:textId="75333FC3" w:rsidR="00D031A8" w:rsidRDefault="00D031A8" w:rsidP="00D031A8">
      <w:r w:rsidRPr="00DE2708">
        <w:rPr>
          <w:b/>
          <w:bCs/>
        </w:rPr>
        <w:t>Up to 5 hours</w:t>
      </w:r>
      <w:r>
        <w:t>:</w:t>
      </w:r>
      <w:r w:rsidR="007663F4">
        <w:t xml:space="preserve"> 60%</w:t>
      </w:r>
    </w:p>
    <w:p w14:paraId="6325B37E" w14:textId="03746505" w:rsidR="00D031A8" w:rsidRDefault="00D031A8" w:rsidP="00D031A8">
      <w:r w:rsidRPr="00DE2708">
        <w:rPr>
          <w:b/>
          <w:bCs/>
        </w:rPr>
        <w:t>6-10 hours</w:t>
      </w:r>
      <w:r>
        <w:t>:</w:t>
      </w:r>
      <w:r w:rsidR="007663F4">
        <w:t xml:space="preserve"> 17%</w:t>
      </w:r>
    </w:p>
    <w:p w14:paraId="3863D1F9" w14:textId="417B1A3B" w:rsidR="00D031A8" w:rsidRDefault="00D031A8" w:rsidP="00D031A8">
      <w:r w:rsidRPr="00DE2708">
        <w:rPr>
          <w:b/>
          <w:bCs/>
        </w:rPr>
        <w:t>11-15 hours:</w:t>
      </w:r>
      <w:r w:rsidR="007663F4">
        <w:t xml:space="preserve"> 12%</w:t>
      </w:r>
    </w:p>
    <w:p w14:paraId="687B1831" w14:textId="641A5BE9" w:rsidR="00D031A8" w:rsidRDefault="00D031A8" w:rsidP="00D031A8">
      <w:r w:rsidRPr="00DE2708">
        <w:rPr>
          <w:b/>
          <w:bCs/>
        </w:rPr>
        <w:t>16-20 hours:</w:t>
      </w:r>
      <w:r w:rsidR="007663F4">
        <w:t xml:space="preserve"> 8% </w:t>
      </w:r>
    </w:p>
    <w:p w14:paraId="555C0EBA" w14:textId="3C41757A" w:rsidR="00D031A8" w:rsidRDefault="00D031A8" w:rsidP="00D031A8">
      <w:r w:rsidRPr="00DE2708">
        <w:rPr>
          <w:b/>
          <w:bCs/>
        </w:rPr>
        <w:t>21-25 hours:</w:t>
      </w:r>
      <w:r w:rsidR="007663F4">
        <w:t xml:space="preserve"> 2%</w:t>
      </w:r>
    </w:p>
    <w:p w14:paraId="47ADEA3C" w14:textId="42DC238F" w:rsidR="00D031A8" w:rsidRDefault="00D031A8" w:rsidP="00D031A8">
      <w:r w:rsidRPr="00DE2708">
        <w:rPr>
          <w:b/>
          <w:bCs/>
        </w:rPr>
        <w:t>26-35 hours:</w:t>
      </w:r>
      <w:r w:rsidR="006B5732">
        <w:t xml:space="preserve"> 0%</w:t>
      </w:r>
    </w:p>
    <w:p w14:paraId="59CF22E6" w14:textId="16FA9E5F" w:rsidR="00D031A8" w:rsidRDefault="00D031A8" w:rsidP="00D031A8">
      <w:r w:rsidRPr="00DE2708">
        <w:rPr>
          <w:b/>
          <w:bCs/>
        </w:rPr>
        <w:t>More than 35 hours:</w:t>
      </w:r>
      <w:r w:rsidR="006B5732">
        <w:t xml:space="preserve"> 1%</w:t>
      </w:r>
    </w:p>
    <w:p w14:paraId="1BA68895" w14:textId="77777777" w:rsidR="00D031A8" w:rsidRDefault="00D031A8" w:rsidP="00D031A8"/>
    <w:p w14:paraId="71DB1E9F" w14:textId="37B5A251" w:rsidR="00D031A8" w:rsidRPr="00DE2708" w:rsidRDefault="00D031A8" w:rsidP="00D031A8">
      <w:pPr>
        <w:rPr>
          <w:b/>
          <w:bCs/>
        </w:rPr>
      </w:pPr>
      <w:r w:rsidRPr="00DE2708">
        <w:rPr>
          <w:b/>
          <w:bCs/>
        </w:rPr>
        <w:lastRenderedPageBreak/>
        <w:t>Online subscription services:</w:t>
      </w:r>
    </w:p>
    <w:p w14:paraId="2F12EA84" w14:textId="186C6356" w:rsidR="00D031A8" w:rsidRDefault="00D031A8" w:rsidP="00D031A8">
      <w:pPr>
        <w:rPr>
          <w:lang w:val="en-US"/>
        </w:rPr>
      </w:pPr>
      <w:r w:rsidRPr="00DE2708">
        <w:rPr>
          <w:b/>
          <w:bCs/>
          <w:lang w:val="en-US"/>
        </w:rPr>
        <w:t>Average hours 2023 (per user):</w:t>
      </w:r>
      <w:r>
        <w:rPr>
          <w:lang w:val="en-US"/>
        </w:rPr>
        <w:t xml:space="preserve"> </w:t>
      </w:r>
      <w:r w:rsidR="006B5732">
        <w:rPr>
          <w:lang w:val="en-US"/>
        </w:rPr>
        <w:t>6.9</w:t>
      </w:r>
    </w:p>
    <w:p w14:paraId="03BB8633" w14:textId="6A616558" w:rsidR="00D031A8" w:rsidRDefault="00D031A8" w:rsidP="00D031A8">
      <w:pPr>
        <w:rPr>
          <w:lang w:val="en-US"/>
        </w:rPr>
      </w:pPr>
      <w:r w:rsidRPr="00DE2708">
        <w:rPr>
          <w:b/>
          <w:bCs/>
          <w:lang w:val="en-US"/>
        </w:rPr>
        <w:t>Average hours 2024 (per user):</w:t>
      </w:r>
      <w:r>
        <w:rPr>
          <w:lang w:val="en-US"/>
        </w:rPr>
        <w:t xml:space="preserve"> </w:t>
      </w:r>
      <w:r w:rsidR="006B5732">
        <w:rPr>
          <w:lang w:val="en-US"/>
        </w:rPr>
        <w:t>6.3</w:t>
      </w:r>
    </w:p>
    <w:p w14:paraId="4C180780" w14:textId="23C40B20" w:rsidR="00D031A8" w:rsidRDefault="00D031A8" w:rsidP="00D031A8">
      <w:pPr>
        <w:rPr>
          <w:lang w:val="en-US"/>
        </w:rPr>
      </w:pPr>
      <w:r w:rsidRPr="00DE2708">
        <w:rPr>
          <w:b/>
          <w:bCs/>
          <w:lang w:val="en-US"/>
        </w:rPr>
        <w:t>Average hours 2025 (per user):</w:t>
      </w:r>
      <w:r>
        <w:rPr>
          <w:lang w:val="en-US"/>
        </w:rPr>
        <w:t xml:space="preserve"> </w:t>
      </w:r>
      <w:r w:rsidR="006B5732">
        <w:rPr>
          <w:lang w:val="en-US"/>
        </w:rPr>
        <w:t>5.3</w:t>
      </w:r>
    </w:p>
    <w:p w14:paraId="50E4A373" w14:textId="6F487DC2" w:rsidR="00D031A8" w:rsidRPr="00D031A8" w:rsidRDefault="00D031A8" w:rsidP="00D031A8">
      <w:pPr>
        <w:rPr>
          <w:lang w:val="en-US"/>
        </w:rPr>
      </w:pPr>
      <w:r w:rsidRPr="00DE2708">
        <w:rPr>
          <w:b/>
          <w:bCs/>
          <w:lang w:val="en-US"/>
        </w:rPr>
        <w:t>Past 7 day usage (in percentage):</w:t>
      </w:r>
      <w:r>
        <w:rPr>
          <w:lang w:val="en-US"/>
        </w:rPr>
        <w:t xml:space="preserve"> </w:t>
      </w:r>
      <w:r w:rsidR="006B5732">
        <w:rPr>
          <w:lang w:val="en-US"/>
        </w:rPr>
        <w:t>59%</w:t>
      </w:r>
    </w:p>
    <w:p w14:paraId="6E5F4678" w14:textId="1B92D404" w:rsidR="00D031A8" w:rsidRDefault="00D031A8" w:rsidP="00D031A8">
      <w:r w:rsidRPr="00DE2708">
        <w:rPr>
          <w:b/>
          <w:bCs/>
        </w:rPr>
        <w:t>Up to 5 hours:</w:t>
      </w:r>
      <w:r w:rsidR="006B5732" w:rsidRPr="00DE2708">
        <w:rPr>
          <w:b/>
          <w:bCs/>
        </w:rPr>
        <w:t xml:space="preserve"> </w:t>
      </w:r>
      <w:r w:rsidR="006B5732">
        <w:t>68%</w:t>
      </w:r>
    </w:p>
    <w:p w14:paraId="581F65AD" w14:textId="160B2317" w:rsidR="00D031A8" w:rsidRDefault="00D031A8" w:rsidP="00D031A8">
      <w:r w:rsidRPr="00DE2708">
        <w:rPr>
          <w:b/>
          <w:bCs/>
        </w:rPr>
        <w:t>6-10 hours:</w:t>
      </w:r>
      <w:r w:rsidR="006B5732">
        <w:t xml:space="preserve"> 15%</w:t>
      </w:r>
    </w:p>
    <w:p w14:paraId="478C6FE5" w14:textId="51705855" w:rsidR="00D031A8" w:rsidRDefault="00D031A8" w:rsidP="00D031A8">
      <w:r w:rsidRPr="00DE2708">
        <w:rPr>
          <w:b/>
          <w:bCs/>
        </w:rPr>
        <w:t>11-15 hours</w:t>
      </w:r>
      <w:r>
        <w:t>:</w:t>
      </w:r>
      <w:r w:rsidR="006B5732">
        <w:t xml:space="preserve"> 13%</w:t>
      </w:r>
    </w:p>
    <w:p w14:paraId="71AD7A0E" w14:textId="1F67150E" w:rsidR="00D031A8" w:rsidRDefault="00D031A8" w:rsidP="00D031A8">
      <w:r w:rsidRPr="00DE2708">
        <w:rPr>
          <w:b/>
          <w:bCs/>
        </w:rPr>
        <w:t>16-20 hours</w:t>
      </w:r>
      <w:r>
        <w:t>:</w:t>
      </w:r>
      <w:r w:rsidR="006B5732">
        <w:t xml:space="preserve"> 3%</w:t>
      </w:r>
    </w:p>
    <w:p w14:paraId="2730716F" w14:textId="7EC92668" w:rsidR="00D031A8" w:rsidRDefault="00D031A8" w:rsidP="00D031A8">
      <w:r w:rsidRPr="00DE2708">
        <w:rPr>
          <w:b/>
          <w:bCs/>
        </w:rPr>
        <w:t>21-25 hours:</w:t>
      </w:r>
      <w:r w:rsidR="006B5732">
        <w:t xml:space="preserve"> 1%</w:t>
      </w:r>
    </w:p>
    <w:p w14:paraId="087C7D07" w14:textId="2C7845C3" w:rsidR="00D031A8" w:rsidRPr="00DE2708" w:rsidRDefault="00D031A8" w:rsidP="00D031A8">
      <w:r w:rsidRPr="00DE2708">
        <w:rPr>
          <w:b/>
          <w:bCs/>
        </w:rPr>
        <w:t>26-35 hours:</w:t>
      </w:r>
      <w:r w:rsidR="006B5732" w:rsidRPr="00DE2708">
        <w:t xml:space="preserve"> 0%</w:t>
      </w:r>
    </w:p>
    <w:p w14:paraId="2AD536E2" w14:textId="275FDEF5" w:rsidR="00D031A8" w:rsidRDefault="00D031A8" w:rsidP="00D031A8">
      <w:r w:rsidRPr="00DE2708">
        <w:rPr>
          <w:b/>
          <w:bCs/>
        </w:rPr>
        <w:t>More than 35 hours</w:t>
      </w:r>
      <w:r w:rsidRPr="00DE2708">
        <w:t>:</w:t>
      </w:r>
      <w:r w:rsidR="006B5732" w:rsidRPr="00DE2708">
        <w:t xml:space="preserve"> 0%</w:t>
      </w:r>
    </w:p>
    <w:p w14:paraId="5C652395" w14:textId="77777777" w:rsidR="00D031A8" w:rsidRDefault="00D031A8" w:rsidP="00D031A8"/>
    <w:p w14:paraId="7E32B10B" w14:textId="50A73E90" w:rsidR="00D031A8" w:rsidRPr="00DE2708" w:rsidRDefault="00D031A8" w:rsidP="00D031A8">
      <w:pPr>
        <w:rPr>
          <w:b/>
          <w:bCs/>
        </w:rPr>
      </w:pPr>
      <w:r w:rsidRPr="00DE2708">
        <w:rPr>
          <w:b/>
          <w:bCs/>
        </w:rPr>
        <w:t>Publicly owned free-to-air on-demand TV:</w:t>
      </w:r>
    </w:p>
    <w:p w14:paraId="4137720B" w14:textId="58D8E27F" w:rsidR="00D031A8" w:rsidRDefault="00D031A8" w:rsidP="00D031A8">
      <w:pPr>
        <w:rPr>
          <w:lang w:val="en-US"/>
        </w:rPr>
      </w:pPr>
      <w:r w:rsidRPr="00DE2708">
        <w:rPr>
          <w:b/>
          <w:bCs/>
          <w:lang w:val="en-US"/>
        </w:rPr>
        <w:t>Average hours 2023 (per user):</w:t>
      </w:r>
      <w:r w:rsidR="006B5732">
        <w:rPr>
          <w:lang w:val="en-US"/>
        </w:rPr>
        <w:t xml:space="preserve"> 5.2</w:t>
      </w:r>
      <w:r>
        <w:rPr>
          <w:lang w:val="en-US"/>
        </w:rPr>
        <w:t xml:space="preserve"> </w:t>
      </w:r>
    </w:p>
    <w:p w14:paraId="071EF454" w14:textId="1B5048B2" w:rsidR="00D031A8" w:rsidRDefault="00D031A8" w:rsidP="00D031A8">
      <w:pPr>
        <w:rPr>
          <w:lang w:val="en-US"/>
        </w:rPr>
      </w:pPr>
      <w:r w:rsidRPr="00DE2708">
        <w:rPr>
          <w:b/>
          <w:bCs/>
          <w:lang w:val="en-US"/>
        </w:rPr>
        <w:t>Average hours 2024 (per user):</w:t>
      </w:r>
      <w:r>
        <w:rPr>
          <w:lang w:val="en-US"/>
        </w:rPr>
        <w:t xml:space="preserve"> </w:t>
      </w:r>
      <w:r w:rsidR="006B5732">
        <w:rPr>
          <w:lang w:val="en-US"/>
        </w:rPr>
        <w:t>5.6</w:t>
      </w:r>
    </w:p>
    <w:p w14:paraId="498FF64F" w14:textId="5CC22CAC" w:rsidR="00D031A8" w:rsidRDefault="00D031A8" w:rsidP="00D031A8">
      <w:pPr>
        <w:rPr>
          <w:lang w:val="en-US"/>
        </w:rPr>
      </w:pPr>
      <w:r w:rsidRPr="00DE2708">
        <w:rPr>
          <w:b/>
          <w:bCs/>
          <w:lang w:val="en-US"/>
        </w:rPr>
        <w:t>Average hours 2025 (per user):</w:t>
      </w:r>
      <w:r>
        <w:rPr>
          <w:lang w:val="en-US"/>
        </w:rPr>
        <w:t xml:space="preserve"> </w:t>
      </w:r>
      <w:r w:rsidR="006B5732">
        <w:rPr>
          <w:lang w:val="en-US"/>
        </w:rPr>
        <w:t>4.9</w:t>
      </w:r>
    </w:p>
    <w:p w14:paraId="32E90C97" w14:textId="72C339AA" w:rsidR="00D031A8" w:rsidRPr="00D031A8" w:rsidRDefault="00D031A8" w:rsidP="00D031A8">
      <w:pPr>
        <w:rPr>
          <w:lang w:val="en-US"/>
        </w:rPr>
      </w:pPr>
      <w:r w:rsidRPr="00DE2708">
        <w:rPr>
          <w:b/>
          <w:bCs/>
          <w:lang w:val="en-US"/>
        </w:rPr>
        <w:t>Past 7 day usage (in percentage):</w:t>
      </w:r>
      <w:r>
        <w:rPr>
          <w:lang w:val="en-US"/>
        </w:rPr>
        <w:t xml:space="preserve"> </w:t>
      </w:r>
      <w:r w:rsidR="006B5732">
        <w:rPr>
          <w:lang w:val="en-US"/>
        </w:rPr>
        <w:t>39%</w:t>
      </w:r>
    </w:p>
    <w:p w14:paraId="3194D92B" w14:textId="526D52A1" w:rsidR="00D031A8" w:rsidRDefault="00D031A8" w:rsidP="00D031A8">
      <w:r w:rsidRPr="00DE2708">
        <w:rPr>
          <w:b/>
          <w:bCs/>
        </w:rPr>
        <w:t>Up to 5 hours:</w:t>
      </w:r>
      <w:r w:rsidR="006B5732" w:rsidRPr="00DE2708">
        <w:rPr>
          <w:b/>
          <w:bCs/>
        </w:rPr>
        <w:t xml:space="preserve"> </w:t>
      </w:r>
      <w:r w:rsidR="006B5732">
        <w:t>65%</w:t>
      </w:r>
    </w:p>
    <w:p w14:paraId="365C1812" w14:textId="488FC4B5" w:rsidR="00D031A8" w:rsidRDefault="00D031A8" w:rsidP="00D031A8">
      <w:r w:rsidRPr="00DE2708">
        <w:rPr>
          <w:b/>
          <w:bCs/>
        </w:rPr>
        <w:t>6-10 hours:</w:t>
      </w:r>
      <w:r w:rsidR="006B5732">
        <w:t xml:space="preserve"> 26%</w:t>
      </w:r>
    </w:p>
    <w:p w14:paraId="06142F07" w14:textId="32C2662D" w:rsidR="00D031A8" w:rsidRDefault="00D031A8" w:rsidP="00D031A8">
      <w:r w:rsidRPr="00DE2708">
        <w:rPr>
          <w:b/>
          <w:bCs/>
        </w:rPr>
        <w:t>11-15 hours:</w:t>
      </w:r>
      <w:r w:rsidR="006B5732">
        <w:t xml:space="preserve"> 9%</w:t>
      </w:r>
    </w:p>
    <w:p w14:paraId="4F5CD3C4" w14:textId="1A45A271" w:rsidR="00D031A8" w:rsidRPr="00DE2708" w:rsidRDefault="00D031A8" w:rsidP="00D031A8">
      <w:r w:rsidRPr="00DE2708">
        <w:rPr>
          <w:b/>
          <w:bCs/>
        </w:rPr>
        <w:t>16-20 hours:</w:t>
      </w:r>
      <w:r w:rsidR="006B5732" w:rsidRPr="00DE2708">
        <w:t xml:space="preserve"> 0%</w:t>
      </w:r>
    </w:p>
    <w:p w14:paraId="3734F732" w14:textId="2F1DB247" w:rsidR="00D031A8" w:rsidRPr="00DE2708" w:rsidRDefault="00D031A8" w:rsidP="00D031A8">
      <w:r w:rsidRPr="00DE2708">
        <w:rPr>
          <w:b/>
          <w:bCs/>
        </w:rPr>
        <w:t>21-25 hours:</w:t>
      </w:r>
      <w:r w:rsidR="006B5732" w:rsidRPr="00DE2708">
        <w:t xml:space="preserve"> 0%</w:t>
      </w:r>
    </w:p>
    <w:p w14:paraId="05FC0FB6" w14:textId="25905D7F" w:rsidR="00D031A8" w:rsidRPr="00DE2708" w:rsidRDefault="00D031A8" w:rsidP="00D031A8">
      <w:r w:rsidRPr="00DE2708">
        <w:rPr>
          <w:b/>
          <w:bCs/>
        </w:rPr>
        <w:t>26-35 hours:</w:t>
      </w:r>
      <w:r w:rsidR="006B5732" w:rsidRPr="00DE2708">
        <w:t xml:space="preserve"> 0%</w:t>
      </w:r>
    </w:p>
    <w:p w14:paraId="31F364BA" w14:textId="595FF235" w:rsidR="00D031A8" w:rsidRDefault="00D031A8" w:rsidP="00D031A8">
      <w:r w:rsidRPr="00DE2708">
        <w:rPr>
          <w:b/>
          <w:bCs/>
        </w:rPr>
        <w:t>More than 35 hours:</w:t>
      </w:r>
      <w:r w:rsidR="006B5732" w:rsidRPr="00DE2708">
        <w:rPr>
          <w:b/>
          <w:bCs/>
        </w:rPr>
        <w:t xml:space="preserve"> </w:t>
      </w:r>
      <w:r w:rsidR="006B5732" w:rsidRPr="00DE2708">
        <w:t>0%</w:t>
      </w:r>
    </w:p>
    <w:p w14:paraId="21A7E636" w14:textId="77777777" w:rsidR="00D031A8" w:rsidRDefault="00D031A8" w:rsidP="00D031A8"/>
    <w:p w14:paraId="79BEF9CA" w14:textId="616C0278" w:rsidR="00D031A8" w:rsidRPr="00DE2708" w:rsidRDefault="00D031A8" w:rsidP="00D031A8">
      <w:pPr>
        <w:rPr>
          <w:b/>
          <w:bCs/>
        </w:rPr>
      </w:pPr>
      <w:r w:rsidRPr="00DE2708">
        <w:rPr>
          <w:b/>
          <w:bCs/>
        </w:rPr>
        <w:t>Publicly owned free-to-air TV, excluding on-demand:</w:t>
      </w:r>
    </w:p>
    <w:p w14:paraId="3FC8C90C" w14:textId="2066A67E" w:rsidR="00D031A8" w:rsidRDefault="00D031A8" w:rsidP="00D031A8">
      <w:pPr>
        <w:rPr>
          <w:lang w:val="en-US"/>
        </w:rPr>
      </w:pPr>
      <w:r w:rsidRPr="00DE2708">
        <w:rPr>
          <w:b/>
          <w:bCs/>
          <w:lang w:val="en-US"/>
        </w:rPr>
        <w:t>Average hours 2023 (per user):</w:t>
      </w:r>
      <w:r w:rsidR="006B5732">
        <w:rPr>
          <w:lang w:val="en-US"/>
        </w:rPr>
        <w:t xml:space="preserve"> 6.1</w:t>
      </w:r>
      <w:r>
        <w:rPr>
          <w:lang w:val="en-US"/>
        </w:rPr>
        <w:t xml:space="preserve"> </w:t>
      </w:r>
    </w:p>
    <w:p w14:paraId="14D5AC8D" w14:textId="55FAB7B3" w:rsidR="00D031A8" w:rsidRDefault="00D031A8" w:rsidP="00D031A8">
      <w:pPr>
        <w:rPr>
          <w:lang w:val="en-US"/>
        </w:rPr>
      </w:pPr>
      <w:r w:rsidRPr="00DE2708">
        <w:rPr>
          <w:b/>
          <w:bCs/>
          <w:lang w:val="en-US"/>
        </w:rPr>
        <w:t>Average hours 2024 (per user):</w:t>
      </w:r>
      <w:r>
        <w:rPr>
          <w:lang w:val="en-US"/>
        </w:rPr>
        <w:t xml:space="preserve"> </w:t>
      </w:r>
      <w:r w:rsidR="006B5732">
        <w:rPr>
          <w:lang w:val="en-US"/>
        </w:rPr>
        <w:t>6.9</w:t>
      </w:r>
    </w:p>
    <w:p w14:paraId="644952DF" w14:textId="6697BEF4" w:rsidR="00D031A8" w:rsidRDefault="00D031A8" w:rsidP="00D031A8">
      <w:pPr>
        <w:rPr>
          <w:lang w:val="en-US"/>
        </w:rPr>
      </w:pPr>
      <w:r w:rsidRPr="00DE2708">
        <w:rPr>
          <w:b/>
          <w:bCs/>
          <w:lang w:val="en-US"/>
        </w:rPr>
        <w:t>Average hours 2025 (per user):</w:t>
      </w:r>
      <w:r>
        <w:rPr>
          <w:lang w:val="en-US"/>
        </w:rPr>
        <w:t xml:space="preserve"> </w:t>
      </w:r>
      <w:r w:rsidR="006B5732">
        <w:rPr>
          <w:lang w:val="en-US"/>
        </w:rPr>
        <w:t>4.8</w:t>
      </w:r>
    </w:p>
    <w:p w14:paraId="6BFD10F2" w14:textId="1D037188" w:rsidR="00D031A8" w:rsidRPr="00D031A8" w:rsidRDefault="00D031A8" w:rsidP="00D031A8">
      <w:pPr>
        <w:rPr>
          <w:lang w:val="en-US"/>
        </w:rPr>
      </w:pPr>
      <w:r w:rsidRPr="00DE2708">
        <w:rPr>
          <w:b/>
          <w:bCs/>
          <w:lang w:val="en-US"/>
        </w:rPr>
        <w:t>Past 7 day usage (in percentage):</w:t>
      </w:r>
      <w:r>
        <w:rPr>
          <w:lang w:val="en-US"/>
        </w:rPr>
        <w:t xml:space="preserve"> </w:t>
      </w:r>
      <w:r w:rsidR="006B5732">
        <w:rPr>
          <w:lang w:val="en-US"/>
        </w:rPr>
        <w:t>19%</w:t>
      </w:r>
    </w:p>
    <w:p w14:paraId="66800F3E" w14:textId="51E066F2" w:rsidR="00D031A8" w:rsidRDefault="00D031A8" w:rsidP="00D031A8">
      <w:r w:rsidRPr="00DE2708">
        <w:rPr>
          <w:b/>
          <w:bCs/>
        </w:rPr>
        <w:t>Up to 5 hours:</w:t>
      </w:r>
      <w:r w:rsidR="006B5732" w:rsidRPr="00DE2708">
        <w:rPr>
          <w:b/>
          <w:bCs/>
        </w:rPr>
        <w:t xml:space="preserve"> </w:t>
      </w:r>
      <w:r w:rsidR="006B5732">
        <w:t>65%</w:t>
      </w:r>
    </w:p>
    <w:p w14:paraId="59D5BD20" w14:textId="622A9169" w:rsidR="00D031A8" w:rsidRDefault="00D031A8" w:rsidP="00D031A8">
      <w:r w:rsidRPr="00DE2708">
        <w:rPr>
          <w:b/>
          <w:bCs/>
        </w:rPr>
        <w:t>6-10 hours:</w:t>
      </w:r>
      <w:r w:rsidR="006B5732">
        <w:t xml:space="preserve"> 24%</w:t>
      </w:r>
    </w:p>
    <w:p w14:paraId="77C55B46" w14:textId="2A2A6069" w:rsidR="00D031A8" w:rsidRDefault="00D031A8" w:rsidP="00D031A8">
      <w:r w:rsidRPr="00DE2708">
        <w:rPr>
          <w:b/>
          <w:bCs/>
        </w:rPr>
        <w:t>11-15 hours:</w:t>
      </w:r>
      <w:r w:rsidR="006B5732">
        <w:t xml:space="preserve"> 4%</w:t>
      </w:r>
    </w:p>
    <w:p w14:paraId="694B86C9" w14:textId="6F8C450B" w:rsidR="00D031A8" w:rsidRDefault="00D031A8" w:rsidP="00D031A8">
      <w:r w:rsidRPr="00DE2708">
        <w:rPr>
          <w:b/>
          <w:bCs/>
        </w:rPr>
        <w:lastRenderedPageBreak/>
        <w:t>16-20 hours</w:t>
      </w:r>
      <w:r>
        <w:t>:</w:t>
      </w:r>
      <w:r w:rsidR="006B5732">
        <w:t xml:space="preserve"> 3%</w:t>
      </w:r>
    </w:p>
    <w:p w14:paraId="117EBEB0" w14:textId="438F702F" w:rsidR="00D031A8" w:rsidRDefault="00D031A8" w:rsidP="00D031A8">
      <w:r w:rsidRPr="00DE2708">
        <w:rPr>
          <w:b/>
          <w:bCs/>
        </w:rPr>
        <w:t>21-25 hours:</w:t>
      </w:r>
      <w:r w:rsidR="006B5732">
        <w:t xml:space="preserve"> </w:t>
      </w:r>
      <w:r w:rsidR="006D2273">
        <w:t>4</w:t>
      </w:r>
      <w:r w:rsidR="006B5732">
        <w:t>%</w:t>
      </w:r>
    </w:p>
    <w:p w14:paraId="46662E78" w14:textId="00D0228B" w:rsidR="00D031A8" w:rsidRPr="00DE2708" w:rsidRDefault="00D031A8" w:rsidP="00D031A8">
      <w:r w:rsidRPr="00DE2708">
        <w:rPr>
          <w:b/>
          <w:bCs/>
        </w:rPr>
        <w:t>26-35 hours:</w:t>
      </w:r>
      <w:r w:rsidR="006B5732" w:rsidRPr="00DE2708">
        <w:t xml:space="preserve"> 0%</w:t>
      </w:r>
    </w:p>
    <w:p w14:paraId="591184D6" w14:textId="3FBCD096" w:rsidR="00D031A8" w:rsidRDefault="00D031A8" w:rsidP="00D031A8">
      <w:r w:rsidRPr="00DE2708">
        <w:rPr>
          <w:b/>
          <w:bCs/>
        </w:rPr>
        <w:t>More than 35 hours:</w:t>
      </w:r>
      <w:r w:rsidR="006B5732" w:rsidRPr="00DE2708">
        <w:t xml:space="preserve"> 0%</w:t>
      </w:r>
    </w:p>
    <w:p w14:paraId="43C03547" w14:textId="77777777" w:rsidR="00D031A8" w:rsidRDefault="00D031A8" w:rsidP="00D031A8"/>
    <w:p w14:paraId="67DC215A" w14:textId="1021FE61" w:rsidR="00D031A8" w:rsidRPr="00DE2708" w:rsidRDefault="00D031A8" w:rsidP="00D031A8">
      <w:pPr>
        <w:rPr>
          <w:b/>
          <w:bCs/>
        </w:rPr>
      </w:pPr>
      <w:r w:rsidRPr="00DE2708">
        <w:rPr>
          <w:b/>
          <w:bCs/>
        </w:rPr>
        <w:t>Commercial free-to-air TV, excluding on-demand:</w:t>
      </w:r>
    </w:p>
    <w:p w14:paraId="2CD6C4DA" w14:textId="1158F0FC" w:rsidR="00D031A8" w:rsidRDefault="00D031A8" w:rsidP="00D031A8">
      <w:pPr>
        <w:rPr>
          <w:lang w:val="en-US"/>
        </w:rPr>
      </w:pPr>
      <w:r w:rsidRPr="00DE2708">
        <w:rPr>
          <w:b/>
          <w:bCs/>
          <w:lang w:val="en-US"/>
        </w:rPr>
        <w:t xml:space="preserve">Average hours 2023 (per user): </w:t>
      </w:r>
      <w:r w:rsidR="006B5732">
        <w:rPr>
          <w:lang w:val="en-US"/>
        </w:rPr>
        <w:t>4.6</w:t>
      </w:r>
    </w:p>
    <w:p w14:paraId="464AA601" w14:textId="4DD36020" w:rsidR="00D031A8" w:rsidRDefault="00D031A8" w:rsidP="00D031A8">
      <w:pPr>
        <w:rPr>
          <w:lang w:val="en-US"/>
        </w:rPr>
      </w:pPr>
      <w:r w:rsidRPr="00DE2708">
        <w:rPr>
          <w:b/>
          <w:bCs/>
          <w:lang w:val="en-US"/>
        </w:rPr>
        <w:t>Average hours 2024 (per user):</w:t>
      </w:r>
      <w:r>
        <w:rPr>
          <w:lang w:val="en-US"/>
        </w:rPr>
        <w:t xml:space="preserve"> </w:t>
      </w:r>
      <w:r w:rsidR="006B5732">
        <w:rPr>
          <w:lang w:val="en-US"/>
        </w:rPr>
        <w:t>6.4</w:t>
      </w:r>
    </w:p>
    <w:p w14:paraId="38CF40CA" w14:textId="7F31003B" w:rsidR="00D031A8" w:rsidRDefault="00D031A8" w:rsidP="00D031A8">
      <w:pPr>
        <w:rPr>
          <w:lang w:val="en-US"/>
        </w:rPr>
      </w:pPr>
      <w:r w:rsidRPr="00DE2708">
        <w:rPr>
          <w:b/>
          <w:bCs/>
          <w:lang w:val="en-US"/>
        </w:rPr>
        <w:t>Average hours 2025 (per user):</w:t>
      </w:r>
      <w:r>
        <w:rPr>
          <w:lang w:val="en-US"/>
        </w:rPr>
        <w:t xml:space="preserve"> </w:t>
      </w:r>
      <w:r w:rsidR="006B5732">
        <w:rPr>
          <w:lang w:val="en-US"/>
        </w:rPr>
        <w:t>5.0</w:t>
      </w:r>
    </w:p>
    <w:p w14:paraId="01F569B7" w14:textId="5A77334A" w:rsidR="00D031A8" w:rsidRPr="00D031A8" w:rsidRDefault="00D031A8" w:rsidP="00D031A8">
      <w:pPr>
        <w:rPr>
          <w:lang w:val="en-US"/>
        </w:rPr>
      </w:pPr>
      <w:r w:rsidRPr="00DE2708">
        <w:rPr>
          <w:b/>
          <w:bCs/>
          <w:lang w:val="en-US"/>
        </w:rPr>
        <w:t>Past 7 day usage (in percentage):</w:t>
      </w:r>
      <w:r>
        <w:rPr>
          <w:lang w:val="en-US"/>
        </w:rPr>
        <w:t xml:space="preserve"> </w:t>
      </w:r>
      <w:r w:rsidR="006B5732">
        <w:rPr>
          <w:lang w:val="en-US"/>
        </w:rPr>
        <w:t>12%</w:t>
      </w:r>
    </w:p>
    <w:p w14:paraId="3EE54D46" w14:textId="61C600E4" w:rsidR="00D031A8" w:rsidRDefault="00D031A8" w:rsidP="00D031A8">
      <w:r w:rsidRPr="00DE2708">
        <w:rPr>
          <w:b/>
          <w:bCs/>
        </w:rPr>
        <w:t>Up to 5 hours:</w:t>
      </w:r>
      <w:r w:rsidR="006B5732">
        <w:t xml:space="preserve"> 68%</w:t>
      </w:r>
    </w:p>
    <w:p w14:paraId="7DD24E52" w14:textId="74955AC1" w:rsidR="00D031A8" w:rsidRDefault="00D031A8" w:rsidP="00D031A8">
      <w:r w:rsidRPr="00DE2708">
        <w:rPr>
          <w:b/>
          <w:bCs/>
        </w:rPr>
        <w:t>6-10 hours:</w:t>
      </w:r>
      <w:r w:rsidR="006B5732" w:rsidRPr="00DE2708">
        <w:rPr>
          <w:b/>
          <w:bCs/>
        </w:rPr>
        <w:t xml:space="preserve"> </w:t>
      </w:r>
      <w:r w:rsidR="006B5732">
        <w:t>23%</w:t>
      </w:r>
    </w:p>
    <w:p w14:paraId="0813931C" w14:textId="2A4F6E54" w:rsidR="00D031A8" w:rsidRDefault="00D031A8" w:rsidP="00D031A8">
      <w:r w:rsidRPr="00DE2708">
        <w:rPr>
          <w:b/>
          <w:bCs/>
        </w:rPr>
        <w:t>11-15 hours:</w:t>
      </w:r>
      <w:r w:rsidR="006B5732">
        <w:t xml:space="preserve"> 10%</w:t>
      </w:r>
    </w:p>
    <w:p w14:paraId="71FF3B43" w14:textId="548BE75C" w:rsidR="00D031A8" w:rsidRPr="00DE2708" w:rsidRDefault="00D031A8" w:rsidP="00D031A8">
      <w:r w:rsidRPr="00DE2708">
        <w:rPr>
          <w:b/>
          <w:bCs/>
        </w:rPr>
        <w:t>16-20 hours</w:t>
      </w:r>
      <w:r w:rsidRPr="00DE2708">
        <w:t>:</w:t>
      </w:r>
      <w:r w:rsidR="006B5732" w:rsidRPr="00DE2708">
        <w:t xml:space="preserve"> 0%</w:t>
      </w:r>
    </w:p>
    <w:p w14:paraId="67916BFA" w14:textId="0F5CF7AB" w:rsidR="00D031A8" w:rsidRPr="00DE2708" w:rsidRDefault="00D031A8" w:rsidP="00D031A8">
      <w:r w:rsidRPr="00DE2708">
        <w:rPr>
          <w:b/>
          <w:bCs/>
        </w:rPr>
        <w:t>21-25 hours:</w:t>
      </w:r>
      <w:r w:rsidR="006B5732" w:rsidRPr="00DE2708">
        <w:rPr>
          <w:b/>
          <w:bCs/>
        </w:rPr>
        <w:t xml:space="preserve"> </w:t>
      </w:r>
      <w:r w:rsidR="006B5732" w:rsidRPr="00DE2708">
        <w:t>0%</w:t>
      </w:r>
    </w:p>
    <w:p w14:paraId="50E852BA" w14:textId="1C8652C9" w:rsidR="00D031A8" w:rsidRPr="00DE2708" w:rsidRDefault="00D031A8" w:rsidP="00D031A8">
      <w:r w:rsidRPr="00DE2708">
        <w:rPr>
          <w:b/>
          <w:bCs/>
        </w:rPr>
        <w:t>26-35 hours:</w:t>
      </w:r>
      <w:r w:rsidR="006B5732" w:rsidRPr="00DE2708">
        <w:t xml:space="preserve"> 0%</w:t>
      </w:r>
    </w:p>
    <w:p w14:paraId="7BBA7B8A" w14:textId="2339A074" w:rsidR="00D031A8" w:rsidRDefault="00D031A8" w:rsidP="00D031A8">
      <w:r w:rsidRPr="00DE2708">
        <w:rPr>
          <w:b/>
          <w:bCs/>
        </w:rPr>
        <w:t>More than 35 hours</w:t>
      </w:r>
      <w:r w:rsidRPr="00DE2708">
        <w:t>:</w:t>
      </w:r>
      <w:r w:rsidR="006B5732" w:rsidRPr="00DE2708">
        <w:t xml:space="preserve"> 0%</w:t>
      </w:r>
    </w:p>
    <w:p w14:paraId="101360DB" w14:textId="77777777" w:rsidR="006B5732" w:rsidRPr="006B5732" w:rsidRDefault="006B5732" w:rsidP="006B5732">
      <w:pPr>
        <w:pStyle w:val="Box1Text"/>
      </w:pPr>
      <w:r w:rsidRPr="006B5732">
        <w:t>YouTube, YouTube Kids had the highest average weekly viewing hours for children aged 0-7 in 2025.</w:t>
      </w:r>
    </w:p>
    <w:p w14:paraId="46B51AED" w14:textId="1C3D7CBD" w:rsidR="00D031A8" w:rsidRDefault="006B5732" w:rsidP="006B5732">
      <w:pPr>
        <w:pStyle w:val="Heading2"/>
      </w:pPr>
      <w:bookmarkStart w:id="115" w:name="_Toc225172591"/>
      <w:r w:rsidRPr="00626B04">
        <w:t>Hours spent by children watching screen content by platform</w:t>
      </w:r>
      <w:bookmarkEnd w:id="115"/>
    </w:p>
    <w:p w14:paraId="6B732ED2" w14:textId="705F9119" w:rsidR="00AF2DDE" w:rsidRPr="00AF2DDE" w:rsidRDefault="00AF2DDE" w:rsidP="00AF2DDE">
      <w:r>
        <w:rPr>
          <w:noProof/>
        </w:rPr>
        <w:drawing>
          <wp:anchor distT="0" distB="0" distL="114300" distR="114300" simplePos="0" relativeHeight="251709440" behindDoc="0" locked="0" layoutInCell="1" allowOverlap="1" wp14:anchorId="00307079" wp14:editId="143D8C39">
            <wp:simplePos x="0" y="0"/>
            <wp:positionH relativeFrom="margin">
              <wp:align>right</wp:align>
            </wp:positionH>
            <wp:positionV relativeFrom="paragraph">
              <wp:posOffset>868680</wp:posOffset>
            </wp:positionV>
            <wp:extent cx="6263640" cy="2778125"/>
            <wp:effectExtent l="0" t="0" r="3810" b="0"/>
            <wp:wrapTopAndBottom/>
            <wp:docPr id="30544294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42942" name="Picture 3">
                      <a:extLst>
                        <a:ext uri="{C183D7F6-B498-43B3-948B-1728B52AA6E4}">
                          <adec:decorative xmlns:adec="http://schemas.microsoft.com/office/drawing/2017/decorative" val="1"/>
                        </a:ext>
                      </a:extLst>
                    </pic:cNvP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263640" cy="2778125"/>
                    </a:xfrm>
                    <a:prstGeom prst="rect">
                      <a:avLst/>
                    </a:prstGeom>
                  </pic:spPr>
                </pic:pic>
              </a:graphicData>
            </a:graphic>
          </wp:anchor>
        </w:drawing>
      </w:r>
      <w:r w:rsidRPr="00AF2DDE">
        <w:rPr>
          <w:lang w:val="en-US"/>
        </w:rPr>
        <w:t xml:space="preserve">Parents/legal guardians/carers were asked to indicate how much time their child spends watching various platforms per week. In 2025 children spend the most weekly screen time (9.7 hours) on social media websites or apps, aligning with viewing patterns reported directly by 8–17-year-olds. YouTube, YouTube Kids followed (AVG 7.5 hours), aligning with viewing patters reported by parents/legal guardian/carers of 0–7-year-olds. </w:t>
      </w:r>
    </w:p>
    <w:p w14:paraId="0DB606F5" w14:textId="24EBFFB1" w:rsidR="00AF2DDE" w:rsidRPr="00AF2DDE" w:rsidRDefault="00AF2DDE" w:rsidP="00626B04">
      <w:pPr>
        <w:pStyle w:val="Sourcenotes"/>
      </w:pPr>
      <w:r w:rsidRPr="00AF2DDE">
        <w:lastRenderedPageBreak/>
        <w:t>Source: F1. In the past 7 days, which of the following did your child watch at home or elsewhere on any device?</w:t>
      </w:r>
    </w:p>
    <w:p w14:paraId="1B358FF1" w14:textId="61025F75" w:rsidR="00AF2DDE" w:rsidRPr="00AF2DDE" w:rsidRDefault="00AF2DDE" w:rsidP="00626B04">
      <w:pPr>
        <w:pStyle w:val="Sourcenotes"/>
      </w:pPr>
      <w:r w:rsidRPr="00AF2DDE">
        <w:t>Base: MCCS, All parents/legal guardians/carers 2025: n=2,097. 2024: n=2,054. 2023: n=2,409.</w:t>
      </w:r>
    </w:p>
    <w:p w14:paraId="70DFC719" w14:textId="735DB734" w:rsidR="00AF2DDE" w:rsidRPr="00AF2DDE" w:rsidRDefault="00AF2DDE" w:rsidP="00626B04">
      <w:pPr>
        <w:pStyle w:val="Sourcenotes"/>
      </w:pPr>
      <w:r w:rsidRPr="00AF2DDE">
        <w:t>Source: F2. On average, how many hours per week does your child spend watching each of the following?</w:t>
      </w:r>
    </w:p>
    <w:p w14:paraId="53E5ECE9" w14:textId="77777777" w:rsidR="00AF2DDE" w:rsidRPr="00AF2DDE" w:rsidRDefault="00AF2DDE" w:rsidP="00626B04">
      <w:pPr>
        <w:pStyle w:val="Sourcenotes"/>
      </w:pPr>
      <w:r w:rsidRPr="00AF2DDE">
        <w:t>Base: MCCS, Respondents whose child watched screen content in the past 7 days. 2024: n= from 37 to 1,397. 2024: n= from 36 to 1,297. 2023: n= from 95 to 1,411. 2022: n= from 48 to 885.</w:t>
      </w:r>
    </w:p>
    <w:p w14:paraId="36BE96F7" w14:textId="3106999E" w:rsidR="00AF2DDE" w:rsidRDefault="00AF2DDE" w:rsidP="00626B04">
      <w:pPr>
        <w:pStyle w:val="Sourcenotes"/>
        <w:rPr>
          <w:lang w:val="en-GB"/>
        </w:rPr>
      </w:pPr>
      <w:r w:rsidRPr="00AF2DDE">
        <w:rPr>
          <w:lang w:val="en-GB"/>
        </w:rPr>
        <w:t>Notes: Don’t know/refused responses not shown, % vary per statement. Labels for responses &lt;1% are not shown on chart. Responses for Twitch (n=28) not shown due to small base sizes. Full code labels not shown on chart due to ease of reading.</w:t>
      </w:r>
    </w:p>
    <w:p w14:paraId="2892CBE1" w14:textId="67A6A0D6" w:rsidR="005C7285" w:rsidRPr="00AF2DDE" w:rsidRDefault="005C7285" w:rsidP="00AF2DDE">
      <w:r>
        <w:rPr>
          <w:lang w:val="en-GB"/>
        </w:rPr>
        <w:t xml:space="preserve">A bar chart showing the hours and percentages spent by children watching screen content by platform in 2025, </w:t>
      </w:r>
      <w:r w:rsidRPr="00D031A8">
        <w:t>compared with 202</w:t>
      </w:r>
      <w:r w:rsidR="00BF710D">
        <w:t>2</w:t>
      </w:r>
      <w:r w:rsidRPr="00D031A8">
        <w:t>–2025 averages.</w:t>
      </w:r>
    </w:p>
    <w:p w14:paraId="423C27F7" w14:textId="597BDC04" w:rsidR="005C7285" w:rsidRPr="00626B04" w:rsidRDefault="005C7285" w:rsidP="005C7285">
      <w:pPr>
        <w:rPr>
          <w:b/>
          <w:bCs/>
        </w:rPr>
      </w:pPr>
      <w:r w:rsidRPr="00626B04">
        <w:rPr>
          <w:b/>
          <w:bCs/>
        </w:rPr>
        <w:t>YouTube, YouTube Kids</w:t>
      </w:r>
      <w:r w:rsidR="00BF710D" w:rsidRPr="00626B04">
        <w:rPr>
          <w:b/>
          <w:bCs/>
        </w:rPr>
        <w:t>:</w:t>
      </w:r>
    </w:p>
    <w:p w14:paraId="44F51AB6" w14:textId="4EEE9FE9" w:rsidR="00BF710D" w:rsidRDefault="00BF710D" w:rsidP="005C7285">
      <w:r w:rsidRPr="00626B04">
        <w:rPr>
          <w:b/>
          <w:bCs/>
        </w:rPr>
        <w:t>Average hours 2022 (per user):</w:t>
      </w:r>
      <w:r>
        <w:t xml:space="preserve"> 8.1</w:t>
      </w:r>
    </w:p>
    <w:p w14:paraId="4FCAA0FF" w14:textId="4E7EB1A1" w:rsidR="00BF710D" w:rsidRDefault="00BF710D" w:rsidP="005C7285">
      <w:r w:rsidRPr="00626B04">
        <w:rPr>
          <w:b/>
          <w:bCs/>
        </w:rPr>
        <w:t>Average hours 2023 (per user):</w:t>
      </w:r>
      <w:r>
        <w:t xml:space="preserve"> 8.2</w:t>
      </w:r>
    </w:p>
    <w:p w14:paraId="418D3648" w14:textId="0EE97539" w:rsidR="00BF710D" w:rsidRDefault="00BF710D" w:rsidP="005C7285">
      <w:r w:rsidRPr="00626B04">
        <w:rPr>
          <w:b/>
          <w:bCs/>
        </w:rPr>
        <w:t>Average hours 2024 (per user):</w:t>
      </w:r>
      <w:r>
        <w:t xml:space="preserve"> 8.2</w:t>
      </w:r>
    </w:p>
    <w:p w14:paraId="73953E77" w14:textId="57D8D334" w:rsidR="00BF710D" w:rsidRDefault="00BF710D" w:rsidP="005C7285">
      <w:r w:rsidRPr="00626B04">
        <w:rPr>
          <w:b/>
          <w:bCs/>
        </w:rPr>
        <w:t>Average hours 2025 (per user):</w:t>
      </w:r>
      <w:r>
        <w:t xml:space="preserve"> 7.5</w:t>
      </w:r>
    </w:p>
    <w:p w14:paraId="39236F08" w14:textId="4E0C1E6A" w:rsidR="00BF710D" w:rsidRDefault="00BF710D" w:rsidP="005C7285">
      <w:r w:rsidRPr="00626B04">
        <w:rPr>
          <w:b/>
          <w:bCs/>
        </w:rPr>
        <w:t>Past 7 day usage 2025 (%):</w:t>
      </w:r>
      <w:r>
        <w:t xml:space="preserve"> 68%</w:t>
      </w:r>
    </w:p>
    <w:p w14:paraId="03CB5A4F" w14:textId="77777777" w:rsidR="00EE18C6" w:rsidRDefault="00EE18C6" w:rsidP="00EE18C6">
      <w:r w:rsidRPr="00626B04">
        <w:rPr>
          <w:b/>
          <w:bCs/>
        </w:rPr>
        <w:t>Up to 5 hours:</w:t>
      </w:r>
      <w:r>
        <w:t xml:space="preserve"> 51%</w:t>
      </w:r>
    </w:p>
    <w:p w14:paraId="2B544997" w14:textId="77777777" w:rsidR="00EE18C6" w:rsidRDefault="00EE18C6" w:rsidP="00EE18C6">
      <w:r w:rsidRPr="00626B04">
        <w:rPr>
          <w:b/>
          <w:bCs/>
        </w:rPr>
        <w:t>6-10 hours</w:t>
      </w:r>
      <w:r>
        <w:t>: 23%</w:t>
      </w:r>
    </w:p>
    <w:p w14:paraId="5B97E4DE" w14:textId="77777777" w:rsidR="00EE18C6" w:rsidRDefault="00EE18C6" w:rsidP="00EE18C6">
      <w:r w:rsidRPr="00626B04">
        <w:rPr>
          <w:b/>
          <w:bCs/>
        </w:rPr>
        <w:t xml:space="preserve">11-15 hours: </w:t>
      </w:r>
      <w:r>
        <w:t>13%</w:t>
      </w:r>
    </w:p>
    <w:p w14:paraId="6D340FA2" w14:textId="77777777" w:rsidR="00EE18C6" w:rsidRDefault="00EE18C6" w:rsidP="00EE18C6">
      <w:r w:rsidRPr="00626B04">
        <w:rPr>
          <w:b/>
          <w:bCs/>
        </w:rPr>
        <w:t>16-20 hours</w:t>
      </w:r>
      <w:r>
        <w:t>: 7%</w:t>
      </w:r>
    </w:p>
    <w:p w14:paraId="0148A4C7" w14:textId="77777777" w:rsidR="00EE18C6" w:rsidRDefault="00EE18C6" w:rsidP="00EE18C6">
      <w:r w:rsidRPr="00626B04">
        <w:rPr>
          <w:b/>
          <w:bCs/>
        </w:rPr>
        <w:t>21-25 hours</w:t>
      </w:r>
      <w:r>
        <w:t>: 2%</w:t>
      </w:r>
    </w:p>
    <w:p w14:paraId="5AE6218F" w14:textId="77777777" w:rsidR="00EE18C6" w:rsidRDefault="00EE18C6" w:rsidP="00EE18C6">
      <w:r w:rsidRPr="00626B04">
        <w:rPr>
          <w:b/>
          <w:bCs/>
        </w:rPr>
        <w:t>26-35 hours</w:t>
      </w:r>
      <w:r>
        <w:t>: 2%</w:t>
      </w:r>
    </w:p>
    <w:p w14:paraId="49A25ECA" w14:textId="77777777" w:rsidR="00EE18C6" w:rsidRDefault="00EE18C6" w:rsidP="00EE18C6">
      <w:r w:rsidRPr="00626B04">
        <w:rPr>
          <w:b/>
          <w:bCs/>
        </w:rPr>
        <w:t>More than 35 hours</w:t>
      </w:r>
      <w:r>
        <w:t xml:space="preserve">: 1% </w:t>
      </w:r>
    </w:p>
    <w:p w14:paraId="1D172614" w14:textId="77777777" w:rsidR="00BF710D" w:rsidRDefault="00BF710D" w:rsidP="00BF710D"/>
    <w:p w14:paraId="18D608DF" w14:textId="0F6285F1" w:rsidR="005C7285" w:rsidRPr="00626B04" w:rsidRDefault="005C7285" w:rsidP="005C7285">
      <w:pPr>
        <w:rPr>
          <w:b/>
          <w:bCs/>
        </w:rPr>
      </w:pPr>
      <w:r w:rsidRPr="00626B04">
        <w:rPr>
          <w:b/>
          <w:bCs/>
        </w:rPr>
        <w:t>Online subscription services</w:t>
      </w:r>
      <w:r w:rsidR="00BF710D" w:rsidRPr="00626B04">
        <w:rPr>
          <w:b/>
          <w:bCs/>
        </w:rPr>
        <w:t>:</w:t>
      </w:r>
    </w:p>
    <w:p w14:paraId="368E708B" w14:textId="46F8F295" w:rsidR="00BF710D" w:rsidRDefault="00BF710D" w:rsidP="00BF710D">
      <w:r w:rsidRPr="00626B04">
        <w:rPr>
          <w:b/>
          <w:bCs/>
        </w:rPr>
        <w:t>Average hours 2022 (per user):</w:t>
      </w:r>
      <w:r>
        <w:t xml:space="preserve"> 7.4</w:t>
      </w:r>
    </w:p>
    <w:p w14:paraId="118047DC" w14:textId="4CD4C47A" w:rsidR="00BF710D" w:rsidRDefault="00BF710D" w:rsidP="00BF710D">
      <w:r w:rsidRPr="00626B04">
        <w:rPr>
          <w:b/>
          <w:bCs/>
        </w:rPr>
        <w:t>Average hours 2023 (per user):</w:t>
      </w:r>
      <w:r>
        <w:t xml:space="preserve"> 7.3</w:t>
      </w:r>
    </w:p>
    <w:p w14:paraId="015181B7" w14:textId="70CF99DB" w:rsidR="00BF710D" w:rsidRDefault="00BF710D" w:rsidP="00BF710D">
      <w:r w:rsidRPr="00626B04">
        <w:rPr>
          <w:b/>
          <w:bCs/>
        </w:rPr>
        <w:t>Average hours 2024 (per user):</w:t>
      </w:r>
      <w:r w:rsidR="006D2273">
        <w:rPr>
          <w:b/>
          <w:bCs/>
        </w:rPr>
        <w:t xml:space="preserve"> </w:t>
      </w:r>
      <w:r>
        <w:t>7.3</w:t>
      </w:r>
    </w:p>
    <w:p w14:paraId="2EEA0533" w14:textId="674E5E24" w:rsidR="00BF710D" w:rsidRDefault="00BF710D" w:rsidP="00BF710D">
      <w:r w:rsidRPr="00626B04">
        <w:rPr>
          <w:b/>
          <w:bCs/>
        </w:rPr>
        <w:t>Average hours 2025 (per user):</w:t>
      </w:r>
      <w:r w:rsidR="006D2273">
        <w:rPr>
          <w:b/>
          <w:bCs/>
        </w:rPr>
        <w:t xml:space="preserve"> </w:t>
      </w:r>
      <w:r>
        <w:t>6.8</w:t>
      </w:r>
    </w:p>
    <w:p w14:paraId="62D64673" w14:textId="0E72A44D" w:rsidR="00BF710D" w:rsidRDefault="00BF710D" w:rsidP="00BF710D">
      <w:r w:rsidRPr="00626B04">
        <w:rPr>
          <w:b/>
          <w:bCs/>
        </w:rPr>
        <w:t>Past 7 day usage 2025 (%):</w:t>
      </w:r>
      <w:r>
        <w:t xml:space="preserve"> 58%</w:t>
      </w:r>
    </w:p>
    <w:p w14:paraId="515995B6" w14:textId="32E505C0" w:rsidR="00BF710D" w:rsidRDefault="00BF710D" w:rsidP="00BF710D">
      <w:r w:rsidRPr="00626B04">
        <w:rPr>
          <w:b/>
          <w:bCs/>
        </w:rPr>
        <w:t>Up to 5 hours:</w:t>
      </w:r>
      <w:r w:rsidR="00EE18C6">
        <w:t xml:space="preserve"> 53%</w:t>
      </w:r>
    </w:p>
    <w:p w14:paraId="74D146DF" w14:textId="52A33852" w:rsidR="00BF710D" w:rsidRDefault="00BF710D" w:rsidP="00BF710D">
      <w:r w:rsidRPr="00626B04">
        <w:rPr>
          <w:b/>
          <w:bCs/>
        </w:rPr>
        <w:t>6-10 hours:</w:t>
      </w:r>
      <w:r w:rsidR="00EE18C6">
        <w:t xml:space="preserve"> 25%</w:t>
      </w:r>
    </w:p>
    <w:p w14:paraId="1B98DE76" w14:textId="26E81B80" w:rsidR="00BF710D" w:rsidRDefault="00BF710D" w:rsidP="00BF710D">
      <w:r w:rsidRPr="00626B04">
        <w:rPr>
          <w:b/>
          <w:bCs/>
        </w:rPr>
        <w:t>11-15 hours:</w:t>
      </w:r>
      <w:r w:rsidR="00EE18C6">
        <w:t xml:space="preserve"> 13%</w:t>
      </w:r>
    </w:p>
    <w:p w14:paraId="529B1BAC" w14:textId="41923360" w:rsidR="00BF710D" w:rsidRDefault="00BF710D" w:rsidP="00BF710D">
      <w:r w:rsidRPr="00626B04">
        <w:rPr>
          <w:b/>
          <w:bCs/>
        </w:rPr>
        <w:t>16-20 hours</w:t>
      </w:r>
      <w:r>
        <w:t>:</w:t>
      </w:r>
      <w:r w:rsidR="00EE18C6">
        <w:t xml:space="preserve"> 7%</w:t>
      </w:r>
    </w:p>
    <w:p w14:paraId="23818847" w14:textId="784EEAAC" w:rsidR="00BF710D" w:rsidRDefault="00BF710D" w:rsidP="00BF710D">
      <w:r w:rsidRPr="00626B04">
        <w:rPr>
          <w:b/>
          <w:bCs/>
        </w:rPr>
        <w:t>21-25 hours</w:t>
      </w:r>
      <w:r>
        <w:t>:</w:t>
      </w:r>
      <w:r w:rsidR="00EE18C6">
        <w:t xml:space="preserve"> 1%</w:t>
      </w:r>
    </w:p>
    <w:p w14:paraId="3B55C9C2" w14:textId="09FF66C0" w:rsidR="00BF710D" w:rsidRDefault="00BF710D" w:rsidP="00BF710D">
      <w:r w:rsidRPr="00626B04">
        <w:rPr>
          <w:b/>
          <w:bCs/>
        </w:rPr>
        <w:t>26-35 hours</w:t>
      </w:r>
      <w:r>
        <w:t>:</w:t>
      </w:r>
      <w:r w:rsidR="00EE18C6">
        <w:t xml:space="preserve"> 1%</w:t>
      </w:r>
    </w:p>
    <w:p w14:paraId="6529F9A1" w14:textId="459A19ED" w:rsidR="00BF710D" w:rsidRDefault="00BF710D" w:rsidP="00BF710D">
      <w:r w:rsidRPr="00626B04">
        <w:rPr>
          <w:b/>
          <w:bCs/>
        </w:rPr>
        <w:t>More than 35 hours</w:t>
      </w:r>
      <w:r>
        <w:t>:</w:t>
      </w:r>
      <w:r w:rsidR="00EE18C6">
        <w:t xml:space="preserve"> 0% </w:t>
      </w:r>
    </w:p>
    <w:p w14:paraId="4607DBF7" w14:textId="77777777" w:rsidR="00BF710D" w:rsidRDefault="00BF710D" w:rsidP="005C7285"/>
    <w:p w14:paraId="661F1A31" w14:textId="165A93BF" w:rsidR="005C7285" w:rsidRPr="00626B04" w:rsidRDefault="005C7285" w:rsidP="005C7285">
      <w:pPr>
        <w:rPr>
          <w:b/>
          <w:bCs/>
        </w:rPr>
      </w:pPr>
      <w:r w:rsidRPr="00626B04">
        <w:rPr>
          <w:b/>
          <w:bCs/>
        </w:rPr>
        <w:lastRenderedPageBreak/>
        <w:t>Social media websites or apps</w:t>
      </w:r>
      <w:r w:rsidR="00BF710D" w:rsidRPr="00626B04">
        <w:rPr>
          <w:b/>
          <w:bCs/>
        </w:rPr>
        <w:t>:</w:t>
      </w:r>
    </w:p>
    <w:p w14:paraId="62074AC9" w14:textId="45110B3C" w:rsidR="00BF710D" w:rsidRDefault="00BF710D" w:rsidP="00BF710D">
      <w:r w:rsidRPr="00626B04">
        <w:rPr>
          <w:b/>
          <w:bCs/>
        </w:rPr>
        <w:t>Average hours 2022 (per user):</w:t>
      </w:r>
      <w:r>
        <w:t xml:space="preserve"> 9.5</w:t>
      </w:r>
    </w:p>
    <w:p w14:paraId="4CCCDB9B" w14:textId="767225F6" w:rsidR="00BF710D" w:rsidRDefault="00BF710D" w:rsidP="00BF710D">
      <w:r w:rsidRPr="00626B04">
        <w:rPr>
          <w:b/>
          <w:bCs/>
        </w:rPr>
        <w:t>Average hours 2023 (per user):</w:t>
      </w:r>
      <w:r>
        <w:t xml:space="preserve"> 9.9</w:t>
      </w:r>
    </w:p>
    <w:p w14:paraId="6A11BA4C" w14:textId="366227DF" w:rsidR="00BF710D" w:rsidRDefault="00BF710D" w:rsidP="00BF710D">
      <w:r w:rsidRPr="00626B04">
        <w:rPr>
          <w:b/>
          <w:bCs/>
        </w:rPr>
        <w:t>Average hours 2024 (per user):</w:t>
      </w:r>
      <w:r>
        <w:t xml:space="preserve"> 10.1</w:t>
      </w:r>
    </w:p>
    <w:p w14:paraId="4524F284" w14:textId="61F77DC5" w:rsidR="00BF710D" w:rsidRDefault="00BF710D" w:rsidP="00BF710D">
      <w:r w:rsidRPr="00626B04">
        <w:rPr>
          <w:b/>
          <w:bCs/>
        </w:rPr>
        <w:t>Average hours 2025 (per user):</w:t>
      </w:r>
      <w:r>
        <w:t xml:space="preserve"> 9.7</w:t>
      </w:r>
    </w:p>
    <w:p w14:paraId="357883ED" w14:textId="799194EF" w:rsidR="00BF710D" w:rsidRDefault="00BF710D" w:rsidP="00BF710D">
      <w:r w:rsidRPr="00626B04">
        <w:rPr>
          <w:b/>
          <w:bCs/>
        </w:rPr>
        <w:t>Past 7 day usage 2025 (%):</w:t>
      </w:r>
      <w:r>
        <w:t xml:space="preserve"> 24%</w:t>
      </w:r>
    </w:p>
    <w:p w14:paraId="6B69E9FF" w14:textId="2C020819" w:rsidR="00BF710D" w:rsidRDefault="00BF710D" w:rsidP="00BF710D">
      <w:r w:rsidRPr="00626B04">
        <w:rPr>
          <w:b/>
          <w:bCs/>
        </w:rPr>
        <w:t>Up to 5 hours:</w:t>
      </w:r>
      <w:r w:rsidR="00EE18C6">
        <w:t xml:space="preserve"> 41%</w:t>
      </w:r>
    </w:p>
    <w:p w14:paraId="5942BFBD" w14:textId="7FE6F6C9" w:rsidR="00BF710D" w:rsidRDefault="00BF710D" w:rsidP="00BF710D">
      <w:r w:rsidRPr="00626B04">
        <w:rPr>
          <w:b/>
          <w:bCs/>
        </w:rPr>
        <w:t>6-10 hours</w:t>
      </w:r>
      <w:r>
        <w:t>:</w:t>
      </w:r>
      <w:r w:rsidR="00EE18C6">
        <w:t xml:space="preserve"> 24%</w:t>
      </w:r>
    </w:p>
    <w:p w14:paraId="70C2A946" w14:textId="2E108576" w:rsidR="00BF710D" w:rsidRDefault="00BF710D" w:rsidP="00BF710D">
      <w:r w:rsidRPr="00626B04">
        <w:rPr>
          <w:b/>
          <w:bCs/>
        </w:rPr>
        <w:t>11-15 hours:</w:t>
      </w:r>
      <w:r w:rsidR="00EE18C6">
        <w:t xml:space="preserve"> 16%</w:t>
      </w:r>
    </w:p>
    <w:p w14:paraId="76E4C6AE" w14:textId="337561BD" w:rsidR="00BF710D" w:rsidRDefault="00BF710D" w:rsidP="00BF710D">
      <w:r w:rsidRPr="00626B04">
        <w:rPr>
          <w:b/>
          <w:bCs/>
        </w:rPr>
        <w:t>16-20 hours</w:t>
      </w:r>
      <w:r>
        <w:t>:</w:t>
      </w:r>
      <w:r w:rsidR="00EE18C6">
        <w:t xml:space="preserve"> 8%</w:t>
      </w:r>
    </w:p>
    <w:p w14:paraId="41A702E9" w14:textId="35883D27" w:rsidR="00BF710D" w:rsidRDefault="00BF710D" w:rsidP="00BF710D">
      <w:r w:rsidRPr="00626B04">
        <w:rPr>
          <w:b/>
          <w:bCs/>
        </w:rPr>
        <w:t>21-25 hours:</w:t>
      </w:r>
      <w:r w:rsidR="00EE18C6">
        <w:t xml:space="preserve"> 4%</w:t>
      </w:r>
    </w:p>
    <w:p w14:paraId="3F278EAB" w14:textId="3FAA6C4E" w:rsidR="00BF710D" w:rsidRDefault="00BF710D" w:rsidP="00BF710D">
      <w:r w:rsidRPr="00626B04">
        <w:rPr>
          <w:b/>
          <w:bCs/>
        </w:rPr>
        <w:t>26-35 hours:</w:t>
      </w:r>
      <w:r w:rsidR="00EE18C6">
        <w:t xml:space="preserve"> 4%</w:t>
      </w:r>
    </w:p>
    <w:p w14:paraId="6B9910C8" w14:textId="0F647676" w:rsidR="00BF710D" w:rsidRDefault="00BF710D" w:rsidP="00BF710D">
      <w:r w:rsidRPr="00626B04">
        <w:rPr>
          <w:b/>
          <w:bCs/>
        </w:rPr>
        <w:t>More than 35 hours</w:t>
      </w:r>
      <w:r>
        <w:t>:</w:t>
      </w:r>
      <w:r w:rsidR="00EE18C6">
        <w:t xml:space="preserve"> 3%</w:t>
      </w:r>
    </w:p>
    <w:p w14:paraId="346000B1" w14:textId="77777777" w:rsidR="00BF710D" w:rsidRDefault="00BF710D" w:rsidP="005C7285"/>
    <w:p w14:paraId="523CB912" w14:textId="6A25C09D" w:rsidR="005C7285" w:rsidRPr="00626B04" w:rsidRDefault="005C7285" w:rsidP="005C7285">
      <w:pPr>
        <w:rPr>
          <w:b/>
          <w:bCs/>
        </w:rPr>
      </w:pPr>
      <w:r w:rsidRPr="00626B04">
        <w:rPr>
          <w:b/>
          <w:bCs/>
        </w:rPr>
        <w:t>Publicly owned free-to-air on-demand TV</w:t>
      </w:r>
      <w:r w:rsidR="00BF710D" w:rsidRPr="00626B04">
        <w:rPr>
          <w:b/>
          <w:bCs/>
        </w:rPr>
        <w:t>:</w:t>
      </w:r>
    </w:p>
    <w:p w14:paraId="4EA5FB7C" w14:textId="424EB2E9" w:rsidR="00BF710D" w:rsidRDefault="00BF710D" w:rsidP="00BF710D">
      <w:r w:rsidRPr="00626B04">
        <w:rPr>
          <w:b/>
          <w:bCs/>
        </w:rPr>
        <w:t>Average hours 2022 (per user):</w:t>
      </w:r>
      <w:r>
        <w:t xml:space="preserve"> 4.8</w:t>
      </w:r>
    </w:p>
    <w:p w14:paraId="50AD93EB" w14:textId="0E63B723" w:rsidR="00BF710D" w:rsidRDefault="00BF710D" w:rsidP="00BF710D">
      <w:r w:rsidRPr="00626B04">
        <w:rPr>
          <w:b/>
          <w:bCs/>
        </w:rPr>
        <w:t>Average hours 2023 (per user):</w:t>
      </w:r>
      <w:r>
        <w:t xml:space="preserve"> 5.6</w:t>
      </w:r>
    </w:p>
    <w:p w14:paraId="2E109057" w14:textId="60E9CAD4" w:rsidR="00BF710D" w:rsidRDefault="00BF710D" w:rsidP="00BF710D">
      <w:r w:rsidRPr="00626B04">
        <w:rPr>
          <w:b/>
          <w:bCs/>
        </w:rPr>
        <w:t>Average hours 2024 (per user):</w:t>
      </w:r>
      <w:r>
        <w:t xml:space="preserve"> 4.8</w:t>
      </w:r>
    </w:p>
    <w:p w14:paraId="4C7E17A5" w14:textId="60E9FA42" w:rsidR="00BF710D" w:rsidRDefault="00BF710D" w:rsidP="00BF710D">
      <w:r w:rsidRPr="00626B04">
        <w:rPr>
          <w:b/>
          <w:bCs/>
        </w:rPr>
        <w:t>Average hours 2025 (per user):</w:t>
      </w:r>
      <w:r>
        <w:t xml:space="preserve"> 4.8</w:t>
      </w:r>
    </w:p>
    <w:p w14:paraId="1C5DFE11" w14:textId="2AF976F7" w:rsidR="00BF710D" w:rsidRDefault="00BF710D" w:rsidP="00BF710D">
      <w:r w:rsidRPr="00626B04">
        <w:rPr>
          <w:b/>
          <w:bCs/>
        </w:rPr>
        <w:t>Past 7 day usage 2025 (%):</w:t>
      </w:r>
      <w:r>
        <w:t xml:space="preserve"> 20%</w:t>
      </w:r>
    </w:p>
    <w:p w14:paraId="5CE8A5F2" w14:textId="30F54F33" w:rsidR="00BF710D" w:rsidRDefault="00BF710D" w:rsidP="00BF710D">
      <w:r w:rsidRPr="00626B04">
        <w:rPr>
          <w:b/>
          <w:bCs/>
        </w:rPr>
        <w:t>Up to 5 hours:</w:t>
      </w:r>
      <w:r w:rsidR="00EE18C6">
        <w:t xml:space="preserve"> 69%</w:t>
      </w:r>
    </w:p>
    <w:p w14:paraId="64331199" w14:textId="5095C7C8" w:rsidR="00BF710D" w:rsidRDefault="00BF710D" w:rsidP="00BF710D">
      <w:r w:rsidRPr="00626B04">
        <w:rPr>
          <w:b/>
          <w:bCs/>
        </w:rPr>
        <w:t>6-10 hours:</w:t>
      </w:r>
      <w:r w:rsidR="00EE18C6">
        <w:t xml:space="preserve"> 19%</w:t>
      </w:r>
    </w:p>
    <w:p w14:paraId="16370EE0" w14:textId="413E0EA5" w:rsidR="00BF710D" w:rsidRDefault="00BF710D" w:rsidP="00BF710D">
      <w:r w:rsidRPr="00626B04">
        <w:rPr>
          <w:b/>
          <w:bCs/>
        </w:rPr>
        <w:t>11-15 hours:</w:t>
      </w:r>
      <w:r w:rsidR="00EE18C6">
        <w:t xml:space="preserve"> 8%</w:t>
      </w:r>
    </w:p>
    <w:p w14:paraId="59425741" w14:textId="2AB3C417" w:rsidR="00BF710D" w:rsidRDefault="00BF710D" w:rsidP="00BF710D">
      <w:r w:rsidRPr="00626B04">
        <w:rPr>
          <w:b/>
          <w:bCs/>
        </w:rPr>
        <w:t>16-20 hours</w:t>
      </w:r>
      <w:r>
        <w:t>:</w:t>
      </w:r>
      <w:r w:rsidR="00EE18C6">
        <w:t xml:space="preserve"> 4%</w:t>
      </w:r>
    </w:p>
    <w:p w14:paraId="611A3513" w14:textId="207E0F06" w:rsidR="00BF710D" w:rsidRDefault="00BF710D" w:rsidP="00BF710D">
      <w:r w:rsidRPr="00626B04">
        <w:rPr>
          <w:b/>
          <w:bCs/>
        </w:rPr>
        <w:t>21-25 hours:</w:t>
      </w:r>
      <w:r w:rsidR="00EE18C6">
        <w:t xml:space="preserve"> 1%</w:t>
      </w:r>
    </w:p>
    <w:p w14:paraId="4572F949" w14:textId="1D06E431" w:rsidR="00BF710D" w:rsidRDefault="00BF710D" w:rsidP="00BF710D">
      <w:r w:rsidRPr="00626B04">
        <w:rPr>
          <w:b/>
          <w:bCs/>
        </w:rPr>
        <w:t>26-35 hours:</w:t>
      </w:r>
      <w:r w:rsidR="00EE18C6">
        <w:t xml:space="preserve"> 0%</w:t>
      </w:r>
    </w:p>
    <w:p w14:paraId="66D24820" w14:textId="4241069B" w:rsidR="00BF710D" w:rsidRDefault="00BF710D" w:rsidP="00BF710D">
      <w:r w:rsidRPr="00626B04">
        <w:rPr>
          <w:b/>
          <w:bCs/>
        </w:rPr>
        <w:t>More than 35 hours</w:t>
      </w:r>
      <w:r>
        <w:t>:</w:t>
      </w:r>
      <w:r w:rsidR="00EE18C6">
        <w:t xml:space="preserve"> 0%</w:t>
      </w:r>
    </w:p>
    <w:p w14:paraId="58AF0D81" w14:textId="77777777" w:rsidR="00BF710D" w:rsidRDefault="00BF710D" w:rsidP="005C7285"/>
    <w:p w14:paraId="7E94B742" w14:textId="2C25CEF7" w:rsidR="005C7285" w:rsidRPr="00626B04" w:rsidRDefault="005C7285" w:rsidP="005C7285">
      <w:pPr>
        <w:rPr>
          <w:b/>
          <w:bCs/>
        </w:rPr>
      </w:pPr>
      <w:r w:rsidRPr="00626B04">
        <w:rPr>
          <w:b/>
          <w:bCs/>
        </w:rPr>
        <w:t>Commercial free-to-air TV, excluding on-demand</w:t>
      </w:r>
      <w:r w:rsidR="00BF710D" w:rsidRPr="00626B04">
        <w:rPr>
          <w:b/>
          <w:bCs/>
        </w:rPr>
        <w:t>:</w:t>
      </w:r>
    </w:p>
    <w:p w14:paraId="6A7A7AFA" w14:textId="040D72C8" w:rsidR="00BF710D" w:rsidRDefault="00BF710D" w:rsidP="00BF710D">
      <w:r w:rsidRPr="005D27B3">
        <w:rPr>
          <w:b/>
          <w:bCs/>
        </w:rPr>
        <w:t>Average hours 2022 (per user):</w:t>
      </w:r>
      <w:r w:rsidR="00A1602D">
        <w:t xml:space="preserve"> 5.8</w:t>
      </w:r>
    </w:p>
    <w:p w14:paraId="77CCC13A" w14:textId="0DE540D5" w:rsidR="00BF710D" w:rsidRDefault="00BF710D" w:rsidP="00BF710D">
      <w:r w:rsidRPr="005D27B3">
        <w:rPr>
          <w:b/>
          <w:bCs/>
        </w:rPr>
        <w:t>Average hours 2023 (per user):</w:t>
      </w:r>
      <w:r w:rsidR="00A1602D">
        <w:t xml:space="preserve"> 5.3</w:t>
      </w:r>
    </w:p>
    <w:p w14:paraId="051DCA4E" w14:textId="31C9F11B" w:rsidR="00BF710D" w:rsidRDefault="00BF710D" w:rsidP="00BF710D">
      <w:r w:rsidRPr="005D27B3">
        <w:rPr>
          <w:b/>
          <w:bCs/>
        </w:rPr>
        <w:t>Average hours 2024 (per user):</w:t>
      </w:r>
      <w:r w:rsidR="00A1602D">
        <w:t xml:space="preserve"> 4.8</w:t>
      </w:r>
    </w:p>
    <w:p w14:paraId="62E6CC1B" w14:textId="144B4699" w:rsidR="00BF710D" w:rsidRPr="005D27B3" w:rsidRDefault="00BF710D" w:rsidP="00BF710D">
      <w:pPr>
        <w:rPr>
          <w:b/>
          <w:bCs/>
        </w:rPr>
      </w:pPr>
      <w:r w:rsidRPr="005D27B3">
        <w:rPr>
          <w:b/>
          <w:bCs/>
        </w:rPr>
        <w:t>Average hours 2025 (per user):</w:t>
      </w:r>
      <w:r w:rsidR="00A1602D" w:rsidRPr="005D27B3">
        <w:rPr>
          <w:b/>
          <w:bCs/>
        </w:rPr>
        <w:t xml:space="preserve"> </w:t>
      </w:r>
      <w:r w:rsidR="00A1602D" w:rsidRPr="005D27B3">
        <w:t>4.5</w:t>
      </w:r>
    </w:p>
    <w:p w14:paraId="4B31035F" w14:textId="7F111587" w:rsidR="00BF710D" w:rsidRDefault="00BF710D" w:rsidP="00BF710D">
      <w:r w:rsidRPr="005D27B3">
        <w:rPr>
          <w:b/>
          <w:bCs/>
        </w:rPr>
        <w:t xml:space="preserve">Past 7 day usage 2025 (%): </w:t>
      </w:r>
      <w:r w:rsidR="00A1602D" w:rsidRPr="005D27B3">
        <w:t>16%</w:t>
      </w:r>
    </w:p>
    <w:p w14:paraId="325B2C01" w14:textId="7D36CEAC" w:rsidR="00BF710D" w:rsidRDefault="00BF710D" w:rsidP="00BF710D">
      <w:r w:rsidRPr="005D27B3">
        <w:rPr>
          <w:b/>
          <w:bCs/>
        </w:rPr>
        <w:lastRenderedPageBreak/>
        <w:t>Up to 5 hours:</w:t>
      </w:r>
      <w:r w:rsidR="00EE18C6">
        <w:t xml:space="preserve"> 74%</w:t>
      </w:r>
    </w:p>
    <w:p w14:paraId="6EB3E9B1" w14:textId="1AB1CD30" w:rsidR="00BF710D" w:rsidRDefault="00BF710D" w:rsidP="00BF710D">
      <w:r w:rsidRPr="005D27B3">
        <w:rPr>
          <w:b/>
          <w:bCs/>
        </w:rPr>
        <w:t>6-10 hours:</w:t>
      </w:r>
      <w:r w:rsidR="00EE18C6">
        <w:t xml:space="preserve"> 17%</w:t>
      </w:r>
    </w:p>
    <w:p w14:paraId="07192882" w14:textId="090F7A12" w:rsidR="00BF710D" w:rsidRDefault="00BF710D" w:rsidP="00BF710D">
      <w:r w:rsidRPr="005D27B3">
        <w:rPr>
          <w:b/>
          <w:bCs/>
        </w:rPr>
        <w:t>11-15 hours</w:t>
      </w:r>
      <w:r>
        <w:t>:</w:t>
      </w:r>
      <w:r w:rsidR="00EE18C6">
        <w:t xml:space="preserve"> 6%</w:t>
      </w:r>
    </w:p>
    <w:p w14:paraId="6B33CAC8" w14:textId="08AEAF3C" w:rsidR="00BF710D" w:rsidRDefault="00BF710D" w:rsidP="00BF710D">
      <w:r w:rsidRPr="005D27B3">
        <w:rPr>
          <w:b/>
          <w:bCs/>
        </w:rPr>
        <w:t>16-20 hours:</w:t>
      </w:r>
      <w:r w:rsidR="00EE18C6">
        <w:t xml:space="preserve"> 2%</w:t>
      </w:r>
    </w:p>
    <w:p w14:paraId="3CF74667" w14:textId="418600E2" w:rsidR="00BF710D" w:rsidRDefault="00BF710D" w:rsidP="00BF710D">
      <w:r w:rsidRPr="005D27B3">
        <w:rPr>
          <w:b/>
          <w:bCs/>
        </w:rPr>
        <w:t>21-25 hours:</w:t>
      </w:r>
      <w:r w:rsidR="00EE18C6">
        <w:t xml:space="preserve"> 1%</w:t>
      </w:r>
    </w:p>
    <w:p w14:paraId="7554BF0C" w14:textId="773CA048" w:rsidR="00BF710D" w:rsidRDefault="00BF710D" w:rsidP="00BF710D">
      <w:r w:rsidRPr="005D27B3">
        <w:rPr>
          <w:b/>
          <w:bCs/>
        </w:rPr>
        <w:t>26-35 hours</w:t>
      </w:r>
      <w:r>
        <w:t>:</w:t>
      </w:r>
      <w:r w:rsidR="00EE18C6">
        <w:t xml:space="preserve"> 0%</w:t>
      </w:r>
    </w:p>
    <w:p w14:paraId="4F322333" w14:textId="2B980111" w:rsidR="00BF710D" w:rsidRDefault="00BF710D" w:rsidP="00BF710D">
      <w:r w:rsidRPr="005D27B3">
        <w:rPr>
          <w:b/>
          <w:bCs/>
        </w:rPr>
        <w:t>More than 35 hours:</w:t>
      </w:r>
      <w:r w:rsidR="00EE18C6" w:rsidRPr="005D27B3">
        <w:rPr>
          <w:b/>
          <w:bCs/>
        </w:rPr>
        <w:t xml:space="preserve"> </w:t>
      </w:r>
      <w:r w:rsidR="00EE18C6">
        <w:t>0%</w:t>
      </w:r>
    </w:p>
    <w:p w14:paraId="247D001F" w14:textId="77777777" w:rsidR="00BF710D" w:rsidRDefault="00BF710D" w:rsidP="005C7285"/>
    <w:p w14:paraId="2A47695F" w14:textId="517D2E79" w:rsidR="005C7285" w:rsidRDefault="005C7285" w:rsidP="005C7285">
      <w:r w:rsidRPr="005D27B3">
        <w:rPr>
          <w:b/>
          <w:bCs/>
        </w:rPr>
        <w:t>Publicly owned free-to-air TV, excluding on-demand</w:t>
      </w:r>
      <w:r w:rsidR="00BF710D">
        <w:t>:</w:t>
      </w:r>
    </w:p>
    <w:p w14:paraId="745DE3C7" w14:textId="6E087D56" w:rsidR="00BF710D" w:rsidRDefault="00BF710D" w:rsidP="00BF710D">
      <w:r w:rsidRPr="005D27B3">
        <w:rPr>
          <w:b/>
          <w:bCs/>
        </w:rPr>
        <w:t>Average hours 2022 (per user):</w:t>
      </w:r>
      <w:r w:rsidR="00A1602D">
        <w:t xml:space="preserve"> 5.8</w:t>
      </w:r>
    </w:p>
    <w:p w14:paraId="50F84C7E" w14:textId="22597EB8" w:rsidR="00BF710D" w:rsidRDefault="00BF710D" w:rsidP="00BF710D">
      <w:r w:rsidRPr="005D27B3">
        <w:rPr>
          <w:b/>
          <w:bCs/>
        </w:rPr>
        <w:t>Average hours 2023 (per user):</w:t>
      </w:r>
      <w:r w:rsidR="00A1602D">
        <w:t xml:space="preserve"> 5.7 </w:t>
      </w:r>
    </w:p>
    <w:p w14:paraId="609B59B5" w14:textId="1BD40AE7" w:rsidR="00BF710D" w:rsidRDefault="00BF710D" w:rsidP="00BF710D">
      <w:r w:rsidRPr="005D27B3">
        <w:rPr>
          <w:b/>
          <w:bCs/>
        </w:rPr>
        <w:t>Average hours 2024 (per user):</w:t>
      </w:r>
      <w:r w:rsidR="00A1602D" w:rsidRPr="005D27B3">
        <w:rPr>
          <w:b/>
          <w:bCs/>
        </w:rPr>
        <w:t xml:space="preserve"> </w:t>
      </w:r>
      <w:r w:rsidR="00A1602D">
        <w:t>5.4</w:t>
      </w:r>
    </w:p>
    <w:p w14:paraId="42CD7016" w14:textId="2F30D7AC" w:rsidR="00BF710D" w:rsidRDefault="00BF710D" w:rsidP="00BF710D">
      <w:r w:rsidRPr="005D27B3">
        <w:rPr>
          <w:b/>
          <w:bCs/>
        </w:rPr>
        <w:t>Average hours 2025 (per user):</w:t>
      </w:r>
      <w:r w:rsidR="00A1602D">
        <w:t xml:space="preserve"> 4.5</w:t>
      </w:r>
    </w:p>
    <w:p w14:paraId="5E51D515" w14:textId="6AF5042E" w:rsidR="00BF710D" w:rsidRDefault="00BF710D" w:rsidP="00BF710D">
      <w:r w:rsidRPr="005D27B3">
        <w:rPr>
          <w:b/>
          <w:bCs/>
        </w:rPr>
        <w:t>Past 7 day usage 2025 (%):</w:t>
      </w:r>
      <w:r>
        <w:t xml:space="preserve"> </w:t>
      </w:r>
      <w:r w:rsidR="00A1602D">
        <w:t>12%</w:t>
      </w:r>
    </w:p>
    <w:p w14:paraId="04685F59" w14:textId="01AB26AE" w:rsidR="00BF710D" w:rsidRDefault="00BF710D" w:rsidP="00BF710D">
      <w:r w:rsidRPr="005D27B3">
        <w:rPr>
          <w:b/>
          <w:bCs/>
        </w:rPr>
        <w:t>Up to 5 hours:</w:t>
      </w:r>
      <w:r w:rsidR="00EE18C6">
        <w:t xml:space="preserve"> 71%</w:t>
      </w:r>
    </w:p>
    <w:p w14:paraId="331E8F35" w14:textId="30882B8F" w:rsidR="00BF710D" w:rsidRDefault="00BF710D" w:rsidP="00BF710D">
      <w:r w:rsidRPr="005D27B3">
        <w:rPr>
          <w:b/>
          <w:bCs/>
        </w:rPr>
        <w:t>6-10 hours</w:t>
      </w:r>
      <w:r>
        <w:t>:</w:t>
      </w:r>
      <w:r w:rsidR="00EE18C6">
        <w:t xml:space="preserve"> 19%</w:t>
      </w:r>
    </w:p>
    <w:p w14:paraId="3668AEBC" w14:textId="18E44A1D" w:rsidR="00BF710D" w:rsidRDefault="00BF710D" w:rsidP="00BF710D">
      <w:r w:rsidRPr="005D27B3">
        <w:rPr>
          <w:b/>
          <w:bCs/>
        </w:rPr>
        <w:t>11-15 hours:</w:t>
      </w:r>
      <w:r w:rsidR="00EE18C6">
        <w:t xml:space="preserve"> 5%</w:t>
      </w:r>
    </w:p>
    <w:p w14:paraId="69042AE6" w14:textId="6F559759" w:rsidR="00BF710D" w:rsidRDefault="00BF710D" w:rsidP="00BF710D">
      <w:r w:rsidRPr="005D27B3">
        <w:rPr>
          <w:b/>
          <w:bCs/>
        </w:rPr>
        <w:t>16-20 hours:</w:t>
      </w:r>
      <w:r w:rsidR="00EE18C6">
        <w:t xml:space="preserve"> 3%</w:t>
      </w:r>
    </w:p>
    <w:p w14:paraId="5FEEBA21" w14:textId="5D626B66" w:rsidR="00BF710D" w:rsidRDefault="00BF710D" w:rsidP="00BF710D">
      <w:r w:rsidRPr="005D27B3">
        <w:rPr>
          <w:b/>
          <w:bCs/>
        </w:rPr>
        <w:t>21-25 hours:</w:t>
      </w:r>
      <w:r w:rsidR="00EE18C6" w:rsidRPr="005D27B3">
        <w:rPr>
          <w:b/>
          <w:bCs/>
        </w:rPr>
        <w:t xml:space="preserve"> </w:t>
      </w:r>
      <w:r w:rsidR="00EE18C6">
        <w:t>1%</w:t>
      </w:r>
    </w:p>
    <w:p w14:paraId="64677880" w14:textId="7D09BC61" w:rsidR="00BF710D" w:rsidRDefault="00BF710D" w:rsidP="00BF710D">
      <w:r w:rsidRPr="005D27B3">
        <w:rPr>
          <w:b/>
          <w:bCs/>
        </w:rPr>
        <w:t>26-35 hours</w:t>
      </w:r>
      <w:r>
        <w:t>:</w:t>
      </w:r>
      <w:r w:rsidR="00EE18C6">
        <w:t xml:space="preserve"> 0%</w:t>
      </w:r>
    </w:p>
    <w:p w14:paraId="7086B1A5" w14:textId="294F86CC" w:rsidR="00BF710D" w:rsidRDefault="00BF710D" w:rsidP="00BF710D">
      <w:r w:rsidRPr="005D27B3">
        <w:rPr>
          <w:b/>
          <w:bCs/>
        </w:rPr>
        <w:t>More than 35 hours:</w:t>
      </w:r>
      <w:r w:rsidR="00EE18C6">
        <w:t xml:space="preserve"> 0%</w:t>
      </w:r>
    </w:p>
    <w:p w14:paraId="475DCBBD" w14:textId="77777777" w:rsidR="00BF710D" w:rsidRDefault="00BF710D" w:rsidP="005C7285"/>
    <w:p w14:paraId="10A227DF" w14:textId="7A59FD66" w:rsidR="005C7285" w:rsidRPr="005D27B3" w:rsidRDefault="005C7285" w:rsidP="005C7285">
      <w:pPr>
        <w:rPr>
          <w:b/>
          <w:bCs/>
        </w:rPr>
      </w:pPr>
      <w:r w:rsidRPr="005D27B3">
        <w:rPr>
          <w:b/>
          <w:bCs/>
        </w:rPr>
        <w:t>Commercial free-to-air on-demand TV</w:t>
      </w:r>
      <w:r w:rsidR="00BF710D" w:rsidRPr="005D27B3">
        <w:rPr>
          <w:b/>
          <w:bCs/>
        </w:rPr>
        <w:t>:</w:t>
      </w:r>
    </w:p>
    <w:p w14:paraId="708BD6B9" w14:textId="6A641E54" w:rsidR="00BF710D" w:rsidRDefault="00BF710D" w:rsidP="00BF710D">
      <w:r w:rsidRPr="005D27B3">
        <w:rPr>
          <w:b/>
          <w:bCs/>
        </w:rPr>
        <w:t>Average hours 2022 (per user):</w:t>
      </w:r>
      <w:r w:rsidR="00A1602D">
        <w:t xml:space="preserve"> 5.7</w:t>
      </w:r>
    </w:p>
    <w:p w14:paraId="3FB96307" w14:textId="06103337" w:rsidR="00BF710D" w:rsidRDefault="00BF710D" w:rsidP="00BF710D">
      <w:r w:rsidRPr="005D27B3">
        <w:rPr>
          <w:b/>
          <w:bCs/>
        </w:rPr>
        <w:t>Average hours 2023 (per user):</w:t>
      </w:r>
      <w:r w:rsidR="00A1602D">
        <w:t xml:space="preserve"> 5.3</w:t>
      </w:r>
    </w:p>
    <w:p w14:paraId="4618EC11" w14:textId="061664CD" w:rsidR="00BF710D" w:rsidRDefault="00BF710D" w:rsidP="00BF710D">
      <w:r w:rsidRPr="005D27B3">
        <w:rPr>
          <w:b/>
          <w:bCs/>
        </w:rPr>
        <w:t>Average hours 2024 (per user):</w:t>
      </w:r>
      <w:r w:rsidR="00A1602D" w:rsidRPr="005D27B3">
        <w:rPr>
          <w:b/>
          <w:bCs/>
        </w:rPr>
        <w:t xml:space="preserve"> </w:t>
      </w:r>
      <w:r w:rsidR="00A1602D">
        <w:t>5.1</w:t>
      </w:r>
    </w:p>
    <w:p w14:paraId="452530ED" w14:textId="5C1ACE84" w:rsidR="00BF710D" w:rsidRDefault="00BF710D" w:rsidP="00BF710D">
      <w:r w:rsidRPr="005D27B3">
        <w:rPr>
          <w:b/>
          <w:bCs/>
        </w:rPr>
        <w:t>Average hours 2025 (per user):</w:t>
      </w:r>
      <w:r w:rsidR="00A1602D">
        <w:t xml:space="preserve"> 4.5</w:t>
      </w:r>
    </w:p>
    <w:p w14:paraId="3ED2CB64" w14:textId="2993CBAD" w:rsidR="00BF710D" w:rsidRDefault="00BF710D" w:rsidP="00BF710D">
      <w:r w:rsidRPr="005D27B3">
        <w:rPr>
          <w:b/>
          <w:bCs/>
        </w:rPr>
        <w:t>Past 7 day usage 2025 (%):</w:t>
      </w:r>
      <w:r>
        <w:t xml:space="preserve"> </w:t>
      </w:r>
      <w:r w:rsidR="00A1602D">
        <w:t>11%</w:t>
      </w:r>
    </w:p>
    <w:p w14:paraId="37D18642" w14:textId="2D3AB6C9" w:rsidR="00BF710D" w:rsidRDefault="00BF710D" w:rsidP="00BF710D">
      <w:r w:rsidRPr="005D27B3">
        <w:rPr>
          <w:b/>
          <w:bCs/>
        </w:rPr>
        <w:t>Up to 5 hours:</w:t>
      </w:r>
      <w:r w:rsidR="00EE18C6">
        <w:t xml:space="preserve"> 79%</w:t>
      </w:r>
    </w:p>
    <w:p w14:paraId="7C185E07" w14:textId="12A37647" w:rsidR="00BF710D" w:rsidRDefault="00BF710D" w:rsidP="00BF710D">
      <w:r w:rsidRPr="005D27B3">
        <w:rPr>
          <w:b/>
          <w:bCs/>
        </w:rPr>
        <w:t>6-10 hours:</w:t>
      </w:r>
      <w:r w:rsidR="00EE18C6">
        <w:t xml:space="preserve"> 13%</w:t>
      </w:r>
    </w:p>
    <w:p w14:paraId="4DDC1A65" w14:textId="54BE307C" w:rsidR="00BF710D" w:rsidRDefault="00BF710D" w:rsidP="00BF710D">
      <w:r w:rsidRPr="005D27B3">
        <w:rPr>
          <w:b/>
          <w:bCs/>
        </w:rPr>
        <w:t>11-15 hours</w:t>
      </w:r>
      <w:r>
        <w:t>:</w:t>
      </w:r>
      <w:r w:rsidR="00EE18C6">
        <w:t xml:space="preserve"> 5%</w:t>
      </w:r>
    </w:p>
    <w:p w14:paraId="0FED653E" w14:textId="20A12C3F" w:rsidR="00BF710D" w:rsidRDefault="00BF710D" w:rsidP="00BF710D">
      <w:r w:rsidRPr="005D27B3">
        <w:rPr>
          <w:b/>
          <w:bCs/>
        </w:rPr>
        <w:t>16-20 hours:</w:t>
      </w:r>
      <w:r w:rsidR="00EE18C6" w:rsidRPr="005D27B3">
        <w:rPr>
          <w:b/>
          <w:bCs/>
        </w:rPr>
        <w:t xml:space="preserve"> </w:t>
      </w:r>
      <w:r w:rsidR="00EE18C6">
        <w:t>3%</w:t>
      </w:r>
    </w:p>
    <w:p w14:paraId="2151B91E" w14:textId="1C8B7292" w:rsidR="00BF710D" w:rsidRDefault="00BF710D" w:rsidP="00BF710D">
      <w:r w:rsidRPr="005D27B3">
        <w:rPr>
          <w:b/>
          <w:bCs/>
        </w:rPr>
        <w:t>21-25 hours:</w:t>
      </w:r>
      <w:r w:rsidR="00EE18C6">
        <w:t xml:space="preserve"> 0%</w:t>
      </w:r>
    </w:p>
    <w:p w14:paraId="57377336" w14:textId="07D2BBC1" w:rsidR="00BF710D" w:rsidRDefault="00BF710D" w:rsidP="00BF710D">
      <w:r w:rsidRPr="005D27B3">
        <w:rPr>
          <w:b/>
          <w:bCs/>
        </w:rPr>
        <w:t>26-35 hours:</w:t>
      </w:r>
      <w:r w:rsidR="00EE18C6">
        <w:t xml:space="preserve"> 0%</w:t>
      </w:r>
    </w:p>
    <w:p w14:paraId="054BCB1E" w14:textId="6307180B" w:rsidR="00BF710D" w:rsidRDefault="00BF710D" w:rsidP="00BF710D">
      <w:r w:rsidRPr="005D27B3">
        <w:rPr>
          <w:b/>
          <w:bCs/>
        </w:rPr>
        <w:lastRenderedPageBreak/>
        <w:t>More than 35 hours:</w:t>
      </w:r>
      <w:r w:rsidR="00EE18C6">
        <w:t xml:space="preserve"> 0%</w:t>
      </w:r>
    </w:p>
    <w:p w14:paraId="6BA69415" w14:textId="77777777" w:rsidR="00BF710D" w:rsidRDefault="00BF710D" w:rsidP="005C7285"/>
    <w:p w14:paraId="37E05EFE" w14:textId="47BBF1F9" w:rsidR="005C7285" w:rsidRPr="005D27B3" w:rsidRDefault="005C7285" w:rsidP="005C7285">
      <w:pPr>
        <w:rPr>
          <w:b/>
          <w:bCs/>
        </w:rPr>
      </w:pPr>
      <w:r w:rsidRPr="005D27B3">
        <w:rPr>
          <w:b/>
          <w:bCs/>
        </w:rPr>
        <w:t>Pay TV</w:t>
      </w:r>
      <w:r w:rsidR="00BF710D" w:rsidRPr="005D27B3">
        <w:rPr>
          <w:b/>
          <w:bCs/>
        </w:rPr>
        <w:t>:</w:t>
      </w:r>
    </w:p>
    <w:p w14:paraId="1DEE741A" w14:textId="45BDFCB9" w:rsidR="00BF710D" w:rsidRDefault="00BF710D" w:rsidP="00BF710D">
      <w:r w:rsidRPr="005D27B3">
        <w:rPr>
          <w:b/>
          <w:bCs/>
        </w:rPr>
        <w:t>Average hours 2022 (per user):</w:t>
      </w:r>
      <w:r w:rsidR="00A1602D" w:rsidRPr="005D27B3">
        <w:rPr>
          <w:b/>
          <w:bCs/>
        </w:rPr>
        <w:t xml:space="preserve"> </w:t>
      </w:r>
      <w:r w:rsidR="00A1602D">
        <w:t>7.1</w:t>
      </w:r>
    </w:p>
    <w:p w14:paraId="5FE8B906" w14:textId="24BC7469" w:rsidR="00BF710D" w:rsidRDefault="00BF710D" w:rsidP="00BF710D">
      <w:r w:rsidRPr="005D27B3">
        <w:rPr>
          <w:b/>
          <w:bCs/>
        </w:rPr>
        <w:t>Average hours 2023 (per user):</w:t>
      </w:r>
      <w:r w:rsidR="00A1602D">
        <w:t xml:space="preserve"> 7.8</w:t>
      </w:r>
    </w:p>
    <w:p w14:paraId="7E0F0221" w14:textId="6B443667" w:rsidR="00BF710D" w:rsidRDefault="00BF710D" w:rsidP="00BF710D">
      <w:r w:rsidRPr="005D27B3">
        <w:rPr>
          <w:b/>
          <w:bCs/>
        </w:rPr>
        <w:t>Average hours 2024 (per user):</w:t>
      </w:r>
      <w:r w:rsidR="00A1602D" w:rsidRPr="005D27B3">
        <w:rPr>
          <w:b/>
          <w:bCs/>
        </w:rPr>
        <w:t xml:space="preserve"> </w:t>
      </w:r>
      <w:r w:rsidR="00A1602D">
        <w:t>6.9</w:t>
      </w:r>
    </w:p>
    <w:p w14:paraId="20D19BDC" w14:textId="1D5E17DE" w:rsidR="00BF710D" w:rsidRDefault="00BF710D" w:rsidP="00BF710D">
      <w:r w:rsidRPr="005D27B3">
        <w:rPr>
          <w:b/>
          <w:bCs/>
        </w:rPr>
        <w:t>Average hours 2025 (per user):</w:t>
      </w:r>
      <w:r w:rsidR="00A1602D">
        <w:t xml:space="preserve"> 6.8</w:t>
      </w:r>
    </w:p>
    <w:p w14:paraId="245501BE" w14:textId="7CB7A10F" w:rsidR="00BF710D" w:rsidRDefault="00BF710D" w:rsidP="00BF710D">
      <w:r w:rsidRPr="005D27B3">
        <w:rPr>
          <w:b/>
          <w:bCs/>
        </w:rPr>
        <w:t>Past 7 day usage 2025 (%):</w:t>
      </w:r>
      <w:r>
        <w:t xml:space="preserve"> </w:t>
      </w:r>
      <w:r w:rsidR="00A1602D">
        <w:t>9%</w:t>
      </w:r>
    </w:p>
    <w:p w14:paraId="6C30A00D" w14:textId="5C459DFF" w:rsidR="00BF710D" w:rsidRDefault="00BF710D" w:rsidP="00BF710D">
      <w:r w:rsidRPr="005D27B3">
        <w:rPr>
          <w:b/>
          <w:bCs/>
        </w:rPr>
        <w:t>Up to 5 hours:</w:t>
      </w:r>
      <w:r w:rsidR="00EE18C6" w:rsidRPr="005D27B3">
        <w:rPr>
          <w:b/>
          <w:bCs/>
        </w:rPr>
        <w:t xml:space="preserve"> </w:t>
      </w:r>
      <w:r w:rsidR="00EE18C6">
        <w:t>56%</w:t>
      </w:r>
    </w:p>
    <w:p w14:paraId="2078FE3F" w14:textId="7232D1BA" w:rsidR="00BF710D" w:rsidRDefault="00BF710D" w:rsidP="00BF710D">
      <w:r w:rsidRPr="005D27B3">
        <w:rPr>
          <w:b/>
          <w:bCs/>
        </w:rPr>
        <w:t>6-10 hours:</w:t>
      </w:r>
      <w:r w:rsidR="00EE18C6">
        <w:t xml:space="preserve"> 23%</w:t>
      </w:r>
    </w:p>
    <w:p w14:paraId="5CBE8389" w14:textId="7C6131AB" w:rsidR="00BF710D" w:rsidRDefault="00BF710D" w:rsidP="00BF710D">
      <w:r w:rsidRPr="005D27B3">
        <w:rPr>
          <w:b/>
          <w:bCs/>
        </w:rPr>
        <w:t>11-15 hours:</w:t>
      </w:r>
      <w:r w:rsidR="00EE18C6" w:rsidRPr="005D27B3">
        <w:rPr>
          <w:b/>
          <w:bCs/>
        </w:rPr>
        <w:t xml:space="preserve"> </w:t>
      </w:r>
      <w:r w:rsidR="00EE18C6">
        <w:t>14%</w:t>
      </w:r>
    </w:p>
    <w:p w14:paraId="13C91802" w14:textId="494C0F4E" w:rsidR="00BF710D" w:rsidRDefault="00BF710D" w:rsidP="00BF710D">
      <w:r w:rsidRPr="005D27B3">
        <w:rPr>
          <w:b/>
          <w:bCs/>
        </w:rPr>
        <w:t>16-20 hours:</w:t>
      </w:r>
      <w:r w:rsidR="00EE18C6" w:rsidRPr="005D27B3">
        <w:rPr>
          <w:b/>
          <w:bCs/>
        </w:rPr>
        <w:t xml:space="preserve"> </w:t>
      </w:r>
      <w:r w:rsidR="00EE18C6">
        <w:t>4%</w:t>
      </w:r>
    </w:p>
    <w:p w14:paraId="24AAB428" w14:textId="5A6E337B" w:rsidR="00BF710D" w:rsidRDefault="00BF710D" w:rsidP="00BF710D">
      <w:r w:rsidRPr="005D27B3">
        <w:rPr>
          <w:b/>
          <w:bCs/>
        </w:rPr>
        <w:t>21-25 hours:</w:t>
      </w:r>
      <w:r w:rsidR="00EE18C6">
        <w:t xml:space="preserve"> 1%</w:t>
      </w:r>
    </w:p>
    <w:p w14:paraId="43CE3B8C" w14:textId="4EE98256" w:rsidR="00BF710D" w:rsidRDefault="00BF710D" w:rsidP="00BF710D">
      <w:r w:rsidRPr="005D27B3">
        <w:rPr>
          <w:b/>
          <w:bCs/>
        </w:rPr>
        <w:t>26-35 hours</w:t>
      </w:r>
      <w:r>
        <w:t>:</w:t>
      </w:r>
      <w:r w:rsidR="00EE18C6">
        <w:t xml:space="preserve"> 0%</w:t>
      </w:r>
    </w:p>
    <w:p w14:paraId="59CF3B9B" w14:textId="15B21890" w:rsidR="00BF710D" w:rsidRDefault="00BF710D" w:rsidP="00BF710D">
      <w:r w:rsidRPr="005D27B3">
        <w:rPr>
          <w:b/>
          <w:bCs/>
        </w:rPr>
        <w:t>More than 35 hours</w:t>
      </w:r>
      <w:r>
        <w:t>:</w:t>
      </w:r>
      <w:r w:rsidR="00EE18C6">
        <w:t xml:space="preserve"> 2% </w:t>
      </w:r>
    </w:p>
    <w:p w14:paraId="526C4060" w14:textId="77777777" w:rsidR="00BF710D" w:rsidRDefault="00BF710D" w:rsidP="005C7285"/>
    <w:p w14:paraId="35A90CF7" w14:textId="7E2E89AA" w:rsidR="005C7285" w:rsidRPr="005D27B3" w:rsidRDefault="005C7285" w:rsidP="005C7285">
      <w:pPr>
        <w:rPr>
          <w:b/>
          <w:bCs/>
        </w:rPr>
      </w:pPr>
      <w:r w:rsidRPr="005D27B3">
        <w:rPr>
          <w:b/>
          <w:bCs/>
        </w:rPr>
        <w:t>Sports specific website or app</w:t>
      </w:r>
      <w:r w:rsidR="00BF710D" w:rsidRPr="005D27B3">
        <w:rPr>
          <w:b/>
          <w:bCs/>
        </w:rPr>
        <w:t>:</w:t>
      </w:r>
    </w:p>
    <w:p w14:paraId="22CF9CDB" w14:textId="414BC612" w:rsidR="00BF710D" w:rsidRDefault="00BF710D" w:rsidP="00BF710D">
      <w:r w:rsidRPr="005D27B3">
        <w:rPr>
          <w:b/>
          <w:bCs/>
        </w:rPr>
        <w:t>Average hours 2022 (per user</w:t>
      </w:r>
      <w:r>
        <w:t>):</w:t>
      </w:r>
      <w:r w:rsidR="00A1602D">
        <w:t xml:space="preserve"> 6.3</w:t>
      </w:r>
    </w:p>
    <w:p w14:paraId="11C145B8" w14:textId="1D9CB3B3" w:rsidR="00BF710D" w:rsidRDefault="00BF710D" w:rsidP="00BF710D">
      <w:r w:rsidRPr="005D27B3">
        <w:rPr>
          <w:b/>
          <w:bCs/>
        </w:rPr>
        <w:t>Average hours 2023 (per user):</w:t>
      </w:r>
      <w:r w:rsidR="00A1602D">
        <w:t xml:space="preserve"> 6.9</w:t>
      </w:r>
    </w:p>
    <w:p w14:paraId="3E9C543F" w14:textId="59196799" w:rsidR="00BF710D" w:rsidRDefault="00BF710D" w:rsidP="00BF710D">
      <w:r w:rsidRPr="005D27B3">
        <w:rPr>
          <w:b/>
          <w:bCs/>
        </w:rPr>
        <w:t>Average hours 2024 (per user):</w:t>
      </w:r>
      <w:r w:rsidR="00A1602D">
        <w:t xml:space="preserve"> 5.3</w:t>
      </w:r>
    </w:p>
    <w:p w14:paraId="0E58DBC4" w14:textId="7F3D6588" w:rsidR="00BF710D" w:rsidRDefault="00BF710D" w:rsidP="00BF710D">
      <w:r w:rsidRPr="005D27B3">
        <w:rPr>
          <w:b/>
          <w:bCs/>
        </w:rPr>
        <w:t>Average hours 2025 (per user):</w:t>
      </w:r>
      <w:r w:rsidR="00A1602D">
        <w:t xml:space="preserve"> 4.7</w:t>
      </w:r>
    </w:p>
    <w:p w14:paraId="01F3B0BE" w14:textId="7FC903EA" w:rsidR="00BF710D" w:rsidRDefault="00BF710D" w:rsidP="00BF710D">
      <w:r w:rsidRPr="005D27B3">
        <w:rPr>
          <w:b/>
          <w:bCs/>
        </w:rPr>
        <w:t xml:space="preserve">Past 7 day usage 2025 (%): </w:t>
      </w:r>
      <w:r w:rsidR="00A1602D">
        <w:t>7%</w:t>
      </w:r>
    </w:p>
    <w:p w14:paraId="7CD027E3" w14:textId="2D0CA2A8" w:rsidR="00BF710D" w:rsidRDefault="00BF710D" w:rsidP="00BF710D">
      <w:r w:rsidRPr="005D27B3">
        <w:rPr>
          <w:b/>
          <w:bCs/>
        </w:rPr>
        <w:t>Up to 5 hours:</w:t>
      </w:r>
      <w:r w:rsidR="00EE18C6" w:rsidRPr="00EE18C6">
        <w:t xml:space="preserve"> 73</w:t>
      </w:r>
      <w:r w:rsidR="00EE18C6">
        <w:t>%</w:t>
      </w:r>
    </w:p>
    <w:p w14:paraId="58971884" w14:textId="451CBC31" w:rsidR="00BF710D" w:rsidRDefault="00BF710D" w:rsidP="00BF710D">
      <w:r w:rsidRPr="005D27B3">
        <w:rPr>
          <w:b/>
          <w:bCs/>
        </w:rPr>
        <w:t>6-10 hours:</w:t>
      </w:r>
      <w:r w:rsidR="00EE18C6" w:rsidRPr="00EE18C6">
        <w:t xml:space="preserve"> 18</w:t>
      </w:r>
      <w:r w:rsidR="00EE18C6">
        <w:t>%</w:t>
      </w:r>
    </w:p>
    <w:p w14:paraId="379463D5" w14:textId="34520567" w:rsidR="00BF710D" w:rsidRDefault="00BF710D" w:rsidP="00BF710D">
      <w:r w:rsidRPr="005D27B3">
        <w:rPr>
          <w:b/>
          <w:bCs/>
        </w:rPr>
        <w:t>11-15 hours:</w:t>
      </w:r>
      <w:r w:rsidR="00EE18C6" w:rsidRPr="00EE18C6">
        <w:t xml:space="preserve"> 7</w:t>
      </w:r>
      <w:r w:rsidR="00EE18C6">
        <w:t>%</w:t>
      </w:r>
    </w:p>
    <w:p w14:paraId="52C6C116" w14:textId="7A7565FE" w:rsidR="00BF710D" w:rsidRDefault="00BF710D" w:rsidP="00BF710D">
      <w:r w:rsidRPr="005D27B3">
        <w:rPr>
          <w:b/>
          <w:bCs/>
        </w:rPr>
        <w:t>16-20 hours:</w:t>
      </w:r>
      <w:r w:rsidR="00EE18C6" w:rsidRPr="00EE18C6">
        <w:t xml:space="preserve"> 2</w:t>
      </w:r>
      <w:r w:rsidR="00EE18C6">
        <w:t>%</w:t>
      </w:r>
    </w:p>
    <w:p w14:paraId="2DEA599C" w14:textId="3D51F20A" w:rsidR="00BF710D" w:rsidRDefault="00BF710D" w:rsidP="00BF710D">
      <w:r w:rsidRPr="005D27B3">
        <w:rPr>
          <w:b/>
          <w:bCs/>
        </w:rPr>
        <w:t>21-25 hours</w:t>
      </w:r>
      <w:r>
        <w:t>:</w:t>
      </w:r>
      <w:r w:rsidR="00EE18C6" w:rsidRPr="00EE18C6">
        <w:t xml:space="preserve"> 0</w:t>
      </w:r>
      <w:r w:rsidR="00EE18C6">
        <w:t>%</w:t>
      </w:r>
    </w:p>
    <w:p w14:paraId="127C8FBD" w14:textId="52A0CBF5" w:rsidR="00BF710D" w:rsidRDefault="00BF710D" w:rsidP="00BF710D">
      <w:r w:rsidRPr="005D27B3">
        <w:rPr>
          <w:b/>
          <w:bCs/>
        </w:rPr>
        <w:t>26-35 hours:</w:t>
      </w:r>
      <w:r w:rsidR="00EE18C6" w:rsidRPr="00EE18C6">
        <w:t xml:space="preserve"> 0</w:t>
      </w:r>
      <w:r w:rsidR="00EE18C6">
        <w:t>%</w:t>
      </w:r>
      <w:r w:rsidR="00EE18C6" w:rsidRPr="00EE18C6">
        <w:tab/>
      </w:r>
    </w:p>
    <w:p w14:paraId="4FA305E0" w14:textId="2A95D77D" w:rsidR="00BF710D" w:rsidRDefault="00BF710D" w:rsidP="00BF710D">
      <w:r w:rsidRPr="005D27B3">
        <w:rPr>
          <w:b/>
          <w:bCs/>
        </w:rPr>
        <w:t>More than 35 hours</w:t>
      </w:r>
      <w:r>
        <w:t>:</w:t>
      </w:r>
      <w:r w:rsidR="00EE18C6" w:rsidRPr="00EE18C6">
        <w:t xml:space="preserve"> 1</w:t>
      </w:r>
      <w:r w:rsidR="00EE18C6">
        <w:t>%</w:t>
      </w:r>
    </w:p>
    <w:p w14:paraId="50749046" w14:textId="5F5C18E2" w:rsidR="00BF710D" w:rsidRDefault="00EE18C6" w:rsidP="005C7285">
      <w:r w:rsidRPr="00EE18C6">
        <w:tab/>
      </w:r>
      <w:r w:rsidRPr="00EE18C6">
        <w:tab/>
      </w:r>
      <w:r w:rsidRPr="00EE18C6">
        <w:tab/>
      </w:r>
      <w:r w:rsidRPr="00EE18C6">
        <w:tab/>
      </w:r>
      <w:r w:rsidRPr="00EE18C6">
        <w:tab/>
      </w:r>
    </w:p>
    <w:p w14:paraId="31633FA4" w14:textId="799851C4" w:rsidR="005C7285" w:rsidRPr="005D27B3" w:rsidRDefault="005C7285" w:rsidP="005C7285">
      <w:pPr>
        <w:rPr>
          <w:b/>
          <w:bCs/>
        </w:rPr>
      </w:pPr>
      <w:r w:rsidRPr="005D27B3">
        <w:rPr>
          <w:b/>
          <w:bCs/>
        </w:rPr>
        <w:t>Free Ad-Supported Streaming Television (FAST)</w:t>
      </w:r>
      <w:r w:rsidR="00BF710D" w:rsidRPr="005D27B3">
        <w:rPr>
          <w:b/>
          <w:bCs/>
        </w:rPr>
        <w:t>:</w:t>
      </w:r>
    </w:p>
    <w:p w14:paraId="12EA7C3F" w14:textId="77057B18" w:rsidR="00BF710D" w:rsidRDefault="00BF710D" w:rsidP="00BF710D">
      <w:r w:rsidRPr="005D27B3">
        <w:rPr>
          <w:b/>
          <w:bCs/>
        </w:rPr>
        <w:t>Average hours 2022 (per user):</w:t>
      </w:r>
      <w:r w:rsidR="00A1602D">
        <w:t xml:space="preserve"> </w:t>
      </w:r>
      <w:r w:rsidR="00D95B91">
        <w:rPr>
          <w:lang w:eastAsia="en-AU"/>
        </w:rPr>
        <w:t xml:space="preserve">Not asked </w:t>
      </w:r>
    </w:p>
    <w:p w14:paraId="48AD3AB4" w14:textId="28502E26" w:rsidR="00BF710D" w:rsidRDefault="00BF710D" w:rsidP="00BF710D">
      <w:r w:rsidRPr="005D27B3">
        <w:rPr>
          <w:b/>
          <w:bCs/>
        </w:rPr>
        <w:t>Average hours 2023 (per user):</w:t>
      </w:r>
      <w:r w:rsidR="00A1602D">
        <w:t xml:space="preserve"> </w:t>
      </w:r>
      <w:r w:rsidR="00D95B91">
        <w:rPr>
          <w:lang w:eastAsia="en-AU"/>
        </w:rPr>
        <w:t xml:space="preserve">Not asked </w:t>
      </w:r>
    </w:p>
    <w:p w14:paraId="38B1DF9C" w14:textId="27073283" w:rsidR="00BF710D" w:rsidRDefault="00BF710D" w:rsidP="00BF710D">
      <w:r w:rsidRPr="005D27B3">
        <w:rPr>
          <w:b/>
          <w:bCs/>
        </w:rPr>
        <w:t>Average hours 2024 (per user):</w:t>
      </w:r>
      <w:r w:rsidR="00A1602D" w:rsidRPr="00A1602D">
        <w:t xml:space="preserve"> </w:t>
      </w:r>
      <w:r w:rsidR="00D95B91">
        <w:rPr>
          <w:lang w:eastAsia="en-AU"/>
        </w:rPr>
        <w:t xml:space="preserve">Not asked </w:t>
      </w:r>
    </w:p>
    <w:p w14:paraId="1ADC43CF" w14:textId="687CEC13" w:rsidR="00BF710D" w:rsidRDefault="00BF710D" w:rsidP="00BF710D">
      <w:r w:rsidRPr="005D27B3">
        <w:rPr>
          <w:b/>
          <w:bCs/>
        </w:rPr>
        <w:lastRenderedPageBreak/>
        <w:t>Average hours 2025 (per user):</w:t>
      </w:r>
      <w:r w:rsidR="00A1602D">
        <w:t xml:space="preserve"> 7.2</w:t>
      </w:r>
    </w:p>
    <w:p w14:paraId="0F221167" w14:textId="036A9568" w:rsidR="00BF710D" w:rsidRDefault="00BF710D" w:rsidP="00BF710D">
      <w:r w:rsidRPr="005D27B3">
        <w:rPr>
          <w:b/>
          <w:bCs/>
        </w:rPr>
        <w:t>Past 7 day usage 2025 (%):</w:t>
      </w:r>
      <w:r>
        <w:t xml:space="preserve"> </w:t>
      </w:r>
      <w:r w:rsidR="00A1602D">
        <w:t>2%</w:t>
      </w:r>
    </w:p>
    <w:p w14:paraId="1A199E76" w14:textId="49E26E12" w:rsidR="00EE18C6" w:rsidRDefault="00EE18C6" w:rsidP="00EE18C6">
      <w:r w:rsidRPr="005D27B3">
        <w:rPr>
          <w:b/>
          <w:bCs/>
        </w:rPr>
        <w:t>Up to 5 hours:</w:t>
      </w:r>
      <w:r w:rsidRPr="00EE18C6">
        <w:t xml:space="preserve"> 67</w:t>
      </w:r>
      <w:r>
        <w:t>%</w:t>
      </w:r>
    </w:p>
    <w:p w14:paraId="63E0DE25" w14:textId="06E9BCD4" w:rsidR="00EE18C6" w:rsidRDefault="00EE18C6" w:rsidP="00EE18C6">
      <w:r w:rsidRPr="005D27B3">
        <w:rPr>
          <w:b/>
          <w:bCs/>
        </w:rPr>
        <w:t>6-10 hours:</w:t>
      </w:r>
      <w:r w:rsidRPr="00EE18C6">
        <w:t xml:space="preserve"> 14</w:t>
      </w:r>
      <w:r>
        <w:t>%</w:t>
      </w:r>
    </w:p>
    <w:p w14:paraId="44B72402" w14:textId="5697B199" w:rsidR="00EE18C6" w:rsidRDefault="00EE18C6" w:rsidP="00EE18C6">
      <w:r w:rsidRPr="005D27B3">
        <w:rPr>
          <w:b/>
          <w:bCs/>
        </w:rPr>
        <w:t>11-15 hours:</w:t>
      </w:r>
      <w:r w:rsidRPr="00EE18C6">
        <w:t xml:space="preserve"> 5</w:t>
      </w:r>
      <w:r>
        <w:t>%</w:t>
      </w:r>
    </w:p>
    <w:p w14:paraId="40ED3027" w14:textId="3BBB861B" w:rsidR="00EE18C6" w:rsidRDefault="00EE18C6" w:rsidP="00EE18C6">
      <w:r w:rsidRPr="005D27B3">
        <w:rPr>
          <w:b/>
          <w:bCs/>
        </w:rPr>
        <w:t>16-20 hours:</w:t>
      </w:r>
      <w:r w:rsidRPr="00EE18C6">
        <w:t xml:space="preserve"> 10</w:t>
      </w:r>
      <w:r>
        <w:t>%</w:t>
      </w:r>
    </w:p>
    <w:p w14:paraId="665D1052" w14:textId="2E054CBB" w:rsidR="00EE18C6" w:rsidRDefault="00EE18C6" w:rsidP="00EE18C6">
      <w:r w:rsidRPr="005D27B3">
        <w:rPr>
          <w:b/>
          <w:bCs/>
        </w:rPr>
        <w:t>21-25 hours</w:t>
      </w:r>
      <w:r>
        <w:t>:</w:t>
      </w:r>
      <w:r w:rsidRPr="00EE18C6">
        <w:t xml:space="preserve"> 0</w:t>
      </w:r>
      <w:r>
        <w:t>%</w:t>
      </w:r>
    </w:p>
    <w:p w14:paraId="1B4816EC" w14:textId="4E291B79" w:rsidR="00EE18C6" w:rsidRDefault="00EE18C6" w:rsidP="00EE18C6">
      <w:r w:rsidRPr="005D27B3">
        <w:rPr>
          <w:b/>
          <w:bCs/>
        </w:rPr>
        <w:t>26-35 hours:</w:t>
      </w:r>
      <w:r w:rsidRPr="00EE18C6">
        <w:t xml:space="preserve"> 0</w:t>
      </w:r>
      <w:r>
        <w:t>%</w:t>
      </w:r>
      <w:r w:rsidRPr="00EE18C6">
        <w:tab/>
      </w:r>
    </w:p>
    <w:p w14:paraId="37A41C40" w14:textId="5187BBAA" w:rsidR="00EE18C6" w:rsidRDefault="00EE18C6" w:rsidP="00EE18C6">
      <w:r w:rsidRPr="005D27B3">
        <w:rPr>
          <w:b/>
          <w:bCs/>
        </w:rPr>
        <w:t>More than 35 hours:</w:t>
      </w:r>
      <w:r w:rsidRPr="00EE18C6">
        <w:t xml:space="preserve"> 5</w:t>
      </w:r>
      <w:r>
        <w:t>%</w:t>
      </w:r>
    </w:p>
    <w:p w14:paraId="1B4DCE27" w14:textId="36589173" w:rsidR="00BF710D" w:rsidRDefault="00BF710D" w:rsidP="005C7285"/>
    <w:p w14:paraId="4818B81F" w14:textId="462E3D93" w:rsidR="00AF2DDE" w:rsidRPr="005D27B3" w:rsidRDefault="005C7285" w:rsidP="005C7285">
      <w:pPr>
        <w:rPr>
          <w:b/>
          <w:bCs/>
        </w:rPr>
      </w:pPr>
      <w:r w:rsidRPr="005D27B3">
        <w:rPr>
          <w:b/>
          <w:bCs/>
        </w:rPr>
        <w:t>Pay-per-view services</w:t>
      </w:r>
      <w:r w:rsidR="00BF710D" w:rsidRPr="005D27B3">
        <w:rPr>
          <w:b/>
          <w:bCs/>
        </w:rPr>
        <w:t>:</w:t>
      </w:r>
    </w:p>
    <w:p w14:paraId="41C82CA7" w14:textId="3242B59E" w:rsidR="00BF710D" w:rsidRDefault="00BF710D" w:rsidP="00BF710D">
      <w:r w:rsidRPr="005D27B3">
        <w:rPr>
          <w:b/>
          <w:bCs/>
        </w:rPr>
        <w:t>Average hours 2022 (per user):</w:t>
      </w:r>
      <w:r w:rsidR="00A1602D">
        <w:t xml:space="preserve"> 9.4</w:t>
      </w:r>
    </w:p>
    <w:p w14:paraId="3765D6BD" w14:textId="1668BB65" w:rsidR="00BF710D" w:rsidRDefault="00BF710D" w:rsidP="00BF710D">
      <w:r w:rsidRPr="005D27B3">
        <w:rPr>
          <w:b/>
          <w:bCs/>
        </w:rPr>
        <w:t>Average hours 2023 (per user):</w:t>
      </w:r>
      <w:r w:rsidR="00A1602D">
        <w:t xml:space="preserve"> 10.9</w:t>
      </w:r>
    </w:p>
    <w:p w14:paraId="58EBE2DB" w14:textId="478149D8" w:rsidR="00BF710D" w:rsidRDefault="00BF710D" w:rsidP="00BF710D">
      <w:r w:rsidRPr="005D27B3">
        <w:rPr>
          <w:b/>
          <w:bCs/>
        </w:rPr>
        <w:t>Average hours 2024 (per user):</w:t>
      </w:r>
      <w:r w:rsidR="00A1602D">
        <w:t xml:space="preserve"> 6.5</w:t>
      </w:r>
    </w:p>
    <w:p w14:paraId="6C6ACF5C" w14:textId="51DE8D18" w:rsidR="00BF710D" w:rsidRDefault="00BF710D" w:rsidP="00BF710D">
      <w:r w:rsidRPr="005D27B3">
        <w:rPr>
          <w:b/>
          <w:bCs/>
        </w:rPr>
        <w:t>Average hours 2025 (per user):</w:t>
      </w:r>
      <w:r w:rsidR="00A1602D">
        <w:t xml:space="preserve"> 5.5</w:t>
      </w:r>
    </w:p>
    <w:p w14:paraId="58A1FA86" w14:textId="2878EEA9" w:rsidR="00BF710D" w:rsidRDefault="00BF710D" w:rsidP="00BF710D">
      <w:r w:rsidRPr="005D27B3">
        <w:rPr>
          <w:b/>
          <w:bCs/>
        </w:rPr>
        <w:t>Past 7 day usage 2025 (%):</w:t>
      </w:r>
      <w:r>
        <w:t xml:space="preserve"> </w:t>
      </w:r>
      <w:r w:rsidR="00A1602D">
        <w:t>2%</w:t>
      </w:r>
    </w:p>
    <w:p w14:paraId="00526E2D" w14:textId="2AA5C941" w:rsidR="00EE18C6" w:rsidRDefault="00EE18C6" w:rsidP="00EE18C6">
      <w:r w:rsidRPr="005D27B3">
        <w:rPr>
          <w:b/>
          <w:bCs/>
        </w:rPr>
        <w:t>Up to 5 hours:</w:t>
      </w:r>
      <w:r w:rsidRPr="00EE18C6">
        <w:t xml:space="preserve"> </w:t>
      </w:r>
      <w:r w:rsidR="00BA7C9C" w:rsidRPr="00BA7C9C">
        <w:t>51</w:t>
      </w:r>
      <w:r>
        <w:t>%</w:t>
      </w:r>
    </w:p>
    <w:p w14:paraId="75595670" w14:textId="369F2065" w:rsidR="00EE18C6" w:rsidRDefault="00EE18C6" w:rsidP="00EE18C6">
      <w:r w:rsidRPr="005D27B3">
        <w:rPr>
          <w:b/>
          <w:bCs/>
        </w:rPr>
        <w:t>6-10 hours:</w:t>
      </w:r>
      <w:r w:rsidRPr="00EE18C6">
        <w:t xml:space="preserve"> </w:t>
      </w:r>
      <w:r w:rsidR="00BA7C9C" w:rsidRPr="00BA7C9C">
        <w:t>26</w:t>
      </w:r>
      <w:r>
        <w:t>%</w:t>
      </w:r>
    </w:p>
    <w:p w14:paraId="7F55F953" w14:textId="6DCEB61E" w:rsidR="00EE18C6" w:rsidRDefault="00EE18C6" w:rsidP="00EE18C6">
      <w:r w:rsidRPr="005D27B3">
        <w:rPr>
          <w:b/>
          <w:bCs/>
        </w:rPr>
        <w:t xml:space="preserve">11-15 hours: </w:t>
      </w:r>
      <w:r w:rsidR="00BA7C9C" w:rsidRPr="00BA7C9C">
        <w:t>12</w:t>
      </w:r>
      <w:r>
        <w:t>%</w:t>
      </w:r>
    </w:p>
    <w:p w14:paraId="204AF04C" w14:textId="10E2CF1D" w:rsidR="00EE18C6" w:rsidRDefault="00EE18C6" w:rsidP="00EE18C6">
      <w:r w:rsidRPr="005D27B3">
        <w:rPr>
          <w:b/>
          <w:bCs/>
        </w:rPr>
        <w:t>16-20 hours:</w:t>
      </w:r>
      <w:r w:rsidRPr="00EE18C6">
        <w:t xml:space="preserve"> </w:t>
      </w:r>
      <w:r w:rsidR="00BA7C9C" w:rsidRPr="00BA7C9C">
        <w:t>3</w:t>
      </w:r>
      <w:r>
        <w:t>%</w:t>
      </w:r>
    </w:p>
    <w:p w14:paraId="75F152EC" w14:textId="4EA76877" w:rsidR="00EE18C6" w:rsidRDefault="00EE18C6" w:rsidP="00EE18C6">
      <w:r w:rsidRPr="005D27B3">
        <w:rPr>
          <w:b/>
          <w:bCs/>
        </w:rPr>
        <w:t>21-25 hours:</w:t>
      </w:r>
      <w:r w:rsidRPr="00EE18C6">
        <w:t xml:space="preserve"> </w:t>
      </w:r>
      <w:r w:rsidR="00BA7C9C" w:rsidRPr="00BA7C9C">
        <w:t>6</w:t>
      </w:r>
      <w:r>
        <w:t>%</w:t>
      </w:r>
    </w:p>
    <w:p w14:paraId="4607143B" w14:textId="48363367" w:rsidR="00EE18C6" w:rsidRDefault="00EE18C6" w:rsidP="00EE18C6">
      <w:r w:rsidRPr="005D27B3">
        <w:rPr>
          <w:b/>
          <w:bCs/>
        </w:rPr>
        <w:t>26-35 hours:</w:t>
      </w:r>
      <w:r w:rsidRPr="00EE18C6">
        <w:t xml:space="preserve"> </w:t>
      </w:r>
      <w:r w:rsidR="00BA7C9C" w:rsidRPr="00BA7C9C">
        <w:t>0</w:t>
      </w:r>
      <w:r>
        <w:t>%</w:t>
      </w:r>
      <w:r w:rsidRPr="00EE18C6">
        <w:tab/>
      </w:r>
    </w:p>
    <w:p w14:paraId="189FF5E0" w14:textId="3CC7813C" w:rsidR="00EE18C6" w:rsidRDefault="00EE18C6" w:rsidP="00EE18C6">
      <w:r w:rsidRPr="005D27B3">
        <w:rPr>
          <w:b/>
          <w:bCs/>
        </w:rPr>
        <w:t>More than 35 hours:</w:t>
      </w:r>
      <w:r w:rsidRPr="00EE18C6">
        <w:t xml:space="preserve"> </w:t>
      </w:r>
      <w:r w:rsidR="00BA7C9C" w:rsidRPr="00BA7C9C">
        <w:t>3</w:t>
      </w:r>
      <w:r>
        <w:t>%</w:t>
      </w:r>
    </w:p>
    <w:p w14:paraId="65D1EEEF" w14:textId="3B904872" w:rsidR="00BF710D" w:rsidRPr="00AF2DDE" w:rsidRDefault="00BA7C9C" w:rsidP="005D27B3">
      <w:pPr>
        <w:pStyle w:val="Box1Text"/>
      </w:pPr>
      <w:r w:rsidRPr="00BA7C9C">
        <w:t>The average number of hours that children spend watching content trended downwards across several platforms in 2025. Social media websites or app had the highest average weekly viewing hours among children, reported by parents/legal guardians/carers, consistent with responses from older children.</w:t>
      </w:r>
    </w:p>
    <w:p w14:paraId="3EDFAC98" w14:textId="2534B43D" w:rsidR="00BA7C9C" w:rsidRDefault="00BA7C9C" w:rsidP="005F794B">
      <w:pPr>
        <w:pStyle w:val="Heading2"/>
        <w:rPr>
          <w:lang w:val="en-US"/>
        </w:rPr>
      </w:pPr>
      <w:bookmarkStart w:id="116" w:name="_Toc225172592"/>
      <w:r w:rsidRPr="00BA7C9C">
        <w:rPr>
          <w:lang w:val="en-US"/>
        </w:rPr>
        <w:t>Children’s device usage for online content consumption: personal vs. household devices</w:t>
      </w:r>
      <w:bookmarkEnd w:id="116"/>
    </w:p>
    <w:p w14:paraId="5D4751BB" w14:textId="77777777" w:rsidR="00BA7C9C" w:rsidRPr="00BA7C9C" w:rsidRDefault="00BA7C9C" w:rsidP="00BA7C9C">
      <w:r w:rsidRPr="00BA7C9C">
        <w:rPr>
          <w:lang w:val="en-US"/>
        </w:rPr>
        <w:t xml:space="preserve">Parents/legal guardians/carers were asked if their child had their own device for online content consumption, reporting a NET Yes of 70%. Device access patterns varied by age but maintain consistency in 2025 with 55% reporting their child has their own device, 17% share household devices, and 30% have no device access. Personal device ownership peaked among teens (16–17), while younger children (aged 8–10) typically relied on shared devices and children aged 0–7 were reported more likely to not have access to devices. </w:t>
      </w:r>
    </w:p>
    <w:p w14:paraId="0176CA7E" w14:textId="5A1E5E75" w:rsidR="00BA7C9C" w:rsidRDefault="00BA7C9C" w:rsidP="00674237">
      <w:pPr>
        <w:jc w:val="center"/>
        <w:rPr>
          <w:lang w:val="en-US"/>
        </w:rPr>
      </w:pPr>
      <w:r>
        <w:rPr>
          <w:noProof/>
          <w:lang w:val="en-US"/>
        </w:rPr>
        <w:lastRenderedPageBreak/>
        <w:drawing>
          <wp:inline distT="0" distB="0" distL="0" distR="0" wp14:anchorId="5A1AA437" wp14:editId="2C5ADED3">
            <wp:extent cx="4674569" cy="3275246"/>
            <wp:effectExtent l="0" t="0" r="0" b="1905"/>
            <wp:docPr id="29383611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36113" name="Picture 4">
                      <a:extLst>
                        <a:ext uri="{C183D7F6-B498-43B3-948B-1728B52AA6E4}">
                          <adec:decorative xmlns:adec="http://schemas.microsoft.com/office/drawing/2017/decorative" val="1"/>
                        </a:ext>
                      </a:extLst>
                    </pic:cNvPr>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674569" cy="3275246"/>
                    </a:xfrm>
                    <a:prstGeom prst="rect">
                      <a:avLst/>
                    </a:prstGeom>
                  </pic:spPr>
                </pic:pic>
              </a:graphicData>
            </a:graphic>
          </wp:inline>
        </w:drawing>
      </w:r>
    </w:p>
    <w:p w14:paraId="149D362E" w14:textId="77777777" w:rsidR="00BA7C9C" w:rsidRPr="00BA7C9C" w:rsidRDefault="00BA7C9C" w:rsidP="005D27B3">
      <w:pPr>
        <w:pStyle w:val="Sourcenotes"/>
      </w:pPr>
      <w:r w:rsidRPr="00BA7C9C">
        <w:t>Source: PARF7. Does your child have their own device for online content consumption, or a household device that is mostly used by your child?</w:t>
      </w:r>
    </w:p>
    <w:p w14:paraId="6E343270" w14:textId="77777777" w:rsidR="00BA7C9C" w:rsidRPr="00BA7C9C" w:rsidRDefault="00BA7C9C" w:rsidP="005D27B3">
      <w:pPr>
        <w:pStyle w:val="Sourcenotes"/>
      </w:pPr>
      <w:r w:rsidRPr="00BA7C9C">
        <w:t xml:space="preserve">Base: MCCS, Respondents who are parents/legal guardians/carers of a child aged 17 or under. 2025: Total n=2,097. 0-7 (n=585), 8-10 (n=513), 11-15 (n=507), 16-17 (n=449). 2024: Total n=2,054. </w:t>
      </w:r>
    </w:p>
    <w:p w14:paraId="637FE793" w14:textId="77777777" w:rsidR="00BA7C9C" w:rsidRPr="00BA7C9C" w:rsidRDefault="00BA7C9C" w:rsidP="005D27B3">
      <w:pPr>
        <w:pStyle w:val="Sourcenotes"/>
      </w:pPr>
      <w:r w:rsidRPr="00BA7C9C">
        <w:rPr>
          <w:lang w:val="en-GB"/>
        </w:rPr>
        <w:t xml:space="preserve">Notes: Don’t know/refused responses not shown. 2025 0% for DK and Ref. 2024 DK=1%, Ref&lt;0.5%. ‘NET Yes’ includes ‘Yes, their own device’ and ‘Yes, a household device mostly used by my child’.  </w:t>
      </w:r>
    </w:p>
    <w:p w14:paraId="4DEA6436" w14:textId="1F5E5244" w:rsidR="00BA7C9C" w:rsidRDefault="00BA7C9C" w:rsidP="00BA7C9C">
      <w:pPr>
        <w:rPr>
          <w:lang w:val="en-US"/>
        </w:rPr>
      </w:pPr>
      <w:r>
        <w:rPr>
          <w:lang w:val="en-US"/>
        </w:rPr>
        <w:t xml:space="preserve">A horizontal bar chart comparing </w:t>
      </w:r>
      <w:r w:rsidR="004C5AAB">
        <w:rPr>
          <w:lang w:val="en-US"/>
        </w:rPr>
        <w:t xml:space="preserve">the proportion of children using their own personal device or a shared household device for </w:t>
      </w:r>
      <w:r>
        <w:rPr>
          <w:lang w:val="en-US"/>
        </w:rPr>
        <w:t xml:space="preserve">online content consumption in 2024 and 2025. </w:t>
      </w:r>
    </w:p>
    <w:p w14:paraId="1F180B90" w14:textId="0C8232D4" w:rsidR="00BA7C9C" w:rsidRDefault="00BA7C9C" w:rsidP="00BA7C9C">
      <w:pPr>
        <w:rPr>
          <w:lang w:val="en-US"/>
        </w:rPr>
      </w:pPr>
      <w:r w:rsidRPr="005D27B3">
        <w:rPr>
          <w:b/>
          <w:bCs/>
          <w:lang w:val="en-US"/>
        </w:rPr>
        <w:t>NET Yes:</w:t>
      </w:r>
      <w:r>
        <w:rPr>
          <w:lang w:val="en-US"/>
        </w:rPr>
        <w:t xml:space="preserve"> 70% in 2025 and 71% in 2024</w:t>
      </w:r>
    </w:p>
    <w:p w14:paraId="5F8EB0F9" w14:textId="51380498" w:rsidR="00BA7C9C" w:rsidRDefault="00BA7C9C" w:rsidP="00BA7C9C">
      <w:pPr>
        <w:rPr>
          <w:lang w:val="en-US"/>
        </w:rPr>
      </w:pPr>
      <w:r w:rsidRPr="005D27B3">
        <w:rPr>
          <w:b/>
          <w:bCs/>
          <w:lang w:val="en-US"/>
        </w:rPr>
        <w:t>Yes, their own device:</w:t>
      </w:r>
      <w:r>
        <w:rPr>
          <w:lang w:val="en-US"/>
        </w:rPr>
        <w:t xml:space="preserve"> 55% in 2025 and 55% in 2024</w:t>
      </w:r>
    </w:p>
    <w:p w14:paraId="4A84DF5E" w14:textId="6D151D73" w:rsidR="00BA7C9C" w:rsidRDefault="00BA7C9C" w:rsidP="00BA7C9C">
      <w:pPr>
        <w:rPr>
          <w:lang w:val="en-US"/>
        </w:rPr>
      </w:pPr>
      <w:r w:rsidRPr="005D27B3">
        <w:rPr>
          <w:b/>
          <w:bCs/>
          <w:lang w:val="en-US"/>
        </w:rPr>
        <w:t>Yes, a household device mostly used by my child:</w:t>
      </w:r>
      <w:r>
        <w:rPr>
          <w:lang w:val="en-US"/>
        </w:rPr>
        <w:t xml:space="preserve"> 17% in 2025 and 19% in 2024 </w:t>
      </w:r>
    </w:p>
    <w:p w14:paraId="74834920" w14:textId="70D03357" w:rsidR="00BA7C9C" w:rsidRDefault="00BA7C9C" w:rsidP="00BA7C9C">
      <w:pPr>
        <w:rPr>
          <w:lang w:val="en-US"/>
        </w:rPr>
      </w:pPr>
      <w:r w:rsidRPr="005D27B3">
        <w:rPr>
          <w:b/>
          <w:bCs/>
          <w:lang w:val="en-US"/>
        </w:rPr>
        <w:t>No:</w:t>
      </w:r>
      <w:r>
        <w:rPr>
          <w:lang w:val="en-US"/>
        </w:rPr>
        <w:t xml:space="preserve"> 30% in 2025 and 29% in 202</w:t>
      </w:r>
      <w:r w:rsidR="00C1437E">
        <w:rPr>
          <w:lang w:val="en-US"/>
        </w:rPr>
        <w:t>4</w:t>
      </w:r>
      <w:r>
        <w:rPr>
          <w:lang w:val="en-US"/>
        </w:rPr>
        <w:t xml:space="preserve"> </w:t>
      </w:r>
    </w:p>
    <w:p w14:paraId="3435C099" w14:textId="757F49A8" w:rsidR="00BA7C9C" w:rsidRPr="00BA7C9C" w:rsidRDefault="00BA7C9C" w:rsidP="00BA7C9C">
      <w:pPr>
        <w:pStyle w:val="Heading3"/>
      </w:pPr>
      <w:bookmarkStart w:id="117" w:name="_Toc225172593"/>
      <w:r w:rsidRPr="00BA7C9C">
        <w:t>Subgroup</w:t>
      </w:r>
      <w:bookmarkEnd w:id="117"/>
    </w:p>
    <w:p w14:paraId="0D2A6F73" w14:textId="77777777" w:rsidR="00BA7C9C" w:rsidRPr="00BA7C9C" w:rsidRDefault="00BA7C9C" w:rsidP="00BA7C9C">
      <w:pPr>
        <w:pStyle w:val="Bullet1"/>
        <w:numPr>
          <w:ilvl w:val="0"/>
          <w:numId w:val="0"/>
        </w:numPr>
        <w:ind w:left="284" w:hanging="284"/>
        <w:rPr>
          <w:lang w:val="en-AU"/>
        </w:rPr>
      </w:pPr>
      <w:r w:rsidRPr="005D27B3">
        <w:rPr>
          <w:b/>
          <w:bCs/>
        </w:rPr>
        <w:t>Yes, their own device</w:t>
      </w:r>
      <w:r w:rsidRPr="00BA7C9C">
        <w:t xml:space="preserve"> was higher for:</w:t>
      </w:r>
    </w:p>
    <w:p w14:paraId="3002354B" w14:textId="77777777" w:rsidR="00BA7C9C" w:rsidRPr="00BA7C9C" w:rsidRDefault="00BA7C9C" w:rsidP="00BA7C9C">
      <w:pPr>
        <w:pStyle w:val="Bullet1"/>
        <w:rPr>
          <w:lang w:val="en-AU"/>
        </w:rPr>
      </w:pPr>
      <w:r w:rsidRPr="00BA7C9C">
        <w:t>Ages 16–17 (88% vs 79% of ages 11–15, 54% of ages 8–10 and 23% of ages 0–7)</w:t>
      </w:r>
    </w:p>
    <w:p w14:paraId="5FC33FA8" w14:textId="77777777" w:rsidR="00BA7C9C" w:rsidRPr="00BA7C9C" w:rsidRDefault="00BA7C9C" w:rsidP="00BA7C9C">
      <w:pPr>
        <w:pStyle w:val="Bullet1"/>
        <w:rPr>
          <w:lang w:val="en-AU"/>
        </w:rPr>
      </w:pPr>
      <w:r w:rsidRPr="00BA7C9C">
        <w:t>Those living outside a capital city (61% vs 54% of those living in a capital city)</w:t>
      </w:r>
    </w:p>
    <w:p w14:paraId="606DFFD3" w14:textId="77777777" w:rsidR="00BA7C9C" w:rsidRPr="00BA7C9C" w:rsidRDefault="00BA7C9C" w:rsidP="00BA7C9C">
      <w:pPr>
        <w:pStyle w:val="Bullet1"/>
        <w:rPr>
          <w:lang w:val="en-AU"/>
        </w:rPr>
      </w:pPr>
      <w:r w:rsidRPr="00BA7C9C">
        <w:t>Those with education up to Year 12 (67%) or a TAFE qualification/Trade Certificate/Diploma (61% vs 46% of those with a Bachelor degree and 45% of those with a Postgraduate degree/Graduate Diploma)</w:t>
      </w:r>
    </w:p>
    <w:p w14:paraId="00C108AF" w14:textId="0086BD52" w:rsidR="00BA7C9C" w:rsidRDefault="00BA7C9C" w:rsidP="00674237">
      <w:pPr>
        <w:pStyle w:val="Bullet1"/>
      </w:pPr>
      <w:r w:rsidRPr="00BA7C9C">
        <w:t>English-only speakers (59% vs 49% of those who speak a language other than English)</w:t>
      </w:r>
    </w:p>
    <w:p w14:paraId="40C301EE" w14:textId="4BC93347" w:rsidR="00BA7C9C" w:rsidRPr="00BA7C9C" w:rsidRDefault="00BA7C9C" w:rsidP="00BA7C9C">
      <w:pPr>
        <w:pStyle w:val="Bullet1"/>
        <w:numPr>
          <w:ilvl w:val="0"/>
          <w:numId w:val="0"/>
        </w:numPr>
        <w:rPr>
          <w:lang w:val="en-AU"/>
        </w:rPr>
      </w:pPr>
      <w:r w:rsidRPr="005D27B3">
        <w:rPr>
          <w:b/>
          <w:bCs/>
        </w:rPr>
        <w:t>Yes, a household device mostly used by my child</w:t>
      </w:r>
      <w:r w:rsidRPr="00BA7C9C">
        <w:t xml:space="preserve"> was higher for:</w:t>
      </w:r>
    </w:p>
    <w:p w14:paraId="142DD085" w14:textId="77777777" w:rsidR="00BA7C9C" w:rsidRPr="00BA7C9C" w:rsidRDefault="00BA7C9C" w:rsidP="00BA7C9C">
      <w:pPr>
        <w:pStyle w:val="Bullet1"/>
        <w:rPr>
          <w:lang w:val="en-AU"/>
        </w:rPr>
      </w:pPr>
      <w:r w:rsidRPr="00BA7C9C">
        <w:t>Ages 8–10 (24% vs 14% of ages 11–15 and 10% of ages 16–17)</w:t>
      </w:r>
    </w:p>
    <w:p w14:paraId="4F85202A" w14:textId="4C199242" w:rsidR="00BA7C9C" w:rsidRDefault="00BA7C9C" w:rsidP="00674237">
      <w:pPr>
        <w:pStyle w:val="Bullet1"/>
      </w:pPr>
      <w:r w:rsidRPr="00BA7C9C">
        <w:t>Those who speak a language other than English (22% vs 15% of English-only speakers)</w:t>
      </w:r>
    </w:p>
    <w:p w14:paraId="2906A3D3" w14:textId="0876C58B" w:rsidR="00BA7C9C" w:rsidRPr="00BA7C9C" w:rsidRDefault="00BA7C9C" w:rsidP="00BA7C9C">
      <w:pPr>
        <w:pStyle w:val="Bullet1"/>
        <w:numPr>
          <w:ilvl w:val="0"/>
          <w:numId w:val="0"/>
        </w:numPr>
        <w:rPr>
          <w:lang w:val="en-AU"/>
        </w:rPr>
      </w:pPr>
      <w:r w:rsidRPr="005D27B3">
        <w:rPr>
          <w:b/>
          <w:bCs/>
        </w:rPr>
        <w:t>No</w:t>
      </w:r>
      <w:r w:rsidRPr="00BA7C9C">
        <w:t xml:space="preserve"> was higher for:</w:t>
      </w:r>
    </w:p>
    <w:p w14:paraId="7EC79CAE" w14:textId="77777777" w:rsidR="00BA7C9C" w:rsidRPr="00BA7C9C" w:rsidRDefault="00BA7C9C" w:rsidP="00BA7C9C">
      <w:pPr>
        <w:pStyle w:val="Bullet1"/>
        <w:rPr>
          <w:lang w:val="en-AU"/>
        </w:rPr>
      </w:pPr>
      <w:r w:rsidRPr="00BA7C9C">
        <w:t>Ages 0–7 (61% vs 25% of ages 8–10, 11% of ages 11–15 and 4% of ages 16–17)</w:t>
      </w:r>
    </w:p>
    <w:p w14:paraId="4AD2C6E8" w14:textId="77777777" w:rsidR="00BA7C9C" w:rsidRPr="00BA7C9C" w:rsidRDefault="00BA7C9C" w:rsidP="00BA7C9C">
      <w:pPr>
        <w:pStyle w:val="Bullet1"/>
        <w:rPr>
          <w:lang w:val="en-AU"/>
        </w:rPr>
      </w:pPr>
      <w:r w:rsidRPr="00BA7C9C">
        <w:t>Those with a Postgraduate degree/Graduate Diploma (39%) or a Bachelor degree (36% vs 21% of those with education up to Year 12 and 25% of those with a TAFE qualification/Trade Certificate/Diploma)</w:t>
      </w:r>
    </w:p>
    <w:p w14:paraId="13258A53" w14:textId="77777777" w:rsidR="00BA7C9C" w:rsidRPr="00BA7C9C" w:rsidRDefault="00BA7C9C" w:rsidP="00BA7C9C">
      <w:pPr>
        <w:pStyle w:val="Bullet1"/>
        <w:rPr>
          <w:lang w:val="en-AU"/>
        </w:rPr>
      </w:pPr>
      <w:r w:rsidRPr="00BA7C9C">
        <w:t>Non-Aboriginal and/or Torres Strait Islanders (31% vs 18% of Aboriginal or Torres Strait Islanders)</w:t>
      </w:r>
    </w:p>
    <w:p w14:paraId="09E26C7C" w14:textId="2686BEAB" w:rsidR="00AD31D1" w:rsidRPr="00BA7C9C" w:rsidRDefault="00AD31D1" w:rsidP="00AD31D1">
      <w:pPr>
        <w:pStyle w:val="Box1Text"/>
      </w:pPr>
      <w:r w:rsidRPr="00AD31D1">
        <w:lastRenderedPageBreak/>
        <w:t xml:space="preserve">Just over two thirds of parents/legal guardians/carers reported that their child either had their own device or relied on a household device for online content consumption. </w:t>
      </w:r>
    </w:p>
    <w:p w14:paraId="515DFD31" w14:textId="6FCBFBE1" w:rsidR="00BA7C9C" w:rsidRDefault="00BA7C9C" w:rsidP="00BA7C9C">
      <w:pPr>
        <w:pStyle w:val="Heading2"/>
      </w:pPr>
      <w:bookmarkStart w:id="118" w:name="_Toc225172594"/>
      <w:r w:rsidRPr="00BA7C9C">
        <w:t>Reasons for children’s device arrangement</w:t>
      </w:r>
      <w:bookmarkEnd w:id="118"/>
    </w:p>
    <w:p w14:paraId="3EB17233" w14:textId="1A3BD31B" w:rsidR="00BA7C9C" w:rsidRDefault="00BA7C9C" w:rsidP="00BA7C9C">
      <w:pPr>
        <w:rPr>
          <w:lang w:val="en-US"/>
        </w:rPr>
      </w:pPr>
      <w:r w:rsidRPr="00BA7C9C">
        <w:rPr>
          <w:lang w:val="en-US"/>
        </w:rPr>
        <w:t xml:space="preserve">Parents/legal guardians/carers whose child had their own device or primarily used a household device were asked the reasons for this arrangement, with the reason for access levels generally varying by age. Teens received devices primarily because they were old enough and for communication needs, while younger children's access focused on creating a cohesive household environment within a controlled environment (parental controls). For children who owned devices saw a decrease in educational and communication purposes. While for shared household devices saw decreases in entertainment and creating cohesive household environment, where increase in safety/security and convenience were observed. </w:t>
      </w:r>
    </w:p>
    <w:p w14:paraId="1C9D4C94" w14:textId="327C6D2E" w:rsidR="004C5AAB" w:rsidRPr="00BA7C9C" w:rsidRDefault="004C5AAB" w:rsidP="00674237">
      <w:pPr>
        <w:jc w:val="center"/>
      </w:pPr>
      <w:r w:rsidRPr="00BA7C9C">
        <w:rPr>
          <w:noProof/>
        </w:rPr>
        <w:drawing>
          <wp:inline distT="0" distB="0" distL="0" distR="0" wp14:anchorId="6A753F0C" wp14:editId="3A7D23DE">
            <wp:extent cx="6263640" cy="3195955"/>
            <wp:effectExtent l="0" t="0" r="3810" b="4445"/>
            <wp:docPr id="6428345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37467" name="Picture 1">
                      <a:extLst>
                        <a:ext uri="{C183D7F6-B498-43B3-948B-1728B52AA6E4}">
                          <adec:decorative xmlns:adec="http://schemas.microsoft.com/office/drawing/2017/decorative" val="1"/>
                        </a:ext>
                      </a:extLst>
                    </pic:cNvPr>
                    <pic:cNvPicPr/>
                  </pic:nvPicPr>
                  <pic:blipFill>
                    <a:blip r:embed="rId75">
                      <a:extLst>
                        <a:ext uri="{28A0092B-C50C-407E-A947-70E740481C1C}">
                          <a14:useLocalDpi xmlns:a14="http://schemas.microsoft.com/office/drawing/2010/main" val="0"/>
                        </a:ext>
                      </a:extLst>
                    </a:blip>
                    <a:stretch>
                      <a:fillRect/>
                    </a:stretch>
                  </pic:blipFill>
                  <pic:spPr>
                    <a:xfrm>
                      <a:off x="0" y="0"/>
                      <a:ext cx="6263640" cy="3195955"/>
                    </a:xfrm>
                    <a:prstGeom prst="rect">
                      <a:avLst/>
                    </a:prstGeom>
                  </pic:spPr>
                </pic:pic>
              </a:graphicData>
            </a:graphic>
          </wp:inline>
        </w:drawing>
      </w:r>
    </w:p>
    <w:p w14:paraId="6CC4923B" w14:textId="782F58F3" w:rsidR="00BA7C9C" w:rsidRPr="00BA7C9C" w:rsidRDefault="00BA7C9C" w:rsidP="005D27B3">
      <w:pPr>
        <w:pStyle w:val="Sourcenotes"/>
      </w:pPr>
      <w:r w:rsidRPr="00BA7C9C">
        <w:t>Source: PARF8. You answered [OPTION SELECTED AT PARF7] – what are the reasons you have this arrangement in place?</w:t>
      </w:r>
    </w:p>
    <w:p w14:paraId="4C2ACE14" w14:textId="3A663B9B" w:rsidR="00BA7C9C" w:rsidRPr="00BA7C9C" w:rsidRDefault="00BA7C9C" w:rsidP="005D27B3">
      <w:pPr>
        <w:pStyle w:val="Sourcenotes"/>
      </w:pPr>
      <w:r w:rsidRPr="00BA7C9C">
        <w:t xml:space="preserve">Base: MCCS, All parents/legal guardians/carers whose child has their own device or a household device they mostly used for online content consumption. Children have their own device: 2025 n=1,201. 2024: n=1,133. Household device mostly used by child: 2025 n=361. 2024: n=358. </w:t>
      </w:r>
      <w:r w:rsidRPr="00BA7C9C">
        <w:rPr>
          <w:lang w:val="en-GB"/>
        </w:rPr>
        <w:t>Notes: Don’t know/refused responses not shown. 2025 DK=2%, Ref=4%. 2024 DK=2%, Ref=7% at total level.</w:t>
      </w:r>
    </w:p>
    <w:p w14:paraId="0938CEBE" w14:textId="28D3E465" w:rsidR="00BA7C9C" w:rsidRDefault="004C5AAB" w:rsidP="00BA7C9C">
      <w:r>
        <w:t>B</w:t>
      </w:r>
      <w:r w:rsidR="00BA7C9C" w:rsidRPr="00BA7C9C">
        <w:t>ar chart</w:t>
      </w:r>
      <w:r>
        <w:t>s</w:t>
      </w:r>
      <w:r w:rsidR="00BA7C9C" w:rsidRPr="00BA7C9C">
        <w:t xml:space="preserve"> comparing reasons children have their own device and reasons household device is mostly used by child for years 2024 and 2025.</w:t>
      </w:r>
    </w:p>
    <w:p w14:paraId="075A6E50" w14:textId="6011B76D" w:rsidR="00BA7C9C" w:rsidRPr="005D27B3" w:rsidRDefault="00BA7C9C" w:rsidP="00BA7C9C">
      <w:pPr>
        <w:rPr>
          <w:b/>
          <w:bCs/>
        </w:rPr>
      </w:pPr>
      <w:r w:rsidRPr="005D27B3">
        <w:rPr>
          <w:b/>
          <w:bCs/>
        </w:rPr>
        <w:t xml:space="preserve">Children have their own device: </w:t>
      </w:r>
    </w:p>
    <w:p w14:paraId="0DBE1472" w14:textId="7E4E960D" w:rsidR="00BA7C9C" w:rsidRDefault="00BA7C9C" w:rsidP="00BA7C9C">
      <w:r w:rsidRPr="005D27B3">
        <w:rPr>
          <w:b/>
          <w:bCs/>
        </w:rPr>
        <w:t>Educational purposes</w:t>
      </w:r>
      <w:r>
        <w:t>:</w:t>
      </w:r>
      <w:r w:rsidR="006A0A0D" w:rsidRPr="006A0A0D">
        <w:t xml:space="preserve"> </w:t>
      </w:r>
      <w:r w:rsidR="006A0A0D">
        <w:t>17% in 2025, and 22% in 2024</w:t>
      </w:r>
    </w:p>
    <w:p w14:paraId="50230DA3" w14:textId="3F21E6B2" w:rsidR="00BA7C9C" w:rsidRDefault="00BA7C9C" w:rsidP="00BA7C9C">
      <w:r w:rsidRPr="005D27B3">
        <w:rPr>
          <w:b/>
          <w:bCs/>
        </w:rPr>
        <w:t>Convenience</w:t>
      </w:r>
      <w:r>
        <w:t>:</w:t>
      </w:r>
      <w:r w:rsidR="006A0A0D">
        <w:t xml:space="preserve"> 12% in 2025, and 8% in 2024</w:t>
      </w:r>
    </w:p>
    <w:p w14:paraId="6BCF1734" w14:textId="05A96E9F" w:rsidR="00BA7C9C" w:rsidRDefault="00BA7C9C" w:rsidP="00BA7C9C">
      <w:r w:rsidRPr="005D27B3">
        <w:rPr>
          <w:b/>
          <w:bCs/>
        </w:rPr>
        <w:t>Independence/responsibility</w:t>
      </w:r>
      <w:r>
        <w:t>:</w:t>
      </w:r>
      <w:r w:rsidR="006A0A0D">
        <w:t xml:space="preserve"> </w:t>
      </w:r>
      <w:r w:rsidR="006A0A0D" w:rsidRPr="006A0A0D">
        <w:t>10</w:t>
      </w:r>
      <w:r w:rsidR="006A0A0D">
        <w:t xml:space="preserve">% in 2025, and </w:t>
      </w:r>
      <w:r w:rsidR="006A0A0D" w:rsidRPr="006A0A0D">
        <w:t>10</w:t>
      </w:r>
      <w:r w:rsidR="006A0A0D">
        <w:t>% in 2024</w:t>
      </w:r>
    </w:p>
    <w:p w14:paraId="02BA22CD" w14:textId="50057BAA" w:rsidR="00BA7C9C" w:rsidRDefault="00BA7C9C" w:rsidP="00BA7C9C">
      <w:r w:rsidRPr="005D27B3">
        <w:rPr>
          <w:b/>
          <w:bCs/>
        </w:rPr>
        <w:t>Old enough to have a separate device</w:t>
      </w:r>
      <w:r>
        <w:t>:</w:t>
      </w:r>
      <w:r w:rsidR="006A0A0D" w:rsidRPr="006A0A0D">
        <w:t xml:space="preserve"> </w:t>
      </w:r>
      <w:r w:rsidR="006A0A0D">
        <w:t>9% in 2025, and 9% in 2024</w:t>
      </w:r>
    </w:p>
    <w:p w14:paraId="39D5BE28" w14:textId="7D66018B" w:rsidR="00BA7C9C" w:rsidRDefault="00BA7C9C" w:rsidP="00BA7C9C">
      <w:r w:rsidRPr="005D27B3">
        <w:rPr>
          <w:b/>
          <w:bCs/>
        </w:rPr>
        <w:t>Parental controls</w:t>
      </w:r>
      <w:r>
        <w:t>:</w:t>
      </w:r>
      <w:r w:rsidR="006A0A0D">
        <w:t xml:space="preserve"> 7% in 2025, and 7% in 2024</w:t>
      </w:r>
    </w:p>
    <w:p w14:paraId="57ECDA66" w14:textId="0024C18A" w:rsidR="00BA7C9C" w:rsidRDefault="00BA7C9C" w:rsidP="00BA7C9C">
      <w:r w:rsidRPr="005D27B3">
        <w:rPr>
          <w:b/>
          <w:bCs/>
        </w:rPr>
        <w:t>Communication purposes</w:t>
      </w:r>
      <w:r>
        <w:t>:</w:t>
      </w:r>
      <w:r w:rsidR="006A0A0D">
        <w:t xml:space="preserve"> </w:t>
      </w:r>
      <w:r w:rsidR="006A0A0D" w:rsidRPr="006A0A0D">
        <w:t>7</w:t>
      </w:r>
      <w:r w:rsidR="006A0A0D">
        <w:t xml:space="preserve">% in 2025, and </w:t>
      </w:r>
      <w:r w:rsidR="006A0A0D" w:rsidRPr="006A0A0D">
        <w:t>11</w:t>
      </w:r>
      <w:r w:rsidR="006A0A0D">
        <w:t>% in 2024</w:t>
      </w:r>
      <w:r w:rsidR="006A0A0D" w:rsidRPr="006A0A0D">
        <w:tab/>
      </w:r>
    </w:p>
    <w:p w14:paraId="3483720B" w14:textId="267C3572" w:rsidR="00BA7C9C" w:rsidRDefault="00BA7C9C" w:rsidP="00BA7C9C">
      <w:r w:rsidRPr="004A1774">
        <w:rPr>
          <w:b/>
          <w:bCs/>
        </w:rPr>
        <w:t>Entertainment purposes</w:t>
      </w:r>
      <w:r>
        <w:t>:</w:t>
      </w:r>
      <w:r w:rsidR="009B7E68">
        <w:t xml:space="preserve"> </w:t>
      </w:r>
      <w:r w:rsidR="009B7E68" w:rsidRPr="009B7E68">
        <w:t>6</w:t>
      </w:r>
      <w:r w:rsidR="009B7E68">
        <w:t xml:space="preserve">% in 2025, and </w:t>
      </w:r>
      <w:r w:rsidR="009B7E68" w:rsidRPr="009B7E68">
        <w:t>9</w:t>
      </w:r>
      <w:r w:rsidR="009B7E68">
        <w:t>% in 2024</w:t>
      </w:r>
      <w:r w:rsidR="009B7E68" w:rsidRPr="009B7E68">
        <w:tab/>
      </w:r>
    </w:p>
    <w:p w14:paraId="31BAD48F" w14:textId="058F910B" w:rsidR="00BA7C9C" w:rsidRDefault="00BA7C9C" w:rsidP="00BA7C9C">
      <w:r w:rsidRPr="004A1774">
        <w:rPr>
          <w:b/>
          <w:bCs/>
        </w:rPr>
        <w:t>Can be trusted with a device</w:t>
      </w:r>
      <w:r>
        <w:t>:</w:t>
      </w:r>
      <w:r w:rsidR="009B7E68">
        <w:t xml:space="preserve"> 5% in 2025, and 5% in 202</w:t>
      </w:r>
      <w:r w:rsidR="00C1437E">
        <w:t>4</w:t>
      </w:r>
      <w:r w:rsidR="009B7E68">
        <w:t xml:space="preserve"> </w:t>
      </w:r>
      <w:r w:rsidR="009B7E68" w:rsidRPr="009B7E68">
        <w:tab/>
      </w:r>
    </w:p>
    <w:p w14:paraId="67792D24" w14:textId="6FBC1468" w:rsidR="00BA7C9C" w:rsidRDefault="00BA7C9C" w:rsidP="00BA7C9C">
      <w:r w:rsidRPr="004A1774">
        <w:rPr>
          <w:b/>
          <w:bCs/>
        </w:rPr>
        <w:lastRenderedPageBreak/>
        <w:t>Safety/Security</w:t>
      </w:r>
      <w:r>
        <w:t>:</w:t>
      </w:r>
      <w:r w:rsidR="009B7E68">
        <w:t xml:space="preserve"> 5% in 2025, and 4% in 2024</w:t>
      </w:r>
    </w:p>
    <w:p w14:paraId="2EC5AAF3" w14:textId="1D67C994" w:rsidR="00BA7C9C" w:rsidRDefault="00BA7C9C" w:rsidP="00BA7C9C">
      <w:r w:rsidRPr="004A1774">
        <w:rPr>
          <w:b/>
          <w:bCs/>
        </w:rPr>
        <w:t>To create a cohesive household environment:</w:t>
      </w:r>
      <w:r w:rsidR="009B7E68">
        <w:t xml:space="preserve"> 2% in 2025, and 3% in 2024</w:t>
      </w:r>
    </w:p>
    <w:p w14:paraId="703C0331" w14:textId="31ACE68B" w:rsidR="00BA7C9C" w:rsidRDefault="00BA7C9C" w:rsidP="00BA7C9C">
      <w:r w:rsidRPr="004A1774">
        <w:rPr>
          <w:b/>
          <w:bCs/>
        </w:rPr>
        <w:t>Device was given as a gift:</w:t>
      </w:r>
      <w:r w:rsidR="009B7E68">
        <w:t xml:space="preserve"> 1% in 2025, and 1% in 2024</w:t>
      </w:r>
    </w:p>
    <w:p w14:paraId="4953639D" w14:textId="511529AD" w:rsidR="00BA7C9C" w:rsidRDefault="00BA7C9C" w:rsidP="00BA7C9C">
      <w:r w:rsidRPr="004A1774">
        <w:rPr>
          <w:b/>
          <w:bCs/>
        </w:rPr>
        <w:t>Share device with other family members</w:t>
      </w:r>
      <w:r>
        <w:t>:</w:t>
      </w:r>
      <w:r w:rsidR="009B7E68">
        <w:t xml:space="preserve"> 1% in 2025, and 1% in 2024</w:t>
      </w:r>
    </w:p>
    <w:p w14:paraId="1F215EC5" w14:textId="33ECC11E" w:rsidR="00BA7C9C" w:rsidRDefault="00BA7C9C" w:rsidP="00BA7C9C">
      <w:r w:rsidRPr="004A1774">
        <w:rPr>
          <w:b/>
          <w:bCs/>
        </w:rPr>
        <w:t>Too young to have a separate device:</w:t>
      </w:r>
      <w:r w:rsidR="009B7E68">
        <w:t xml:space="preserve"> </w:t>
      </w:r>
      <w:r w:rsidR="00FF07E5">
        <w:t xml:space="preserve">less than </w:t>
      </w:r>
      <w:r w:rsidR="009B7E68">
        <w:t>0</w:t>
      </w:r>
      <w:r w:rsidR="00FF07E5">
        <w:t>.5</w:t>
      </w:r>
      <w:r w:rsidR="009B7E68">
        <w:t>% in 2025, and 0% in 2024</w:t>
      </w:r>
    </w:p>
    <w:p w14:paraId="0914738A" w14:textId="1CB96BA0" w:rsidR="00BA7C9C" w:rsidRDefault="00BA7C9C" w:rsidP="00BA7C9C">
      <w:r w:rsidRPr="004A1774">
        <w:rPr>
          <w:b/>
          <w:bCs/>
        </w:rPr>
        <w:t>Other</w:t>
      </w:r>
      <w:r>
        <w:t>:</w:t>
      </w:r>
      <w:r w:rsidR="009B7E68">
        <w:t xml:space="preserve"> 28% in 2025, and 29% in 2024</w:t>
      </w:r>
    </w:p>
    <w:p w14:paraId="448E979C" w14:textId="77777777" w:rsidR="00BA7C9C" w:rsidRDefault="00BA7C9C" w:rsidP="00BA7C9C"/>
    <w:p w14:paraId="76369CDC" w14:textId="1AC625A7" w:rsidR="00BA7C9C" w:rsidRPr="004A1774" w:rsidRDefault="00BA7C9C" w:rsidP="00BA7C9C">
      <w:pPr>
        <w:rPr>
          <w:b/>
          <w:bCs/>
        </w:rPr>
      </w:pPr>
      <w:r w:rsidRPr="004A1774">
        <w:rPr>
          <w:b/>
          <w:bCs/>
        </w:rPr>
        <w:t xml:space="preserve">Household device mostly used by child: </w:t>
      </w:r>
    </w:p>
    <w:p w14:paraId="282CA879" w14:textId="106296CB" w:rsidR="00BA7C9C" w:rsidRDefault="00BA7C9C" w:rsidP="00BA7C9C">
      <w:r w:rsidRPr="004A1774">
        <w:rPr>
          <w:b/>
          <w:bCs/>
        </w:rPr>
        <w:t>Educational purposes:</w:t>
      </w:r>
      <w:r w:rsidR="009B7E68">
        <w:t xml:space="preserve"> 7% in 2025, and 9% in 2024</w:t>
      </w:r>
    </w:p>
    <w:p w14:paraId="5447E9DF" w14:textId="313FB008" w:rsidR="00BA7C9C" w:rsidRDefault="00BA7C9C" w:rsidP="00BA7C9C">
      <w:r w:rsidRPr="004A1774">
        <w:rPr>
          <w:b/>
          <w:bCs/>
        </w:rPr>
        <w:t>Convenience:</w:t>
      </w:r>
      <w:r w:rsidR="009B7E68">
        <w:t xml:space="preserve"> 12% in 2025, and 5% in 2024</w:t>
      </w:r>
    </w:p>
    <w:p w14:paraId="65E3E787" w14:textId="7350E4EA" w:rsidR="00BA7C9C" w:rsidRDefault="00BA7C9C" w:rsidP="00BA7C9C">
      <w:r w:rsidRPr="004A1774">
        <w:rPr>
          <w:b/>
          <w:bCs/>
        </w:rPr>
        <w:t>Independence/responsibility:</w:t>
      </w:r>
      <w:r w:rsidR="009B7E68" w:rsidRPr="004A1774">
        <w:rPr>
          <w:b/>
          <w:bCs/>
        </w:rPr>
        <w:t xml:space="preserve"> </w:t>
      </w:r>
      <w:r w:rsidR="009B7E68">
        <w:t>4% in 2025, and 2% in 2024</w:t>
      </w:r>
    </w:p>
    <w:p w14:paraId="733605E0" w14:textId="016AE630" w:rsidR="00BA7C9C" w:rsidRDefault="00BA7C9C" w:rsidP="00BA7C9C">
      <w:r w:rsidRPr="004A1774">
        <w:rPr>
          <w:b/>
          <w:bCs/>
        </w:rPr>
        <w:t>Old enough to have a separate device</w:t>
      </w:r>
      <w:r>
        <w:t>:</w:t>
      </w:r>
      <w:r w:rsidR="009B7E68">
        <w:t xml:space="preserve"> 2% in 2025, and 1% in 2024</w:t>
      </w:r>
    </w:p>
    <w:p w14:paraId="7A8C486D" w14:textId="7D0D789B" w:rsidR="00BA7C9C" w:rsidRDefault="00BA7C9C" w:rsidP="00BA7C9C">
      <w:r w:rsidRPr="004A1774">
        <w:rPr>
          <w:b/>
          <w:bCs/>
        </w:rPr>
        <w:t>Parental controls:</w:t>
      </w:r>
      <w:r w:rsidR="009B7E68">
        <w:t xml:space="preserve"> 22% in 2025, and 25% in 2024</w:t>
      </w:r>
    </w:p>
    <w:p w14:paraId="72C366B8" w14:textId="08D8C2DB" w:rsidR="00BA7C9C" w:rsidRDefault="00BA7C9C" w:rsidP="00BA7C9C">
      <w:r w:rsidRPr="004A1774">
        <w:rPr>
          <w:b/>
          <w:bCs/>
        </w:rPr>
        <w:t>Communication purposes:</w:t>
      </w:r>
      <w:r w:rsidR="009B7E68">
        <w:t xml:space="preserve"> 2% in 2025, and 4% in 2024</w:t>
      </w:r>
    </w:p>
    <w:p w14:paraId="4D489B0D" w14:textId="7EB803D4" w:rsidR="00BA7C9C" w:rsidRDefault="00BA7C9C" w:rsidP="00BA7C9C">
      <w:r w:rsidRPr="004A1774">
        <w:rPr>
          <w:b/>
          <w:bCs/>
        </w:rPr>
        <w:t>Entertainment purposes:</w:t>
      </w:r>
      <w:r w:rsidR="009B7E68">
        <w:t xml:space="preserve"> 7% in 2025, and 13% in 2024</w:t>
      </w:r>
    </w:p>
    <w:p w14:paraId="75712573" w14:textId="7477C5A9" w:rsidR="00BA7C9C" w:rsidRDefault="00BA7C9C" w:rsidP="00BA7C9C">
      <w:r w:rsidRPr="004A1774">
        <w:rPr>
          <w:b/>
          <w:bCs/>
        </w:rPr>
        <w:t>Can be trusted with a device</w:t>
      </w:r>
      <w:r>
        <w:t>:</w:t>
      </w:r>
      <w:r w:rsidR="009B7E68">
        <w:t xml:space="preserve"> 1% in 2025, and 1% in 2024</w:t>
      </w:r>
    </w:p>
    <w:p w14:paraId="10B6A3EB" w14:textId="31E6E918" w:rsidR="00BA7C9C" w:rsidRDefault="00BA7C9C" w:rsidP="00BA7C9C">
      <w:r w:rsidRPr="004A1774">
        <w:rPr>
          <w:b/>
          <w:bCs/>
        </w:rPr>
        <w:t>Safety/Security</w:t>
      </w:r>
      <w:r>
        <w:t>:</w:t>
      </w:r>
      <w:r w:rsidR="009B7E68">
        <w:t xml:space="preserve"> 5% in 2025, and 1% in 2024</w:t>
      </w:r>
    </w:p>
    <w:p w14:paraId="49BB1AA7" w14:textId="02890B93" w:rsidR="00BA7C9C" w:rsidRDefault="00BA7C9C" w:rsidP="00BA7C9C">
      <w:r w:rsidRPr="004A1774">
        <w:rPr>
          <w:b/>
          <w:bCs/>
        </w:rPr>
        <w:t>To create a cohesive household environment:</w:t>
      </w:r>
      <w:r w:rsidR="009B7E68">
        <w:t xml:space="preserve"> 1% in 2025, and 5% in 2024</w:t>
      </w:r>
    </w:p>
    <w:p w14:paraId="29FA5FEC" w14:textId="5E8DAF50" w:rsidR="00BA7C9C" w:rsidRDefault="00BA7C9C" w:rsidP="00BA7C9C">
      <w:r w:rsidRPr="004A1774">
        <w:rPr>
          <w:b/>
          <w:bCs/>
        </w:rPr>
        <w:t>Device was given as a gift:</w:t>
      </w:r>
      <w:r w:rsidR="009B7E68">
        <w:t xml:space="preserve"> 1% in 2025, and 1% in 2024</w:t>
      </w:r>
    </w:p>
    <w:p w14:paraId="053E9FC1" w14:textId="7C8B70A5" w:rsidR="00BA7C9C" w:rsidRDefault="00BA7C9C" w:rsidP="00BA7C9C">
      <w:r w:rsidRPr="004A1774">
        <w:rPr>
          <w:b/>
          <w:bCs/>
        </w:rPr>
        <w:t>Share device with other family members</w:t>
      </w:r>
      <w:r>
        <w:t>:</w:t>
      </w:r>
      <w:r w:rsidR="009B7E68">
        <w:t xml:space="preserve"> 9% in 2025, and 9% in 2024</w:t>
      </w:r>
    </w:p>
    <w:p w14:paraId="4E83595F" w14:textId="0C6D5FF5" w:rsidR="00BA7C9C" w:rsidRDefault="00BA7C9C" w:rsidP="00BA7C9C">
      <w:r w:rsidRPr="004A1774">
        <w:rPr>
          <w:b/>
          <w:bCs/>
        </w:rPr>
        <w:t>Too young to have a separate device:</w:t>
      </w:r>
      <w:r w:rsidR="009B7E68">
        <w:t xml:space="preserve"> 2% in 2025, and 4% in 2024</w:t>
      </w:r>
    </w:p>
    <w:p w14:paraId="20087C70" w14:textId="5B06F0C6" w:rsidR="00BA7C9C" w:rsidRDefault="00BA7C9C" w:rsidP="00BA7C9C">
      <w:r w:rsidRPr="004A1774">
        <w:rPr>
          <w:b/>
          <w:bCs/>
        </w:rPr>
        <w:t>Other</w:t>
      </w:r>
      <w:r>
        <w:t>:</w:t>
      </w:r>
      <w:r w:rsidR="009B7E68">
        <w:t xml:space="preserve"> 31% in 2025, and 32% in 2024</w:t>
      </w:r>
    </w:p>
    <w:p w14:paraId="6399D3C6" w14:textId="153BB482" w:rsidR="004A1774" w:rsidRDefault="004A1774" w:rsidP="009B7E68">
      <w:pPr>
        <w:pStyle w:val="Heading3"/>
      </w:pPr>
      <w:bookmarkStart w:id="119" w:name="_Toc225172595"/>
      <w:r>
        <w:t>Subgroup</w:t>
      </w:r>
      <w:bookmarkEnd w:id="119"/>
    </w:p>
    <w:p w14:paraId="489073A4" w14:textId="31F06AE9" w:rsidR="004A1774" w:rsidRDefault="004C5AAB" w:rsidP="004A1774">
      <w:r>
        <w:rPr>
          <w:b/>
          <w:bCs/>
        </w:rPr>
        <w:t>C</w:t>
      </w:r>
      <w:r w:rsidR="004A1774" w:rsidRPr="004A1774">
        <w:rPr>
          <w:b/>
          <w:bCs/>
        </w:rPr>
        <w:t>hildren who have their own device</w:t>
      </w:r>
      <w:r w:rsidR="004A1774">
        <w:t xml:space="preserve">: </w:t>
      </w:r>
    </w:p>
    <w:p w14:paraId="73F00651" w14:textId="77777777" w:rsidR="004A1774" w:rsidRPr="00674237" w:rsidRDefault="004A1774" w:rsidP="004C5AAB">
      <w:pPr>
        <w:pStyle w:val="Bullet1"/>
      </w:pPr>
      <w:r w:rsidRPr="00674237">
        <w:t>Old enough to have a separate device was higher</w:t>
      </w:r>
      <w:r w:rsidRPr="004C5AAB">
        <w:t xml:space="preserve"> for children </w:t>
      </w:r>
      <w:r w:rsidRPr="00674237">
        <w:t>aged 16–17 (19% vs 5% of ages 0–15)</w:t>
      </w:r>
    </w:p>
    <w:p w14:paraId="5A2F37ED" w14:textId="77777777" w:rsidR="004A1774" w:rsidRPr="00674237" w:rsidRDefault="004A1774" w:rsidP="004C5AAB">
      <w:pPr>
        <w:pStyle w:val="Bullet1"/>
      </w:pPr>
      <w:r w:rsidRPr="00674237">
        <w:t>Parental controls</w:t>
      </w:r>
      <w:r w:rsidRPr="004C5AAB">
        <w:t xml:space="preserve"> was higher for children </w:t>
      </w:r>
      <w:r w:rsidRPr="00674237">
        <w:t>aged 0–10 (12% vs 5% of ages 11–17)</w:t>
      </w:r>
    </w:p>
    <w:p w14:paraId="60816B84" w14:textId="77777777" w:rsidR="004A1774" w:rsidRPr="00674237" w:rsidRDefault="004A1774" w:rsidP="004C5AAB">
      <w:pPr>
        <w:pStyle w:val="Bullet1"/>
      </w:pPr>
      <w:r w:rsidRPr="00674237">
        <w:t xml:space="preserve">Communication purposes </w:t>
      </w:r>
      <w:r w:rsidRPr="004C5AAB">
        <w:t xml:space="preserve">was higher for children aged </w:t>
      </w:r>
      <w:r w:rsidRPr="00674237">
        <w:t>11–17 (11% vs 1% of ages 0–10)</w:t>
      </w:r>
    </w:p>
    <w:p w14:paraId="57698375" w14:textId="6F424954" w:rsidR="004A1774" w:rsidRDefault="004A1774" w:rsidP="00674237">
      <w:pPr>
        <w:pStyle w:val="Bullet1"/>
      </w:pPr>
      <w:r w:rsidRPr="00674237">
        <w:t xml:space="preserve">To create a cohesive household environment </w:t>
      </w:r>
      <w:r w:rsidRPr="004C5AAB">
        <w:t>was higher</w:t>
      </w:r>
      <w:r>
        <w:t xml:space="preserve"> for children aged </w:t>
      </w:r>
      <w:r w:rsidRPr="00A05DF5">
        <w:rPr>
          <w:lang w:val="en-US"/>
        </w:rPr>
        <w:t>0–10 (4% vs 0% of ages 11–17)</w:t>
      </w:r>
    </w:p>
    <w:p w14:paraId="5AF7981F" w14:textId="2890D5DF" w:rsidR="004A1774" w:rsidRPr="004A1774" w:rsidRDefault="004A1774" w:rsidP="004A1774">
      <w:pPr>
        <w:pStyle w:val="Bullet1"/>
        <w:numPr>
          <w:ilvl w:val="0"/>
          <w:numId w:val="0"/>
        </w:numPr>
        <w:rPr>
          <w:b/>
          <w:bCs/>
        </w:rPr>
      </w:pPr>
      <w:r w:rsidRPr="004A1774">
        <w:rPr>
          <w:b/>
          <w:bCs/>
        </w:rPr>
        <w:t xml:space="preserve">Household device mostly used by a child </w:t>
      </w:r>
    </w:p>
    <w:p w14:paraId="05ED2A94" w14:textId="4D71A638" w:rsidR="004A1774" w:rsidRPr="004A1774" w:rsidRDefault="004A1774" w:rsidP="004A1774">
      <w:pPr>
        <w:pStyle w:val="Bullet1"/>
        <w:rPr>
          <w:lang w:val="en-AU"/>
        </w:rPr>
      </w:pPr>
      <w:r w:rsidRPr="00674237">
        <w:t>Old enough to have a separate device</w:t>
      </w:r>
      <w:r w:rsidRPr="004C5AAB">
        <w:t xml:space="preserve"> was higher for </w:t>
      </w:r>
      <w:r>
        <w:t xml:space="preserve">children aged </w:t>
      </w:r>
      <w:r w:rsidRPr="00A05DF5">
        <w:rPr>
          <w:lang w:val="en-US"/>
        </w:rPr>
        <w:t>11–17 (6% vs 0% of ages 0–10)</w:t>
      </w:r>
    </w:p>
    <w:p w14:paraId="09D367AE" w14:textId="77777777" w:rsidR="004A1774" w:rsidRDefault="004A1774" w:rsidP="004A1774">
      <w:pPr>
        <w:pStyle w:val="Heading3"/>
      </w:pPr>
      <w:bookmarkStart w:id="120" w:name="_Toc225172596"/>
      <w:r>
        <w:t>Callout</w:t>
      </w:r>
      <w:bookmarkEnd w:id="120"/>
    </w:p>
    <w:p w14:paraId="0E3D2181" w14:textId="77777777" w:rsidR="004A1774" w:rsidRPr="004C5AAB" w:rsidRDefault="004A1774" w:rsidP="004A1774">
      <w:r w:rsidRPr="00674237">
        <w:t xml:space="preserve">‘Other’ examples: </w:t>
      </w:r>
    </w:p>
    <w:p w14:paraId="5A3B1A8B" w14:textId="77777777" w:rsidR="004A1774" w:rsidRPr="00DC4410" w:rsidRDefault="004A1774" w:rsidP="004A1774">
      <w:pPr>
        <w:pStyle w:val="Bullet1"/>
      </w:pPr>
      <w:r w:rsidRPr="00DC4410">
        <w:t>“Preferred to have their own device“</w:t>
      </w:r>
    </w:p>
    <w:p w14:paraId="287627AE" w14:textId="77777777" w:rsidR="004A1774" w:rsidRPr="00DC4410" w:rsidRDefault="004A1774" w:rsidP="004A1774">
      <w:pPr>
        <w:pStyle w:val="Bullet1"/>
      </w:pPr>
      <w:r w:rsidRPr="00DC4410">
        <w:t>“Old device passed down to children”</w:t>
      </w:r>
    </w:p>
    <w:p w14:paraId="57DD083D" w14:textId="77777777" w:rsidR="004A1774" w:rsidRPr="00DC4410" w:rsidRDefault="004A1774" w:rsidP="004A1774">
      <w:pPr>
        <w:pStyle w:val="Bullet1"/>
      </w:pPr>
      <w:r w:rsidRPr="00DC4410">
        <w:t>“Travel”</w:t>
      </w:r>
    </w:p>
    <w:p w14:paraId="5591F7AE" w14:textId="77777777" w:rsidR="004A1774" w:rsidRPr="00DC4410" w:rsidRDefault="004A1774" w:rsidP="004A1774">
      <w:pPr>
        <w:pStyle w:val="Bullet1"/>
      </w:pPr>
      <w:r w:rsidRPr="00DC4410">
        <w:lastRenderedPageBreak/>
        <w:t>“Want my child to have internet and phone access”</w:t>
      </w:r>
    </w:p>
    <w:p w14:paraId="7F19C111" w14:textId="6A9F8755" w:rsidR="004A1774" w:rsidRDefault="004A1774" w:rsidP="004A1774">
      <w:pPr>
        <w:pStyle w:val="Bullet1"/>
      </w:pPr>
      <w:r w:rsidRPr="00DC4410">
        <w:t>“Child has disability/autism and use it for therapy and assistance purposes”</w:t>
      </w:r>
    </w:p>
    <w:p w14:paraId="1A10A975" w14:textId="77777777" w:rsidR="004A1774" w:rsidRDefault="004A1774" w:rsidP="004A1774">
      <w:r w:rsidRPr="004A1774">
        <w:rPr>
          <w:b/>
          <w:bCs/>
        </w:rPr>
        <w:t>Children have their own device</w:t>
      </w:r>
      <w:r>
        <w:t xml:space="preserve">: </w:t>
      </w:r>
    </w:p>
    <w:p w14:paraId="17557543" w14:textId="3A68880A" w:rsidR="004A1774" w:rsidRDefault="004A1774" w:rsidP="00674237">
      <w:pPr>
        <w:pStyle w:val="Bullet1"/>
      </w:pPr>
      <w:r>
        <w:t>Educational purposes (17% vs 22% in 2024) and communication purposes (7% vs 11% in 2024) decreased  significantly, whereas convenience (12% vs 8% in 2024) increased significantly in 2025</w:t>
      </w:r>
    </w:p>
    <w:p w14:paraId="448042B6" w14:textId="77777777" w:rsidR="004A1774" w:rsidRDefault="004A1774" w:rsidP="004A1774">
      <w:r w:rsidRPr="004A1774">
        <w:rPr>
          <w:b/>
          <w:bCs/>
        </w:rPr>
        <w:t>Household device mostly used by children</w:t>
      </w:r>
      <w:r>
        <w:t>:</w:t>
      </w:r>
    </w:p>
    <w:p w14:paraId="49190BEB" w14:textId="37CE074E" w:rsidR="004A1774" w:rsidRPr="00A05DF5" w:rsidRDefault="004A1774" w:rsidP="004A1774">
      <w:pPr>
        <w:pStyle w:val="Bullet1"/>
      </w:pPr>
      <w:r>
        <w:t>Convenience (12% vs 5% in 2024) and safety and security (5% vs 1% in 2024) increased significantly, whereas, entertainment purposes (7% vs 13% in 2024) and to create a cohesive household environment (1% vs 5% in 2024) decreased significantly in 2025</w:t>
      </w:r>
    </w:p>
    <w:p w14:paraId="0D5097D6" w14:textId="410814BC" w:rsidR="009B7E68" w:rsidRDefault="00A05DF5" w:rsidP="009B7E68">
      <w:pPr>
        <w:pStyle w:val="Heading3"/>
      </w:pPr>
      <w:bookmarkStart w:id="121" w:name="_Toc225172597"/>
      <w:r>
        <w:t>Note</w:t>
      </w:r>
      <w:bookmarkEnd w:id="121"/>
      <w:r w:rsidR="009B7E68">
        <w:t xml:space="preserve"> </w:t>
      </w:r>
    </w:p>
    <w:p w14:paraId="62F8E30A" w14:textId="77777777" w:rsidR="00A05DF5" w:rsidRPr="00A05DF5" w:rsidRDefault="00A05DF5" w:rsidP="00A05DF5">
      <w:pPr>
        <w:pStyle w:val="Bullet1"/>
        <w:numPr>
          <w:ilvl w:val="0"/>
          <w:numId w:val="0"/>
        </w:numPr>
        <w:ind w:left="284" w:hanging="284"/>
      </w:pPr>
      <w:r w:rsidRPr="00A05DF5">
        <w:rPr>
          <w:b/>
          <w:bCs/>
        </w:rPr>
        <w:t>Educational purposes</w:t>
      </w:r>
      <w:r w:rsidRPr="00A05DF5">
        <w:t xml:space="preserve"> was higher for:</w:t>
      </w:r>
    </w:p>
    <w:p w14:paraId="012AE84E" w14:textId="77777777" w:rsidR="00A05DF5" w:rsidRPr="00A05DF5" w:rsidRDefault="00A05DF5" w:rsidP="00A05DF5">
      <w:pPr>
        <w:pStyle w:val="Bullet1"/>
      </w:pPr>
      <w:r w:rsidRPr="00A05DF5">
        <w:t>Children aged 8-10 (27%), 11-15 (22% vs 9% of those aged 0-7, 15% of those aged 16-17)</w:t>
      </w:r>
    </w:p>
    <w:p w14:paraId="661E9A80" w14:textId="77777777" w:rsidR="00A05DF5" w:rsidRPr="00A05DF5" w:rsidRDefault="00A05DF5" w:rsidP="00A05DF5">
      <w:pPr>
        <w:pStyle w:val="Bullet1"/>
      </w:pPr>
      <w:r w:rsidRPr="00A05DF5">
        <w:t>Those employed full time or part time (19%), self-employed (26%), students (36% vs 6% of those employed casually, 4% of non-worker)</w:t>
      </w:r>
    </w:p>
    <w:p w14:paraId="3F1A1A1C" w14:textId="77777777" w:rsidR="00A05DF5" w:rsidRPr="00A05DF5" w:rsidRDefault="00A05DF5" w:rsidP="00A05DF5">
      <w:pPr>
        <w:pStyle w:val="Bullet1"/>
      </w:pPr>
      <w:r w:rsidRPr="00A05DF5">
        <w:t>Non-Aboriginal and/or Torres Strait Islander respondents (19% vs 5% of Aboriginal and/or Torres Strait Islander respondents)</w:t>
      </w:r>
    </w:p>
    <w:p w14:paraId="75A2E3F9" w14:textId="7FDF2813" w:rsidR="00A05DF5" w:rsidRDefault="00A05DF5" w:rsidP="00674237">
      <w:pPr>
        <w:pStyle w:val="Bullet1"/>
      </w:pPr>
      <w:r w:rsidRPr="00A05DF5">
        <w:t>Those born in a mainly non-English speaking country (25% vs 16% of those born in a mainly English speaking country)</w:t>
      </w:r>
    </w:p>
    <w:p w14:paraId="2F4C840A" w14:textId="4FB53444" w:rsidR="00A05DF5" w:rsidRPr="00A05DF5" w:rsidRDefault="00A05DF5" w:rsidP="00A05DF5">
      <w:pPr>
        <w:pStyle w:val="Bullet1"/>
        <w:numPr>
          <w:ilvl w:val="0"/>
          <w:numId w:val="0"/>
        </w:numPr>
      </w:pPr>
      <w:r w:rsidRPr="00A05DF5">
        <w:rPr>
          <w:b/>
          <w:bCs/>
        </w:rPr>
        <w:t>Parental controls</w:t>
      </w:r>
      <w:r w:rsidRPr="00A05DF5">
        <w:t xml:space="preserve"> was higher for:</w:t>
      </w:r>
    </w:p>
    <w:p w14:paraId="2572368C" w14:textId="77777777" w:rsidR="00A05DF5" w:rsidRPr="00A05DF5" w:rsidRDefault="00A05DF5" w:rsidP="00A05DF5">
      <w:pPr>
        <w:pStyle w:val="Bullet1"/>
      </w:pPr>
      <w:r w:rsidRPr="00A05DF5">
        <w:t>Children aged 0-7 (19%), 8-10 (16% vs 9% of those aged 11-15, 6% of those aged 16-17).</w:t>
      </w:r>
    </w:p>
    <w:p w14:paraId="29A35434" w14:textId="77777777" w:rsidR="00A05DF5" w:rsidRPr="00A05DF5" w:rsidRDefault="00A05DF5" w:rsidP="00F97A8F">
      <w:pPr>
        <w:pStyle w:val="Bullet1"/>
        <w:numPr>
          <w:ilvl w:val="0"/>
          <w:numId w:val="0"/>
        </w:numPr>
      </w:pPr>
      <w:r w:rsidRPr="00F97A8F">
        <w:rPr>
          <w:b/>
          <w:bCs/>
        </w:rPr>
        <w:t xml:space="preserve">Entertainment purposes </w:t>
      </w:r>
      <w:r w:rsidRPr="00A05DF5">
        <w:t>was higher for:</w:t>
      </w:r>
    </w:p>
    <w:p w14:paraId="70CB2480" w14:textId="2F1163BA" w:rsidR="00A05DF5" w:rsidRDefault="00A05DF5" w:rsidP="00674237">
      <w:pPr>
        <w:pStyle w:val="Bullet1"/>
      </w:pPr>
      <w:r w:rsidRPr="00A05DF5">
        <w:t xml:space="preserve">Children aged 0-7 (17%), 8-10 (11% vs 5% of those aged 16-17). </w:t>
      </w:r>
    </w:p>
    <w:p w14:paraId="737268EA" w14:textId="0510CE68" w:rsidR="00A05DF5" w:rsidRPr="00A05DF5" w:rsidRDefault="00A05DF5" w:rsidP="00A05DF5">
      <w:pPr>
        <w:pStyle w:val="Bullet1"/>
        <w:numPr>
          <w:ilvl w:val="0"/>
          <w:numId w:val="0"/>
        </w:numPr>
      </w:pPr>
      <w:r w:rsidRPr="00A05DF5">
        <w:rPr>
          <w:b/>
          <w:bCs/>
        </w:rPr>
        <w:t>Communication purposes</w:t>
      </w:r>
      <w:r w:rsidRPr="00A05DF5">
        <w:t xml:space="preserve"> was higher for:</w:t>
      </w:r>
    </w:p>
    <w:p w14:paraId="072FCEB9" w14:textId="77777777" w:rsidR="00A05DF5" w:rsidRPr="00A05DF5" w:rsidRDefault="00A05DF5" w:rsidP="00A05DF5">
      <w:pPr>
        <w:pStyle w:val="Bullet1"/>
      </w:pPr>
      <w:r w:rsidRPr="00A05DF5">
        <w:t xml:space="preserve">Children aged 16-17 (15%), 11-15 (14% vs 3% of those aged 0-7, 4% of those aged 8-10). </w:t>
      </w:r>
    </w:p>
    <w:p w14:paraId="501A5078" w14:textId="13E89653" w:rsidR="00A05DF5" w:rsidRPr="00A05DF5" w:rsidRDefault="00A05DF5" w:rsidP="00A05DF5">
      <w:pPr>
        <w:pStyle w:val="Bullet1"/>
      </w:pPr>
      <w:r w:rsidRPr="00A05DF5">
        <w:t>Those with a TAFE, Trade Certificate, Diploma (13% vs 4% of those with education up to Year 12)</w:t>
      </w:r>
      <w:r w:rsidR="00BF2B09">
        <w:t>.</w:t>
      </w:r>
    </w:p>
    <w:p w14:paraId="1C8DED74" w14:textId="77777777" w:rsidR="00A05DF5" w:rsidRPr="00A05DF5" w:rsidRDefault="00A05DF5" w:rsidP="00F97A8F">
      <w:pPr>
        <w:pStyle w:val="Bullet1"/>
        <w:numPr>
          <w:ilvl w:val="0"/>
          <w:numId w:val="0"/>
        </w:numPr>
      </w:pPr>
      <w:r w:rsidRPr="00F97A8F">
        <w:rPr>
          <w:b/>
          <w:bCs/>
        </w:rPr>
        <w:t>Independence / responsibility</w:t>
      </w:r>
      <w:r w:rsidRPr="00A05DF5">
        <w:t xml:space="preserve"> was higher for:</w:t>
      </w:r>
    </w:p>
    <w:p w14:paraId="0BDB3729" w14:textId="77777777" w:rsidR="00A05DF5" w:rsidRPr="00A05DF5" w:rsidRDefault="00A05DF5" w:rsidP="00A05DF5">
      <w:pPr>
        <w:pStyle w:val="Bullet1"/>
      </w:pPr>
      <w:r w:rsidRPr="00A05DF5">
        <w:t>Children aged 16-17 (14% vs 5% of those aged 0-7, 7% of those aged 8-10, 7% of those aged 11-15).</w:t>
      </w:r>
    </w:p>
    <w:p w14:paraId="1EE2C60B" w14:textId="492BB61B" w:rsidR="00A05DF5" w:rsidRDefault="00A05DF5" w:rsidP="00674237">
      <w:pPr>
        <w:pStyle w:val="Bullet1"/>
      </w:pPr>
      <w:r w:rsidRPr="00A05DF5">
        <w:t>Those born in a mainly English speaking country (10% vs 6% of those born in a mainly non-English speaking country)</w:t>
      </w:r>
      <w:r w:rsidR="00BF2B09">
        <w:t>.</w:t>
      </w:r>
    </w:p>
    <w:p w14:paraId="6F93F476" w14:textId="3C442F99" w:rsidR="00A05DF5" w:rsidRPr="00A05DF5" w:rsidRDefault="00A05DF5" w:rsidP="00A05DF5">
      <w:pPr>
        <w:pStyle w:val="Bullet1"/>
        <w:numPr>
          <w:ilvl w:val="0"/>
          <w:numId w:val="0"/>
        </w:numPr>
      </w:pPr>
      <w:r w:rsidRPr="00A05DF5">
        <w:rPr>
          <w:b/>
          <w:bCs/>
        </w:rPr>
        <w:t>Old enough to have a separate device</w:t>
      </w:r>
      <w:r w:rsidRPr="00A05DF5">
        <w:t xml:space="preserve"> was higher for:</w:t>
      </w:r>
    </w:p>
    <w:p w14:paraId="1A164BE1" w14:textId="77777777" w:rsidR="00A05DF5" w:rsidRPr="00A05DF5" w:rsidRDefault="00A05DF5" w:rsidP="00A05DF5">
      <w:pPr>
        <w:pStyle w:val="Bullet1"/>
      </w:pPr>
      <w:r w:rsidRPr="00A05DF5">
        <w:t xml:space="preserve">Children aged 16-17 (19% vs 7% of those aged 11-15, 2% of those aged 8-10, 0% of those aged 0-7). </w:t>
      </w:r>
    </w:p>
    <w:p w14:paraId="6469B7B3" w14:textId="5359FE52" w:rsidR="00A05DF5" w:rsidRPr="00A05DF5" w:rsidRDefault="00A05DF5" w:rsidP="00A05DF5">
      <w:pPr>
        <w:pStyle w:val="Bullet1"/>
      </w:pPr>
      <w:r w:rsidRPr="00A05DF5">
        <w:t xml:space="preserve">Those with education up to Year 12 (9%), a TAFE, Trade Certificate, Diploma (9% vs 6% of those with a Bachelor </w:t>
      </w:r>
      <w:r w:rsidR="00F10FC4">
        <w:t>d</w:t>
      </w:r>
      <w:r w:rsidRPr="00A05DF5">
        <w:t>egree, 3% of those with a Postgraduate Degree)</w:t>
      </w:r>
      <w:r w:rsidR="00BF2B09">
        <w:t>.</w:t>
      </w:r>
    </w:p>
    <w:p w14:paraId="78F74568" w14:textId="2CF5F3FD" w:rsidR="00A05DF5" w:rsidRDefault="00A05DF5" w:rsidP="00674237">
      <w:pPr>
        <w:pStyle w:val="Bullet1"/>
      </w:pPr>
      <w:r w:rsidRPr="00A05DF5">
        <w:t>Those born in a mainly English speaking country (9% vs 3% of those born in a mainly non-English speaking country)</w:t>
      </w:r>
      <w:r w:rsidR="00BF2B09">
        <w:t>.</w:t>
      </w:r>
    </w:p>
    <w:p w14:paraId="4B014160" w14:textId="7CD45614" w:rsidR="00A05DF5" w:rsidRPr="00A05DF5" w:rsidRDefault="00A05DF5" w:rsidP="00A05DF5">
      <w:pPr>
        <w:pStyle w:val="Bullet1"/>
        <w:numPr>
          <w:ilvl w:val="0"/>
          <w:numId w:val="0"/>
        </w:numPr>
      </w:pPr>
      <w:r w:rsidRPr="00A05DF5">
        <w:rPr>
          <w:b/>
          <w:bCs/>
        </w:rPr>
        <w:t>Safety / security</w:t>
      </w:r>
      <w:r w:rsidRPr="00A05DF5">
        <w:t xml:space="preserve"> was higher for:</w:t>
      </w:r>
    </w:p>
    <w:p w14:paraId="36082073" w14:textId="729E0401" w:rsidR="00A05DF5" w:rsidRDefault="00A05DF5" w:rsidP="00674237">
      <w:pPr>
        <w:pStyle w:val="Bullet1"/>
      </w:pPr>
      <w:r w:rsidRPr="00A05DF5">
        <w:t xml:space="preserve">Children aged 11-15 (8% vs 1% of those aged 0-7, 2% of those aged 8-10). </w:t>
      </w:r>
    </w:p>
    <w:p w14:paraId="518BD505" w14:textId="412EA8A2" w:rsidR="00A05DF5" w:rsidRPr="00A05DF5" w:rsidRDefault="00A05DF5" w:rsidP="00A05DF5">
      <w:pPr>
        <w:pStyle w:val="Bullet1"/>
        <w:numPr>
          <w:ilvl w:val="0"/>
          <w:numId w:val="0"/>
        </w:numPr>
      </w:pPr>
      <w:r w:rsidRPr="00A05DF5">
        <w:rPr>
          <w:b/>
          <w:bCs/>
        </w:rPr>
        <w:t>To create a cohesive household environment</w:t>
      </w:r>
      <w:r w:rsidRPr="00A05DF5">
        <w:t xml:space="preserve"> was higher for:</w:t>
      </w:r>
    </w:p>
    <w:p w14:paraId="790D960F" w14:textId="330C8510" w:rsidR="00BF2B09" w:rsidRDefault="00A05DF5" w:rsidP="00674237">
      <w:pPr>
        <w:pStyle w:val="Bullet1"/>
      </w:pPr>
      <w:r w:rsidRPr="00A05DF5">
        <w:t xml:space="preserve">Children aged 0-7 (6%), 8-10 (6% vs 2% of those aged 11-15, 1% of those aged 16-17).   </w:t>
      </w:r>
    </w:p>
    <w:p w14:paraId="2D6D4448" w14:textId="0517AB3D" w:rsidR="00BF2B09" w:rsidRPr="004A1774" w:rsidRDefault="00BF2B09" w:rsidP="004A1774">
      <w:pPr>
        <w:pStyle w:val="Box1Text"/>
        <w:rPr>
          <w:lang w:val="en-AU"/>
        </w:rPr>
      </w:pPr>
      <w:r w:rsidRPr="00BF2B09">
        <w:lastRenderedPageBreak/>
        <w:t xml:space="preserve">Parents/legal guardians/carers reported that the primary reasons for providing their child with a personal or household device for online content consumption were for educational purposes, followed by convenience, independence, being old enough, parental control and communication purposes. </w:t>
      </w:r>
    </w:p>
    <w:p w14:paraId="75C6CA65" w14:textId="00698CD3" w:rsidR="00BF2B09" w:rsidRDefault="00BF2B09" w:rsidP="005F794B">
      <w:pPr>
        <w:pStyle w:val="Heading2"/>
        <w:rPr>
          <w:lang w:val="en-US"/>
        </w:rPr>
      </w:pPr>
      <w:bookmarkStart w:id="122" w:name="_Toc225172598"/>
      <w:r w:rsidRPr="00BF2B09">
        <w:rPr>
          <w:lang w:val="en-US"/>
        </w:rPr>
        <w:t>Parents’ perception of children’s personal internet use on their own devices</w:t>
      </w:r>
      <w:bookmarkEnd w:id="122"/>
    </w:p>
    <w:p w14:paraId="384A97AC" w14:textId="77777777" w:rsidR="00BF2B09" w:rsidRPr="00BF2B09" w:rsidRDefault="00BF2B09" w:rsidP="00BF2B09">
      <w:r w:rsidRPr="00BF2B09">
        <w:rPr>
          <w:lang w:val="en-US"/>
        </w:rPr>
        <w:t xml:space="preserve">Parents/legal guardians/carers were asked the extent to which their child accessed internet for personal use on their own devices. Two thirds (65%) used personal devices the majority or all of the time to access the internet, with rates climbing as age increased (52% for youngest children 0–7, 59% for ages 8–10, 67% for ages 11–15, and 83% for teens 16–17). Children who watched social websites or apps in the past seven days (79%) and are English-only speakers (70%) are more likely to use internet on their own devices.  </w:t>
      </w:r>
    </w:p>
    <w:p w14:paraId="3D650EC7" w14:textId="02598378" w:rsidR="00BF2B09" w:rsidRDefault="00175683" w:rsidP="00674237">
      <w:pPr>
        <w:jc w:val="center"/>
        <w:rPr>
          <w:lang w:val="en-US"/>
        </w:rPr>
      </w:pPr>
      <w:r w:rsidRPr="00175683">
        <w:rPr>
          <w:noProof/>
          <w:lang w:val="en-US"/>
        </w:rPr>
        <w:drawing>
          <wp:inline distT="0" distB="0" distL="0" distR="0" wp14:anchorId="79A97E0C" wp14:editId="0F2B24B3">
            <wp:extent cx="6198919" cy="2498424"/>
            <wp:effectExtent l="0" t="0" r="0" b="0"/>
            <wp:docPr id="13071530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53094" name="Picture 1">
                      <a:extLst>
                        <a:ext uri="{C183D7F6-B498-43B3-948B-1728B52AA6E4}">
                          <adec:decorative xmlns:adec="http://schemas.microsoft.com/office/drawing/2017/decorative" val="1"/>
                        </a:ext>
                      </a:extLst>
                    </pic:cNvPr>
                    <pic:cNvPicPr/>
                  </pic:nvPicPr>
                  <pic:blipFill>
                    <a:blip r:embed="rId76"/>
                    <a:stretch>
                      <a:fillRect/>
                    </a:stretch>
                  </pic:blipFill>
                  <pic:spPr>
                    <a:xfrm>
                      <a:off x="0" y="0"/>
                      <a:ext cx="6214738" cy="2504800"/>
                    </a:xfrm>
                    <a:prstGeom prst="rect">
                      <a:avLst/>
                    </a:prstGeom>
                  </pic:spPr>
                </pic:pic>
              </a:graphicData>
            </a:graphic>
          </wp:inline>
        </w:drawing>
      </w:r>
    </w:p>
    <w:p w14:paraId="39E5719E" w14:textId="77777777" w:rsidR="00BF2B09" w:rsidRPr="00BF2B09" w:rsidRDefault="00BF2B09" w:rsidP="004A1774">
      <w:pPr>
        <w:pStyle w:val="Sourcenotes"/>
      </w:pPr>
      <w:r w:rsidRPr="00BF2B09">
        <w:t>Source: PARF9. How much of your child’s personal use of the internet occurs on their own device?</w:t>
      </w:r>
    </w:p>
    <w:p w14:paraId="32447E0F" w14:textId="77777777" w:rsidR="00BF2B09" w:rsidRPr="00BF2B09" w:rsidRDefault="00BF2B09" w:rsidP="004A1774">
      <w:pPr>
        <w:pStyle w:val="Sourcenotes"/>
      </w:pPr>
      <w:r w:rsidRPr="00BF2B09">
        <w:t xml:space="preserve">Base: MCCS, All parents/legal guardians/carers whose child has their own device or a household device they mostly used for online content consumption. 2025: n=1,493. 2024: n=1,435. </w:t>
      </w:r>
    </w:p>
    <w:p w14:paraId="3E505952" w14:textId="554D1A25" w:rsidR="00BF2B09" w:rsidRPr="00BF2B09" w:rsidRDefault="00BF2B09" w:rsidP="004A1774">
      <w:pPr>
        <w:pStyle w:val="Sourcenotes"/>
      </w:pPr>
      <w:r w:rsidRPr="00BF2B09">
        <w:rPr>
          <w:lang w:val="en-GB"/>
        </w:rPr>
        <w:t>Notes: Don’t know/refused responses not shown: &lt;0.5% for DK and Ref in 2024 and 2025.</w:t>
      </w:r>
    </w:p>
    <w:p w14:paraId="3AA4C183" w14:textId="42F8A44D" w:rsidR="00BF2B09" w:rsidRPr="00BF2B09" w:rsidRDefault="00175683" w:rsidP="00BF2B09">
      <w:r>
        <w:t>B</w:t>
      </w:r>
      <w:r w:rsidR="00BF2B09" w:rsidRPr="00BF2B09">
        <w:t>ar chart</w:t>
      </w:r>
      <w:r>
        <w:t>s</w:t>
      </w:r>
      <w:r w:rsidR="00BF2B09" w:rsidRPr="00BF2B09">
        <w:t xml:space="preserve"> comparing parents’ views on how much </w:t>
      </w:r>
      <w:r>
        <w:t xml:space="preserve">of their </w:t>
      </w:r>
      <w:r w:rsidR="00BF2B09" w:rsidRPr="00BF2B09">
        <w:t>children</w:t>
      </w:r>
      <w:r>
        <w:t>’s</w:t>
      </w:r>
      <w:r w:rsidR="00BF2B09" w:rsidRPr="00BF2B09">
        <w:t xml:space="preserve"> </w:t>
      </w:r>
      <w:r>
        <w:t>personal internet use was on</w:t>
      </w:r>
      <w:r w:rsidR="00BF2B09" w:rsidRPr="00BF2B09">
        <w:t xml:space="preserve"> their own devices</w:t>
      </w:r>
      <w:r w:rsidRPr="00175683">
        <w:t xml:space="preserve"> </w:t>
      </w:r>
      <w:r w:rsidRPr="00BF2B09">
        <w:t>in 2024 and 2025</w:t>
      </w:r>
      <w:r w:rsidR="00BF2B09" w:rsidRPr="00BF2B09">
        <w:t>.</w:t>
      </w:r>
    </w:p>
    <w:p w14:paraId="26492C53" w14:textId="11A70964" w:rsidR="00BF2B09" w:rsidRPr="00BF2B09" w:rsidRDefault="00BF2B09" w:rsidP="00BF2B09">
      <w:pPr>
        <w:rPr>
          <w:lang w:val="en-US"/>
        </w:rPr>
      </w:pPr>
      <w:r w:rsidRPr="004A1774">
        <w:rPr>
          <w:b/>
          <w:bCs/>
          <w:lang w:val="en-US"/>
        </w:rPr>
        <w:t>None of it:</w:t>
      </w:r>
      <w:r>
        <w:rPr>
          <w:lang w:val="en-US"/>
        </w:rPr>
        <w:t xml:space="preserve"> 5% in 2025, and 6% in 2024</w:t>
      </w:r>
    </w:p>
    <w:p w14:paraId="60363235" w14:textId="501FF3C1" w:rsidR="00BF2B09" w:rsidRPr="00BF2B09" w:rsidRDefault="00BF2B09" w:rsidP="00BF2B09">
      <w:pPr>
        <w:rPr>
          <w:lang w:val="en-US"/>
        </w:rPr>
      </w:pPr>
      <w:r w:rsidRPr="004A1774">
        <w:rPr>
          <w:b/>
          <w:bCs/>
          <w:lang w:val="en-US"/>
        </w:rPr>
        <w:t>Some of it (less than half):</w:t>
      </w:r>
      <w:r>
        <w:rPr>
          <w:lang w:val="en-US"/>
        </w:rPr>
        <w:t xml:space="preserve"> 13% in 2025, and 12% in 2024</w:t>
      </w:r>
    </w:p>
    <w:p w14:paraId="1A311517" w14:textId="74D71651" w:rsidR="00BF2B09" w:rsidRPr="00BF2B09" w:rsidRDefault="00BF2B09" w:rsidP="00BF2B09">
      <w:pPr>
        <w:rPr>
          <w:lang w:val="en-US"/>
        </w:rPr>
      </w:pPr>
      <w:r w:rsidRPr="004A1774">
        <w:rPr>
          <w:b/>
          <w:bCs/>
          <w:lang w:val="en-US"/>
        </w:rPr>
        <w:t>Half of it:</w:t>
      </w:r>
      <w:r>
        <w:rPr>
          <w:lang w:val="en-US"/>
        </w:rPr>
        <w:t xml:space="preserve"> 16% in 2025, and 13% in 2024</w:t>
      </w:r>
    </w:p>
    <w:p w14:paraId="6802D42B" w14:textId="1DAB90DD" w:rsidR="00BF2B09" w:rsidRPr="00BF2B09" w:rsidRDefault="00BF2B09" w:rsidP="00BF2B09">
      <w:pPr>
        <w:rPr>
          <w:lang w:val="en-US"/>
        </w:rPr>
      </w:pPr>
      <w:r w:rsidRPr="004A1774">
        <w:rPr>
          <w:b/>
          <w:bCs/>
          <w:lang w:val="en-US"/>
        </w:rPr>
        <w:t>The majority of it (more than half):</w:t>
      </w:r>
      <w:r>
        <w:rPr>
          <w:lang w:val="en-US"/>
        </w:rPr>
        <w:t xml:space="preserve"> 38% in 2025, and </w:t>
      </w:r>
      <w:r w:rsidR="00FF07E5">
        <w:rPr>
          <w:lang w:val="en-US"/>
        </w:rPr>
        <w:t>3</w:t>
      </w:r>
      <w:r>
        <w:rPr>
          <w:lang w:val="en-US"/>
        </w:rPr>
        <w:t>8% in 2024</w:t>
      </w:r>
    </w:p>
    <w:p w14:paraId="751C23C9" w14:textId="2D6E80CA" w:rsidR="00BF2B09" w:rsidRDefault="00BF2B09" w:rsidP="00BF2B09">
      <w:pPr>
        <w:rPr>
          <w:lang w:val="en-US"/>
        </w:rPr>
      </w:pPr>
      <w:r w:rsidRPr="004A1774">
        <w:rPr>
          <w:b/>
          <w:bCs/>
          <w:lang w:val="en-US"/>
        </w:rPr>
        <w:t xml:space="preserve">All of it: </w:t>
      </w:r>
      <w:r>
        <w:rPr>
          <w:lang w:val="en-US"/>
        </w:rPr>
        <w:t>27% in 2025, and 31% in 2024</w:t>
      </w:r>
    </w:p>
    <w:p w14:paraId="0DCD7D2A" w14:textId="1D2C86F4" w:rsidR="00BF2B09" w:rsidRDefault="00BF2B09" w:rsidP="00BF2B09">
      <w:pPr>
        <w:rPr>
          <w:lang w:val="en-US"/>
        </w:rPr>
      </w:pPr>
      <w:r w:rsidRPr="004A1774">
        <w:rPr>
          <w:b/>
          <w:bCs/>
          <w:lang w:val="en-US"/>
        </w:rPr>
        <w:t>NET used internet on own device the majority or all of the time:</w:t>
      </w:r>
      <w:r>
        <w:rPr>
          <w:lang w:val="en-US"/>
        </w:rPr>
        <w:t xml:space="preserve"> 65% in 2025, and 69% in 2024</w:t>
      </w:r>
    </w:p>
    <w:p w14:paraId="412AE92F" w14:textId="5986A5E7" w:rsidR="00BF2B09" w:rsidRPr="00BF2B09" w:rsidRDefault="00BF2B09" w:rsidP="00BF2B09">
      <w:pPr>
        <w:pStyle w:val="Heading3"/>
      </w:pPr>
      <w:bookmarkStart w:id="123" w:name="_Toc225172599"/>
      <w:r w:rsidRPr="00BF2B09">
        <w:t>Subgroup</w:t>
      </w:r>
      <w:bookmarkEnd w:id="123"/>
    </w:p>
    <w:p w14:paraId="26407815" w14:textId="77777777" w:rsidR="00BF2B09" w:rsidRPr="00BF2B09" w:rsidRDefault="00BF2B09" w:rsidP="00BF2B09">
      <w:r w:rsidRPr="00BF2B09">
        <w:rPr>
          <w:b/>
          <w:bCs/>
          <w:lang w:val="en-US"/>
        </w:rPr>
        <w:t xml:space="preserve">NET used internet on own devices the majority or all of the time </w:t>
      </w:r>
      <w:r w:rsidRPr="00BF2B09">
        <w:rPr>
          <w:lang w:val="en-US"/>
        </w:rPr>
        <w:t>was higher for:</w:t>
      </w:r>
    </w:p>
    <w:p w14:paraId="124B8676" w14:textId="77777777" w:rsidR="00BF2B09" w:rsidRPr="00BF2B09" w:rsidRDefault="00BF2B09" w:rsidP="00BF2B09">
      <w:pPr>
        <w:pStyle w:val="Bullet1"/>
        <w:rPr>
          <w:lang w:val="en-AU"/>
        </w:rPr>
      </w:pPr>
      <w:r w:rsidRPr="00BF2B09">
        <w:t>Ages 16–17 (82% vs 67% of ages 11–15, 59% of ages 8–10 and 52% of ages 0–7)</w:t>
      </w:r>
    </w:p>
    <w:p w14:paraId="7672259F" w14:textId="77777777" w:rsidR="00BF2B09" w:rsidRPr="00BF2B09" w:rsidRDefault="00BF2B09" w:rsidP="00BF2B09">
      <w:pPr>
        <w:pStyle w:val="Bullet1"/>
        <w:rPr>
          <w:lang w:val="en-AU"/>
        </w:rPr>
      </w:pPr>
      <w:r w:rsidRPr="00BF2B09">
        <w:t>Those whose child watched social media websites or apps in P7D (79%)</w:t>
      </w:r>
    </w:p>
    <w:p w14:paraId="141A2CEA" w14:textId="77777777" w:rsidR="00BF2B09" w:rsidRPr="00BF2B09" w:rsidRDefault="00BF2B09" w:rsidP="00BF2B09">
      <w:pPr>
        <w:pStyle w:val="Bullet1"/>
        <w:rPr>
          <w:lang w:val="en-AU"/>
        </w:rPr>
      </w:pPr>
      <w:r w:rsidRPr="00BF2B09">
        <w:t>English-only speakers (70% vs 56% of those who speak a language other than English)</w:t>
      </w:r>
    </w:p>
    <w:p w14:paraId="4B39D311" w14:textId="77777777" w:rsidR="00BF2B09" w:rsidRPr="00BF2B09" w:rsidRDefault="00BF2B09" w:rsidP="00BF2B09">
      <w:pPr>
        <w:pStyle w:val="Bullet1"/>
        <w:rPr>
          <w:lang w:val="en-AU"/>
        </w:rPr>
      </w:pPr>
      <w:r w:rsidRPr="00BF2B09">
        <w:lastRenderedPageBreak/>
        <w:t>Those whose children had their own device (73% vs 39% whose children mostly used a household device)</w:t>
      </w:r>
    </w:p>
    <w:p w14:paraId="6376E32C" w14:textId="77777777" w:rsidR="00BF2B09" w:rsidRPr="00BF2B09" w:rsidRDefault="00BF2B09" w:rsidP="00BF2B09">
      <w:pPr>
        <w:pStyle w:val="Box1Text"/>
      </w:pPr>
      <w:r w:rsidRPr="00BF2B09">
        <w:t xml:space="preserve">Parents/legal guardians/carers report that older children were more likely than younger children to have used internet on their own device the majority or all of the time. </w:t>
      </w:r>
    </w:p>
    <w:p w14:paraId="76925208" w14:textId="464B7E27" w:rsidR="00BF2B09" w:rsidRDefault="00BF2B09" w:rsidP="00BF2B09">
      <w:pPr>
        <w:pStyle w:val="Heading2"/>
        <w:rPr>
          <w:lang w:val="en-US"/>
        </w:rPr>
      </w:pPr>
      <w:bookmarkStart w:id="124" w:name="_Toc225172600"/>
      <w:r w:rsidRPr="00BF2B09">
        <w:rPr>
          <w:lang w:val="en-US"/>
        </w:rPr>
        <w:t>Parents’ perception of children’s personal internet use outside of home</w:t>
      </w:r>
      <w:bookmarkEnd w:id="124"/>
    </w:p>
    <w:p w14:paraId="3876343C" w14:textId="57C40778" w:rsidR="00BF2B09" w:rsidRDefault="00BF2B09" w:rsidP="00BF2B09">
      <w:pPr>
        <w:rPr>
          <w:lang w:val="en-US"/>
        </w:rPr>
      </w:pPr>
      <w:r w:rsidRPr="00BF2B09">
        <w:rPr>
          <w:lang w:val="en-US"/>
        </w:rPr>
        <w:t>Parents/legal guardians/carers were asked the extent to which their child accessed the internet for personal use outside their home. Personal internet use outside the home averaged 14% across all age groups. The NET used internet outside of home for none of the time were higher among young children aged 0–7 (38%) and aged 8–10 (37%) compared to those aged 11-15 (17%) and 16–17 (7%). Children who use a shared household device were less likely to personally use the internet outside of home (36%).</w:t>
      </w:r>
    </w:p>
    <w:p w14:paraId="51CA8CA7" w14:textId="7C1C7009" w:rsidR="00175683" w:rsidRPr="00BF2B09" w:rsidRDefault="00175683" w:rsidP="00674237">
      <w:pPr>
        <w:jc w:val="center"/>
      </w:pPr>
      <w:r w:rsidRPr="00175683">
        <w:rPr>
          <w:noProof/>
        </w:rPr>
        <w:drawing>
          <wp:inline distT="0" distB="0" distL="0" distR="0" wp14:anchorId="6A030533" wp14:editId="6517218A">
            <wp:extent cx="6310183" cy="2398815"/>
            <wp:effectExtent l="0" t="0" r="0" b="1905"/>
            <wp:docPr id="18869848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84820" name="Picture 1">
                      <a:extLst>
                        <a:ext uri="{C183D7F6-B498-43B3-948B-1728B52AA6E4}">
                          <adec:decorative xmlns:adec="http://schemas.microsoft.com/office/drawing/2017/decorative" val="1"/>
                        </a:ext>
                      </a:extLst>
                    </pic:cNvPr>
                    <pic:cNvPicPr/>
                  </pic:nvPicPr>
                  <pic:blipFill>
                    <a:blip r:embed="rId77"/>
                    <a:stretch>
                      <a:fillRect/>
                    </a:stretch>
                  </pic:blipFill>
                  <pic:spPr>
                    <a:xfrm>
                      <a:off x="0" y="0"/>
                      <a:ext cx="6315453" cy="2400818"/>
                    </a:xfrm>
                    <a:prstGeom prst="rect">
                      <a:avLst/>
                    </a:prstGeom>
                  </pic:spPr>
                </pic:pic>
              </a:graphicData>
            </a:graphic>
          </wp:inline>
        </w:drawing>
      </w:r>
    </w:p>
    <w:p w14:paraId="402325C7" w14:textId="2742C8AD" w:rsidR="00BF2B09" w:rsidRPr="00BF2B09" w:rsidRDefault="00BF2B09" w:rsidP="004A1774">
      <w:pPr>
        <w:pStyle w:val="Sourcenotes"/>
      </w:pPr>
      <w:r w:rsidRPr="00BF2B09">
        <w:t>Source: PARF10. How much of your child's personal use of the internet occurs outside your home/dwelling?</w:t>
      </w:r>
    </w:p>
    <w:p w14:paraId="1F6D0F7F" w14:textId="0059E519" w:rsidR="00BF2B09" w:rsidRPr="00BF2B09" w:rsidRDefault="00BF2B09" w:rsidP="004A1774">
      <w:pPr>
        <w:pStyle w:val="Sourcenotes"/>
      </w:pPr>
      <w:r w:rsidRPr="00BF2B09">
        <w:t xml:space="preserve">Base: MCCS, All parents/legal guardians/carers whose child has their own device or a household device they mostly used for online content consumption. 2025: n=1,493. 2024: n=1,435.  </w:t>
      </w:r>
    </w:p>
    <w:p w14:paraId="35F84A90" w14:textId="763D6091" w:rsidR="00BF2B09" w:rsidRPr="00BF2B09" w:rsidRDefault="00BF2B09" w:rsidP="004A1774">
      <w:pPr>
        <w:pStyle w:val="Sourcenotes"/>
      </w:pPr>
      <w:r w:rsidRPr="00BF2B09">
        <w:rPr>
          <w:lang w:val="en-GB"/>
        </w:rPr>
        <w:t>Notes: Don’t know/refused responses not shown: 2025: DK&lt;0.5%, Ref=0%. 2024: DK=1%, Ref&lt;0.5%.</w:t>
      </w:r>
    </w:p>
    <w:p w14:paraId="5C1C50E9" w14:textId="5F155937" w:rsidR="00BF2B09" w:rsidRDefault="00175683" w:rsidP="00BF2B09">
      <w:r>
        <w:t>B</w:t>
      </w:r>
      <w:r w:rsidR="00BF2B09" w:rsidRPr="00BF2B09">
        <w:t>ar chart</w:t>
      </w:r>
      <w:r>
        <w:t>s</w:t>
      </w:r>
      <w:r w:rsidR="00BF2B09" w:rsidRPr="00BF2B09">
        <w:t xml:space="preserve"> comparing parents’ </w:t>
      </w:r>
      <w:r w:rsidR="00BF2B09">
        <w:t>perception</w:t>
      </w:r>
      <w:r w:rsidR="00BF2B09" w:rsidRPr="00BF2B09">
        <w:t xml:space="preserve"> </w:t>
      </w:r>
      <w:r>
        <w:t xml:space="preserve">of </w:t>
      </w:r>
      <w:r w:rsidR="00BF2B09" w:rsidRPr="00BF2B09">
        <w:t xml:space="preserve">on how much </w:t>
      </w:r>
      <w:r>
        <w:t xml:space="preserve">of their </w:t>
      </w:r>
      <w:r w:rsidR="00BF2B09" w:rsidRPr="00BF2B09">
        <w:t>children</w:t>
      </w:r>
      <w:r>
        <w:t>’s</w:t>
      </w:r>
      <w:r w:rsidR="00BF2B09" w:rsidRPr="00BF2B09">
        <w:t xml:space="preserve"> </w:t>
      </w:r>
      <w:r>
        <w:t>personal</w:t>
      </w:r>
      <w:r w:rsidR="00BF2B09" w:rsidRPr="00BF2B09">
        <w:t xml:space="preserve"> internet </w:t>
      </w:r>
      <w:r>
        <w:t xml:space="preserve">use was </w:t>
      </w:r>
      <w:r w:rsidR="00BF2B09">
        <w:t>outside of home</w:t>
      </w:r>
      <w:r w:rsidRPr="00175683">
        <w:t xml:space="preserve"> </w:t>
      </w:r>
      <w:r w:rsidRPr="00BF2B09">
        <w:t>in 2024 and 2025</w:t>
      </w:r>
      <w:r w:rsidR="00BF2B09">
        <w:t xml:space="preserve">. </w:t>
      </w:r>
    </w:p>
    <w:p w14:paraId="7E97D47F" w14:textId="50421316" w:rsidR="00BF2B09" w:rsidRPr="00BF2B09" w:rsidRDefault="00BF2B09" w:rsidP="00BF2B09">
      <w:pPr>
        <w:rPr>
          <w:lang w:val="en-US"/>
        </w:rPr>
      </w:pPr>
      <w:r w:rsidRPr="004A1774">
        <w:rPr>
          <w:b/>
          <w:bCs/>
          <w:lang w:val="en-US"/>
        </w:rPr>
        <w:t>None of it:</w:t>
      </w:r>
      <w:r>
        <w:rPr>
          <w:lang w:val="en-US"/>
        </w:rPr>
        <w:t xml:space="preserve"> </w:t>
      </w:r>
      <w:r w:rsidR="00F50E50">
        <w:rPr>
          <w:lang w:val="en-US"/>
        </w:rPr>
        <w:t>24</w:t>
      </w:r>
      <w:r>
        <w:rPr>
          <w:lang w:val="en-US"/>
        </w:rPr>
        <w:t xml:space="preserve">% in 2025, and </w:t>
      </w:r>
      <w:r w:rsidR="00F50E50">
        <w:rPr>
          <w:lang w:val="en-US"/>
        </w:rPr>
        <w:t>26</w:t>
      </w:r>
      <w:r>
        <w:rPr>
          <w:lang w:val="en-US"/>
        </w:rPr>
        <w:t xml:space="preserve">% in 2024 </w:t>
      </w:r>
    </w:p>
    <w:p w14:paraId="21BFFFD4" w14:textId="11E318AC" w:rsidR="00BF2B09" w:rsidRPr="00BF2B09" w:rsidRDefault="00BF2B09" w:rsidP="00BF2B09">
      <w:pPr>
        <w:rPr>
          <w:lang w:val="en-US"/>
        </w:rPr>
      </w:pPr>
      <w:r w:rsidRPr="004A1774">
        <w:rPr>
          <w:b/>
          <w:bCs/>
          <w:lang w:val="en-US"/>
        </w:rPr>
        <w:t>Some of it (less than half):</w:t>
      </w:r>
      <w:r>
        <w:rPr>
          <w:lang w:val="en-US"/>
        </w:rPr>
        <w:t xml:space="preserve"> </w:t>
      </w:r>
      <w:r w:rsidR="00F50E50">
        <w:rPr>
          <w:lang w:val="en-US"/>
        </w:rPr>
        <w:t>48</w:t>
      </w:r>
      <w:r>
        <w:rPr>
          <w:lang w:val="en-US"/>
        </w:rPr>
        <w:t xml:space="preserve">% in 2025, and </w:t>
      </w:r>
      <w:r w:rsidR="00F50E50">
        <w:rPr>
          <w:lang w:val="en-US"/>
        </w:rPr>
        <w:t>47</w:t>
      </w:r>
      <w:r>
        <w:rPr>
          <w:lang w:val="en-US"/>
        </w:rPr>
        <w:t>% in 2024</w:t>
      </w:r>
    </w:p>
    <w:p w14:paraId="5DC62CE0" w14:textId="5036449E" w:rsidR="00BF2B09" w:rsidRPr="00BF2B09" w:rsidRDefault="00BF2B09" w:rsidP="00BF2B09">
      <w:pPr>
        <w:rPr>
          <w:lang w:val="en-US"/>
        </w:rPr>
      </w:pPr>
      <w:r w:rsidRPr="004A1774">
        <w:rPr>
          <w:b/>
          <w:bCs/>
          <w:lang w:val="en-US"/>
        </w:rPr>
        <w:t xml:space="preserve">Half of it: </w:t>
      </w:r>
      <w:r>
        <w:rPr>
          <w:lang w:val="en-US"/>
        </w:rPr>
        <w:t>1</w:t>
      </w:r>
      <w:r w:rsidR="00F50E50">
        <w:rPr>
          <w:lang w:val="en-US"/>
        </w:rPr>
        <w:t>4</w:t>
      </w:r>
      <w:r>
        <w:rPr>
          <w:lang w:val="en-US"/>
        </w:rPr>
        <w:t>% in 2025, and 1</w:t>
      </w:r>
      <w:r w:rsidR="00F50E50">
        <w:rPr>
          <w:lang w:val="en-US"/>
        </w:rPr>
        <w:t>4</w:t>
      </w:r>
      <w:r>
        <w:rPr>
          <w:lang w:val="en-US"/>
        </w:rPr>
        <w:t>% in 2024</w:t>
      </w:r>
    </w:p>
    <w:p w14:paraId="16B46472" w14:textId="2A4B63CD" w:rsidR="00BF2B09" w:rsidRPr="00BF2B09" w:rsidRDefault="00BF2B09" w:rsidP="00BF2B09">
      <w:pPr>
        <w:rPr>
          <w:lang w:val="en-US"/>
        </w:rPr>
      </w:pPr>
      <w:r w:rsidRPr="004A1774">
        <w:rPr>
          <w:b/>
          <w:bCs/>
          <w:lang w:val="en-US"/>
        </w:rPr>
        <w:t>The majority of it (more than half):</w:t>
      </w:r>
      <w:r>
        <w:rPr>
          <w:lang w:val="en-US"/>
        </w:rPr>
        <w:t xml:space="preserve"> </w:t>
      </w:r>
      <w:r w:rsidR="00F50E50">
        <w:rPr>
          <w:lang w:val="en-US"/>
        </w:rPr>
        <w:t>9</w:t>
      </w:r>
      <w:r>
        <w:rPr>
          <w:lang w:val="en-US"/>
        </w:rPr>
        <w:t xml:space="preserve">% in 2025, and </w:t>
      </w:r>
      <w:r w:rsidR="00F50E50">
        <w:rPr>
          <w:lang w:val="en-US"/>
        </w:rPr>
        <w:t>7</w:t>
      </w:r>
      <w:r>
        <w:rPr>
          <w:lang w:val="en-US"/>
        </w:rPr>
        <w:t>% in 2024</w:t>
      </w:r>
    </w:p>
    <w:p w14:paraId="217E1F71" w14:textId="26DE8D6A" w:rsidR="00BF2B09" w:rsidRDefault="00BF2B09" w:rsidP="00BF2B09">
      <w:pPr>
        <w:rPr>
          <w:lang w:val="en-US"/>
        </w:rPr>
      </w:pPr>
      <w:r w:rsidRPr="004A1774">
        <w:rPr>
          <w:b/>
          <w:bCs/>
          <w:lang w:val="en-US"/>
        </w:rPr>
        <w:t>All of it:</w:t>
      </w:r>
      <w:r>
        <w:rPr>
          <w:lang w:val="en-US"/>
        </w:rPr>
        <w:t xml:space="preserve"> </w:t>
      </w:r>
      <w:r w:rsidR="00F50E50">
        <w:rPr>
          <w:lang w:val="en-US"/>
        </w:rPr>
        <w:t>6</w:t>
      </w:r>
      <w:r>
        <w:rPr>
          <w:lang w:val="en-US"/>
        </w:rPr>
        <w:t xml:space="preserve">% in 2025, and </w:t>
      </w:r>
      <w:r w:rsidR="00F50E50">
        <w:rPr>
          <w:lang w:val="en-US"/>
        </w:rPr>
        <w:t>6</w:t>
      </w:r>
      <w:r>
        <w:rPr>
          <w:lang w:val="en-US"/>
        </w:rPr>
        <w:t>% in 2024</w:t>
      </w:r>
    </w:p>
    <w:p w14:paraId="7E88E419" w14:textId="3DB2AFBB" w:rsidR="00BF2B09" w:rsidRDefault="00BF2B09" w:rsidP="00BF2B09">
      <w:pPr>
        <w:rPr>
          <w:lang w:val="en-US"/>
        </w:rPr>
      </w:pPr>
      <w:r w:rsidRPr="004A1774">
        <w:rPr>
          <w:b/>
          <w:bCs/>
          <w:lang w:val="en-US"/>
        </w:rPr>
        <w:t>NET used internet outside of home majority or all of the time:</w:t>
      </w:r>
      <w:r>
        <w:rPr>
          <w:lang w:val="en-US"/>
        </w:rPr>
        <w:t xml:space="preserve"> </w:t>
      </w:r>
      <w:r w:rsidR="00F50E50">
        <w:rPr>
          <w:lang w:val="en-US"/>
        </w:rPr>
        <w:t>14</w:t>
      </w:r>
      <w:r>
        <w:rPr>
          <w:lang w:val="en-US"/>
        </w:rPr>
        <w:t xml:space="preserve">% in 2025, and </w:t>
      </w:r>
      <w:r w:rsidR="00F50E50">
        <w:rPr>
          <w:lang w:val="en-US"/>
        </w:rPr>
        <w:t>13</w:t>
      </w:r>
      <w:r>
        <w:rPr>
          <w:lang w:val="en-US"/>
        </w:rPr>
        <w:t>% in 2024</w:t>
      </w:r>
    </w:p>
    <w:p w14:paraId="37738214" w14:textId="703772C0" w:rsidR="00F50E50" w:rsidRPr="00F50E50" w:rsidRDefault="00F50E50" w:rsidP="00F50E50">
      <w:pPr>
        <w:pStyle w:val="Heading3"/>
      </w:pPr>
      <w:bookmarkStart w:id="125" w:name="_Toc225172601"/>
      <w:r w:rsidRPr="00F50E50">
        <w:t>Subgroup</w:t>
      </w:r>
      <w:bookmarkEnd w:id="125"/>
    </w:p>
    <w:p w14:paraId="6552193F" w14:textId="77777777" w:rsidR="00F50E50" w:rsidRPr="00F50E50" w:rsidRDefault="00F50E50" w:rsidP="00F50E50">
      <w:r w:rsidRPr="00F50E50">
        <w:rPr>
          <w:b/>
          <w:bCs/>
          <w:lang w:val="en-US"/>
        </w:rPr>
        <w:t xml:space="preserve">NET used internet outside of home none of the time </w:t>
      </w:r>
      <w:r w:rsidRPr="00F50E50">
        <w:rPr>
          <w:lang w:val="en-US"/>
        </w:rPr>
        <w:t>was higher for:</w:t>
      </w:r>
    </w:p>
    <w:p w14:paraId="199F79E1" w14:textId="77777777" w:rsidR="00F50E50" w:rsidRPr="00F50E50" w:rsidRDefault="00F50E50" w:rsidP="00F50E50">
      <w:pPr>
        <w:pStyle w:val="Bullet1"/>
      </w:pPr>
      <w:r w:rsidRPr="00F50E50">
        <w:t>Ages 0–7 (38%) or 8–10 (37% vs 17% of ages 11–15 and 7% of ages 16–17)</w:t>
      </w:r>
    </w:p>
    <w:p w14:paraId="1613671C" w14:textId="77777777" w:rsidR="00F50E50" w:rsidRPr="00F50E50" w:rsidRDefault="00F50E50" w:rsidP="00F50E50">
      <w:pPr>
        <w:pStyle w:val="Bullet1"/>
      </w:pPr>
      <w:r w:rsidRPr="00F50E50">
        <w:t>Those whose children mostly used a household device (36% vs 21% whose children had their own device)</w:t>
      </w:r>
    </w:p>
    <w:p w14:paraId="052A19DD" w14:textId="77777777" w:rsidR="00F50E50" w:rsidRPr="00F50E50" w:rsidRDefault="00F50E50" w:rsidP="00F50E50">
      <w:pPr>
        <w:pStyle w:val="Box1Text"/>
        <w:rPr>
          <w:lang w:val="en-AU"/>
        </w:rPr>
      </w:pPr>
      <w:r w:rsidRPr="00F50E50">
        <w:lastRenderedPageBreak/>
        <w:t xml:space="preserve">Parents/legal guardians/carers perception of their child’s personal internet use outside of home report that younger children aged 0-7 and 8–10 were less likely to use internet outside of home. </w:t>
      </w:r>
    </w:p>
    <w:p w14:paraId="3E290C49" w14:textId="174FE366" w:rsidR="00BF2B09" w:rsidRDefault="00F50E50" w:rsidP="00F50E50">
      <w:pPr>
        <w:pStyle w:val="Heading2"/>
        <w:rPr>
          <w:lang w:val="en-US"/>
        </w:rPr>
      </w:pPr>
      <w:bookmarkStart w:id="126" w:name="_Toc225172602"/>
      <w:r w:rsidRPr="00F50E50">
        <w:rPr>
          <w:lang w:val="en-US"/>
        </w:rPr>
        <w:t>Use of services with parental controls enabled</w:t>
      </w:r>
      <w:bookmarkEnd w:id="126"/>
    </w:p>
    <w:p w14:paraId="77B24F54" w14:textId="77777777" w:rsidR="00F50E50" w:rsidRPr="00F50E50" w:rsidRDefault="00F50E50" w:rsidP="00F50E50">
      <w:r w:rsidRPr="00F50E50">
        <w:rPr>
          <w:lang w:val="en-US"/>
        </w:rPr>
        <w:t xml:space="preserve">Parents/legal guardians/carers were asked whether they use parental control across the listed services. Free ad-supported streaming television (FAST) (65%), online subscription services (57%) and YouTube, YouTube Kids (55%) were the most common platforms with parental controls enabled.  The enablement of parental controls on any service used were higher for those with younger children aged 8–10 (73%), 0–7 (66%) compared to those with teenagers aged 11–15 and 16–17 (51% and 21% respectively). Children who mostly use a household device (71%) were more likely to have parental controls enabled. </w:t>
      </w:r>
    </w:p>
    <w:p w14:paraId="3FAF71DB" w14:textId="034914DD" w:rsidR="00F50E50" w:rsidRDefault="00F50E50" w:rsidP="00674237">
      <w:pPr>
        <w:jc w:val="center"/>
        <w:rPr>
          <w:lang w:val="en-US"/>
        </w:rPr>
      </w:pPr>
      <w:r>
        <w:rPr>
          <w:noProof/>
          <w:lang w:val="en-US"/>
        </w:rPr>
        <w:drawing>
          <wp:inline distT="0" distB="0" distL="0" distR="0" wp14:anchorId="25B21636" wp14:editId="4546BA13">
            <wp:extent cx="6128385" cy="3278222"/>
            <wp:effectExtent l="0" t="0" r="5715" b="0"/>
            <wp:docPr id="197460151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01515" name="Picture 7">
                      <a:extLst>
                        <a:ext uri="{C183D7F6-B498-43B3-948B-1728B52AA6E4}">
                          <adec:decorative xmlns:adec="http://schemas.microsoft.com/office/drawing/2017/decorative" val="1"/>
                        </a:ext>
                      </a:extLst>
                    </pic:cNvPr>
                    <pic:cNvPicPr/>
                  </pic:nvPicPr>
                  <pic:blipFill rotWithShape="1">
                    <a:blip r:embed="rId78" cstate="print">
                      <a:extLst>
                        <a:ext uri="{28A0092B-C50C-407E-A947-70E740481C1C}">
                          <a14:useLocalDpi xmlns:a14="http://schemas.microsoft.com/office/drawing/2010/main" val="0"/>
                        </a:ext>
                      </a:extLst>
                    </a:blip>
                    <a:srcRect l="1089" t="1540" r="1038" b="11941"/>
                    <a:stretch>
                      <a:fillRect/>
                    </a:stretch>
                  </pic:blipFill>
                  <pic:spPr bwMode="auto">
                    <a:xfrm>
                      <a:off x="0" y="0"/>
                      <a:ext cx="6130498" cy="3279352"/>
                    </a:xfrm>
                    <a:prstGeom prst="rect">
                      <a:avLst/>
                    </a:prstGeom>
                    <a:ln>
                      <a:noFill/>
                    </a:ln>
                    <a:extLst>
                      <a:ext uri="{53640926-AAD7-44D8-BBD7-CCE9431645EC}">
                        <a14:shadowObscured xmlns:a14="http://schemas.microsoft.com/office/drawing/2010/main"/>
                      </a:ext>
                    </a:extLst>
                  </pic:spPr>
                </pic:pic>
              </a:graphicData>
            </a:graphic>
          </wp:inline>
        </w:drawing>
      </w:r>
    </w:p>
    <w:p w14:paraId="6D925FE0" w14:textId="77777777" w:rsidR="00F50E50" w:rsidRPr="00F50E50" w:rsidRDefault="00F50E50" w:rsidP="00096A68">
      <w:pPr>
        <w:pStyle w:val="Sourcenotes"/>
      </w:pPr>
      <w:r w:rsidRPr="00F50E50">
        <w:t>Source: F1a. Do you use parental controls on any of these services?</w:t>
      </w:r>
    </w:p>
    <w:p w14:paraId="23751507" w14:textId="77777777" w:rsidR="00F50E50" w:rsidRPr="00F50E50" w:rsidRDefault="00F50E50" w:rsidP="00096A68">
      <w:pPr>
        <w:pStyle w:val="Sourcenotes"/>
      </w:pPr>
      <w:r w:rsidRPr="00F50E50">
        <w:t xml:space="preserve">Base: MCCS, All parents/legal guardians/carers whose child watched any screen content on non-free-to-air platforms in the 7 days before the survey. 2025: n= from 28 to 1,397. </w:t>
      </w:r>
    </w:p>
    <w:p w14:paraId="5DB482BC" w14:textId="77777777" w:rsidR="00F50E50" w:rsidRPr="00F50E50" w:rsidRDefault="00F50E50" w:rsidP="00096A68">
      <w:pPr>
        <w:pStyle w:val="Sourcenotes"/>
      </w:pPr>
      <w:r w:rsidRPr="00F50E50">
        <w:rPr>
          <w:lang w:val="en-GB"/>
        </w:rPr>
        <w:t xml:space="preserve">Notes: Don’t know/refused responses not shown, % vary per statement. </w:t>
      </w:r>
    </w:p>
    <w:p w14:paraId="66407242" w14:textId="15EE04FF" w:rsidR="00F50E50" w:rsidRPr="00F50E50" w:rsidRDefault="00F50E50" w:rsidP="00F50E50">
      <w:r w:rsidRPr="00F50E50">
        <w:t>Horizontal stacked bar chart showing the percentage of parents who use</w:t>
      </w:r>
      <w:r w:rsidR="00175683">
        <w:t>d</w:t>
      </w:r>
      <w:r w:rsidRPr="00F50E50">
        <w:t xml:space="preserve"> parental controls across different services in 2025. </w:t>
      </w:r>
    </w:p>
    <w:p w14:paraId="53307AFC" w14:textId="0AC84629" w:rsidR="00F50E50" w:rsidRDefault="00F50E50" w:rsidP="00F50E50">
      <w:r w:rsidRPr="00096A68">
        <w:rPr>
          <w:b/>
          <w:bCs/>
        </w:rPr>
        <w:t>Free Ad</w:t>
      </w:r>
      <w:r w:rsidRPr="00096A68">
        <w:rPr>
          <w:b/>
          <w:bCs/>
        </w:rPr>
        <w:noBreakHyphen/>
        <w:t xml:space="preserve">Supported Streaming Television: </w:t>
      </w:r>
      <w:r w:rsidRPr="00F50E50">
        <w:t>65%</w:t>
      </w:r>
      <w:r>
        <w:t xml:space="preserve"> for Yes and 35% for No</w:t>
      </w:r>
    </w:p>
    <w:p w14:paraId="5B3C634B" w14:textId="4ACAF25B" w:rsidR="00F50E50" w:rsidRDefault="00F50E50" w:rsidP="00F50E50">
      <w:r w:rsidRPr="00096A68">
        <w:rPr>
          <w:b/>
          <w:bCs/>
        </w:rPr>
        <w:t>Online subscription services</w:t>
      </w:r>
      <w:r>
        <w:t xml:space="preserve">: </w:t>
      </w:r>
      <w:r w:rsidRPr="00F50E50">
        <w:t>57%</w:t>
      </w:r>
      <w:r>
        <w:t xml:space="preserve"> for Yes and 43% for No</w:t>
      </w:r>
    </w:p>
    <w:p w14:paraId="54194CC0" w14:textId="7D35A2DD" w:rsidR="00F50E50" w:rsidRDefault="00F50E50" w:rsidP="00F50E50">
      <w:r w:rsidRPr="00096A68">
        <w:rPr>
          <w:b/>
          <w:bCs/>
        </w:rPr>
        <w:t>YouTube/YouTube Kids:</w:t>
      </w:r>
      <w:r>
        <w:t xml:space="preserve"> </w:t>
      </w:r>
      <w:r w:rsidRPr="00F50E50">
        <w:t>55%</w:t>
      </w:r>
      <w:r>
        <w:t xml:space="preserve"> for Yes and 45% for No</w:t>
      </w:r>
    </w:p>
    <w:p w14:paraId="5BDCF1FE" w14:textId="78060321" w:rsidR="00F50E50" w:rsidRDefault="00F50E50" w:rsidP="00F50E50">
      <w:r w:rsidRPr="00096A68">
        <w:rPr>
          <w:b/>
          <w:bCs/>
        </w:rPr>
        <w:t>Pay TV</w:t>
      </w:r>
      <w:r>
        <w:t xml:space="preserve">: </w:t>
      </w:r>
      <w:r w:rsidRPr="00F50E50">
        <w:t>41%</w:t>
      </w:r>
      <w:r>
        <w:t xml:space="preserve"> for Yes and 59% for No</w:t>
      </w:r>
    </w:p>
    <w:p w14:paraId="63773954" w14:textId="03B6B716" w:rsidR="00F50E50" w:rsidRDefault="00F50E50" w:rsidP="00F50E50">
      <w:r w:rsidRPr="00096A68">
        <w:rPr>
          <w:b/>
          <w:bCs/>
        </w:rPr>
        <w:t>Publicly owned free</w:t>
      </w:r>
      <w:r w:rsidRPr="00096A68">
        <w:rPr>
          <w:b/>
          <w:bCs/>
        </w:rPr>
        <w:noBreakHyphen/>
        <w:t>to</w:t>
      </w:r>
      <w:r w:rsidRPr="00096A68">
        <w:rPr>
          <w:b/>
          <w:bCs/>
        </w:rPr>
        <w:noBreakHyphen/>
        <w:t>air on</w:t>
      </w:r>
      <w:r w:rsidRPr="00096A68">
        <w:rPr>
          <w:b/>
          <w:bCs/>
        </w:rPr>
        <w:noBreakHyphen/>
        <w:t>demand TV:</w:t>
      </w:r>
      <w:r>
        <w:t xml:space="preserve"> 36% for Yes and 64% for No</w:t>
      </w:r>
    </w:p>
    <w:p w14:paraId="7CCFD3B6" w14:textId="139A8470" w:rsidR="00F50E50" w:rsidRDefault="00F50E50" w:rsidP="00F50E50">
      <w:r w:rsidRPr="00096A68">
        <w:rPr>
          <w:b/>
          <w:bCs/>
        </w:rPr>
        <w:t>Twitch</w:t>
      </w:r>
      <w:r>
        <w:t>: 36% for Yes and 6</w:t>
      </w:r>
      <w:r w:rsidR="00FF07E5">
        <w:t>0</w:t>
      </w:r>
      <w:r>
        <w:t>% for No</w:t>
      </w:r>
    </w:p>
    <w:p w14:paraId="24CE2335" w14:textId="48A6508D" w:rsidR="00F50E50" w:rsidRDefault="00F50E50" w:rsidP="00F50E50">
      <w:r w:rsidRPr="00096A68">
        <w:rPr>
          <w:b/>
          <w:bCs/>
        </w:rPr>
        <w:t>Pay</w:t>
      </w:r>
      <w:r w:rsidRPr="00096A68">
        <w:rPr>
          <w:b/>
          <w:bCs/>
        </w:rPr>
        <w:noBreakHyphen/>
        <w:t>per</w:t>
      </w:r>
      <w:r w:rsidRPr="00096A68">
        <w:rPr>
          <w:b/>
          <w:bCs/>
        </w:rPr>
        <w:noBreakHyphen/>
        <w:t>view services</w:t>
      </w:r>
      <w:r>
        <w:t>:</w:t>
      </w:r>
      <w:r w:rsidRPr="00F50E50">
        <w:t xml:space="preserve"> 31%</w:t>
      </w:r>
      <w:r>
        <w:t xml:space="preserve"> for Yes and 69% for No</w:t>
      </w:r>
    </w:p>
    <w:p w14:paraId="25ABDABD" w14:textId="054876BF" w:rsidR="00F50E50" w:rsidRDefault="00F50E50" w:rsidP="00F50E50">
      <w:r w:rsidRPr="00096A68">
        <w:rPr>
          <w:b/>
          <w:bCs/>
        </w:rPr>
        <w:t>Sports</w:t>
      </w:r>
      <w:r w:rsidRPr="00096A68">
        <w:rPr>
          <w:b/>
          <w:bCs/>
        </w:rPr>
        <w:noBreakHyphen/>
        <w:t>specific websites or apps</w:t>
      </w:r>
      <w:r>
        <w:t>:</w:t>
      </w:r>
      <w:r w:rsidRPr="00F50E50">
        <w:t xml:space="preserve"> 30%</w:t>
      </w:r>
      <w:r>
        <w:t xml:space="preserve"> for Yes and 70% for No</w:t>
      </w:r>
    </w:p>
    <w:p w14:paraId="625920CC" w14:textId="4B8A5282" w:rsidR="00F50E50" w:rsidRDefault="00F50E50" w:rsidP="00F50E50">
      <w:r w:rsidRPr="00096A68">
        <w:rPr>
          <w:b/>
          <w:bCs/>
        </w:rPr>
        <w:t>Social media websites or apps</w:t>
      </w:r>
      <w:r>
        <w:t xml:space="preserve">: </w:t>
      </w:r>
      <w:r w:rsidRPr="00F50E50">
        <w:t>29%</w:t>
      </w:r>
      <w:r>
        <w:t xml:space="preserve"> for Yes and 70% for No</w:t>
      </w:r>
    </w:p>
    <w:p w14:paraId="335B2B66" w14:textId="5D826D01" w:rsidR="00F50E50" w:rsidRPr="00F50E50" w:rsidRDefault="00F50E50" w:rsidP="00F50E50">
      <w:r w:rsidRPr="00096A68">
        <w:rPr>
          <w:b/>
          <w:bCs/>
        </w:rPr>
        <w:lastRenderedPageBreak/>
        <w:t>Commercial free</w:t>
      </w:r>
      <w:r w:rsidRPr="00096A68">
        <w:rPr>
          <w:b/>
          <w:bCs/>
        </w:rPr>
        <w:noBreakHyphen/>
        <w:t>to</w:t>
      </w:r>
      <w:r w:rsidRPr="00096A68">
        <w:rPr>
          <w:b/>
          <w:bCs/>
        </w:rPr>
        <w:noBreakHyphen/>
        <w:t>air on</w:t>
      </w:r>
      <w:r w:rsidRPr="00096A68">
        <w:rPr>
          <w:b/>
          <w:bCs/>
        </w:rPr>
        <w:noBreakHyphen/>
        <w:t>demand TV</w:t>
      </w:r>
      <w:r>
        <w:t xml:space="preserve">: </w:t>
      </w:r>
      <w:r w:rsidRPr="00F50E50">
        <w:t>28%</w:t>
      </w:r>
      <w:r>
        <w:t xml:space="preserve"> for Yes and 72% for No</w:t>
      </w:r>
    </w:p>
    <w:p w14:paraId="19D59E49" w14:textId="19FB4938" w:rsidR="00F50E50" w:rsidRPr="00F50E50" w:rsidRDefault="00F50E50" w:rsidP="00F50E50">
      <w:pPr>
        <w:pStyle w:val="Heading3"/>
      </w:pPr>
      <w:bookmarkStart w:id="127" w:name="_Toc225172603"/>
      <w:r w:rsidRPr="00F50E50">
        <w:t>Subgroup</w:t>
      </w:r>
      <w:bookmarkEnd w:id="127"/>
    </w:p>
    <w:p w14:paraId="33261204" w14:textId="77777777" w:rsidR="00F50E50" w:rsidRPr="00F50E50" w:rsidRDefault="00F50E50" w:rsidP="00F50E50">
      <w:r w:rsidRPr="00F50E50">
        <w:rPr>
          <w:b/>
          <w:bCs/>
          <w:lang w:val="en-US"/>
        </w:rPr>
        <w:t xml:space="preserve">NET used parental controls on ANY service </w:t>
      </w:r>
      <w:r w:rsidRPr="00F50E50">
        <w:rPr>
          <w:lang w:val="en-US"/>
        </w:rPr>
        <w:t>was higher for:</w:t>
      </w:r>
    </w:p>
    <w:p w14:paraId="568DDF78" w14:textId="77777777" w:rsidR="00F50E50" w:rsidRPr="00F50E50" w:rsidRDefault="00F50E50" w:rsidP="00017C3B">
      <w:pPr>
        <w:pStyle w:val="Bullet1"/>
        <w:rPr>
          <w:lang w:val="en-AU"/>
        </w:rPr>
      </w:pPr>
      <w:r w:rsidRPr="00F50E50">
        <w:t>Ages 8–10 (73%) or 0–7 (66% vs 51% of ages 11–15, 21% of ages 16–17)</w:t>
      </w:r>
    </w:p>
    <w:p w14:paraId="1BC2EB64" w14:textId="77777777" w:rsidR="00F50E50" w:rsidRPr="00F50E50" w:rsidRDefault="00F50E50" w:rsidP="00017C3B">
      <w:pPr>
        <w:pStyle w:val="Bullet1"/>
        <w:rPr>
          <w:lang w:val="en-AU"/>
        </w:rPr>
      </w:pPr>
      <w:r w:rsidRPr="00F50E50">
        <w:t xml:space="preserve">Those whose children mostly used a household device (71% vs 55% of those whose children had their own device and 54% of those whose children did not have access to any device for online content consumption) </w:t>
      </w:r>
    </w:p>
    <w:p w14:paraId="1FCD2B47" w14:textId="77777777" w:rsidR="00F50E50" w:rsidRPr="00F50E50" w:rsidRDefault="00F50E50" w:rsidP="00017C3B">
      <w:pPr>
        <w:pStyle w:val="Bullet1"/>
        <w:rPr>
          <w:lang w:val="en-AU"/>
        </w:rPr>
      </w:pPr>
      <w:r w:rsidRPr="00F50E50">
        <w:t>Those living in a capital city (58% vs 51% of those living outside a capital city)</w:t>
      </w:r>
    </w:p>
    <w:p w14:paraId="1D02155E" w14:textId="77777777" w:rsidR="00F50E50" w:rsidRPr="00F50E50" w:rsidRDefault="00F50E50" w:rsidP="00017C3B">
      <w:pPr>
        <w:pStyle w:val="Bullet1"/>
        <w:rPr>
          <w:lang w:val="en-AU"/>
        </w:rPr>
      </w:pPr>
      <w:r w:rsidRPr="00F50E50">
        <w:t>Those who speak a language other than English (62% vs 54% of English-only speakers)</w:t>
      </w:r>
    </w:p>
    <w:p w14:paraId="0C0963E5" w14:textId="77777777" w:rsidR="00017C3B" w:rsidRPr="00017C3B" w:rsidRDefault="00017C3B" w:rsidP="00017C3B">
      <w:pPr>
        <w:pStyle w:val="Box1Text"/>
      </w:pPr>
      <w:r w:rsidRPr="00017C3B">
        <w:t xml:space="preserve">Younger children (aged 0-10) were more likely to have parental controls enabled, with the most commonly platform being Free ad-supported streaming television (FAST), online subscription services and YouTube, YouTube Kids. </w:t>
      </w:r>
    </w:p>
    <w:p w14:paraId="6936FD8A" w14:textId="26CF8F2E" w:rsidR="00F50E50" w:rsidRDefault="00017C3B" w:rsidP="00017C3B">
      <w:pPr>
        <w:pStyle w:val="Heading2"/>
      </w:pPr>
      <w:bookmarkStart w:id="128" w:name="_Toc225172604"/>
      <w:r w:rsidRPr="00017C3B">
        <w:t>Level of satisfaction with parental control</w:t>
      </w:r>
      <w:bookmarkEnd w:id="128"/>
    </w:p>
    <w:p w14:paraId="5E95C81E" w14:textId="49739B7D" w:rsidR="00017C3B" w:rsidRDefault="00017C3B" w:rsidP="00017C3B">
      <w:pPr>
        <w:rPr>
          <w:lang w:val="en-US"/>
        </w:rPr>
      </w:pPr>
      <w:r w:rsidRPr="00017C3B">
        <w:rPr>
          <w:lang w:val="en-US"/>
        </w:rPr>
        <w:t xml:space="preserve">Parents/legal guardians/carers were asked about their satisfaction of parental controls enabled on platforms used against certain risks/harmful content towards their child. Overall, half (51% NET somewhat/very satisfied) had higher satisfaction for parental controls towards content of sex/nudity/sexually suggestive content (51%), followed closely behind were depictions of self-harm (50%) and consumption of drugs and alcohol (48%). </w:t>
      </w:r>
    </w:p>
    <w:p w14:paraId="7DBB0B9F" w14:textId="08D3F23B" w:rsidR="00175683" w:rsidRDefault="00175683" w:rsidP="00175683">
      <w:pPr>
        <w:rPr>
          <w:lang w:val="en-US"/>
        </w:rPr>
      </w:pPr>
      <w:r w:rsidRPr="00017C3B">
        <w:rPr>
          <w:noProof/>
        </w:rPr>
        <w:drawing>
          <wp:inline distT="0" distB="0" distL="0" distR="0" wp14:anchorId="46006A1F" wp14:editId="24E45AC9">
            <wp:extent cx="6263640" cy="3948430"/>
            <wp:effectExtent l="0" t="0" r="3810" b="0"/>
            <wp:docPr id="20479785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95859" name="Picture 1">
                      <a:extLst>
                        <a:ext uri="{C183D7F6-B498-43B3-948B-1728B52AA6E4}">
                          <adec:decorative xmlns:adec="http://schemas.microsoft.com/office/drawing/2017/decorative" val="1"/>
                        </a:ext>
                      </a:extLst>
                    </pic:cNvPr>
                    <pic:cNvPicPr/>
                  </pic:nvPicPr>
                  <pic:blipFill>
                    <a:blip r:embed="rId79">
                      <a:extLst>
                        <a:ext uri="{28A0092B-C50C-407E-A947-70E740481C1C}">
                          <a14:useLocalDpi xmlns:a14="http://schemas.microsoft.com/office/drawing/2010/main" val="0"/>
                        </a:ext>
                      </a:extLst>
                    </a:blip>
                    <a:stretch>
                      <a:fillRect/>
                    </a:stretch>
                  </pic:blipFill>
                  <pic:spPr>
                    <a:xfrm>
                      <a:off x="0" y="0"/>
                      <a:ext cx="6263640" cy="3948430"/>
                    </a:xfrm>
                    <a:prstGeom prst="rect">
                      <a:avLst/>
                    </a:prstGeom>
                  </pic:spPr>
                </pic:pic>
              </a:graphicData>
            </a:graphic>
          </wp:inline>
        </w:drawing>
      </w:r>
    </w:p>
    <w:p w14:paraId="6E708AD0" w14:textId="31A7D47C" w:rsidR="00017C3B" w:rsidRPr="00017C3B" w:rsidRDefault="00017C3B" w:rsidP="00096A68">
      <w:pPr>
        <w:pStyle w:val="Sourcenotes"/>
      </w:pPr>
      <w:r w:rsidRPr="00017C3B">
        <w:rPr>
          <w:lang w:val="en-GB"/>
        </w:rPr>
        <w:t xml:space="preserve">Source: </w:t>
      </w:r>
      <w:r w:rsidRPr="00017C3B">
        <w:t>F1c. How satisfied or dissatisfied are you that the parental controls on [Platform selected at F1a] protect your child from…?</w:t>
      </w:r>
    </w:p>
    <w:p w14:paraId="6E8A3B1B" w14:textId="004BCA9E" w:rsidR="00017C3B" w:rsidRPr="00017C3B" w:rsidRDefault="00017C3B" w:rsidP="00096A68">
      <w:pPr>
        <w:pStyle w:val="Sourcenotes"/>
      </w:pPr>
      <w:r w:rsidRPr="00017C3B">
        <w:t xml:space="preserve">Base: MCCS, All parents/legal guardians/carers who used parental controls on any non-free-to-air platforms their children used to watch screen content. 2025: n= from 28 to 1,397. </w:t>
      </w:r>
    </w:p>
    <w:p w14:paraId="480A6A3A" w14:textId="6ECE0113" w:rsidR="00017C3B" w:rsidRDefault="00017C3B" w:rsidP="00096A68">
      <w:pPr>
        <w:pStyle w:val="Sourcenotes"/>
        <w:rPr>
          <w:lang w:val="en-GB"/>
        </w:rPr>
      </w:pPr>
      <w:r w:rsidRPr="00017C3B">
        <w:rPr>
          <w:lang w:val="en-GB"/>
        </w:rPr>
        <w:t>Notes: Don’t know/refused responses not shown, % vary per statement. ‘NET B2B’ includes ‘Very dissatisfied’ and ‘Somewhat dissatisfied’. ‘NET T2B’ includes ‘Very satisfied’ and ‘Somewhat satisfied’.</w:t>
      </w:r>
    </w:p>
    <w:p w14:paraId="582054AA" w14:textId="3232FB8C" w:rsidR="005D0DAE" w:rsidRPr="00017C3B" w:rsidRDefault="00104C5B" w:rsidP="00017C3B">
      <w:r w:rsidRPr="00104C5B">
        <w:lastRenderedPageBreak/>
        <w:t>Horizontal stacked bar chart showing parents’ satisfaction with parental controls by content type in 2025</w:t>
      </w:r>
      <w:r>
        <w:t>.</w:t>
      </w:r>
    </w:p>
    <w:p w14:paraId="3FB431A6" w14:textId="6F9C9C7F" w:rsidR="00017C3B" w:rsidRPr="00017C3B" w:rsidRDefault="00017C3B" w:rsidP="00017C3B">
      <w:r w:rsidRPr="00017C3B">
        <w:rPr>
          <w:b/>
          <w:bCs/>
        </w:rPr>
        <w:t>Sex/nudity/sexually suggestive content:</w:t>
      </w:r>
      <w:r w:rsidRPr="00017C3B">
        <w:t xml:space="preserve"> 10% very dissatisfied, 13% somewhat dissatisfied, 26% neutral, 31% somewhat satisfied, 21% very satisfied (NET B2B 23%, NET T2B 51%)</w:t>
      </w:r>
    </w:p>
    <w:p w14:paraId="7EE1772E" w14:textId="662CABDF" w:rsidR="00017C3B" w:rsidRPr="00017C3B" w:rsidRDefault="00017C3B" w:rsidP="00017C3B">
      <w:r w:rsidRPr="00017C3B">
        <w:rPr>
          <w:b/>
          <w:bCs/>
        </w:rPr>
        <w:t>Depictions of self</w:t>
      </w:r>
      <w:r w:rsidRPr="00017C3B">
        <w:rPr>
          <w:b/>
          <w:bCs/>
        </w:rPr>
        <w:noBreakHyphen/>
        <w:t>harm:</w:t>
      </w:r>
      <w:r w:rsidRPr="00017C3B">
        <w:t xml:space="preserve"> 8% very dissatisfied, 11% somewhat dissatisfied, 31% neutral, 29% somewhat satisfied, 21% very satisfied (NET B2B 18%, NET T2B 50%)</w:t>
      </w:r>
    </w:p>
    <w:p w14:paraId="2AA623A9" w14:textId="5ACA6E0A" w:rsidR="00017C3B" w:rsidRPr="00017C3B" w:rsidRDefault="00017C3B" w:rsidP="00017C3B">
      <w:r w:rsidRPr="00017C3B">
        <w:rPr>
          <w:b/>
          <w:bCs/>
        </w:rPr>
        <w:t>Consumption of drugs or alcohol:</w:t>
      </w:r>
      <w:r w:rsidRPr="00017C3B">
        <w:t xml:space="preserve"> 9% very dissatisfied, 12% somewhat dissatisfied, 30% neutral, 28% somewhat satisfied, 21% very satisfied (NET B2B 22%, NET T2B 48%)</w:t>
      </w:r>
    </w:p>
    <w:p w14:paraId="42B2DF4A" w14:textId="22EC6248" w:rsidR="00017C3B" w:rsidRPr="00017C3B" w:rsidRDefault="00017C3B" w:rsidP="00017C3B">
      <w:r w:rsidRPr="00017C3B">
        <w:rPr>
          <w:b/>
          <w:bCs/>
        </w:rPr>
        <w:t>Depictions of gambling or betting:</w:t>
      </w:r>
      <w:r w:rsidRPr="00017C3B">
        <w:t xml:space="preserve"> 10% very dissatisfied, 12% somewhat dissatisfied, 30% neutral, 26% somewhat satisfied, 21% very satisfied (NET B2B 23%, NET T2B 47%)</w:t>
      </w:r>
    </w:p>
    <w:p w14:paraId="632CEC01" w14:textId="6183262B" w:rsidR="00017C3B" w:rsidRPr="00017C3B" w:rsidRDefault="00017C3B" w:rsidP="00017C3B">
      <w:r w:rsidRPr="00017C3B">
        <w:rPr>
          <w:b/>
          <w:bCs/>
        </w:rPr>
        <w:t>Hateful or offensive material:</w:t>
      </w:r>
      <w:r w:rsidRPr="00017C3B">
        <w:t xml:space="preserve"> 10% very dissatisfied, 16% somewhat dissatisfied, 28% neutral, 28% somewhat satisfied, 18% very satisfied (NET B2B 25%, NET T2B 46%)</w:t>
      </w:r>
    </w:p>
    <w:p w14:paraId="4D66BF33" w14:textId="7F5C1A6E" w:rsidR="00017C3B" w:rsidRPr="00017C3B" w:rsidRDefault="00017C3B" w:rsidP="00017C3B">
      <w:r w:rsidRPr="00017C3B">
        <w:rPr>
          <w:b/>
          <w:bCs/>
        </w:rPr>
        <w:t>Content that is not appropriate for age:</w:t>
      </w:r>
      <w:r w:rsidRPr="00017C3B">
        <w:t xml:space="preserve"> 10% very dissatisfied, 18% somewhat dissatisfied, 27% neutral, 29% somewhat satisfied, 16% very satisfied (NET B2B 28%, NET T2B 45%)</w:t>
      </w:r>
    </w:p>
    <w:p w14:paraId="79C1E363" w14:textId="0B6EF3DD" w:rsidR="00017C3B" w:rsidRPr="00017C3B" w:rsidRDefault="00017C3B" w:rsidP="00017C3B">
      <w:r w:rsidRPr="00017C3B">
        <w:rPr>
          <w:b/>
          <w:bCs/>
        </w:rPr>
        <w:t>Harmful advertising:</w:t>
      </w:r>
      <w:r w:rsidRPr="00017C3B">
        <w:t xml:space="preserve"> 9% very dissatisfied, 14% somewhat dissatisfied, 32% neutral, 27% somewhat satisfied, 17% very satisfied (NET B2B 23%, NET T2B 45%)</w:t>
      </w:r>
    </w:p>
    <w:p w14:paraId="1E3D4155" w14:textId="3A8E092D" w:rsidR="00017C3B" w:rsidRPr="00017C3B" w:rsidRDefault="00017C3B" w:rsidP="00017C3B">
      <w:r w:rsidRPr="00017C3B">
        <w:rPr>
          <w:b/>
          <w:bCs/>
        </w:rPr>
        <w:t>Depictions of violence:</w:t>
      </w:r>
      <w:r w:rsidRPr="00017C3B">
        <w:t xml:space="preserve"> 10% very dissatisfied, 16% somewhat dissatisfied, 29% neutral, 29% somewhat satisfied, 16% very satisfied (NET B2B 26%, NET T2B 44%)</w:t>
      </w:r>
    </w:p>
    <w:p w14:paraId="2F0010CD" w14:textId="7602DD69" w:rsidR="00017C3B" w:rsidRPr="00017C3B" w:rsidRDefault="00017C3B" w:rsidP="00017C3B">
      <w:r w:rsidRPr="00017C3B">
        <w:rPr>
          <w:b/>
          <w:bCs/>
        </w:rPr>
        <w:t>Encouraging unhealthy eating habits:</w:t>
      </w:r>
      <w:r w:rsidRPr="00017C3B">
        <w:t xml:space="preserve"> 9% very dissatisfied, 16% somewhat dissatisfied, 35% neutral, 26% somewhat satisfied, 13% very satisfied (NET B2B 25%, NET T2B 39%)</w:t>
      </w:r>
    </w:p>
    <w:p w14:paraId="309167C8" w14:textId="66F4EBB8" w:rsidR="00017C3B" w:rsidRPr="00017C3B" w:rsidRDefault="00017C3B" w:rsidP="00017C3B">
      <w:r w:rsidRPr="00017C3B">
        <w:rPr>
          <w:b/>
          <w:bCs/>
        </w:rPr>
        <w:t>False or misleading information:</w:t>
      </w:r>
      <w:r w:rsidRPr="00017C3B">
        <w:t xml:space="preserve"> 12% very dissatisfied, 17% somewhat dissatisfied, 34% neutral, 25% somewhat satisfied, 12% very satisfied (NET B2B 29%, NET T2B 37%)</w:t>
      </w:r>
    </w:p>
    <w:p w14:paraId="55473F4B" w14:textId="5D03E54F" w:rsidR="00017C3B" w:rsidRPr="00017C3B" w:rsidRDefault="00017C3B" w:rsidP="00017C3B">
      <w:r w:rsidRPr="00017C3B">
        <w:rPr>
          <w:b/>
          <w:bCs/>
        </w:rPr>
        <w:t>Pressure to buy goods or services:</w:t>
      </w:r>
      <w:r w:rsidRPr="00017C3B">
        <w:t xml:space="preserve"> 13% very dissatisfied, 17% somewhat dissatisfied, 33% neutral, 24% somewhat satisfied, 13% very satisfied (NET B2B 30%, NET T2B 37%)</w:t>
      </w:r>
    </w:p>
    <w:p w14:paraId="77210D30" w14:textId="447D1536" w:rsidR="00017C3B" w:rsidRDefault="00017C3B" w:rsidP="00017C3B">
      <w:pPr>
        <w:pStyle w:val="Heading3"/>
      </w:pPr>
      <w:bookmarkStart w:id="129" w:name="_Toc225172605"/>
      <w:r>
        <w:t>Subgroup</w:t>
      </w:r>
      <w:bookmarkEnd w:id="129"/>
    </w:p>
    <w:p w14:paraId="24382A86" w14:textId="7A3283A6" w:rsidR="00017C3B" w:rsidRPr="00FF07E5" w:rsidRDefault="00017C3B" w:rsidP="00017C3B">
      <w:r w:rsidRPr="00017C3B">
        <w:rPr>
          <w:b/>
          <w:bCs/>
        </w:rPr>
        <w:t xml:space="preserve">NET satisfaction </w:t>
      </w:r>
      <w:r>
        <w:rPr>
          <w:b/>
          <w:bCs/>
        </w:rPr>
        <w:t xml:space="preserve">(T2B) </w:t>
      </w:r>
      <w:r w:rsidRPr="00FF07E5">
        <w:t xml:space="preserve">was higher for parental controls enabled on: </w:t>
      </w:r>
    </w:p>
    <w:p w14:paraId="6370881D" w14:textId="378EAB95" w:rsidR="00017C3B" w:rsidRDefault="00017C3B" w:rsidP="00017C3B">
      <w:pPr>
        <w:pStyle w:val="Bullet1"/>
      </w:pPr>
      <w:r w:rsidRPr="00017C3B">
        <w:rPr>
          <w:b/>
          <w:bCs/>
        </w:rPr>
        <w:t>Sex/nudity/sexually suggestive content</w:t>
      </w:r>
      <w:r>
        <w:t xml:space="preserve">: </w:t>
      </w:r>
      <w:r w:rsidRPr="00017C3B">
        <w:t>YouTube, YouTube Kids (51% vs 38% of social media websites or apps)</w:t>
      </w:r>
    </w:p>
    <w:p w14:paraId="7F7F9372" w14:textId="77777777" w:rsidR="00017C3B" w:rsidRPr="00017C3B" w:rsidRDefault="00017C3B" w:rsidP="00017C3B">
      <w:pPr>
        <w:pStyle w:val="Bullet1"/>
        <w:rPr>
          <w:lang w:val="en-AU"/>
        </w:rPr>
      </w:pPr>
      <w:r w:rsidRPr="00017C3B">
        <w:rPr>
          <w:b/>
          <w:bCs/>
        </w:rPr>
        <w:t>Depictions of self</w:t>
      </w:r>
      <w:r w:rsidRPr="00017C3B">
        <w:rPr>
          <w:b/>
          <w:bCs/>
        </w:rPr>
        <w:noBreakHyphen/>
        <w:t>harm:</w:t>
      </w:r>
      <w:r>
        <w:rPr>
          <w:b/>
          <w:bCs/>
        </w:rPr>
        <w:t xml:space="preserve"> </w:t>
      </w:r>
      <w:r w:rsidRPr="00017C3B">
        <w:rPr>
          <w:lang w:val="en-US"/>
        </w:rPr>
        <w:t>Online subscription services (53%) and YouTube, YouTube Kids (50% vs 39% of social media websites or apps)</w:t>
      </w:r>
    </w:p>
    <w:p w14:paraId="337EBB30" w14:textId="77777777" w:rsidR="00A604F9" w:rsidRPr="00A604F9" w:rsidRDefault="00A604F9" w:rsidP="00A604F9">
      <w:pPr>
        <w:pStyle w:val="Bullet1"/>
        <w:rPr>
          <w:b/>
          <w:bCs/>
          <w:lang w:val="en-AU"/>
        </w:rPr>
      </w:pPr>
      <w:r w:rsidRPr="00017C3B">
        <w:rPr>
          <w:b/>
          <w:bCs/>
        </w:rPr>
        <w:t>Depictions of gambling or betting:</w:t>
      </w:r>
      <w:r>
        <w:rPr>
          <w:b/>
          <w:bCs/>
        </w:rPr>
        <w:t xml:space="preserve"> </w:t>
      </w:r>
      <w:r w:rsidRPr="00A604F9">
        <w:rPr>
          <w:lang w:val="en-US"/>
        </w:rPr>
        <w:t>Online subscription services (49%) and YouTube, YouTube Kids (47% vs 36% of social media websites or apps)</w:t>
      </w:r>
    </w:p>
    <w:p w14:paraId="20182B52" w14:textId="77777777" w:rsidR="00A604F9" w:rsidRPr="00A604F9" w:rsidRDefault="00A604F9" w:rsidP="00A604F9">
      <w:pPr>
        <w:pStyle w:val="Bullet1"/>
        <w:rPr>
          <w:lang w:val="en-AU"/>
        </w:rPr>
      </w:pPr>
      <w:r w:rsidRPr="00017C3B">
        <w:rPr>
          <w:b/>
          <w:bCs/>
        </w:rPr>
        <w:t>Hateful or offensive material:</w:t>
      </w:r>
      <w:r>
        <w:rPr>
          <w:b/>
          <w:bCs/>
        </w:rPr>
        <w:t xml:space="preserve"> </w:t>
      </w:r>
      <w:r w:rsidRPr="00A604F9">
        <w:rPr>
          <w:lang w:val="en-US"/>
        </w:rPr>
        <w:t>YouTube, YouTube Kids (44% vs 32% of social media websites or apps)</w:t>
      </w:r>
    </w:p>
    <w:p w14:paraId="2E9BB19E" w14:textId="77777777" w:rsidR="00A604F9" w:rsidRPr="00A604F9" w:rsidRDefault="00A604F9" w:rsidP="00A604F9">
      <w:pPr>
        <w:pStyle w:val="Bullet1"/>
        <w:rPr>
          <w:b/>
          <w:bCs/>
          <w:lang w:val="en-AU"/>
        </w:rPr>
      </w:pPr>
      <w:r w:rsidRPr="00017C3B">
        <w:rPr>
          <w:b/>
          <w:bCs/>
        </w:rPr>
        <w:t>Content that is not appropriate for age:</w:t>
      </w:r>
      <w:r>
        <w:rPr>
          <w:b/>
          <w:bCs/>
        </w:rPr>
        <w:t xml:space="preserve"> </w:t>
      </w:r>
      <w:r w:rsidRPr="00A604F9">
        <w:rPr>
          <w:lang w:val="en-US"/>
        </w:rPr>
        <w:t>Online subscription services (48%) and YouTube, YouTube Kids (43% vs 35% of social media websites or apps)</w:t>
      </w:r>
    </w:p>
    <w:p w14:paraId="742B2372" w14:textId="416597A7" w:rsidR="00A604F9" w:rsidRDefault="00A604F9" w:rsidP="00674237">
      <w:pPr>
        <w:pStyle w:val="Bullet1"/>
      </w:pPr>
      <w:r w:rsidRPr="00017C3B">
        <w:rPr>
          <w:b/>
          <w:bCs/>
        </w:rPr>
        <w:t>Pressure to buy goods or services:</w:t>
      </w:r>
      <w:r>
        <w:rPr>
          <w:b/>
          <w:bCs/>
        </w:rPr>
        <w:t xml:space="preserve"> </w:t>
      </w:r>
      <w:r w:rsidRPr="00A604F9">
        <w:rPr>
          <w:lang w:val="en-US"/>
        </w:rPr>
        <w:t>Online subscription services (37%) and YouTube, YouTube Kids (36% vs 28% of social media websites or apps)</w:t>
      </w:r>
    </w:p>
    <w:p w14:paraId="008080B0" w14:textId="77777777" w:rsidR="00A604F9" w:rsidRPr="00A604F9" w:rsidRDefault="00A604F9" w:rsidP="00A604F9">
      <w:pPr>
        <w:pStyle w:val="Box1Text"/>
        <w:rPr>
          <w:lang w:val="en-AU"/>
        </w:rPr>
      </w:pPr>
      <w:r w:rsidRPr="00A604F9">
        <w:t xml:space="preserve">Overall, the NET satisfaction for parental controls are more prevalent in online subscription services against different risk/harmful content, following by YouTube, YouTube Kids. </w:t>
      </w:r>
    </w:p>
    <w:p w14:paraId="462A6B10" w14:textId="77777777" w:rsidR="00A604F9" w:rsidRPr="00017C3B" w:rsidRDefault="00A604F9" w:rsidP="00A604F9">
      <w:pPr>
        <w:pStyle w:val="Bullet1"/>
        <w:numPr>
          <w:ilvl w:val="0"/>
          <w:numId w:val="0"/>
        </w:numPr>
        <w:ind w:left="284"/>
      </w:pPr>
    </w:p>
    <w:p w14:paraId="204FB0AD" w14:textId="14F61FC6" w:rsidR="00017C3B" w:rsidRPr="00017C3B" w:rsidRDefault="00A604F9" w:rsidP="00A604F9">
      <w:pPr>
        <w:pStyle w:val="Heading2"/>
      </w:pPr>
      <w:bookmarkStart w:id="130" w:name="_Toc225172606"/>
      <w:r w:rsidRPr="00A604F9">
        <w:rPr>
          <w:lang w:val="en-US"/>
        </w:rPr>
        <w:lastRenderedPageBreak/>
        <w:t>Reasons for not using parental control</w:t>
      </w:r>
      <w:bookmarkEnd w:id="130"/>
    </w:p>
    <w:p w14:paraId="41BA311B" w14:textId="7177B61C" w:rsidR="00A604F9" w:rsidRDefault="00A604F9" w:rsidP="00A604F9">
      <w:pPr>
        <w:rPr>
          <w:lang w:val="en-US"/>
        </w:rPr>
      </w:pPr>
      <w:r w:rsidRPr="00A604F9">
        <w:rPr>
          <w:lang w:val="en-US"/>
        </w:rPr>
        <w:t xml:space="preserve">The key reason for parents/legal guardians/carers to not use parental control were that they trust their child (38%) which was higher for teenagers aged 11–15 (47%) or 16–17 (47%). A quarter (24%) directly supervise the usage of services, which is notably higher for younger children aged 0–7 (40%) and 8–10 (31%). Unfamiliarity, difficulty to set up, and consideration of the children’s ages were reported at similar levels (12%). One in ten (11%) reported other reasons why parental controls are not enabled, such as noting that children can bypass the parental controls and/or can watch content someplace else.  </w:t>
      </w:r>
    </w:p>
    <w:p w14:paraId="0D6CC08F" w14:textId="5F4F2CCD" w:rsidR="00175683" w:rsidRPr="00A604F9" w:rsidRDefault="00175683" w:rsidP="00674237">
      <w:pPr>
        <w:jc w:val="center"/>
      </w:pPr>
      <w:r>
        <w:rPr>
          <w:noProof/>
        </w:rPr>
        <w:drawing>
          <wp:inline distT="0" distB="0" distL="0" distR="0" wp14:anchorId="7B76AA1B" wp14:editId="5A3829D5">
            <wp:extent cx="6263640" cy="3350895"/>
            <wp:effectExtent l="0" t="0" r="0" b="0"/>
            <wp:docPr id="28573769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76068" name="Picture 8">
                      <a:extLst>
                        <a:ext uri="{C183D7F6-B498-43B3-948B-1728B52AA6E4}">
                          <adec:decorative xmlns:adec="http://schemas.microsoft.com/office/drawing/2017/decorative" val="1"/>
                        </a:ext>
                      </a:extLst>
                    </pic:cNvPr>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263640" cy="3350895"/>
                    </a:xfrm>
                    <a:prstGeom prst="rect">
                      <a:avLst/>
                    </a:prstGeom>
                  </pic:spPr>
                </pic:pic>
              </a:graphicData>
            </a:graphic>
          </wp:inline>
        </w:drawing>
      </w:r>
    </w:p>
    <w:p w14:paraId="76F7DA24" w14:textId="090DF5A0" w:rsidR="00A604F9" w:rsidRPr="00A604F9" w:rsidRDefault="00A604F9" w:rsidP="00096A68">
      <w:pPr>
        <w:pStyle w:val="Sourcenotes"/>
      </w:pPr>
      <w:r w:rsidRPr="00A604F9">
        <w:t>Source: F1bb. What are the reasons you don't use parental controls on this service?</w:t>
      </w:r>
    </w:p>
    <w:p w14:paraId="1D789E1A" w14:textId="24124CAA" w:rsidR="00A604F9" w:rsidRPr="00A604F9" w:rsidRDefault="00A604F9" w:rsidP="00096A68">
      <w:pPr>
        <w:pStyle w:val="Sourcenotes"/>
      </w:pPr>
      <w:r w:rsidRPr="00A604F9">
        <w:t xml:space="preserve">Base: MCCS, All parents/legal guardians/carers who did not use parental controls on any non-free-to-air platforms their children used to watch screen content. 2025: n=1,264. </w:t>
      </w:r>
    </w:p>
    <w:p w14:paraId="37560B36" w14:textId="0DFD15A4" w:rsidR="00A604F9" w:rsidRPr="00A604F9" w:rsidRDefault="00A604F9" w:rsidP="00096A68">
      <w:pPr>
        <w:pStyle w:val="Sourcenotes"/>
      </w:pPr>
      <w:r w:rsidRPr="00A604F9">
        <w:rPr>
          <w:lang w:val="en-GB"/>
        </w:rPr>
        <w:t xml:space="preserve">Notes: Don’t know/refused responses not shown: 2025 DK=3%, Ref=5%. </w:t>
      </w:r>
    </w:p>
    <w:p w14:paraId="4E55EDD2" w14:textId="77777777" w:rsidR="00A604F9" w:rsidRPr="00A604F9" w:rsidRDefault="00A604F9" w:rsidP="00A604F9">
      <w:r w:rsidRPr="00A604F9">
        <w:t>Horizontal bar chart showing reasons parents did not use parental controls in 2025.</w:t>
      </w:r>
    </w:p>
    <w:p w14:paraId="225094AC" w14:textId="5FD222E2" w:rsidR="00A604F9" w:rsidRDefault="00A604F9" w:rsidP="00A604F9">
      <w:r w:rsidRPr="00A604F9">
        <w:rPr>
          <w:b/>
          <w:bCs/>
        </w:rPr>
        <w:t>No need / trust my child:</w:t>
      </w:r>
      <w:r w:rsidRPr="00A604F9">
        <w:t xml:space="preserve"> 38%</w:t>
      </w:r>
    </w:p>
    <w:p w14:paraId="773408F8" w14:textId="27A399A3" w:rsidR="00A604F9" w:rsidRPr="00A604F9" w:rsidRDefault="00A604F9" w:rsidP="00A604F9">
      <w:r w:rsidRPr="00A604F9">
        <w:rPr>
          <w:b/>
          <w:bCs/>
        </w:rPr>
        <w:t>Direct supervision:</w:t>
      </w:r>
      <w:r w:rsidRPr="00A604F9">
        <w:t xml:space="preserve"> 24%</w:t>
      </w:r>
    </w:p>
    <w:p w14:paraId="22490A95" w14:textId="0DA0215E" w:rsidR="00A604F9" w:rsidRPr="00A604F9" w:rsidRDefault="00A604F9" w:rsidP="00A604F9">
      <w:r w:rsidRPr="00A604F9">
        <w:rPr>
          <w:b/>
          <w:bCs/>
        </w:rPr>
        <w:t>Unfamiliar how to set up or hard to navigate:</w:t>
      </w:r>
      <w:r w:rsidRPr="00A604F9">
        <w:t xml:space="preserve"> 12%</w:t>
      </w:r>
    </w:p>
    <w:p w14:paraId="6727AC9A" w14:textId="76A1C73E" w:rsidR="00A604F9" w:rsidRPr="00A604F9" w:rsidRDefault="00A604F9" w:rsidP="00A604F9">
      <w:r w:rsidRPr="00A604F9">
        <w:rPr>
          <w:b/>
          <w:bCs/>
        </w:rPr>
        <w:t>Children are old enough or mature:</w:t>
      </w:r>
      <w:r w:rsidRPr="00A604F9">
        <w:t xml:space="preserve"> 12%</w:t>
      </w:r>
    </w:p>
    <w:p w14:paraId="78156BCE" w14:textId="501987B6" w:rsidR="00A604F9" w:rsidRPr="00A604F9" w:rsidRDefault="00A604F9" w:rsidP="00A604F9">
      <w:r w:rsidRPr="00A604F9">
        <w:rPr>
          <w:b/>
          <w:bCs/>
        </w:rPr>
        <w:t>Children are too young / not old enough:</w:t>
      </w:r>
      <w:r w:rsidRPr="00A604F9">
        <w:t xml:space="preserve"> 6%</w:t>
      </w:r>
    </w:p>
    <w:p w14:paraId="68D5B233" w14:textId="6848FCD9" w:rsidR="00A604F9" w:rsidRPr="00A604F9" w:rsidRDefault="00A604F9" w:rsidP="00A604F9">
      <w:r w:rsidRPr="00A604F9">
        <w:rPr>
          <w:b/>
          <w:bCs/>
        </w:rPr>
        <w:t>Other reasons:</w:t>
      </w:r>
      <w:r w:rsidRPr="00A604F9">
        <w:t xml:space="preserve"> 11%, including examples such as </w:t>
      </w:r>
      <w:r w:rsidR="00175683">
        <w:t>“</w:t>
      </w:r>
      <w:r w:rsidRPr="00A604F9">
        <w:t>parental controls being easy to bypass, children watching content on other accounts or elsewhere, and children no longer being interested in younger</w:t>
      </w:r>
      <w:r w:rsidRPr="00A604F9">
        <w:noBreakHyphen/>
        <w:t>age services like YouTube Kids.”</w:t>
      </w:r>
    </w:p>
    <w:p w14:paraId="08958E47" w14:textId="3AAABD73" w:rsidR="00A604F9" w:rsidRDefault="00A604F9" w:rsidP="00A604F9">
      <w:pPr>
        <w:pStyle w:val="Heading3"/>
      </w:pPr>
      <w:bookmarkStart w:id="131" w:name="_Toc225172607"/>
      <w:r w:rsidRPr="00A604F9">
        <w:t>Subgroup</w:t>
      </w:r>
      <w:bookmarkEnd w:id="131"/>
    </w:p>
    <w:p w14:paraId="42CADF27" w14:textId="6C7FE207" w:rsidR="00A604F9" w:rsidRPr="00A604F9" w:rsidRDefault="00A604F9" w:rsidP="00A604F9">
      <w:pPr>
        <w:tabs>
          <w:tab w:val="num" w:pos="1440"/>
        </w:tabs>
        <w:rPr>
          <w:b/>
          <w:bCs/>
        </w:rPr>
      </w:pPr>
      <w:r w:rsidRPr="00A604F9">
        <w:rPr>
          <w:b/>
          <w:bCs/>
          <w:lang w:val="en-US"/>
        </w:rPr>
        <w:t xml:space="preserve">No need/trust my child </w:t>
      </w:r>
      <w:r w:rsidRPr="00A604F9">
        <w:rPr>
          <w:lang w:val="en-US"/>
        </w:rPr>
        <w:t>was higher for:</w:t>
      </w:r>
    </w:p>
    <w:p w14:paraId="3B0559C7" w14:textId="661D5731" w:rsidR="00A604F9" w:rsidRPr="00A604F9" w:rsidRDefault="00A604F9" w:rsidP="00674237">
      <w:pPr>
        <w:pStyle w:val="Bullet1"/>
      </w:pPr>
      <w:r w:rsidRPr="00A604F9">
        <w:t>Ages 11–15 (47%) or 16–17 (47% vs 30% of ages 8–10, 26% of ages 0–7)</w:t>
      </w:r>
    </w:p>
    <w:p w14:paraId="50861B85" w14:textId="77777777" w:rsidR="00A604F9" w:rsidRPr="00A604F9" w:rsidRDefault="00A604F9" w:rsidP="00A604F9">
      <w:r w:rsidRPr="00A604F9">
        <w:rPr>
          <w:b/>
          <w:bCs/>
          <w:lang w:val="en-US"/>
        </w:rPr>
        <w:t xml:space="preserve">Direct supervision </w:t>
      </w:r>
      <w:r w:rsidRPr="00A604F9">
        <w:rPr>
          <w:lang w:val="en-US"/>
        </w:rPr>
        <w:t xml:space="preserve">was higher for: </w:t>
      </w:r>
    </w:p>
    <w:p w14:paraId="7E925793" w14:textId="0EA6DB41" w:rsidR="00A604F9" w:rsidRPr="00A604F9" w:rsidRDefault="00A604F9" w:rsidP="00674237">
      <w:pPr>
        <w:pStyle w:val="Bullet1"/>
      </w:pPr>
      <w:r w:rsidRPr="00A604F9">
        <w:t>Ages 0–7 (40%) or 8–10 (31% vs 18% of ages 11–15, 7% of ages 16–17)</w:t>
      </w:r>
    </w:p>
    <w:p w14:paraId="328CBAB9" w14:textId="77777777" w:rsidR="00A604F9" w:rsidRPr="00A604F9" w:rsidRDefault="00A604F9" w:rsidP="00A604F9">
      <w:r w:rsidRPr="00A604F9">
        <w:rPr>
          <w:b/>
          <w:bCs/>
          <w:lang w:val="en-US"/>
        </w:rPr>
        <w:lastRenderedPageBreak/>
        <w:t xml:space="preserve">Unfamiliar how to set up/Hard to navigate </w:t>
      </w:r>
      <w:r w:rsidRPr="00A604F9">
        <w:rPr>
          <w:lang w:val="en-US"/>
        </w:rPr>
        <w:t>was higher for:</w:t>
      </w:r>
    </w:p>
    <w:p w14:paraId="5BE42066" w14:textId="77777777" w:rsidR="00A604F9" w:rsidRPr="00A604F9" w:rsidRDefault="00A604F9" w:rsidP="00A604F9">
      <w:pPr>
        <w:pStyle w:val="Bullet1"/>
      </w:pPr>
      <w:r w:rsidRPr="00A604F9">
        <w:t xml:space="preserve">Women (15% vs 6% of men) </w:t>
      </w:r>
    </w:p>
    <w:p w14:paraId="166C77AB" w14:textId="32360808" w:rsidR="00A604F9" w:rsidRPr="00A604F9" w:rsidRDefault="00A604F9" w:rsidP="00674237">
      <w:pPr>
        <w:pStyle w:val="Bullet1"/>
      </w:pPr>
      <w:r w:rsidRPr="00A604F9">
        <w:t>Ages 8–10 (17%), 0–7 (13%) or 11–15 (13% vs 4% of ages 16–17)</w:t>
      </w:r>
    </w:p>
    <w:p w14:paraId="1635DA14" w14:textId="77777777" w:rsidR="00A604F9" w:rsidRPr="00A604F9" w:rsidRDefault="00A604F9" w:rsidP="00A604F9">
      <w:r w:rsidRPr="00A604F9">
        <w:rPr>
          <w:b/>
          <w:bCs/>
          <w:lang w:val="en-US"/>
        </w:rPr>
        <w:t xml:space="preserve">Children are old enough/mature </w:t>
      </w:r>
      <w:r w:rsidRPr="00A604F9">
        <w:rPr>
          <w:lang w:val="en-US"/>
        </w:rPr>
        <w:t>was higher for:</w:t>
      </w:r>
    </w:p>
    <w:p w14:paraId="2097330F" w14:textId="5DDEF651" w:rsidR="00A604F9" w:rsidRPr="00A604F9" w:rsidRDefault="00A604F9" w:rsidP="00674237">
      <w:pPr>
        <w:pStyle w:val="Bullet1"/>
      </w:pPr>
      <w:r w:rsidRPr="00A604F9">
        <w:t>Ages 16–17 (31% vs 10% of ages 11–15, 6% of ages 8–10 and 1% of ages 0–7)</w:t>
      </w:r>
    </w:p>
    <w:p w14:paraId="1D0A389F" w14:textId="77777777" w:rsidR="00A604F9" w:rsidRPr="00A604F9" w:rsidRDefault="00A604F9" w:rsidP="00A604F9">
      <w:r w:rsidRPr="00A604F9">
        <w:rPr>
          <w:b/>
          <w:bCs/>
          <w:lang w:val="en-US"/>
        </w:rPr>
        <w:t xml:space="preserve">Children are too young/not old enough </w:t>
      </w:r>
      <w:r w:rsidRPr="00A604F9">
        <w:rPr>
          <w:lang w:val="en-US"/>
        </w:rPr>
        <w:t>was higher for:</w:t>
      </w:r>
    </w:p>
    <w:p w14:paraId="2C2ADCEB" w14:textId="77777777" w:rsidR="00A604F9" w:rsidRPr="00A604F9" w:rsidRDefault="00A604F9" w:rsidP="00A604F9">
      <w:pPr>
        <w:pStyle w:val="Bullet1"/>
      </w:pPr>
      <w:r w:rsidRPr="00A604F9">
        <w:t>Ages 0–7 (25% vs 0% of ages 8–17)</w:t>
      </w:r>
    </w:p>
    <w:p w14:paraId="2F0A92A7" w14:textId="77777777" w:rsidR="00A604F9" w:rsidRPr="00A604F9" w:rsidRDefault="00A604F9" w:rsidP="00A604F9">
      <w:pPr>
        <w:pStyle w:val="Box1Text"/>
      </w:pPr>
      <w:r w:rsidRPr="00A604F9">
        <w:t xml:space="preserve">Two in five of parents/legal guardians/carers report the most common reason why they do not use parental control is due to not thinking it is necessary and/or they trust their child. </w:t>
      </w:r>
    </w:p>
    <w:p w14:paraId="338095D3" w14:textId="08D5619E" w:rsidR="00017C3B" w:rsidRDefault="00A604F9" w:rsidP="00A604F9">
      <w:pPr>
        <w:pStyle w:val="Heading2"/>
        <w:rPr>
          <w:lang w:val="en-US"/>
        </w:rPr>
      </w:pPr>
      <w:bookmarkStart w:id="132" w:name="_Toc225172608"/>
      <w:r w:rsidRPr="00A604F9">
        <w:rPr>
          <w:lang w:val="en-US"/>
        </w:rPr>
        <w:t>Appropriateness of content recommended by streaming services for children</w:t>
      </w:r>
      <w:bookmarkEnd w:id="132"/>
      <w:r w:rsidRPr="00A604F9">
        <w:rPr>
          <w:lang w:val="en-US"/>
        </w:rPr>
        <w:t xml:space="preserve">  </w:t>
      </w:r>
    </w:p>
    <w:p w14:paraId="15C36BC9" w14:textId="77777777" w:rsidR="00A604F9" w:rsidRPr="00A604F9" w:rsidRDefault="00A604F9" w:rsidP="00A604F9">
      <w:r w:rsidRPr="00A604F9">
        <w:rPr>
          <w:lang w:val="en-US"/>
        </w:rPr>
        <w:t xml:space="preserve">Parents/legal guardians/carers were asked about the level of appropriateness of the content that is recommended by steaming services for their children. Just over a half (57% NET) believed the recommended content was somewhat appropriate/appropriate. A sizeable proportion believe the content was somewhat appropriate for children (36%) and a third were neutral towards the recommended content (34%). Overall, the NET of somewhat appropriate/appropriate was higher for those who have enabled parental controls on subscription services (61% vs 52%).  </w:t>
      </w:r>
    </w:p>
    <w:p w14:paraId="5737E31A" w14:textId="4D9C7258" w:rsidR="00A604F9" w:rsidRDefault="00175683" w:rsidP="00674237">
      <w:pPr>
        <w:jc w:val="center"/>
        <w:rPr>
          <w:lang w:val="en-US"/>
        </w:rPr>
      </w:pPr>
      <w:r w:rsidRPr="00175683">
        <w:rPr>
          <w:noProof/>
          <w:lang w:val="en-US"/>
        </w:rPr>
        <w:drawing>
          <wp:inline distT="0" distB="0" distL="0" distR="0" wp14:anchorId="6BC2CC72" wp14:editId="47C00EE1">
            <wp:extent cx="6178355" cy="1971304"/>
            <wp:effectExtent l="0" t="0" r="0" b="0"/>
            <wp:docPr id="14876193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19326" name="Picture 1">
                      <a:extLst>
                        <a:ext uri="{C183D7F6-B498-43B3-948B-1728B52AA6E4}">
                          <adec:decorative xmlns:adec="http://schemas.microsoft.com/office/drawing/2017/decorative" val="1"/>
                        </a:ext>
                      </a:extLst>
                    </pic:cNvPr>
                    <pic:cNvPicPr/>
                  </pic:nvPicPr>
                  <pic:blipFill>
                    <a:blip r:embed="rId81"/>
                    <a:stretch>
                      <a:fillRect/>
                    </a:stretch>
                  </pic:blipFill>
                  <pic:spPr>
                    <a:xfrm>
                      <a:off x="0" y="0"/>
                      <a:ext cx="6194514" cy="1976460"/>
                    </a:xfrm>
                    <a:prstGeom prst="rect">
                      <a:avLst/>
                    </a:prstGeom>
                  </pic:spPr>
                </pic:pic>
              </a:graphicData>
            </a:graphic>
          </wp:inline>
        </w:drawing>
      </w:r>
    </w:p>
    <w:p w14:paraId="094ADA78" w14:textId="77777777" w:rsidR="00A604F9" w:rsidRPr="00A604F9" w:rsidRDefault="00A604F9" w:rsidP="00096A68">
      <w:pPr>
        <w:pStyle w:val="Sourcenotes"/>
      </w:pPr>
      <w:r w:rsidRPr="00A604F9">
        <w:t>Source: F11. How appropriate or inappropriate is the content recommended by this feature for your child?</w:t>
      </w:r>
    </w:p>
    <w:p w14:paraId="17ABEB43" w14:textId="77777777" w:rsidR="00A604F9" w:rsidRPr="00A604F9" w:rsidRDefault="00A604F9" w:rsidP="00096A68">
      <w:pPr>
        <w:pStyle w:val="Sourcenotes"/>
      </w:pPr>
      <w:r w:rsidRPr="00A604F9">
        <w:t xml:space="preserve">Base: MCCS, All parents/legal guardians/carers whose child watched streaming services. 2025: n=1,258. </w:t>
      </w:r>
    </w:p>
    <w:p w14:paraId="396D2FA0" w14:textId="77777777" w:rsidR="00A604F9" w:rsidRPr="00A604F9" w:rsidRDefault="00A604F9" w:rsidP="00096A68">
      <w:pPr>
        <w:pStyle w:val="Sourcenotes"/>
      </w:pPr>
      <w:r w:rsidRPr="00A604F9">
        <w:rPr>
          <w:lang w:val="en-GB"/>
        </w:rPr>
        <w:t xml:space="preserve">Notes: Don’t know/refused responses not shown: </w:t>
      </w:r>
      <w:r w:rsidRPr="00A604F9">
        <w:t>&lt;0.5% for both in 2025.</w:t>
      </w:r>
    </w:p>
    <w:p w14:paraId="119EC4DF" w14:textId="5B66ABFD" w:rsidR="00A604F9" w:rsidRPr="00A604F9" w:rsidRDefault="00A604F9" w:rsidP="00A604F9">
      <w:r w:rsidRPr="00A604F9">
        <w:t>Horizontal stacked bar chart showing parents’ views on the appropriateness of content recommended by streaming services for children in 2025</w:t>
      </w:r>
      <w:r w:rsidR="00175683">
        <w:t>.</w:t>
      </w:r>
    </w:p>
    <w:p w14:paraId="3A11C532" w14:textId="652892C0" w:rsidR="00A604F9" w:rsidRPr="00A604F9" w:rsidRDefault="00A604F9" w:rsidP="00A604F9">
      <w:r w:rsidRPr="00A604F9">
        <w:rPr>
          <w:b/>
          <w:bCs/>
        </w:rPr>
        <w:t>Not appropriate:</w:t>
      </w:r>
      <w:r w:rsidRPr="00A604F9">
        <w:t xml:space="preserve"> 2%</w:t>
      </w:r>
    </w:p>
    <w:p w14:paraId="56C6EB2D" w14:textId="762D4FC4" w:rsidR="00A604F9" w:rsidRPr="00A604F9" w:rsidRDefault="00A604F9" w:rsidP="00A604F9">
      <w:r w:rsidRPr="00A604F9">
        <w:rPr>
          <w:b/>
          <w:bCs/>
        </w:rPr>
        <w:t>Somewhat inappropriate:</w:t>
      </w:r>
      <w:r w:rsidRPr="00A604F9">
        <w:t xml:space="preserve"> 6%</w:t>
      </w:r>
    </w:p>
    <w:p w14:paraId="2838F949" w14:textId="6EE04FCA" w:rsidR="00A604F9" w:rsidRPr="00A604F9" w:rsidRDefault="00A604F9" w:rsidP="00A604F9">
      <w:r w:rsidRPr="00A604F9">
        <w:rPr>
          <w:b/>
          <w:bCs/>
        </w:rPr>
        <w:t>Neutral:</w:t>
      </w:r>
      <w:r w:rsidRPr="00A604F9">
        <w:t xml:space="preserve"> 34%</w:t>
      </w:r>
    </w:p>
    <w:p w14:paraId="2CC03A7D" w14:textId="7B8DF212" w:rsidR="00A604F9" w:rsidRPr="00A604F9" w:rsidRDefault="00A604F9" w:rsidP="00A604F9">
      <w:r w:rsidRPr="00A604F9">
        <w:rPr>
          <w:b/>
          <w:bCs/>
        </w:rPr>
        <w:t>Somewhat appropriate:</w:t>
      </w:r>
      <w:r w:rsidRPr="00A604F9">
        <w:t xml:space="preserve"> 36%</w:t>
      </w:r>
    </w:p>
    <w:p w14:paraId="6590A67F" w14:textId="211B0EB3" w:rsidR="00A604F9" w:rsidRPr="00A604F9" w:rsidRDefault="00A604F9" w:rsidP="00A604F9">
      <w:r w:rsidRPr="00A604F9">
        <w:rPr>
          <w:b/>
          <w:bCs/>
        </w:rPr>
        <w:t>Appropriate:</w:t>
      </w:r>
      <w:r w:rsidRPr="00A604F9">
        <w:t xml:space="preserve"> 21%</w:t>
      </w:r>
    </w:p>
    <w:p w14:paraId="3DA4D569" w14:textId="260FB2E9" w:rsidR="00A604F9" w:rsidRPr="00A604F9" w:rsidRDefault="00A604F9" w:rsidP="00A604F9">
      <w:r w:rsidRPr="00A604F9">
        <w:rPr>
          <w:b/>
          <w:bCs/>
        </w:rPr>
        <w:t>NET T2B (somewhat appropriate or appropriate):</w:t>
      </w:r>
      <w:r w:rsidRPr="00A604F9">
        <w:t xml:space="preserve"> 57%</w:t>
      </w:r>
    </w:p>
    <w:p w14:paraId="0EB39AB6" w14:textId="2517114E" w:rsidR="00A604F9" w:rsidRPr="00A604F9" w:rsidRDefault="00A604F9" w:rsidP="00A604F9">
      <w:pPr>
        <w:pStyle w:val="Heading3"/>
      </w:pPr>
      <w:bookmarkStart w:id="133" w:name="_Toc225172609"/>
      <w:r w:rsidRPr="00A604F9">
        <w:lastRenderedPageBreak/>
        <w:t>Subgroup</w:t>
      </w:r>
      <w:bookmarkEnd w:id="133"/>
    </w:p>
    <w:p w14:paraId="1B42E1EE" w14:textId="77777777" w:rsidR="00A604F9" w:rsidRPr="00A604F9" w:rsidRDefault="00A604F9" w:rsidP="00A604F9">
      <w:r w:rsidRPr="00A604F9">
        <w:rPr>
          <w:b/>
          <w:bCs/>
          <w:lang w:val="en-US"/>
        </w:rPr>
        <w:t xml:space="preserve">NET T2B (Somewhat appropriate/appropriate) </w:t>
      </w:r>
      <w:r w:rsidRPr="00A604F9">
        <w:rPr>
          <w:lang w:val="en-US"/>
        </w:rPr>
        <w:t xml:space="preserve">was higher for: </w:t>
      </w:r>
    </w:p>
    <w:p w14:paraId="6FE22892" w14:textId="77777777" w:rsidR="00A604F9" w:rsidRPr="00A604F9" w:rsidRDefault="00A604F9" w:rsidP="00A604F9">
      <w:pPr>
        <w:pStyle w:val="Bullet1"/>
        <w:rPr>
          <w:lang w:val="en-AU"/>
        </w:rPr>
      </w:pPr>
      <w:r w:rsidRPr="00A604F9">
        <w:t>Those who enabled parental controls on online subscription services (61% vs 52% of those who did not)</w:t>
      </w:r>
    </w:p>
    <w:p w14:paraId="48CBED02" w14:textId="77777777" w:rsidR="00A604F9" w:rsidRPr="00A604F9" w:rsidRDefault="00A604F9" w:rsidP="00A604F9">
      <w:pPr>
        <w:pStyle w:val="Box1Text"/>
      </w:pPr>
      <w:r w:rsidRPr="00A604F9">
        <w:t xml:space="preserve">Parents/legal guardians/carers who have enabled parental controls are more likely to agree the recommended content from streaming services are appropriate/somewhat appropriate for children. </w:t>
      </w:r>
    </w:p>
    <w:p w14:paraId="039A2481" w14:textId="26C88EA8" w:rsidR="00A604F9" w:rsidRDefault="00A604F9" w:rsidP="00A604F9">
      <w:pPr>
        <w:pStyle w:val="Heading1"/>
        <w:rPr>
          <w:lang w:val="en-US"/>
        </w:rPr>
      </w:pPr>
      <w:hyperlink w:anchor="_Table_of_Contents" w:history="1">
        <w:bookmarkStart w:id="134" w:name="_Toc225172610"/>
        <w:r w:rsidRPr="00FF07E5">
          <w:rPr>
            <w:rStyle w:val="Hyperlink"/>
            <w:lang w:val="en-US"/>
          </w:rPr>
          <w:t>Australian content</w:t>
        </w:r>
        <w:bookmarkEnd w:id="134"/>
      </w:hyperlink>
      <w:r>
        <w:rPr>
          <w:lang w:val="en-US"/>
        </w:rPr>
        <w:t xml:space="preserve"> </w:t>
      </w:r>
    </w:p>
    <w:p w14:paraId="266D8923" w14:textId="7913B1D5" w:rsidR="00A604F9" w:rsidRPr="00A604F9" w:rsidRDefault="00A604F9" w:rsidP="00175683">
      <w:r w:rsidRPr="00A604F9">
        <w:t>For the purposes of this survey, ‘Australian content’ means shows or movies that are made or produced by Australians. They may also have a primarily Australian cast, and may often, but not always, be set in Australia.</w:t>
      </w:r>
    </w:p>
    <w:p w14:paraId="4750AC47" w14:textId="6B5A0CAF" w:rsidR="00A604F9" w:rsidRDefault="00A604F9" w:rsidP="00A604F9">
      <w:pPr>
        <w:pStyle w:val="Heading2"/>
      </w:pPr>
      <w:bookmarkStart w:id="135" w:name="_Toc225172611"/>
      <w:r w:rsidRPr="00A604F9">
        <w:t>Chapter summary: Australian content</w:t>
      </w:r>
      <w:bookmarkEnd w:id="135"/>
    </w:p>
    <w:p w14:paraId="50B55628" w14:textId="77777777" w:rsidR="00A604F9" w:rsidRPr="00A604F9" w:rsidRDefault="00A604F9" w:rsidP="00A604F9">
      <w:r w:rsidRPr="00A604F9">
        <w:rPr>
          <w:lang w:val="en-US"/>
        </w:rPr>
        <w:t xml:space="preserve">Viewing patterns of Australian content varies across different categories with women more likely to have watched drama and reality shows while men are more inclined to watch news and current affairs and sport. </w:t>
      </w:r>
    </w:p>
    <w:p w14:paraId="57B72821" w14:textId="77777777" w:rsidR="00A604F9" w:rsidRPr="00A604F9" w:rsidRDefault="00A604F9" w:rsidP="00CD32E2">
      <w:pPr>
        <w:pStyle w:val="Listparagraphbullets"/>
      </w:pPr>
      <w:r w:rsidRPr="00A604F9">
        <w:rPr>
          <w:lang w:val="en-US"/>
        </w:rPr>
        <w:t xml:space="preserve">Half (49%) of respondents have watched Australian content via subscription streaming services in the past seven days, with the most commonly watched Australian content being drama (45%), news and current affairs (39%) followed by comedy (33%). </w:t>
      </w:r>
    </w:p>
    <w:p w14:paraId="288B4D89" w14:textId="77777777" w:rsidR="00A604F9" w:rsidRPr="00A604F9" w:rsidRDefault="00A604F9" w:rsidP="00A604F9">
      <w:r w:rsidRPr="00A604F9">
        <w:t>Respondents most commonly discover Australian content on streaming services through the home screen, continuing a series, recommendations at the end of a show, and trending lists, with notable differences by gender and platform.</w:t>
      </w:r>
    </w:p>
    <w:p w14:paraId="032A488E" w14:textId="77777777" w:rsidR="00A604F9" w:rsidRPr="00A604F9" w:rsidRDefault="00A604F9" w:rsidP="00CD32E2">
      <w:pPr>
        <w:pStyle w:val="Listparagraphbullets"/>
      </w:pPr>
      <w:r w:rsidRPr="00A604F9">
        <w:t xml:space="preserve">Overall, respondents are finding Australian content through a variety of methods on their streaming platforms. The most common ways </w:t>
      </w:r>
      <w:r w:rsidRPr="00A604F9">
        <w:rPr>
          <w:lang w:val="en-US"/>
        </w:rPr>
        <w:t>respondents</w:t>
      </w:r>
      <w:r w:rsidRPr="00A604F9">
        <w:t xml:space="preserve"> discover Australian content on subscription streaming services are by seeing it on the home screen (23%) and continuing to watch a series (20%), followed by recommendations at the end of a show (16%, higher for women) and trending lists (15%, especially among recent Amazon Prime Video viewers). </w:t>
      </w:r>
    </w:p>
    <w:p w14:paraId="082E2384" w14:textId="77777777" w:rsidR="00A604F9" w:rsidRPr="00A604F9" w:rsidRDefault="00A604F9" w:rsidP="00A604F9">
      <w:r w:rsidRPr="00A604F9">
        <w:rPr>
          <w:lang w:val="en-US"/>
        </w:rPr>
        <w:t xml:space="preserve">Younger children (aged 8–17) more commonly use YouTube, YouTube Kids, whilst children aged 11-17 are more inclined to use online subscription services and social media website or apps for Australian screen content.  </w:t>
      </w:r>
    </w:p>
    <w:p w14:paraId="6D152DB5" w14:textId="77777777" w:rsidR="00A604F9" w:rsidRPr="00A604F9" w:rsidRDefault="00A604F9" w:rsidP="00CD32E2">
      <w:pPr>
        <w:pStyle w:val="Listparagraphbullets"/>
      </w:pPr>
      <w:r w:rsidRPr="00A604F9">
        <w:t xml:space="preserve">YouTube and YouTube Kids are the leading platforms for Australian content viewing among children aged 8–10, while for ages 11–15, YouTube, YouTube Kids, and online subscription services are equally popular. In 2025, teenagers (especially those aged 16–17) are increasingly using online subscription services, social media, and commercial free-to-air on-demand TV to access Australian content. </w:t>
      </w:r>
    </w:p>
    <w:p w14:paraId="608776C6" w14:textId="290F9A25" w:rsidR="00A604F9" w:rsidRPr="00A604F9" w:rsidRDefault="00A604F9" w:rsidP="00CD32E2">
      <w:pPr>
        <w:pStyle w:val="Listparagraphbullets"/>
      </w:pPr>
      <w:r w:rsidRPr="00A604F9">
        <w:t>A similar proportion of children aged 0–7 watched Australian screen content on publicly owned free-to-air on-demand TV (51%) and YouTube or YouTube Kids (50%). Engagement with traditional commercial TV (excluding on-demand) increased to 11%, while on-demand commercial TV, sports apps, pay-per-view, and social media websites or apps all showed minimal use (1–4%).</w:t>
      </w:r>
    </w:p>
    <w:p w14:paraId="6BA22CEE" w14:textId="0A7E16AF" w:rsidR="00A604F9" w:rsidRDefault="00A604F9" w:rsidP="00A604F9">
      <w:pPr>
        <w:pStyle w:val="Heading2"/>
        <w:rPr>
          <w:lang w:val="en-US"/>
        </w:rPr>
      </w:pPr>
      <w:bookmarkStart w:id="136" w:name="_Toc225172612"/>
      <w:r w:rsidRPr="00A604F9">
        <w:rPr>
          <w:lang w:val="en-US"/>
        </w:rPr>
        <w:t>Types of Australian content watched on subscription streaming services in past 7 days</w:t>
      </w:r>
      <w:bookmarkEnd w:id="136"/>
    </w:p>
    <w:p w14:paraId="3514CCE4" w14:textId="4F542E54" w:rsidR="005D0DAE" w:rsidRPr="005D0DAE" w:rsidRDefault="005D0DAE" w:rsidP="005D0DAE">
      <w:r w:rsidRPr="005D0DAE">
        <w:rPr>
          <w:lang w:val="en-US"/>
        </w:rPr>
        <w:t xml:space="preserve">Half (49%) of respondents have watched Australian content via subscription streaming services in the past seven days. The most commonly watched Australian content is drama (45%), news and current affairs (39%) followed by comedy (33%). Viewing patterns vary across different categories of Australian content with </w:t>
      </w:r>
      <w:r w:rsidRPr="005D0DAE">
        <w:rPr>
          <w:lang w:val="en-US"/>
        </w:rPr>
        <w:lastRenderedPageBreak/>
        <w:t xml:space="preserve">women more likely to have watched drama (50%), reality shows (27%) and children’s content (23%) whilst men are more likely to watch news and current affairs (45%) and sport (34%). </w:t>
      </w:r>
    </w:p>
    <w:p w14:paraId="3C15E3D3" w14:textId="77777777" w:rsidR="009D10D6" w:rsidRDefault="005D0DAE" w:rsidP="00674237">
      <w:pPr>
        <w:pStyle w:val="Sourcenotes"/>
        <w:jc w:val="center"/>
      </w:pPr>
      <w:r>
        <w:rPr>
          <w:noProof/>
        </w:rPr>
        <w:drawing>
          <wp:inline distT="0" distB="0" distL="0" distR="0" wp14:anchorId="1AE78849" wp14:editId="0CE3C09F">
            <wp:extent cx="2153017" cy="2108682"/>
            <wp:effectExtent l="0" t="0" r="0" b="6350"/>
            <wp:docPr id="689833526"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33526" name="Picture 11">
                      <a:extLst>
                        <a:ext uri="{C183D7F6-B498-43B3-948B-1728B52AA6E4}">
                          <adec:decorative xmlns:adec="http://schemas.microsoft.com/office/drawing/2017/decorative" val="1"/>
                        </a:ext>
                      </a:extLst>
                    </pic:cNvPr>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153017" cy="2108682"/>
                    </a:xfrm>
                    <a:prstGeom prst="rect">
                      <a:avLst/>
                    </a:prstGeom>
                  </pic:spPr>
                </pic:pic>
              </a:graphicData>
            </a:graphic>
          </wp:inline>
        </w:drawing>
      </w:r>
    </w:p>
    <w:p w14:paraId="25696A07" w14:textId="3E577450" w:rsidR="005D0DAE" w:rsidRPr="005D0DAE" w:rsidRDefault="005D0DAE" w:rsidP="00096A68">
      <w:pPr>
        <w:pStyle w:val="Sourcenotes"/>
      </w:pPr>
      <w:r w:rsidRPr="005D0DAE">
        <w:t xml:space="preserve">Source: C27. Have you watched any Australian content on subscription streaming services in the past 7 days? </w:t>
      </w:r>
    </w:p>
    <w:p w14:paraId="581556FF" w14:textId="77777777" w:rsidR="005D0DAE" w:rsidRPr="005D0DAE" w:rsidRDefault="005D0DAE" w:rsidP="00096A68">
      <w:pPr>
        <w:pStyle w:val="Sourcenotes"/>
      </w:pPr>
      <w:r w:rsidRPr="005D0DAE">
        <w:t>Base: MCCS, Watched subscription streaming services in the 7 days before the survey. 2025: n=2,428.</w:t>
      </w:r>
    </w:p>
    <w:p w14:paraId="7B886082" w14:textId="45B76747" w:rsidR="005D0DAE" w:rsidRDefault="005D0DAE" w:rsidP="00096A68">
      <w:pPr>
        <w:pStyle w:val="Sourcenotes"/>
        <w:rPr>
          <w:lang w:val="en-GB"/>
        </w:rPr>
      </w:pPr>
      <w:r w:rsidRPr="005D0DAE">
        <w:rPr>
          <w:lang w:val="en-GB"/>
        </w:rPr>
        <w:t>Notes: No/Don’t know/refused responses not shown: No = 61%, &lt;0.5% for DK and Ref.</w:t>
      </w:r>
    </w:p>
    <w:p w14:paraId="24ABBEF2" w14:textId="44679F46" w:rsidR="005D0DAE" w:rsidRPr="005D0DAE" w:rsidRDefault="005D0DAE" w:rsidP="005D0DAE">
      <w:pPr>
        <w:pStyle w:val="Heading3"/>
      </w:pPr>
      <w:bookmarkStart w:id="137" w:name="_Toc225172613"/>
      <w:r w:rsidRPr="005D0DAE">
        <w:t>Subgroup</w:t>
      </w:r>
      <w:bookmarkEnd w:id="137"/>
    </w:p>
    <w:p w14:paraId="6BC907F4" w14:textId="77777777" w:rsidR="005D0DAE" w:rsidRPr="005D0DAE" w:rsidRDefault="005D0DAE" w:rsidP="005D0DAE">
      <w:r w:rsidRPr="005D0DAE">
        <w:rPr>
          <w:b/>
          <w:bCs/>
          <w:lang w:val="en-US"/>
        </w:rPr>
        <w:t xml:space="preserve">Yes </w:t>
      </w:r>
      <w:r w:rsidRPr="005D0DAE">
        <w:rPr>
          <w:lang w:val="en-US"/>
        </w:rPr>
        <w:t>was higher for:</w:t>
      </w:r>
    </w:p>
    <w:p w14:paraId="1A431045" w14:textId="77777777" w:rsidR="005D0DAE" w:rsidRPr="005D0DAE" w:rsidRDefault="005D0DAE" w:rsidP="005D0DAE">
      <w:pPr>
        <w:pStyle w:val="Bullet1"/>
      </w:pPr>
      <w:r w:rsidRPr="005D0DAE">
        <w:t>Women (54% vs 45% of men)</w:t>
      </w:r>
    </w:p>
    <w:p w14:paraId="19D3E33D" w14:textId="77777777" w:rsidR="005D0DAE" w:rsidRPr="005D0DAE" w:rsidRDefault="005D0DAE" w:rsidP="005D0DAE">
      <w:pPr>
        <w:pStyle w:val="Bullet1"/>
      </w:pPr>
      <w:r w:rsidRPr="005D0DAE">
        <w:t>Ages 25+ (54% vs 34% of ages 18–24)</w:t>
      </w:r>
    </w:p>
    <w:p w14:paraId="7F28B9D5" w14:textId="36DF0947" w:rsidR="005D0DAE" w:rsidRPr="005D0DAE" w:rsidRDefault="005D0DAE" w:rsidP="00674237">
      <w:pPr>
        <w:pStyle w:val="Bullet1"/>
      </w:pPr>
      <w:r w:rsidRPr="005D0DAE">
        <w:t>Aboriginal and/or Torres Strait Islanders (71% vs 48% of non-Aboriginal or Torres Strait Islanders)</w:t>
      </w:r>
    </w:p>
    <w:p w14:paraId="5ECEB807" w14:textId="2573C8B4" w:rsidR="005D0DAE" w:rsidRDefault="009D10D6" w:rsidP="00674237">
      <w:pPr>
        <w:jc w:val="center"/>
        <w:rPr>
          <w:lang w:val="en-US"/>
        </w:rPr>
      </w:pPr>
      <w:r w:rsidRPr="009D10D6">
        <w:rPr>
          <w:noProof/>
          <w:lang w:val="en-US"/>
        </w:rPr>
        <w:drawing>
          <wp:inline distT="0" distB="0" distL="0" distR="0" wp14:anchorId="6BE4509C" wp14:editId="5D2539DB">
            <wp:extent cx="4227616" cy="4397243"/>
            <wp:effectExtent l="0" t="0" r="1905" b="3810"/>
            <wp:docPr id="8538421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42150" name="Picture 1">
                      <a:extLst>
                        <a:ext uri="{C183D7F6-B498-43B3-948B-1728B52AA6E4}">
                          <adec:decorative xmlns:adec="http://schemas.microsoft.com/office/drawing/2017/decorative" val="1"/>
                        </a:ext>
                      </a:extLst>
                    </pic:cNvPr>
                    <pic:cNvPicPr/>
                  </pic:nvPicPr>
                  <pic:blipFill>
                    <a:blip r:embed="rId83"/>
                    <a:stretch>
                      <a:fillRect/>
                    </a:stretch>
                  </pic:blipFill>
                  <pic:spPr>
                    <a:xfrm>
                      <a:off x="0" y="0"/>
                      <a:ext cx="4231631" cy="4401419"/>
                    </a:xfrm>
                    <a:prstGeom prst="rect">
                      <a:avLst/>
                    </a:prstGeom>
                  </pic:spPr>
                </pic:pic>
              </a:graphicData>
            </a:graphic>
          </wp:inline>
        </w:drawing>
      </w:r>
    </w:p>
    <w:p w14:paraId="5AF119C8" w14:textId="77777777" w:rsidR="005D0DAE" w:rsidRPr="005D0DAE" w:rsidRDefault="005D0DAE" w:rsidP="00096A68">
      <w:pPr>
        <w:pStyle w:val="Sourcenotes"/>
      </w:pPr>
      <w:r w:rsidRPr="005D0DAE">
        <w:t xml:space="preserve">Source: C28. What types of Australian content have you watched on subscription streaming services in the past 7 days? </w:t>
      </w:r>
    </w:p>
    <w:p w14:paraId="6E76F667" w14:textId="77777777" w:rsidR="005D0DAE" w:rsidRPr="005D0DAE" w:rsidRDefault="005D0DAE" w:rsidP="00096A68">
      <w:pPr>
        <w:pStyle w:val="Sourcenotes"/>
      </w:pPr>
      <w:r w:rsidRPr="005D0DAE">
        <w:t>Base: MCCS, Watched any Australian content on subscription streaming services in the 7 days before the survey. 2025: n=1,226.</w:t>
      </w:r>
    </w:p>
    <w:p w14:paraId="64D7CB12" w14:textId="77777777" w:rsidR="005D0DAE" w:rsidRPr="005D0DAE" w:rsidRDefault="005D0DAE" w:rsidP="00096A68">
      <w:pPr>
        <w:pStyle w:val="Sourcenotes"/>
      </w:pPr>
      <w:r w:rsidRPr="005D0DAE">
        <w:rPr>
          <w:lang w:val="en-GB"/>
        </w:rPr>
        <w:lastRenderedPageBreak/>
        <w:t xml:space="preserve">Notes: Don’t know/refused responses not shown: 2025 DK=1%, Ref=0%. </w:t>
      </w:r>
    </w:p>
    <w:p w14:paraId="558E4CDE" w14:textId="77777777" w:rsidR="005D0DAE" w:rsidRPr="005D0DAE" w:rsidRDefault="005D0DAE" w:rsidP="005D0DAE">
      <w:r w:rsidRPr="005D0DAE">
        <w:t>Horizontal bar chart showing the types of Australian content watched on subscription streaming services in the past seven days in 2025.</w:t>
      </w:r>
    </w:p>
    <w:p w14:paraId="3E321EF3" w14:textId="541E5877" w:rsidR="005D0DAE" w:rsidRPr="005D0DAE" w:rsidRDefault="005D0DAE" w:rsidP="005D0DAE">
      <w:r w:rsidRPr="005D0DAE">
        <w:rPr>
          <w:b/>
          <w:bCs/>
        </w:rPr>
        <w:t>Drama:</w:t>
      </w:r>
      <w:r w:rsidRPr="005D0DAE">
        <w:t xml:space="preserve"> 45%</w:t>
      </w:r>
    </w:p>
    <w:p w14:paraId="23DA34D5" w14:textId="21868659" w:rsidR="005D0DAE" w:rsidRPr="005D0DAE" w:rsidRDefault="005D0DAE" w:rsidP="005D0DAE">
      <w:r w:rsidRPr="005D0DAE">
        <w:rPr>
          <w:b/>
          <w:bCs/>
        </w:rPr>
        <w:t>News and current affairs:</w:t>
      </w:r>
      <w:r w:rsidRPr="005D0DAE">
        <w:t xml:space="preserve"> 39%</w:t>
      </w:r>
    </w:p>
    <w:p w14:paraId="0529A015" w14:textId="40DCB975" w:rsidR="005D0DAE" w:rsidRPr="005D0DAE" w:rsidRDefault="005D0DAE" w:rsidP="005D0DAE">
      <w:r w:rsidRPr="005D0DAE">
        <w:rPr>
          <w:b/>
          <w:bCs/>
        </w:rPr>
        <w:t>Comedy:</w:t>
      </w:r>
      <w:r w:rsidRPr="005D0DAE">
        <w:t xml:space="preserve"> 33% </w:t>
      </w:r>
    </w:p>
    <w:p w14:paraId="28EEEACC" w14:textId="5F52CAFF" w:rsidR="005D0DAE" w:rsidRPr="005D0DAE" w:rsidRDefault="005D0DAE" w:rsidP="005D0DAE">
      <w:r w:rsidRPr="005D0DAE">
        <w:rPr>
          <w:b/>
          <w:bCs/>
        </w:rPr>
        <w:t>Documentary:</w:t>
      </w:r>
      <w:r w:rsidRPr="005D0DAE">
        <w:t xml:space="preserve"> 32%</w:t>
      </w:r>
    </w:p>
    <w:p w14:paraId="70B24B2E" w14:textId="3DB009AF" w:rsidR="005D0DAE" w:rsidRPr="005D0DAE" w:rsidRDefault="005D0DAE" w:rsidP="005D0DAE">
      <w:r w:rsidRPr="005D0DAE">
        <w:rPr>
          <w:b/>
          <w:bCs/>
        </w:rPr>
        <w:t>Sport:</w:t>
      </w:r>
      <w:r w:rsidRPr="005D0DAE">
        <w:t xml:space="preserve"> 27%</w:t>
      </w:r>
    </w:p>
    <w:p w14:paraId="02FB10F6" w14:textId="6058FF0F" w:rsidR="005D0DAE" w:rsidRPr="005D0DAE" w:rsidRDefault="005D0DAE" w:rsidP="005D0DAE">
      <w:r w:rsidRPr="005D0DAE">
        <w:rPr>
          <w:b/>
          <w:bCs/>
        </w:rPr>
        <w:t>Reality:</w:t>
      </w:r>
      <w:r w:rsidRPr="005D0DAE">
        <w:t xml:space="preserve"> 23%</w:t>
      </w:r>
    </w:p>
    <w:p w14:paraId="74C65A8C" w14:textId="4C4A0811" w:rsidR="005D0DAE" w:rsidRPr="005D0DAE" w:rsidRDefault="005D0DAE" w:rsidP="005D0DAE">
      <w:r w:rsidRPr="005D0DAE">
        <w:rPr>
          <w:b/>
          <w:bCs/>
        </w:rPr>
        <w:t>Children’s content:</w:t>
      </w:r>
      <w:r w:rsidRPr="005D0DAE">
        <w:t xml:space="preserve"> 19%</w:t>
      </w:r>
    </w:p>
    <w:p w14:paraId="5F0B18EF" w14:textId="50DE340C" w:rsidR="005D0DAE" w:rsidRDefault="005D0DAE" w:rsidP="005D0DAE">
      <w:r w:rsidRPr="005D0DAE">
        <w:rPr>
          <w:b/>
          <w:bCs/>
        </w:rPr>
        <w:t>Lifestyle:</w:t>
      </w:r>
      <w:r w:rsidRPr="005D0DAE">
        <w:t xml:space="preserve"> 19%</w:t>
      </w:r>
    </w:p>
    <w:p w14:paraId="452366BB" w14:textId="722AC09A" w:rsidR="005D0DAE" w:rsidRPr="005D0DAE" w:rsidRDefault="005D0DAE" w:rsidP="005D0DAE">
      <w:r w:rsidRPr="005D0DAE">
        <w:rPr>
          <w:b/>
          <w:bCs/>
        </w:rPr>
        <w:t>Gameshows or talk shows:</w:t>
      </w:r>
      <w:r w:rsidRPr="005D0DAE">
        <w:t xml:space="preserve"> 18%</w:t>
      </w:r>
    </w:p>
    <w:p w14:paraId="7A28E707" w14:textId="1FFEBEA7" w:rsidR="005D0DAE" w:rsidRPr="005D0DAE" w:rsidRDefault="005D0DAE" w:rsidP="005D0DAE">
      <w:r w:rsidRPr="005D0DAE">
        <w:rPr>
          <w:b/>
          <w:bCs/>
        </w:rPr>
        <w:t>Horror/thrillers:</w:t>
      </w:r>
      <w:r w:rsidRPr="005D0DAE">
        <w:t xml:space="preserve"> 13</w:t>
      </w:r>
      <w:r w:rsidR="00ED68C1">
        <w:t>%</w:t>
      </w:r>
    </w:p>
    <w:p w14:paraId="0E33E23F" w14:textId="1934F745" w:rsidR="005D0DAE" w:rsidRPr="005D0DAE" w:rsidRDefault="005D0DAE" w:rsidP="005D0DAE">
      <w:r w:rsidRPr="005D0DAE">
        <w:rPr>
          <w:b/>
          <w:bCs/>
        </w:rPr>
        <w:t>Other:</w:t>
      </w:r>
      <w:r w:rsidRPr="005D0DAE">
        <w:t xml:space="preserve"> 2%</w:t>
      </w:r>
    </w:p>
    <w:p w14:paraId="181FB859" w14:textId="77777777" w:rsidR="005D0DAE" w:rsidRPr="005D0DAE" w:rsidRDefault="005D0DAE" w:rsidP="005D0DAE">
      <w:pPr>
        <w:pStyle w:val="Heading3"/>
      </w:pPr>
      <w:bookmarkStart w:id="138" w:name="_Toc225172614"/>
      <w:r w:rsidRPr="005D0DAE">
        <w:t>Subgroup</w:t>
      </w:r>
      <w:bookmarkEnd w:id="138"/>
    </w:p>
    <w:p w14:paraId="7BB58DFF" w14:textId="1420C978" w:rsidR="005D0DAE" w:rsidRDefault="005D0DAE" w:rsidP="005D0DAE">
      <w:pPr>
        <w:rPr>
          <w:b/>
          <w:bCs/>
        </w:rPr>
      </w:pPr>
      <w:r w:rsidRPr="005D0DAE">
        <w:rPr>
          <w:b/>
          <w:bCs/>
        </w:rPr>
        <w:t>Drama</w:t>
      </w:r>
      <w:r w:rsidR="00104C5B">
        <w:rPr>
          <w:b/>
          <w:bCs/>
        </w:rPr>
        <w:t xml:space="preserve"> </w:t>
      </w:r>
      <w:r w:rsidR="00104C5B" w:rsidRPr="00104C5B">
        <w:t>was higher</w:t>
      </w:r>
      <w:r w:rsidR="00104C5B">
        <w:t xml:space="preserve"> for</w:t>
      </w:r>
      <w:r w:rsidRPr="005D0DAE">
        <w:rPr>
          <w:b/>
          <w:bCs/>
        </w:rPr>
        <w:t>:</w:t>
      </w:r>
    </w:p>
    <w:p w14:paraId="79A50026" w14:textId="77777777" w:rsidR="005D0DAE" w:rsidRPr="005D0DAE" w:rsidRDefault="005D0DAE" w:rsidP="005D0DAE">
      <w:pPr>
        <w:pStyle w:val="Bullet1"/>
      </w:pPr>
      <w:r w:rsidRPr="005D0DAE">
        <w:t>Women (50% vs 39% of men)</w:t>
      </w:r>
    </w:p>
    <w:p w14:paraId="7B3DDF25" w14:textId="231928B0" w:rsidR="005D0DAE" w:rsidRPr="005D0DAE" w:rsidRDefault="005D0DAE" w:rsidP="00674237">
      <w:pPr>
        <w:pStyle w:val="Bullet1"/>
      </w:pPr>
      <w:r w:rsidRPr="005D0DAE">
        <w:t xml:space="preserve">Ages 65+ (66% vs 41% of ages 18–54) </w:t>
      </w:r>
    </w:p>
    <w:p w14:paraId="40AB12D6" w14:textId="13D9B3D2" w:rsidR="005D0DAE" w:rsidRDefault="005D0DAE" w:rsidP="005D0DAE">
      <w:pPr>
        <w:rPr>
          <w:b/>
          <w:bCs/>
        </w:rPr>
      </w:pPr>
      <w:r w:rsidRPr="005D0DAE">
        <w:rPr>
          <w:b/>
          <w:bCs/>
        </w:rPr>
        <w:t>News and current affairs</w:t>
      </w:r>
      <w:r w:rsidR="00104C5B">
        <w:rPr>
          <w:b/>
          <w:bCs/>
        </w:rPr>
        <w:t xml:space="preserve"> </w:t>
      </w:r>
      <w:r w:rsidR="00104C5B" w:rsidRPr="00104C5B">
        <w:t>was higher</w:t>
      </w:r>
      <w:r w:rsidR="00104C5B">
        <w:t xml:space="preserve"> for</w:t>
      </w:r>
      <w:r w:rsidR="00104C5B" w:rsidRPr="005D0DAE">
        <w:rPr>
          <w:b/>
          <w:bCs/>
        </w:rPr>
        <w:t>:</w:t>
      </w:r>
    </w:p>
    <w:p w14:paraId="293DBF3B" w14:textId="77777777" w:rsidR="005D0DAE" w:rsidRPr="005D0DAE" w:rsidRDefault="005D0DAE" w:rsidP="005D0DAE">
      <w:pPr>
        <w:pStyle w:val="Bullet1"/>
      </w:pPr>
      <w:r w:rsidRPr="005D0DAE">
        <w:t>Watched Paramount+ (51%) in P7D</w:t>
      </w:r>
    </w:p>
    <w:p w14:paraId="18C5B75D" w14:textId="173A9F3D" w:rsidR="005D0DAE" w:rsidRPr="00674237" w:rsidRDefault="005D0DAE" w:rsidP="00674237">
      <w:pPr>
        <w:pStyle w:val="Bullet1"/>
        <w:rPr>
          <w:b/>
          <w:bCs/>
        </w:rPr>
      </w:pPr>
      <w:r w:rsidRPr="005D0DAE">
        <w:t>Men (45% vs 34% of women)</w:t>
      </w:r>
    </w:p>
    <w:p w14:paraId="00D03C3C" w14:textId="451A2865" w:rsidR="005D0DAE" w:rsidRDefault="005D0DAE" w:rsidP="005D0DAE">
      <w:r w:rsidRPr="005D0DAE">
        <w:rPr>
          <w:b/>
          <w:bCs/>
        </w:rPr>
        <w:t>Sport</w:t>
      </w:r>
      <w:r w:rsidR="00104C5B">
        <w:rPr>
          <w:b/>
          <w:bCs/>
        </w:rPr>
        <w:t xml:space="preserve"> </w:t>
      </w:r>
      <w:r w:rsidR="00104C5B" w:rsidRPr="00104C5B">
        <w:t>was higher</w:t>
      </w:r>
      <w:r w:rsidR="00104C5B">
        <w:t xml:space="preserve"> for</w:t>
      </w:r>
      <w:r w:rsidR="00104C5B" w:rsidRPr="005D0DAE">
        <w:rPr>
          <w:b/>
          <w:bCs/>
        </w:rPr>
        <w:t>:</w:t>
      </w:r>
    </w:p>
    <w:p w14:paraId="1870E334" w14:textId="77777777" w:rsidR="005D0DAE" w:rsidRPr="005D0DAE" w:rsidRDefault="005D0DAE" w:rsidP="005D0DAE">
      <w:pPr>
        <w:pStyle w:val="Bullet1"/>
      </w:pPr>
      <w:r w:rsidRPr="005D0DAE">
        <w:t>Watched Cricket Australia Live (86%), NRL Live (68%), Stan Sport (66%), and Kayo Sports (60%) in P7D</w:t>
      </w:r>
    </w:p>
    <w:p w14:paraId="3DC9033B" w14:textId="77777777" w:rsidR="005D0DAE" w:rsidRPr="005D0DAE" w:rsidRDefault="005D0DAE" w:rsidP="005D0DAE">
      <w:pPr>
        <w:pStyle w:val="Bullet1"/>
      </w:pPr>
      <w:r w:rsidRPr="005D0DAE">
        <w:t>Men (34% vs 22% of women)</w:t>
      </w:r>
    </w:p>
    <w:p w14:paraId="6BE52E5D" w14:textId="3EFB9C96" w:rsidR="005D0DAE" w:rsidRPr="005D0DAE" w:rsidRDefault="005D0DAE" w:rsidP="00674237">
      <w:pPr>
        <w:pStyle w:val="Bullet1"/>
      </w:pPr>
      <w:r w:rsidRPr="005D0DAE">
        <w:t>Non-Aboriginal and/or Torres Strait Islanders (28% vs 16% of Aboriginal or Torres Strait Islanders)</w:t>
      </w:r>
    </w:p>
    <w:p w14:paraId="4FA38D15" w14:textId="603B54BA" w:rsidR="005D0DAE" w:rsidRDefault="005D0DAE" w:rsidP="005D0DAE">
      <w:r w:rsidRPr="005D0DAE">
        <w:rPr>
          <w:b/>
          <w:bCs/>
        </w:rPr>
        <w:t>Reality</w:t>
      </w:r>
      <w:r w:rsidR="00104C5B">
        <w:rPr>
          <w:b/>
          <w:bCs/>
        </w:rPr>
        <w:t xml:space="preserve"> </w:t>
      </w:r>
      <w:r w:rsidR="00104C5B" w:rsidRPr="00104C5B">
        <w:t>was higher</w:t>
      </w:r>
      <w:r w:rsidR="00104C5B">
        <w:t xml:space="preserve"> for</w:t>
      </w:r>
      <w:r w:rsidR="00104C5B" w:rsidRPr="005D0DAE">
        <w:rPr>
          <w:b/>
          <w:bCs/>
        </w:rPr>
        <w:t>:</w:t>
      </w:r>
    </w:p>
    <w:p w14:paraId="0F53BB2B" w14:textId="77777777" w:rsidR="005D0DAE" w:rsidRPr="005D0DAE" w:rsidRDefault="005D0DAE" w:rsidP="005D0DAE">
      <w:pPr>
        <w:pStyle w:val="Bullet1"/>
      </w:pPr>
      <w:r w:rsidRPr="005D0DAE">
        <w:t>Women (27% vs 19% of men)</w:t>
      </w:r>
    </w:p>
    <w:p w14:paraId="10D6E4BF" w14:textId="55B2ED86" w:rsidR="005D0DAE" w:rsidRPr="005D0DAE" w:rsidRDefault="005D0DAE" w:rsidP="00674237">
      <w:pPr>
        <w:pStyle w:val="Bullet1"/>
      </w:pPr>
      <w:r w:rsidRPr="005D0DAE">
        <w:t>Aboriginal and/or Torres Strait Islanders (35% vs 22% of Non-Aboriginal or Torres Strait Islanders)</w:t>
      </w:r>
    </w:p>
    <w:p w14:paraId="50683CD0" w14:textId="09C5D97E" w:rsidR="005D0DAE" w:rsidRDefault="005D0DAE" w:rsidP="005D0DAE">
      <w:r w:rsidRPr="005D0DAE">
        <w:rPr>
          <w:b/>
          <w:bCs/>
        </w:rPr>
        <w:t>Children’s content</w:t>
      </w:r>
      <w:r w:rsidR="00104C5B">
        <w:rPr>
          <w:b/>
          <w:bCs/>
        </w:rPr>
        <w:t xml:space="preserve"> </w:t>
      </w:r>
      <w:r w:rsidR="00104C5B" w:rsidRPr="00104C5B">
        <w:t>was higher</w:t>
      </w:r>
      <w:r w:rsidR="00104C5B">
        <w:t xml:space="preserve"> for</w:t>
      </w:r>
      <w:r w:rsidR="00104C5B" w:rsidRPr="005D0DAE">
        <w:rPr>
          <w:b/>
          <w:bCs/>
        </w:rPr>
        <w:t>:</w:t>
      </w:r>
    </w:p>
    <w:p w14:paraId="0E699B69" w14:textId="77777777" w:rsidR="005D0DAE" w:rsidRPr="005D0DAE" w:rsidRDefault="005D0DAE" w:rsidP="005D0DAE">
      <w:pPr>
        <w:pStyle w:val="Bullet1"/>
      </w:pPr>
      <w:r w:rsidRPr="005D0DAE">
        <w:t>Watched Disney+ (27%) in P7D</w:t>
      </w:r>
    </w:p>
    <w:p w14:paraId="047BB46F" w14:textId="77777777" w:rsidR="005D0DAE" w:rsidRPr="005D0DAE" w:rsidRDefault="005D0DAE" w:rsidP="005D0DAE">
      <w:pPr>
        <w:pStyle w:val="Bullet1"/>
      </w:pPr>
      <w:r w:rsidRPr="005D0DAE">
        <w:t>Women (23% vs 15% of men)</w:t>
      </w:r>
    </w:p>
    <w:p w14:paraId="18C5BD06" w14:textId="77777777" w:rsidR="005D0DAE" w:rsidRPr="005D0DAE" w:rsidRDefault="005D0DAE" w:rsidP="005D0DAE">
      <w:pPr>
        <w:pStyle w:val="Bullet1"/>
      </w:pPr>
      <w:r w:rsidRPr="005D0DAE">
        <w:t>Those with dependent children in HH (34% vs 6% of those without children and 5% of empty nesters)</w:t>
      </w:r>
    </w:p>
    <w:p w14:paraId="49A72B9B" w14:textId="77777777" w:rsidR="005D0DAE" w:rsidRPr="005D0DAE" w:rsidRDefault="005D0DAE" w:rsidP="005D0DAE">
      <w:pPr>
        <w:pStyle w:val="Box1Text"/>
      </w:pPr>
      <w:r w:rsidRPr="005D0DAE">
        <w:t>Half of respondents report that they have watched Australian content via subscription streaming services in the past seven days.</w:t>
      </w:r>
    </w:p>
    <w:p w14:paraId="62C1EDC6" w14:textId="1A20A348" w:rsidR="005D0DAE" w:rsidRPr="005D0DAE" w:rsidRDefault="005D0DAE" w:rsidP="005D0DAE">
      <w:pPr>
        <w:pStyle w:val="Heading2"/>
      </w:pPr>
      <w:bookmarkStart w:id="139" w:name="_Toc225172615"/>
      <w:r w:rsidRPr="005D0DAE">
        <w:rPr>
          <w:lang w:val="en-US"/>
        </w:rPr>
        <w:lastRenderedPageBreak/>
        <w:t>Discovery of Australian content on subscription streaming services</w:t>
      </w:r>
      <w:bookmarkEnd w:id="139"/>
    </w:p>
    <w:p w14:paraId="0E17B030" w14:textId="4C4F0F03" w:rsidR="005D0DAE" w:rsidRDefault="005D0DAE" w:rsidP="005D0DAE">
      <w:pPr>
        <w:rPr>
          <w:lang w:val="en-US"/>
        </w:rPr>
      </w:pPr>
      <w:r w:rsidRPr="005D0DAE">
        <w:rPr>
          <w:lang w:val="en-US"/>
        </w:rPr>
        <w:t>The most common methods to discover Australian content on subscription streaming services were from seeing it on the home screen of a streaming service (23%) and by continuing to watch a series (20%). This was followed by having the recommended content appear at the end of a show (16%) which was higher for women (19% vs 12% of men) and seeing it on a trending list (15%) which occurred more often for respondents who have watched Amazon Prime Video in the past seven days (2%).</w:t>
      </w:r>
    </w:p>
    <w:p w14:paraId="7BE41915" w14:textId="7459C230" w:rsidR="009D10D6" w:rsidRPr="005D0DAE" w:rsidRDefault="009D10D6" w:rsidP="00674237">
      <w:pPr>
        <w:jc w:val="center"/>
      </w:pPr>
      <w:r w:rsidRPr="009D10D6">
        <w:rPr>
          <w:noProof/>
        </w:rPr>
        <w:drawing>
          <wp:inline distT="0" distB="0" distL="0" distR="0" wp14:anchorId="327B8ECB" wp14:editId="67FDCEA5">
            <wp:extent cx="5593279" cy="3859481"/>
            <wp:effectExtent l="0" t="0" r="7620" b="8255"/>
            <wp:docPr id="15839220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22003" name="Picture 1">
                      <a:extLst>
                        <a:ext uri="{C183D7F6-B498-43B3-948B-1728B52AA6E4}">
                          <adec:decorative xmlns:adec="http://schemas.microsoft.com/office/drawing/2017/decorative" val="1"/>
                        </a:ext>
                      </a:extLst>
                    </pic:cNvPr>
                    <pic:cNvPicPr/>
                  </pic:nvPicPr>
                  <pic:blipFill>
                    <a:blip r:embed="rId84"/>
                    <a:stretch>
                      <a:fillRect/>
                    </a:stretch>
                  </pic:blipFill>
                  <pic:spPr>
                    <a:xfrm>
                      <a:off x="0" y="0"/>
                      <a:ext cx="5597498" cy="3862392"/>
                    </a:xfrm>
                    <a:prstGeom prst="rect">
                      <a:avLst/>
                    </a:prstGeom>
                  </pic:spPr>
                </pic:pic>
              </a:graphicData>
            </a:graphic>
          </wp:inline>
        </w:drawing>
      </w:r>
    </w:p>
    <w:p w14:paraId="0B54C3F6" w14:textId="767DD67F" w:rsidR="005D0DAE" w:rsidRPr="005D0DAE" w:rsidRDefault="005D0DAE" w:rsidP="00096A68">
      <w:pPr>
        <w:pStyle w:val="Sourcenotes"/>
      </w:pPr>
      <w:r w:rsidRPr="005D0DAE">
        <w:t>Source: C28a. Thinking of the most recent Australian content you watched on subscription streaming services, how did you come across or search for the Australian content?</w:t>
      </w:r>
    </w:p>
    <w:p w14:paraId="4DEE5975" w14:textId="544B8974" w:rsidR="005D0DAE" w:rsidRPr="005D0DAE" w:rsidRDefault="005D0DAE" w:rsidP="00096A68">
      <w:pPr>
        <w:pStyle w:val="Sourcenotes"/>
      </w:pPr>
      <w:r w:rsidRPr="005D0DAE">
        <w:t>Base: MCCS, Watched any Australian content on subscription streaming services in the 7 days before the survey. 2025: n=1,226.</w:t>
      </w:r>
    </w:p>
    <w:p w14:paraId="4BEAB3F9" w14:textId="24A4D1DF" w:rsidR="005D0DAE" w:rsidRPr="005D0DAE" w:rsidRDefault="005D0DAE" w:rsidP="00096A68">
      <w:pPr>
        <w:pStyle w:val="Sourcenotes"/>
      </w:pPr>
      <w:r w:rsidRPr="005D0DAE">
        <w:rPr>
          <w:lang w:val="en-GB"/>
        </w:rPr>
        <w:t>Notes: Don’t know/refused responses not shown: &lt;0.5% for both in 2025.</w:t>
      </w:r>
    </w:p>
    <w:p w14:paraId="6E8686AF" w14:textId="4D7ADEE0" w:rsidR="005D0DAE" w:rsidRPr="005D0DAE" w:rsidRDefault="005D0DAE" w:rsidP="005D0DAE">
      <w:r w:rsidRPr="005D0DAE">
        <w:t>Horizontal bar chart showing how respondents discovered Australian content on subscription streaming services in the past seven days</w:t>
      </w:r>
      <w:r>
        <w:t xml:space="preserve">, in 2025. </w:t>
      </w:r>
    </w:p>
    <w:p w14:paraId="54EAA528" w14:textId="0AE4C312" w:rsidR="00104C5B" w:rsidRPr="00104C5B" w:rsidRDefault="00104C5B" w:rsidP="00104C5B">
      <w:r>
        <w:rPr>
          <w:b/>
          <w:bCs/>
        </w:rPr>
        <w:t>I saw it on the home screen</w:t>
      </w:r>
      <w:r w:rsidRPr="00104C5B">
        <w:rPr>
          <w:b/>
          <w:bCs/>
        </w:rPr>
        <w:t>:</w:t>
      </w:r>
      <w:r w:rsidRPr="00104C5B">
        <w:t xml:space="preserve"> 23% </w:t>
      </w:r>
    </w:p>
    <w:p w14:paraId="48CED97B" w14:textId="051C3813" w:rsidR="00104C5B" w:rsidRPr="00104C5B" w:rsidRDefault="00104C5B" w:rsidP="00104C5B">
      <w:r>
        <w:rPr>
          <w:b/>
          <w:bCs/>
        </w:rPr>
        <w:t>I was c</w:t>
      </w:r>
      <w:r w:rsidRPr="00104C5B">
        <w:rPr>
          <w:b/>
          <w:bCs/>
        </w:rPr>
        <w:t xml:space="preserve">ontinuing </w:t>
      </w:r>
      <w:r>
        <w:rPr>
          <w:b/>
          <w:bCs/>
        </w:rPr>
        <w:t>watching a series I’d already been watching</w:t>
      </w:r>
      <w:r w:rsidRPr="00104C5B">
        <w:rPr>
          <w:b/>
          <w:bCs/>
        </w:rPr>
        <w:t>:</w:t>
      </w:r>
      <w:r w:rsidRPr="00104C5B">
        <w:t xml:space="preserve"> 20% </w:t>
      </w:r>
    </w:p>
    <w:p w14:paraId="427A1761" w14:textId="269FDCAA" w:rsidR="00104C5B" w:rsidRPr="00104C5B" w:rsidRDefault="00104C5B" w:rsidP="00104C5B">
      <w:r>
        <w:rPr>
          <w:b/>
          <w:bCs/>
        </w:rPr>
        <w:t>I was r</w:t>
      </w:r>
      <w:r w:rsidRPr="00104C5B">
        <w:rPr>
          <w:b/>
          <w:bCs/>
        </w:rPr>
        <w:t xml:space="preserve">ecommended or appeared on screen </w:t>
      </w:r>
      <w:r>
        <w:rPr>
          <w:b/>
          <w:bCs/>
        </w:rPr>
        <w:t>based on a show I had just finished watching:</w:t>
      </w:r>
      <w:r w:rsidRPr="00104C5B">
        <w:t xml:space="preserve"> 16% </w:t>
      </w:r>
    </w:p>
    <w:p w14:paraId="60DFB9F4" w14:textId="5DE11C3B" w:rsidR="00104C5B" w:rsidRPr="00104C5B" w:rsidRDefault="00104C5B" w:rsidP="00104C5B">
      <w:r>
        <w:rPr>
          <w:b/>
          <w:bCs/>
        </w:rPr>
        <w:t>I s</w:t>
      </w:r>
      <w:r w:rsidRPr="00104C5B">
        <w:rPr>
          <w:b/>
          <w:bCs/>
        </w:rPr>
        <w:t>aw it on trending lists (</w:t>
      </w:r>
      <w:r>
        <w:rPr>
          <w:b/>
          <w:bCs/>
        </w:rPr>
        <w:t>e.g.</w:t>
      </w:r>
      <w:r w:rsidRPr="00104C5B">
        <w:rPr>
          <w:b/>
          <w:bCs/>
        </w:rPr>
        <w:t xml:space="preserve"> Top 10):</w:t>
      </w:r>
      <w:r w:rsidRPr="00104C5B">
        <w:t xml:space="preserve"> 15% </w:t>
      </w:r>
    </w:p>
    <w:p w14:paraId="582A5CAC" w14:textId="27AA21E2" w:rsidR="00104C5B" w:rsidRDefault="00104C5B" w:rsidP="00104C5B">
      <w:r>
        <w:rPr>
          <w:b/>
          <w:bCs/>
        </w:rPr>
        <w:t xml:space="preserve">I searched for the title in the search bar or via voice search: </w:t>
      </w:r>
      <w:r w:rsidRPr="00104C5B">
        <w:t>10%</w:t>
      </w:r>
    </w:p>
    <w:p w14:paraId="18A0CE98" w14:textId="480AD5CF" w:rsidR="00104C5B" w:rsidRPr="00104C5B" w:rsidRDefault="00104C5B" w:rsidP="00104C5B">
      <w:r>
        <w:rPr>
          <w:b/>
          <w:bCs/>
        </w:rPr>
        <w:t>I f</w:t>
      </w:r>
      <w:r w:rsidRPr="00104C5B">
        <w:rPr>
          <w:b/>
          <w:bCs/>
        </w:rPr>
        <w:t xml:space="preserve">ound it </w:t>
      </w:r>
      <w:r>
        <w:rPr>
          <w:b/>
          <w:bCs/>
        </w:rPr>
        <w:t>after</w:t>
      </w:r>
      <w:r w:rsidRPr="00104C5B">
        <w:rPr>
          <w:b/>
          <w:bCs/>
        </w:rPr>
        <w:t xml:space="preserve"> clicking into another genre</w:t>
      </w:r>
      <w:r>
        <w:rPr>
          <w:b/>
          <w:bCs/>
        </w:rPr>
        <w:t>/</w:t>
      </w:r>
      <w:r w:rsidRPr="00104C5B">
        <w:rPr>
          <w:b/>
          <w:bCs/>
        </w:rPr>
        <w:t>category on the service:</w:t>
      </w:r>
      <w:r w:rsidRPr="00104C5B">
        <w:t xml:space="preserve"> 8%</w:t>
      </w:r>
    </w:p>
    <w:p w14:paraId="6C2256D7" w14:textId="78A3C840" w:rsidR="00104C5B" w:rsidRPr="00104C5B" w:rsidRDefault="00104C5B" w:rsidP="00104C5B">
      <w:r>
        <w:rPr>
          <w:b/>
          <w:bCs/>
        </w:rPr>
        <w:t>I s</w:t>
      </w:r>
      <w:r w:rsidRPr="00104C5B">
        <w:rPr>
          <w:b/>
          <w:bCs/>
        </w:rPr>
        <w:t>earched for ‘Australian’ content</w:t>
      </w:r>
      <w:r>
        <w:rPr>
          <w:b/>
          <w:bCs/>
        </w:rPr>
        <w:t xml:space="preserve"> specifically</w:t>
      </w:r>
      <w:r w:rsidRPr="00104C5B">
        <w:rPr>
          <w:b/>
          <w:bCs/>
        </w:rPr>
        <w:t>:</w:t>
      </w:r>
      <w:r w:rsidRPr="00104C5B">
        <w:t xml:space="preserve"> 5%</w:t>
      </w:r>
    </w:p>
    <w:p w14:paraId="7C6A5ABB" w14:textId="6D7EFF32" w:rsidR="00104C5B" w:rsidRPr="00104C5B" w:rsidRDefault="00104C5B" w:rsidP="00104C5B">
      <w:r w:rsidRPr="00104C5B">
        <w:rPr>
          <w:b/>
          <w:bCs/>
        </w:rPr>
        <w:t>Other:</w:t>
      </w:r>
      <w:r w:rsidRPr="00104C5B">
        <w:t xml:space="preserve"> 4%.</w:t>
      </w:r>
    </w:p>
    <w:p w14:paraId="3EF2B9D7" w14:textId="3C118894" w:rsidR="005D0DAE" w:rsidRDefault="00104C5B" w:rsidP="00104C5B">
      <w:pPr>
        <w:pStyle w:val="Heading3"/>
        <w:rPr>
          <w:lang w:val="en-US"/>
        </w:rPr>
      </w:pPr>
      <w:bookmarkStart w:id="140" w:name="_Toc225172616"/>
      <w:r>
        <w:rPr>
          <w:lang w:val="en-US"/>
        </w:rPr>
        <w:t>Subgroup</w:t>
      </w:r>
      <w:bookmarkEnd w:id="140"/>
    </w:p>
    <w:p w14:paraId="23F79084" w14:textId="77777777" w:rsidR="00C06523" w:rsidRDefault="00104C5B" w:rsidP="00104C5B">
      <w:r>
        <w:rPr>
          <w:b/>
          <w:bCs/>
        </w:rPr>
        <w:t>I was r</w:t>
      </w:r>
      <w:r w:rsidRPr="00104C5B">
        <w:rPr>
          <w:b/>
          <w:bCs/>
        </w:rPr>
        <w:t xml:space="preserve">ecommended or appeared on screen </w:t>
      </w:r>
      <w:r>
        <w:rPr>
          <w:b/>
          <w:bCs/>
        </w:rPr>
        <w:t xml:space="preserve">based on a show I had just finished watching </w:t>
      </w:r>
      <w:r>
        <w:t>was higher for</w:t>
      </w:r>
      <w:r w:rsidR="00C06523">
        <w:t>:</w:t>
      </w:r>
    </w:p>
    <w:p w14:paraId="3784D02B" w14:textId="08936091" w:rsidR="00104C5B" w:rsidRPr="00104C5B" w:rsidRDefault="00104C5B" w:rsidP="00C06523">
      <w:pPr>
        <w:pStyle w:val="Bullet1"/>
      </w:pPr>
      <w:r>
        <w:lastRenderedPageBreak/>
        <w:t>w</w:t>
      </w:r>
      <w:r w:rsidRPr="00104C5B">
        <w:t>omen (19% vs 12% of men)</w:t>
      </w:r>
    </w:p>
    <w:p w14:paraId="633D7767" w14:textId="77777777" w:rsidR="00C06523" w:rsidRDefault="00104C5B" w:rsidP="005D0DAE">
      <w:r>
        <w:rPr>
          <w:b/>
          <w:bCs/>
        </w:rPr>
        <w:t>I s</w:t>
      </w:r>
      <w:r w:rsidRPr="00104C5B">
        <w:rPr>
          <w:b/>
          <w:bCs/>
        </w:rPr>
        <w:t>aw it on trending lists (</w:t>
      </w:r>
      <w:r>
        <w:rPr>
          <w:b/>
          <w:bCs/>
        </w:rPr>
        <w:t>e.g.</w:t>
      </w:r>
      <w:r w:rsidRPr="00104C5B">
        <w:rPr>
          <w:b/>
          <w:bCs/>
        </w:rPr>
        <w:t xml:space="preserve"> Top 10)</w:t>
      </w:r>
      <w:r>
        <w:rPr>
          <w:b/>
          <w:bCs/>
        </w:rPr>
        <w:t xml:space="preserve"> </w:t>
      </w:r>
      <w:r>
        <w:t>was higher for</w:t>
      </w:r>
      <w:r w:rsidR="00C06523">
        <w:t>:</w:t>
      </w:r>
    </w:p>
    <w:p w14:paraId="4B9C3A17" w14:textId="3E462B12" w:rsidR="00104C5B" w:rsidRPr="00104C5B" w:rsidRDefault="00104C5B" w:rsidP="00C06523">
      <w:pPr>
        <w:pStyle w:val="Bullet1"/>
      </w:pPr>
      <w:r>
        <w:t>those w</w:t>
      </w:r>
      <w:r w:rsidRPr="00104C5B">
        <w:t>atched Amazon Prime Video in P7D (22%)</w:t>
      </w:r>
    </w:p>
    <w:p w14:paraId="262F91A8" w14:textId="77777777" w:rsidR="005D0DAE" w:rsidRPr="005D0DAE" w:rsidRDefault="005D0DAE" w:rsidP="005D0DAE">
      <w:pPr>
        <w:pStyle w:val="Box1Text"/>
        <w:rPr>
          <w:lang w:val="en-AU"/>
        </w:rPr>
      </w:pPr>
      <w:r w:rsidRPr="005D0DAE">
        <w:t xml:space="preserve">Seeing content on a home screen and continuing to watch a series are the most common ways to discover Australian content on streaming services. </w:t>
      </w:r>
    </w:p>
    <w:p w14:paraId="6AE24F63" w14:textId="6901E0F7" w:rsidR="005D0DAE" w:rsidRDefault="00104C5B" w:rsidP="00104C5B">
      <w:pPr>
        <w:pStyle w:val="Heading2"/>
        <w:rPr>
          <w:lang w:val="en-US"/>
        </w:rPr>
      </w:pPr>
      <w:bookmarkStart w:id="141" w:name="_Toc225172617"/>
      <w:r w:rsidRPr="00104C5B">
        <w:rPr>
          <w:lang w:val="en-US"/>
        </w:rPr>
        <w:t>Platforms used to watch Australian screen content (children aged 0-7)</w:t>
      </w:r>
      <w:bookmarkEnd w:id="141"/>
    </w:p>
    <w:p w14:paraId="3DA72700" w14:textId="3BCFCA7F" w:rsidR="009D10D6" w:rsidRDefault="00104C5B" w:rsidP="00104C5B">
      <w:pPr>
        <w:rPr>
          <w:lang w:val="en-US"/>
        </w:rPr>
      </w:pPr>
      <w:r w:rsidRPr="00104C5B">
        <w:rPr>
          <w:lang w:val="en-US"/>
        </w:rPr>
        <w:t xml:space="preserve">A similar proportion of children aged 0-7 watch Australian screen content on publicly owned free-to-air on-demand TV (51%) and YouTube / YouTube Kids (50%), followed by online subscription services (42%). Traditional formats recorded a significant increase for commercial TV excluding on-demand services with 11%, while on-demand services (4%), sports apps (3%) and pay-per-view (1%) showed minimal viewing. Social media websites or apps also showed a minimal engagement at 3%. </w:t>
      </w:r>
    </w:p>
    <w:p w14:paraId="0216471A" w14:textId="7EB983A4" w:rsidR="009D10D6" w:rsidRPr="00674237" w:rsidRDefault="009D10D6" w:rsidP="00674237">
      <w:pPr>
        <w:jc w:val="center"/>
        <w:rPr>
          <w:lang w:val="en-US"/>
        </w:rPr>
      </w:pPr>
      <w:r>
        <w:rPr>
          <w:noProof/>
          <w:lang w:val="en-US"/>
        </w:rPr>
        <w:drawing>
          <wp:inline distT="0" distB="0" distL="0" distR="0" wp14:anchorId="2DFC1B6C" wp14:editId="48E8D36C">
            <wp:extent cx="6672166" cy="3800104"/>
            <wp:effectExtent l="0" t="0" r="0" b="0"/>
            <wp:docPr id="205778723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28812" name="Picture 14">
                      <a:extLst>
                        <a:ext uri="{C183D7F6-B498-43B3-948B-1728B52AA6E4}">
                          <adec:decorative xmlns:adec="http://schemas.microsoft.com/office/drawing/2017/decorative" val="1"/>
                        </a:ext>
                      </a:extLst>
                    </pic:cNvPr>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682310" cy="3805881"/>
                    </a:xfrm>
                    <a:prstGeom prst="rect">
                      <a:avLst/>
                    </a:prstGeom>
                  </pic:spPr>
                </pic:pic>
              </a:graphicData>
            </a:graphic>
          </wp:inline>
        </w:drawing>
      </w:r>
    </w:p>
    <w:p w14:paraId="41BE7310" w14:textId="402719B2" w:rsidR="00104C5B" w:rsidRPr="00104C5B" w:rsidRDefault="00104C5B" w:rsidP="00C242E3">
      <w:pPr>
        <w:pStyle w:val="Sourcenotes"/>
      </w:pPr>
      <w:r w:rsidRPr="00104C5B">
        <w:t>Source: KA4. Now thinking only about Australian children’s programs, which does your child usually watch these on?</w:t>
      </w:r>
    </w:p>
    <w:p w14:paraId="42510C92" w14:textId="4DA14634" w:rsidR="00104C5B" w:rsidRPr="00104C5B" w:rsidRDefault="00104C5B" w:rsidP="00C242E3">
      <w:pPr>
        <w:pStyle w:val="Sourcenotes"/>
      </w:pPr>
      <w:r w:rsidRPr="00104C5B">
        <w:t>Base: MCCS, Parents/legal guardians/carers whose 0-7 year old child watches Australian content. 2025: n=274. 2024: n=313. 2023: n=351.</w:t>
      </w:r>
    </w:p>
    <w:p w14:paraId="3A5C1C20" w14:textId="01C54EFD" w:rsidR="00104C5B" w:rsidRDefault="00104C5B" w:rsidP="00C242E3">
      <w:pPr>
        <w:pStyle w:val="Sourcenotes"/>
        <w:rPr>
          <w:lang w:val="en-GB"/>
        </w:rPr>
      </w:pPr>
      <w:r w:rsidRPr="00104C5B">
        <w:rPr>
          <w:lang w:val="en-GB"/>
        </w:rPr>
        <w:t xml:space="preserve">Notes: Don’t know/refused responses not shown: 0% for both between 2023 and 2025. Full code labels not shown on chart due to ease of reading. Missing bar means item not asked that year. </w:t>
      </w:r>
    </w:p>
    <w:p w14:paraId="7D39C33F" w14:textId="77777777" w:rsidR="00104C5B" w:rsidRPr="00104C5B" w:rsidRDefault="00104C5B" w:rsidP="00104C5B">
      <w:r w:rsidRPr="00104C5B">
        <w:t>Horizontal bar chart comparing the platforms used to watch Australian screen content by children aged 0–7 in the past seven days, across 2023, 2024 and 2025</w:t>
      </w:r>
    </w:p>
    <w:p w14:paraId="36F0A5C0" w14:textId="3C1D443D" w:rsidR="00104C5B" w:rsidRPr="00104C5B" w:rsidRDefault="00104C5B" w:rsidP="00104C5B">
      <w:r w:rsidRPr="00104C5B">
        <w:rPr>
          <w:b/>
          <w:bCs/>
        </w:rPr>
        <w:t>Publicly owned free</w:t>
      </w:r>
      <w:r w:rsidRPr="00104C5B">
        <w:rPr>
          <w:b/>
          <w:bCs/>
        </w:rPr>
        <w:noBreakHyphen/>
        <w:t>to</w:t>
      </w:r>
      <w:r w:rsidRPr="00104C5B">
        <w:rPr>
          <w:b/>
          <w:bCs/>
        </w:rPr>
        <w:noBreakHyphen/>
        <w:t>air on</w:t>
      </w:r>
      <w:r w:rsidRPr="00104C5B">
        <w:rPr>
          <w:b/>
          <w:bCs/>
        </w:rPr>
        <w:noBreakHyphen/>
        <w:t>demand TV:</w:t>
      </w:r>
      <w:r w:rsidRPr="00104C5B">
        <w:t xml:space="preserve"> 51% in 2025, 50% in 2024,</w:t>
      </w:r>
      <w:r>
        <w:t xml:space="preserve"> and</w:t>
      </w:r>
      <w:r w:rsidRPr="00104C5B">
        <w:t xml:space="preserve"> 44% in 2023</w:t>
      </w:r>
    </w:p>
    <w:p w14:paraId="49137C6F" w14:textId="3DDB9378" w:rsidR="00104C5B" w:rsidRPr="00104C5B" w:rsidRDefault="00104C5B" w:rsidP="00104C5B">
      <w:r w:rsidRPr="00104C5B">
        <w:rPr>
          <w:b/>
          <w:bCs/>
        </w:rPr>
        <w:t>YouTube / YouTube Kids:</w:t>
      </w:r>
      <w:r w:rsidRPr="00104C5B">
        <w:t xml:space="preserve"> 50% in 2025, 49% in 2024, </w:t>
      </w:r>
      <w:r>
        <w:t>and</w:t>
      </w:r>
      <w:r w:rsidRPr="00104C5B">
        <w:t xml:space="preserve"> 45% in 2023</w:t>
      </w:r>
    </w:p>
    <w:p w14:paraId="0B998552" w14:textId="6172104A" w:rsidR="00104C5B" w:rsidRPr="00104C5B" w:rsidRDefault="00104C5B" w:rsidP="00104C5B">
      <w:r w:rsidRPr="00104C5B">
        <w:rPr>
          <w:b/>
          <w:bCs/>
        </w:rPr>
        <w:t>Online subscription services:</w:t>
      </w:r>
      <w:r w:rsidRPr="00104C5B">
        <w:t xml:space="preserve"> 4</w:t>
      </w:r>
      <w:r w:rsidR="00AE6953">
        <w:t>2</w:t>
      </w:r>
      <w:r w:rsidRPr="00104C5B">
        <w:t>% in 2025, 4</w:t>
      </w:r>
      <w:r w:rsidR="00AE6953">
        <w:t>3</w:t>
      </w:r>
      <w:r w:rsidRPr="00104C5B">
        <w:t xml:space="preserve">% in 2024, </w:t>
      </w:r>
      <w:r>
        <w:t xml:space="preserve">and </w:t>
      </w:r>
      <w:r w:rsidRPr="00104C5B">
        <w:t>45% in 2023</w:t>
      </w:r>
    </w:p>
    <w:p w14:paraId="1B9C49D9" w14:textId="2BDBA839" w:rsidR="00104C5B" w:rsidRPr="00104C5B" w:rsidRDefault="00104C5B" w:rsidP="00104C5B">
      <w:r w:rsidRPr="00104C5B">
        <w:rPr>
          <w:b/>
          <w:bCs/>
        </w:rPr>
        <w:t>Publicly owned free</w:t>
      </w:r>
      <w:r w:rsidRPr="00104C5B">
        <w:rPr>
          <w:b/>
          <w:bCs/>
        </w:rPr>
        <w:noBreakHyphen/>
        <w:t>to</w:t>
      </w:r>
      <w:r w:rsidRPr="00104C5B">
        <w:rPr>
          <w:b/>
          <w:bCs/>
        </w:rPr>
        <w:noBreakHyphen/>
        <w:t>air TV (excluding on</w:t>
      </w:r>
      <w:r w:rsidRPr="00104C5B">
        <w:rPr>
          <w:b/>
          <w:bCs/>
        </w:rPr>
        <w:noBreakHyphen/>
        <w:t>demand):</w:t>
      </w:r>
      <w:r w:rsidRPr="00104C5B">
        <w:t xml:space="preserve"> 26% in 2025, 22% in 2024, </w:t>
      </w:r>
      <w:r>
        <w:t xml:space="preserve">and </w:t>
      </w:r>
      <w:r w:rsidRPr="00104C5B">
        <w:t>22% in 2023</w:t>
      </w:r>
    </w:p>
    <w:p w14:paraId="55C9C001" w14:textId="24D14DFA" w:rsidR="00104C5B" w:rsidRPr="00104C5B" w:rsidRDefault="00104C5B" w:rsidP="00104C5B">
      <w:r w:rsidRPr="00104C5B">
        <w:rPr>
          <w:b/>
          <w:bCs/>
        </w:rPr>
        <w:lastRenderedPageBreak/>
        <w:t>Commercial free</w:t>
      </w:r>
      <w:r w:rsidRPr="00104C5B">
        <w:rPr>
          <w:b/>
          <w:bCs/>
        </w:rPr>
        <w:noBreakHyphen/>
        <w:t>to</w:t>
      </w:r>
      <w:r w:rsidRPr="00104C5B">
        <w:rPr>
          <w:b/>
          <w:bCs/>
        </w:rPr>
        <w:noBreakHyphen/>
        <w:t>air TV (excluding on</w:t>
      </w:r>
      <w:r w:rsidRPr="00104C5B">
        <w:rPr>
          <w:b/>
          <w:bCs/>
        </w:rPr>
        <w:noBreakHyphen/>
        <w:t>demand):</w:t>
      </w:r>
      <w:r w:rsidRPr="00104C5B">
        <w:t xml:space="preserve"> 11% in 2025, 5% in 2024, </w:t>
      </w:r>
      <w:r>
        <w:t xml:space="preserve">and </w:t>
      </w:r>
      <w:r w:rsidRPr="00104C5B">
        <w:t xml:space="preserve">15% in 2023 </w:t>
      </w:r>
    </w:p>
    <w:p w14:paraId="37D7CCB7" w14:textId="0CA93D4D" w:rsidR="00104C5B" w:rsidRPr="00104C5B" w:rsidRDefault="00104C5B" w:rsidP="00104C5B">
      <w:r w:rsidRPr="00104C5B">
        <w:rPr>
          <w:b/>
          <w:bCs/>
        </w:rPr>
        <w:t>Pay TV:</w:t>
      </w:r>
      <w:r w:rsidR="00AE6953">
        <w:t xml:space="preserve"> 5</w:t>
      </w:r>
      <w:r w:rsidRPr="00104C5B">
        <w:t xml:space="preserve">% in 2025, </w:t>
      </w:r>
      <w:r w:rsidR="00AE6953">
        <w:t>6</w:t>
      </w:r>
      <w:r w:rsidRPr="00104C5B">
        <w:t>% in 2024,</w:t>
      </w:r>
      <w:r>
        <w:t xml:space="preserve"> and</w:t>
      </w:r>
      <w:r w:rsidRPr="00104C5B">
        <w:t xml:space="preserve"> </w:t>
      </w:r>
      <w:r w:rsidR="00AE6953">
        <w:t>9</w:t>
      </w:r>
      <w:r w:rsidRPr="00104C5B">
        <w:t xml:space="preserve">% in 2023 </w:t>
      </w:r>
    </w:p>
    <w:p w14:paraId="6CD566F6" w14:textId="59230271" w:rsidR="00104C5B" w:rsidRPr="00104C5B" w:rsidRDefault="00104C5B" w:rsidP="00104C5B">
      <w:r w:rsidRPr="00104C5B">
        <w:rPr>
          <w:b/>
          <w:bCs/>
        </w:rPr>
        <w:t>Commercial free</w:t>
      </w:r>
      <w:r w:rsidRPr="00104C5B">
        <w:rPr>
          <w:b/>
          <w:bCs/>
        </w:rPr>
        <w:noBreakHyphen/>
        <w:t>to</w:t>
      </w:r>
      <w:r w:rsidRPr="00104C5B">
        <w:rPr>
          <w:b/>
          <w:bCs/>
        </w:rPr>
        <w:noBreakHyphen/>
        <w:t>air on</w:t>
      </w:r>
      <w:r w:rsidRPr="00104C5B">
        <w:rPr>
          <w:b/>
          <w:bCs/>
        </w:rPr>
        <w:noBreakHyphen/>
        <w:t>demand TV:</w:t>
      </w:r>
      <w:r w:rsidRPr="00104C5B">
        <w:t xml:space="preserve"> 4% in 2025, </w:t>
      </w:r>
      <w:r w:rsidR="00AE6953">
        <w:t>4</w:t>
      </w:r>
      <w:r w:rsidRPr="00104C5B">
        <w:t xml:space="preserve">% in 2024, </w:t>
      </w:r>
      <w:r>
        <w:t xml:space="preserve">and </w:t>
      </w:r>
      <w:r w:rsidR="00AE6953">
        <w:t>8</w:t>
      </w:r>
      <w:r w:rsidRPr="00104C5B">
        <w:t>% in 202</w:t>
      </w:r>
      <w:r w:rsidR="00ED68C1">
        <w:t>3</w:t>
      </w:r>
      <w:r w:rsidRPr="00104C5B">
        <w:t xml:space="preserve"> </w:t>
      </w:r>
    </w:p>
    <w:p w14:paraId="51DBED71" w14:textId="2F21A0DD" w:rsidR="00104C5B" w:rsidRPr="00104C5B" w:rsidRDefault="00104C5B" w:rsidP="00104C5B">
      <w:r w:rsidRPr="00104C5B">
        <w:rPr>
          <w:b/>
          <w:bCs/>
        </w:rPr>
        <w:t>Social media websites or apps:</w:t>
      </w:r>
      <w:r w:rsidRPr="00104C5B">
        <w:t xml:space="preserve"> 3% in 2025, </w:t>
      </w:r>
      <w:r w:rsidR="00AE6953">
        <w:t>3</w:t>
      </w:r>
      <w:r w:rsidRPr="00104C5B">
        <w:t xml:space="preserve">% in 2024, </w:t>
      </w:r>
      <w:r>
        <w:t xml:space="preserve">and </w:t>
      </w:r>
      <w:r w:rsidRPr="00104C5B">
        <w:t xml:space="preserve">4% in 2023 </w:t>
      </w:r>
    </w:p>
    <w:p w14:paraId="7D30EE79" w14:textId="382502C5" w:rsidR="00104C5B" w:rsidRPr="00104C5B" w:rsidRDefault="00104C5B" w:rsidP="00104C5B">
      <w:r w:rsidRPr="00104C5B">
        <w:rPr>
          <w:b/>
          <w:bCs/>
        </w:rPr>
        <w:t>Sports</w:t>
      </w:r>
      <w:r w:rsidRPr="00104C5B">
        <w:rPr>
          <w:b/>
          <w:bCs/>
        </w:rPr>
        <w:noBreakHyphen/>
        <w:t>specific website or app:</w:t>
      </w:r>
      <w:r w:rsidRPr="00104C5B">
        <w:t xml:space="preserve"> 3% in 2025, </w:t>
      </w:r>
      <w:r w:rsidR="00AE6953">
        <w:t>3</w:t>
      </w:r>
      <w:r w:rsidRPr="00104C5B">
        <w:t xml:space="preserve">% in 2024, </w:t>
      </w:r>
      <w:r>
        <w:t xml:space="preserve">and </w:t>
      </w:r>
      <w:r w:rsidR="00AE6953">
        <w:t>7</w:t>
      </w:r>
      <w:r w:rsidRPr="00104C5B">
        <w:t xml:space="preserve">% in 2023 </w:t>
      </w:r>
    </w:p>
    <w:p w14:paraId="5939A3C6" w14:textId="29403B29" w:rsidR="00104C5B" w:rsidRPr="00104C5B" w:rsidRDefault="00104C5B" w:rsidP="00104C5B">
      <w:r w:rsidRPr="00104C5B">
        <w:rPr>
          <w:b/>
          <w:bCs/>
        </w:rPr>
        <w:t>Twitch:</w:t>
      </w:r>
      <w:r w:rsidRPr="00104C5B">
        <w:t xml:space="preserve"> 1% in 2025</w:t>
      </w:r>
      <w:r w:rsidR="00C06523">
        <w:t xml:space="preserve">, not </w:t>
      </w:r>
      <w:r w:rsidR="009D10D6">
        <w:t xml:space="preserve">asked </w:t>
      </w:r>
      <w:r w:rsidR="00C06523">
        <w:t xml:space="preserve">in 2024, and not </w:t>
      </w:r>
      <w:r w:rsidR="009D10D6">
        <w:t xml:space="preserve">asked </w:t>
      </w:r>
      <w:r w:rsidR="00C06523">
        <w:t>in 2023</w:t>
      </w:r>
    </w:p>
    <w:p w14:paraId="134CBAAC" w14:textId="16421CA9" w:rsidR="00104C5B" w:rsidRPr="00104C5B" w:rsidRDefault="00104C5B" w:rsidP="00104C5B">
      <w:r w:rsidRPr="00104C5B">
        <w:rPr>
          <w:b/>
          <w:bCs/>
        </w:rPr>
        <w:t>Pay</w:t>
      </w:r>
      <w:r w:rsidRPr="00104C5B">
        <w:rPr>
          <w:b/>
          <w:bCs/>
        </w:rPr>
        <w:noBreakHyphen/>
        <w:t>per</w:t>
      </w:r>
      <w:r w:rsidRPr="00104C5B">
        <w:rPr>
          <w:b/>
          <w:bCs/>
        </w:rPr>
        <w:noBreakHyphen/>
        <w:t>view services:</w:t>
      </w:r>
      <w:r w:rsidRPr="00104C5B">
        <w:t xml:space="preserve"> 1% in 2025, </w:t>
      </w:r>
      <w:r w:rsidR="00AE6953">
        <w:t>1</w:t>
      </w:r>
      <w:r w:rsidRPr="00104C5B">
        <w:t>% in 2024,</w:t>
      </w:r>
      <w:r>
        <w:t xml:space="preserve"> and</w:t>
      </w:r>
      <w:r w:rsidRPr="00104C5B">
        <w:t xml:space="preserve"> </w:t>
      </w:r>
      <w:r w:rsidR="00AE6953">
        <w:t>5</w:t>
      </w:r>
      <w:r w:rsidRPr="00104C5B">
        <w:t>% in 2023</w:t>
      </w:r>
    </w:p>
    <w:p w14:paraId="01A226DD" w14:textId="01524E4C" w:rsidR="00104C5B" w:rsidRPr="00104C5B" w:rsidRDefault="00104C5B" w:rsidP="00104C5B">
      <w:r>
        <w:t>F</w:t>
      </w:r>
      <w:r w:rsidRPr="00104C5B">
        <w:rPr>
          <w:b/>
          <w:bCs/>
        </w:rPr>
        <w:t>ree Ad</w:t>
      </w:r>
      <w:r w:rsidRPr="00104C5B">
        <w:rPr>
          <w:b/>
          <w:bCs/>
        </w:rPr>
        <w:noBreakHyphen/>
        <w:t>Supported Streaming Television (FAST):</w:t>
      </w:r>
      <w:r w:rsidRPr="00104C5B">
        <w:t xml:space="preserve"> 1% in 2025</w:t>
      </w:r>
      <w:r w:rsidR="00C06523">
        <w:t xml:space="preserve">, not </w:t>
      </w:r>
      <w:r w:rsidR="009D10D6">
        <w:t xml:space="preserve">asked </w:t>
      </w:r>
      <w:r w:rsidR="00C06523">
        <w:t xml:space="preserve">in 2024, and not </w:t>
      </w:r>
      <w:r w:rsidR="009D10D6">
        <w:t xml:space="preserve">asked </w:t>
      </w:r>
      <w:r w:rsidR="00C06523">
        <w:t xml:space="preserve">in 2023 </w:t>
      </w:r>
    </w:p>
    <w:p w14:paraId="37EF71FF" w14:textId="06F984F4" w:rsidR="00104C5B" w:rsidRDefault="00104C5B" w:rsidP="00104C5B">
      <w:r w:rsidRPr="00104C5B">
        <w:rPr>
          <w:b/>
          <w:bCs/>
        </w:rPr>
        <w:t>Other:</w:t>
      </w:r>
      <w:r w:rsidRPr="00104C5B">
        <w:t xml:space="preserve"> 1% in 2025</w:t>
      </w:r>
      <w:r w:rsidR="00C06523">
        <w:t xml:space="preserve">, not </w:t>
      </w:r>
      <w:r w:rsidR="009D10D6">
        <w:t xml:space="preserve">asked </w:t>
      </w:r>
      <w:r w:rsidR="00C06523">
        <w:t xml:space="preserve">in 2024, and not </w:t>
      </w:r>
      <w:r w:rsidR="009D10D6">
        <w:t xml:space="preserve">asked </w:t>
      </w:r>
      <w:r w:rsidR="00C06523">
        <w:t>in 2023</w:t>
      </w:r>
    </w:p>
    <w:p w14:paraId="04EF3249" w14:textId="10ABC27C" w:rsidR="00104C5B" w:rsidRPr="00104C5B" w:rsidRDefault="00104C5B" w:rsidP="00104C5B">
      <w:r w:rsidRPr="00104C5B">
        <w:rPr>
          <w:b/>
          <w:bCs/>
        </w:rPr>
        <w:t>None of the above:</w:t>
      </w:r>
      <w:r w:rsidRPr="00104C5B">
        <w:t xml:space="preserve"> 3% in 2025, </w:t>
      </w:r>
      <w:r w:rsidR="00AE6953">
        <w:t>3</w:t>
      </w:r>
      <w:r w:rsidRPr="00104C5B">
        <w:t>% in 2024</w:t>
      </w:r>
      <w:r>
        <w:t>,</w:t>
      </w:r>
      <w:r w:rsidRPr="00104C5B">
        <w:t xml:space="preserve"> and </w:t>
      </w:r>
      <w:r w:rsidR="00AE6953">
        <w:t>2</w:t>
      </w:r>
      <w:r>
        <w:t xml:space="preserve">% in </w:t>
      </w:r>
      <w:r w:rsidRPr="00104C5B">
        <w:t>202</w:t>
      </w:r>
      <w:r w:rsidR="00ED68C1">
        <w:t>3</w:t>
      </w:r>
    </w:p>
    <w:p w14:paraId="2B72DB9D" w14:textId="16F14D31" w:rsidR="00104C5B" w:rsidRDefault="00104C5B" w:rsidP="00104C5B">
      <w:pPr>
        <w:pStyle w:val="Heading3"/>
        <w:rPr>
          <w:lang w:val="en-US"/>
        </w:rPr>
      </w:pPr>
      <w:bookmarkStart w:id="142" w:name="_Toc225172618"/>
      <w:r>
        <w:rPr>
          <w:lang w:val="en-US"/>
        </w:rPr>
        <w:t>Callout</w:t>
      </w:r>
      <w:bookmarkEnd w:id="142"/>
    </w:p>
    <w:p w14:paraId="2A21FE1E" w14:textId="113150C9" w:rsidR="00AE6953" w:rsidRDefault="00AE6953" w:rsidP="00AE6953">
      <w:r w:rsidRPr="00674237">
        <w:t>Commercial free</w:t>
      </w:r>
      <w:r w:rsidRPr="00674237">
        <w:noBreakHyphen/>
        <w:t>to</w:t>
      </w:r>
      <w:r w:rsidRPr="00674237">
        <w:noBreakHyphen/>
        <w:t>air TV (excluding on</w:t>
      </w:r>
      <w:r w:rsidRPr="00674237">
        <w:noBreakHyphen/>
        <w:t>demand)</w:t>
      </w:r>
      <w:r>
        <w:rPr>
          <w:b/>
          <w:bCs/>
        </w:rPr>
        <w:t xml:space="preserve"> </w:t>
      </w:r>
      <w:r w:rsidR="00C242E3">
        <w:t xml:space="preserve">(11% vs 5% in 2024) </w:t>
      </w:r>
      <w:r w:rsidR="00C06523">
        <w:t>increased</w:t>
      </w:r>
      <w:r w:rsidR="00C242E3">
        <w:t xml:space="preserve"> significant</w:t>
      </w:r>
      <w:r w:rsidR="00C06523">
        <w:t>ly</w:t>
      </w:r>
      <w:r w:rsidR="00C242E3">
        <w:t xml:space="preserve"> in</w:t>
      </w:r>
      <w:r>
        <w:t xml:space="preserve"> 2025</w:t>
      </w:r>
      <w:r w:rsidR="00C242E3">
        <w:t>.</w:t>
      </w:r>
      <w:r>
        <w:t xml:space="preserve"> </w:t>
      </w:r>
    </w:p>
    <w:p w14:paraId="64FBB74A" w14:textId="77777777" w:rsidR="00AE6953" w:rsidRPr="00AE6953" w:rsidRDefault="00AE6953" w:rsidP="00AE6953">
      <w:pPr>
        <w:pStyle w:val="Box1Text"/>
        <w:rPr>
          <w:lang w:val="en-AU"/>
        </w:rPr>
      </w:pPr>
      <w:r w:rsidRPr="00AE6953">
        <w:t>Parents/legal guardians/carers reported that children aged 0-7 primarily watched Australian content on Publicly owned free-to-air on-demand TV, as well as through YouTube, YouTube Kids and online subscription services.</w:t>
      </w:r>
    </w:p>
    <w:p w14:paraId="33E183EB" w14:textId="4959DBDE" w:rsidR="00AE6953" w:rsidRDefault="00AE6953" w:rsidP="00AE6953">
      <w:pPr>
        <w:pStyle w:val="Heading2"/>
        <w:rPr>
          <w:lang w:val="en-US"/>
        </w:rPr>
      </w:pPr>
      <w:bookmarkStart w:id="143" w:name="_Toc225172619"/>
      <w:r w:rsidRPr="00AE6953">
        <w:rPr>
          <w:lang w:val="en-US"/>
        </w:rPr>
        <w:t>Platforms used to watch Australian screen content (children aged 8–17)</w:t>
      </w:r>
      <w:bookmarkEnd w:id="143"/>
    </w:p>
    <w:p w14:paraId="69224449" w14:textId="77777777" w:rsidR="00AE6953" w:rsidRPr="00AE6953" w:rsidRDefault="00AE6953" w:rsidP="00AE6953">
      <w:r w:rsidRPr="00AE6953">
        <w:rPr>
          <w:lang w:val="en-US"/>
        </w:rPr>
        <w:t xml:space="preserve">YouTube and YouTube Kids largely led Australian content viewing for children aged 8–10 (49%). Whilst YouTube, YouTube Kids and online subscription services equally lead the Australian viewing content for children aged 11–15 (44%). Comparatively to 2024, children aged 16–17 use platforms such as online subscription services (40%) and social website and apps (36%) more commonly in 2025. Social media websites or apps accessed to watch Australian screen content have significantly increased in 2025 for teenagers, especially 11–15 (25%) and 16–17 (36%) year olds. Older children, 16–17 years olds, report an increase access of commercial free-to-air on demand TV (12%). </w:t>
      </w:r>
    </w:p>
    <w:p w14:paraId="62F855A0" w14:textId="08504A6F" w:rsidR="00AE6953" w:rsidRDefault="009D10D6" w:rsidP="00674237">
      <w:pPr>
        <w:jc w:val="center"/>
        <w:rPr>
          <w:lang w:val="en-US"/>
        </w:rPr>
      </w:pPr>
      <w:r w:rsidRPr="009D10D6">
        <w:rPr>
          <w:noProof/>
          <w:lang w:val="en-US"/>
        </w:rPr>
        <w:lastRenderedPageBreak/>
        <w:drawing>
          <wp:inline distT="0" distB="0" distL="0" distR="0" wp14:anchorId="04431EA9" wp14:editId="2B5754C6">
            <wp:extent cx="6263640" cy="3369945"/>
            <wp:effectExtent l="0" t="0" r="3810" b="1905"/>
            <wp:docPr id="6725771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77126" name="Picture 1">
                      <a:extLst>
                        <a:ext uri="{C183D7F6-B498-43B3-948B-1728B52AA6E4}">
                          <adec:decorative xmlns:adec="http://schemas.microsoft.com/office/drawing/2017/decorative" val="1"/>
                        </a:ext>
                      </a:extLst>
                    </pic:cNvPr>
                    <pic:cNvPicPr/>
                  </pic:nvPicPr>
                  <pic:blipFill>
                    <a:blip r:embed="rId86"/>
                    <a:stretch>
                      <a:fillRect/>
                    </a:stretch>
                  </pic:blipFill>
                  <pic:spPr>
                    <a:xfrm>
                      <a:off x="0" y="0"/>
                      <a:ext cx="6263640" cy="3369945"/>
                    </a:xfrm>
                    <a:prstGeom prst="rect">
                      <a:avLst/>
                    </a:prstGeom>
                  </pic:spPr>
                </pic:pic>
              </a:graphicData>
            </a:graphic>
          </wp:inline>
        </w:drawing>
      </w:r>
    </w:p>
    <w:p w14:paraId="454D7062" w14:textId="0B4431E2" w:rsidR="00AE6953" w:rsidRPr="00AE6953" w:rsidRDefault="00AE6953" w:rsidP="00C242E3">
      <w:pPr>
        <w:pStyle w:val="Sourcenotes"/>
      </w:pPr>
      <w:r w:rsidRPr="00AE6953">
        <w:t>Source: KB4, KC4, KD4. Now thinking only about Australian children’s programs, which do you usually watch these on?</w:t>
      </w:r>
    </w:p>
    <w:p w14:paraId="46DD4607" w14:textId="002F2301" w:rsidR="00AE6953" w:rsidRPr="00AE6953" w:rsidRDefault="00AE6953" w:rsidP="00C242E3">
      <w:pPr>
        <w:pStyle w:val="Sourcenotes"/>
      </w:pPr>
      <w:r w:rsidRPr="00AE6953">
        <w:t>Base: MCCS, Children who watch Australian content. 2025: 8-10 (n=150), 11-15 (n=168), 16-17 (n=108). 2024: 8-10 (n=180), 11-15 (n=187), 16-17 (n=124). 2023: 8-10 (n=185), 11-15 (n=174), 16-17 (n=120).</w:t>
      </w:r>
    </w:p>
    <w:p w14:paraId="31D45FFF" w14:textId="64E82023" w:rsidR="00AE6953" w:rsidRDefault="00AE6953" w:rsidP="00C242E3">
      <w:pPr>
        <w:pStyle w:val="Sourcenotes"/>
        <w:rPr>
          <w:lang w:val="en-GB"/>
        </w:rPr>
      </w:pPr>
      <w:r w:rsidRPr="00AE6953">
        <w:rPr>
          <w:lang w:val="en-GB"/>
        </w:rPr>
        <w:t xml:space="preserve">Notes: Don’t know/refused responses not shown: 2025: 8-10 DK=4%. 11-15 DK=2. 16-17 DK=1%. 2024: 8-10 DK=0%. 11-15 DK=0. 16-17 DK=1%. 2023: 8-10 DK=0%. 11-15 DK=0. 16-17 DK=1%. 0% for Ref between 2023 and 2025. Full code labels not shown on chart due to ease of reading. Missing bar means item not asked that year. </w:t>
      </w:r>
    </w:p>
    <w:p w14:paraId="2F1EF446" w14:textId="70D045FD" w:rsidR="00AE6953" w:rsidRPr="00AE6953" w:rsidRDefault="00AE6953" w:rsidP="00AE6953">
      <w:r w:rsidRPr="00AE6953">
        <w:t>Horizontal bar charts showing platforms used to watch screen content in the past seven days by children aged 8–10, 11–15, and 16–17, comparing 2023, 2024 and 2025.</w:t>
      </w:r>
    </w:p>
    <w:p w14:paraId="3555A106" w14:textId="26DD7568" w:rsidR="00AE6953" w:rsidRPr="00C242E3" w:rsidRDefault="00C242E3" w:rsidP="00AE6953">
      <w:pPr>
        <w:rPr>
          <w:b/>
          <w:bCs/>
        </w:rPr>
      </w:pPr>
      <w:r w:rsidRPr="00C242E3">
        <w:rPr>
          <w:b/>
          <w:bCs/>
        </w:rPr>
        <w:t xml:space="preserve">Age group </w:t>
      </w:r>
      <w:r w:rsidR="00AE6953" w:rsidRPr="00C242E3">
        <w:rPr>
          <w:b/>
          <w:bCs/>
        </w:rPr>
        <w:t>8–10:</w:t>
      </w:r>
    </w:p>
    <w:p w14:paraId="72E9C489" w14:textId="2850D7A7" w:rsidR="00AE6953" w:rsidRPr="00AE6953" w:rsidRDefault="00AE6953" w:rsidP="00AE6953">
      <w:r w:rsidRPr="00AE6953">
        <w:rPr>
          <w:b/>
          <w:bCs/>
        </w:rPr>
        <w:t>YouTube / YouTube Kids:</w:t>
      </w:r>
      <w:r w:rsidRPr="00AE6953">
        <w:t xml:space="preserve"> 49% in 2025, 4</w:t>
      </w:r>
      <w:r w:rsidR="00C06523">
        <w:t>2</w:t>
      </w:r>
      <w:r w:rsidRPr="00AE6953">
        <w:t xml:space="preserve">% in 2024, </w:t>
      </w:r>
      <w:r w:rsidR="00B73BC1">
        <w:t xml:space="preserve">and </w:t>
      </w:r>
      <w:r w:rsidRPr="00AE6953">
        <w:t xml:space="preserve">43% in 2023 </w:t>
      </w:r>
    </w:p>
    <w:p w14:paraId="0D25BA54" w14:textId="5664DB40" w:rsidR="00AE6953" w:rsidRPr="00AE6953" w:rsidRDefault="00AE6953" w:rsidP="00AE6953">
      <w:r w:rsidRPr="00AE6953">
        <w:rPr>
          <w:b/>
          <w:bCs/>
        </w:rPr>
        <w:t>Online subscription services:</w:t>
      </w:r>
      <w:r w:rsidRPr="00AE6953">
        <w:t xml:space="preserve"> 43% in 2025, 35% in 2024, </w:t>
      </w:r>
      <w:r w:rsidR="00B73BC1">
        <w:t xml:space="preserve">and </w:t>
      </w:r>
      <w:r w:rsidRPr="00AE6953">
        <w:t>39% in 2023</w:t>
      </w:r>
    </w:p>
    <w:p w14:paraId="7B69D40C" w14:textId="79744626" w:rsidR="00AE6953" w:rsidRPr="00AE6953" w:rsidRDefault="00AE6953" w:rsidP="00AE6953">
      <w:r w:rsidRPr="00AE6953">
        <w:rPr>
          <w:b/>
          <w:bCs/>
        </w:rPr>
        <w:t>Publicly owned free</w:t>
      </w:r>
      <w:r w:rsidRPr="00AE6953">
        <w:rPr>
          <w:b/>
          <w:bCs/>
        </w:rPr>
        <w:noBreakHyphen/>
        <w:t>to</w:t>
      </w:r>
      <w:r w:rsidRPr="00AE6953">
        <w:rPr>
          <w:b/>
          <w:bCs/>
        </w:rPr>
        <w:noBreakHyphen/>
        <w:t>air on</w:t>
      </w:r>
      <w:r w:rsidRPr="00AE6953">
        <w:rPr>
          <w:b/>
          <w:bCs/>
        </w:rPr>
        <w:noBreakHyphen/>
        <w:t>demand TV:</w:t>
      </w:r>
      <w:r w:rsidRPr="00AE6953">
        <w:t xml:space="preserve"> 27% in 2025, 26% in 2024, </w:t>
      </w:r>
      <w:r w:rsidR="00B73BC1">
        <w:t xml:space="preserve">and </w:t>
      </w:r>
      <w:r w:rsidRPr="00AE6953">
        <w:t>26% in 2023</w:t>
      </w:r>
    </w:p>
    <w:p w14:paraId="48CFAEBA" w14:textId="6B25428C" w:rsidR="00AE6953" w:rsidRDefault="00AE6953" w:rsidP="00AE6953">
      <w:r w:rsidRPr="00AE6953">
        <w:rPr>
          <w:b/>
          <w:bCs/>
        </w:rPr>
        <w:t>Commercial free</w:t>
      </w:r>
      <w:r w:rsidRPr="00AE6953">
        <w:rPr>
          <w:b/>
          <w:bCs/>
        </w:rPr>
        <w:noBreakHyphen/>
        <w:t>to</w:t>
      </w:r>
      <w:r w:rsidRPr="00AE6953">
        <w:rPr>
          <w:b/>
          <w:bCs/>
        </w:rPr>
        <w:noBreakHyphen/>
        <w:t>air TV (excluding on</w:t>
      </w:r>
      <w:r w:rsidRPr="00AE6953">
        <w:rPr>
          <w:b/>
          <w:bCs/>
        </w:rPr>
        <w:noBreakHyphen/>
        <w:t>demand):</w:t>
      </w:r>
      <w:r w:rsidRPr="00AE6953">
        <w:t xml:space="preserve"> 13% in 2025, 9% in 2024,</w:t>
      </w:r>
      <w:r w:rsidR="00B73BC1">
        <w:t xml:space="preserve"> and</w:t>
      </w:r>
      <w:r w:rsidRPr="00AE6953">
        <w:t xml:space="preserve"> 1</w:t>
      </w:r>
      <w:r>
        <w:t>0</w:t>
      </w:r>
      <w:r w:rsidRPr="00AE6953">
        <w:t>% in 2023</w:t>
      </w:r>
    </w:p>
    <w:p w14:paraId="52B6F4E4" w14:textId="5FA1AFA2" w:rsidR="00AE6953" w:rsidRPr="00AE6953" w:rsidRDefault="00AE6953" w:rsidP="00AE6953">
      <w:r w:rsidRPr="00AE6953">
        <w:rPr>
          <w:b/>
          <w:bCs/>
        </w:rPr>
        <w:t>Publicly owned free</w:t>
      </w:r>
      <w:r w:rsidRPr="00AE6953">
        <w:rPr>
          <w:b/>
          <w:bCs/>
        </w:rPr>
        <w:noBreakHyphen/>
        <w:t>to</w:t>
      </w:r>
      <w:r w:rsidRPr="00AE6953">
        <w:rPr>
          <w:b/>
          <w:bCs/>
        </w:rPr>
        <w:noBreakHyphen/>
        <w:t>air TV (excluding on</w:t>
      </w:r>
      <w:r w:rsidRPr="00AE6953">
        <w:rPr>
          <w:b/>
          <w:bCs/>
        </w:rPr>
        <w:noBreakHyphen/>
        <w:t>demand):</w:t>
      </w:r>
      <w:r w:rsidRPr="00AE6953">
        <w:t xml:space="preserve"> 1</w:t>
      </w:r>
      <w:r>
        <w:t>0</w:t>
      </w:r>
      <w:r w:rsidRPr="00AE6953">
        <w:t>% in 2025, 10% in 2024,</w:t>
      </w:r>
      <w:r w:rsidR="00B73BC1">
        <w:t xml:space="preserve"> and</w:t>
      </w:r>
      <w:r w:rsidRPr="00AE6953">
        <w:t xml:space="preserve"> 17% in 2023</w:t>
      </w:r>
    </w:p>
    <w:p w14:paraId="4FDDC211" w14:textId="00C8709F" w:rsidR="00AE6953" w:rsidRPr="00AE6953" w:rsidRDefault="00AE6953" w:rsidP="00AE6953">
      <w:r w:rsidRPr="00AE6953">
        <w:rPr>
          <w:b/>
          <w:bCs/>
        </w:rPr>
        <w:t>Social media websites or apps:</w:t>
      </w:r>
      <w:r w:rsidRPr="00AE6953">
        <w:t xml:space="preserve"> </w:t>
      </w:r>
      <w:r>
        <w:t>10</w:t>
      </w:r>
      <w:r w:rsidRPr="00AE6953">
        <w:t xml:space="preserve">% in 2025, </w:t>
      </w:r>
      <w:r>
        <w:t>5</w:t>
      </w:r>
      <w:r w:rsidRPr="00AE6953">
        <w:t>% in 2024,</w:t>
      </w:r>
      <w:r w:rsidR="00B73BC1">
        <w:t xml:space="preserve"> and</w:t>
      </w:r>
      <w:r w:rsidRPr="00AE6953">
        <w:t xml:space="preserve"> </w:t>
      </w:r>
      <w:r>
        <w:t>2</w:t>
      </w:r>
      <w:r w:rsidRPr="00AE6953">
        <w:t>% in 2023</w:t>
      </w:r>
    </w:p>
    <w:p w14:paraId="096AEDF5" w14:textId="0BD3CC92" w:rsidR="00AE6953" w:rsidRPr="00AE6953" w:rsidRDefault="00AE6953" w:rsidP="00AE6953">
      <w:r w:rsidRPr="00AE6953">
        <w:rPr>
          <w:b/>
          <w:bCs/>
        </w:rPr>
        <w:t>Commercial free</w:t>
      </w:r>
      <w:r w:rsidRPr="00AE6953">
        <w:rPr>
          <w:b/>
          <w:bCs/>
        </w:rPr>
        <w:noBreakHyphen/>
        <w:t>to</w:t>
      </w:r>
      <w:r w:rsidRPr="00AE6953">
        <w:rPr>
          <w:b/>
          <w:bCs/>
        </w:rPr>
        <w:noBreakHyphen/>
        <w:t>air on</w:t>
      </w:r>
      <w:r w:rsidRPr="00AE6953">
        <w:rPr>
          <w:b/>
          <w:bCs/>
        </w:rPr>
        <w:noBreakHyphen/>
        <w:t>demand TV:</w:t>
      </w:r>
      <w:r w:rsidRPr="00AE6953">
        <w:t xml:space="preserve"> 7% in 2025, 7% in 2024, </w:t>
      </w:r>
      <w:r w:rsidR="00B73BC1">
        <w:t xml:space="preserve">and </w:t>
      </w:r>
      <w:r w:rsidRPr="00AE6953">
        <w:t>10% in 2023</w:t>
      </w:r>
    </w:p>
    <w:p w14:paraId="657BD15D" w14:textId="3F7433EE" w:rsidR="00AE6953" w:rsidRDefault="00AE6953" w:rsidP="00AE6953">
      <w:r w:rsidRPr="00AE6953">
        <w:rPr>
          <w:b/>
          <w:bCs/>
        </w:rPr>
        <w:t>Pay TV:</w:t>
      </w:r>
      <w:r w:rsidRPr="00AE6953">
        <w:t xml:space="preserve"> 4% in 2025, </w:t>
      </w:r>
      <w:r>
        <w:t>4</w:t>
      </w:r>
      <w:r w:rsidRPr="00AE6953">
        <w:t xml:space="preserve">% in 2024, </w:t>
      </w:r>
      <w:r w:rsidR="00B73BC1">
        <w:t xml:space="preserve">and </w:t>
      </w:r>
      <w:r w:rsidRPr="00AE6953">
        <w:t>5% in 2023</w:t>
      </w:r>
    </w:p>
    <w:p w14:paraId="784653AD" w14:textId="583EDA20" w:rsidR="00AE6953" w:rsidRPr="00AE6953" w:rsidRDefault="00AE6953" w:rsidP="00AE6953">
      <w:r w:rsidRPr="00AE6953">
        <w:rPr>
          <w:b/>
          <w:bCs/>
        </w:rPr>
        <w:t>Sports</w:t>
      </w:r>
      <w:r w:rsidRPr="00AE6953">
        <w:rPr>
          <w:b/>
          <w:bCs/>
        </w:rPr>
        <w:noBreakHyphen/>
        <w:t>specific website or app:</w:t>
      </w:r>
      <w:r w:rsidRPr="00AE6953">
        <w:t xml:space="preserve"> </w:t>
      </w:r>
      <w:r>
        <w:t>2</w:t>
      </w:r>
      <w:r w:rsidRPr="00AE6953">
        <w:t xml:space="preserve">% in 2025, </w:t>
      </w:r>
      <w:r>
        <w:t>1</w:t>
      </w:r>
      <w:r w:rsidRPr="00AE6953">
        <w:t xml:space="preserve">% in 2024, </w:t>
      </w:r>
      <w:r w:rsidR="00B73BC1">
        <w:t xml:space="preserve">and </w:t>
      </w:r>
      <w:r>
        <w:t>3</w:t>
      </w:r>
      <w:r w:rsidRPr="00AE6953">
        <w:t>% in 2023</w:t>
      </w:r>
    </w:p>
    <w:p w14:paraId="3D050165" w14:textId="6886DCEA" w:rsidR="00AE6953" w:rsidRPr="00AE6953" w:rsidRDefault="00AE6953" w:rsidP="00AE6953">
      <w:r w:rsidRPr="00AE6953">
        <w:rPr>
          <w:b/>
          <w:bCs/>
        </w:rPr>
        <w:t>Pay</w:t>
      </w:r>
      <w:r w:rsidRPr="00AE6953">
        <w:rPr>
          <w:b/>
          <w:bCs/>
        </w:rPr>
        <w:noBreakHyphen/>
        <w:t>per</w:t>
      </w:r>
      <w:r w:rsidRPr="00AE6953">
        <w:rPr>
          <w:b/>
          <w:bCs/>
        </w:rPr>
        <w:noBreakHyphen/>
        <w:t>view services:</w:t>
      </w:r>
      <w:r w:rsidRPr="00AE6953">
        <w:t xml:space="preserve"> 1% in 2025, 1% in 2024, </w:t>
      </w:r>
      <w:r w:rsidR="00B73BC1">
        <w:t xml:space="preserve">and </w:t>
      </w:r>
      <w:r w:rsidRPr="00AE6953">
        <w:t>1% in 2023</w:t>
      </w:r>
    </w:p>
    <w:p w14:paraId="041348C0" w14:textId="602702EA" w:rsidR="00AE6953" w:rsidRPr="00AE6953" w:rsidRDefault="00AE6953" w:rsidP="00AE6953">
      <w:r w:rsidRPr="00AE6953">
        <w:rPr>
          <w:b/>
          <w:bCs/>
        </w:rPr>
        <w:t>Twitch:</w:t>
      </w:r>
      <w:r w:rsidRPr="00AE6953">
        <w:t xml:space="preserve"> 0% in 2025</w:t>
      </w:r>
      <w:r w:rsidR="00C06523">
        <w:t xml:space="preserve">, not </w:t>
      </w:r>
      <w:r w:rsidR="009D10D6">
        <w:t xml:space="preserve">asked </w:t>
      </w:r>
      <w:r w:rsidR="00C06523">
        <w:t xml:space="preserve">in 2024, and not </w:t>
      </w:r>
      <w:r w:rsidR="009D10D6">
        <w:t>asked</w:t>
      </w:r>
      <w:r w:rsidR="00C06523">
        <w:t xml:space="preserve"> in 2023</w:t>
      </w:r>
    </w:p>
    <w:p w14:paraId="72DAA50B" w14:textId="6399916A" w:rsidR="00AE6953" w:rsidRPr="00AE6953" w:rsidRDefault="00AE6953" w:rsidP="00AE6953">
      <w:r w:rsidRPr="00AE6953">
        <w:rPr>
          <w:b/>
          <w:bCs/>
        </w:rPr>
        <w:t>Other:</w:t>
      </w:r>
      <w:r w:rsidRPr="00AE6953">
        <w:t xml:space="preserve"> 0% in 2025</w:t>
      </w:r>
      <w:r w:rsidR="00C06523">
        <w:t xml:space="preserve">, not </w:t>
      </w:r>
      <w:r w:rsidR="009D10D6">
        <w:t>asked</w:t>
      </w:r>
      <w:r w:rsidR="00C06523">
        <w:t xml:space="preserve"> in 2024, and not </w:t>
      </w:r>
      <w:r w:rsidR="009D10D6">
        <w:t>asked</w:t>
      </w:r>
      <w:r w:rsidR="00C06523">
        <w:t xml:space="preserve"> in 2023</w:t>
      </w:r>
    </w:p>
    <w:p w14:paraId="48FA9925" w14:textId="45086871" w:rsidR="00AE6953" w:rsidRPr="00AE6953" w:rsidRDefault="00AE6953" w:rsidP="00AE6953">
      <w:r w:rsidRPr="00AE6953">
        <w:rPr>
          <w:b/>
          <w:bCs/>
        </w:rPr>
        <w:t>None of the above:</w:t>
      </w:r>
      <w:r w:rsidRPr="00AE6953">
        <w:t xml:space="preserve"> 0% in 2025, 7% in 2024, </w:t>
      </w:r>
      <w:r w:rsidR="00B73BC1">
        <w:t xml:space="preserve">and </w:t>
      </w:r>
      <w:r w:rsidRPr="00AE6953">
        <w:t>4% in 202</w:t>
      </w:r>
      <w:r w:rsidR="00ED68C1">
        <w:t>3</w:t>
      </w:r>
    </w:p>
    <w:p w14:paraId="2DC04230" w14:textId="77777777" w:rsidR="00AE6953" w:rsidRDefault="00AE6953" w:rsidP="00AE6953"/>
    <w:p w14:paraId="29D1FDB3" w14:textId="3E3F324F" w:rsidR="00AE6953" w:rsidRPr="00C242E3" w:rsidRDefault="00C242E3" w:rsidP="00AE6953">
      <w:pPr>
        <w:rPr>
          <w:b/>
          <w:bCs/>
        </w:rPr>
      </w:pPr>
      <w:r w:rsidRPr="00C242E3">
        <w:rPr>
          <w:b/>
          <w:bCs/>
        </w:rPr>
        <w:t xml:space="preserve">Age group </w:t>
      </w:r>
      <w:r w:rsidR="00AE6953" w:rsidRPr="00C242E3">
        <w:rPr>
          <w:b/>
          <w:bCs/>
        </w:rPr>
        <w:t>11–15</w:t>
      </w:r>
      <w:r w:rsidRPr="00C242E3">
        <w:rPr>
          <w:b/>
          <w:bCs/>
        </w:rPr>
        <w:t xml:space="preserve">: </w:t>
      </w:r>
    </w:p>
    <w:p w14:paraId="57F1D532" w14:textId="639BEF45" w:rsidR="00AE6953" w:rsidRPr="00AE6953" w:rsidRDefault="00AE6953" w:rsidP="00AE6953">
      <w:r w:rsidRPr="00AE6953">
        <w:rPr>
          <w:b/>
          <w:bCs/>
        </w:rPr>
        <w:lastRenderedPageBreak/>
        <w:t>YouTube / YouTube Kids:</w:t>
      </w:r>
      <w:r w:rsidRPr="00AE6953">
        <w:t xml:space="preserve"> 44% in 2025, 42% in 2024,</w:t>
      </w:r>
      <w:r w:rsidR="00B73BC1">
        <w:t xml:space="preserve"> and</w:t>
      </w:r>
      <w:r w:rsidRPr="00AE6953">
        <w:t xml:space="preserve"> 4</w:t>
      </w:r>
      <w:r>
        <w:t>1</w:t>
      </w:r>
      <w:r w:rsidRPr="00AE6953">
        <w:t>% in 2023</w:t>
      </w:r>
    </w:p>
    <w:p w14:paraId="738CB3C1" w14:textId="0DB3FDE2" w:rsidR="00AE6953" w:rsidRPr="00AE6953" w:rsidRDefault="00AE6953" w:rsidP="00AE6953">
      <w:r w:rsidRPr="00AE6953">
        <w:rPr>
          <w:b/>
          <w:bCs/>
        </w:rPr>
        <w:t>Online subscription services:</w:t>
      </w:r>
      <w:r w:rsidRPr="00AE6953">
        <w:t xml:space="preserve"> 44% in 2025, 43% in 2024, </w:t>
      </w:r>
      <w:r w:rsidR="00B73BC1">
        <w:t xml:space="preserve">and </w:t>
      </w:r>
      <w:r w:rsidRPr="00AE6953">
        <w:t>35% in 2023</w:t>
      </w:r>
    </w:p>
    <w:p w14:paraId="77D8F616" w14:textId="4B0D58AE" w:rsidR="00AE6953" w:rsidRPr="00AE6953" w:rsidRDefault="00AE6953" w:rsidP="00AE6953">
      <w:r w:rsidRPr="00AE6953">
        <w:rPr>
          <w:b/>
          <w:bCs/>
        </w:rPr>
        <w:t>Publicly owned free</w:t>
      </w:r>
      <w:r w:rsidRPr="00AE6953">
        <w:rPr>
          <w:b/>
          <w:bCs/>
        </w:rPr>
        <w:noBreakHyphen/>
        <w:t>to</w:t>
      </w:r>
      <w:r w:rsidRPr="00AE6953">
        <w:rPr>
          <w:b/>
          <w:bCs/>
        </w:rPr>
        <w:noBreakHyphen/>
        <w:t>air on</w:t>
      </w:r>
      <w:r w:rsidRPr="00AE6953">
        <w:rPr>
          <w:b/>
          <w:bCs/>
        </w:rPr>
        <w:noBreakHyphen/>
        <w:t>demand TV:</w:t>
      </w:r>
      <w:r w:rsidRPr="00AE6953">
        <w:t xml:space="preserve"> 10% in 2025, 1</w:t>
      </w:r>
      <w:r>
        <w:t>0</w:t>
      </w:r>
      <w:r w:rsidRPr="00AE6953">
        <w:t xml:space="preserve">% in 2024, </w:t>
      </w:r>
      <w:r w:rsidR="00B73BC1">
        <w:t xml:space="preserve">and </w:t>
      </w:r>
      <w:r>
        <w:t>9</w:t>
      </w:r>
      <w:r w:rsidRPr="00AE6953">
        <w:t>% in 2023</w:t>
      </w:r>
    </w:p>
    <w:p w14:paraId="59659750" w14:textId="2ED8B523" w:rsidR="00AE6953" w:rsidRPr="00AE6953" w:rsidRDefault="00AE6953" w:rsidP="00AE6953">
      <w:r w:rsidRPr="00AE6953">
        <w:rPr>
          <w:b/>
          <w:bCs/>
        </w:rPr>
        <w:t>Commercial free</w:t>
      </w:r>
      <w:r w:rsidRPr="00AE6953">
        <w:rPr>
          <w:b/>
          <w:bCs/>
        </w:rPr>
        <w:noBreakHyphen/>
        <w:t>to</w:t>
      </w:r>
      <w:r w:rsidRPr="00AE6953">
        <w:rPr>
          <w:b/>
          <w:bCs/>
        </w:rPr>
        <w:noBreakHyphen/>
        <w:t>air TV (excluding on</w:t>
      </w:r>
      <w:r w:rsidRPr="00AE6953">
        <w:rPr>
          <w:b/>
          <w:bCs/>
        </w:rPr>
        <w:noBreakHyphen/>
        <w:t>demand):</w:t>
      </w:r>
      <w:r w:rsidRPr="00AE6953">
        <w:t xml:space="preserve"> </w:t>
      </w:r>
      <w:r>
        <w:t>9</w:t>
      </w:r>
      <w:r w:rsidRPr="00AE6953">
        <w:t>% in 2025, 1</w:t>
      </w:r>
      <w:r>
        <w:t>2</w:t>
      </w:r>
      <w:r w:rsidRPr="00AE6953">
        <w:t>% in 2024,</w:t>
      </w:r>
      <w:r w:rsidR="00B73BC1">
        <w:t xml:space="preserve"> and</w:t>
      </w:r>
      <w:r w:rsidRPr="00AE6953">
        <w:t xml:space="preserve"> </w:t>
      </w:r>
      <w:r>
        <w:t>14</w:t>
      </w:r>
      <w:r w:rsidRPr="00AE6953">
        <w:t>% in 2023</w:t>
      </w:r>
    </w:p>
    <w:p w14:paraId="296AB281" w14:textId="4AA9D0DD" w:rsidR="00AE6953" w:rsidRPr="00AE6953" w:rsidRDefault="00AE6953" w:rsidP="00AE6953">
      <w:r w:rsidRPr="00AE6953">
        <w:rPr>
          <w:b/>
          <w:bCs/>
        </w:rPr>
        <w:t>Publicly owned free</w:t>
      </w:r>
      <w:r w:rsidRPr="00AE6953">
        <w:rPr>
          <w:b/>
          <w:bCs/>
        </w:rPr>
        <w:noBreakHyphen/>
        <w:t>to</w:t>
      </w:r>
      <w:r w:rsidRPr="00AE6953">
        <w:rPr>
          <w:b/>
          <w:bCs/>
        </w:rPr>
        <w:noBreakHyphen/>
        <w:t>air TV (excluding on</w:t>
      </w:r>
      <w:r w:rsidRPr="00AE6953">
        <w:rPr>
          <w:b/>
          <w:bCs/>
        </w:rPr>
        <w:noBreakHyphen/>
        <w:t>demand):</w:t>
      </w:r>
      <w:r w:rsidRPr="00AE6953">
        <w:t xml:space="preserve"> 7% in 2025, </w:t>
      </w:r>
      <w:r>
        <w:t>7</w:t>
      </w:r>
      <w:r w:rsidRPr="00AE6953">
        <w:t xml:space="preserve">% in 2024, </w:t>
      </w:r>
      <w:r w:rsidR="00B73BC1">
        <w:t xml:space="preserve">and </w:t>
      </w:r>
      <w:r>
        <w:t>12</w:t>
      </w:r>
      <w:r w:rsidRPr="00AE6953">
        <w:t xml:space="preserve">% in 2023 </w:t>
      </w:r>
    </w:p>
    <w:p w14:paraId="7D4EBB8D" w14:textId="79D8380C" w:rsidR="00AE6953" w:rsidRPr="00AE6953" w:rsidRDefault="00AE6953" w:rsidP="00AE6953">
      <w:r w:rsidRPr="00AE6953">
        <w:rPr>
          <w:b/>
          <w:bCs/>
        </w:rPr>
        <w:t>Social media websites or apps:</w:t>
      </w:r>
      <w:r w:rsidRPr="00AE6953">
        <w:t xml:space="preserve"> 25% in 2025, 16% in 2024, </w:t>
      </w:r>
      <w:r w:rsidR="00B73BC1">
        <w:t xml:space="preserve">and </w:t>
      </w:r>
      <w:r w:rsidRPr="00AE6953">
        <w:t>14% in 2023</w:t>
      </w:r>
    </w:p>
    <w:p w14:paraId="507E155F" w14:textId="336856C5" w:rsidR="00AE6953" w:rsidRPr="00AE6953" w:rsidRDefault="00AE6953" w:rsidP="00AE6953">
      <w:r w:rsidRPr="00AE6953">
        <w:rPr>
          <w:b/>
          <w:bCs/>
        </w:rPr>
        <w:t>Commercial free</w:t>
      </w:r>
      <w:r w:rsidRPr="00AE6953">
        <w:rPr>
          <w:b/>
          <w:bCs/>
        </w:rPr>
        <w:noBreakHyphen/>
        <w:t>to</w:t>
      </w:r>
      <w:r w:rsidRPr="00AE6953">
        <w:rPr>
          <w:b/>
          <w:bCs/>
        </w:rPr>
        <w:noBreakHyphen/>
        <w:t>air on</w:t>
      </w:r>
      <w:r w:rsidRPr="00AE6953">
        <w:rPr>
          <w:b/>
          <w:bCs/>
        </w:rPr>
        <w:noBreakHyphen/>
        <w:t>demand TV:</w:t>
      </w:r>
      <w:r w:rsidRPr="00AE6953">
        <w:t xml:space="preserve"> 8% in 2025, </w:t>
      </w:r>
      <w:r w:rsidR="00B73BC1">
        <w:t>8</w:t>
      </w:r>
      <w:r w:rsidRPr="00AE6953">
        <w:t>% in 2024,</w:t>
      </w:r>
      <w:r w:rsidR="00B73BC1">
        <w:t xml:space="preserve"> and</w:t>
      </w:r>
      <w:r w:rsidRPr="00AE6953">
        <w:t xml:space="preserve"> 8% in 2023</w:t>
      </w:r>
    </w:p>
    <w:p w14:paraId="1006AED0" w14:textId="52212F29" w:rsidR="00AE6953" w:rsidRPr="00AE6953" w:rsidRDefault="00AE6953" w:rsidP="00AE6953">
      <w:r w:rsidRPr="00AE6953">
        <w:rPr>
          <w:b/>
          <w:bCs/>
        </w:rPr>
        <w:t>Pay TV:</w:t>
      </w:r>
      <w:r w:rsidRPr="00AE6953">
        <w:t xml:space="preserve"> 5% in 2025, </w:t>
      </w:r>
      <w:r w:rsidR="00B73BC1">
        <w:t>4</w:t>
      </w:r>
      <w:r w:rsidRPr="00AE6953">
        <w:t xml:space="preserve">% in 2024, </w:t>
      </w:r>
      <w:r w:rsidR="00B73BC1">
        <w:t xml:space="preserve">and </w:t>
      </w:r>
      <w:r w:rsidRPr="00AE6953">
        <w:t>7% in 2023</w:t>
      </w:r>
    </w:p>
    <w:p w14:paraId="6B6D181C" w14:textId="5E1B0E6F" w:rsidR="00AE6953" w:rsidRPr="00AE6953" w:rsidRDefault="00AE6953" w:rsidP="00AE6953">
      <w:r w:rsidRPr="00AE6953">
        <w:rPr>
          <w:b/>
          <w:bCs/>
        </w:rPr>
        <w:t>Sports</w:t>
      </w:r>
      <w:r w:rsidRPr="00AE6953">
        <w:rPr>
          <w:b/>
          <w:bCs/>
        </w:rPr>
        <w:noBreakHyphen/>
        <w:t>specific website or app:</w:t>
      </w:r>
      <w:r w:rsidRPr="00AE6953">
        <w:t xml:space="preserve"> </w:t>
      </w:r>
      <w:r w:rsidR="00B73BC1">
        <w:t>10</w:t>
      </w:r>
      <w:r w:rsidRPr="00AE6953">
        <w:t xml:space="preserve">% in 2025, </w:t>
      </w:r>
      <w:r w:rsidR="00B73BC1">
        <w:t>9</w:t>
      </w:r>
      <w:r w:rsidRPr="00AE6953">
        <w:t>% in 2024,</w:t>
      </w:r>
      <w:r w:rsidR="00B73BC1">
        <w:t xml:space="preserve"> and</w:t>
      </w:r>
      <w:r w:rsidRPr="00AE6953">
        <w:t xml:space="preserve"> </w:t>
      </w:r>
      <w:r w:rsidR="00B73BC1">
        <w:t>5</w:t>
      </w:r>
      <w:r w:rsidRPr="00AE6953">
        <w:t xml:space="preserve">% in 2023 </w:t>
      </w:r>
    </w:p>
    <w:p w14:paraId="5342CD00" w14:textId="2857124C" w:rsidR="00AE6953" w:rsidRPr="00AE6953" w:rsidRDefault="00AE6953" w:rsidP="00AE6953">
      <w:r w:rsidRPr="00AE6953">
        <w:rPr>
          <w:b/>
          <w:bCs/>
        </w:rPr>
        <w:t>Pay</w:t>
      </w:r>
      <w:r w:rsidRPr="00AE6953">
        <w:rPr>
          <w:b/>
          <w:bCs/>
        </w:rPr>
        <w:noBreakHyphen/>
        <w:t>per</w:t>
      </w:r>
      <w:r w:rsidRPr="00AE6953">
        <w:rPr>
          <w:b/>
          <w:bCs/>
        </w:rPr>
        <w:noBreakHyphen/>
        <w:t>view services:</w:t>
      </w:r>
      <w:r w:rsidRPr="00AE6953">
        <w:t xml:space="preserve"> </w:t>
      </w:r>
      <w:r w:rsidR="00B73BC1">
        <w:t>0</w:t>
      </w:r>
      <w:r w:rsidRPr="00AE6953">
        <w:t xml:space="preserve">% in 2025, </w:t>
      </w:r>
      <w:r w:rsidR="00B73BC1">
        <w:t>0%</w:t>
      </w:r>
      <w:r w:rsidRPr="00AE6953">
        <w:t xml:space="preserve"> in 2024, </w:t>
      </w:r>
      <w:r w:rsidR="00B73BC1">
        <w:t xml:space="preserve">and </w:t>
      </w:r>
      <w:r w:rsidRPr="00AE6953">
        <w:t>1% in 2023</w:t>
      </w:r>
    </w:p>
    <w:p w14:paraId="44BF6951" w14:textId="6A6B68F2" w:rsidR="00AE6953" w:rsidRPr="00AE6953" w:rsidRDefault="00AE6953" w:rsidP="00AE6953">
      <w:r w:rsidRPr="00AE6953">
        <w:rPr>
          <w:b/>
          <w:bCs/>
        </w:rPr>
        <w:t>Twitch:</w:t>
      </w:r>
      <w:r w:rsidRPr="00AE6953">
        <w:t xml:space="preserve"> </w:t>
      </w:r>
      <w:r w:rsidR="00B73BC1">
        <w:t>1</w:t>
      </w:r>
      <w:r w:rsidRPr="00AE6953">
        <w:t xml:space="preserve">% in </w:t>
      </w:r>
      <w:r w:rsidR="00B73BC1">
        <w:t>2025</w:t>
      </w:r>
      <w:r w:rsidR="00C06523">
        <w:t xml:space="preserve">, not </w:t>
      </w:r>
      <w:r w:rsidR="009D10D6">
        <w:t>asked</w:t>
      </w:r>
      <w:r w:rsidR="009D10D6" w:rsidDel="009D10D6">
        <w:t xml:space="preserve"> </w:t>
      </w:r>
      <w:r w:rsidR="00C06523">
        <w:t xml:space="preserve">in 2024, and not </w:t>
      </w:r>
      <w:r w:rsidR="009D10D6">
        <w:t>asked</w:t>
      </w:r>
      <w:r w:rsidR="009D10D6" w:rsidDel="009D10D6">
        <w:t xml:space="preserve"> </w:t>
      </w:r>
      <w:r w:rsidR="00C06523">
        <w:t>in 2023</w:t>
      </w:r>
    </w:p>
    <w:p w14:paraId="7E382CFA" w14:textId="39FB7CCF" w:rsidR="00AE6953" w:rsidRPr="00AE6953" w:rsidRDefault="00AE6953" w:rsidP="00AE6953">
      <w:r w:rsidRPr="00AE6953">
        <w:rPr>
          <w:b/>
          <w:bCs/>
        </w:rPr>
        <w:t>Other:</w:t>
      </w:r>
      <w:r w:rsidRPr="00AE6953">
        <w:t xml:space="preserve"> 0% </w:t>
      </w:r>
      <w:r w:rsidR="00B73BC1">
        <w:t>in 2025</w:t>
      </w:r>
      <w:r w:rsidR="00C06523">
        <w:t xml:space="preserve">, not </w:t>
      </w:r>
      <w:r w:rsidR="009D10D6">
        <w:t>asked</w:t>
      </w:r>
      <w:r w:rsidR="009D10D6" w:rsidDel="009D10D6">
        <w:t xml:space="preserve"> </w:t>
      </w:r>
      <w:r w:rsidR="00C06523">
        <w:t xml:space="preserve">in 2024, and not </w:t>
      </w:r>
      <w:r w:rsidR="009D10D6">
        <w:t>asked</w:t>
      </w:r>
      <w:r w:rsidR="009D10D6" w:rsidDel="009D10D6">
        <w:t xml:space="preserve"> </w:t>
      </w:r>
      <w:r w:rsidR="00C06523">
        <w:t>in 2023</w:t>
      </w:r>
    </w:p>
    <w:p w14:paraId="4C2269E2" w14:textId="762A78A0" w:rsidR="00AE6953" w:rsidRPr="00AE6953" w:rsidRDefault="00AE6953" w:rsidP="00AE6953">
      <w:r w:rsidRPr="00AE6953">
        <w:rPr>
          <w:b/>
          <w:bCs/>
        </w:rPr>
        <w:t>None of the above:</w:t>
      </w:r>
      <w:r w:rsidRPr="00AE6953">
        <w:t xml:space="preserve"> 0% in 2025, 13% in 2024, </w:t>
      </w:r>
      <w:r w:rsidR="00B73BC1">
        <w:t xml:space="preserve">and </w:t>
      </w:r>
      <w:r w:rsidRPr="00AE6953">
        <w:t>11% in 202</w:t>
      </w:r>
      <w:r w:rsidR="00ED68C1">
        <w:t>3</w:t>
      </w:r>
    </w:p>
    <w:p w14:paraId="210602AD" w14:textId="77777777" w:rsidR="00AE6953" w:rsidRDefault="00AE6953" w:rsidP="00AE6953"/>
    <w:p w14:paraId="604D3680" w14:textId="53837818" w:rsidR="00B73BC1" w:rsidRPr="00C242E3" w:rsidRDefault="00C242E3" w:rsidP="00B73BC1">
      <w:pPr>
        <w:rPr>
          <w:b/>
          <w:bCs/>
        </w:rPr>
      </w:pPr>
      <w:r w:rsidRPr="00C242E3">
        <w:rPr>
          <w:b/>
          <w:bCs/>
        </w:rPr>
        <w:t xml:space="preserve">Age group </w:t>
      </w:r>
      <w:r w:rsidR="00B73BC1" w:rsidRPr="00C242E3">
        <w:rPr>
          <w:b/>
          <w:bCs/>
        </w:rPr>
        <w:t>16–17</w:t>
      </w:r>
      <w:r w:rsidRPr="00C242E3">
        <w:rPr>
          <w:b/>
          <w:bCs/>
        </w:rPr>
        <w:t>:</w:t>
      </w:r>
    </w:p>
    <w:p w14:paraId="446AB422" w14:textId="5662988C" w:rsidR="00B73BC1" w:rsidRPr="00B73BC1" w:rsidRDefault="00B73BC1" w:rsidP="00B73BC1">
      <w:r w:rsidRPr="00B73BC1">
        <w:rPr>
          <w:b/>
          <w:bCs/>
        </w:rPr>
        <w:t>YouTube / YouTube Kids:</w:t>
      </w:r>
      <w:r w:rsidRPr="00B73BC1">
        <w:t xml:space="preserve"> 32% in 2025, 42% in 2024, and 42% in 2023 </w:t>
      </w:r>
    </w:p>
    <w:p w14:paraId="4C8D688C" w14:textId="1F83079B" w:rsidR="00B73BC1" w:rsidRPr="00B73BC1" w:rsidRDefault="00B73BC1" w:rsidP="00B73BC1">
      <w:r w:rsidRPr="00B73BC1">
        <w:rPr>
          <w:b/>
          <w:bCs/>
        </w:rPr>
        <w:t>Online subscription services:</w:t>
      </w:r>
      <w:r w:rsidRPr="00B73BC1">
        <w:t xml:space="preserve"> 40% in 2025, 36% in 2024, and 42% in 2023 </w:t>
      </w:r>
    </w:p>
    <w:p w14:paraId="67F0A7C9" w14:textId="01F28BDB" w:rsidR="00B73BC1" w:rsidRPr="00B73BC1" w:rsidRDefault="00B73BC1" w:rsidP="00B73BC1">
      <w:r w:rsidRPr="00B73BC1">
        <w:rPr>
          <w:b/>
          <w:bCs/>
        </w:rPr>
        <w:t>Publicly owned free</w:t>
      </w:r>
      <w:r w:rsidRPr="00B73BC1">
        <w:rPr>
          <w:b/>
          <w:bCs/>
        </w:rPr>
        <w:noBreakHyphen/>
        <w:t>to</w:t>
      </w:r>
      <w:r w:rsidRPr="00B73BC1">
        <w:rPr>
          <w:b/>
          <w:bCs/>
        </w:rPr>
        <w:noBreakHyphen/>
        <w:t>air on</w:t>
      </w:r>
      <w:r w:rsidRPr="00B73BC1">
        <w:rPr>
          <w:b/>
          <w:bCs/>
        </w:rPr>
        <w:noBreakHyphen/>
        <w:t>demand TV:</w:t>
      </w:r>
      <w:r w:rsidRPr="00B73BC1">
        <w:t xml:space="preserve"> 11% in 2025, </w:t>
      </w:r>
      <w:r>
        <w:t>5</w:t>
      </w:r>
      <w:r w:rsidRPr="00B73BC1">
        <w:t>% in 2024, and 9% in 2023</w:t>
      </w:r>
    </w:p>
    <w:p w14:paraId="1661BD90" w14:textId="0994883F" w:rsidR="00B73BC1" w:rsidRPr="00B73BC1" w:rsidRDefault="00B73BC1" w:rsidP="00B73BC1">
      <w:r w:rsidRPr="00B73BC1">
        <w:rPr>
          <w:b/>
          <w:bCs/>
        </w:rPr>
        <w:t>Commercial free</w:t>
      </w:r>
      <w:r w:rsidRPr="00B73BC1">
        <w:rPr>
          <w:b/>
          <w:bCs/>
        </w:rPr>
        <w:noBreakHyphen/>
        <w:t>to</w:t>
      </w:r>
      <w:r w:rsidRPr="00B73BC1">
        <w:rPr>
          <w:b/>
          <w:bCs/>
        </w:rPr>
        <w:noBreakHyphen/>
        <w:t>air TV (excluding on</w:t>
      </w:r>
      <w:r w:rsidRPr="00B73BC1">
        <w:rPr>
          <w:b/>
          <w:bCs/>
        </w:rPr>
        <w:noBreakHyphen/>
        <w:t>demand):</w:t>
      </w:r>
      <w:r w:rsidRPr="00B73BC1">
        <w:t xml:space="preserve"> 16% in 2025, 14% in 2024, and 25% in 2023</w:t>
      </w:r>
    </w:p>
    <w:p w14:paraId="3EB1F43C" w14:textId="223B8A44" w:rsidR="00B73BC1" w:rsidRPr="00B73BC1" w:rsidRDefault="00B73BC1" w:rsidP="00B73BC1">
      <w:r w:rsidRPr="00B73BC1">
        <w:rPr>
          <w:b/>
          <w:bCs/>
        </w:rPr>
        <w:t>Publicly owned free</w:t>
      </w:r>
      <w:r w:rsidRPr="00B73BC1">
        <w:rPr>
          <w:b/>
          <w:bCs/>
        </w:rPr>
        <w:noBreakHyphen/>
        <w:t>to</w:t>
      </w:r>
      <w:r w:rsidRPr="00B73BC1">
        <w:rPr>
          <w:b/>
          <w:bCs/>
        </w:rPr>
        <w:noBreakHyphen/>
        <w:t>air TV (excluding on</w:t>
      </w:r>
      <w:r w:rsidRPr="00B73BC1">
        <w:rPr>
          <w:b/>
          <w:bCs/>
        </w:rPr>
        <w:noBreakHyphen/>
        <w:t>demand):</w:t>
      </w:r>
      <w:r w:rsidRPr="00B73BC1">
        <w:t xml:space="preserve"> 8% in 2025, </w:t>
      </w:r>
      <w:r>
        <w:t>5</w:t>
      </w:r>
      <w:r w:rsidRPr="00B73BC1">
        <w:t>% in 2024, and 1</w:t>
      </w:r>
      <w:r>
        <w:t>0</w:t>
      </w:r>
      <w:r w:rsidRPr="00B73BC1">
        <w:t xml:space="preserve">% in 2023 </w:t>
      </w:r>
    </w:p>
    <w:p w14:paraId="4BF3811B" w14:textId="27E5D5F5" w:rsidR="00B73BC1" w:rsidRPr="00B73BC1" w:rsidRDefault="00B73BC1" w:rsidP="00B73BC1">
      <w:r w:rsidRPr="00B73BC1">
        <w:rPr>
          <w:b/>
          <w:bCs/>
        </w:rPr>
        <w:t>Social media websites or apps:</w:t>
      </w:r>
      <w:r w:rsidRPr="00B73BC1">
        <w:t xml:space="preserve"> 36% in 2025, 23% in 2024, and 2</w:t>
      </w:r>
      <w:r>
        <w:t>1</w:t>
      </w:r>
      <w:r w:rsidRPr="00B73BC1">
        <w:t>% in 2023</w:t>
      </w:r>
    </w:p>
    <w:p w14:paraId="57ACC472" w14:textId="40F3C34B" w:rsidR="00B73BC1" w:rsidRPr="00B73BC1" w:rsidRDefault="00B73BC1" w:rsidP="00B73BC1">
      <w:r w:rsidRPr="00B73BC1">
        <w:rPr>
          <w:b/>
          <w:bCs/>
        </w:rPr>
        <w:t>Commercial free</w:t>
      </w:r>
      <w:r w:rsidRPr="00B73BC1">
        <w:rPr>
          <w:b/>
          <w:bCs/>
        </w:rPr>
        <w:noBreakHyphen/>
        <w:t>to</w:t>
      </w:r>
      <w:r w:rsidRPr="00B73BC1">
        <w:rPr>
          <w:b/>
          <w:bCs/>
        </w:rPr>
        <w:noBreakHyphen/>
        <w:t>air on</w:t>
      </w:r>
      <w:r w:rsidRPr="00B73BC1">
        <w:rPr>
          <w:b/>
          <w:bCs/>
        </w:rPr>
        <w:noBreakHyphen/>
        <w:t>demand TV:</w:t>
      </w:r>
      <w:r w:rsidRPr="00B73BC1">
        <w:t xml:space="preserve"> 12% in 2025, </w:t>
      </w:r>
      <w:r>
        <w:t>3</w:t>
      </w:r>
      <w:r w:rsidRPr="00B73BC1">
        <w:t xml:space="preserve">% in 2024, and </w:t>
      </w:r>
      <w:r>
        <w:t>12</w:t>
      </w:r>
      <w:r w:rsidRPr="00B73BC1">
        <w:t>% in 2023</w:t>
      </w:r>
    </w:p>
    <w:p w14:paraId="19F928E0" w14:textId="77BB4900" w:rsidR="00B73BC1" w:rsidRPr="00B73BC1" w:rsidRDefault="00B73BC1" w:rsidP="00B73BC1">
      <w:r w:rsidRPr="00B73BC1">
        <w:rPr>
          <w:b/>
          <w:bCs/>
        </w:rPr>
        <w:t>Pay TV:</w:t>
      </w:r>
      <w:r w:rsidRPr="00B73BC1">
        <w:t xml:space="preserve"> </w:t>
      </w:r>
      <w:r>
        <w:t>8</w:t>
      </w:r>
      <w:r w:rsidRPr="00B73BC1">
        <w:t xml:space="preserve">% in 2025, 7% in 2024, and </w:t>
      </w:r>
      <w:r>
        <w:t>6</w:t>
      </w:r>
      <w:r w:rsidRPr="00B73BC1">
        <w:t>% in 2023</w:t>
      </w:r>
    </w:p>
    <w:p w14:paraId="06A1DC97" w14:textId="19186093" w:rsidR="00B73BC1" w:rsidRPr="00B73BC1" w:rsidRDefault="00B73BC1" w:rsidP="00B73BC1">
      <w:r w:rsidRPr="00B73BC1">
        <w:rPr>
          <w:b/>
          <w:bCs/>
        </w:rPr>
        <w:t>Sports</w:t>
      </w:r>
      <w:r w:rsidRPr="00B73BC1">
        <w:rPr>
          <w:b/>
          <w:bCs/>
        </w:rPr>
        <w:noBreakHyphen/>
        <w:t>specific website or app:</w:t>
      </w:r>
      <w:r w:rsidRPr="00B73BC1">
        <w:t xml:space="preserve"> </w:t>
      </w:r>
      <w:r>
        <w:t>6</w:t>
      </w:r>
      <w:r w:rsidRPr="00B73BC1">
        <w:t xml:space="preserve">% in 2025, </w:t>
      </w:r>
      <w:r>
        <w:t>4</w:t>
      </w:r>
      <w:r w:rsidRPr="00B73BC1">
        <w:t xml:space="preserve">% in 2024, and </w:t>
      </w:r>
      <w:r>
        <w:t>10</w:t>
      </w:r>
      <w:r w:rsidRPr="00B73BC1">
        <w:t>% in 2023</w:t>
      </w:r>
    </w:p>
    <w:p w14:paraId="0A983DB6" w14:textId="75E667CE" w:rsidR="00B73BC1" w:rsidRPr="00B73BC1" w:rsidRDefault="00B73BC1" w:rsidP="00B73BC1">
      <w:r w:rsidRPr="00B73BC1">
        <w:rPr>
          <w:b/>
          <w:bCs/>
        </w:rPr>
        <w:t>Pay</w:t>
      </w:r>
      <w:r w:rsidRPr="00B73BC1">
        <w:rPr>
          <w:b/>
          <w:bCs/>
        </w:rPr>
        <w:noBreakHyphen/>
        <w:t>per</w:t>
      </w:r>
      <w:r w:rsidRPr="00B73BC1">
        <w:rPr>
          <w:b/>
          <w:bCs/>
        </w:rPr>
        <w:noBreakHyphen/>
        <w:t>view services:</w:t>
      </w:r>
      <w:r w:rsidRPr="00B73BC1">
        <w:t xml:space="preserve"> </w:t>
      </w:r>
      <w:r>
        <w:t>2</w:t>
      </w:r>
      <w:r w:rsidRPr="00B73BC1">
        <w:t xml:space="preserve">% in 2025, </w:t>
      </w:r>
      <w:r>
        <w:t>2</w:t>
      </w:r>
      <w:r w:rsidRPr="00B73BC1">
        <w:t xml:space="preserve">% in 2024, and </w:t>
      </w:r>
      <w:r>
        <w:t>2</w:t>
      </w:r>
      <w:r w:rsidRPr="00B73BC1">
        <w:t>% in 2023</w:t>
      </w:r>
    </w:p>
    <w:p w14:paraId="0D843315" w14:textId="5C3FF39E" w:rsidR="00B73BC1" w:rsidRPr="00B73BC1" w:rsidRDefault="00B73BC1" w:rsidP="00B73BC1">
      <w:r w:rsidRPr="00B73BC1">
        <w:rPr>
          <w:b/>
          <w:bCs/>
        </w:rPr>
        <w:t>Twitch:</w:t>
      </w:r>
      <w:r w:rsidRPr="00B73BC1">
        <w:t xml:space="preserve"> 0% in 202</w:t>
      </w:r>
      <w:r>
        <w:t>5</w:t>
      </w:r>
      <w:r w:rsidR="00C06523">
        <w:t xml:space="preserve">, not </w:t>
      </w:r>
      <w:r w:rsidR="009D10D6">
        <w:t>asked</w:t>
      </w:r>
      <w:r w:rsidR="009D10D6" w:rsidDel="009D10D6">
        <w:t xml:space="preserve"> </w:t>
      </w:r>
      <w:r w:rsidR="00C06523">
        <w:t xml:space="preserve">in 2024, and not </w:t>
      </w:r>
      <w:r w:rsidR="009D10D6">
        <w:t>asked</w:t>
      </w:r>
      <w:r w:rsidR="009D10D6" w:rsidDel="009D10D6">
        <w:t xml:space="preserve"> </w:t>
      </w:r>
      <w:r w:rsidR="00C06523">
        <w:t>in 2023</w:t>
      </w:r>
    </w:p>
    <w:p w14:paraId="23A85671" w14:textId="7F2A4D79" w:rsidR="00B73BC1" w:rsidRPr="00B73BC1" w:rsidRDefault="00B73BC1" w:rsidP="00B73BC1">
      <w:r w:rsidRPr="00B73BC1">
        <w:rPr>
          <w:b/>
          <w:bCs/>
        </w:rPr>
        <w:t>Other:</w:t>
      </w:r>
      <w:r w:rsidRPr="00B73BC1">
        <w:t xml:space="preserve"> </w:t>
      </w:r>
      <w:r>
        <w:t>1</w:t>
      </w:r>
      <w:r w:rsidRPr="00B73BC1">
        <w:t>% in 202</w:t>
      </w:r>
      <w:r>
        <w:t>5</w:t>
      </w:r>
      <w:r w:rsidR="00C06523">
        <w:t xml:space="preserve">, not </w:t>
      </w:r>
      <w:r w:rsidR="009D10D6">
        <w:t>asked</w:t>
      </w:r>
      <w:r w:rsidR="009D10D6" w:rsidDel="009D10D6">
        <w:t xml:space="preserve"> </w:t>
      </w:r>
      <w:r w:rsidR="00C06523">
        <w:t xml:space="preserve">in 2024, and not </w:t>
      </w:r>
      <w:r w:rsidR="009D10D6">
        <w:t>asked</w:t>
      </w:r>
      <w:r w:rsidR="009D10D6" w:rsidDel="009D10D6">
        <w:t xml:space="preserve"> </w:t>
      </w:r>
      <w:r w:rsidR="00C06523">
        <w:t>in 202</w:t>
      </w:r>
      <w:r w:rsidR="00ED68C1">
        <w:t>3</w:t>
      </w:r>
      <w:r w:rsidR="00C06523">
        <w:t xml:space="preserve"> </w:t>
      </w:r>
    </w:p>
    <w:p w14:paraId="0C08EE2B" w14:textId="14EB29B3" w:rsidR="00B73BC1" w:rsidRPr="00B73BC1" w:rsidRDefault="00B73BC1" w:rsidP="00B73BC1">
      <w:r w:rsidRPr="00B73BC1">
        <w:rPr>
          <w:b/>
          <w:bCs/>
        </w:rPr>
        <w:t>None of the above:</w:t>
      </w:r>
      <w:r w:rsidRPr="00B73BC1">
        <w:t xml:space="preserve"> </w:t>
      </w:r>
      <w:r>
        <w:t>0</w:t>
      </w:r>
      <w:r w:rsidRPr="00B73BC1">
        <w:t xml:space="preserve">% in 2025, </w:t>
      </w:r>
      <w:r>
        <w:t>22</w:t>
      </w:r>
      <w:r w:rsidRPr="00B73BC1">
        <w:t xml:space="preserve">% in 2024, and </w:t>
      </w:r>
      <w:r>
        <w:t>15</w:t>
      </w:r>
      <w:r w:rsidRPr="00B73BC1">
        <w:t>% in 2023</w:t>
      </w:r>
    </w:p>
    <w:p w14:paraId="79B6439F" w14:textId="5D998F3F" w:rsidR="00B73BC1" w:rsidRDefault="00B73BC1" w:rsidP="00B73BC1">
      <w:pPr>
        <w:pStyle w:val="Heading3"/>
      </w:pPr>
      <w:bookmarkStart w:id="144" w:name="_Toc225172620"/>
      <w:r>
        <w:t>Subgroup</w:t>
      </w:r>
      <w:bookmarkEnd w:id="144"/>
    </w:p>
    <w:p w14:paraId="7AB67F83" w14:textId="38AF5E83" w:rsidR="00B73BC1" w:rsidRPr="00674237" w:rsidRDefault="00B73BC1" w:rsidP="00674237">
      <w:pPr>
        <w:pStyle w:val="Bullet1"/>
      </w:pPr>
      <w:r w:rsidRPr="00674237">
        <w:t xml:space="preserve">YouTube / YouTube Kids </w:t>
      </w:r>
      <w:r w:rsidRPr="009D10D6">
        <w:t xml:space="preserve">was higher </w:t>
      </w:r>
      <w:r w:rsidR="00C242E3" w:rsidRPr="009D10D6">
        <w:t>amongst</w:t>
      </w:r>
      <w:r w:rsidRPr="00674237">
        <w:t xml:space="preserve"> </w:t>
      </w:r>
      <w:r w:rsidRPr="009D10D6">
        <w:t>children a</w:t>
      </w:r>
      <w:r w:rsidRPr="009D10D6">
        <w:rPr>
          <w:lang w:val="en-US"/>
        </w:rPr>
        <w:t>ged 8–10 (49% vs 32% of ages 16–17)</w:t>
      </w:r>
      <w:r w:rsidRPr="00674237">
        <w:rPr>
          <w:lang w:val="en-US"/>
        </w:rPr>
        <w:t xml:space="preserve"> </w:t>
      </w:r>
    </w:p>
    <w:p w14:paraId="04568C70" w14:textId="22C018DB" w:rsidR="00B73BC1" w:rsidRPr="00674237" w:rsidRDefault="00B73BC1" w:rsidP="00674237">
      <w:pPr>
        <w:pStyle w:val="Bullet1"/>
      </w:pPr>
      <w:r w:rsidRPr="00674237">
        <w:t>Publicly owned free</w:t>
      </w:r>
      <w:r w:rsidRPr="00674237">
        <w:noBreakHyphen/>
        <w:t>to</w:t>
      </w:r>
      <w:r w:rsidRPr="00674237">
        <w:noBreakHyphen/>
        <w:t>air on</w:t>
      </w:r>
      <w:r w:rsidRPr="00674237">
        <w:noBreakHyphen/>
        <w:t xml:space="preserve">demand TV </w:t>
      </w:r>
      <w:r w:rsidRPr="009D10D6">
        <w:t xml:space="preserve">was higher </w:t>
      </w:r>
      <w:r w:rsidR="00C242E3" w:rsidRPr="009D10D6">
        <w:t>amongst</w:t>
      </w:r>
      <w:r w:rsidRPr="00674237">
        <w:t xml:space="preserve"> </w:t>
      </w:r>
      <w:r w:rsidRPr="009D10D6">
        <w:t>children a</w:t>
      </w:r>
      <w:r w:rsidRPr="009D10D6">
        <w:rPr>
          <w:lang w:val="en-US"/>
        </w:rPr>
        <w:t xml:space="preserve">ged 8–10 (27% vs 11% of ages 16–17 and 10% of ages 11–15) </w:t>
      </w:r>
    </w:p>
    <w:p w14:paraId="4A88C853" w14:textId="60DBD1D1" w:rsidR="00B73BC1" w:rsidRPr="009D10D6" w:rsidRDefault="00B73BC1" w:rsidP="00674237">
      <w:pPr>
        <w:pStyle w:val="Bullet1"/>
        <w:rPr>
          <w:rStyle w:val="Heading3Char"/>
          <w:rFonts w:asciiTheme="minorHAnsi" w:eastAsiaTheme="minorHAnsi" w:hAnsiTheme="minorHAnsi" w:cstheme="minorBidi"/>
          <w:color w:val="000000" w:themeColor="text1"/>
          <w:sz w:val="22"/>
          <w:szCs w:val="22"/>
        </w:rPr>
      </w:pPr>
      <w:r w:rsidRPr="00674237">
        <w:t xml:space="preserve">Social media websites or apps </w:t>
      </w:r>
      <w:r w:rsidRPr="009D10D6">
        <w:t xml:space="preserve">was higher </w:t>
      </w:r>
      <w:r w:rsidR="00C242E3" w:rsidRPr="009D10D6">
        <w:t>amongst</w:t>
      </w:r>
      <w:r w:rsidRPr="00674237">
        <w:t xml:space="preserve"> </w:t>
      </w:r>
      <w:r w:rsidRPr="009D10D6">
        <w:t xml:space="preserve">children </w:t>
      </w:r>
      <w:r w:rsidRPr="00674237">
        <w:t>a</w:t>
      </w:r>
      <w:r w:rsidRPr="00674237">
        <w:rPr>
          <w:lang w:val="en-US"/>
        </w:rPr>
        <w:t xml:space="preserve">ged 16–17 (36% vs 25% of ages 11–15 and 10% of ages 8–10) </w:t>
      </w:r>
    </w:p>
    <w:p w14:paraId="0F43FD8F" w14:textId="77777777" w:rsidR="00B73BC1" w:rsidRDefault="00B73BC1" w:rsidP="00AE6953">
      <w:pPr>
        <w:rPr>
          <w:rStyle w:val="Heading3Char"/>
        </w:rPr>
      </w:pPr>
      <w:bookmarkStart w:id="145" w:name="_Toc225172621"/>
      <w:r>
        <w:rPr>
          <w:rStyle w:val="Heading3Char"/>
        </w:rPr>
        <w:t>Callout</w:t>
      </w:r>
      <w:bookmarkEnd w:id="145"/>
      <w:r>
        <w:rPr>
          <w:rStyle w:val="Heading3Char"/>
        </w:rPr>
        <w:t xml:space="preserve"> </w:t>
      </w:r>
    </w:p>
    <w:p w14:paraId="0E3B8867" w14:textId="77777777" w:rsidR="00CD32E2" w:rsidRDefault="00CD32E2" w:rsidP="00CD32E2">
      <w:r>
        <w:lastRenderedPageBreak/>
        <w:t xml:space="preserve">Children aged </w:t>
      </w:r>
      <w:r w:rsidRPr="00AE6953">
        <w:t>11–15</w:t>
      </w:r>
      <w:r>
        <w:t>:</w:t>
      </w:r>
    </w:p>
    <w:p w14:paraId="5E93832D" w14:textId="777043B9" w:rsidR="00CD32E2" w:rsidRDefault="00CD32E2" w:rsidP="00674237">
      <w:pPr>
        <w:pStyle w:val="Bullet1"/>
      </w:pPr>
      <w:r>
        <w:t xml:space="preserve">None of the above </w:t>
      </w:r>
      <w:r w:rsidR="00C242E3">
        <w:t xml:space="preserve">(0% vs 7% in 2024) decreased </w:t>
      </w:r>
      <w:r>
        <w:t>significantly in 2025</w:t>
      </w:r>
    </w:p>
    <w:p w14:paraId="68B7FE6C" w14:textId="0D8B0F21" w:rsidR="00B73BC1" w:rsidRDefault="00B73BC1" w:rsidP="00B73BC1">
      <w:r>
        <w:t xml:space="preserve">Children aged </w:t>
      </w:r>
      <w:r w:rsidRPr="00AE6953">
        <w:t>11–15</w:t>
      </w:r>
      <w:r>
        <w:t>:</w:t>
      </w:r>
    </w:p>
    <w:p w14:paraId="00856682" w14:textId="28E2FCA1" w:rsidR="00B73BC1" w:rsidRDefault="00B73BC1" w:rsidP="00674237">
      <w:pPr>
        <w:pStyle w:val="Bullet1"/>
      </w:pPr>
      <w:r>
        <w:t xml:space="preserve">Social media websites or apps </w:t>
      </w:r>
      <w:r w:rsidR="00C242E3">
        <w:t>(25% vs 16% in 2024) increased</w:t>
      </w:r>
      <w:r>
        <w:t xml:space="preserve"> significantly</w:t>
      </w:r>
      <w:r w:rsidR="00C242E3">
        <w:t>, whereas n</w:t>
      </w:r>
      <w:r w:rsidR="00CD32E2">
        <w:t xml:space="preserve">one of the above </w:t>
      </w:r>
      <w:r w:rsidR="00C242E3">
        <w:t>(0% vs 13% in 2024) decreased</w:t>
      </w:r>
      <w:r w:rsidR="00CD32E2">
        <w:t xml:space="preserve"> significantly in 2025 </w:t>
      </w:r>
    </w:p>
    <w:p w14:paraId="194DC161" w14:textId="58584F73" w:rsidR="00B73BC1" w:rsidRDefault="00B73BC1" w:rsidP="00B73BC1">
      <w:pPr>
        <w:pStyle w:val="Bullet1"/>
        <w:numPr>
          <w:ilvl w:val="0"/>
          <w:numId w:val="0"/>
        </w:numPr>
        <w:ind w:left="284" w:hanging="284"/>
      </w:pPr>
      <w:r>
        <w:t xml:space="preserve">Children aged </w:t>
      </w:r>
      <w:r w:rsidRPr="00AE6953">
        <w:t>1</w:t>
      </w:r>
      <w:r>
        <w:t>6</w:t>
      </w:r>
      <w:r w:rsidRPr="00AE6953">
        <w:t>–1</w:t>
      </w:r>
      <w:r>
        <w:t>7:</w:t>
      </w:r>
    </w:p>
    <w:p w14:paraId="73C8406E" w14:textId="27028009" w:rsidR="00CD32E2" w:rsidRPr="00CD32E2" w:rsidRDefault="00B73BC1" w:rsidP="00674237">
      <w:pPr>
        <w:pStyle w:val="Bullet1"/>
      </w:pPr>
      <w:r>
        <w:t xml:space="preserve">Social media websites or apps </w:t>
      </w:r>
      <w:r w:rsidR="00C242E3">
        <w:t>(36% vs 23% in 2024) an</w:t>
      </w:r>
      <w:r w:rsidR="00D04A26">
        <w:t xml:space="preserve">d </w:t>
      </w:r>
      <w:r w:rsidR="00C242E3">
        <w:t>c</w:t>
      </w:r>
      <w:r w:rsidRPr="00B73BC1">
        <w:t>ommercial free</w:t>
      </w:r>
      <w:r w:rsidRPr="00B73BC1">
        <w:noBreakHyphen/>
        <w:t>to</w:t>
      </w:r>
      <w:r w:rsidRPr="00B73BC1">
        <w:noBreakHyphen/>
        <w:t>air on</w:t>
      </w:r>
      <w:r w:rsidRPr="00B73BC1">
        <w:noBreakHyphen/>
        <w:t>demand TV</w:t>
      </w:r>
      <w:r w:rsidR="00CD32E2">
        <w:t xml:space="preserve"> </w:t>
      </w:r>
      <w:r w:rsidR="00D04A26">
        <w:t>(12% vs 3% in 2024) increased</w:t>
      </w:r>
      <w:r w:rsidR="00CD32E2">
        <w:t xml:space="preserve"> significant</w:t>
      </w:r>
      <w:r w:rsidR="00D04A26">
        <w:t>ly,</w:t>
      </w:r>
      <w:r w:rsidR="00C06523">
        <w:t xml:space="preserve"> </w:t>
      </w:r>
      <w:r w:rsidR="00D04A26">
        <w:t>whereas</w:t>
      </w:r>
      <w:r w:rsidR="00CD32E2">
        <w:t xml:space="preserve"> </w:t>
      </w:r>
      <w:r w:rsidR="00D04A26">
        <w:t>n</w:t>
      </w:r>
      <w:r w:rsidR="00CD32E2">
        <w:t xml:space="preserve">one of the above </w:t>
      </w:r>
      <w:r w:rsidR="00D04A26">
        <w:t xml:space="preserve"> (0% vs 22% in 2024) decreased</w:t>
      </w:r>
      <w:r w:rsidR="00CD32E2">
        <w:t xml:space="preserve"> significantly in 2025</w:t>
      </w:r>
    </w:p>
    <w:p w14:paraId="4261FCFA" w14:textId="6122CDF4" w:rsidR="00AE6953" w:rsidRDefault="00AE6953" w:rsidP="00AE6953">
      <w:pPr>
        <w:rPr>
          <w:i/>
          <w:iCs/>
        </w:rPr>
      </w:pPr>
      <w:bookmarkStart w:id="146" w:name="_Toc225172622"/>
      <w:r w:rsidRPr="00AE6953">
        <w:rPr>
          <w:rStyle w:val="Heading3Char"/>
        </w:rPr>
        <w:t>Note</w:t>
      </w:r>
      <w:bookmarkEnd w:id="146"/>
    </w:p>
    <w:p w14:paraId="5147500F" w14:textId="04601BE7" w:rsidR="00CD32E2" w:rsidRPr="00CD32E2" w:rsidRDefault="00AE6953" w:rsidP="00CD32E2">
      <w:pPr>
        <w:rPr>
          <w:lang w:val="en-US"/>
        </w:rPr>
      </w:pPr>
      <w:r w:rsidRPr="00AE6953">
        <w:rPr>
          <w:lang w:val="en-US"/>
        </w:rPr>
        <w:t>The decrease in ‘None of the above’ responses this year may be due to the new ‘Other (please specify)’ option introduced in 2025, with many verbatim responses entered there being back-coded to platforms in the existing frame.</w:t>
      </w:r>
    </w:p>
    <w:p w14:paraId="197ED38F" w14:textId="77777777" w:rsidR="00CD32E2" w:rsidRPr="00CD32E2" w:rsidRDefault="00CD32E2" w:rsidP="00CD32E2">
      <w:pPr>
        <w:pStyle w:val="Box1Text"/>
        <w:rPr>
          <w:lang w:val="en-AU"/>
        </w:rPr>
      </w:pPr>
      <w:r w:rsidRPr="00CD32E2">
        <w:t xml:space="preserve">Younger children more commonly use YouTube, YouTube Kids, whilst children aged 11-17 are slightly more inclined to use online subscription services and social media website or apps for Australian screen content.  </w:t>
      </w:r>
    </w:p>
    <w:p w14:paraId="57DB8513" w14:textId="4D78E7BA" w:rsidR="00CD32E2" w:rsidRDefault="00CD32E2" w:rsidP="00CD32E2">
      <w:pPr>
        <w:pStyle w:val="Heading1"/>
        <w:rPr>
          <w:lang w:val="en-US"/>
        </w:rPr>
      </w:pPr>
      <w:hyperlink w:anchor="_Table_of_Contents" w:history="1">
        <w:bookmarkStart w:id="147" w:name="_Toc225172623"/>
        <w:r w:rsidRPr="00C06523">
          <w:rPr>
            <w:rStyle w:val="Hyperlink"/>
            <w:lang w:val="en-US"/>
          </w:rPr>
          <w:t>Accessibility features</w:t>
        </w:r>
        <w:bookmarkEnd w:id="147"/>
      </w:hyperlink>
    </w:p>
    <w:p w14:paraId="619E0BF3" w14:textId="47380F82" w:rsidR="00CD32E2" w:rsidRDefault="00CD32E2" w:rsidP="00CD32E2">
      <w:pPr>
        <w:pStyle w:val="Heading2"/>
      </w:pPr>
      <w:bookmarkStart w:id="148" w:name="_Toc225172624"/>
      <w:r w:rsidRPr="00CD32E2">
        <w:t>Chapter summary: Accessibility features</w:t>
      </w:r>
      <w:bookmarkEnd w:id="148"/>
    </w:p>
    <w:p w14:paraId="56A052C6" w14:textId="5A2982BC" w:rsidR="00CD32E2" w:rsidRPr="00CD32E2" w:rsidRDefault="00CD32E2" w:rsidP="00CD32E2">
      <w:r w:rsidRPr="00CD32E2">
        <w:rPr>
          <w:lang w:val="en-US"/>
        </w:rPr>
        <w:t>Respondents</w:t>
      </w:r>
      <w:r w:rsidRPr="00CD32E2">
        <w:t xml:space="preserve"> who use accessibility features to watch screen content are more likely to be aged </w:t>
      </w:r>
      <w:r w:rsidRPr="00CD32E2">
        <w:rPr>
          <w:lang w:val="en-US"/>
        </w:rPr>
        <w:t xml:space="preserve">18–54, with subtitles and closed captions being more frequently used (an increase in 2025). </w:t>
      </w:r>
    </w:p>
    <w:p w14:paraId="5F946665" w14:textId="77777777" w:rsidR="00CD32E2" w:rsidRPr="00CD32E2" w:rsidRDefault="00CD32E2" w:rsidP="00CD32E2">
      <w:pPr>
        <w:pStyle w:val="Bullet1"/>
      </w:pPr>
      <w:r w:rsidRPr="00CD32E2">
        <w:t>The NET ever used accessibility features to watch screen content increased to 67% in 2025 from 63% in 2023. Usage of accessibility features were higher among those who are deaf or hard of hearing, blind or have reduced vision, people with disabilities, and those living in capital cities, aged 18–54, speaking a language other than English.</w:t>
      </w:r>
    </w:p>
    <w:p w14:paraId="5B29232E" w14:textId="77777777" w:rsidR="00CD32E2" w:rsidRPr="00CD32E2" w:rsidRDefault="00CD32E2" w:rsidP="00CD32E2">
      <w:r w:rsidRPr="00CD32E2">
        <w:t>Half of respondents in 2025 rely mostly on dubbing for accessibility and rely less on closed captions.</w:t>
      </w:r>
    </w:p>
    <w:p w14:paraId="54378A87" w14:textId="77777777" w:rsidR="00CD32E2" w:rsidRPr="00CD32E2" w:rsidRDefault="00CD32E2" w:rsidP="00CD32E2">
      <w:pPr>
        <w:pStyle w:val="Bullet1"/>
      </w:pPr>
      <w:r w:rsidRPr="00CD32E2">
        <w:t xml:space="preserve">Reliance on dubbing to understand TV content rose to 52% in 2025, while use of audio description and subtitles remained steady at 40%. Reliance on closed captions declined, with older </w:t>
      </w:r>
      <w:r w:rsidRPr="00CD32E2">
        <w:rPr>
          <w:lang w:val="en-US"/>
        </w:rPr>
        <w:t>respondents</w:t>
      </w:r>
      <w:r w:rsidRPr="00CD32E2">
        <w:t xml:space="preserve"> and those with disabilities, deafness, or vision impairment more likely to use subtitles and closed captions, and many </w:t>
      </w:r>
      <w:r w:rsidRPr="00CD32E2">
        <w:rPr>
          <w:lang w:val="en-US"/>
        </w:rPr>
        <w:t>respondents</w:t>
      </w:r>
      <w:r w:rsidRPr="00CD32E2">
        <w:t xml:space="preserve"> viewing accessibility features as a valuable addition.</w:t>
      </w:r>
    </w:p>
    <w:p w14:paraId="71CA4FAE" w14:textId="77777777" w:rsidR="00CD32E2" w:rsidRPr="00CD32E2" w:rsidRDefault="00CD32E2" w:rsidP="00CD32E2">
      <w:r w:rsidRPr="00CD32E2">
        <w:t xml:space="preserve">A general trend of confidence is observed in respondents using smart TVs. </w:t>
      </w:r>
    </w:p>
    <w:p w14:paraId="795FC2F7" w14:textId="77777777" w:rsidR="00CD32E2" w:rsidRPr="00CD32E2" w:rsidRDefault="00CD32E2" w:rsidP="00CD32E2">
      <w:pPr>
        <w:pStyle w:val="Bullet1"/>
      </w:pPr>
      <w:r w:rsidRPr="00CD32E2">
        <w:t xml:space="preserve">Overall, respondents are confident in navigating their smart TV to perform certain tasks. </w:t>
      </w:r>
    </w:p>
    <w:p w14:paraId="69C76834" w14:textId="5CA7808B" w:rsidR="00CD32E2" w:rsidRPr="00CD32E2" w:rsidRDefault="00CD32E2" w:rsidP="00CD32E2">
      <w:pPr>
        <w:pStyle w:val="Bullet1"/>
      </w:pPr>
      <w:r w:rsidRPr="00CD32E2">
        <w:t>Most respondents feel very or somewhat confident in searching for content (80%), switching between platforms (77%), and connecting their Smart TV to the internet (72%), with confidence levels highest among those aged 25+, living in capital cities, and those who watch TV via internet or hybrid methods.</w:t>
      </w:r>
    </w:p>
    <w:p w14:paraId="63D69D73" w14:textId="0ED1CCC6" w:rsidR="00CD32E2" w:rsidRDefault="00CD32E2" w:rsidP="00CD32E2">
      <w:pPr>
        <w:pStyle w:val="Heading2"/>
      </w:pPr>
      <w:bookmarkStart w:id="149" w:name="_Toc225172625"/>
      <w:r w:rsidRPr="00CD32E2">
        <w:t>Use of accessibility features to watch screen content</w:t>
      </w:r>
      <w:bookmarkEnd w:id="149"/>
    </w:p>
    <w:p w14:paraId="60EB2692" w14:textId="77777777" w:rsidR="00E717D0" w:rsidRPr="00E717D0" w:rsidRDefault="00E717D0" w:rsidP="00E717D0">
      <w:r w:rsidRPr="00E717D0">
        <w:rPr>
          <w:lang w:val="en-US"/>
        </w:rPr>
        <w:t xml:space="preserve">8% of respondents report they are deaf or hard of hearing and 4% report they are blind or have reduced vision. Two thirds (67% NET) report using accessibility features with the most common features used being subtitles (61%) and closed captions (25%). Comparisons of accessibility feature usage between 2023 and 2025 </w:t>
      </w:r>
      <w:r w:rsidRPr="00E717D0">
        <w:rPr>
          <w:lang w:val="en-US"/>
        </w:rPr>
        <w:lastRenderedPageBreak/>
        <w:t>should be treated with caution, as observed differences may reflect changes in media habits or device usage. Those report to have used accessibility features are higher amongst those living in capital city, aged 18–54, and speak a language other than English.</w:t>
      </w:r>
    </w:p>
    <w:p w14:paraId="1D1FEDD9" w14:textId="6E26EAF6" w:rsidR="00E717D0" w:rsidRDefault="00E717D0" w:rsidP="00674237">
      <w:pPr>
        <w:jc w:val="center"/>
      </w:pPr>
      <w:r>
        <w:rPr>
          <w:noProof/>
        </w:rPr>
        <w:drawing>
          <wp:inline distT="0" distB="0" distL="0" distR="0" wp14:anchorId="6610CEA2" wp14:editId="38608CFB">
            <wp:extent cx="1651478" cy="1584975"/>
            <wp:effectExtent l="0" t="0" r="6350" b="0"/>
            <wp:docPr id="1146262769"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62769" name="Picture 16">
                      <a:extLst>
                        <a:ext uri="{C183D7F6-B498-43B3-948B-1728B52AA6E4}">
                          <adec:decorative xmlns:adec="http://schemas.microsoft.com/office/drawing/2017/decorative" val="1"/>
                        </a:ext>
                      </a:extLst>
                    </pic:cNvPr>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651478" cy="1584975"/>
                    </a:xfrm>
                    <a:prstGeom prst="rect">
                      <a:avLst/>
                    </a:prstGeom>
                  </pic:spPr>
                </pic:pic>
              </a:graphicData>
            </a:graphic>
          </wp:inline>
        </w:drawing>
      </w:r>
    </w:p>
    <w:p w14:paraId="74305837" w14:textId="77777777" w:rsidR="00E717D0" w:rsidRPr="00E717D0" w:rsidRDefault="00E717D0" w:rsidP="00D04A26">
      <w:pPr>
        <w:pStyle w:val="Sourcenotes"/>
      </w:pPr>
      <w:r w:rsidRPr="00E717D0">
        <w:t>Source: HEAR_Q03. Are you deaf or hard of hearing?</w:t>
      </w:r>
    </w:p>
    <w:p w14:paraId="7DB53C8C" w14:textId="77777777" w:rsidR="00E717D0" w:rsidRPr="00E717D0" w:rsidRDefault="00E717D0" w:rsidP="00D04A26">
      <w:pPr>
        <w:pStyle w:val="Sourcenotes"/>
      </w:pPr>
      <w:r w:rsidRPr="00E717D0">
        <w:t>Base: TVCS &amp; MCCS, All respondents. 2025: n=4,396.</w:t>
      </w:r>
    </w:p>
    <w:p w14:paraId="2618B0D6" w14:textId="10112836" w:rsidR="00E717D0" w:rsidRPr="00E717D0" w:rsidRDefault="00E717D0" w:rsidP="00674237">
      <w:pPr>
        <w:pStyle w:val="Sourcenotes"/>
      </w:pPr>
      <w:r w:rsidRPr="00E717D0">
        <w:rPr>
          <w:lang w:val="en-GB"/>
        </w:rPr>
        <w:t>Notes: No/Don’t know/refused responses not shown: No=90%, Ref&lt;0.5%, DK=1%</w:t>
      </w:r>
    </w:p>
    <w:p w14:paraId="469676EB" w14:textId="094077A0" w:rsidR="00E717D0" w:rsidRDefault="00E717D0" w:rsidP="00E717D0">
      <w:pPr>
        <w:pStyle w:val="Heading3"/>
      </w:pPr>
      <w:bookmarkStart w:id="150" w:name="_Toc225172626"/>
      <w:r>
        <w:t>Subgroup</w:t>
      </w:r>
      <w:bookmarkEnd w:id="150"/>
      <w:r>
        <w:t xml:space="preserve"> </w:t>
      </w:r>
    </w:p>
    <w:p w14:paraId="37171C97" w14:textId="0EE5AFDE" w:rsidR="00D04A26" w:rsidRPr="00D04A26" w:rsidRDefault="00D04A26" w:rsidP="00D04A26">
      <w:r w:rsidRPr="00D04A26">
        <w:rPr>
          <w:b/>
          <w:bCs/>
        </w:rPr>
        <w:t>Deaf or hard of hearing</w:t>
      </w:r>
      <w:r>
        <w:t xml:space="preserve"> was higher for: </w:t>
      </w:r>
    </w:p>
    <w:p w14:paraId="1545653D" w14:textId="77777777" w:rsidR="00E717D0" w:rsidRPr="00E717D0" w:rsidRDefault="00E717D0" w:rsidP="00E717D0">
      <w:pPr>
        <w:pStyle w:val="Bullet1"/>
      </w:pPr>
      <w:r w:rsidRPr="00E717D0">
        <w:t>Men (10% vs 6% of women)</w:t>
      </w:r>
    </w:p>
    <w:p w14:paraId="2249A290" w14:textId="77777777" w:rsidR="00E717D0" w:rsidRPr="00E717D0" w:rsidRDefault="00E717D0" w:rsidP="00E717D0">
      <w:pPr>
        <w:pStyle w:val="Bullet1"/>
      </w:pPr>
      <w:r w:rsidRPr="00E717D0">
        <w:t xml:space="preserve">Ages 55+ (18% vs 3% of ages 18–54) </w:t>
      </w:r>
    </w:p>
    <w:p w14:paraId="7DEE3A23" w14:textId="77777777" w:rsidR="00E717D0" w:rsidRPr="00E717D0" w:rsidRDefault="00E717D0" w:rsidP="00E717D0">
      <w:pPr>
        <w:pStyle w:val="Bullet1"/>
      </w:pPr>
      <w:r w:rsidRPr="00E717D0">
        <w:t>Those living outside a capital city (11% vs 5% of those living in a capital city)</w:t>
      </w:r>
    </w:p>
    <w:p w14:paraId="37394A06" w14:textId="77777777" w:rsidR="00E717D0" w:rsidRPr="00E717D0" w:rsidRDefault="00E717D0" w:rsidP="00E717D0">
      <w:pPr>
        <w:pStyle w:val="Bullet1"/>
      </w:pPr>
      <w:r w:rsidRPr="00E717D0">
        <w:t>Those who are blind or have low/reduced vision (20% vs 8% of those who did not)</w:t>
      </w:r>
    </w:p>
    <w:p w14:paraId="2BD9A504" w14:textId="77777777" w:rsidR="00E717D0" w:rsidRPr="00E717D0" w:rsidRDefault="00E717D0" w:rsidP="00E717D0">
      <w:pPr>
        <w:pStyle w:val="Bullet1"/>
      </w:pPr>
      <w:r w:rsidRPr="00E717D0">
        <w:t>Those with a disability (20% vs 6% of those without)</w:t>
      </w:r>
    </w:p>
    <w:p w14:paraId="0A85AD14" w14:textId="192C1EDF" w:rsidR="00E717D0" w:rsidRDefault="00E717D0" w:rsidP="00674237">
      <w:pPr>
        <w:jc w:val="center"/>
      </w:pPr>
      <w:r>
        <w:rPr>
          <w:noProof/>
        </w:rPr>
        <w:drawing>
          <wp:inline distT="0" distB="0" distL="0" distR="0" wp14:anchorId="7FB5BAC9" wp14:editId="414D8A12">
            <wp:extent cx="1651478" cy="1584975"/>
            <wp:effectExtent l="0" t="0" r="6350" b="0"/>
            <wp:docPr id="1952694720"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94720" name="Picture 17">
                      <a:extLst>
                        <a:ext uri="{C183D7F6-B498-43B3-948B-1728B52AA6E4}">
                          <adec:decorative xmlns:adec="http://schemas.microsoft.com/office/drawing/2017/decorative" val="1"/>
                        </a:ext>
                      </a:extLst>
                    </pic:cNvPr>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651478" cy="1584975"/>
                    </a:xfrm>
                    <a:prstGeom prst="rect">
                      <a:avLst/>
                    </a:prstGeom>
                  </pic:spPr>
                </pic:pic>
              </a:graphicData>
            </a:graphic>
          </wp:inline>
        </w:drawing>
      </w:r>
    </w:p>
    <w:p w14:paraId="49B2F4F1" w14:textId="77777777" w:rsidR="00E717D0" w:rsidRPr="00E717D0" w:rsidRDefault="00E717D0" w:rsidP="00D04A26">
      <w:pPr>
        <w:pStyle w:val="Sourcenotes"/>
      </w:pPr>
      <w:r w:rsidRPr="00E717D0">
        <w:t>Source: VISION_Q03. Are you blind or do you have low or reduced vision?</w:t>
      </w:r>
    </w:p>
    <w:p w14:paraId="716B96E4" w14:textId="77777777" w:rsidR="00E717D0" w:rsidRPr="00E717D0" w:rsidRDefault="00E717D0" w:rsidP="00D04A26">
      <w:pPr>
        <w:pStyle w:val="Sourcenotes"/>
      </w:pPr>
      <w:r w:rsidRPr="00E717D0">
        <w:t>Base: TVCS &amp; MCCS, All respondents. 2025: n=4,396.</w:t>
      </w:r>
    </w:p>
    <w:p w14:paraId="4788A4C2" w14:textId="77777777" w:rsidR="00E717D0" w:rsidRPr="00E717D0" w:rsidRDefault="00E717D0" w:rsidP="00D04A26">
      <w:pPr>
        <w:pStyle w:val="Sourcenotes"/>
      </w:pPr>
      <w:r w:rsidRPr="00E717D0">
        <w:rPr>
          <w:lang w:val="en-GB"/>
        </w:rPr>
        <w:t>Notes: No/Don’t know/refused responses not shown: No=95%, Ref&lt;0.5%, DK=1%</w:t>
      </w:r>
    </w:p>
    <w:p w14:paraId="3F2CCFD2" w14:textId="77777777" w:rsidR="00D04A26" w:rsidRDefault="00E717D0" w:rsidP="00E717D0">
      <w:pPr>
        <w:pStyle w:val="Heading3"/>
      </w:pPr>
      <w:bookmarkStart w:id="151" w:name="_Toc225172627"/>
      <w:r>
        <w:t>Subgroup</w:t>
      </w:r>
      <w:bookmarkEnd w:id="151"/>
    </w:p>
    <w:p w14:paraId="151823E7" w14:textId="6A87EB60" w:rsidR="00E717D0" w:rsidRPr="00E717D0" w:rsidRDefault="00D04A26" w:rsidP="00D04A26">
      <w:r w:rsidRPr="00D04A26">
        <w:rPr>
          <w:b/>
          <w:bCs/>
        </w:rPr>
        <w:t>Blind or have low or reduced vision</w:t>
      </w:r>
      <w:r>
        <w:t xml:space="preserve"> was higher for: </w:t>
      </w:r>
      <w:r w:rsidR="00E717D0">
        <w:t xml:space="preserve"> </w:t>
      </w:r>
    </w:p>
    <w:p w14:paraId="56E7946A" w14:textId="77777777" w:rsidR="00E717D0" w:rsidRPr="00E717D0" w:rsidRDefault="00E717D0" w:rsidP="00E717D0">
      <w:pPr>
        <w:pStyle w:val="Listparagraphbullets"/>
      </w:pPr>
      <w:r w:rsidRPr="00E717D0">
        <w:rPr>
          <w:lang w:val="en-US"/>
        </w:rPr>
        <w:t>Those who are deaf or hard of hearing (10% vs 3% of those who are not)</w:t>
      </w:r>
    </w:p>
    <w:p w14:paraId="0D357D81" w14:textId="543C45AD" w:rsidR="00E717D0" w:rsidRPr="00674237" w:rsidRDefault="00E717D0" w:rsidP="00E717D0">
      <w:pPr>
        <w:pStyle w:val="Listparagraphbullets"/>
      </w:pPr>
      <w:r w:rsidRPr="00E717D0">
        <w:rPr>
          <w:lang w:val="en-US"/>
        </w:rPr>
        <w:t>Those with a disability (10% vs 3% of those without)</w:t>
      </w:r>
    </w:p>
    <w:p w14:paraId="030D5983" w14:textId="1E050E33" w:rsidR="009D10D6" w:rsidRPr="00E717D0" w:rsidRDefault="009D10D6" w:rsidP="00674237">
      <w:pPr>
        <w:pStyle w:val="Listparagraphbullets"/>
        <w:numPr>
          <w:ilvl w:val="0"/>
          <w:numId w:val="0"/>
        </w:numPr>
        <w:jc w:val="center"/>
      </w:pPr>
      <w:r>
        <w:rPr>
          <w:noProof/>
        </w:rPr>
        <w:lastRenderedPageBreak/>
        <w:drawing>
          <wp:inline distT="0" distB="0" distL="0" distR="0" wp14:anchorId="42FE6B4E" wp14:editId="356772B1">
            <wp:extent cx="5020310" cy="3950970"/>
            <wp:effectExtent l="0" t="0" r="0" b="0"/>
            <wp:docPr id="1114524214"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4006" name="Picture 18">
                      <a:extLst>
                        <a:ext uri="{C183D7F6-B498-43B3-948B-1728B52AA6E4}">
                          <adec:decorative xmlns:adec="http://schemas.microsoft.com/office/drawing/2017/decorative" val="1"/>
                        </a:ext>
                      </a:extLst>
                    </pic:cNvPr>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020310" cy="3950970"/>
                    </a:xfrm>
                    <a:prstGeom prst="rect">
                      <a:avLst/>
                    </a:prstGeom>
                  </pic:spPr>
                </pic:pic>
              </a:graphicData>
            </a:graphic>
          </wp:inline>
        </w:drawing>
      </w:r>
    </w:p>
    <w:p w14:paraId="39ED3128" w14:textId="17638A47" w:rsidR="00E717D0" w:rsidRPr="00E717D0" w:rsidRDefault="00E717D0" w:rsidP="00D04A26">
      <w:pPr>
        <w:pStyle w:val="Sourcenotes"/>
      </w:pPr>
      <w:r w:rsidRPr="00E717D0">
        <w:t xml:space="preserve">Source: C20A. Have you ever used any of the following accessibility features to watch screen content? </w:t>
      </w:r>
    </w:p>
    <w:p w14:paraId="5B83AF69" w14:textId="64998BFE" w:rsidR="00E717D0" w:rsidRPr="00E717D0" w:rsidRDefault="00E717D0" w:rsidP="00D04A26">
      <w:pPr>
        <w:pStyle w:val="Sourcenotes"/>
      </w:pPr>
      <w:r w:rsidRPr="00E717D0">
        <w:t>Base: TVCS &amp; MCCS, Used any accessibility features to watch screen content. 2025: n=4,324. 2023: n=4,790.</w:t>
      </w:r>
    </w:p>
    <w:p w14:paraId="495E9C0F" w14:textId="5F59D355" w:rsidR="00E717D0" w:rsidRDefault="00E717D0" w:rsidP="00D04A26">
      <w:pPr>
        <w:pStyle w:val="Sourcenotes"/>
      </w:pPr>
      <w:r w:rsidRPr="00E717D0">
        <w:rPr>
          <w:lang w:val="en-GB"/>
        </w:rPr>
        <w:t xml:space="preserve">Notes: Don’t know/refused responses not shown: &lt;0.5% for both in 2023 and 2025. </w:t>
      </w:r>
      <w:r w:rsidRPr="00E717D0">
        <w:t>Significant testing was not conducted between the 2023 and 2025 results, as any observed differences may reflect changes in media habits or device usage rather than accessibility feature usage.</w:t>
      </w:r>
    </w:p>
    <w:p w14:paraId="2E94D27E" w14:textId="77777777" w:rsidR="00E717D0" w:rsidRPr="00E717D0" w:rsidRDefault="00E717D0" w:rsidP="00E717D0">
      <w:r w:rsidRPr="00E717D0">
        <w:t>Horizontal bar chart showing accessibility features used to watch screen content, comparing 2025 and 2023</w:t>
      </w:r>
    </w:p>
    <w:p w14:paraId="0C189778" w14:textId="25F6A10E" w:rsidR="00E717D0" w:rsidRPr="00E717D0" w:rsidRDefault="00E717D0" w:rsidP="00E717D0">
      <w:r w:rsidRPr="00E717D0">
        <w:rPr>
          <w:b/>
          <w:bCs/>
        </w:rPr>
        <w:t>Subtitles:</w:t>
      </w:r>
      <w:r w:rsidRPr="00E717D0">
        <w:t xml:space="preserve"> 61% in 2025 and 54% in 2023</w:t>
      </w:r>
    </w:p>
    <w:p w14:paraId="267789C6" w14:textId="018D4A04" w:rsidR="00E717D0" w:rsidRPr="00E717D0" w:rsidRDefault="00E717D0" w:rsidP="00E717D0">
      <w:r w:rsidRPr="00E717D0">
        <w:rPr>
          <w:b/>
          <w:bCs/>
        </w:rPr>
        <w:t>Closed captions:</w:t>
      </w:r>
      <w:r w:rsidRPr="00E717D0">
        <w:t xml:space="preserve"> 25% in 2025 and 10% in 2023</w:t>
      </w:r>
    </w:p>
    <w:p w14:paraId="52ED26BA" w14:textId="245D2A36" w:rsidR="00E717D0" w:rsidRPr="00E717D0" w:rsidRDefault="00E717D0" w:rsidP="00E717D0">
      <w:r w:rsidRPr="00E717D0">
        <w:rPr>
          <w:b/>
          <w:bCs/>
        </w:rPr>
        <w:t>Live captions:</w:t>
      </w:r>
      <w:r w:rsidRPr="00E717D0">
        <w:t xml:space="preserve"> 14% in 2025 and 29% in 2023</w:t>
      </w:r>
    </w:p>
    <w:p w14:paraId="6EF39771" w14:textId="25291A49" w:rsidR="00E717D0" w:rsidRPr="00E717D0" w:rsidRDefault="00E717D0" w:rsidP="00E717D0">
      <w:r w:rsidRPr="00E717D0">
        <w:rPr>
          <w:b/>
          <w:bCs/>
        </w:rPr>
        <w:t>Dubbing:</w:t>
      </w:r>
      <w:r w:rsidRPr="00E717D0">
        <w:t xml:space="preserve"> 12% in 2025 and 23% in 2023</w:t>
      </w:r>
    </w:p>
    <w:p w14:paraId="1205BD25" w14:textId="34E21822" w:rsidR="00E717D0" w:rsidRPr="00E717D0" w:rsidRDefault="00E717D0" w:rsidP="00E717D0">
      <w:r w:rsidRPr="00E717D0">
        <w:rPr>
          <w:b/>
          <w:bCs/>
        </w:rPr>
        <w:t>Audio description:</w:t>
      </w:r>
      <w:r w:rsidRPr="00E717D0">
        <w:t xml:space="preserve"> 3% in 2025 and 4% in 2023</w:t>
      </w:r>
    </w:p>
    <w:p w14:paraId="0135E7EC" w14:textId="60C4959F" w:rsidR="00E717D0" w:rsidRPr="00E717D0" w:rsidRDefault="00E717D0" w:rsidP="00E717D0">
      <w:r w:rsidRPr="00E717D0">
        <w:rPr>
          <w:b/>
          <w:bCs/>
        </w:rPr>
        <w:t>Sign language (where provided):</w:t>
      </w:r>
      <w:r w:rsidRPr="00E717D0">
        <w:t xml:space="preserve"> less than 0.5% in 2025 and 2% in 2023</w:t>
      </w:r>
    </w:p>
    <w:p w14:paraId="0C0EF40C" w14:textId="70ACDEF8" w:rsidR="00E717D0" w:rsidRPr="00E717D0" w:rsidRDefault="00E717D0" w:rsidP="00E717D0">
      <w:r w:rsidRPr="00E717D0">
        <w:rPr>
          <w:b/>
          <w:bCs/>
        </w:rPr>
        <w:t>Other:</w:t>
      </w:r>
      <w:r w:rsidRPr="00E717D0">
        <w:t xml:space="preserve"> less than 0.5% in both 2025 and 2023</w:t>
      </w:r>
    </w:p>
    <w:p w14:paraId="34B52363" w14:textId="32F2CF53" w:rsidR="00E717D0" w:rsidRPr="00E717D0" w:rsidRDefault="00E717D0" w:rsidP="00E717D0">
      <w:r w:rsidRPr="00E717D0">
        <w:rPr>
          <w:b/>
          <w:bCs/>
        </w:rPr>
        <w:t>None of these:</w:t>
      </w:r>
      <w:r w:rsidRPr="00E717D0">
        <w:t xml:space="preserve"> 33% in 2025 and 36% in 2023</w:t>
      </w:r>
    </w:p>
    <w:p w14:paraId="241B66B2" w14:textId="2808671D" w:rsidR="00E717D0" w:rsidRPr="00E717D0" w:rsidRDefault="00E717D0" w:rsidP="00E717D0">
      <w:r w:rsidRPr="00E717D0">
        <w:rPr>
          <w:b/>
          <w:bCs/>
        </w:rPr>
        <w:t>NET ever used accessibility features to watch screen content:</w:t>
      </w:r>
      <w:r w:rsidRPr="00E717D0">
        <w:t xml:space="preserve"> 67% in 2025, compared with 63% in 2023</w:t>
      </w:r>
      <w:r>
        <w:t xml:space="preserve"> </w:t>
      </w:r>
    </w:p>
    <w:p w14:paraId="4B75A64E" w14:textId="143E5A81" w:rsidR="00E717D0" w:rsidRPr="00E717D0" w:rsidRDefault="00E717D0" w:rsidP="00E717D0">
      <w:pPr>
        <w:pStyle w:val="Heading3"/>
      </w:pPr>
      <w:bookmarkStart w:id="152" w:name="_Toc225172628"/>
      <w:r w:rsidRPr="00E717D0">
        <w:t>S</w:t>
      </w:r>
      <w:r w:rsidRPr="00E717D0">
        <w:rPr>
          <w:rStyle w:val="Heading3Char"/>
          <w:b/>
        </w:rPr>
        <w:t>ubgroup</w:t>
      </w:r>
      <w:bookmarkEnd w:id="152"/>
    </w:p>
    <w:p w14:paraId="7B79DFD0" w14:textId="77777777" w:rsidR="00E717D0" w:rsidRPr="00E717D0" w:rsidRDefault="00E717D0" w:rsidP="00E717D0">
      <w:r w:rsidRPr="00E717D0">
        <w:rPr>
          <w:b/>
          <w:bCs/>
          <w:lang w:val="en-US"/>
        </w:rPr>
        <w:t xml:space="preserve">NET Ever used accessibility features to watch screen content </w:t>
      </w:r>
      <w:r w:rsidRPr="00E717D0">
        <w:rPr>
          <w:lang w:val="en-US"/>
        </w:rPr>
        <w:t xml:space="preserve">was higher for: </w:t>
      </w:r>
    </w:p>
    <w:p w14:paraId="0D8C3AD5" w14:textId="77777777" w:rsidR="00E717D0" w:rsidRPr="00E717D0" w:rsidRDefault="00E717D0" w:rsidP="00E717D0">
      <w:pPr>
        <w:pStyle w:val="Bullet1"/>
      </w:pPr>
      <w:r w:rsidRPr="00E717D0">
        <w:t xml:space="preserve">Ages 18–54 (76% vs 51% of ages 54+) </w:t>
      </w:r>
    </w:p>
    <w:p w14:paraId="57B9B20D" w14:textId="77777777" w:rsidR="00E717D0" w:rsidRPr="00E717D0" w:rsidRDefault="00E717D0" w:rsidP="00E717D0">
      <w:pPr>
        <w:pStyle w:val="Bullet1"/>
      </w:pPr>
      <w:r w:rsidRPr="00E717D0">
        <w:t>Those living in a capital city (76% vs 57% of those living outside a capital city)</w:t>
      </w:r>
    </w:p>
    <w:p w14:paraId="09F0912A" w14:textId="77777777" w:rsidR="00E717D0" w:rsidRPr="00E717D0" w:rsidRDefault="00E717D0" w:rsidP="00E717D0">
      <w:pPr>
        <w:pStyle w:val="Bullet1"/>
      </w:pPr>
      <w:r w:rsidRPr="00E717D0">
        <w:t>Aboriginal and/or Torres Strait Islanders (80% vs 66% of Non-Aboriginal or Torres Strait Islanders)</w:t>
      </w:r>
    </w:p>
    <w:p w14:paraId="6CFDB612" w14:textId="77777777" w:rsidR="00E717D0" w:rsidRPr="00E717D0" w:rsidRDefault="00E717D0" w:rsidP="00E717D0">
      <w:pPr>
        <w:pStyle w:val="Bullet1"/>
      </w:pPr>
      <w:r w:rsidRPr="00E717D0">
        <w:t>Those who speak a language other than English (80% vs 63% of English-only speakers)</w:t>
      </w:r>
    </w:p>
    <w:p w14:paraId="5C3ECB1F" w14:textId="77777777" w:rsidR="00E717D0" w:rsidRPr="00E717D0" w:rsidRDefault="00E717D0" w:rsidP="00E717D0">
      <w:pPr>
        <w:pStyle w:val="Bullet1"/>
      </w:pPr>
      <w:r w:rsidRPr="00E717D0">
        <w:t>Those with a Bachelor degree (78%) or a Postgraduate degree/Graduate Diploma (74% vs 62% of those with education up to Year 12 and 62% of those with a TAFE qualification/Trade Certificate/Diploma)</w:t>
      </w:r>
    </w:p>
    <w:p w14:paraId="655CB8D0" w14:textId="77777777" w:rsidR="00E717D0" w:rsidRPr="00E717D0" w:rsidRDefault="00E717D0" w:rsidP="00E717D0">
      <w:pPr>
        <w:pStyle w:val="Box1Text"/>
      </w:pPr>
      <w:r w:rsidRPr="00E717D0">
        <w:lastRenderedPageBreak/>
        <w:t xml:space="preserve">Two thirds of respondents report using accessibility features to watch screen content, with subtitles and closed captions being most commonly used. </w:t>
      </w:r>
    </w:p>
    <w:p w14:paraId="40A84F9A" w14:textId="316F6975" w:rsidR="00E717D0" w:rsidRDefault="00E717D0" w:rsidP="00E717D0">
      <w:pPr>
        <w:pStyle w:val="Heading2"/>
      </w:pPr>
      <w:bookmarkStart w:id="153" w:name="_Toc225172629"/>
      <w:r w:rsidRPr="00E717D0">
        <w:t>Extent of reliance on accessibility features for TV content</w:t>
      </w:r>
      <w:bookmarkEnd w:id="153"/>
    </w:p>
    <w:p w14:paraId="22FF0D6C" w14:textId="2B06EAB2" w:rsidR="00740C93" w:rsidRDefault="00740C93" w:rsidP="00740C93">
      <w:r w:rsidRPr="00740C93">
        <w:rPr>
          <w:lang w:val="en-US"/>
        </w:rPr>
        <w:t>Half (52% NET) of respondents rely on dubbing fully or partially to understand TV content, with a significant increase in 2025. This is followed by audio description and subtilties (40% NET), however a decrease is observed over the reliance on closed captions (31% NET). Older respondents,</w:t>
      </w:r>
      <w:r>
        <w:rPr>
          <w:lang w:val="en-US"/>
        </w:rPr>
        <w:t xml:space="preserve"> </w:t>
      </w:r>
      <w:r w:rsidRPr="00740C93">
        <w:rPr>
          <w:lang w:val="en-US"/>
        </w:rPr>
        <w:t xml:space="preserve">those with disabilities and those who are deaf, blind, hard of hearing or have low/reduced vision are more likely to use subtitles and closed captions. A sizeable proportion of respondents have responded that accessibility features are a nice feature to have. </w:t>
      </w:r>
    </w:p>
    <w:p w14:paraId="383784DA" w14:textId="436683A2" w:rsidR="00740C93" w:rsidRDefault="009D10D6" w:rsidP="00674237">
      <w:pPr>
        <w:jc w:val="center"/>
      </w:pPr>
      <w:r w:rsidRPr="009D10D6">
        <w:rPr>
          <w:noProof/>
        </w:rPr>
        <w:drawing>
          <wp:inline distT="0" distB="0" distL="0" distR="0" wp14:anchorId="3C6108F4" wp14:editId="08F2AAB2">
            <wp:extent cx="6329548" cy="3976556"/>
            <wp:effectExtent l="0" t="0" r="0" b="5080"/>
            <wp:docPr id="2962931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93162" name="Picture 1">
                      <a:extLst>
                        <a:ext uri="{C183D7F6-B498-43B3-948B-1728B52AA6E4}">
                          <adec:decorative xmlns:adec="http://schemas.microsoft.com/office/drawing/2017/decorative" val="1"/>
                        </a:ext>
                      </a:extLst>
                    </pic:cNvPr>
                    <pic:cNvPicPr/>
                  </pic:nvPicPr>
                  <pic:blipFill>
                    <a:blip r:embed="rId90"/>
                    <a:stretch>
                      <a:fillRect/>
                    </a:stretch>
                  </pic:blipFill>
                  <pic:spPr>
                    <a:xfrm>
                      <a:off x="0" y="0"/>
                      <a:ext cx="6334777" cy="3979841"/>
                    </a:xfrm>
                    <a:prstGeom prst="rect">
                      <a:avLst/>
                    </a:prstGeom>
                  </pic:spPr>
                </pic:pic>
              </a:graphicData>
            </a:graphic>
          </wp:inline>
        </w:drawing>
      </w:r>
    </w:p>
    <w:p w14:paraId="0F492244" w14:textId="49D664F9" w:rsidR="00740C93" w:rsidRPr="00740C93" w:rsidRDefault="00740C93" w:rsidP="00D04A26">
      <w:pPr>
        <w:pStyle w:val="Sourcenotes"/>
      </w:pPr>
      <w:r w:rsidRPr="00740C93">
        <w:rPr>
          <w:lang w:val="en-GB"/>
        </w:rPr>
        <w:t>Source: C20B.</w:t>
      </w:r>
      <w:r w:rsidRPr="00740C93">
        <w:t xml:space="preserve"> For each of the following accessibility features you have used, to what extent do you rely on it to understand the TV content you are watching? </w:t>
      </w:r>
    </w:p>
    <w:p w14:paraId="03B44467" w14:textId="77777777" w:rsidR="00740C93" w:rsidRPr="00740C93" w:rsidRDefault="00740C93" w:rsidP="00D04A26">
      <w:pPr>
        <w:pStyle w:val="Sourcenotes"/>
      </w:pPr>
      <w:r w:rsidRPr="00740C93">
        <w:t xml:space="preserve">Base: TVCS &amp; MCCS, All respondents. 2025: n= from 124 to 2,604. 2023: n= from 418 to 2,424. </w:t>
      </w:r>
    </w:p>
    <w:p w14:paraId="35B0D1A6" w14:textId="77777777" w:rsidR="00740C93" w:rsidRPr="00740C93" w:rsidRDefault="00740C93" w:rsidP="00D04A26">
      <w:pPr>
        <w:pStyle w:val="Sourcenotes"/>
      </w:pPr>
      <w:r w:rsidRPr="00740C93">
        <w:rPr>
          <w:lang w:val="en-GB"/>
        </w:rPr>
        <w:t xml:space="preserve">Notes: Don’t know/refused responses not shown, % vary per statement. ‘NET T2B’ includes ‘Rely on it partially’ and ‘Relied on it fully’. Responses for Sign language (n=25) and Other (n=12) not shown due to small base sizes. </w:t>
      </w:r>
    </w:p>
    <w:p w14:paraId="1CB20E9D" w14:textId="363EFC6F" w:rsidR="00740C93" w:rsidRPr="00740C93" w:rsidRDefault="00740C93" w:rsidP="00740C93">
      <w:r w:rsidRPr="00740C93">
        <w:t xml:space="preserve">Horizontal stacked bar chart showing the extent to which people rely on accessibility features to understand TV content in 2025, with comparison to NET T2B results </w:t>
      </w:r>
      <w:r w:rsidR="009D10D6">
        <w:t>between</w:t>
      </w:r>
      <w:r w:rsidR="009D10D6" w:rsidRPr="00740C93">
        <w:t xml:space="preserve"> </w:t>
      </w:r>
      <w:r w:rsidRPr="00740C93">
        <w:t>2023 and 2025.</w:t>
      </w:r>
    </w:p>
    <w:p w14:paraId="6290DC48" w14:textId="77F76E3A" w:rsidR="00740C93" w:rsidRPr="00740C93" w:rsidRDefault="00740C93" w:rsidP="00740C93">
      <w:r w:rsidRPr="00740C93">
        <w:rPr>
          <w:b/>
          <w:bCs/>
        </w:rPr>
        <w:t>Dubbing:</w:t>
      </w:r>
      <w:r w:rsidRPr="00740C93">
        <w:t xml:space="preserve"> 15% do not rely </w:t>
      </w:r>
      <w:r w:rsidR="009D10D6">
        <w:t xml:space="preserve">on it </w:t>
      </w:r>
      <w:r w:rsidRPr="00740C93">
        <w:t>at all, 32% say it is a nice feature to have, 27% rely on it partially, and 26% rely on it fully (NET T2B 53% in 2025</w:t>
      </w:r>
      <w:r w:rsidR="00C06523">
        <w:t xml:space="preserve"> and </w:t>
      </w:r>
      <w:r w:rsidRPr="00740C93">
        <w:t>34% in 2023)</w:t>
      </w:r>
    </w:p>
    <w:p w14:paraId="6A5FAEDD" w14:textId="05895A84" w:rsidR="00740C93" w:rsidRPr="00740C93" w:rsidRDefault="00740C93" w:rsidP="00740C93">
      <w:r w:rsidRPr="00740C93">
        <w:rPr>
          <w:b/>
          <w:bCs/>
        </w:rPr>
        <w:t>Audio description:</w:t>
      </w:r>
      <w:r w:rsidRPr="00740C93">
        <w:t xml:space="preserve"> 25% do not rely</w:t>
      </w:r>
      <w:r w:rsidR="009D10D6">
        <w:t xml:space="preserve"> on it</w:t>
      </w:r>
      <w:r w:rsidRPr="00740C93">
        <w:t xml:space="preserve"> at all, 38% say it is a nice feature to have, 23% rely on it partially, and 14% rely on it fully (NET T2B 36% in 2025</w:t>
      </w:r>
      <w:r w:rsidR="00C06523">
        <w:t xml:space="preserve">, </w:t>
      </w:r>
      <w:r w:rsidR="00CF6D79">
        <w:t>not asked</w:t>
      </w:r>
      <w:r w:rsidR="00C06523">
        <w:t xml:space="preserve"> in </w:t>
      </w:r>
      <w:r w:rsidRPr="00740C93">
        <w:t xml:space="preserve">2023) </w:t>
      </w:r>
    </w:p>
    <w:p w14:paraId="73C44606" w14:textId="18D6E452" w:rsidR="00740C93" w:rsidRPr="00740C93" w:rsidRDefault="00740C93" w:rsidP="00740C93">
      <w:r w:rsidRPr="00740C93">
        <w:rPr>
          <w:b/>
          <w:bCs/>
        </w:rPr>
        <w:t>Subtitles:</w:t>
      </w:r>
      <w:r w:rsidRPr="00740C93">
        <w:t xml:space="preserve"> 13% do not rely </w:t>
      </w:r>
      <w:r w:rsidR="009D10D6">
        <w:t xml:space="preserve">on it </w:t>
      </w:r>
      <w:r w:rsidRPr="00740C93">
        <w:t xml:space="preserve">at all, 47% say it is a nice feature to have, 30% rely on it partially, and 10% rely on it fully (NET T2B 40% in 2025, </w:t>
      </w:r>
      <w:r w:rsidR="00C06523">
        <w:t xml:space="preserve">and </w:t>
      </w:r>
      <w:r w:rsidRPr="00740C93">
        <w:t xml:space="preserve">41% in 2023) </w:t>
      </w:r>
    </w:p>
    <w:p w14:paraId="4BBF4A0B" w14:textId="0701E37A" w:rsidR="00740C93" w:rsidRPr="00740C93" w:rsidRDefault="00740C93" w:rsidP="00740C93">
      <w:r w:rsidRPr="00740C93">
        <w:rPr>
          <w:b/>
          <w:bCs/>
        </w:rPr>
        <w:lastRenderedPageBreak/>
        <w:t>Live captions:</w:t>
      </w:r>
      <w:r w:rsidRPr="00740C93">
        <w:t xml:space="preserve"> 15% do not rely </w:t>
      </w:r>
      <w:r w:rsidR="009D10D6">
        <w:t xml:space="preserve">on it </w:t>
      </w:r>
      <w:r w:rsidRPr="00740C93">
        <w:t xml:space="preserve">at all, 51% say it is a nice feature to have, 29% rely on it partially, and 6% rely on it fully (NET T2B 35% in 2025, </w:t>
      </w:r>
      <w:r w:rsidR="004D55DD">
        <w:t>and</w:t>
      </w:r>
      <w:r w:rsidRPr="00740C93">
        <w:t xml:space="preserve"> 34% in 2023) </w:t>
      </w:r>
    </w:p>
    <w:p w14:paraId="04885733" w14:textId="6E806FF2" w:rsidR="00740C93" w:rsidRPr="00740C93" w:rsidRDefault="00740C93" w:rsidP="00740C93">
      <w:r w:rsidRPr="00740C93">
        <w:rPr>
          <w:b/>
          <w:bCs/>
        </w:rPr>
        <w:t>Closed captions:</w:t>
      </w:r>
      <w:r w:rsidRPr="00740C93">
        <w:t xml:space="preserve"> 11% do not rely </w:t>
      </w:r>
      <w:r w:rsidR="009D10D6">
        <w:t xml:space="preserve">on it </w:t>
      </w:r>
      <w:r w:rsidRPr="00740C93">
        <w:t xml:space="preserve">at all, 58% say it is a nice feature to have, 26% rely on it partially, and 5% rely on it fully (NET T2B 31% in 2025, </w:t>
      </w:r>
      <w:r w:rsidR="004D55DD">
        <w:t>and</w:t>
      </w:r>
      <w:r w:rsidRPr="00740C93">
        <w:t xml:space="preserve"> 57% in 2023)</w:t>
      </w:r>
    </w:p>
    <w:p w14:paraId="54CB2932" w14:textId="478BA89F" w:rsidR="00740C93" w:rsidRDefault="000C5B42" w:rsidP="000C5B42">
      <w:pPr>
        <w:pStyle w:val="Heading3"/>
      </w:pPr>
      <w:bookmarkStart w:id="154" w:name="_Toc225172630"/>
      <w:r>
        <w:t>Subgroup</w:t>
      </w:r>
      <w:bookmarkEnd w:id="154"/>
      <w:r>
        <w:t xml:space="preserve"> </w:t>
      </w:r>
    </w:p>
    <w:p w14:paraId="0A6EB421" w14:textId="2319285C" w:rsidR="000C5B42" w:rsidRDefault="000C5B42" w:rsidP="00740C93">
      <w:r w:rsidRPr="00D04A26">
        <w:rPr>
          <w:b/>
          <w:bCs/>
        </w:rPr>
        <w:t xml:space="preserve">NET T2B (2025) </w:t>
      </w:r>
      <w:r w:rsidR="004D55DD">
        <w:rPr>
          <w:b/>
          <w:bCs/>
        </w:rPr>
        <w:t xml:space="preserve">for </w:t>
      </w:r>
      <w:r w:rsidRPr="00D04A26">
        <w:rPr>
          <w:b/>
          <w:bCs/>
        </w:rPr>
        <w:t>Subtitles</w:t>
      </w:r>
      <w:r>
        <w:t xml:space="preserve"> was higher for:</w:t>
      </w:r>
    </w:p>
    <w:p w14:paraId="2B7049E4" w14:textId="77777777" w:rsidR="000C5B42" w:rsidRPr="000C5B42" w:rsidRDefault="000C5B42" w:rsidP="000C5B42">
      <w:pPr>
        <w:pStyle w:val="Bullet1"/>
      </w:pPr>
      <w:r w:rsidRPr="000C5B42">
        <w:t>Ages 55+ (51% vs 36% of ages 18–54)</w:t>
      </w:r>
    </w:p>
    <w:p w14:paraId="0DCF7271" w14:textId="77777777" w:rsidR="000C5B42" w:rsidRPr="000C5B42" w:rsidRDefault="000C5B42" w:rsidP="000C5B42">
      <w:pPr>
        <w:pStyle w:val="Bullet1"/>
      </w:pPr>
      <w:r w:rsidRPr="000C5B42">
        <w:t>Those with a disability (57% vs 38% of those without)</w:t>
      </w:r>
    </w:p>
    <w:p w14:paraId="6A661EE2" w14:textId="77777777" w:rsidR="000C5B42" w:rsidRPr="000C5B42" w:rsidRDefault="000C5B42" w:rsidP="000C5B42">
      <w:pPr>
        <w:pStyle w:val="Bullet1"/>
      </w:pPr>
      <w:r w:rsidRPr="000C5B42">
        <w:t>Those who are deaf or hard of hearing (65% vs 38% of those who are not)</w:t>
      </w:r>
    </w:p>
    <w:p w14:paraId="086BAD05" w14:textId="29670AB6" w:rsidR="000C5B42" w:rsidRDefault="000C5B42" w:rsidP="00674237">
      <w:pPr>
        <w:pStyle w:val="Bullet1"/>
      </w:pPr>
      <w:r w:rsidRPr="000C5B42">
        <w:t>Those who are blind or have low/reduced vision (56% vs 39% of those who did not)</w:t>
      </w:r>
    </w:p>
    <w:p w14:paraId="382FA1AC" w14:textId="1A47F331" w:rsidR="000C5B42" w:rsidRDefault="000C5B42" w:rsidP="000C5B42">
      <w:r w:rsidRPr="00D04A26">
        <w:rPr>
          <w:b/>
          <w:bCs/>
        </w:rPr>
        <w:t>NET T2B (2025)</w:t>
      </w:r>
      <w:r w:rsidR="004D55DD">
        <w:rPr>
          <w:b/>
          <w:bCs/>
        </w:rPr>
        <w:t xml:space="preserve"> for</w:t>
      </w:r>
      <w:r w:rsidRPr="00D04A26">
        <w:rPr>
          <w:b/>
          <w:bCs/>
        </w:rPr>
        <w:t xml:space="preserve"> closed captions</w:t>
      </w:r>
      <w:r>
        <w:t xml:space="preserve"> was higher for:</w:t>
      </w:r>
    </w:p>
    <w:p w14:paraId="03DE002E" w14:textId="77777777" w:rsidR="000C5B42" w:rsidRPr="000C5B42" w:rsidRDefault="000C5B42" w:rsidP="000C5B42">
      <w:pPr>
        <w:pStyle w:val="Bullet1"/>
      </w:pPr>
      <w:r w:rsidRPr="000C5B42">
        <w:t>Ages 75+ (56% vs 28% of ages 18–54)</w:t>
      </w:r>
    </w:p>
    <w:p w14:paraId="76B98F31" w14:textId="77777777" w:rsidR="000C5B42" w:rsidRPr="000C5B42" w:rsidRDefault="000C5B42" w:rsidP="000C5B42">
      <w:pPr>
        <w:pStyle w:val="Bullet1"/>
      </w:pPr>
      <w:r w:rsidRPr="000C5B42">
        <w:t>Those with a disability (56% vs 26% of those without)</w:t>
      </w:r>
    </w:p>
    <w:p w14:paraId="47B74AA1" w14:textId="77777777" w:rsidR="000C5B42" w:rsidRPr="000C5B42" w:rsidRDefault="000C5B42" w:rsidP="000C5B42">
      <w:pPr>
        <w:pStyle w:val="Bullet1"/>
      </w:pPr>
      <w:r w:rsidRPr="000C5B42">
        <w:t>Those who are deaf or hard of hearing (69% vs 26% of those who are not)</w:t>
      </w:r>
    </w:p>
    <w:p w14:paraId="5DB6D7D5" w14:textId="77777777" w:rsidR="000C5B42" w:rsidRPr="000C5B42" w:rsidRDefault="000C5B42" w:rsidP="000C5B42">
      <w:pPr>
        <w:pStyle w:val="Bullet1"/>
      </w:pPr>
      <w:r w:rsidRPr="000C5B42">
        <w:t>Those who are blind or have low/reduced vision (55% vs 29% of those who did not)</w:t>
      </w:r>
    </w:p>
    <w:p w14:paraId="45B4FCB4" w14:textId="31729375" w:rsidR="000C5B42" w:rsidRDefault="000C5B42" w:rsidP="000C5B42">
      <w:pPr>
        <w:pStyle w:val="Heading3"/>
      </w:pPr>
      <w:bookmarkStart w:id="155" w:name="_Toc225172631"/>
      <w:r>
        <w:t>Callout</w:t>
      </w:r>
      <w:bookmarkEnd w:id="155"/>
      <w:r>
        <w:t xml:space="preserve"> </w:t>
      </w:r>
    </w:p>
    <w:p w14:paraId="12ABD925" w14:textId="7112C088" w:rsidR="000C5B42" w:rsidRPr="000C5B42" w:rsidRDefault="000C5B42" w:rsidP="000C5B42">
      <w:r>
        <w:t xml:space="preserve">NET T2B (2025) for dubbing </w:t>
      </w:r>
      <w:r w:rsidR="00D04A26">
        <w:t>(53% vs 34% in 2023) increased</w:t>
      </w:r>
      <w:r>
        <w:t xml:space="preserve"> significantly higher</w:t>
      </w:r>
      <w:r w:rsidR="00D04A26">
        <w:t xml:space="preserve">, </w:t>
      </w:r>
      <w:r w:rsidR="006556AE">
        <w:t>whereas</w:t>
      </w:r>
      <w:r w:rsidR="00D04A26">
        <w:t xml:space="preserve"> </w:t>
      </w:r>
      <w:r>
        <w:t xml:space="preserve">NET T2B (2025) for closed captions </w:t>
      </w:r>
      <w:r w:rsidR="00D04A26">
        <w:t>(31% vs 57% in 2023) decreased</w:t>
      </w:r>
      <w:r>
        <w:t xml:space="preserve"> significantly </w:t>
      </w:r>
      <w:r w:rsidR="00D04A26">
        <w:t xml:space="preserve">in 2025. </w:t>
      </w:r>
    </w:p>
    <w:p w14:paraId="0B8E44C7" w14:textId="1ED6FC11" w:rsidR="000C5B42" w:rsidRDefault="00A644FE" w:rsidP="00A644FE">
      <w:pPr>
        <w:pStyle w:val="Box1Text"/>
      </w:pPr>
      <w:r w:rsidRPr="00A644FE">
        <w:t>Half of the respondents report that dubbing as an accessibility feature is more frequently relied on, with a reported decrease on reliance in closed captions.</w:t>
      </w:r>
    </w:p>
    <w:p w14:paraId="1FC1B019" w14:textId="28145905" w:rsidR="00740C93" w:rsidRDefault="00A644FE" w:rsidP="00A644FE">
      <w:pPr>
        <w:pStyle w:val="Heading2"/>
      </w:pPr>
      <w:bookmarkStart w:id="156" w:name="_Toc225172632"/>
      <w:r w:rsidRPr="00A644FE">
        <w:t>Reasons for using accessibility features</w:t>
      </w:r>
      <w:bookmarkEnd w:id="156"/>
    </w:p>
    <w:p w14:paraId="4FB30879" w14:textId="77710821" w:rsidR="00A644FE" w:rsidRDefault="00A644FE" w:rsidP="004D55DD">
      <w:r w:rsidRPr="004D55DD">
        <w:t>Easy comprehension was the most common reason for using live captions (60%), closed captions (64%) and audio description (47%). This is followed by environmental factors for both live and closed captions (57% and 55% respectively), whereas audio descriptions are mostly used for multitasking reasons (41%).</w:t>
      </w:r>
    </w:p>
    <w:p w14:paraId="0B49039A" w14:textId="49960E41" w:rsidR="006556AE" w:rsidRPr="004D55DD" w:rsidRDefault="006556AE" w:rsidP="00674237">
      <w:pPr>
        <w:jc w:val="center"/>
      </w:pPr>
      <w:r w:rsidRPr="006556AE">
        <w:rPr>
          <w:noProof/>
        </w:rPr>
        <w:lastRenderedPageBreak/>
        <w:drawing>
          <wp:inline distT="0" distB="0" distL="0" distR="0" wp14:anchorId="1CADB7F2" wp14:editId="6A07CC3B">
            <wp:extent cx="4453247" cy="3591329"/>
            <wp:effectExtent l="0" t="0" r="5080" b="0"/>
            <wp:docPr id="2023638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38361" name=""/>
                    <pic:cNvPicPr/>
                  </pic:nvPicPr>
                  <pic:blipFill>
                    <a:blip r:embed="rId91"/>
                    <a:stretch>
                      <a:fillRect/>
                    </a:stretch>
                  </pic:blipFill>
                  <pic:spPr>
                    <a:xfrm>
                      <a:off x="0" y="0"/>
                      <a:ext cx="4468099" cy="3603306"/>
                    </a:xfrm>
                    <a:prstGeom prst="rect">
                      <a:avLst/>
                    </a:prstGeom>
                  </pic:spPr>
                </pic:pic>
              </a:graphicData>
            </a:graphic>
          </wp:inline>
        </w:drawing>
      </w:r>
    </w:p>
    <w:p w14:paraId="1AC4E049" w14:textId="6AB7FB2E" w:rsidR="00A644FE" w:rsidRPr="00A644FE" w:rsidRDefault="00A644FE" w:rsidP="00D04A26">
      <w:pPr>
        <w:pStyle w:val="Sourcenotes"/>
      </w:pPr>
      <w:r w:rsidRPr="00A644FE">
        <w:rPr>
          <w:lang w:val="en-GB"/>
        </w:rPr>
        <w:t xml:space="preserve">Source: </w:t>
      </w:r>
      <w:r w:rsidRPr="00A644FE">
        <w:t xml:space="preserve">C35. Why do you use live captions? C36. Why do you use closed captions? C37. Why do you use audio descriptions?  </w:t>
      </w:r>
    </w:p>
    <w:p w14:paraId="0DDD184E" w14:textId="460F1823" w:rsidR="00A644FE" w:rsidRPr="00A644FE" w:rsidRDefault="00A644FE" w:rsidP="00D04A26">
      <w:pPr>
        <w:pStyle w:val="Sourcenotes"/>
      </w:pPr>
      <w:r w:rsidRPr="00A644FE">
        <w:t xml:space="preserve">Base: TVCS &amp; MCCS, Used live captions, closed captions or audio descriptions. 2025: Used live captions (n=573), Used closed captions (n=987), Used audio descriptions (n=124).  </w:t>
      </w:r>
    </w:p>
    <w:p w14:paraId="75FA1C42" w14:textId="2DB5C745" w:rsidR="00A644FE" w:rsidRPr="00A644FE" w:rsidRDefault="00A644FE" w:rsidP="00D04A26">
      <w:pPr>
        <w:pStyle w:val="Sourcenotes"/>
      </w:pPr>
      <w:r w:rsidRPr="00A644FE">
        <w:rPr>
          <w:lang w:val="en-GB"/>
        </w:rPr>
        <w:t xml:space="preserve">Notes: Don’t know/refused responses not shown: all &lt;1% in 2025. Missing bar means item not asked. </w:t>
      </w:r>
    </w:p>
    <w:p w14:paraId="07A1F3D7" w14:textId="60A3DA74" w:rsidR="00A644FE" w:rsidRPr="00A644FE" w:rsidRDefault="00A644FE" w:rsidP="00A644FE">
      <w:r w:rsidRPr="00A644FE">
        <w:t>Horizontal bar chart showing reasons for using accessibility features, by feature type</w:t>
      </w:r>
      <w:r>
        <w:t>, in 2025</w:t>
      </w:r>
      <w:r w:rsidR="004D55DD">
        <w:t>.</w:t>
      </w:r>
    </w:p>
    <w:p w14:paraId="5CA1C386" w14:textId="505392B2" w:rsidR="00A644FE" w:rsidRPr="00A644FE" w:rsidRDefault="00A644FE" w:rsidP="00A644FE">
      <w:r w:rsidRPr="00A644FE">
        <w:rPr>
          <w:b/>
          <w:bCs/>
        </w:rPr>
        <w:t>Easier to comprehend:</w:t>
      </w:r>
      <w:r w:rsidRPr="00A644FE">
        <w:t xml:space="preserve"> 60% for live captions, 64% for closed captions, and 47% for audio descriptions </w:t>
      </w:r>
    </w:p>
    <w:p w14:paraId="44D6DDF2" w14:textId="092EF1E2" w:rsidR="00A644FE" w:rsidRPr="00A644FE" w:rsidRDefault="00A644FE" w:rsidP="00A644FE">
      <w:r w:rsidRPr="00A644FE">
        <w:rPr>
          <w:b/>
          <w:bCs/>
        </w:rPr>
        <w:t xml:space="preserve">In a noisy or quiet environment / didn’t want audio on / </w:t>
      </w:r>
      <w:r>
        <w:rPr>
          <w:b/>
          <w:bCs/>
        </w:rPr>
        <w:t xml:space="preserve">in an </w:t>
      </w:r>
      <w:r w:rsidRPr="00A644FE">
        <w:rPr>
          <w:b/>
          <w:bCs/>
        </w:rPr>
        <w:t>environment where it’s hard to read:</w:t>
      </w:r>
      <w:r w:rsidRPr="00A644FE">
        <w:t xml:space="preserve"> 57% for live captions, 55% for closed captions, and 35% for audio descriptions</w:t>
      </w:r>
    </w:p>
    <w:p w14:paraId="020D66D5" w14:textId="120E1D6C" w:rsidR="00A644FE" w:rsidRPr="00A644FE" w:rsidRDefault="00A644FE" w:rsidP="00A644FE">
      <w:r w:rsidRPr="00A644FE">
        <w:rPr>
          <w:b/>
          <w:bCs/>
        </w:rPr>
        <w:t>To multitask:</w:t>
      </w:r>
      <w:r w:rsidRPr="00A644FE">
        <w:t xml:space="preserve"> 27% for live captions, 28% for closed captions, and 41% for audio descriptions</w:t>
      </w:r>
    </w:p>
    <w:p w14:paraId="572EABA8" w14:textId="016222DE" w:rsidR="00A644FE" w:rsidRPr="00A644FE" w:rsidRDefault="00A644FE" w:rsidP="00A644FE">
      <w:r w:rsidRPr="00A644FE">
        <w:rPr>
          <w:b/>
          <w:bCs/>
        </w:rPr>
        <w:t>For language support (non</w:t>
      </w:r>
      <w:r w:rsidRPr="00A644FE">
        <w:rPr>
          <w:b/>
          <w:bCs/>
        </w:rPr>
        <w:noBreakHyphen/>
        <w:t>native speaker):</w:t>
      </w:r>
      <w:r w:rsidRPr="00A644FE">
        <w:t xml:space="preserve"> 19% for live captions</w:t>
      </w:r>
      <w:r w:rsidR="004D55DD">
        <w:t xml:space="preserve">, </w:t>
      </w:r>
      <w:r w:rsidRPr="00A644FE">
        <w:t>15% for closed captions</w:t>
      </w:r>
      <w:r w:rsidR="004D55DD">
        <w:t xml:space="preserve"> and </w:t>
      </w:r>
      <w:r w:rsidR="00CF6D79">
        <w:t>not asked</w:t>
      </w:r>
      <w:r w:rsidR="004D55DD">
        <w:t xml:space="preserve"> for audio descriptions </w:t>
      </w:r>
    </w:p>
    <w:p w14:paraId="347C214E" w14:textId="7B92E10F" w:rsidR="00A644FE" w:rsidRPr="00A644FE" w:rsidRDefault="00A644FE" w:rsidP="00A644FE">
      <w:r w:rsidRPr="00A644FE">
        <w:rPr>
          <w:b/>
          <w:bCs/>
        </w:rPr>
        <w:t>Accessibility (deaf or hard of hearing, or blind or low vision):</w:t>
      </w:r>
      <w:r w:rsidRPr="00A644FE">
        <w:t xml:space="preserve"> 15% for live captions, 10% for closed captions, and 11% for audio descriptions </w:t>
      </w:r>
    </w:p>
    <w:p w14:paraId="19166C94" w14:textId="4CD0FA67" w:rsidR="00A644FE" w:rsidRPr="00A644FE" w:rsidRDefault="00A644FE" w:rsidP="00A644FE">
      <w:r w:rsidRPr="00A644FE">
        <w:rPr>
          <w:b/>
          <w:bCs/>
        </w:rPr>
        <w:t>Other:</w:t>
      </w:r>
      <w:r w:rsidRPr="00A644FE">
        <w:t xml:space="preserve"> 6% for live captions, 6% for closed captions, and 5% for audio descriptions</w:t>
      </w:r>
    </w:p>
    <w:p w14:paraId="6CA843CB" w14:textId="0CC691D9" w:rsidR="00A644FE" w:rsidRDefault="00A644FE" w:rsidP="00A644FE">
      <w:pPr>
        <w:pStyle w:val="Heading3"/>
      </w:pPr>
      <w:bookmarkStart w:id="157" w:name="_Toc225172633"/>
      <w:r>
        <w:t>Subgroup</w:t>
      </w:r>
      <w:bookmarkEnd w:id="157"/>
    </w:p>
    <w:p w14:paraId="26B64DC6" w14:textId="30775297" w:rsidR="00A644FE" w:rsidRPr="00A644FE" w:rsidRDefault="00A644FE" w:rsidP="00A644FE">
      <w:pPr>
        <w:rPr>
          <w:b/>
          <w:bCs/>
        </w:rPr>
      </w:pPr>
      <w:r w:rsidRPr="00A644FE">
        <w:rPr>
          <w:b/>
          <w:bCs/>
        </w:rPr>
        <w:t>Easier to comprehend</w:t>
      </w:r>
    </w:p>
    <w:p w14:paraId="7DE85027" w14:textId="10AEEFB1" w:rsidR="00A644FE" w:rsidRPr="00A644FE" w:rsidRDefault="00A644FE" w:rsidP="00A644FE">
      <w:pPr>
        <w:pStyle w:val="Bullet1"/>
      </w:pPr>
      <w:r w:rsidRPr="00674237">
        <w:rPr>
          <w:lang w:val="en-US"/>
        </w:rPr>
        <w:t>Live captions</w:t>
      </w:r>
      <w:r w:rsidRPr="00A644FE">
        <w:rPr>
          <w:lang w:val="en-US"/>
        </w:rPr>
        <w:t xml:space="preserve"> </w:t>
      </w:r>
      <w:r w:rsidR="00627BF9">
        <w:rPr>
          <w:lang w:val="en-US"/>
        </w:rPr>
        <w:t>was</w:t>
      </w:r>
      <w:r w:rsidRPr="00A644FE">
        <w:rPr>
          <w:lang w:val="en-US"/>
        </w:rPr>
        <w:t xml:space="preserve"> higher for</w:t>
      </w:r>
      <w:r>
        <w:rPr>
          <w:lang w:val="en-US"/>
        </w:rPr>
        <w:t xml:space="preserve"> a</w:t>
      </w:r>
      <w:r w:rsidRPr="00A644FE">
        <w:t>ge</w:t>
      </w:r>
      <w:r w:rsidR="00627BF9">
        <w:t>s</w:t>
      </w:r>
      <w:r w:rsidRPr="00A644FE">
        <w:t xml:space="preserve"> 18–24 (74% vs 55% of ages 25+)</w:t>
      </w:r>
    </w:p>
    <w:p w14:paraId="48135D5E" w14:textId="5E2B2341" w:rsidR="00A644FE" w:rsidRPr="00A644FE" w:rsidRDefault="00A644FE" w:rsidP="00A644FE">
      <w:pPr>
        <w:pStyle w:val="Bullet1"/>
      </w:pPr>
      <w:r w:rsidRPr="00A644FE">
        <w:rPr>
          <w:lang w:val="en-US"/>
        </w:rPr>
        <w:t xml:space="preserve">Closed captions </w:t>
      </w:r>
      <w:r w:rsidR="00627BF9">
        <w:rPr>
          <w:lang w:val="en-US"/>
        </w:rPr>
        <w:t>was</w:t>
      </w:r>
      <w:r w:rsidRPr="00A644FE">
        <w:rPr>
          <w:lang w:val="en-US"/>
        </w:rPr>
        <w:t xml:space="preserve"> higher for</w:t>
      </w:r>
      <w:r>
        <w:rPr>
          <w:lang w:val="en-US"/>
        </w:rPr>
        <w:t xml:space="preserve"> a</w:t>
      </w:r>
      <w:r w:rsidRPr="00A644FE">
        <w:t>ge</w:t>
      </w:r>
      <w:r w:rsidR="00627BF9">
        <w:t>s</w:t>
      </w:r>
      <w:r>
        <w:t xml:space="preserve"> </w:t>
      </w:r>
      <w:r w:rsidRPr="00A644FE">
        <w:t>18–24 (80% vs 57% of ages 25+)</w:t>
      </w:r>
    </w:p>
    <w:p w14:paraId="43B59D63" w14:textId="57FE3ADD" w:rsidR="00A644FE" w:rsidRDefault="00A644FE" w:rsidP="00A644FE">
      <w:pPr>
        <w:rPr>
          <w:b/>
          <w:bCs/>
        </w:rPr>
      </w:pPr>
      <w:r w:rsidRPr="00A644FE">
        <w:rPr>
          <w:b/>
          <w:bCs/>
        </w:rPr>
        <w:t>Accessibility (deaf or hard of hearing, or blind or low vision)</w:t>
      </w:r>
    </w:p>
    <w:p w14:paraId="1C88E143" w14:textId="389EA6AC" w:rsidR="00A644FE" w:rsidRPr="006556AE" w:rsidRDefault="00A644FE" w:rsidP="00627BF9">
      <w:pPr>
        <w:pStyle w:val="Bullet1"/>
      </w:pPr>
      <w:r w:rsidRPr="00674237">
        <w:t>Live captions</w:t>
      </w:r>
      <w:r w:rsidR="00627BF9" w:rsidRPr="006556AE">
        <w:t xml:space="preserve"> was higher for a</w:t>
      </w:r>
      <w:r w:rsidRPr="006556AE">
        <w:t>ges 55+ (38% vs 9% of ages 18–44)</w:t>
      </w:r>
      <w:r w:rsidR="00627BF9" w:rsidRPr="006556AE">
        <w:t>, t</w:t>
      </w:r>
      <w:r w:rsidRPr="006556AE">
        <w:t>hose with a disability (31% vs 12% of those without)</w:t>
      </w:r>
      <w:r w:rsidR="00627BF9" w:rsidRPr="006556AE">
        <w:t>, th</w:t>
      </w:r>
      <w:r w:rsidRPr="006556AE">
        <w:t>ose who are deaf or hard of hearing (79% vs 5% of those who are not)</w:t>
      </w:r>
      <w:r w:rsidR="00627BF9" w:rsidRPr="006556AE">
        <w:t xml:space="preserve"> and t</w:t>
      </w:r>
      <w:r w:rsidRPr="006556AE">
        <w:t>hose who are blind or have low/reduced vision (42% vs 13% of those who did not)</w:t>
      </w:r>
    </w:p>
    <w:p w14:paraId="3B71D771" w14:textId="47CDAE25" w:rsidR="00A644FE" w:rsidRPr="00A644FE" w:rsidRDefault="00627BF9" w:rsidP="00627BF9">
      <w:pPr>
        <w:pStyle w:val="Bullet1"/>
      </w:pPr>
      <w:r w:rsidRPr="00674237">
        <w:rPr>
          <w:lang w:val="en-US"/>
        </w:rPr>
        <w:t>Closed captions</w:t>
      </w:r>
      <w:r w:rsidRPr="00A644FE">
        <w:rPr>
          <w:lang w:val="en-US"/>
        </w:rPr>
        <w:t xml:space="preserve"> </w:t>
      </w:r>
      <w:r>
        <w:rPr>
          <w:lang w:val="en-US"/>
        </w:rPr>
        <w:t>was</w:t>
      </w:r>
      <w:r w:rsidRPr="00A644FE">
        <w:rPr>
          <w:lang w:val="en-US"/>
        </w:rPr>
        <w:t xml:space="preserve"> higher for</w:t>
      </w:r>
      <w:r>
        <w:rPr>
          <w:lang w:val="en-US"/>
        </w:rPr>
        <w:t xml:space="preserve"> a</w:t>
      </w:r>
      <w:r w:rsidR="00A644FE" w:rsidRPr="00627BF9">
        <w:rPr>
          <w:lang w:val="en-US"/>
        </w:rPr>
        <w:t>ges 55+ (29% vs 6% of ages 18–44)</w:t>
      </w:r>
      <w:r>
        <w:rPr>
          <w:lang w:val="en-US"/>
        </w:rPr>
        <w:t>, t</w:t>
      </w:r>
      <w:r w:rsidR="00A644FE" w:rsidRPr="00627BF9">
        <w:rPr>
          <w:lang w:val="en-US"/>
        </w:rPr>
        <w:t>hose with a disability (19% vs 9% of those without)</w:t>
      </w:r>
      <w:r>
        <w:rPr>
          <w:lang w:val="en-US"/>
        </w:rPr>
        <w:t>, t</w:t>
      </w:r>
      <w:r w:rsidR="00A644FE" w:rsidRPr="00627BF9">
        <w:rPr>
          <w:lang w:val="en-US"/>
        </w:rPr>
        <w:t>hose who are deaf or hard of hearing (74% vs 4% of those who are not)</w:t>
      </w:r>
      <w:r>
        <w:rPr>
          <w:lang w:val="en-US"/>
        </w:rPr>
        <w:t xml:space="preserve"> and t</w:t>
      </w:r>
      <w:r w:rsidR="00A644FE" w:rsidRPr="00627BF9">
        <w:rPr>
          <w:lang w:val="en-US"/>
        </w:rPr>
        <w:t>hose who are blind or have low/reduced vision (32% vs 9% of those who did not</w:t>
      </w:r>
    </w:p>
    <w:p w14:paraId="115E677B" w14:textId="77777777" w:rsidR="00627BF9" w:rsidRPr="00627BF9" w:rsidRDefault="00627BF9" w:rsidP="00627BF9">
      <w:pPr>
        <w:pStyle w:val="Box1Text"/>
      </w:pPr>
      <w:r w:rsidRPr="00627BF9">
        <w:lastRenderedPageBreak/>
        <w:t>Easy comprehension were reported to be the most common reason which respondents use audio description, live and closed captions.</w:t>
      </w:r>
    </w:p>
    <w:p w14:paraId="5CBCEB61" w14:textId="74CA86EC" w:rsidR="00A644FE" w:rsidRDefault="00627BF9" w:rsidP="00627BF9">
      <w:pPr>
        <w:pStyle w:val="Heading2"/>
      </w:pPr>
      <w:bookmarkStart w:id="158" w:name="_Toc225172634"/>
      <w:r w:rsidRPr="00627BF9">
        <w:t>Confidence in using Smart TV</w:t>
      </w:r>
      <w:bookmarkEnd w:id="158"/>
    </w:p>
    <w:p w14:paraId="2ACAB10D" w14:textId="4A25BA20" w:rsidR="006556AE" w:rsidRDefault="00627BF9" w:rsidP="006B11D8">
      <w:pPr>
        <w:rPr>
          <w:lang w:val="en-US"/>
        </w:rPr>
      </w:pPr>
      <w:r w:rsidRPr="00627BF9">
        <w:rPr>
          <w:lang w:val="en-US"/>
        </w:rPr>
        <w:t xml:space="preserve">Respondents are very/somewhat confident in searching for particular content or programs (80%), followed by switching between platforms (77%) and connecting the TV to the internet (72%). Overall, a sizeable proportion of respondents report that they feel very/somewhat confident in performing the listed tasks on their Smart TV which is consistently higher amongst those aged 25+, those living in capital city and have watched TV either via the internet or hybrid of traditional and online. </w:t>
      </w:r>
    </w:p>
    <w:p w14:paraId="4A06ED7E" w14:textId="405F37B0" w:rsidR="006B11D8" w:rsidRDefault="006556AE" w:rsidP="006B11D8">
      <w:pPr>
        <w:rPr>
          <w:lang w:val="en-GB"/>
        </w:rPr>
      </w:pPr>
      <w:r w:rsidRPr="006556AE">
        <w:rPr>
          <w:noProof/>
        </w:rPr>
        <w:drawing>
          <wp:inline distT="0" distB="0" distL="0" distR="0" wp14:anchorId="2AD34A66" wp14:editId="41D9B748">
            <wp:extent cx="6263640" cy="3893185"/>
            <wp:effectExtent l="0" t="0" r="3810" b="0"/>
            <wp:docPr id="1766211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11035" name=""/>
                    <pic:cNvPicPr/>
                  </pic:nvPicPr>
                  <pic:blipFill>
                    <a:blip r:embed="rId92"/>
                    <a:stretch>
                      <a:fillRect/>
                    </a:stretch>
                  </pic:blipFill>
                  <pic:spPr>
                    <a:xfrm>
                      <a:off x="0" y="0"/>
                      <a:ext cx="6263640" cy="3893185"/>
                    </a:xfrm>
                    <a:prstGeom prst="rect">
                      <a:avLst/>
                    </a:prstGeom>
                  </pic:spPr>
                </pic:pic>
              </a:graphicData>
            </a:graphic>
          </wp:inline>
        </w:drawing>
      </w:r>
    </w:p>
    <w:p w14:paraId="5B85F63E" w14:textId="1FE83E12" w:rsidR="006B11D8" w:rsidRPr="006B11D8" w:rsidRDefault="006B11D8" w:rsidP="00D04A26">
      <w:pPr>
        <w:pStyle w:val="Sourcenotes"/>
      </w:pPr>
      <w:r w:rsidRPr="006B11D8">
        <w:rPr>
          <w:lang w:val="en-GB"/>
        </w:rPr>
        <w:t>Source: C26_1.</w:t>
      </w:r>
      <w:r w:rsidRPr="006B11D8">
        <w:t xml:space="preserve"> To what extent are you confident or not confident in doing each of the following on a Smart TV?</w:t>
      </w:r>
    </w:p>
    <w:p w14:paraId="3D448E20" w14:textId="6B75D6A2" w:rsidR="006B11D8" w:rsidRPr="006B11D8" w:rsidRDefault="006B11D8" w:rsidP="00D04A26">
      <w:pPr>
        <w:pStyle w:val="Sourcenotes"/>
      </w:pPr>
      <w:r w:rsidRPr="006B11D8">
        <w:t xml:space="preserve">Base: 2025: TVCS &amp; MCCS, All respondents: n=4,396. 2023: MCCS, All respondents: n=3,730. </w:t>
      </w:r>
    </w:p>
    <w:p w14:paraId="0A0D4728" w14:textId="77777777" w:rsidR="006B11D8" w:rsidRPr="006B11D8" w:rsidRDefault="006B11D8" w:rsidP="00D04A26">
      <w:pPr>
        <w:pStyle w:val="Sourcenotes"/>
      </w:pPr>
      <w:r w:rsidRPr="006B11D8">
        <w:rPr>
          <w:lang w:val="en-GB"/>
        </w:rPr>
        <w:t xml:space="preserve">Notes: Don’t know/refused responses not shown, % vary per statement. ‘NET T2B’ includes ‘Somewhat confident’ and ‘Very confident’. N/A means item not asked that year. </w:t>
      </w:r>
      <w:r w:rsidRPr="006B11D8">
        <w:t>*Significant testing was not conducted between 2023 and 2025 results due to differences in sample composition.</w:t>
      </w:r>
    </w:p>
    <w:p w14:paraId="291CB299" w14:textId="5CA6BB46" w:rsidR="006B11D8" w:rsidRPr="006B11D8" w:rsidRDefault="006B11D8" w:rsidP="006B11D8">
      <w:r w:rsidRPr="006B11D8">
        <w:t xml:space="preserve">Horizontal stacked bar chart showing </w:t>
      </w:r>
      <w:r w:rsidR="006556AE">
        <w:t xml:space="preserve">the level of </w:t>
      </w:r>
      <w:r w:rsidRPr="006B11D8">
        <w:t>confidence in using smart TVs to perform different tasks, with NET T2B (somewhat or very confident) comparisons between 2023 and 2025.</w:t>
      </w:r>
    </w:p>
    <w:p w14:paraId="6AF46032" w14:textId="1F44569C" w:rsidR="006B11D8" w:rsidRPr="006B11D8" w:rsidRDefault="006B11D8" w:rsidP="006B11D8">
      <w:r w:rsidRPr="006B11D8">
        <w:rPr>
          <w:b/>
          <w:bCs/>
        </w:rPr>
        <w:t>Searching for particular content or programs:</w:t>
      </w:r>
      <w:r w:rsidRPr="006B11D8">
        <w:br/>
        <w:t>2% not confident at all, 4% not confident, 8% neutral, 25% somewhat confident, 55% very confident, and 7% does not apply or do not have this.</w:t>
      </w:r>
      <w:r w:rsidRPr="006B11D8">
        <w:br/>
        <w:t>NET T2B</w:t>
      </w:r>
      <w:r>
        <w:t xml:space="preserve">: </w:t>
      </w:r>
      <w:r w:rsidRPr="006B11D8">
        <w:t>80% in 2025</w:t>
      </w:r>
      <w:r>
        <w:t xml:space="preserve"> and </w:t>
      </w:r>
      <w:r w:rsidRPr="006B11D8">
        <w:t>79% in 2023</w:t>
      </w:r>
      <w:r>
        <w:t>.</w:t>
      </w:r>
    </w:p>
    <w:p w14:paraId="3C1B4C02" w14:textId="448EC695" w:rsidR="006B11D8" w:rsidRPr="006B11D8" w:rsidRDefault="006B11D8" w:rsidP="006B11D8">
      <w:r w:rsidRPr="006B11D8">
        <w:rPr>
          <w:b/>
          <w:bCs/>
        </w:rPr>
        <w:t>Switching between platforms (for example, free</w:t>
      </w:r>
      <w:r w:rsidRPr="006B11D8">
        <w:rPr>
          <w:b/>
          <w:bCs/>
        </w:rPr>
        <w:noBreakHyphen/>
        <w:t>to</w:t>
      </w:r>
      <w:r w:rsidRPr="006B11D8">
        <w:rPr>
          <w:b/>
          <w:bCs/>
        </w:rPr>
        <w:noBreakHyphen/>
        <w:t>air TV and online streaming services):</w:t>
      </w:r>
      <w:r w:rsidRPr="006B11D8">
        <w:br/>
        <w:t>2% not confident at all, 4% not confident, 8% neutral, 21% somewhat confident, 56% very confident, and 9% does not apply or do not have this.</w:t>
      </w:r>
      <w:r w:rsidRPr="006B11D8">
        <w:br/>
        <w:t>NET T2B</w:t>
      </w:r>
      <w:r>
        <w:t>:</w:t>
      </w:r>
      <w:r w:rsidRPr="006B11D8">
        <w:t xml:space="preserve"> 77% in 2025</w:t>
      </w:r>
      <w:r>
        <w:t xml:space="preserve"> and </w:t>
      </w:r>
      <w:r w:rsidRPr="006B11D8">
        <w:t>75% in 2023</w:t>
      </w:r>
      <w:r>
        <w:t>.</w:t>
      </w:r>
    </w:p>
    <w:p w14:paraId="7E3FCDA7" w14:textId="5AB63FCA" w:rsidR="006B11D8" w:rsidRPr="006B11D8" w:rsidRDefault="006B11D8" w:rsidP="006B11D8">
      <w:r w:rsidRPr="006B11D8">
        <w:rPr>
          <w:b/>
          <w:bCs/>
        </w:rPr>
        <w:t>Connecting the TV to the internet:</w:t>
      </w:r>
      <w:r w:rsidRPr="006B11D8">
        <w:br/>
        <w:t xml:space="preserve">4% not confident at all, 6% not confident, 9% neutral, 23% somewhat confident, 49% very confident, and 8% </w:t>
      </w:r>
      <w:r w:rsidRPr="006B11D8">
        <w:lastRenderedPageBreak/>
        <w:t>does not apply or do not have this.</w:t>
      </w:r>
      <w:r w:rsidRPr="006B11D8">
        <w:br/>
        <w:t>NET T2B</w:t>
      </w:r>
      <w:r>
        <w:t>:</w:t>
      </w:r>
      <w:r w:rsidRPr="006B11D8">
        <w:t xml:space="preserve"> 72% in 2025</w:t>
      </w:r>
      <w:r>
        <w:t xml:space="preserve"> and </w:t>
      </w:r>
      <w:r w:rsidRPr="006B11D8">
        <w:t>not available for 2023</w:t>
      </w:r>
      <w:r>
        <w:t>.</w:t>
      </w:r>
    </w:p>
    <w:p w14:paraId="70C17334" w14:textId="44A973D0" w:rsidR="006B11D8" w:rsidRPr="006B11D8" w:rsidRDefault="006B11D8" w:rsidP="006B11D8">
      <w:r w:rsidRPr="006B11D8">
        <w:rPr>
          <w:b/>
          <w:bCs/>
        </w:rPr>
        <w:t>Downloading apps:</w:t>
      </w:r>
      <w:r w:rsidRPr="006B11D8">
        <w:br/>
        <w:t>5% not confident at all, 6% not confident, 10% neutral, 23% somewhat confident, 47% very confident, and 9% does not apply or do not have this.</w:t>
      </w:r>
      <w:r w:rsidRPr="006B11D8">
        <w:br/>
        <w:t>NET T2B</w:t>
      </w:r>
      <w:r>
        <w:t>:</w:t>
      </w:r>
      <w:r w:rsidRPr="006B11D8">
        <w:t xml:space="preserve"> 70% in 2025</w:t>
      </w:r>
      <w:r>
        <w:t xml:space="preserve"> and </w:t>
      </w:r>
      <w:r w:rsidRPr="006B11D8">
        <w:t>68% in 2023</w:t>
      </w:r>
      <w:r>
        <w:t>.</w:t>
      </w:r>
    </w:p>
    <w:p w14:paraId="486D95B0" w14:textId="703EEBE2" w:rsidR="006B11D8" w:rsidRPr="006B11D8" w:rsidRDefault="006B11D8" w:rsidP="006B11D8">
      <w:r w:rsidRPr="006B11D8">
        <w:rPr>
          <w:b/>
          <w:bCs/>
        </w:rPr>
        <w:t>Setting up my TV out of the box:</w:t>
      </w:r>
      <w:r w:rsidRPr="006B11D8">
        <w:br/>
        <w:t>7% not confident at all, 9% not confident, 10% neutral, 25% somewhat confident, 40% very confident, and 9% does not apply or do not have this.</w:t>
      </w:r>
      <w:r w:rsidRPr="006B11D8">
        <w:br/>
        <w:t>NET T2B</w:t>
      </w:r>
      <w:r>
        <w:t>:</w:t>
      </w:r>
      <w:r w:rsidRPr="006B11D8">
        <w:t xml:space="preserve"> 64% in 2025</w:t>
      </w:r>
      <w:r>
        <w:t xml:space="preserve"> and </w:t>
      </w:r>
      <w:r w:rsidRPr="006B11D8">
        <w:t>61% in 2023.</w:t>
      </w:r>
    </w:p>
    <w:p w14:paraId="2F146E42" w14:textId="0C7E6267" w:rsidR="006B11D8" w:rsidRPr="006B11D8" w:rsidRDefault="006B11D8" w:rsidP="006B11D8">
      <w:r w:rsidRPr="006B11D8">
        <w:rPr>
          <w:b/>
          <w:bCs/>
        </w:rPr>
        <w:t>Saving favourite settings:</w:t>
      </w:r>
      <w:r w:rsidRPr="006B11D8">
        <w:br/>
        <w:t>5% not confident at all, 9% not confident, 14% neutral, 28% somewhat confident, 34% very confident, and 9% does not apply or do not have this.</w:t>
      </w:r>
      <w:r w:rsidRPr="006B11D8">
        <w:br/>
        <w:t>NET T2B</w:t>
      </w:r>
      <w:r>
        <w:t xml:space="preserve">: </w:t>
      </w:r>
      <w:r w:rsidRPr="006B11D8">
        <w:t>62% in 2025</w:t>
      </w:r>
      <w:r>
        <w:t xml:space="preserve"> and</w:t>
      </w:r>
      <w:r w:rsidRPr="006B11D8">
        <w:t xml:space="preserve"> 59% in 2023.</w:t>
      </w:r>
    </w:p>
    <w:p w14:paraId="3DD6B457" w14:textId="343C3D7B" w:rsidR="006B11D8" w:rsidRPr="006B11D8" w:rsidRDefault="006B11D8" w:rsidP="006B11D8">
      <w:r w:rsidRPr="006B11D8">
        <w:rPr>
          <w:b/>
          <w:bCs/>
        </w:rPr>
        <w:t>Connecting to a broadcast signal (for example, connecting to an antenna and tuning):</w:t>
      </w:r>
      <w:r w:rsidRPr="006B11D8">
        <w:br/>
        <w:t>7% not confident at all, 11% not confident, 12% neutral, 23% somewhat confident, 37% very confident, and 10% does not apply or do not have this.</w:t>
      </w:r>
      <w:r w:rsidRPr="006B11D8">
        <w:br/>
        <w:t>NET T2B</w:t>
      </w:r>
      <w:r>
        <w:t xml:space="preserve">: </w:t>
      </w:r>
      <w:r w:rsidRPr="006B11D8">
        <w:t>60% in 2025</w:t>
      </w:r>
      <w:r>
        <w:t xml:space="preserve"> and </w:t>
      </w:r>
      <w:r w:rsidRPr="006B11D8">
        <w:t>not available for 2023.</w:t>
      </w:r>
    </w:p>
    <w:p w14:paraId="70D149B1" w14:textId="1CD6072C" w:rsidR="006B11D8" w:rsidRPr="006B11D8" w:rsidRDefault="006B11D8" w:rsidP="006B11D8">
      <w:r w:rsidRPr="006B11D8">
        <w:rPr>
          <w:b/>
          <w:bCs/>
        </w:rPr>
        <w:t>Setting privacy settings (for example, family</w:t>
      </w:r>
      <w:r w:rsidRPr="006B11D8">
        <w:rPr>
          <w:b/>
          <w:bCs/>
        </w:rPr>
        <w:noBreakHyphen/>
        <w:t>friendly settings and parental locks):</w:t>
      </w:r>
      <w:r w:rsidRPr="006B11D8">
        <w:br/>
        <w:t>6% not confident at all, 10% not confident, 15% neutral, 24% somewhat confident, 30% very confident, and 15% does not apply or do not have this.</w:t>
      </w:r>
      <w:r w:rsidRPr="006B11D8">
        <w:br/>
        <w:t>NET T2B</w:t>
      </w:r>
      <w:r>
        <w:t xml:space="preserve">: </w:t>
      </w:r>
      <w:r w:rsidRPr="006B11D8">
        <w:t xml:space="preserve">54% in </w:t>
      </w:r>
      <w:r>
        <w:t>2025 and 54% in 2023.</w:t>
      </w:r>
    </w:p>
    <w:p w14:paraId="52766CE7" w14:textId="1EF728F7" w:rsidR="00627BF9" w:rsidRDefault="006B11D8" w:rsidP="006B11D8">
      <w:pPr>
        <w:pStyle w:val="Heading3"/>
      </w:pPr>
      <w:bookmarkStart w:id="159" w:name="_Toc225172635"/>
      <w:r>
        <w:t>Subgroup</w:t>
      </w:r>
      <w:bookmarkEnd w:id="159"/>
    </w:p>
    <w:p w14:paraId="3FB598A3" w14:textId="77777777" w:rsidR="006B11D8" w:rsidRDefault="006B11D8" w:rsidP="006B11D8">
      <w:r w:rsidRPr="006B11D8">
        <w:rPr>
          <w:b/>
          <w:bCs/>
        </w:rPr>
        <w:t>Searching for particular content or programs</w:t>
      </w:r>
      <w:r>
        <w:t xml:space="preserve"> was higher for:</w:t>
      </w:r>
    </w:p>
    <w:p w14:paraId="356FDA4A" w14:textId="2008659D" w:rsidR="006556AE" w:rsidRPr="00674237" w:rsidRDefault="006B11D8" w:rsidP="006B11D8">
      <w:pPr>
        <w:pStyle w:val="Bullet1"/>
      </w:pPr>
      <w:r w:rsidRPr="006B11D8">
        <w:t>Ages 25–34 (90%)</w:t>
      </w:r>
    </w:p>
    <w:p w14:paraId="691A661C" w14:textId="7D2EEFDA" w:rsidR="006B11D8" w:rsidRDefault="006B11D8" w:rsidP="006556AE">
      <w:r w:rsidRPr="006556AE">
        <w:rPr>
          <w:b/>
          <w:bCs/>
        </w:rPr>
        <w:t>Switching between platforms</w:t>
      </w:r>
      <w:r w:rsidRPr="006B11D8">
        <w:t xml:space="preserve"> (for example, free</w:t>
      </w:r>
      <w:r w:rsidRPr="006B11D8">
        <w:noBreakHyphen/>
        <w:t>to</w:t>
      </w:r>
      <w:r w:rsidRPr="006B11D8">
        <w:noBreakHyphen/>
        <w:t>air TV and online streaming services)</w:t>
      </w:r>
      <w:r>
        <w:t xml:space="preserve"> was higher for</w:t>
      </w:r>
      <w:r w:rsidRPr="006B11D8">
        <w:t>:</w:t>
      </w:r>
    </w:p>
    <w:p w14:paraId="00267B9A" w14:textId="77777777" w:rsidR="006B11D8" w:rsidRPr="006B11D8" w:rsidRDefault="006B11D8" w:rsidP="006B11D8">
      <w:pPr>
        <w:pStyle w:val="Bullet1"/>
      </w:pPr>
      <w:r w:rsidRPr="006B11D8">
        <w:t>Ages 25–34 (87%)</w:t>
      </w:r>
    </w:p>
    <w:p w14:paraId="2727873D" w14:textId="0CB48AC4" w:rsidR="006556AE" w:rsidRPr="006B11D8" w:rsidRDefault="006B11D8" w:rsidP="006B11D8">
      <w:pPr>
        <w:pStyle w:val="Bullet1"/>
      </w:pPr>
      <w:r w:rsidRPr="006B11D8">
        <w:t>Those living in a capital city (79% vs 75% of those living outside a capital city)</w:t>
      </w:r>
    </w:p>
    <w:p w14:paraId="3B42BFC2" w14:textId="053C2B64" w:rsidR="006556AE" w:rsidRDefault="006B11D8" w:rsidP="006556AE">
      <w:pPr>
        <w:pStyle w:val="Bullet1"/>
      </w:pPr>
      <w:r w:rsidRPr="006B11D8">
        <w:t>Watched TV via the internet only (84%) or via a hybrid of traditional and online connection (83% vs 67% of those watched TV via traditional connection only and 66% of those who did not watch TV)</w:t>
      </w:r>
    </w:p>
    <w:p w14:paraId="7F3D9667" w14:textId="705958EB" w:rsidR="006B11D8" w:rsidRDefault="006B11D8" w:rsidP="006556AE">
      <w:r w:rsidRPr="00674237">
        <w:rPr>
          <w:b/>
          <w:bCs/>
        </w:rPr>
        <w:t>Setting up my TV out of the box</w:t>
      </w:r>
      <w:r>
        <w:t xml:space="preserve"> was higher for</w:t>
      </w:r>
      <w:r w:rsidRPr="006B11D8">
        <w:t>:</w:t>
      </w:r>
    </w:p>
    <w:p w14:paraId="753004F0" w14:textId="2EB5150D" w:rsidR="006B11D8" w:rsidRDefault="006B11D8" w:rsidP="00674237">
      <w:pPr>
        <w:pStyle w:val="Bullet1"/>
      </w:pPr>
      <w:r w:rsidRPr="006B11D8">
        <w:t>Ages 25–64 (70% vs 59% of ages 18–24 and 52% of ages 65+)</w:t>
      </w:r>
    </w:p>
    <w:p w14:paraId="545AF615" w14:textId="77777777" w:rsidR="006B11D8" w:rsidRDefault="006B11D8" w:rsidP="006B11D8">
      <w:r w:rsidRPr="006B11D8">
        <w:rPr>
          <w:b/>
          <w:bCs/>
        </w:rPr>
        <w:t>Connecting to a broadcast signal</w:t>
      </w:r>
      <w:r w:rsidRPr="006B11D8">
        <w:t xml:space="preserve"> (for example, connecting to an antenna and tuning)</w:t>
      </w:r>
      <w:r>
        <w:t xml:space="preserve"> was higher for</w:t>
      </w:r>
      <w:r w:rsidRPr="006B11D8">
        <w:t>:</w:t>
      </w:r>
    </w:p>
    <w:p w14:paraId="4A10F88A" w14:textId="77777777" w:rsidR="006B11D8" w:rsidRPr="006B11D8" w:rsidRDefault="006B11D8" w:rsidP="006B11D8">
      <w:pPr>
        <w:pStyle w:val="Bullet1"/>
      </w:pPr>
      <w:r w:rsidRPr="006B11D8">
        <w:t>Ages 25–64 (65% vs 55% of ages 65+ and 47% of ages 18–24 )</w:t>
      </w:r>
    </w:p>
    <w:p w14:paraId="081B93FD" w14:textId="77777777" w:rsidR="006B11D8" w:rsidRPr="006B11D8" w:rsidRDefault="006B11D8" w:rsidP="006B11D8">
      <w:pPr>
        <w:pStyle w:val="Bullet1"/>
      </w:pPr>
      <w:r w:rsidRPr="006B11D8">
        <w:t>Watched TV via a hybrid of traditional and online connection (67%) or via traditional connection only (59% vs 50% of those watched TV via the internet only and 46% who did not watch TV)</w:t>
      </w:r>
    </w:p>
    <w:p w14:paraId="5AB5650F" w14:textId="77777777" w:rsidR="006B11D8" w:rsidRPr="006B11D8" w:rsidRDefault="006B11D8" w:rsidP="006B11D8">
      <w:pPr>
        <w:pStyle w:val="Box1Text"/>
      </w:pPr>
      <w:r w:rsidRPr="006B11D8">
        <w:t xml:space="preserve">Overall, respondents are confident in navigating their smart TV to perform certain tasks. </w:t>
      </w:r>
    </w:p>
    <w:p w14:paraId="670436A8" w14:textId="32F7945E" w:rsidR="006B11D8" w:rsidRDefault="006B11D8" w:rsidP="006B11D8">
      <w:pPr>
        <w:pStyle w:val="Heading1"/>
        <w:rPr>
          <w:lang w:val="en-US"/>
        </w:rPr>
      </w:pPr>
      <w:hyperlink w:anchor="_Table_of_Contents" w:history="1">
        <w:bookmarkStart w:id="160" w:name="_Toc225172636"/>
        <w:r w:rsidRPr="004D55DD">
          <w:rPr>
            <w:rStyle w:val="Hyperlink"/>
            <w:lang w:val="en-US"/>
          </w:rPr>
          <w:t>Video games</w:t>
        </w:r>
        <w:bookmarkEnd w:id="160"/>
      </w:hyperlink>
    </w:p>
    <w:p w14:paraId="76D585DE" w14:textId="55F2E3BD" w:rsidR="006B11D8" w:rsidRDefault="006B11D8" w:rsidP="006B11D8">
      <w:pPr>
        <w:pStyle w:val="Heading2"/>
      </w:pPr>
      <w:bookmarkStart w:id="161" w:name="_Toc225172637"/>
      <w:r w:rsidRPr="006B11D8">
        <w:t>Chapter summary: Video games</w:t>
      </w:r>
      <w:bookmarkEnd w:id="161"/>
    </w:p>
    <w:p w14:paraId="6313B21E" w14:textId="77777777" w:rsidR="006B11D8" w:rsidRPr="006B11D8" w:rsidRDefault="006B11D8" w:rsidP="006B11D8">
      <w:r w:rsidRPr="006B11D8">
        <w:rPr>
          <w:lang w:val="en-US"/>
        </w:rPr>
        <w:t xml:space="preserve">Younger Australians and men were more likely play video games in the past 7 days, with mobile phones the most commonly used device for gaming in 2025. </w:t>
      </w:r>
    </w:p>
    <w:p w14:paraId="05A5066A" w14:textId="77777777" w:rsidR="006B11D8" w:rsidRPr="006B11D8" w:rsidRDefault="006B11D8" w:rsidP="006B11D8">
      <w:pPr>
        <w:pStyle w:val="Bullet1"/>
      </w:pPr>
      <w:r w:rsidRPr="006B11D8">
        <w:t xml:space="preserve">Younger respondents aged 18–54 were more likely to use mobile phone (62% vs 53%), followed by computer (41% vs 33%) to play video games, whereas older respondents aged 55+ were more likely to use tablets (31% vs 14%) for gaming. </w:t>
      </w:r>
    </w:p>
    <w:p w14:paraId="26F3B7FF" w14:textId="77777777" w:rsidR="006B11D8" w:rsidRPr="006B11D8" w:rsidRDefault="006B11D8" w:rsidP="006B11D8">
      <w:pPr>
        <w:pStyle w:val="Bullet1"/>
      </w:pPr>
      <w:r w:rsidRPr="006B11D8">
        <w:t xml:space="preserve">Gender plays a factor in the devices used for gaming, women are more likely to use mobile phone for gaming (68%) whilst men are more likely to use a computer (27%) and PlayStation (29%). </w:t>
      </w:r>
    </w:p>
    <w:p w14:paraId="6EE680E9" w14:textId="77777777" w:rsidR="006B11D8" w:rsidRPr="006B11D8" w:rsidRDefault="006B11D8" w:rsidP="006B11D8">
      <w:r w:rsidRPr="006B11D8">
        <w:rPr>
          <w:lang w:val="en-US"/>
        </w:rPr>
        <w:t>Computers and Xbox have the highest average weekly playing hours of all devices in 2025.</w:t>
      </w:r>
    </w:p>
    <w:p w14:paraId="1BEC4B3B" w14:textId="77777777" w:rsidR="006B11D8" w:rsidRPr="006B11D8" w:rsidRDefault="006B11D8" w:rsidP="006B11D8">
      <w:pPr>
        <w:pStyle w:val="Bullet1"/>
      </w:pPr>
      <w:r w:rsidRPr="006B11D8">
        <w:t xml:space="preserve">Computers lead weekly gaming hours varied at 9.3 hours which was slightly lowered compared to 2024. This is followed by Xbox at 7.4 hours and PlayStation and tablet usage equally at 6.9 hours. 4% of respondents used other handheld or portable consoles citing a significant increase in 2025. </w:t>
      </w:r>
    </w:p>
    <w:p w14:paraId="530ECF27" w14:textId="77777777" w:rsidR="006B11D8" w:rsidRPr="006B11D8" w:rsidRDefault="006B11D8" w:rsidP="006B11D8">
      <w:r w:rsidRPr="006B11D8">
        <w:rPr>
          <w:lang w:val="en-US"/>
        </w:rPr>
        <w:t>Text chat or messaging with a team or via private message was the most common form of interaction while gaming.</w:t>
      </w:r>
    </w:p>
    <w:p w14:paraId="7A2DF843" w14:textId="77777777" w:rsidR="006B11D8" w:rsidRPr="006B11D8" w:rsidRDefault="006B11D8" w:rsidP="006B11D8">
      <w:pPr>
        <w:pStyle w:val="Bullet1"/>
      </w:pPr>
      <w:r w:rsidRPr="006B11D8">
        <w:t>Text chat or messaging with a team or via private message was the most common form of interaction, with around four in ten (42%) players reporting having ever done so. Interacting with others while gaming was more common among men, those aged 18–44, and heavy gamers who played more than 20 hours per week across any device. Interactions were most likely to occur on other handheld or portable consoles, followed by computers and PlayStation.</w:t>
      </w:r>
    </w:p>
    <w:p w14:paraId="509A0E29" w14:textId="77777777" w:rsidR="006B11D8" w:rsidRPr="006B11D8" w:rsidRDefault="006B11D8" w:rsidP="006B11D8">
      <w:r w:rsidRPr="006B11D8">
        <w:rPr>
          <w:lang w:val="en-US"/>
        </w:rPr>
        <w:t xml:space="preserve">Children aged 8–10 reportedly played the most games in the past seven days and have the most parental restrictions placed on their video games. Whilst </w:t>
      </w:r>
      <w:r w:rsidRPr="006B11D8">
        <w:t xml:space="preserve">children aged 16–17 interact with others more frequently when playing video games across various formats. </w:t>
      </w:r>
    </w:p>
    <w:p w14:paraId="411E236B" w14:textId="77777777" w:rsidR="006B11D8" w:rsidRPr="006B11D8" w:rsidRDefault="006B11D8" w:rsidP="006B11D8">
      <w:pPr>
        <w:pStyle w:val="Bullet1"/>
      </w:pPr>
      <w:r w:rsidRPr="006B11D8">
        <w:t xml:space="preserve">Children aged 8–10 (76%) were reported by parents/legal guardians/carers to have played video games in the past seven days, while 65% of children aged 0–7 report to not have played in the past seven days. The accessibility to play video games can be seen correlating to the parental restrictions that are placed on video games, as 77% parents/legal guardians/carers of older children (aged 16–17) report not placing restrictions but those aged 8–10 who were reported as the cohort with the greatest number of parental restrictions placed (86%). </w:t>
      </w:r>
    </w:p>
    <w:p w14:paraId="3C41A89F" w14:textId="77777777" w:rsidR="006B11D8" w:rsidRPr="006B11D8" w:rsidRDefault="006B11D8" w:rsidP="006B11D8">
      <w:pPr>
        <w:pStyle w:val="Bullet1"/>
      </w:pPr>
      <w:r w:rsidRPr="006B11D8">
        <w:t>Teenagers, aged 16–17 were the most frequently active across voice chat – global (52%), team chat or private message (70%), text chat – global (65%) and team chat via text/messaging (73%). For voice chat in global context - global, boys are more likely to be part of the cohort (28% vs 19% of girls).</w:t>
      </w:r>
    </w:p>
    <w:p w14:paraId="3DEEB30E" w14:textId="77777777" w:rsidR="006B11D8" w:rsidRPr="006B11D8" w:rsidRDefault="006B11D8" w:rsidP="006B11D8">
      <w:r w:rsidRPr="006B11D8">
        <w:rPr>
          <w:lang w:val="en-US"/>
        </w:rPr>
        <w:t xml:space="preserve">Children aged 8-15 were more likely to have made microtransaction purchases in a video game with permission, while older teenagers paid with their own funds. The most common form of video game purchase is in-game currency and actioned most frequently at home. </w:t>
      </w:r>
    </w:p>
    <w:p w14:paraId="0957EB05" w14:textId="77777777" w:rsidR="006B11D8" w:rsidRPr="006B11D8" w:rsidRDefault="006B11D8" w:rsidP="006B11D8">
      <w:pPr>
        <w:pStyle w:val="Bullet1"/>
      </w:pPr>
      <w:r w:rsidRPr="006B11D8">
        <w:t>64% of microtransactions purchases done so in videogames were parent-authorised by children aged 8–10 (75%) and 11–15 (72%). While teens (11–17) showed higher overall purchase rates, 13% were paid by children aged 16–17 (27%) with their own funds, 8% has ongoing permission and one in six (15%) have made unauthorised transactions.</w:t>
      </w:r>
    </w:p>
    <w:p w14:paraId="0CDFC482" w14:textId="77777777" w:rsidR="006B11D8" w:rsidRPr="006B11D8" w:rsidRDefault="006B11D8" w:rsidP="006B11D8">
      <w:pPr>
        <w:pStyle w:val="Bullet1"/>
      </w:pPr>
      <w:r w:rsidRPr="006B11D8">
        <w:t xml:space="preserve">63% of videogame purchases in the past 12 months were for in-game currency with the most frequency location of purchases being at home. </w:t>
      </w:r>
    </w:p>
    <w:p w14:paraId="30C8F47E" w14:textId="2687E0DF" w:rsidR="006B11D8" w:rsidRDefault="006B11D8" w:rsidP="00674237">
      <w:pPr>
        <w:pStyle w:val="Bullet1"/>
      </w:pPr>
      <w:r w:rsidRPr="006B11D8">
        <w:t xml:space="preserve">Purchases completed at home were reportedly higher for older children aged 16–17 (95%) and aged 11–15 (89%). </w:t>
      </w:r>
    </w:p>
    <w:p w14:paraId="529836C6" w14:textId="2DD3B06A" w:rsidR="006B11D8" w:rsidRDefault="00DD2E76" w:rsidP="00DD2E76">
      <w:pPr>
        <w:pStyle w:val="Heading2"/>
      </w:pPr>
      <w:bookmarkStart w:id="162" w:name="_Toc225172638"/>
      <w:r w:rsidRPr="00DD2E76">
        <w:lastRenderedPageBreak/>
        <w:t>Video gaming participation in the past 7 days</w:t>
      </w:r>
      <w:bookmarkEnd w:id="162"/>
    </w:p>
    <w:p w14:paraId="31CEF84F" w14:textId="77777777" w:rsidR="00DD2E76" w:rsidRPr="00DD2E76" w:rsidRDefault="00DD2E76" w:rsidP="00DD2E76">
      <w:r w:rsidRPr="00DD2E76">
        <w:rPr>
          <w:lang w:val="en-US"/>
        </w:rPr>
        <w:t xml:space="preserve">Video gaming participation spans 38% of respondents in the past seven days, with a notable gender gap showing higher participation among men (41%) than women (34%). Age emerges as a factor also, with participation declining steadily from 60% among 18–24 year-olds to just 29% for those 35+. Mobile phones lead as the preferred gaming platform. Gaming device usage also varies by gender, with men more likely to use a computer (47% vs 25%) and PlayStation (23% vs 17%), while women are more likely to use a mobile phone (68% vs 51%). Other handheld or portable consoles usage have significantly risen in 2025 with 4%. </w:t>
      </w:r>
    </w:p>
    <w:p w14:paraId="379FCDD7" w14:textId="18C2BE36" w:rsidR="00DD2E76" w:rsidRPr="00DD2E76" w:rsidRDefault="00DD2E76" w:rsidP="00674237">
      <w:pPr>
        <w:jc w:val="center"/>
      </w:pPr>
      <w:r>
        <w:rPr>
          <w:noProof/>
        </w:rPr>
        <w:drawing>
          <wp:inline distT="0" distB="0" distL="0" distR="0" wp14:anchorId="5432E846" wp14:editId="46B06855">
            <wp:extent cx="2086515" cy="2056035"/>
            <wp:effectExtent l="0" t="0" r="0" b="1905"/>
            <wp:docPr id="625638528"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638528" name="Picture 21">
                      <a:extLst>
                        <a:ext uri="{C183D7F6-B498-43B3-948B-1728B52AA6E4}">
                          <adec:decorative xmlns:adec="http://schemas.microsoft.com/office/drawing/2017/decorative" val="1"/>
                        </a:ext>
                      </a:extLst>
                    </pic:cNvPr>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086515" cy="2056035"/>
                    </a:xfrm>
                    <a:prstGeom prst="rect">
                      <a:avLst/>
                    </a:prstGeom>
                  </pic:spPr>
                </pic:pic>
              </a:graphicData>
            </a:graphic>
          </wp:inline>
        </w:drawing>
      </w:r>
    </w:p>
    <w:p w14:paraId="141F660B" w14:textId="3025DD19" w:rsidR="00DD2E76" w:rsidRPr="00DD2E76" w:rsidRDefault="00DD2E76" w:rsidP="004B6450">
      <w:pPr>
        <w:pStyle w:val="Sourcenotes"/>
      </w:pPr>
      <w:r w:rsidRPr="00DD2E76">
        <w:t>Source: VIDEO1. Have you played any video games, computer games, or mobile games in the past 7 days, at home or elsewhere?</w:t>
      </w:r>
    </w:p>
    <w:p w14:paraId="139A6A52" w14:textId="77777777" w:rsidR="00DD2E76" w:rsidRPr="00DD2E76" w:rsidRDefault="00DD2E76" w:rsidP="004B6450">
      <w:pPr>
        <w:pStyle w:val="Sourcenotes"/>
      </w:pPr>
      <w:r w:rsidRPr="00DD2E76">
        <w:t>Base: TVCS &amp; MCCS, All respondents. 2025: n=4,396.</w:t>
      </w:r>
    </w:p>
    <w:p w14:paraId="25ED99B7" w14:textId="77777777" w:rsidR="00DD2E76" w:rsidRPr="00DD2E76" w:rsidRDefault="00DD2E76" w:rsidP="004B6450">
      <w:pPr>
        <w:pStyle w:val="Sourcenotes"/>
      </w:pPr>
      <w:r w:rsidRPr="00DD2E76">
        <w:t>2024: n=4,490.</w:t>
      </w:r>
    </w:p>
    <w:p w14:paraId="272ED7BA" w14:textId="77777777" w:rsidR="00DD2E76" w:rsidRDefault="00DD2E76" w:rsidP="004B6450">
      <w:pPr>
        <w:pStyle w:val="Sourcenotes"/>
        <w:rPr>
          <w:lang w:val="en-GB"/>
        </w:rPr>
      </w:pPr>
      <w:r w:rsidRPr="00DD2E76">
        <w:rPr>
          <w:lang w:val="en-GB"/>
        </w:rPr>
        <w:t xml:space="preserve">Notes: No/Don’t know/refused responses not shown: 2025 No = 62%, 0% for DK and Ref. 2024 No = 61%, &lt;0.5% for DK and Ref. </w:t>
      </w:r>
    </w:p>
    <w:p w14:paraId="214980BF" w14:textId="0207E0D5" w:rsidR="00DD2E76" w:rsidRPr="00DD2E76" w:rsidRDefault="00DD2E76" w:rsidP="00DD2E76">
      <w:r w:rsidRPr="00DD2E76">
        <w:t>Circular highlight graphic showing that 38% of respondents said they have played video games, computer games, or mobile games in the past seven days, compared with 39% in 2024.</w:t>
      </w:r>
    </w:p>
    <w:p w14:paraId="33BCBD5A" w14:textId="23789D1C" w:rsidR="00DD2E76" w:rsidRPr="00DD2E76" w:rsidRDefault="00DD2E76" w:rsidP="00DD2E76">
      <w:pPr>
        <w:pStyle w:val="Heading3"/>
      </w:pPr>
      <w:bookmarkStart w:id="163" w:name="_Toc225172639"/>
      <w:r>
        <w:rPr>
          <w:lang w:val="en-GB"/>
        </w:rPr>
        <w:t>Subgroup</w:t>
      </w:r>
      <w:bookmarkEnd w:id="163"/>
    </w:p>
    <w:p w14:paraId="343D543E" w14:textId="77777777" w:rsidR="00DD2E76" w:rsidRPr="00DD2E76" w:rsidRDefault="00DD2E76" w:rsidP="00DD2E76">
      <w:r w:rsidRPr="00DD2E76">
        <w:rPr>
          <w:b/>
          <w:bCs/>
          <w:lang w:val="en-US"/>
        </w:rPr>
        <w:t xml:space="preserve">Played video games in P7D </w:t>
      </w:r>
      <w:r w:rsidRPr="00DD2E76">
        <w:rPr>
          <w:lang w:val="en-US"/>
        </w:rPr>
        <w:t>was higher for:</w:t>
      </w:r>
    </w:p>
    <w:p w14:paraId="2FD59BED" w14:textId="77777777" w:rsidR="00DD2E76" w:rsidRPr="00DD2E76" w:rsidRDefault="00DD2E76" w:rsidP="00DD2E76">
      <w:pPr>
        <w:pStyle w:val="Bullet1"/>
      </w:pPr>
      <w:r w:rsidRPr="00DD2E76">
        <w:t>Men (41% vs 34% of women)</w:t>
      </w:r>
    </w:p>
    <w:p w14:paraId="30CB9EED" w14:textId="77777777" w:rsidR="00DD2E76" w:rsidRPr="00DD2E76" w:rsidRDefault="00DD2E76" w:rsidP="00DD2E76">
      <w:pPr>
        <w:pStyle w:val="Bullet1"/>
      </w:pPr>
      <w:r w:rsidRPr="00DD2E76">
        <w:t>Ages 18–34 (60% vs 29% of ages 35+)</w:t>
      </w:r>
    </w:p>
    <w:p w14:paraId="0E9CBD0C" w14:textId="77777777" w:rsidR="00DD2E76" w:rsidRPr="00DD2E76" w:rsidRDefault="00DD2E76" w:rsidP="00DD2E76">
      <w:pPr>
        <w:pStyle w:val="Bullet1"/>
      </w:pPr>
      <w:r w:rsidRPr="00DD2E76">
        <w:t>Those living in a capital city (45% vs 31% of those living outside a capital city)</w:t>
      </w:r>
    </w:p>
    <w:p w14:paraId="56BB1AB8" w14:textId="3CE22FC2" w:rsidR="006556AE" w:rsidRDefault="006556AE" w:rsidP="00674237">
      <w:pPr>
        <w:pStyle w:val="Bullet1"/>
        <w:jc w:val="center"/>
        <w:rPr>
          <w:lang w:eastAsia="en-AU"/>
        </w:rPr>
      </w:pPr>
      <w:r w:rsidRPr="006556AE">
        <w:rPr>
          <w:noProof/>
          <w:sz w:val="16"/>
          <w:lang w:eastAsia="en-AU"/>
        </w:rPr>
        <w:lastRenderedPageBreak/>
        <w:drawing>
          <wp:inline distT="0" distB="0" distL="0" distR="0" wp14:anchorId="239C3EC7" wp14:editId="3C211D14">
            <wp:extent cx="4048690" cy="3696216"/>
            <wp:effectExtent l="0" t="0" r="9525" b="0"/>
            <wp:docPr id="107877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7913" name=""/>
                    <pic:cNvPicPr/>
                  </pic:nvPicPr>
                  <pic:blipFill>
                    <a:blip r:embed="rId94"/>
                    <a:stretch>
                      <a:fillRect/>
                    </a:stretch>
                  </pic:blipFill>
                  <pic:spPr>
                    <a:xfrm>
                      <a:off x="0" y="0"/>
                      <a:ext cx="4048690" cy="3696216"/>
                    </a:xfrm>
                    <a:prstGeom prst="rect">
                      <a:avLst/>
                    </a:prstGeom>
                  </pic:spPr>
                </pic:pic>
              </a:graphicData>
            </a:graphic>
          </wp:inline>
        </w:drawing>
      </w:r>
    </w:p>
    <w:p w14:paraId="4EC2FE32" w14:textId="74CC252D" w:rsidR="00DD2E76" w:rsidRPr="00DD2E76" w:rsidRDefault="00DD2E76" w:rsidP="004B6450">
      <w:pPr>
        <w:pStyle w:val="Sourcenotes"/>
        <w:rPr>
          <w:lang w:eastAsia="en-AU"/>
        </w:rPr>
      </w:pPr>
      <w:r w:rsidRPr="00DD2E76">
        <w:rPr>
          <w:lang w:eastAsia="en-AU"/>
        </w:rPr>
        <w:t xml:space="preserve">Source: VIDEO2. Which of the following did you use to play video games or computer games in the past 7 days, at home or elsewhere? </w:t>
      </w:r>
    </w:p>
    <w:p w14:paraId="299E9204" w14:textId="7399D725" w:rsidR="00DD2E76" w:rsidRPr="00DD2E76" w:rsidRDefault="00DD2E76" w:rsidP="004B6450">
      <w:pPr>
        <w:pStyle w:val="Sourcenotes"/>
        <w:rPr>
          <w:lang w:eastAsia="en-AU"/>
        </w:rPr>
      </w:pPr>
      <w:r w:rsidRPr="00DD2E76">
        <w:rPr>
          <w:lang w:eastAsia="en-AU"/>
        </w:rPr>
        <w:t xml:space="preserve">Base: TVCS &amp; MCCS, Respondents who played video games in past 7 days. 2024: n=1,506. 2024: n=1,629. </w:t>
      </w:r>
    </w:p>
    <w:p w14:paraId="435472BA" w14:textId="77777777" w:rsidR="00DD2E76" w:rsidRPr="00DD2E76" w:rsidRDefault="00DD2E76" w:rsidP="004B6450">
      <w:pPr>
        <w:pStyle w:val="Sourcenotes"/>
        <w:rPr>
          <w:lang w:eastAsia="en-AU"/>
        </w:rPr>
      </w:pPr>
      <w:r w:rsidRPr="00DD2E76">
        <w:rPr>
          <w:lang w:eastAsia="en-AU"/>
        </w:rPr>
        <w:t xml:space="preserve">Notes: Don’t know/refused responses not shown: &lt;0.5% for both in 2024 and 2025. </w:t>
      </w:r>
    </w:p>
    <w:p w14:paraId="7CEAEE59" w14:textId="5FC2D045" w:rsidR="00DD2E76" w:rsidRPr="00DD2E76" w:rsidRDefault="00DD2E76" w:rsidP="00DD2E76">
      <w:pPr>
        <w:rPr>
          <w:lang w:eastAsia="en-AU"/>
        </w:rPr>
      </w:pPr>
      <w:r w:rsidRPr="00DD2E76">
        <w:rPr>
          <w:lang w:eastAsia="en-AU"/>
        </w:rPr>
        <w:t>Horizontal bar chart showing devices used to play video games in the past seven days, comparing 2025 and 2024.</w:t>
      </w:r>
    </w:p>
    <w:p w14:paraId="7D265532" w14:textId="396CD72C" w:rsidR="00DD2E76" w:rsidRPr="00DD2E76" w:rsidRDefault="00DD2E76" w:rsidP="00DD2E76">
      <w:r w:rsidRPr="00DD2E76">
        <w:rPr>
          <w:b/>
          <w:bCs/>
        </w:rPr>
        <w:t>Mobile phone or smartphone:</w:t>
      </w:r>
      <w:r w:rsidRPr="00DD2E76">
        <w:t xml:space="preserve"> 60% in 2025 and 63% in 2024 </w:t>
      </w:r>
    </w:p>
    <w:p w14:paraId="429F4B23" w14:textId="1F877FCA" w:rsidR="00DD2E76" w:rsidRPr="00DD2E76" w:rsidRDefault="00DD2E76" w:rsidP="00DD2E76">
      <w:r w:rsidRPr="00DD2E76">
        <w:rPr>
          <w:b/>
          <w:bCs/>
        </w:rPr>
        <w:t>Computer (desktop or laptop):</w:t>
      </w:r>
      <w:r w:rsidRPr="00DD2E76">
        <w:t xml:space="preserve"> 39% in 2025 and 39% in 2024 </w:t>
      </w:r>
    </w:p>
    <w:p w14:paraId="74124DCF" w14:textId="66CAEC90" w:rsidR="00DD2E76" w:rsidRPr="00DD2E76" w:rsidRDefault="00DD2E76" w:rsidP="00DD2E76">
      <w:r w:rsidRPr="00DD2E76">
        <w:rPr>
          <w:b/>
          <w:bCs/>
        </w:rPr>
        <w:t>PlayStation:</w:t>
      </w:r>
      <w:r w:rsidRPr="00DD2E76">
        <w:t xml:space="preserve"> 23% in 2025 and 21% in 2024</w:t>
      </w:r>
    </w:p>
    <w:p w14:paraId="7D400511" w14:textId="3234C9C1" w:rsidR="00DD2E76" w:rsidRPr="00DD2E76" w:rsidRDefault="00DD2E76" w:rsidP="00DD2E76">
      <w:r w:rsidRPr="00DD2E76">
        <w:rPr>
          <w:b/>
          <w:bCs/>
        </w:rPr>
        <w:t>Tablet (for example, iPad, Kindle Fire, Samsung Galaxy Tab):</w:t>
      </w:r>
      <w:r w:rsidRPr="00DD2E76">
        <w:t xml:space="preserve"> 18% in 2025 and 20% in 2024</w:t>
      </w:r>
    </w:p>
    <w:p w14:paraId="1C0F5B95" w14:textId="2E2CCEA0" w:rsidR="00DD2E76" w:rsidRPr="00DD2E76" w:rsidRDefault="00DD2E76" w:rsidP="00DD2E76">
      <w:r w:rsidRPr="00DD2E76">
        <w:rPr>
          <w:b/>
          <w:bCs/>
        </w:rPr>
        <w:t>Nintendo:</w:t>
      </w:r>
      <w:r w:rsidRPr="00DD2E76">
        <w:t xml:space="preserve"> 16% in 2025 and 15% in 2024 </w:t>
      </w:r>
    </w:p>
    <w:p w14:paraId="14392718" w14:textId="07FF9DFB" w:rsidR="00DD2E76" w:rsidRPr="00DD2E76" w:rsidRDefault="00DD2E76" w:rsidP="00DD2E76">
      <w:r w:rsidRPr="00DD2E76">
        <w:rPr>
          <w:b/>
          <w:bCs/>
        </w:rPr>
        <w:t>Xbox:</w:t>
      </w:r>
      <w:r w:rsidRPr="00DD2E76">
        <w:t xml:space="preserve"> 10% in 2025 and 9% in 2024 </w:t>
      </w:r>
    </w:p>
    <w:p w14:paraId="6F9D6D87" w14:textId="745C4F17" w:rsidR="00DD2E76" w:rsidRPr="00DD2E76" w:rsidRDefault="00DD2E76" w:rsidP="00DD2E76">
      <w:r w:rsidRPr="00DD2E76">
        <w:rPr>
          <w:b/>
          <w:bCs/>
        </w:rPr>
        <w:t>Other handheld or portable consoles (for example, Steam Deck, Razer, Ayaneo, MSI):</w:t>
      </w:r>
      <w:r w:rsidRPr="00DD2E76">
        <w:t xml:space="preserve"> 4% in 2025 and 2% in 2024</w:t>
      </w:r>
    </w:p>
    <w:p w14:paraId="10704DF8" w14:textId="77777777" w:rsidR="00DD2E76" w:rsidRDefault="00DD2E76" w:rsidP="00DD2E76">
      <w:pPr>
        <w:pStyle w:val="Heading3"/>
        <w:rPr>
          <w:lang w:val="en-GB"/>
        </w:rPr>
      </w:pPr>
      <w:bookmarkStart w:id="164" w:name="_Toc225172640"/>
      <w:r>
        <w:rPr>
          <w:lang w:val="en-GB"/>
        </w:rPr>
        <w:t>Subgroup</w:t>
      </w:r>
      <w:bookmarkEnd w:id="164"/>
    </w:p>
    <w:p w14:paraId="218EAA35" w14:textId="78636F1A" w:rsidR="00DD2E76" w:rsidRDefault="00DD2E76" w:rsidP="00DD2E76">
      <w:r w:rsidRPr="00DD2E76">
        <w:rPr>
          <w:b/>
          <w:bCs/>
        </w:rPr>
        <w:t>Mobile phone or smartphone</w:t>
      </w:r>
      <w:r w:rsidR="007D0890">
        <w:rPr>
          <w:b/>
          <w:bCs/>
        </w:rPr>
        <w:t xml:space="preserve"> </w:t>
      </w:r>
      <w:r w:rsidR="007D0890" w:rsidRPr="007D0890">
        <w:t>was higher for:</w:t>
      </w:r>
    </w:p>
    <w:p w14:paraId="09C28027" w14:textId="61E07AA1" w:rsidR="007D0890" w:rsidRPr="007D0890" w:rsidRDefault="007D0890" w:rsidP="00674237">
      <w:pPr>
        <w:pStyle w:val="Bullet1"/>
      </w:pPr>
      <w:r w:rsidRPr="007D0890">
        <w:t>Women (68% vs 51% of men)</w:t>
      </w:r>
    </w:p>
    <w:p w14:paraId="21FE7246" w14:textId="5979C7D8" w:rsidR="00DD2E76" w:rsidRDefault="00DD2E76" w:rsidP="00DD2E76">
      <w:r w:rsidRPr="00DD2E76">
        <w:rPr>
          <w:b/>
          <w:bCs/>
        </w:rPr>
        <w:t>Computer (desktop or laptop)</w:t>
      </w:r>
      <w:r w:rsidR="007D0890">
        <w:rPr>
          <w:b/>
          <w:bCs/>
        </w:rPr>
        <w:t xml:space="preserve"> </w:t>
      </w:r>
      <w:r w:rsidR="007D0890" w:rsidRPr="007D0890">
        <w:t>was higher for:</w:t>
      </w:r>
    </w:p>
    <w:p w14:paraId="480D6BD5" w14:textId="77777777" w:rsidR="007D0890" w:rsidRPr="007D0890" w:rsidRDefault="007D0890" w:rsidP="00674237">
      <w:pPr>
        <w:pStyle w:val="Bullet1"/>
      </w:pPr>
      <w:r w:rsidRPr="007D0890">
        <w:t>Men (47% vs 25% of women)</w:t>
      </w:r>
    </w:p>
    <w:p w14:paraId="45EE95FB" w14:textId="77777777" w:rsidR="007D0890" w:rsidRPr="007D0890" w:rsidRDefault="007D0890" w:rsidP="00674237">
      <w:pPr>
        <w:pStyle w:val="Bullet1"/>
      </w:pPr>
      <w:r w:rsidRPr="007D0890">
        <w:t>Ages 18–34 (52% vs 26% of ages 35–74)</w:t>
      </w:r>
    </w:p>
    <w:p w14:paraId="35D2E4E0" w14:textId="080D2769" w:rsidR="007D0890" w:rsidRPr="004D55DD" w:rsidRDefault="007D0890" w:rsidP="00674237">
      <w:pPr>
        <w:pStyle w:val="Bullet1"/>
      </w:pPr>
      <w:r w:rsidRPr="007D0890">
        <w:t>Those living in a capital city (42% vs 34% of those living outside a capital city)</w:t>
      </w:r>
    </w:p>
    <w:p w14:paraId="0ED594AC" w14:textId="53C895F3" w:rsidR="00DD2E76" w:rsidRDefault="00DD2E76" w:rsidP="00DD2E76">
      <w:r w:rsidRPr="00DD2E76">
        <w:rPr>
          <w:b/>
          <w:bCs/>
        </w:rPr>
        <w:t>PlayStation</w:t>
      </w:r>
      <w:r w:rsidR="007D0890">
        <w:rPr>
          <w:b/>
          <w:bCs/>
        </w:rPr>
        <w:t xml:space="preserve"> </w:t>
      </w:r>
      <w:r w:rsidR="007D0890" w:rsidRPr="007D0890">
        <w:t>was higher for:</w:t>
      </w:r>
    </w:p>
    <w:p w14:paraId="77E6EFAF" w14:textId="77777777" w:rsidR="007D0890" w:rsidRPr="007D0890" w:rsidRDefault="007D0890" w:rsidP="00674237">
      <w:pPr>
        <w:pStyle w:val="Bullet1"/>
      </w:pPr>
      <w:r w:rsidRPr="007D0890">
        <w:t>Men (29% vs 17% of women)</w:t>
      </w:r>
    </w:p>
    <w:p w14:paraId="7185F612" w14:textId="77777777" w:rsidR="007D0890" w:rsidRPr="007D0890" w:rsidRDefault="007D0890" w:rsidP="00674237">
      <w:pPr>
        <w:pStyle w:val="Bullet1"/>
      </w:pPr>
      <w:r w:rsidRPr="007D0890">
        <w:t>Ages 25–44 (33% vs 22% of ages 18–24 and 13% of ages 45+)</w:t>
      </w:r>
    </w:p>
    <w:p w14:paraId="64B4B85F" w14:textId="77777777" w:rsidR="007D0890" w:rsidRPr="007D0890" w:rsidRDefault="007D0890" w:rsidP="007D0890">
      <w:r w:rsidRPr="007D0890">
        <w:rPr>
          <w:b/>
          <w:bCs/>
          <w:lang w:val="en-US"/>
        </w:rPr>
        <w:lastRenderedPageBreak/>
        <w:t xml:space="preserve">Younger respondents aged 18-54 </w:t>
      </w:r>
      <w:r w:rsidRPr="007D0890">
        <w:rPr>
          <w:lang w:val="en-US"/>
        </w:rPr>
        <w:t xml:space="preserve">were more likely to use </w:t>
      </w:r>
      <w:r w:rsidRPr="007D0890">
        <w:rPr>
          <w:b/>
          <w:bCs/>
          <w:lang w:val="en-US"/>
        </w:rPr>
        <w:t xml:space="preserve">mobile phone </w:t>
      </w:r>
      <w:r w:rsidRPr="007D0890">
        <w:rPr>
          <w:lang w:val="en-US"/>
        </w:rPr>
        <w:t xml:space="preserve">(62% vs 53%), </w:t>
      </w:r>
      <w:r w:rsidRPr="007D0890">
        <w:rPr>
          <w:b/>
          <w:bCs/>
          <w:lang w:val="en-US"/>
        </w:rPr>
        <w:t>Computer</w:t>
      </w:r>
      <w:r w:rsidRPr="007D0890">
        <w:rPr>
          <w:lang w:val="en-US"/>
        </w:rPr>
        <w:t xml:space="preserve"> (41% vs 33%), </w:t>
      </w:r>
      <w:r w:rsidRPr="007D0890">
        <w:rPr>
          <w:b/>
          <w:bCs/>
          <w:lang w:val="en-US"/>
        </w:rPr>
        <w:t xml:space="preserve">PlayStation </w:t>
      </w:r>
      <w:r w:rsidRPr="007D0890">
        <w:rPr>
          <w:lang w:val="en-US"/>
        </w:rPr>
        <w:t xml:space="preserve">(28% vs 7%), </w:t>
      </w:r>
      <w:r w:rsidRPr="007D0890">
        <w:rPr>
          <w:b/>
          <w:bCs/>
          <w:lang w:val="en-US"/>
        </w:rPr>
        <w:t xml:space="preserve">Nintendo </w:t>
      </w:r>
      <w:r w:rsidRPr="007D0890">
        <w:rPr>
          <w:lang w:val="en-US"/>
        </w:rPr>
        <w:t xml:space="preserve">(20% vs 1%), and </w:t>
      </w:r>
      <w:r w:rsidRPr="007D0890">
        <w:rPr>
          <w:b/>
          <w:bCs/>
          <w:lang w:val="en-US"/>
        </w:rPr>
        <w:t xml:space="preserve">Xbox </w:t>
      </w:r>
      <w:r w:rsidRPr="007D0890">
        <w:rPr>
          <w:lang w:val="en-US"/>
        </w:rPr>
        <w:t xml:space="preserve">(12% vs 5%) to play video games, whereas </w:t>
      </w:r>
      <w:r w:rsidRPr="007D0890">
        <w:rPr>
          <w:b/>
          <w:bCs/>
          <w:lang w:val="en-US"/>
        </w:rPr>
        <w:t xml:space="preserve">older respondents aged 55+ </w:t>
      </w:r>
      <w:r w:rsidRPr="007D0890">
        <w:rPr>
          <w:lang w:val="en-US"/>
        </w:rPr>
        <w:t xml:space="preserve">were more likely to use </w:t>
      </w:r>
      <w:r w:rsidRPr="007D0890">
        <w:rPr>
          <w:b/>
          <w:bCs/>
          <w:lang w:val="en-US"/>
        </w:rPr>
        <w:t xml:space="preserve">Tablets </w:t>
      </w:r>
      <w:r w:rsidRPr="007D0890">
        <w:rPr>
          <w:lang w:val="en-US"/>
        </w:rPr>
        <w:t xml:space="preserve">(31% vs 14%) for gaming. </w:t>
      </w:r>
    </w:p>
    <w:p w14:paraId="1235AA67" w14:textId="19A80213" w:rsidR="007D0890" w:rsidRDefault="007D0890" w:rsidP="007D0890">
      <w:pPr>
        <w:pStyle w:val="Heading3"/>
      </w:pPr>
      <w:bookmarkStart w:id="165" w:name="_Toc225172641"/>
      <w:r>
        <w:t>Callout</w:t>
      </w:r>
      <w:bookmarkEnd w:id="165"/>
    </w:p>
    <w:p w14:paraId="6015D9C8" w14:textId="6D3E791C" w:rsidR="007D0890" w:rsidRPr="007D0890" w:rsidRDefault="007D0890" w:rsidP="00DD2E76">
      <w:r w:rsidRPr="00DD2E76">
        <w:rPr>
          <w:b/>
          <w:bCs/>
        </w:rPr>
        <w:t>Other handheld or portable consoles (for example, Steam Deck, Razer, Ayaneo, MSI)</w:t>
      </w:r>
      <w:r>
        <w:rPr>
          <w:b/>
          <w:bCs/>
        </w:rPr>
        <w:t xml:space="preserve"> </w:t>
      </w:r>
      <w:r w:rsidR="004B6450">
        <w:t xml:space="preserve">(4% vs 2% in 2024) increased </w:t>
      </w:r>
      <w:r>
        <w:t>significantly in 2025</w:t>
      </w:r>
      <w:r w:rsidR="004B6450">
        <w:t>.</w:t>
      </w:r>
      <w:r>
        <w:t xml:space="preserve"> </w:t>
      </w:r>
    </w:p>
    <w:p w14:paraId="216EFC21" w14:textId="77777777" w:rsidR="007D0890" w:rsidRPr="007D0890" w:rsidRDefault="007D0890" w:rsidP="007D0890">
      <w:pPr>
        <w:pStyle w:val="Box1Text"/>
      </w:pPr>
      <w:r w:rsidRPr="007D0890">
        <w:t>Younger Australians and men were more likely to report playing video games in the past 7 days in 2025.</w:t>
      </w:r>
    </w:p>
    <w:p w14:paraId="39CB3FB3" w14:textId="77777777" w:rsidR="007D0890" w:rsidRPr="007D0890" w:rsidRDefault="007D0890" w:rsidP="007D0890">
      <w:pPr>
        <w:pStyle w:val="Box1Text"/>
      </w:pPr>
      <w:r w:rsidRPr="007D0890">
        <w:t>Mobile phones were the most commonly used device for gaming.</w:t>
      </w:r>
    </w:p>
    <w:p w14:paraId="2ED66A74" w14:textId="4F14E54C" w:rsidR="007D0890" w:rsidRDefault="007D0890" w:rsidP="007D0890">
      <w:pPr>
        <w:pStyle w:val="Heading2"/>
      </w:pPr>
      <w:bookmarkStart w:id="166" w:name="_Toc225172642"/>
      <w:r w:rsidRPr="007D0890">
        <w:t>Hours spent playing video games per week by devices</w:t>
      </w:r>
      <w:bookmarkEnd w:id="166"/>
    </w:p>
    <w:p w14:paraId="58E05EC6" w14:textId="77777777" w:rsidR="007D0890" w:rsidRPr="007D0890" w:rsidRDefault="007D0890" w:rsidP="007D0890">
      <w:r w:rsidRPr="007D0890">
        <w:rPr>
          <w:lang w:val="en-US"/>
        </w:rPr>
        <w:t>Weekly gaming hours varied by platform, with computer leading at 9.3 hours slightly lower in previous year, followed by Xbox at 7.4 hours and PlayStation and tablet usage equally at 6.9 hours. 4% of respondents used other handheld or portable consoles citing a significant increase in 2025, the average weekly gaming time among users (6.8 hours) yet similar to that of PlayStation and Tablet users (6.9 hours).</w:t>
      </w:r>
    </w:p>
    <w:p w14:paraId="67EC1200" w14:textId="5E044ADD" w:rsidR="007D0890" w:rsidRDefault="007D0890" w:rsidP="00674237">
      <w:pPr>
        <w:jc w:val="center"/>
      </w:pPr>
      <w:r>
        <w:rPr>
          <w:noProof/>
        </w:rPr>
        <w:drawing>
          <wp:inline distT="0" distB="0" distL="0" distR="0" wp14:anchorId="65B8DADF" wp14:editId="1C5F0E9C">
            <wp:extent cx="6263640" cy="2321560"/>
            <wp:effectExtent l="0" t="0" r="3810" b="0"/>
            <wp:docPr id="911562115"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62115" name="Picture 23">
                      <a:extLst>
                        <a:ext uri="{C183D7F6-B498-43B3-948B-1728B52AA6E4}">
                          <adec:decorative xmlns:adec="http://schemas.microsoft.com/office/drawing/2017/decorative" val="1"/>
                        </a:ext>
                      </a:extLst>
                    </pic:cNvPr>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263640" cy="2321560"/>
                    </a:xfrm>
                    <a:prstGeom prst="rect">
                      <a:avLst/>
                    </a:prstGeom>
                  </pic:spPr>
                </pic:pic>
              </a:graphicData>
            </a:graphic>
          </wp:inline>
        </w:drawing>
      </w:r>
    </w:p>
    <w:p w14:paraId="629C9272" w14:textId="77777777" w:rsidR="007D0890" w:rsidRPr="007D0890" w:rsidRDefault="007D0890" w:rsidP="004B6450">
      <w:pPr>
        <w:pStyle w:val="Sourcenotes"/>
      </w:pPr>
      <w:r w:rsidRPr="007D0890">
        <w:t>Source: VIDEO3. On average, how many hours per week do you spend playing video games with each of the following devices?</w:t>
      </w:r>
    </w:p>
    <w:p w14:paraId="6DFC0D86" w14:textId="6151044E" w:rsidR="007D0890" w:rsidRPr="007D0890" w:rsidRDefault="007D0890" w:rsidP="004B6450">
      <w:pPr>
        <w:pStyle w:val="Sourcenotes"/>
      </w:pPr>
      <w:r w:rsidRPr="007D0890">
        <w:t>Base: TVCS &amp; MCCS, Respondents who played video games in past 7 days. 2025: n= from 43 to 875. 2024: n= from 31 to 994.</w:t>
      </w:r>
    </w:p>
    <w:p w14:paraId="5BBE268A" w14:textId="77777777" w:rsidR="007D0890" w:rsidRDefault="007D0890" w:rsidP="004B6450">
      <w:pPr>
        <w:pStyle w:val="Sourcenotes"/>
        <w:rPr>
          <w:lang w:val="en-GB"/>
        </w:rPr>
      </w:pPr>
      <w:r w:rsidRPr="007D0890">
        <w:rPr>
          <w:lang w:val="en-GB"/>
        </w:rPr>
        <w:t xml:space="preserve">Notes: Don’t know/refused responses not shown, % vary per statement. </w:t>
      </w:r>
    </w:p>
    <w:p w14:paraId="1F4E9130" w14:textId="012A7B5D" w:rsidR="007D0890" w:rsidRDefault="006556AE" w:rsidP="007D0890">
      <w:r>
        <w:t>S</w:t>
      </w:r>
      <w:r w:rsidR="007D0890" w:rsidRPr="007D0890">
        <w:t xml:space="preserve">tacked horizontal bar chart showing </w:t>
      </w:r>
      <w:r>
        <w:t>hours spent playing video games per week</w:t>
      </w:r>
      <w:r w:rsidR="007D0890" w:rsidRPr="007D0890">
        <w:t xml:space="preserve"> by device, comparing 2024 and 202</w:t>
      </w:r>
      <w:r w:rsidR="007D0890">
        <w:t>5.</w:t>
      </w:r>
    </w:p>
    <w:p w14:paraId="295BB4B0" w14:textId="02159AF9" w:rsidR="007D0890" w:rsidRPr="007D0890" w:rsidRDefault="007D0890" w:rsidP="007D0890">
      <w:r w:rsidRPr="007D0890">
        <w:rPr>
          <w:b/>
          <w:bCs/>
        </w:rPr>
        <w:t>Mobile phone or smartphone:</w:t>
      </w:r>
      <w:r w:rsidRPr="007D0890">
        <w:br/>
        <w:t>Average hours per user were 6.8 in 2024 and 6.5 in 2025. Past seven</w:t>
      </w:r>
      <w:r w:rsidRPr="007D0890">
        <w:noBreakHyphen/>
        <w:t>day usage was 63% in 2024 and 60% in 2025.</w:t>
      </w:r>
      <w:r w:rsidRPr="007D0890">
        <w:br/>
        <w:t>Time spent gaming in 2025: 58% up to 5 hours, 21% 6–10 hours, 10% 11–15 hours, 5% 16–20 hours, 2% 21–25 hours, 3% 26–35 hours, and 1% more than 35 hours.</w:t>
      </w:r>
    </w:p>
    <w:p w14:paraId="3E2F86C6" w14:textId="2F563C4D" w:rsidR="007D0890" w:rsidRPr="007D0890" w:rsidRDefault="007D0890" w:rsidP="007D0890">
      <w:r w:rsidRPr="007D0890">
        <w:rPr>
          <w:b/>
          <w:bCs/>
        </w:rPr>
        <w:t>Computer (desktop or laptop):</w:t>
      </w:r>
      <w:r w:rsidRPr="007D0890">
        <w:br/>
        <w:t>Average hours per user were 9.8 in 2024 and 9.3 in 2025. Past seven</w:t>
      </w:r>
      <w:r w:rsidRPr="007D0890">
        <w:noBreakHyphen/>
        <w:t>day usage was 39% in both years.</w:t>
      </w:r>
      <w:r w:rsidRPr="007D0890">
        <w:br/>
        <w:t>Time spent gaming in 2025: 45% up to 5 hours, 17% 6–10 hours, 13% 11–15 hours, 12% 16–20 hours, 3% 21–25 hours, 4% 26–35 hours, and 6% more than 35 hours.</w:t>
      </w:r>
    </w:p>
    <w:p w14:paraId="405234AB" w14:textId="1114F533" w:rsidR="007D0890" w:rsidRPr="007D0890" w:rsidRDefault="007D0890" w:rsidP="007D0890">
      <w:r w:rsidRPr="007D0890">
        <w:rPr>
          <w:b/>
          <w:bCs/>
        </w:rPr>
        <w:t>PlayStation:</w:t>
      </w:r>
      <w:r w:rsidRPr="007D0890">
        <w:br/>
        <w:t>Average hours per user were 7.5 in 2024 and 6.9 in 2025. Past seven</w:t>
      </w:r>
      <w:r w:rsidRPr="007D0890">
        <w:noBreakHyphen/>
        <w:t>day usage was 21% in 2024 and 23% in 2025.</w:t>
      </w:r>
      <w:r w:rsidRPr="007D0890">
        <w:br/>
      </w:r>
      <w:r w:rsidRPr="007D0890">
        <w:lastRenderedPageBreak/>
        <w:t>Time spent gaming in 2025: 61% up to 5 hours, 14% 6–10 hours, 11% 11–15 hours, 6% 16–20 hours, 4% 21–25 hours, 1% 26–35 hours, and 3% more than 35 hours.</w:t>
      </w:r>
    </w:p>
    <w:p w14:paraId="2CBB5CB0" w14:textId="1EAF24B1" w:rsidR="007D0890" w:rsidRPr="007D0890" w:rsidRDefault="007D0890" w:rsidP="007D0890">
      <w:r w:rsidRPr="007D0890">
        <w:rPr>
          <w:b/>
          <w:bCs/>
        </w:rPr>
        <w:t>Tablet (for example, iPad, Kindle Fire, Samsung Galaxy Tab):</w:t>
      </w:r>
      <w:r w:rsidRPr="007D0890">
        <w:br/>
        <w:t>Average hours per user were 7.4 in 2024 and 6.9 in 2025. Past seven</w:t>
      </w:r>
      <w:r w:rsidRPr="007D0890">
        <w:noBreakHyphen/>
        <w:t>day usage was 20% in 2024 and 18% in 2025.</w:t>
      </w:r>
      <w:r w:rsidRPr="007D0890">
        <w:br/>
        <w:t>Time spent gaming in 2025: 55% up to 5 hours, 22% 6–10 hours, 13% 11–15 hours, 4% 16–20 hours, 3% 21–25 hours, 1% 26–35 hours, and 2% more than 35 hours.</w:t>
      </w:r>
    </w:p>
    <w:p w14:paraId="2ADF9A3D" w14:textId="6A3C113B" w:rsidR="007D0890" w:rsidRPr="007D0890" w:rsidRDefault="007D0890" w:rsidP="007D0890">
      <w:r w:rsidRPr="007D0890">
        <w:rPr>
          <w:b/>
          <w:bCs/>
        </w:rPr>
        <w:t>Nintendo:</w:t>
      </w:r>
      <w:r w:rsidRPr="007D0890">
        <w:br/>
        <w:t>Average hours per user were 6.2 in 2024 and 5.8 in 2025. Past seven</w:t>
      </w:r>
      <w:r w:rsidRPr="007D0890">
        <w:noBreakHyphen/>
        <w:t>day usage was 15% in 2024 and 16% in 2025.</w:t>
      </w:r>
      <w:r w:rsidRPr="007D0890">
        <w:br/>
        <w:t>Time spent gaming in 2025: 61% up to 5 hours, 21% 6–10 hours, 12% 11–15 hours, 5% 16–20 hours, 1% 21–25 hours, 0% 26–35 hours, and 0% more than 35 hours.</w:t>
      </w:r>
    </w:p>
    <w:p w14:paraId="5F2CE8E1" w14:textId="06724B5B" w:rsidR="007D0890" w:rsidRPr="007D0890" w:rsidRDefault="007D0890" w:rsidP="007D0890">
      <w:r w:rsidRPr="007D0890">
        <w:rPr>
          <w:b/>
          <w:bCs/>
        </w:rPr>
        <w:t>Xbox:</w:t>
      </w:r>
      <w:r w:rsidRPr="007D0890">
        <w:br/>
        <w:t>Average hours per user were 8.4 in 2024 and 7.4 in 2025. Past seven</w:t>
      </w:r>
      <w:r w:rsidRPr="007D0890">
        <w:noBreakHyphen/>
        <w:t>day usage was 9% in 2024 and 10% in 2025.</w:t>
      </w:r>
      <w:r w:rsidRPr="007D0890">
        <w:br/>
        <w:t>Time spent gaming in 2025: 59% up to 5 hours, 23% 6–10 hours, 8% 11–15 hours, 4% 16–20 hours, 2% 21–25 hours, 1% 26–35 hours, and 4% more than 35 hours.</w:t>
      </w:r>
    </w:p>
    <w:p w14:paraId="211682CD" w14:textId="48170086" w:rsidR="007D0890" w:rsidRDefault="007D0890" w:rsidP="007D0890">
      <w:r w:rsidRPr="007D0890">
        <w:rPr>
          <w:b/>
          <w:bCs/>
        </w:rPr>
        <w:t>Other handheld or portable consoles (for example, Steam Deck, Razer, Ayaneo, MSI):</w:t>
      </w:r>
      <w:r w:rsidRPr="007D0890">
        <w:br/>
        <w:t>Average hours per user were 9.7 in 2024 and 6.8 in 2025. Past seven</w:t>
      </w:r>
      <w:r w:rsidRPr="007D0890">
        <w:noBreakHyphen/>
        <w:t>day usage was 2% in 2024 and 4% in 2025.</w:t>
      </w:r>
      <w:r w:rsidRPr="007D0890">
        <w:br/>
        <w:t xml:space="preserve">Time spent gaming in 2025: 66% up to 5 hours, 19% 6–10 hours, 8% 11–15 hours, </w:t>
      </w:r>
      <w:r w:rsidR="00ED20B0">
        <w:t>0</w:t>
      </w:r>
      <w:r w:rsidRPr="007D0890">
        <w:t xml:space="preserve">% 16–20 hours, </w:t>
      </w:r>
      <w:r w:rsidR="00ED20B0">
        <w:t>6</w:t>
      </w:r>
      <w:r w:rsidRPr="007D0890">
        <w:t xml:space="preserve">% 21–25 hours, 0% 26–35 hours, and </w:t>
      </w:r>
      <w:r w:rsidR="00ED20B0">
        <w:t>1</w:t>
      </w:r>
      <w:r w:rsidRPr="007D0890">
        <w:t>% more than 35 hours.</w:t>
      </w:r>
    </w:p>
    <w:p w14:paraId="6A901F57" w14:textId="208144D8" w:rsidR="00841C97" w:rsidRDefault="00841C97" w:rsidP="00841C97">
      <w:pPr>
        <w:pStyle w:val="Heading3"/>
      </w:pPr>
      <w:bookmarkStart w:id="167" w:name="_Toc225172643"/>
      <w:r>
        <w:t>Callout</w:t>
      </w:r>
      <w:bookmarkEnd w:id="167"/>
    </w:p>
    <w:p w14:paraId="1225767F" w14:textId="03199ED2" w:rsidR="00841C97" w:rsidRPr="007D0890" w:rsidRDefault="00841C97" w:rsidP="007D0890">
      <w:r>
        <w:rPr>
          <w:b/>
          <w:bCs/>
        </w:rPr>
        <w:t>O</w:t>
      </w:r>
      <w:r w:rsidRPr="007D0890">
        <w:rPr>
          <w:b/>
          <w:bCs/>
        </w:rPr>
        <w:t>ther handheld or portable consoles (for example, Steam Deck, Razer, Ayaneo, MSI</w:t>
      </w:r>
      <w:r>
        <w:rPr>
          <w:b/>
          <w:bCs/>
        </w:rPr>
        <w:t xml:space="preserve">) </w:t>
      </w:r>
      <w:r w:rsidRPr="00841C97">
        <w:t xml:space="preserve">(4% vs 2% in 2024) </w:t>
      </w:r>
      <w:r>
        <w:t xml:space="preserve">increased significantly in 2025 in the past 7 day usage. </w:t>
      </w:r>
    </w:p>
    <w:p w14:paraId="4DAB2495" w14:textId="77777777" w:rsidR="007D0890" w:rsidRPr="007D0890" w:rsidRDefault="007D0890" w:rsidP="007D0890">
      <w:pPr>
        <w:pStyle w:val="Box1Text"/>
      </w:pPr>
      <w:r w:rsidRPr="007D0890">
        <w:t>Computer and Xbox recorded the highest average weekly playing hours of all devices used for gaming in 2025.</w:t>
      </w:r>
    </w:p>
    <w:p w14:paraId="14570D19" w14:textId="51DE9BE2" w:rsidR="007D0890" w:rsidRDefault="00ED20B0" w:rsidP="00ED20B0">
      <w:pPr>
        <w:pStyle w:val="Heading2"/>
      </w:pPr>
      <w:bookmarkStart w:id="168" w:name="_Toc225172644"/>
      <w:r w:rsidRPr="00ED20B0">
        <w:t>Frequency of interacting with others while playing video games</w:t>
      </w:r>
      <w:bookmarkEnd w:id="168"/>
    </w:p>
    <w:p w14:paraId="77A33BAC" w14:textId="77777777" w:rsidR="00ED20B0" w:rsidRDefault="00ED20B0" w:rsidP="00ED20B0">
      <w:pPr>
        <w:rPr>
          <w:lang w:val="en-US"/>
        </w:rPr>
      </w:pPr>
      <w:r w:rsidRPr="00ED20B0">
        <w:rPr>
          <w:lang w:val="en-US"/>
        </w:rPr>
        <w:t>In general, interactions with teams via chat or private messages were slightly more common than global interactions, across both text and voice chat. Text chat or messaging with a team or via private message was the most common form of interaction, with around four in ten (42%) players reporting having ever done so. Interacting with others while gaming was more common among men, those aged 18–44, and heavy gamers who played more than 20 hours per week across any device. Interactions were most likely to occur on other handheld or portable consoles, followed by computers and PlayStation.</w:t>
      </w:r>
    </w:p>
    <w:p w14:paraId="364759F6" w14:textId="513E3A44" w:rsidR="00ED20B0" w:rsidRDefault="006556AE" w:rsidP="00674237">
      <w:pPr>
        <w:jc w:val="center"/>
        <w:rPr>
          <w:lang w:val="en-US"/>
        </w:rPr>
      </w:pPr>
      <w:r w:rsidRPr="006556AE">
        <w:rPr>
          <w:noProof/>
          <w:lang w:val="en-US"/>
        </w:rPr>
        <w:lastRenderedPageBreak/>
        <w:drawing>
          <wp:inline distT="0" distB="0" distL="0" distR="0" wp14:anchorId="44A0735C" wp14:editId="6D426211">
            <wp:extent cx="6263640" cy="3997325"/>
            <wp:effectExtent l="0" t="0" r="3810" b="3175"/>
            <wp:docPr id="185925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5908" name="Picture 1">
                      <a:extLst>
                        <a:ext uri="{C183D7F6-B498-43B3-948B-1728B52AA6E4}">
                          <adec:decorative xmlns:adec="http://schemas.microsoft.com/office/drawing/2017/decorative" val="1"/>
                        </a:ext>
                      </a:extLst>
                    </pic:cNvPr>
                    <pic:cNvPicPr/>
                  </pic:nvPicPr>
                  <pic:blipFill>
                    <a:blip r:embed="rId96"/>
                    <a:stretch>
                      <a:fillRect/>
                    </a:stretch>
                  </pic:blipFill>
                  <pic:spPr>
                    <a:xfrm>
                      <a:off x="0" y="0"/>
                      <a:ext cx="6263640" cy="3997325"/>
                    </a:xfrm>
                    <a:prstGeom prst="rect">
                      <a:avLst/>
                    </a:prstGeom>
                  </pic:spPr>
                </pic:pic>
              </a:graphicData>
            </a:graphic>
          </wp:inline>
        </w:drawing>
      </w:r>
    </w:p>
    <w:p w14:paraId="20E91872" w14:textId="5B4E34E4" w:rsidR="00ED20B0" w:rsidRPr="00ED20B0" w:rsidRDefault="00ED20B0" w:rsidP="004B6450">
      <w:pPr>
        <w:pStyle w:val="Sourcenotes"/>
      </w:pPr>
      <w:r w:rsidRPr="00ED20B0">
        <w:rPr>
          <w:lang w:val="en-GB"/>
        </w:rPr>
        <w:t>Source: VIDEO4.</w:t>
      </w:r>
      <w:r w:rsidRPr="00ED20B0">
        <w:t xml:space="preserve"> How often do you interact with anyone else while playing video games or computer games via each of the following?</w:t>
      </w:r>
    </w:p>
    <w:p w14:paraId="295B86F6" w14:textId="0018AEB0" w:rsidR="00ED20B0" w:rsidRPr="00ED20B0" w:rsidRDefault="00ED20B0" w:rsidP="004B6450">
      <w:pPr>
        <w:pStyle w:val="Sourcenotes"/>
      </w:pPr>
      <w:r w:rsidRPr="00ED20B0">
        <w:t>Base: TVCS &amp; MCCS, Respondents who played video games in past 7 days. 2025: n= 1,506.</w:t>
      </w:r>
    </w:p>
    <w:p w14:paraId="37555207" w14:textId="78E7082F" w:rsidR="00ED20B0" w:rsidRPr="00ED20B0" w:rsidRDefault="00ED20B0" w:rsidP="004B6450">
      <w:pPr>
        <w:pStyle w:val="Sourcenotes"/>
      </w:pPr>
      <w:r w:rsidRPr="00ED20B0">
        <w:rPr>
          <w:lang w:val="en-GB"/>
        </w:rPr>
        <w:t xml:space="preserve">Notes: Don’t know/refused responses not shown, % vary per statement. </w:t>
      </w:r>
    </w:p>
    <w:p w14:paraId="12423C51" w14:textId="4D6140CB" w:rsidR="00ED20B0" w:rsidRPr="00ED20B0" w:rsidRDefault="00ED20B0" w:rsidP="00ED20B0">
      <w:r w:rsidRPr="00ED20B0">
        <w:t>Horizontal stacked bar chart showing how often people interact with others while playing video games, by type of interaction, with NET ever percentages</w:t>
      </w:r>
      <w:r>
        <w:t xml:space="preserve"> in 2025. </w:t>
      </w:r>
    </w:p>
    <w:p w14:paraId="51A41502" w14:textId="55D7650E" w:rsidR="00ED20B0" w:rsidRPr="00ED20B0" w:rsidRDefault="00ED20B0" w:rsidP="00ED20B0">
      <w:r w:rsidRPr="00ED20B0">
        <w:rPr>
          <w:b/>
          <w:bCs/>
        </w:rPr>
        <w:t>Text chat or messaging – team chat or private message:</w:t>
      </w:r>
      <w:r w:rsidRPr="00ED20B0">
        <w:t xml:space="preserve"> 58% never, 21% sometimes, 8% about half the time, 9% most of the time, and 4% always. NET ever interacted is 42%</w:t>
      </w:r>
    </w:p>
    <w:p w14:paraId="1EC6E038" w14:textId="711C4B88" w:rsidR="00ED20B0" w:rsidRPr="00ED20B0" w:rsidRDefault="00ED20B0" w:rsidP="00ED20B0">
      <w:r w:rsidRPr="00ED20B0">
        <w:rPr>
          <w:b/>
          <w:bCs/>
        </w:rPr>
        <w:t>Other way of interacting:</w:t>
      </w:r>
      <w:r w:rsidRPr="00ED20B0">
        <w:t xml:space="preserve"> 61% never, 23% sometimes, 4% about half the time, 7% most of the time, and 4% always. NET ever interacted is 38%</w:t>
      </w:r>
    </w:p>
    <w:p w14:paraId="4E948CCD" w14:textId="0EB11B7E" w:rsidR="00ED20B0" w:rsidRPr="00ED20B0" w:rsidRDefault="00ED20B0" w:rsidP="00ED20B0">
      <w:r w:rsidRPr="00ED20B0">
        <w:rPr>
          <w:b/>
          <w:bCs/>
        </w:rPr>
        <w:t>Voice chat – team chat or private message:</w:t>
      </w:r>
      <w:r w:rsidRPr="00ED20B0">
        <w:t xml:space="preserve"> 64% never, 16% sometimes, 7% about half the time, 7% most of the time, and 6% always. NET ever interacted is 36%</w:t>
      </w:r>
    </w:p>
    <w:p w14:paraId="33EA60C0" w14:textId="16FDC227" w:rsidR="00ED20B0" w:rsidRPr="00ED20B0" w:rsidRDefault="00ED20B0" w:rsidP="00ED20B0">
      <w:r w:rsidRPr="00ED20B0">
        <w:rPr>
          <w:b/>
          <w:bCs/>
        </w:rPr>
        <w:t>Text chat or messaging – global:</w:t>
      </w:r>
      <w:r w:rsidRPr="00ED20B0">
        <w:t xml:space="preserve"> 65% never, 20% sometimes, 5% about half the time, 7% most of the time, and 3% always. NET ever interacted is 35%</w:t>
      </w:r>
    </w:p>
    <w:p w14:paraId="418E7C24" w14:textId="594E0AD2" w:rsidR="00ED20B0" w:rsidRPr="00ED20B0" w:rsidRDefault="00ED20B0" w:rsidP="00ED20B0">
      <w:r w:rsidRPr="00ED20B0">
        <w:rPr>
          <w:b/>
          <w:bCs/>
        </w:rPr>
        <w:t>Voice chat – global:</w:t>
      </w:r>
      <w:r w:rsidRPr="00ED20B0">
        <w:t xml:space="preserve"> 76% never, 14% sometimes, 4% about half the time, 4% most of the time, and 2% always. NET ever interacted is 24%</w:t>
      </w:r>
    </w:p>
    <w:p w14:paraId="10558FED" w14:textId="698E9960" w:rsidR="00ED20B0" w:rsidRPr="00ED20B0" w:rsidRDefault="00ED20B0" w:rsidP="00ED20B0">
      <w:pPr>
        <w:pStyle w:val="Heading3"/>
      </w:pPr>
      <w:bookmarkStart w:id="169" w:name="_Toc225172645"/>
      <w:r>
        <w:t>Subgroup</w:t>
      </w:r>
      <w:bookmarkEnd w:id="169"/>
      <w:r>
        <w:t xml:space="preserve"> </w:t>
      </w:r>
    </w:p>
    <w:p w14:paraId="0ED3CD20" w14:textId="7CDAFF68" w:rsidR="00ED20B0" w:rsidRDefault="00ED20B0" w:rsidP="00ED20B0">
      <w:r w:rsidRPr="00ED20B0">
        <w:rPr>
          <w:b/>
          <w:bCs/>
        </w:rPr>
        <w:t>Text chat or messaging – team chat or private message</w:t>
      </w:r>
      <w:r>
        <w:rPr>
          <w:b/>
          <w:bCs/>
        </w:rPr>
        <w:t xml:space="preserve"> </w:t>
      </w:r>
      <w:r w:rsidRPr="00ED20B0">
        <w:t>was higher for:</w:t>
      </w:r>
    </w:p>
    <w:p w14:paraId="32903A57" w14:textId="77777777" w:rsidR="00ED20B0" w:rsidRPr="00ED20B0" w:rsidRDefault="00ED20B0" w:rsidP="00ED20B0">
      <w:pPr>
        <w:pStyle w:val="Bullet1"/>
      </w:pPr>
      <w:r w:rsidRPr="00ED20B0">
        <w:t>Men (48% vs 32% of women)</w:t>
      </w:r>
    </w:p>
    <w:p w14:paraId="621AF1FF" w14:textId="77777777" w:rsidR="00ED20B0" w:rsidRPr="00ED20B0" w:rsidRDefault="00ED20B0" w:rsidP="00ED20B0">
      <w:pPr>
        <w:pStyle w:val="Bullet1"/>
      </w:pPr>
      <w:r w:rsidRPr="00ED20B0">
        <w:t>Ages 18–44 (54% vs 19% of ages 45+)</w:t>
      </w:r>
    </w:p>
    <w:p w14:paraId="4C773105" w14:textId="29F607E4" w:rsidR="00ED20B0" w:rsidRDefault="00ED20B0" w:rsidP="00674237">
      <w:pPr>
        <w:pStyle w:val="Bullet1"/>
      </w:pPr>
      <w:r w:rsidRPr="00ED20B0">
        <w:t>Played video games using other handheld/portable consoles (86%), computer (56%) and PlayStation (55%) in P7D</w:t>
      </w:r>
    </w:p>
    <w:p w14:paraId="60E295F0" w14:textId="17B521AF" w:rsidR="00ED20B0" w:rsidRDefault="00ED20B0" w:rsidP="00ED20B0">
      <w:r w:rsidRPr="00ED20B0">
        <w:rPr>
          <w:b/>
          <w:bCs/>
        </w:rPr>
        <w:t>Voice chat – team chat or private message</w:t>
      </w:r>
      <w:r w:rsidRPr="00ED20B0">
        <w:t xml:space="preserve"> was higher for:</w:t>
      </w:r>
    </w:p>
    <w:p w14:paraId="1211F61D" w14:textId="77777777" w:rsidR="00ED20B0" w:rsidRPr="00ED20B0" w:rsidRDefault="00ED20B0" w:rsidP="00ED20B0">
      <w:pPr>
        <w:pStyle w:val="Bullet1"/>
      </w:pPr>
      <w:r w:rsidRPr="00ED20B0">
        <w:t>Men (44% vs 24% of women)</w:t>
      </w:r>
    </w:p>
    <w:p w14:paraId="561B7EC4" w14:textId="77777777" w:rsidR="00ED20B0" w:rsidRPr="00ED20B0" w:rsidRDefault="00ED20B0" w:rsidP="00ED20B0">
      <w:pPr>
        <w:pStyle w:val="Bullet1"/>
      </w:pPr>
      <w:r w:rsidRPr="00ED20B0">
        <w:lastRenderedPageBreak/>
        <w:t>Ages 18–44 (48% vs 13% of ages 45+)</w:t>
      </w:r>
    </w:p>
    <w:p w14:paraId="1EE468C3" w14:textId="5E998134" w:rsidR="00ED20B0" w:rsidRPr="00674237" w:rsidRDefault="00ED20B0" w:rsidP="00674237">
      <w:pPr>
        <w:pStyle w:val="Bullet1"/>
        <w:rPr>
          <w:b/>
          <w:bCs/>
        </w:rPr>
      </w:pPr>
      <w:r w:rsidRPr="00ED20B0">
        <w:t>Played video games using other handheld/portable consoles (75%), computer (52%) and PlayStation (51%) in P7D</w:t>
      </w:r>
    </w:p>
    <w:p w14:paraId="47934B76" w14:textId="38B7BB12" w:rsidR="00ED20B0" w:rsidRDefault="00ED20B0" w:rsidP="00ED20B0">
      <w:r w:rsidRPr="00ED20B0">
        <w:rPr>
          <w:b/>
          <w:bCs/>
        </w:rPr>
        <w:t>Text chat or messaging – global</w:t>
      </w:r>
      <w:r>
        <w:rPr>
          <w:b/>
          <w:bCs/>
        </w:rPr>
        <w:t xml:space="preserve"> </w:t>
      </w:r>
      <w:r w:rsidRPr="00ED20B0">
        <w:t>was higher for:</w:t>
      </w:r>
    </w:p>
    <w:p w14:paraId="2C7D6F25" w14:textId="77777777" w:rsidR="00ED20B0" w:rsidRPr="00ED20B0" w:rsidRDefault="00ED20B0" w:rsidP="00ED20B0">
      <w:pPr>
        <w:pStyle w:val="Bullet1"/>
      </w:pPr>
      <w:r w:rsidRPr="00ED20B0">
        <w:t>Men (42% vs 25% of women)</w:t>
      </w:r>
    </w:p>
    <w:p w14:paraId="631D9B48" w14:textId="77777777" w:rsidR="00ED20B0" w:rsidRPr="00ED20B0" w:rsidRDefault="00ED20B0" w:rsidP="00ED20B0">
      <w:pPr>
        <w:pStyle w:val="Bullet1"/>
      </w:pPr>
      <w:r w:rsidRPr="00ED20B0">
        <w:t>Ages 18–44 (45% vs 16% of ages 45+)</w:t>
      </w:r>
    </w:p>
    <w:p w14:paraId="03124F85" w14:textId="41FE9DC1" w:rsidR="00ED20B0" w:rsidRPr="00674237" w:rsidRDefault="00ED20B0" w:rsidP="00674237">
      <w:pPr>
        <w:pStyle w:val="Bullet1"/>
        <w:rPr>
          <w:b/>
          <w:bCs/>
        </w:rPr>
      </w:pPr>
      <w:r w:rsidRPr="00ED20B0">
        <w:t>Played video games using other handheld/portable consoles (67%), computer (48%) and PlayStation (48%) in P7D</w:t>
      </w:r>
    </w:p>
    <w:p w14:paraId="7F9F81EA" w14:textId="70DCE9C7" w:rsidR="00ED20B0" w:rsidRDefault="00ED20B0" w:rsidP="00ED20B0">
      <w:r w:rsidRPr="00ED20B0">
        <w:rPr>
          <w:b/>
          <w:bCs/>
        </w:rPr>
        <w:t>Voice chat – global</w:t>
      </w:r>
      <w:r>
        <w:rPr>
          <w:b/>
          <w:bCs/>
        </w:rPr>
        <w:t xml:space="preserve"> </w:t>
      </w:r>
      <w:r w:rsidRPr="00ED20B0">
        <w:t>was higher for:</w:t>
      </w:r>
    </w:p>
    <w:p w14:paraId="5A5FECAB" w14:textId="77777777" w:rsidR="00ED20B0" w:rsidRPr="00ED20B0" w:rsidRDefault="00ED20B0" w:rsidP="00ED20B0">
      <w:pPr>
        <w:pStyle w:val="Bullet1"/>
      </w:pPr>
      <w:r w:rsidRPr="00ED20B0">
        <w:t>Men (31% vs 15% of women)</w:t>
      </w:r>
    </w:p>
    <w:p w14:paraId="2D074758" w14:textId="77777777" w:rsidR="00ED20B0" w:rsidRPr="00ED20B0" w:rsidRDefault="00ED20B0" w:rsidP="00ED20B0">
      <w:pPr>
        <w:pStyle w:val="Bullet1"/>
      </w:pPr>
      <w:r w:rsidRPr="00ED20B0">
        <w:t>Ages 18–44 (33% vs 7% of ages 45+)</w:t>
      </w:r>
    </w:p>
    <w:p w14:paraId="0B48D20A" w14:textId="77777777" w:rsidR="00ED20B0" w:rsidRPr="00ED20B0" w:rsidRDefault="00ED20B0" w:rsidP="00ED20B0">
      <w:pPr>
        <w:pStyle w:val="Bullet1"/>
      </w:pPr>
      <w:r w:rsidRPr="00ED20B0">
        <w:t>Played video games using other handheld/portable consoles (50%), PlayStation (38%) and computer (34%) in P7D</w:t>
      </w:r>
    </w:p>
    <w:p w14:paraId="25803329" w14:textId="77777777" w:rsidR="00ED20B0" w:rsidRPr="00ED20B0" w:rsidRDefault="00ED20B0" w:rsidP="00ED20B0">
      <w:pPr>
        <w:pStyle w:val="Box1Text"/>
      </w:pPr>
      <w:r w:rsidRPr="00ED20B0">
        <w:t>Text chat or messaging with a team or via private message was the most common form of interaction while gaming.</w:t>
      </w:r>
    </w:p>
    <w:p w14:paraId="7A10024E" w14:textId="1996F424" w:rsidR="00ED20B0" w:rsidRDefault="00ED20B0" w:rsidP="00ED20B0">
      <w:pPr>
        <w:pStyle w:val="Heading2"/>
        <w:rPr>
          <w:lang w:val="en-US"/>
        </w:rPr>
      </w:pPr>
      <w:bookmarkStart w:id="170" w:name="_Toc225172646"/>
      <w:r w:rsidRPr="00ED20B0">
        <w:rPr>
          <w:lang w:val="en-US"/>
        </w:rPr>
        <w:t>Played video games in past 7 days (children aged 0-17)</w:t>
      </w:r>
      <w:bookmarkEnd w:id="170"/>
    </w:p>
    <w:p w14:paraId="3A07B1F7" w14:textId="441A2C50" w:rsidR="00ED20B0" w:rsidRDefault="00ED20B0" w:rsidP="00ED20B0">
      <w:pPr>
        <w:rPr>
          <w:lang w:val="en-US"/>
        </w:rPr>
      </w:pPr>
      <w:r w:rsidRPr="00ED20B0">
        <w:t>Children aged 8</w:t>
      </w:r>
      <w:r w:rsidRPr="00ED20B0">
        <w:rPr>
          <w:lang w:val="en-US"/>
        </w:rPr>
        <w:t>–10 (76%),</w:t>
      </w:r>
      <w:r w:rsidRPr="00ED20B0">
        <w:t xml:space="preserve"> </w:t>
      </w:r>
      <w:r w:rsidRPr="00ED20B0">
        <w:rPr>
          <w:lang w:val="en-US"/>
        </w:rPr>
        <w:t xml:space="preserve">11–15 (75%) and 16–17 (61%) are more likely to have played video games in the past seven days. While two thirds (65%) of children aged 0–7 have not played in the past seven days. Playing video games relates to the parental restrictions that are placed on video games, with three quarters (77%) parents/legal guardians/carers of older children (aged 16–17) report not placing restrictions. However, whilst children aged 8–10 report to be the most commonly cohort to play video games, they were also reported as the cohort with the greatest number of parental restrictions placed (86%), followed by children aged 0–7 (76% vs 59% of ages 11–15). </w:t>
      </w:r>
    </w:p>
    <w:p w14:paraId="05D684CF" w14:textId="6C981F0C" w:rsidR="006556AE" w:rsidRPr="00ED20B0" w:rsidRDefault="006556AE" w:rsidP="00674237">
      <w:pPr>
        <w:jc w:val="center"/>
      </w:pPr>
      <w:r w:rsidRPr="006556AE">
        <w:rPr>
          <w:noProof/>
        </w:rPr>
        <w:drawing>
          <wp:inline distT="0" distB="0" distL="0" distR="0" wp14:anchorId="22EC0CF1" wp14:editId="74A98A8E">
            <wp:extent cx="4515480" cy="2543530"/>
            <wp:effectExtent l="0" t="0" r="0" b="9525"/>
            <wp:docPr id="3072084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08410" name="Picture 1">
                      <a:extLst>
                        <a:ext uri="{C183D7F6-B498-43B3-948B-1728B52AA6E4}">
                          <adec:decorative xmlns:adec="http://schemas.microsoft.com/office/drawing/2017/decorative" val="1"/>
                        </a:ext>
                      </a:extLst>
                    </pic:cNvPr>
                    <pic:cNvPicPr/>
                  </pic:nvPicPr>
                  <pic:blipFill>
                    <a:blip r:embed="rId97"/>
                    <a:stretch>
                      <a:fillRect/>
                    </a:stretch>
                  </pic:blipFill>
                  <pic:spPr>
                    <a:xfrm>
                      <a:off x="0" y="0"/>
                      <a:ext cx="4515480" cy="2543530"/>
                    </a:xfrm>
                    <a:prstGeom prst="rect">
                      <a:avLst/>
                    </a:prstGeom>
                  </pic:spPr>
                </pic:pic>
              </a:graphicData>
            </a:graphic>
          </wp:inline>
        </w:drawing>
      </w:r>
    </w:p>
    <w:p w14:paraId="67918765" w14:textId="77777777" w:rsidR="00222222" w:rsidRPr="00222222" w:rsidRDefault="00222222" w:rsidP="004B6450">
      <w:pPr>
        <w:pStyle w:val="Sourcenotes"/>
      </w:pPr>
      <w:r w:rsidRPr="00222222">
        <w:t>Source: KAVIDEO1. Has your child played any video games, computer games, or mobile games in the past 7 days, at home or elsewhere? KBVIDEO1, KCVIDEO1, KDVIDEO1. Have you played any video games, computer games, or mobile games in the past 7 days, at home or elsewhere?</w:t>
      </w:r>
    </w:p>
    <w:p w14:paraId="550426A0" w14:textId="77777777" w:rsidR="00222222" w:rsidRPr="00222222" w:rsidRDefault="00222222" w:rsidP="004B6450">
      <w:pPr>
        <w:pStyle w:val="Sourcenotes"/>
      </w:pPr>
      <w:r w:rsidRPr="00222222">
        <w:t>Base: MCCS, All children aged 8-17. 2025: 8-10 (n=179), 11-15 (n=196), 16-17 (n=130). All parents/legal guardians/carers answering on behalf of their 0-7 year old child (2025: n=304).</w:t>
      </w:r>
    </w:p>
    <w:p w14:paraId="1B4AA869" w14:textId="77777777" w:rsidR="00222222" w:rsidRPr="00222222" w:rsidRDefault="00222222" w:rsidP="004B6450">
      <w:pPr>
        <w:pStyle w:val="Sourcenotes"/>
      </w:pPr>
      <w:r w:rsidRPr="00222222">
        <w:rPr>
          <w:lang w:val="en-GB"/>
        </w:rPr>
        <w:t xml:space="preserve">Notes: Don’t know/refused responses not shown: 0% for all age groups in 2025. </w:t>
      </w:r>
    </w:p>
    <w:p w14:paraId="3A3192D7" w14:textId="44B0B273" w:rsidR="00222222" w:rsidRDefault="00222222" w:rsidP="00222222">
      <w:r w:rsidRPr="00222222">
        <w:t>Horizontal stacked bar chart showing whether children played video games in the past seven days, by age group</w:t>
      </w:r>
      <w:r>
        <w:t xml:space="preserve">, in 2025. </w:t>
      </w:r>
    </w:p>
    <w:p w14:paraId="2CC3F7BF" w14:textId="439FDDE3" w:rsidR="00222222" w:rsidRPr="00222222" w:rsidRDefault="00222222" w:rsidP="00222222">
      <w:r w:rsidRPr="00222222">
        <w:rPr>
          <w:b/>
          <w:bCs/>
        </w:rPr>
        <w:lastRenderedPageBreak/>
        <w:t>Ages 16–17:</w:t>
      </w:r>
      <w:r w:rsidRPr="00222222">
        <w:t xml:space="preserve"> 61% played video games in the past seven days and 39% did not</w:t>
      </w:r>
    </w:p>
    <w:p w14:paraId="75042756" w14:textId="736CF9BC" w:rsidR="00222222" w:rsidRPr="00222222" w:rsidRDefault="00222222" w:rsidP="00222222">
      <w:r w:rsidRPr="00222222">
        <w:rPr>
          <w:b/>
          <w:bCs/>
        </w:rPr>
        <w:t>Ages 11–15:</w:t>
      </w:r>
      <w:r w:rsidRPr="00222222">
        <w:t xml:space="preserve"> 75% played video games in the past seven days and 25% did not</w:t>
      </w:r>
    </w:p>
    <w:p w14:paraId="3B65FCFD" w14:textId="70E79E7C" w:rsidR="00222222" w:rsidRPr="00222222" w:rsidRDefault="00222222" w:rsidP="00222222">
      <w:r w:rsidRPr="00222222">
        <w:rPr>
          <w:b/>
          <w:bCs/>
        </w:rPr>
        <w:t>Ages 8–10:</w:t>
      </w:r>
      <w:r w:rsidRPr="00222222">
        <w:t xml:space="preserve"> 76% played video games in the past seven days and 24% did not</w:t>
      </w:r>
    </w:p>
    <w:p w14:paraId="52A73B5E" w14:textId="198E7607" w:rsidR="00222222" w:rsidRDefault="00222222" w:rsidP="00222222">
      <w:r w:rsidRPr="00222222">
        <w:rPr>
          <w:b/>
          <w:bCs/>
        </w:rPr>
        <w:t>Ages 0–7:</w:t>
      </w:r>
      <w:r w:rsidRPr="00222222">
        <w:t xml:space="preserve"> 35% played video games in the past seven days and 65% did no</w:t>
      </w:r>
      <w:r w:rsidR="00ED68C1">
        <w:t>t</w:t>
      </w:r>
    </w:p>
    <w:p w14:paraId="07146E1E" w14:textId="0DA9CF71" w:rsidR="00222222" w:rsidRPr="00222222" w:rsidRDefault="00222222" w:rsidP="00222222">
      <w:pPr>
        <w:pStyle w:val="Heading3"/>
      </w:pPr>
      <w:bookmarkStart w:id="171" w:name="_Toc225172647"/>
      <w:r w:rsidRPr="00222222">
        <w:t>Subgroup</w:t>
      </w:r>
      <w:bookmarkEnd w:id="171"/>
    </w:p>
    <w:p w14:paraId="22EB3A03" w14:textId="5FAEE05A" w:rsidR="00B96E45" w:rsidRPr="00222222" w:rsidRDefault="00B96E45" w:rsidP="00222222">
      <w:r>
        <w:rPr>
          <w:lang w:val="en-US"/>
        </w:rPr>
        <w:t>Played video games in P7D was higher among children a</w:t>
      </w:r>
      <w:r w:rsidR="00222222" w:rsidRPr="00222222">
        <w:rPr>
          <w:lang w:val="en-US"/>
        </w:rPr>
        <w:t>ges 8–10 (76%) or 11–15 (75% vs 61% of ages 16–17 and 35% of ages 0–7)</w:t>
      </w:r>
      <w:r>
        <w:rPr>
          <w:lang w:val="en-US"/>
        </w:rPr>
        <w:t>.</w:t>
      </w:r>
    </w:p>
    <w:p w14:paraId="77C53C3F" w14:textId="29700965" w:rsidR="00222222" w:rsidRPr="00222222" w:rsidRDefault="00B96E45" w:rsidP="00674237">
      <w:pPr>
        <w:jc w:val="center"/>
      </w:pPr>
      <w:r w:rsidRPr="00B96E45">
        <w:rPr>
          <w:noProof/>
        </w:rPr>
        <w:drawing>
          <wp:inline distT="0" distB="0" distL="0" distR="0" wp14:anchorId="4A2535EB" wp14:editId="3D96C813">
            <wp:extent cx="4363059" cy="2610214"/>
            <wp:effectExtent l="0" t="0" r="0" b="0"/>
            <wp:docPr id="12250843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84363" name="Picture 1">
                      <a:extLst>
                        <a:ext uri="{C183D7F6-B498-43B3-948B-1728B52AA6E4}">
                          <adec:decorative xmlns:adec="http://schemas.microsoft.com/office/drawing/2017/decorative" val="1"/>
                        </a:ext>
                      </a:extLst>
                    </pic:cNvPr>
                    <pic:cNvPicPr/>
                  </pic:nvPicPr>
                  <pic:blipFill>
                    <a:blip r:embed="rId98"/>
                    <a:stretch>
                      <a:fillRect/>
                    </a:stretch>
                  </pic:blipFill>
                  <pic:spPr>
                    <a:xfrm>
                      <a:off x="0" y="0"/>
                      <a:ext cx="4363059" cy="2610214"/>
                    </a:xfrm>
                    <a:prstGeom prst="rect">
                      <a:avLst/>
                    </a:prstGeom>
                  </pic:spPr>
                </pic:pic>
              </a:graphicData>
            </a:graphic>
          </wp:inline>
        </w:drawing>
      </w:r>
    </w:p>
    <w:p w14:paraId="61EE3965" w14:textId="7430DD90" w:rsidR="00222222" w:rsidRPr="00222222" w:rsidRDefault="00222222" w:rsidP="004B6450">
      <w:pPr>
        <w:pStyle w:val="Sourcenotes"/>
      </w:pPr>
      <w:r w:rsidRPr="00222222">
        <w:t>Source: KAVIDEO6. Do you place any limits or restrictions over the types of video games your child plays or has access to?</w:t>
      </w:r>
      <w:r w:rsidRPr="00222222">
        <w:br/>
        <w:t>KBVIDEO6, KCVIDEO6, KDVIDEO6. Do your parents limit the types of video games you play or can access?</w:t>
      </w:r>
    </w:p>
    <w:p w14:paraId="0B1CC7A3" w14:textId="708D5DEB" w:rsidR="00222222" w:rsidRPr="00222222" w:rsidRDefault="00222222" w:rsidP="004B6450">
      <w:pPr>
        <w:pStyle w:val="Sourcenotes"/>
      </w:pPr>
      <w:r w:rsidRPr="00222222">
        <w:t>Base:  MCCS, All children aged 8-17. 2025: 8-10 (n=179), 11-15 (n=196), 16-17 (n=130). All parents/legal guardians/carers answering</w:t>
      </w:r>
      <w:r>
        <w:t xml:space="preserve"> </w:t>
      </w:r>
      <w:r w:rsidRPr="00222222">
        <w:t>on behalf of their 0-7 year old child (2025: n=304).</w:t>
      </w:r>
    </w:p>
    <w:p w14:paraId="6A2379ED" w14:textId="6DD4B83F" w:rsidR="00222222" w:rsidRPr="00222222" w:rsidRDefault="00222222" w:rsidP="004B6450">
      <w:pPr>
        <w:pStyle w:val="Sourcenotes"/>
      </w:pPr>
      <w:r w:rsidRPr="00222222">
        <w:rPr>
          <w:lang w:val="en-GB"/>
        </w:rPr>
        <w:t xml:space="preserve">Notes: Don’t know/refused responses not shown: &lt;0.5% for all age groups in 2025. </w:t>
      </w:r>
    </w:p>
    <w:p w14:paraId="69606AE0" w14:textId="52CAD2D5" w:rsidR="00222222" w:rsidRPr="00222222" w:rsidRDefault="00222222" w:rsidP="00222222">
      <w:r w:rsidRPr="00222222">
        <w:t>Horizontal stacked bar chart showing whether parents place restrictions on the types of video games children can play or their access to video games, by age group</w:t>
      </w:r>
      <w:r>
        <w:t xml:space="preserve">, in 2025. </w:t>
      </w:r>
    </w:p>
    <w:p w14:paraId="3673D041" w14:textId="43AB6EB9" w:rsidR="00222222" w:rsidRPr="00222222" w:rsidRDefault="00222222" w:rsidP="00222222">
      <w:r w:rsidRPr="00222222">
        <w:rPr>
          <w:b/>
          <w:bCs/>
        </w:rPr>
        <w:t>Ages 16–17:</w:t>
      </w:r>
      <w:r w:rsidRPr="00222222">
        <w:t xml:space="preserve"> 23% of parents reported having restrictions in place, while 77% reported no restrictions</w:t>
      </w:r>
    </w:p>
    <w:p w14:paraId="14092030" w14:textId="41F33891" w:rsidR="00222222" w:rsidRPr="00222222" w:rsidRDefault="00222222" w:rsidP="00222222">
      <w:r w:rsidRPr="00222222">
        <w:rPr>
          <w:b/>
          <w:bCs/>
        </w:rPr>
        <w:t>Ages 11–15:</w:t>
      </w:r>
      <w:r w:rsidRPr="00222222">
        <w:t xml:space="preserve"> 59% of parents reported having restrictions in place, while 40% reported no restrictions</w:t>
      </w:r>
    </w:p>
    <w:p w14:paraId="3D248B5C" w14:textId="36EC2D2A" w:rsidR="00222222" w:rsidRPr="00222222" w:rsidRDefault="00222222" w:rsidP="00222222">
      <w:r w:rsidRPr="00222222">
        <w:rPr>
          <w:b/>
          <w:bCs/>
        </w:rPr>
        <w:t>Ages 8–10:</w:t>
      </w:r>
      <w:r w:rsidRPr="00222222">
        <w:t xml:space="preserve"> 86% of parents reported having restrictions in place, while 14% reported no restrictions</w:t>
      </w:r>
    </w:p>
    <w:p w14:paraId="3E030B8F" w14:textId="1D8D6C6B" w:rsidR="00222222" w:rsidRPr="00222222" w:rsidRDefault="00222222" w:rsidP="00222222">
      <w:r w:rsidRPr="00222222">
        <w:rPr>
          <w:b/>
          <w:bCs/>
        </w:rPr>
        <w:t>Ages 0–7:</w:t>
      </w:r>
      <w:r w:rsidRPr="00222222">
        <w:t xml:space="preserve"> 76% of parents reported having restrictions in place, while 24% reported no restrictions</w:t>
      </w:r>
    </w:p>
    <w:p w14:paraId="1A3AA37B" w14:textId="7C7FD019" w:rsidR="00222222" w:rsidRPr="00222222" w:rsidRDefault="00222222" w:rsidP="00222222">
      <w:pPr>
        <w:pStyle w:val="Heading3"/>
      </w:pPr>
      <w:bookmarkStart w:id="172" w:name="_Toc225172648"/>
      <w:r w:rsidRPr="00222222">
        <w:t>Subgroup</w:t>
      </w:r>
      <w:bookmarkEnd w:id="172"/>
    </w:p>
    <w:p w14:paraId="569E710F" w14:textId="5098CC32" w:rsidR="00222222" w:rsidRPr="00222222" w:rsidRDefault="00B96E45" w:rsidP="00222222">
      <w:r>
        <w:rPr>
          <w:lang w:val="en-US"/>
        </w:rPr>
        <w:t>Parental restrictions on the types of video games children play or access was higher among children a</w:t>
      </w:r>
      <w:r w:rsidR="00222222" w:rsidRPr="00222222">
        <w:rPr>
          <w:lang w:val="en-US"/>
        </w:rPr>
        <w:t>ges 8–10 (86%) or 0–7 (76% vs 59% of ages 11–15 and 23% of ages 16–17)</w:t>
      </w:r>
      <w:r>
        <w:rPr>
          <w:lang w:val="en-US"/>
        </w:rPr>
        <w:t>.</w:t>
      </w:r>
    </w:p>
    <w:p w14:paraId="5729FA61" w14:textId="77777777" w:rsidR="00222222" w:rsidRPr="00222222" w:rsidRDefault="00222222" w:rsidP="00222222">
      <w:pPr>
        <w:pStyle w:val="Box1Text"/>
      </w:pPr>
      <w:r w:rsidRPr="00222222">
        <w:t xml:space="preserve">Children aged 8–10 were reported by parents/legal guardians/carers to be the cohort to have played the most amount of games in the past seven days and with the most parental restrictions placed on their video games. </w:t>
      </w:r>
    </w:p>
    <w:p w14:paraId="1A8FB682" w14:textId="4BF9539C" w:rsidR="00222222" w:rsidRPr="00222222" w:rsidRDefault="00222222" w:rsidP="00222222">
      <w:pPr>
        <w:pStyle w:val="Heading2"/>
      </w:pPr>
      <w:bookmarkStart w:id="173" w:name="_Toc225172649"/>
      <w:r w:rsidRPr="00222222">
        <w:lastRenderedPageBreak/>
        <w:t>Frequency of interacting with others while playing video games</w:t>
      </w:r>
      <w:r w:rsidRPr="00222222">
        <w:rPr>
          <w:lang w:val="en-US"/>
        </w:rPr>
        <w:t xml:space="preserve"> (children aged 0-17)</w:t>
      </w:r>
      <w:bookmarkEnd w:id="173"/>
    </w:p>
    <w:p w14:paraId="5EC7EFE0" w14:textId="10DE8730" w:rsidR="00222222" w:rsidRDefault="00222222" w:rsidP="00222222">
      <w:pPr>
        <w:rPr>
          <w:lang w:val="en-US"/>
        </w:rPr>
      </w:pPr>
      <w:r w:rsidRPr="00222222">
        <w:rPr>
          <w:lang w:val="en-US"/>
        </w:rPr>
        <w:t>Parents/legal guardians/carers were asked about the frequency of their child interacting with others while playing video games. A sizeable proportion said never, however, NET Ever (sometimes, about half the time, most of the time, always) was higher for teenagers, those aged 16–17 across global voice chat (52%), team chat or private message (70%), global text chat (65%) and team chat via text/messaging (73%). For global voice chat, boys are more likely to be part of the cohort (28% vs 19% of girls).</w:t>
      </w:r>
    </w:p>
    <w:p w14:paraId="356198F3" w14:textId="0144BB3C" w:rsidR="00B96E45" w:rsidRPr="00222222" w:rsidRDefault="00B96E45" w:rsidP="00674237">
      <w:pPr>
        <w:jc w:val="center"/>
      </w:pPr>
      <w:r>
        <w:rPr>
          <w:noProof/>
          <w:lang w:val="en-US"/>
        </w:rPr>
        <w:drawing>
          <wp:inline distT="0" distB="0" distL="0" distR="0" wp14:anchorId="44CF95B5" wp14:editId="5EA0772B">
            <wp:extent cx="6263640" cy="1657985"/>
            <wp:effectExtent l="0" t="0" r="0" b="0"/>
            <wp:docPr id="788048895"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86650" name="Picture 26">
                      <a:extLst>
                        <a:ext uri="{C183D7F6-B498-43B3-948B-1728B52AA6E4}">
                          <adec:decorative xmlns:adec="http://schemas.microsoft.com/office/drawing/2017/decorative" val="1"/>
                        </a:ext>
                      </a:extLst>
                    </pic:cNvPr>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263640" cy="1657985"/>
                    </a:xfrm>
                    <a:prstGeom prst="rect">
                      <a:avLst/>
                    </a:prstGeom>
                  </pic:spPr>
                </pic:pic>
              </a:graphicData>
            </a:graphic>
          </wp:inline>
        </w:drawing>
      </w:r>
    </w:p>
    <w:p w14:paraId="65406D38" w14:textId="125084E9" w:rsidR="00222222" w:rsidRPr="00222222" w:rsidRDefault="00222222" w:rsidP="004B6450">
      <w:pPr>
        <w:pStyle w:val="Sourcenotes"/>
      </w:pPr>
      <w:r w:rsidRPr="00222222">
        <w:rPr>
          <w:lang w:val="en-GB"/>
        </w:rPr>
        <w:t xml:space="preserve">Source: </w:t>
      </w:r>
      <w:r w:rsidRPr="00222222">
        <w:t>KAVIDEO4. How often does your child interact with anyone else while playing video games or computer games via each of the following? KBVIDEO4, KCVIDEO4, KDVIDEO4. How often do you interact with anyone else while playing video games or computer games via each of the following?</w:t>
      </w:r>
    </w:p>
    <w:p w14:paraId="73AAE57E" w14:textId="50810485" w:rsidR="00222222" w:rsidRPr="00222222" w:rsidRDefault="00222222" w:rsidP="004B6450">
      <w:pPr>
        <w:pStyle w:val="Sourcenotes"/>
      </w:pPr>
      <w:r w:rsidRPr="00222222">
        <w:t>Base: MCCS, All children aged 8-17. 2025: 8-10 (n=179), 11-15 (n=196), 16-17 (n=130). All parents/legal guardians/carers answering on behalf of their 0-7 year old child (2025: n=304).</w:t>
      </w:r>
    </w:p>
    <w:p w14:paraId="7E32FF0B" w14:textId="56FEE5B8" w:rsidR="00222222" w:rsidRDefault="00222222" w:rsidP="004B6450">
      <w:pPr>
        <w:pStyle w:val="Sourcenotes"/>
        <w:rPr>
          <w:lang w:val="en-GB"/>
        </w:rPr>
      </w:pPr>
      <w:r w:rsidRPr="00222222">
        <w:rPr>
          <w:lang w:val="en-GB"/>
        </w:rPr>
        <w:t xml:space="preserve">Notes: Don’t know/refused responses not shown, % vary per statement. Responses for codes not shown on chart if &lt;5% in 2025 </w:t>
      </w:r>
    </w:p>
    <w:p w14:paraId="2DD48174" w14:textId="32CFAA4A" w:rsidR="00222222" w:rsidRPr="00222222" w:rsidRDefault="00222222" w:rsidP="00222222">
      <w:r>
        <w:rPr>
          <w:lang w:val="en-GB"/>
        </w:rPr>
        <w:t>Four individual horizontal bar charts showing the frequency (as reported by parents</w:t>
      </w:r>
      <w:r w:rsidR="00F2334E">
        <w:rPr>
          <w:lang w:val="en-GB"/>
        </w:rPr>
        <w:t xml:space="preserve"> and the child</w:t>
      </w:r>
      <w:r>
        <w:rPr>
          <w:lang w:val="en-GB"/>
        </w:rPr>
        <w:t>) of interacting with anyone else while playing video games or computers via each interaction form in 2025</w:t>
      </w:r>
      <w:r w:rsidR="004B6450">
        <w:rPr>
          <w:lang w:val="en-GB"/>
        </w:rPr>
        <w:t xml:space="preserve"> for children aged 0-17. </w:t>
      </w:r>
      <w:r>
        <w:rPr>
          <w:lang w:val="en-GB"/>
        </w:rPr>
        <w:t xml:space="preserve"> </w:t>
      </w:r>
    </w:p>
    <w:p w14:paraId="1E4E0CB1" w14:textId="77777777" w:rsidR="00222222" w:rsidRPr="00222222" w:rsidRDefault="00222222" w:rsidP="00222222">
      <w:r w:rsidRPr="00222222">
        <w:rPr>
          <w:b/>
          <w:bCs/>
        </w:rPr>
        <w:t>Voice chat – global:</w:t>
      </w:r>
    </w:p>
    <w:p w14:paraId="33499C85" w14:textId="5584F546" w:rsidR="00222222" w:rsidRPr="00222222" w:rsidRDefault="00222222" w:rsidP="00674237">
      <w:pPr>
        <w:pStyle w:val="Bullet1"/>
      </w:pPr>
      <w:r w:rsidRPr="00222222">
        <w:rPr>
          <w:b/>
          <w:bCs/>
        </w:rPr>
        <w:t>Ages 0–7:</w:t>
      </w:r>
      <w:r w:rsidRPr="00222222">
        <w:t xml:space="preserve"> 90% never, 6% sometimes, </w:t>
      </w:r>
      <w:r w:rsidR="00F2334E">
        <w:t>2</w:t>
      </w:r>
      <w:r w:rsidRPr="00222222">
        <w:t xml:space="preserve">% about half the time, </w:t>
      </w:r>
      <w:r w:rsidR="00F2334E">
        <w:t>2</w:t>
      </w:r>
      <w:r w:rsidRPr="00222222">
        <w:t>% most of the time, 0% always</w:t>
      </w:r>
    </w:p>
    <w:p w14:paraId="2A067954" w14:textId="68C2654E" w:rsidR="00222222" w:rsidRPr="00222222" w:rsidRDefault="00222222" w:rsidP="00674237">
      <w:pPr>
        <w:pStyle w:val="Bullet1"/>
      </w:pPr>
      <w:r w:rsidRPr="00222222">
        <w:rPr>
          <w:b/>
          <w:bCs/>
        </w:rPr>
        <w:t>Ages 8–10:</w:t>
      </w:r>
      <w:r w:rsidRPr="00222222">
        <w:t xml:space="preserve"> 85% never, 9% sometimes, </w:t>
      </w:r>
      <w:r w:rsidR="00F2334E">
        <w:t>2</w:t>
      </w:r>
      <w:r w:rsidRPr="00222222">
        <w:t xml:space="preserve">% about half the time, </w:t>
      </w:r>
      <w:r w:rsidR="00F2334E">
        <w:t>1</w:t>
      </w:r>
      <w:r w:rsidRPr="00222222">
        <w:t xml:space="preserve">% most of the time, </w:t>
      </w:r>
      <w:r w:rsidR="00F2334E">
        <w:t>2</w:t>
      </w:r>
      <w:r w:rsidRPr="00222222">
        <w:t>% always</w:t>
      </w:r>
    </w:p>
    <w:p w14:paraId="55694B47" w14:textId="04B54A3D" w:rsidR="00222222" w:rsidRPr="00222222" w:rsidRDefault="00222222" w:rsidP="00674237">
      <w:pPr>
        <w:pStyle w:val="Bullet1"/>
      </w:pPr>
      <w:r w:rsidRPr="00222222">
        <w:rPr>
          <w:b/>
          <w:bCs/>
        </w:rPr>
        <w:t>Ages 11–15:</w:t>
      </w:r>
      <w:r w:rsidRPr="00222222">
        <w:t xml:space="preserve"> 64% never, 18% sometimes, 5% about half the time, 9% most of the time, </w:t>
      </w:r>
      <w:r w:rsidR="00F2334E">
        <w:t>4</w:t>
      </w:r>
      <w:r w:rsidRPr="00222222">
        <w:t>% always</w:t>
      </w:r>
    </w:p>
    <w:p w14:paraId="1E1D1586" w14:textId="39EDC507" w:rsidR="00222222" w:rsidRPr="00222222" w:rsidRDefault="00222222" w:rsidP="00674237">
      <w:pPr>
        <w:pStyle w:val="Bullet1"/>
      </w:pPr>
      <w:r w:rsidRPr="00222222">
        <w:rPr>
          <w:b/>
          <w:bCs/>
        </w:rPr>
        <w:t>Ages 16–17:</w:t>
      </w:r>
      <w:r w:rsidRPr="00222222">
        <w:t xml:space="preserve"> 48% never, 21% sometimes, 10% about half the time, 15% most of the time, 6% always</w:t>
      </w:r>
    </w:p>
    <w:p w14:paraId="33965E60" w14:textId="77777777" w:rsidR="00222222" w:rsidRPr="00222222" w:rsidRDefault="00222222" w:rsidP="00222222">
      <w:r w:rsidRPr="00222222">
        <w:rPr>
          <w:b/>
          <w:bCs/>
        </w:rPr>
        <w:t>Voice chat – team chat or private message:</w:t>
      </w:r>
    </w:p>
    <w:p w14:paraId="2AAF47D1" w14:textId="71AC603A" w:rsidR="00222222" w:rsidRPr="00222222" w:rsidRDefault="00222222" w:rsidP="00674237">
      <w:pPr>
        <w:pStyle w:val="Bullet1"/>
      </w:pPr>
      <w:r w:rsidRPr="00222222">
        <w:rPr>
          <w:b/>
          <w:bCs/>
        </w:rPr>
        <w:t>Ages 0–7:</w:t>
      </w:r>
      <w:r w:rsidRPr="00222222">
        <w:t xml:space="preserve"> 88% never, 5% sometimes, </w:t>
      </w:r>
      <w:r w:rsidR="00F2334E">
        <w:t>0</w:t>
      </w:r>
      <w:r w:rsidRPr="00222222">
        <w:t xml:space="preserve">% about half the time, </w:t>
      </w:r>
      <w:r w:rsidR="00F2334E">
        <w:t>5</w:t>
      </w:r>
      <w:r w:rsidRPr="00222222">
        <w:t xml:space="preserve">% most of the time, </w:t>
      </w:r>
      <w:r w:rsidR="00F2334E">
        <w:t>2</w:t>
      </w:r>
      <w:r w:rsidRPr="00222222">
        <w:t>% always</w:t>
      </w:r>
    </w:p>
    <w:p w14:paraId="2162E695" w14:textId="7CF4843B" w:rsidR="00222222" w:rsidRPr="00222222" w:rsidRDefault="00222222" w:rsidP="00674237">
      <w:pPr>
        <w:pStyle w:val="Bullet1"/>
      </w:pPr>
      <w:r w:rsidRPr="00222222">
        <w:rPr>
          <w:b/>
          <w:bCs/>
        </w:rPr>
        <w:t>Ages 8–10:</w:t>
      </w:r>
      <w:r w:rsidRPr="00222222">
        <w:t xml:space="preserve"> 70% never, 13% sometimes, 9% about half the time, </w:t>
      </w:r>
      <w:r w:rsidR="00F2334E">
        <w:t>3</w:t>
      </w:r>
      <w:r w:rsidRPr="00222222">
        <w:t xml:space="preserve">% most of the time, </w:t>
      </w:r>
      <w:r w:rsidR="00F2334E">
        <w:t>5</w:t>
      </w:r>
      <w:r w:rsidRPr="00222222">
        <w:t>% always</w:t>
      </w:r>
    </w:p>
    <w:p w14:paraId="6A34AACF" w14:textId="4B81D2AE" w:rsidR="00222222" w:rsidRPr="00222222" w:rsidRDefault="00222222" w:rsidP="00674237">
      <w:pPr>
        <w:pStyle w:val="Bullet1"/>
      </w:pPr>
      <w:r w:rsidRPr="00222222">
        <w:rPr>
          <w:b/>
          <w:bCs/>
        </w:rPr>
        <w:t>Ages 11–15:</w:t>
      </w:r>
      <w:r w:rsidRPr="00222222">
        <w:t xml:space="preserve"> 41% never, 25% sometimes, 11% about half the time, 12% most of the time, 11% always</w:t>
      </w:r>
    </w:p>
    <w:p w14:paraId="1FA26B6F" w14:textId="4E7C31CE" w:rsidR="00222222" w:rsidRPr="00222222" w:rsidRDefault="00222222" w:rsidP="00674237">
      <w:pPr>
        <w:pStyle w:val="Bullet1"/>
      </w:pPr>
      <w:r w:rsidRPr="00222222">
        <w:rPr>
          <w:b/>
          <w:bCs/>
        </w:rPr>
        <w:t>Ages 16–17:</w:t>
      </w:r>
      <w:r w:rsidRPr="00222222">
        <w:t xml:space="preserve"> 30% never, 17% sometimes, 10% about half the time, 21% most of the time, 22% always</w:t>
      </w:r>
    </w:p>
    <w:p w14:paraId="190D81A2" w14:textId="77777777" w:rsidR="00222222" w:rsidRPr="00222222" w:rsidRDefault="00222222" w:rsidP="00222222">
      <w:r w:rsidRPr="00222222">
        <w:rPr>
          <w:b/>
          <w:bCs/>
        </w:rPr>
        <w:t>Text chat or messaging – global:</w:t>
      </w:r>
    </w:p>
    <w:p w14:paraId="3632E903" w14:textId="0D8F8873" w:rsidR="00222222" w:rsidRPr="00222222" w:rsidRDefault="00222222" w:rsidP="00674237">
      <w:pPr>
        <w:pStyle w:val="Bullet1"/>
      </w:pPr>
      <w:r w:rsidRPr="00222222">
        <w:rPr>
          <w:b/>
          <w:bCs/>
        </w:rPr>
        <w:t>Ages 0–7:</w:t>
      </w:r>
      <w:r w:rsidRPr="00222222">
        <w:t xml:space="preserve"> 88% never, </w:t>
      </w:r>
      <w:r w:rsidR="00F2334E">
        <w:t>4</w:t>
      </w:r>
      <w:r w:rsidRPr="00222222">
        <w:t xml:space="preserve">% sometimes, </w:t>
      </w:r>
      <w:r w:rsidR="00F2334E">
        <w:t>4</w:t>
      </w:r>
      <w:r w:rsidRPr="00222222">
        <w:t xml:space="preserve">% about half the time, </w:t>
      </w:r>
      <w:r w:rsidR="00F2334E">
        <w:t>3</w:t>
      </w:r>
      <w:r w:rsidRPr="00222222">
        <w:t xml:space="preserve">% most of the time, </w:t>
      </w:r>
      <w:r w:rsidR="00F2334E">
        <w:t>0</w:t>
      </w:r>
      <w:r w:rsidRPr="00222222">
        <w:t>% always</w:t>
      </w:r>
    </w:p>
    <w:p w14:paraId="5A21F02B" w14:textId="56726ABC" w:rsidR="00222222" w:rsidRPr="00222222" w:rsidRDefault="00222222" w:rsidP="00674237">
      <w:pPr>
        <w:pStyle w:val="Bullet1"/>
      </w:pPr>
      <w:r w:rsidRPr="00222222">
        <w:rPr>
          <w:b/>
          <w:bCs/>
        </w:rPr>
        <w:t>Ages 8–10:</w:t>
      </w:r>
      <w:r w:rsidRPr="00222222">
        <w:t xml:space="preserve"> 70% never, 16% sometimes, 5% about half the time, 5% most of the time, </w:t>
      </w:r>
      <w:r w:rsidR="00F2334E">
        <w:t>3</w:t>
      </w:r>
      <w:r w:rsidRPr="00222222">
        <w:t>% always</w:t>
      </w:r>
    </w:p>
    <w:p w14:paraId="63077C22" w14:textId="7E7588A8" w:rsidR="00222222" w:rsidRPr="00222222" w:rsidRDefault="00222222" w:rsidP="00674237">
      <w:pPr>
        <w:pStyle w:val="Bullet1"/>
      </w:pPr>
      <w:r w:rsidRPr="00222222">
        <w:rPr>
          <w:b/>
          <w:bCs/>
        </w:rPr>
        <w:t>Ages 11–15:</w:t>
      </w:r>
      <w:r w:rsidRPr="00222222">
        <w:t xml:space="preserve"> 46% never, 25% sometimes, 10% about half the time, 10% most of the time, 8% always</w:t>
      </w:r>
    </w:p>
    <w:p w14:paraId="65A2BADF" w14:textId="7E08977A" w:rsidR="00222222" w:rsidRPr="00222222" w:rsidRDefault="00222222" w:rsidP="00674237">
      <w:pPr>
        <w:pStyle w:val="Bullet1"/>
      </w:pPr>
      <w:r w:rsidRPr="00222222">
        <w:rPr>
          <w:b/>
          <w:bCs/>
        </w:rPr>
        <w:t>Ages 16–17:</w:t>
      </w:r>
      <w:r w:rsidRPr="00222222">
        <w:t xml:space="preserve"> 35% never, 29% sometimes, 11% about half the time, 17% most of the time, 7% always</w:t>
      </w:r>
    </w:p>
    <w:p w14:paraId="685E5389" w14:textId="77777777" w:rsidR="00222222" w:rsidRPr="00222222" w:rsidRDefault="00222222" w:rsidP="00222222">
      <w:r w:rsidRPr="00222222">
        <w:rPr>
          <w:b/>
          <w:bCs/>
        </w:rPr>
        <w:t>Text chat or messaging – team chat or private message:</w:t>
      </w:r>
    </w:p>
    <w:p w14:paraId="05B7A6BC" w14:textId="2AA82CAA" w:rsidR="00222222" w:rsidRPr="00222222" w:rsidRDefault="00222222" w:rsidP="00674237">
      <w:pPr>
        <w:pStyle w:val="Bullet1"/>
      </w:pPr>
      <w:r w:rsidRPr="00222222">
        <w:rPr>
          <w:b/>
          <w:bCs/>
        </w:rPr>
        <w:t>Ages 0–7:</w:t>
      </w:r>
      <w:r w:rsidRPr="00222222">
        <w:t xml:space="preserve"> 88% never, 8% sometimes, 3% about half the time, </w:t>
      </w:r>
      <w:r w:rsidR="00F2334E">
        <w:t>0</w:t>
      </w:r>
      <w:r w:rsidRPr="00222222">
        <w:t xml:space="preserve">% most of the time, </w:t>
      </w:r>
      <w:r w:rsidR="00F2334E">
        <w:t>1</w:t>
      </w:r>
      <w:r w:rsidRPr="00222222">
        <w:t>% always</w:t>
      </w:r>
    </w:p>
    <w:p w14:paraId="7184265A" w14:textId="10C64DA7" w:rsidR="00222222" w:rsidRPr="00222222" w:rsidRDefault="00222222" w:rsidP="00674237">
      <w:pPr>
        <w:pStyle w:val="Bullet1"/>
      </w:pPr>
      <w:r w:rsidRPr="00222222">
        <w:rPr>
          <w:b/>
          <w:bCs/>
        </w:rPr>
        <w:t>Ages 8–10:</w:t>
      </w:r>
      <w:r w:rsidRPr="00222222">
        <w:t xml:space="preserve"> 62% never, 21% sometimes, 5% about half the time, 7% most of the time, </w:t>
      </w:r>
      <w:r w:rsidR="00F2334E">
        <w:t>4</w:t>
      </w:r>
      <w:r w:rsidRPr="00222222">
        <w:t>% always</w:t>
      </w:r>
    </w:p>
    <w:p w14:paraId="75C04367" w14:textId="229DB59E" w:rsidR="00222222" w:rsidRPr="00222222" w:rsidRDefault="00222222" w:rsidP="00674237">
      <w:pPr>
        <w:pStyle w:val="Bullet1"/>
      </w:pPr>
      <w:r w:rsidRPr="00222222">
        <w:rPr>
          <w:b/>
          <w:bCs/>
        </w:rPr>
        <w:t>Ages 11–15:</w:t>
      </w:r>
      <w:r w:rsidRPr="00222222">
        <w:t xml:space="preserve"> 29% never, 34% sometimes, 15% about half the time, 11% most of the time, 12% always</w:t>
      </w:r>
    </w:p>
    <w:p w14:paraId="14D019D2" w14:textId="174D3FD9" w:rsidR="00222222" w:rsidRPr="00222222" w:rsidRDefault="00222222" w:rsidP="00674237">
      <w:pPr>
        <w:pStyle w:val="Bullet1"/>
      </w:pPr>
      <w:r w:rsidRPr="00222222">
        <w:rPr>
          <w:b/>
          <w:bCs/>
        </w:rPr>
        <w:t>Ages 16–17:</w:t>
      </w:r>
      <w:r w:rsidRPr="00222222">
        <w:t xml:space="preserve"> 27% never, 16% sometimes, 15% about half the time, 23% most of the time, 20% always</w:t>
      </w:r>
    </w:p>
    <w:p w14:paraId="0D36AC58" w14:textId="77777777" w:rsidR="00222222" w:rsidRPr="00222222" w:rsidRDefault="00222222" w:rsidP="00222222">
      <w:r w:rsidRPr="00222222">
        <w:rPr>
          <w:b/>
          <w:bCs/>
        </w:rPr>
        <w:lastRenderedPageBreak/>
        <w:t>Other way of interacting:</w:t>
      </w:r>
    </w:p>
    <w:p w14:paraId="057E57A8" w14:textId="09972C52" w:rsidR="00222222" w:rsidRPr="00222222" w:rsidRDefault="00222222" w:rsidP="00674237">
      <w:pPr>
        <w:pStyle w:val="Bullet1"/>
      </w:pPr>
      <w:r w:rsidRPr="00222222">
        <w:rPr>
          <w:b/>
          <w:bCs/>
        </w:rPr>
        <w:t>Ages 0–7:</w:t>
      </w:r>
      <w:r w:rsidRPr="00222222">
        <w:t xml:space="preserve"> 82% never, 11% sometimes, </w:t>
      </w:r>
      <w:r w:rsidR="00F2334E">
        <w:t>2</w:t>
      </w:r>
      <w:r w:rsidRPr="00222222">
        <w:t xml:space="preserve">% about half the time, </w:t>
      </w:r>
      <w:r w:rsidR="00F2334E">
        <w:t>3</w:t>
      </w:r>
      <w:r w:rsidRPr="00222222">
        <w:t>% most of the time, 1% always</w:t>
      </w:r>
    </w:p>
    <w:p w14:paraId="5AF57789" w14:textId="078BFA05" w:rsidR="00222222" w:rsidRPr="00222222" w:rsidRDefault="00222222" w:rsidP="00674237">
      <w:pPr>
        <w:pStyle w:val="Bullet1"/>
      </w:pPr>
      <w:r w:rsidRPr="00222222">
        <w:rPr>
          <w:b/>
          <w:bCs/>
        </w:rPr>
        <w:t>Ages 8–10:</w:t>
      </w:r>
      <w:r w:rsidRPr="00222222">
        <w:t xml:space="preserve"> 73% never, 10% sometimes, </w:t>
      </w:r>
      <w:r w:rsidR="00F2334E">
        <w:t>4</w:t>
      </w:r>
      <w:r w:rsidRPr="00222222">
        <w:t xml:space="preserve">% about half the time, </w:t>
      </w:r>
      <w:r w:rsidR="00F2334E">
        <w:t>7</w:t>
      </w:r>
      <w:r w:rsidRPr="00222222">
        <w:t>% most of the time, 4% always</w:t>
      </w:r>
    </w:p>
    <w:p w14:paraId="15F7A2C1" w14:textId="20033615" w:rsidR="00222222" w:rsidRPr="00222222" w:rsidRDefault="00222222" w:rsidP="00674237">
      <w:pPr>
        <w:pStyle w:val="Bullet1"/>
      </w:pPr>
      <w:r w:rsidRPr="00222222">
        <w:rPr>
          <w:b/>
          <w:bCs/>
        </w:rPr>
        <w:t>Ages 11–15:</w:t>
      </w:r>
      <w:r w:rsidRPr="00222222">
        <w:t xml:space="preserve"> 48% never, 25% sometimes, 8% about half the time, 10% most of the time, 7% always</w:t>
      </w:r>
    </w:p>
    <w:p w14:paraId="582B93BD" w14:textId="363E9A2C" w:rsidR="00222222" w:rsidRPr="00222222" w:rsidRDefault="00222222" w:rsidP="00674237">
      <w:pPr>
        <w:pStyle w:val="Bullet1"/>
      </w:pPr>
      <w:r w:rsidRPr="00222222">
        <w:rPr>
          <w:b/>
          <w:bCs/>
        </w:rPr>
        <w:t>Ages 16–17:</w:t>
      </w:r>
      <w:r w:rsidRPr="00222222">
        <w:t xml:space="preserve"> 43% never, 23% sometimes, 11% about half the time, 9% most of the time, 9% always</w:t>
      </w:r>
    </w:p>
    <w:p w14:paraId="453709D4" w14:textId="6907112F" w:rsidR="00ED20B0" w:rsidRDefault="00F2334E" w:rsidP="00F2334E">
      <w:pPr>
        <w:pStyle w:val="Heading3"/>
        <w:rPr>
          <w:lang w:val="en-US"/>
        </w:rPr>
      </w:pPr>
      <w:bookmarkStart w:id="174" w:name="_Toc225172650"/>
      <w:r>
        <w:rPr>
          <w:lang w:val="en-US"/>
        </w:rPr>
        <w:t>Subgroup</w:t>
      </w:r>
      <w:bookmarkEnd w:id="174"/>
      <w:r>
        <w:rPr>
          <w:lang w:val="en-US"/>
        </w:rPr>
        <w:t xml:space="preserve"> </w:t>
      </w:r>
    </w:p>
    <w:p w14:paraId="5AF88DF3" w14:textId="77777777" w:rsidR="00F2334E" w:rsidRDefault="00F2334E" w:rsidP="00F2334E">
      <w:pPr>
        <w:rPr>
          <w:b/>
          <w:bCs/>
          <w:lang w:val="en-US"/>
        </w:rPr>
      </w:pPr>
      <w:r w:rsidRPr="00F2334E">
        <w:rPr>
          <w:b/>
          <w:bCs/>
          <w:lang w:val="en-US"/>
        </w:rPr>
        <w:t xml:space="preserve">NET Ever was higher for: </w:t>
      </w:r>
    </w:p>
    <w:p w14:paraId="5229020A" w14:textId="24366213" w:rsidR="00F2334E" w:rsidRDefault="00F2334E" w:rsidP="00F2334E">
      <w:r w:rsidRPr="00222222">
        <w:t>Voice chat – global</w:t>
      </w:r>
      <w:r w:rsidRPr="00F2334E">
        <w:t xml:space="preserve">: </w:t>
      </w:r>
    </w:p>
    <w:p w14:paraId="5B09CCF8" w14:textId="77777777" w:rsidR="00F2334E" w:rsidRPr="00F2334E" w:rsidRDefault="00F2334E" w:rsidP="00F2334E">
      <w:pPr>
        <w:pStyle w:val="Bullet1"/>
      </w:pPr>
      <w:r w:rsidRPr="00F2334E">
        <w:t>Ages 16–17 (52%) or 11–15 (36% vs 12% of ages 0–10)</w:t>
      </w:r>
    </w:p>
    <w:p w14:paraId="32372D93" w14:textId="0A1B0649" w:rsidR="00F2334E" w:rsidRDefault="00F2334E" w:rsidP="00674237">
      <w:pPr>
        <w:pStyle w:val="Bullet1"/>
      </w:pPr>
      <w:r w:rsidRPr="00F2334E">
        <w:t>Boys (28% vs 19% of girls)</w:t>
      </w:r>
    </w:p>
    <w:p w14:paraId="69AAB5AF" w14:textId="77777777" w:rsidR="00F2334E" w:rsidRPr="00222222" w:rsidRDefault="00F2334E" w:rsidP="00F2334E">
      <w:r w:rsidRPr="00222222">
        <w:t>Voice chat – team chat or private message:</w:t>
      </w:r>
    </w:p>
    <w:p w14:paraId="6031D403" w14:textId="49CCC6D5" w:rsidR="00F2334E" w:rsidRPr="00222222" w:rsidRDefault="00F2334E" w:rsidP="00674237">
      <w:pPr>
        <w:pStyle w:val="Bullet1"/>
      </w:pPr>
      <w:r w:rsidRPr="00F2334E">
        <w:t>Ages 16–17 (70%) or 11–15 (59% vs 20% of ages 0–10)</w:t>
      </w:r>
    </w:p>
    <w:p w14:paraId="6C341D21" w14:textId="77777777" w:rsidR="00F2334E" w:rsidRPr="00222222" w:rsidRDefault="00F2334E" w:rsidP="00F2334E">
      <w:r w:rsidRPr="00222222">
        <w:t>Text chat or messaging – global:</w:t>
      </w:r>
    </w:p>
    <w:p w14:paraId="1DDB48DC" w14:textId="4FF4A894" w:rsidR="00F2334E" w:rsidRDefault="00F2334E" w:rsidP="00674237">
      <w:pPr>
        <w:pStyle w:val="Bullet1"/>
      </w:pPr>
      <w:r w:rsidRPr="00F2334E">
        <w:t>Ages 16–17 (65%) or 11–15 (53% vs 20% of sages 0–10)</w:t>
      </w:r>
    </w:p>
    <w:p w14:paraId="18A0E700" w14:textId="77777777" w:rsidR="00F2334E" w:rsidRPr="00222222" w:rsidRDefault="00F2334E" w:rsidP="00F2334E">
      <w:r w:rsidRPr="00222222">
        <w:t>Text chat or messaging – team chat or private message:</w:t>
      </w:r>
    </w:p>
    <w:p w14:paraId="0A112FEF" w14:textId="77777777" w:rsidR="00F2334E" w:rsidRPr="00F2334E" w:rsidRDefault="00F2334E" w:rsidP="00F2334E">
      <w:pPr>
        <w:pStyle w:val="Bullet1"/>
      </w:pPr>
      <w:r w:rsidRPr="00F2334E">
        <w:t>Ages 16–17 (73%) or 11–15 (71% vs 24% of ages 0–10)</w:t>
      </w:r>
    </w:p>
    <w:p w14:paraId="58325B58" w14:textId="77777777" w:rsidR="00F2334E" w:rsidRPr="00F2334E" w:rsidRDefault="00F2334E" w:rsidP="00F2334E">
      <w:pPr>
        <w:pStyle w:val="Box1Text"/>
      </w:pPr>
      <w:r w:rsidRPr="00F2334E">
        <w:t xml:space="preserve">Parents/legal guardians/carers report that children aged 16–17 are more active in interacting with others while playing video games across different formats.  </w:t>
      </w:r>
    </w:p>
    <w:p w14:paraId="4C1339E5" w14:textId="64138C1C" w:rsidR="00F2334E" w:rsidRPr="00F2334E" w:rsidRDefault="00F2334E" w:rsidP="00F2334E">
      <w:pPr>
        <w:pStyle w:val="Heading2"/>
      </w:pPr>
      <w:bookmarkStart w:id="175" w:name="_Toc225172651"/>
      <w:r w:rsidRPr="00F2334E">
        <w:t>Videogame Microtransactions made by children</w:t>
      </w:r>
      <w:bookmarkEnd w:id="175"/>
    </w:p>
    <w:p w14:paraId="53C5EF50" w14:textId="77F40F60" w:rsidR="00F2334E" w:rsidRDefault="00F2334E" w:rsidP="00F2334E">
      <w:pPr>
        <w:rPr>
          <w:lang w:val="en-US"/>
        </w:rPr>
      </w:pPr>
      <w:r w:rsidRPr="00F2334E">
        <w:rPr>
          <w:lang w:val="en-US"/>
        </w:rPr>
        <w:t xml:space="preserve">Parents/legal guardians/carers were asked if their child had made any in-game purchases in a video game, and if the purchases were authorised. In-game purchasing behavior varied by age, with 20% of all children making purchases, of which 64% were parent-authorised by children aged 8–10 (75%) and 11–15 (72%). While teens (11–17) showed higher overall purchase rates, 13% were paid by children aged 16–17 (27%) with their own funds, 8% has ongoing permission and one in six (15%) have made unauthorised transactions. </w:t>
      </w:r>
    </w:p>
    <w:p w14:paraId="23A5909B" w14:textId="77BE3F40" w:rsidR="00B96E45" w:rsidRPr="00F2334E" w:rsidRDefault="00B96E45" w:rsidP="00674237">
      <w:pPr>
        <w:jc w:val="center"/>
      </w:pPr>
      <w:r>
        <w:rPr>
          <w:noProof/>
          <w:lang w:val="en-US"/>
        </w:rPr>
        <w:drawing>
          <wp:inline distT="0" distB="0" distL="0" distR="0" wp14:anchorId="588D7C53" wp14:editId="03471D35">
            <wp:extent cx="2305050" cy="2136140"/>
            <wp:effectExtent l="0" t="0" r="0" b="0"/>
            <wp:docPr id="2066642336"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91494" name="Picture 27">
                      <a:extLst>
                        <a:ext uri="{C183D7F6-B498-43B3-948B-1728B52AA6E4}">
                          <adec:decorative xmlns:adec="http://schemas.microsoft.com/office/drawing/2017/decorative" val="1"/>
                        </a:ext>
                      </a:extLst>
                    </pic:cNvPr>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305050" cy="2136140"/>
                    </a:xfrm>
                    <a:prstGeom prst="rect">
                      <a:avLst/>
                    </a:prstGeom>
                  </pic:spPr>
                </pic:pic>
              </a:graphicData>
            </a:graphic>
          </wp:inline>
        </w:drawing>
      </w:r>
    </w:p>
    <w:p w14:paraId="7202197B" w14:textId="75A5E024" w:rsidR="00F2334E" w:rsidRPr="00F2334E" w:rsidRDefault="00F2334E" w:rsidP="004B6450">
      <w:pPr>
        <w:pStyle w:val="Sourcenotes"/>
      </w:pPr>
      <w:r w:rsidRPr="00F2334E">
        <w:t xml:space="preserve">Source: PARF11. In the past 12 months, has a child in your care made any microtransaction purchases in a video game, computer game, or mobile game? </w:t>
      </w:r>
    </w:p>
    <w:p w14:paraId="5598895B" w14:textId="6D2440F2" w:rsidR="00F2334E" w:rsidRPr="00F2334E" w:rsidRDefault="00F2334E" w:rsidP="004B6450">
      <w:pPr>
        <w:pStyle w:val="Sourcenotes"/>
      </w:pPr>
      <w:r w:rsidRPr="00F2334E">
        <w:t xml:space="preserve">Base: MCCS, Respondents who are parents/legal guardians/carers of a child aged 17 or under. 2025: n=2,097. </w:t>
      </w:r>
    </w:p>
    <w:p w14:paraId="57DA43B2" w14:textId="4848C58D" w:rsidR="00F2334E" w:rsidRPr="00F2334E" w:rsidRDefault="00F2334E" w:rsidP="004B6450">
      <w:pPr>
        <w:pStyle w:val="Sourcenotes"/>
      </w:pPr>
      <w:r w:rsidRPr="00F2334E">
        <w:t xml:space="preserve">2024: n=2,054. </w:t>
      </w:r>
    </w:p>
    <w:p w14:paraId="6B63E31F" w14:textId="7CE08891" w:rsidR="00F2334E" w:rsidRPr="00F2334E" w:rsidRDefault="00F2334E" w:rsidP="004B6450">
      <w:pPr>
        <w:pStyle w:val="Sourcenotes"/>
      </w:pPr>
      <w:r w:rsidRPr="00F2334E">
        <w:rPr>
          <w:lang w:val="en-GB"/>
        </w:rPr>
        <w:lastRenderedPageBreak/>
        <w:t xml:space="preserve">Notes: No/Don’t know/refused responses not shown. DK and Ref options were displayed upfront with other response options. 2025 No=80%, &lt;0.5% for both. 2024 No=73%, DK=7%, Ref=1%. </w:t>
      </w:r>
    </w:p>
    <w:p w14:paraId="3FFA8C17" w14:textId="7E936C13" w:rsidR="00F2334E" w:rsidRPr="00B96E45" w:rsidRDefault="00F2334E" w:rsidP="00F2334E">
      <w:r w:rsidRPr="00F2334E">
        <w:t xml:space="preserve">A circular graphic showing that </w:t>
      </w:r>
      <w:r w:rsidRPr="00674237">
        <w:t>20% of parents or carers report that a child in their care made a microtransaction purchase</w:t>
      </w:r>
      <w:r w:rsidRPr="00B96E45">
        <w:t xml:space="preserve"> in a video, computer, or mobile game. The result is </w:t>
      </w:r>
      <w:r w:rsidRPr="00674237">
        <w:t>unchanged from 2024</w:t>
      </w:r>
      <w:r w:rsidRPr="00B96E45">
        <w:t xml:space="preserve">, which also recorded </w:t>
      </w:r>
      <w:r w:rsidRPr="00674237">
        <w:t>20%</w:t>
      </w:r>
      <w:r w:rsidRPr="00B96E45">
        <w:t>.</w:t>
      </w:r>
    </w:p>
    <w:p w14:paraId="2774B1B7" w14:textId="3B202726" w:rsidR="00F2334E" w:rsidRPr="00F2334E" w:rsidRDefault="00F2334E" w:rsidP="00F2334E">
      <w:pPr>
        <w:pStyle w:val="Heading3"/>
      </w:pPr>
      <w:bookmarkStart w:id="176" w:name="_Toc225172652"/>
      <w:r w:rsidRPr="00F2334E">
        <w:t>S</w:t>
      </w:r>
      <w:r w:rsidRPr="00F2334E">
        <w:rPr>
          <w:rStyle w:val="Heading3Char"/>
          <w:b/>
        </w:rPr>
        <w:t>ubgroup</w:t>
      </w:r>
      <w:bookmarkEnd w:id="176"/>
    </w:p>
    <w:p w14:paraId="42D28CBA" w14:textId="77777777" w:rsidR="00F2334E" w:rsidRPr="00F2334E" w:rsidRDefault="00F2334E" w:rsidP="00F2334E">
      <w:r w:rsidRPr="00F2334E">
        <w:rPr>
          <w:b/>
          <w:bCs/>
          <w:lang w:val="en-US"/>
        </w:rPr>
        <w:t xml:space="preserve">Made any microtransaction purchase in a video game </w:t>
      </w:r>
      <w:r w:rsidRPr="00F2334E">
        <w:rPr>
          <w:lang w:val="en-US"/>
        </w:rPr>
        <w:t>was higher for:</w:t>
      </w:r>
    </w:p>
    <w:p w14:paraId="226D8DD8" w14:textId="77777777" w:rsidR="00F2334E" w:rsidRPr="00F2334E" w:rsidRDefault="00F2334E" w:rsidP="00F2334E">
      <w:pPr>
        <w:pStyle w:val="Bullet1"/>
        <w:rPr>
          <w:lang w:val="en-AU"/>
        </w:rPr>
      </w:pPr>
      <w:r w:rsidRPr="00F2334E">
        <w:t>Ages 16–17 (29%), 11–15 (29%) and 8–10 (23% vs 7% of ages 0–7)</w:t>
      </w:r>
    </w:p>
    <w:p w14:paraId="42D53E88" w14:textId="3EDCDFEF" w:rsidR="00F2334E" w:rsidRDefault="00B96E45" w:rsidP="00674237">
      <w:pPr>
        <w:pStyle w:val="Bullet1"/>
        <w:numPr>
          <w:ilvl w:val="0"/>
          <w:numId w:val="0"/>
        </w:numPr>
        <w:ind w:left="284"/>
        <w:jc w:val="center"/>
      </w:pPr>
      <w:r w:rsidRPr="00B96E45">
        <w:rPr>
          <w:noProof/>
        </w:rPr>
        <w:drawing>
          <wp:inline distT="0" distB="0" distL="0" distR="0" wp14:anchorId="62D0BC51" wp14:editId="0BA5A2C8">
            <wp:extent cx="4144488" cy="3330393"/>
            <wp:effectExtent l="0" t="0" r="8890" b="3810"/>
            <wp:docPr id="20267461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46157" name="Picture 1">
                      <a:extLst>
                        <a:ext uri="{C183D7F6-B498-43B3-948B-1728B52AA6E4}">
                          <adec:decorative xmlns:adec="http://schemas.microsoft.com/office/drawing/2017/decorative" val="1"/>
                        </a:ext>
                      </a:extLst>
                    </pic:cNvPr>
                    <pic:cNvPicPr/>
                  </pic:nvPicPr>
                  <pic:blipFill>
                    <a:blip r:embed="rId101"/>
                    <a:stretch>
                      <a:fillRect/>
                    </a:stretch>
                  </pic:blipFill>
                  <pic:spPr>
                    <a:xfrm>
                      <a:off x="0" y="0"/>
                      <a:ext cx="4151738" cy="3336219"/>
                    </a:xfrm>
                    <a:prstGeom prst="rect">
                      <a:avLst/>
                    </a:prstGeom>
                  </pic:spPr>
                </pic:pic>
              </a:graphicData>
            </a:graphic>
          </wp:inline>
        </w:drawing>
      </w:r>
    </w:p>
    <w:p w14:paraId="424C2F17" w14:textId="7B339DAB" w:rsidR="00F2334E" w:rsidRPr="00F2334E" w:rsidRDefault="00F2334E" w:rsidP="004B6450">
      <w:pPr>
        <w:pStyle w:val="Sourcenotes"/>
      </w:pPr>
      <w:r w:rsidRPr="00F2334E">
        <w:t>Source: PARF12. Were any of the microtransaction purchases by the child in your care made without permission of the person paying for the transaction?</w:t>
      </w:r>
    </w:p>
    <w:p w14:paraId="7FB759CC" w14:textId="6A114460" w:rsidR="00F2334E" w:rsidRPr="00F2334E" w:rsidRDefault="00F2334E" w:rsidP="004B6450">
      <w:pPr>
        <w:pStyle w:val="Sourcenotes"/>
      </w:pPr>
      <w:r w:rsidRPr="00F2334E">
        <w:t xml:space="preserve">Base: MCCS, All parents/legal guardians/carers whose child had made any microtransaction purchases in a video game. 2025: n=419. 2024: n=426. </w:t>
      </w:r>
    </w:p>
    <w:p w14:paraId="37FCDC26" w14:textId="00B6D7C4" w:rsidR="00F2334E" w:rsidRPr="00F2334E" w:rsidRDefault="00F2334E" w:rsidP="004B6450">
      <w:pPr>
        <w:pStyle w:val="Sourcenotes"/>
      </w:pPr>
      <w:r w:rsidRPr="00F2334E">
        <w:t xml:space="preserve">Notes: Don’t know/refused responses not shown: 0% for both in 2024 and 2025. Significant testing was not conducted between 2023 and 2025 results due to changes in code frame. Missing bar means item not asked that year. </w:t>
      </w:r>
    </w:p>
    <w:p w14:paraId="355CAFD6" w14:textId="77777777" w:rsidR="00F2334E" w:rsidRDefault="00F2334E" w:rsidP="00F2334E">
      <w:r w:rsidRPr="00F2334E">
        <w:t>A horizontal bar chart comparing how children made microtransaction purchases in 2025 and 2024.</w:t>
      </w:r>
    </w:p>
    <w:p w14:paraId="403369CD" w14:textId="07AD94E8" w:rsidR="00F2334E" w:rsidRPr="00F2334E" w:rsidRDefault="00F2334E" w:rsidP="00F2334E">
      <w:r w:rsidRPr="00F2334E">
        <w:rPr>
          <w:b/>
          <w:bCs/>
        </w:rPr>
        <w:t>Made unauthorised transactions</w:t>
      </w:r>
      <w:r>
        <w:rPr>
          <w:b/>
          <w:bCs/>
        </w:rPr>
        <w:t xml:space="preserve">: </w:t>
      </w:r>
      <w:r>
        <w:t>15% in 2025 and 17% in 2024</w:t>
      </w:r>
    </w:p>
    <w:p w14:paraId="0F6EC0D5" w14:textId="2229216F" w:rsidR="00F2334E" w:rsidRPr="00F2334E" w:rsidRDefault="00F2334E" w:rsidP="00F2334E">
      <w:r w:rsidRPr="00F2334E">
        <w:rPr>
          <w:b/>
          <w:bCs/>
        </w:rPr>
        <w:t>Child has ongoing permission for these types of transactions/doesn’t require permission</w:t>
      </w:r>
      <w:r>
        <w:rPr>
          <w:b/>
          <w:bCs/>
        </w:rPr>
        <w:t xml:space="preserve">: </w:t>
      </w:r>
      <w:r>
        <w:t>8% in 2025 and 8% in 2024</w:t>
      </w:r>
    </w:p>
    <w:p w14:paraId="26E85950" w14:textId="1FA8E22C" w:rsidR="00F2334E" w:rsidRPr="00F2334E" w:rsidRDefault="00F2334E" w:rsidP="00F2334E">
      <w:r w:rsidRPr="00F2334E">
        <w:rPr>
          <w:b/>
          <w:bCs/>
        </w:rPr>
        <w:t>Made authorised transactions</w:t>
      </w:r>
      <w:r>
        <w:rPr>
          <w:b/>
          <w:bCs/>
        </w:rPr>
        <w:t xml:space="preserve">: </w:t>
      </w:r>
      <w:r>
        <w:t>64% in 2025 and 75% in 2024</w:t>
      </w:r>
    </w:p>
    <w:p w14:paraId="155CE927" w14:textId="77098DC9" w:rsidR="00F2334E" w:rsidRPr="00F2334E" w:rsidRDefault="00F2334E" w:rsidP="00F2334E">
      <w:r w:rsidRPr="00F2334E">
        <w:rPr>
          <w:b/>
          <w:bCs/>
        </w:rPr>
        <w:t>Child paid for the transaction with their own funds</w:t>
      </w:r>
      <w:r>
        <w:rPr>
          <w:b/>
          <w:bCs/>
        </w:rPr>
        <w:t xml:space="preserve">: </w:t>
      </w:r>
      <w:r>
        <w:t>13% in 2025</w:t>
      </w:r>
      <w:r w:rsidR="00841C97">
        <w:t xml:space="preserve">, not </w:t>
      </w:r>
      <w:r w:rsidR="00B96E45">
        <w:t xml:space="preserve">asked </w:t>
      </w:r>
      <w:r w:rsidR="00841C97">
        <w:t>in 2024</w:t>
      </w:r>
    </w:p>
    <w:p w14:paraId="2D7871D9" w14:textId="77777777" w:rsidR="00F2334E" w:rsidRPr="00F2334E" w:rsidRDefault="00F2334E" w:rsidP="00F2334E">
      <w:pPr>
        <w:pStyle w:val="Heading3"/>
      </w:pPr>
      <w:bookmarkStart w:id="177" w:name="_Toc225172653"/>
      <w:r w:rsidRPr="00F2334E">
        <w:t>S</w:t>
      </w:r>
      <w:r w:rsidRPr="00F2334E">
        <w:rPr>
          <w:rStyle w:val="Heading3Char"/>
          <w:b/>
        </w:rPr>
        <w:t>ubgroup</w:t>
      </w:r>
      <w:bookmarkEnd w:id="177"/>
    </w:p>
    <w:p w14:paraId="00B4689A" w14:textId="0D19EA92" w:rsidR="00F2334E" w:rsidRPr="00F2334E" w:rsidRDefault="00F2334E" w:rsidP="00F2334E">
      <w:r w:rsidRPr="00F2334E">
        <w:rPr>
          <w:b/>
          <w:bCs/>
        </w:rPr>
        <w:t>Made authorised transactions</w:t>
      </w:r>
      <w:r w:rsidRPr="00F2334E">
        <w:rPr>
          <w:b/>
          <w:bCs/>
          <w:lang w:val="en-US"/>
        </w:rPr>
        <w:t xml:space="preserve"> </w:t>
      </w:r>
      <w:r w:rsidRPr="00F2334E">
        <w:rPr>
          <w:lang w:val="en-US"/>
        </w:rPr>
        <w:t>was higher for:</w:t>
      </w:r>
    </w:p>
    <w:p w14:paraId="5E3DFC09" w14:textId="70896FCD" w:rsidR="00387633" w:rsidRPr="00B96E45" w:rsidRDefault="00F2334E" w:rsidP="00674237">
      <w:pPr>
        <w:pStyle w:val="Bullet1"/>
        <w:rPr>
          <w:b/>
          <w:bCs/>
        </w:rPr>
      </w:pPr>
      <w:r w:rsidRPr="00F2334E">
        <w:t>Ages 8–10 (75%) and 11–15 (72% vs 50% of ages 16–17 and 46% of ages 0–7)</w:t>
      </w:r>
    </w:p>
    <w:p w14:paraId="11AC54D9" w14:textId="38C7A627" w:rsidR="00F2334E" w:rsidRPr="00F2334E" w:rsidRDefault="00387633" w:rsidP="00387633">
      <w:pPr>
        <w:pStyle w:val="Bullet1"/>
        <w:numPr>
          <w:ilvl w:val="0"/>
          <w:numId w:val="0"/>
        </w:numPr>
        <w:rPr>
          <w:lang w:val="en-AU"/>
        </w:rPr>
      </w:pPr>
      <w:r w:rsidRPr="00F2334E">
        <w:rPr>
          <w:b/>
          <w:bCs/>
        </w:rPr>
        <w:t>Child paid for the transaction with their own funds</w:t>
      </w:r>
      <w:r w:rsidRPr="00F2334E">
        <w:rPr>
          <w:lang w:val="en-US"/>
        </w:rPr>
        <w:t xml:space="preserve"> </w:t>
      </w:r>
      <w:r w:rsidR="00F2334E" w:rsidRPr="00F2334E">
        <w:rPr>
          <w:lang w:val="en-US"/>
        </w:rPr>
        <w:t>was higher for:</w:t>
      </w:r>
    </w:p>
    <w:p w14:paraId="60A87E02" w14:textId="77777777" w:rsidR="00387633" w:rsidRPr="00387633" w:rsidRDefault="00387633" w:rsidP="00387633">
      <w:pPr>
        <w:pStyle w:val="Bullet1"/>
        <w:rPr>
          <w:lang w:val="en-AU"/>
        </w:rPr>
      </w:pPr>
      <w:r w:rsidRPr="00387633">
        <w:t>Ages 16–17 (27% vs 8% of ages 0–15)</w:t>
      </w:r>
    </w:p>
    <w:p w14:paraId="24E12E2F" w14:textId="77777777" w:rsidR="00387633" w:rsidRPr="00387633" w:rsidRDefault="00387633" w:rsidP="00387633">
      <w:pPr>
        <w:pStyle w:val="Box1Text"/>
      </w:pPr>
      <w:r w:rsidRPr="00387633">
        <w:lastRenderedPageBreak/>
        <w:t>One in five parents/legal guardians/carers reported that their child had made microtransaction purchases in a video game, and the majority reported that such purchases were made with permission.</w:t>
      </w:r>
    </w:p>
    <w:p w14:paraId="64C3AC22" w14:textId="5DCB92ED" w:rsidR="00F2334E" w:rsidRDefault="00387633" w:rsidP="00387633">
      <w:pPr>
        <w:pStyle w:val="Heading2"/>
      </w:pPr>
      <w:bookmarkStart w:id="178" w:name="_Toc225172654"/>
      <w:r w:rsidRPr="00387633">
        <w:t>Types of microtransactions made by children in past 12 months</w:t>
      </w:r>
      <w:bookmarkEnd w:id="178"/>
    </w:p>
    <w:p w14:paraId="369008B0" w14:textId="77777777" w:rsidR="00387633" w:rsidRPr="00387633" w:rsidRDefault="00387633" w:rsidP="00387633">
      <w:r w:rsidRPr="00387633">
        <w:rPr>
          <w:lang w:val="en-US"/>
        </w:rPr>
        <w:t>In-game currency (63%) the most common purchase made by children in video games in the past twelve months, with this purchase more frequently made at home (67%) compared to outside of home (49%). This is followed by in-game cosmetic items (36%) and battle passes (27%).</w:t>
      </w:r>
    </w:p>
    <w:p w14:paraId="45FC94DE" w14:textId="6225B8D0" w:rsidR="00B96E45" w:rsidRDefault="00B96E45" w:rsidP="00674237">
      <w:pPr>
        <w:pStyle w:val="Sourcenotes"/>
        <w:jc w:val="center"/>
        <w:rPr>
          <w:lang w:val="en-GB"/>
        </w:rPr>
      </w:pPr>
      <w:r w:rsidRPr="00B96E45">
        <w:rPr>
          <w:noProof/>
          <w:lang w:val="en-GB"/>
        </w:rPr>
        <w:drawing>
          <wp:inline distT="0" distB="0" distL="0" distR="0" wp14:anchorId="40B0D921" wp14:editId="6820AD8C">
            <wp:extent cx="6125430" cy="3238952"/>
            <wp:effectExtent l="0" t="0" r="8890" b="0"/>
            <wp:docPr id="6903082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08232" name="Picture 1">
                      <a:extLst>
                        <a:ext uri="{C183D7F6-B498-43B3-948B-1728B52AA6E4}">
                          <adec:decorative xmlns:adec="http://schemas.microsoft.com/office/drawing/2017/decorative" val="1"/>
                        </a:ext>
                      </a:extLst>
                    </pic:cNvPr>
                    <pic:cNvPicPr/>
                  </pic:nvPicPr>
                  <pic:blipFill>
                    <a:blip r:embed="rId102"/>
                    <a:stretch>
                      <a:fillRect/>
                    </a:stretch>
                  </pic:blipFill>
                  <pic:spPr>
                    <a:xfrm>
                      <a:off x="0" y="0"/>
                      <a:ext cx="6125430" cy="3238952"/>
                    </a:xfrm>
                    <a:prstGeom prst="rect">
                      <a:avLst/>
                    </a:prstGeom>
                  </pic:spPr>
                </pic:pic>
              </a:graphicData>
            </a:graphic>
          </wp:inline>
        </w:drawing>
      </w:r>
    </w:p>
    <w:p w14:paraId="6954B0AC" w14:textId="0AA062D7" w:rsidR="00387633" w:rsidRPr="00387633" w:rsidRDefault="00387633" w:rsidP="004B6450">
      <w:pPr>
        <w:pStyle w:val="Sourcenotes"/>
      </w:pPr>
      <w:r w:rsidRPr="00387633">
        <w:rPr>
          <w:lang w:val="en-GB"/>
        </w:rPr>
        <w:t xml:space="preserve">Source: </w:t>
      </w:r>
      <w:r w:rsidRPr="00387633">
        <w:t>PARF13. What types of microtransactions were made by the child in the past 12 months?</w:t>
      </w:r>
    </w:p>
    <w:p w14:paraId="710AA11B" w14:textId="77777777" w:rsidR="00387633" w:rsidRPr="00387633" w:rsidRDefault="00387633" w:rsidP="004B6450">
      <w:pPr>
        <w:pStyle w:val="Sourcenotes"/>
      </w:pPr>
      <w:r w:rsidRPr="00387633">
        <w:rPr>
          <w:lang w:val="en-GB"/>
        </w:rPr>
        <w:t xml:space="preserve">Base: MCCS. </w:t>
      </w:r>
      <w:r w:rsidRPr="00387633">
        <w:t xml:space="preserve">All parents/legal guardians/carers whose child had made any microtransaction purchases in a video game. 2025: n=419. </w:t>
      </w:r>
    </w:p>
    <w:p w14:paraId="3FD374DB" w14:textId="77777777" w:rsidR="00387633" w:rsidRDefault="00387633" w:rsidP="004B6450">
      <w:pPr>
        <w:pStyle w:val="Sourcenotes"/>
        <w:rPr>
          <w:lang w:val="en-GB"/>
        </w:rPr>
      </w:pPr>
      <w:r w:rsidRPr="00387633">
        <w:rPr>
          <w:lang w:val="en-GB"/>
        </w:rPr>
        <w:t>Notes: Don’t know/refused responses not shown: 2025 DK=1%, Ref=0%.</w:t>
      </w:r>
    </w:p>
    <w:p w14:paraId="63C6019D" w14:textId="77777777" w:rsidR="00387633" w:rsidRPr="00387633" w:rsidRDefault="00387633" w:rsidP="00387633">
      <w:r w:rsidRPr="00387633">
        <w:t>Horizontal bar chart showing types of microtransactions made by children in 2025.</w:t>
      </w:r>
    </w:p>
    <w:p w14:paraId="3A9B0D17" w14:textId="2961B4BD" w:rsidR="00387633" w:rsidRPr="00387633" w:rsidRDefault="00387633" w:rsidP="00387633">
      <w:r w:rsidRPr="00387633">
        <w:rPr>
          <w:b/>
          <w:bCs/>
        </w:rPr>
        <w:t>In-game currency (virtual coins or gems to spend on other items</w:t>
      </w:r>
      <w:r w:rsidR="00841C97">
        <w:rPr>
          <w:b/>
          <w:bCs/>
        </w:rPr>
        <w:t>)</w:t>
      </w:r>
      <w:r>
        <w:rPr>
          <w:b/>
          <w:bCs/>
        </w:rPr>
        <w:t>:</w:t>
      </w:r>
      <w:r w:rsidRPr="00387633">
        <w:t xml:space="preserve"> 63% </w:t>
      </w:r>
    </w:p>
    <w:p w14:paraId="6951FB60" w14:textId="326270F9" w:rsidR="00387633" w:rsidRPr="00387633" w:rsidRDefault="00387633" w:rsidP="00387633">
      <w:r w:rsidRPr="00387633">
        <w:rPr>
          <w:b/>
          <w:bCs/>
        </w:rPr>
        <w:t>Cosmetics items (skins, outfits or emotes that change appearance but not gameplay):</w:t>
      </w:r>
      <w:r w:rsidRPr="00387633">
        <w:t xml:space="preserve"> 36% </w:t>
      </w:r>
    </w:p>
    <w:p w14:paraId="092591C8" w14:textId="633FCFE5" w:rsidR="00387633" w:rsidRPr="00387633" w:rsidRDefault="00387633" w:rsidP="00387633">
      <w:r w:rsidRPr="00387633">
        <w:rPr>
          <w:b/>
          <w:bCs/>
        </w:rPr>
        <w:t>Battle passes or raid passes:</w:t>
      </w:r>
      <w:r w:rsidRPr="00387633">
        <w:t xml:space="preserve"> 27% </w:t>
      </w:r>
    </w:p>
    <w:p w14:paraId="01565B75" w14:textId="3FF14874" w:rsidR="00387633" w:rsidRPr="00387633" w:rsidRDefault="00387633" w:rsidP="00387633">
      <w:r w:rsidRPr="00387633">
        <w:rPr>
          <w:b/>
          <w:bCs/>
        </w:rPr>
        <w:t>Unlockable content (e.g. paywalls for characters, levels, or story content that could otherwise be earned in the game):</w:t>
      </w:r>
      <w:r w:rsidRPr="00387633">
        <w:t xml:space="preserve"> 24% </w:t>
      </w:r>
    </w:p>
    <w:p w14:paraId="68FF5B03" w14:textId="14688B34" w:rsidR="00387633" w:rsidRPr="00387633" w:rsidRDefault="00387633" w:rsidP="00387633">
      <w:r w:rsidRPr="00387633">
        <w:rPr>
          <w:b/>
          <w:bCs/>
        </w:rPr>
        <w:t>Loot boxes or treasure chests (random rewards that sometimes include rare items):</w:t>
      </w:r>
      <w:r w:rsidRPr="00387633">
        <w:t xml:space="preserve"> 17% </w:t>
      </w:r>
    </w:p>
    <w:p w14:paraId="2753752F" w14:textId="0CCA1D02" w:rsidR="00387633" w:rsidRPr="00387633" w:rsidRDefault="00387633" w:rsidP="00387633">
      <w:r w:rsidRPr="00387633">
        <w:rPr>
          <w:b/>
          <w:bCs/>
        </w:rPr>
        <w:t>Experience boosters (XP boosters to raise levels to speed up progression or levelling):</w:t>
      </w:r>
      <w:r w:rsidRPr="00387633">
        <w:t xml:space="preserve"> 15% </w:t>
      </w:r>
    </w:p>
    <w:p w14:paraId="47C34B04" w14:textId="48B33D16" w:rsidR="00387633" w:rsidRPr="00387633" w:rsidRDefault="00387633" w:rsidP="00387633">
      <w:r w:rsidRPr="00387633">
        <w:rPr>
          <w:b/>
          <w:bCs/>
        </w:rPr>
        <w:t>Time</w:t>
      </w:r>
      <w:r w:rsidRPr="00387633">
        <w:rPr>
          <w:b/>
          <w:bCs/>
        </w:rPr>
        <w:noBreakHyphen/>
        <w:t>skips</w:t>
      </w:r>
      <w:r>
        <w:rPr>
          <w:b/>
          <w:bCs/>
        </w:rPr>
        <w:t xml:space="preserve"> (to bypass wait or cooldown times)</w:t>
      </w:r>
      <w:r w:rsidRPr="00387633">
        <w:rPr>
          <w:b/>
          <w:bCs/>
        </w:rPr>
        <w:t>:</w:t>
      </w:r>
      <w:r w:rsidRPr="00387633">
        <w:t xml:space="preserve"> 8% </w:t>
      </w:r>
    </w:p>
    <w:p w14:paraId="7C7358D2" w14:textId="01315771" w:rsidR="00387633" w:rsidRPr="00387633" w:rsidRDefault="00387633" w:rsidP="00387633">
      <w:r w:rsidRPr="00387633">
        <w:rPr>
          <w:b/>
          <w:bCs/>
        </w:rPr>
        <w:t>Other:</w:t>
      </w:r>
      <w:r w:rsidRPr="00387633">
        <w:t xml:space="preserve"> 5%</w:t>
      </w:r>
    </w:p>
    <w:p w14:paraId="42908C96" w14:textId="71AFAD23" w:rsidR="00387633" w:rsidRDefault="00387633" w:rsidP="00387633">
      <w:pPr>
        <w:pStyle w:val="Heading3"/>
        <w:rPr>
          <w:lang w:val="en-GB"/>
        </w:rPr>
      </w:pPr>
      <w:bookmarkStart w:id="179" w:name="_Toc225172655"/>
      <w:r>
        <w:rPr>
          <w:lang w:val="en-GB"/>
        </w:rPr>
        <w:t>Subgroup</w:t>
      </w:r>
      <w:bookmarkEnd w:id="179"/>
    </w:p>
    <w:p w14:paraId="3CCB30A3" w14:textId="43C5F5A3" w:rsidR="00387633" w:rsidRPr="00387633" w:rsidRDefault="00387633" w:rsidP="00387633">
      <w:r w:rsidRPr="00387633">
        <w:rPr>
          <w:b/>
          <w:bCs/>
        </w:rPr>
        <w:t>In</w:t>
      </w:r>
      <w:r w:rsidRPr="00387633">
        <w:rPr>
          <w:b/>
          <w:bCs/>
        </w:rPr>
        <w:noBreakHyphen/>
        <w:t>game currency</w:t>
      </w:r>
      <w:r w:rsidRPr="00387633">
        <w:t xml:space="preserve"> (virtual coins or gems)</w:t>
      </w:r>
      <w:r>
        <w:t xml:space="preserve"> was higher for:</w:t>
      </w:r>
    </w:p>
    <w:p w14:paraId="08DF4AB1" w14:textId="77777777" w:rsidR="00387633" w:rsidRPr="00387633" w:rsidRDefault="00387633" w:rsidP="00387633">
      <w:pPr>
        <w:pStyle w:val="Bullet1"/>
      </w:pPr>
      <w:r w:rsidRPr="00387633">
        <w:t>Made the most recent microtransaction in a video game at home (67% vs 49% outside of home)</w:t>
      </w:r>
    </w:p>
    <w:p w14:paraId="2F44C9FD" w14:textId="77777777" w:rsidR="00387633" w:rsidRPr="00387633" w:rsidRDefault="00387633" w:rsidP="00387633">
      <w:pPr>
        <w:pStyle w:val="Box1Text"/>
      </w:pPr>
      <w:r w:rsidRPr="00387633">
        <w:lastRenderedPageBreak/>
        <w:t xml:space="preserve">Over three in five microtransaction purchases were made for in-game currency as reported by parents/legal guardians/carers. </w:t>
      </w:r>
    </w:p>
    <w:p w14:paraId="2256454B" w14:textId="59FB3648" w:rsidR="00387633" w:rsidRDefault="00387633" w:rsidP="00387633">
      <w:pPr>
        <w:pStyle w:val="Heading2"/>
        <w:rPr>
          <w:lang w:val="en-US"/>
        </w:rPr>
      </w:pPr>
      <w:bookmarkStart w:id="180" w:name="_Toc225172656"/>
      <w:r w:rsidRPr="00387633">
        <w:rPr>
          <w:lang w:val="en-US"/>
        </w:rPr>
        <w:t>Location of children at the time of the most recent microtransaction in a video game</w:t>
      </w:r>
      <w:bookmarkEnd w:id="180"/>
    </w:p>
    <w:p w14:paraId="38B027B7" w14:textId="77777777" w:rsidR="00387633" w:rsidRPr="00387633" w:rsidRDefault="00387633" w:rsidP="00387633">
      <w:r w:rsidRPr="00387633">
        <w:rPr>
          <w:lang w:val="en-US"/>
        </w:rPr>
        <w:t xml:space="preserve">Parents/legal guardians/carers report that the most common place that their child’s most recent video game transaction was at home (87%). Purchases completed at home were higher for older children aged 16–17 (95%), 11–15 (89%) and 8–10 (87% vs 65% of ages 0–7) and done so with their funds (97% vs 78% of children who made the transaction without permission). Other locations such as before/after school care, friends/relative house, schools, public space showed similar frequencies while someplace else ranked the lowest. </w:t>
      </w:r>
    </w:p>
    <w:p w14:paraId="50F95408" w14:textId="123166C3" w:rsidR="00387633" w:rsidRDefault="00B96E45" w:rsidP="00674237">
      <w:pPr>
        <w:pStyle w:val="Sourcenotes"/>
        <w:jc w:val="center"/>
      </w:pPr>
      <w:r w:rsidRPr="00B96E45">
        <w:rPr>
          <w:noProof/>
        </w:rPr>
        <w:drawing>
          <wp:inline distT="0" distB="0" distL="0" distR="0" wp14:anchorId="37E30A9E" wp14:editId="25771787">
            <wp:extent cx="5986295" cy="3182587"/>
            <wp:effectExtent l="0" t="0" r="0" b="0"/>
            <wp:docPr id="705489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89830" name=""/>
                    <pic:cNvPicPr/>
                  </pic:nvPicPr>
                  <pic:blipFill>
                    <a:blip r:embed="rId103"/>
                    <a:stretch>
                      <a:fillRect/>
                    </a:stretch>
                  </pic:blipFill>
                  <pic:spPr>
                    <a:xfrm>
                      <a:off x="0" y="0"/>
                      <a:ext cx="5996542" cy="3188035"/>
                    </a:xfrm>
                    <a:prstGeom prst="rect">
                      <a:avLst/>
                    </a:prstGeom>
                  </pic:spPr>
                </pic:pic>
              </a:graphicData>
            </a:graphic>
          </wp:inline>
        </w:drawing>
      </w:r>
    </w:p>
    <w:p w14:paraId="3DEAB8AA" w14:textId="77777777" w:rsidR="00387633" w:rsidRPr="00387633" w:rsidRDefault="00387633" w:rsidP="004B6450">
      <w:pPr>
        <w:pStyle w:val="Sourcenotes"/>
      </w:pPr>
      <w:r w:rsidRPr="00387633">
        <w:rPr>
          <w:lang w:val="en-GB"/>
        </w:rPr>
        <w:t xml:space="preserve">Source: </w:t>
      </w:r>
      <w:r w:rsidRPr="00387633">
        <w:t>PARF14. Where was the child when they made their most recent microtransactions in a video game?</w:t>
      </w:r>
    </w:p>
    <w:p w14:paraId="70BB2407" w14:textId="77777777" w:rsidR="00387633" w:rsidRPr="00387633" w:rsidRDefault="00387633" w:rsidP="004B6450">
      <w:pPr>
        <w:pStyle w:val="Sourcenotes"/>
      </w:pPr>
      <w:r w:rsidRPr="00387633">
        <w:rPr>
          <w:lang w:val="en-GB"/>
        </w:rPr>
        <w:t xml:space="preserve">Base: MCCS. </w:t>
      </w:r>
      <w:r w:rsidRPr="00387633">
        <w:t xml:space="preserve">All parents/legal guardians/carers whose child had made any microtransaction purchases in a video game. 2025: n=419. </w:t>
      </w:r>
    </w:p>
    <w:p w14:paraId="56620B51" w14:textId="77777777" w:rsidR="00387633" w:rsidRPr="00387633" w:rsidRDefault="00387633" w:rsidP="004B6450">
      <w:pPr>
        <w:pStyle w:val="Sourcenotes"/>
      </w:pPr>
      <w:r w:rsidRPr="00387633">
        <w:rPr>
          <w:lang w:val="en-GB"/>
        </w:rPr>
        <w:t xml:space="preserve">Notes: Don’t know/refused responses not shown: 0% for both in 2025. </w:t>
      </w:r>
    </w:p>
    <w:p w14:paraId="564979F9" w14:textId="6AC076F2" w:rsidR="00387633" w:rsidRPr="00387633" w:rsidRDefault="00387633" w:rsidP="00387633">
      <w:r w:rsidRPr="00387633">
        <w:t xml:space="preserve">Horizontal bar chart showing where children were when they </w:t>
      </w:r>
      <w:r w:rsidR="004B6450">
        <w:t>made their most recent microtransaction in a video game in</w:t>
      </w:r>
      <w:r>
        <w:t xml:space="preserve"> 2025.</w:t>
      </w:r>
    </w:p>
    <w:p w14:paraId="476420D6" w14:textId="0349060A" w:rsidR="00387633" w:rsidRPr="00387633" w:rsidRDefault="00387633" w:rsidP="00387633">
      <w:r w:rsidRPr="00387633">
        <w:rPr>
          <w:b/>
          <w:bCs/>
        </w:rPr>
        <w:t>At home:</w:t>
      </w:r>
      <w:r w:rsidRPr="00387633">
        <w:t xml:space="preserve"> 87% </w:t>
      </w:r>
    </w:p>
    <w:p w14:paraId="674C959F" w14:textId="7474F7A2" w:rsidR="00387633" w:rsidRPr="00387633" w:rsidRDefault="00387633" w:rsidP="00387633">
      <w:r w:rsidRPr="00387633">
        <w:rPr>
          <w:b/>
          <w:bCs/>
        </w:rPr>
        <w:t>Before or after school care:</w:t>
      </w:r>
      <w:r w:rsidRPr="00387633">
        <w:t xml:space="preserve"> 7% </w:t>
      </w:r>
    </w:p>
    <w:p w14:paraId="0014D37A" w14:textId="2F6F7DE8" w:rsidR="00387633" w:rsidRPr="00387633" w:rsidRDefault="00387633" w:rsidP="00387633">
      <w:r w:rsidRPr="00387633">
        <w:rPr>
          <w:b/>
          <w:bCs/>
        </w:rPr>
        <w:t>At a friend’s house:</w:t>
      </w:r>
      <w:r w:rsidRPr="00387633">
        <w:t xml:space="preserve"> 6% </w:t>
      </w:r>
    </w:p>
    <w:p w14:paraId="3A019336" w14:textId="565EBF0F" w:rsidR="00387633" w:rsidRPr="00387633" w:rsidRDefault="00387633" w:rsidP="00387633">
      <w:r w:rsidRPr="00387633">
        <w:rPr>
          <w:b/>
          <w:bCs/>
        </w:rPr>
        <w:t>At a relative’s house:</w:t>
      </w:r>
      <w:r w:rsidRPr="00387633">
        <w:t xml:space="preserve"> 5% </w:t>
      </w:r>
    </w:p>
    <w:p w14:paraId="697958AE" w14:textId="40433F26" w:rsidR="00387633" w:rsidRPr="00387633" w:rsidRDefault="00387633" w:rsidP="00387633">
      <w:r w:rsidRPr="00387633">
        <w:rPr>
          <w:b/>
          <w:bCs/>
        </w:rPr>
        <w:t>At school:</w:t>
      </w:r>
      <w:r w:rsidRPr="00387633">
        <w:t xml:space="preserve"> 5% </w:t>
      </w:r>
    </w:p>
    <w:p w14:paraId="6F4BFF6C" w14:textId="06A08364" w:rsidR="00387633" w:rsidRPr="00387633" w:rsidRDefault="00387633" w:rsidP="00387633">
      <w:r w:rsidRPr="00387633">
        <w:rPr>
          <w:b/>
          <w:bCs/>
        </w:rPr>
        <w:t>Public spaces</w:t>
      </w:r>
      <w:r w:rsidRPr="00387633">
        <w:t xml:space="preserve"> (library, community centre, youth club): 3% </w:t>
      </w:r>
    </w:p>
    <w:p w14:paraId="485D7A83" w14:textId="74A018F9" w:rsidR="00387633" w:rsidRPr="004B6450" w:rsidRDefault="00387633" w:rsidP="00387633">
      <w:r w:rsidRPr="00387633">
        <w:rPr>
          <w:b/>
          <w:bCs/>
        </w:rPr>
        <w:t>Somewhere else:</w:t>
      </w:r>
      <w:r w:rsidRPr="00387633">
        <w:t xml:space="preserve"> less than 0.5%</w:t>
      </w:r>
    </w:p>
    <w:p w14:paraId="35611C14" w14:textId="68952A6A" w:rsidR="00387633" w:rsidRDefault="00387633" w:rsidP="00387633">
      <w:pPr>
        <w:pStyle w:val="Heading3"/>
        <w:rPr>
          <w:lang w:val="en-US"/>
        </w:rPr>
      </w:pPr>
      <w:bookmarkStart w:id="181" w:name="_Toc225172657"/>
      <w:r>
        <w:rPr>
          <w:lang w:val="en-US"/>
        </w:rPr>
        <w:lastRenderedPageBreak/>
        <w:t>Subgroup</w:t>
      </w:r>
      <w:bookmarkEnd w:id="181"/>
    </w:p>
    <w:p w14:paraId="650D98D5" w14:textId="672D7D7A" w:rsidR="00387633" w:rsidRPr="00387633" w:rsidRDefault="00387633" w:rsidP="00387633">
      <w:pPr>
        <w:rPr>
          <w:lang w:val="en-US"/>
        </w:rPr>
      </w:pPr>
      <w:r w:rsidRPr="00387633">
        <w:rPr>
          <w:b/>
          <w:bCs/>
          <w:lang w:val="en-US"/>
        </w:rPr>
        <w:t>At home</w:t>
      </w:r>
      <w:r>
        <w:rPr>
          <w:lang w:val="en-US"/>
        </w:rPr>
        <w:t xml:space="preserve"> was higher for:</w:t>
      </w:r>
    </w:p>
    <w:p w14:paraId="3B6D26B1" w14:textId="77777777" w:rsidR="00387633" w:rsidRPr="00387633" w:rsidRDefault="00387633" w:rsidP="00387633">
      <w:pPr>
        <w:pStyle w:val="Bullet1"/>
        <w:rPr>
          <w:lang w:val="en-AU"/>
        </w:rPr>
      </w:pPr>
      <w:r w:rsidRPr="00387633">
        <w:t>Ages 16–17 (95%), 11–15 (89%) and 8–10 (87% vs 65% of ages 0–7)</w:t>
      </w:r>
    </w:p>
    <w:p w14:paraId="65722778" w14:textId="77777777" w:rsidR="00387633" w:rsidRPr="00387633" w:rsidRDefault="00387633" w:rsidP="00387633">
      <w:pPr>
        <w:pStyle w:val="Bullet1"/>
        <w:rPr>
          <w:lang w:val="en-AU"/>
        </w:rPr>
      </w:pPr>
      <w:r w:rsidRPr="00387633">
        <w:t>Children paid for the most recent transaction with their own funds (97% vs 78% of children who made the transaction without permission)</w:t>
      </w:r>
    </w:p>
    <w:p w14:paraId="4A19B37F" w14:textId="77777777" w:rsidR="00387633" w:rsidRPr="00387633" w:rsidRDefault="00387633" w:rsidP="00387633">
      <w:pPr>
        <w:pStyle w:val="Box1Text"/>
      </w:pPr>
      <w:r w:rsidRPr="00387633">
        <w:t xml:space="preserve">Nine in ten of parents/legal guardians/carers report that the most common place that their child have made their recent video game purchase was at home. </w:t>
      </w:r>
    </w:p>
    <w:p w14:paraId="458CB5AB" w14:textId="5EF28C1E" w:rsidR="00387633" w:rsidRDefault="00387633" w:rsidP="00387633">
      <w:pPr>
        <w:pStyle w:val="Heading1"/>
        <w:rPr>
          <w:lang w:val="en-US"/>
        </w:rPr>
      </w:pPr>
      <w:hyperlink w:anchor="_Table_of_Contents" w:history="1">
        <w:bookmarkStart w:id="182" w:name="_Toc225172658"/>
        <w:r w:rsidRPr="00841C97">
          <w:rPr>
            <w:rStyle w:val="Hyperlink"/>
            <w:lang w:val="en-US"/>
          </w:rPr>
          <w:t>TV: access, devices + free-to-air</w:t>
        </w:r>
        <w:bookmarkEnd w:id="182"/>
      </w:hyperlink>
    </w:p>
    <w:p w14:paraId="7C672500" w14:textId="16D477B2" w:rsidR="00387633" w:rsidRDefault="00387633" w:rsidP="00387633">
      <w:pPr>
        <w:pStyle w:val="Heading2"/>
      </w:pPr>
      <w:bookmarkStart w:id="183" w:name="_Toc225172659"/>
      <w:r w:rsidRPr="00387633">
        <w:t>Chapter summary: TV</w:t>
      </w:r>
      <w:bookmarkEnd w:id="183"/>
    </w:p>
    <w:p w14:paraId="221E5E3D" w14:textId="77777777" w:rsidR="00387633" w:rsidRPr="00387633" w:rsidRDefault="00387633" w:rsidP="00387633">
      <w:r w:rsidRPr="00387633">
        <w:rPr>
          <w:lang w:val="en-US"/>
        </w:rPr>
        <w:t xml:space="preserve">Access to TV via traditional means of broadcast signal or antennas was consistent with 2024, whilst on-demand app usages sees a significant increase in 2025.  </w:t>
      </w:r>
    </w:p>
    <w:p w14:paraId="021220EE" w14:textId="77777777" w:rsidR="00387633" w:rsidRPr="00387633" w:rsidRDefault="00387633" w:rsidP="00387633">
      <w:pPr>
        <w:pStyle w:val="Bullet1"/>
      </w:pPr>
      <w:r w:rsidRPr="00387633">
        <w:t>Broadcast signal or antenna (56%) remained the most common method for accessing free-to-air TV, while on-demand TV apps (NET) sees a significant increase (61%).</w:t>
      </w:r>
    </w:p>
    <w:p w14:paraId="0C860AFA" w14:textId="77777777" w:rsidR="00387633" w:rsidRPr="00387633" w:rsidRDefault="00387633" w:rsidP="00387633">
      <w:pPr>
        <w:pStyle w:val="Bullet1"/>
      </w:pPr>
      <w:r w:rsidRPr="00387633">
        <w:t xml:space="preserve">Just under a half of respondents (47%) use traditional broadcast signal or antenna in 2025 and television sets dominated free-to-air viewing at 73%, although use of mobile phones  to access free-to-air content increased to 32%. </w:t>
      </w:r>
    </w:p>
    <w:p w14:paraId="0D5FDB5D" w14:textId="77777777" w:rsidR="00387633" w:rsidRPr="00387633" w:rsidRDefault="00387633" w:rsidP="00387633">
      <w:r w:rsidRPr="00387633">
        <w:rPr>
          <w:lang w:val="en-US"/>
        </w:rPr>
        <w:t>Numbers of TVs in Australian households has increased slightly in 2025.</w:t>
      </w:r>
    </w:p>
    <w:p w14:paraId="316F2E48" w14:textId="77777777" w:rsidR="00387633" w:rsidRPr="00387633" w:rsidRDefault="00387633" w:rsidP="00387633">
      <w:pPr>
        <w:pStyle w:val="Bullet1"/>
      </w:pPr>
      <w:r w:rsidRPr="00387633">
        <w:t>The average number of TVs in a household increased slightly in 2025 (2.0%). </w:t>
      </w:r>
    </w:p>
    <w:p w14:paraId="114F50E5" w14:textId="77777777" w:rsidR="00387633" w:rsidRPr="00387633" w:rsidRDefault="00387633" w:rsidP="00387633">
      <w:pPr>
        <w:pStyle w:val="Bullet1"/>
      </w:pPr>
      <w:r w:rsidRPr="00387633">
        <w:t xml:space="preserve">Respondents most commonly have either one (36%) or two (33%) TVs in their house, with the proportion of households having five TV increased in 2025 (3%). </w:t>
      </w:r>
    </w:p>
    <w:p w14:paraId="2ADF1D06" w14:textId="77777777" w:rsidR="00387633" w:rsidRPr="00387633" w:rsidRDefault="00387633" w:rsidP="00387633">
      <w:r w:rsidRPr="00387633">
        <w:t>TV-internet connectivity remained consistent in 2025.</w:t>
      </w:r>
    </w:p>
    <w:p w14:paraId="4C69375F" w14:textId="77777777" w:rsidR="00387633" w:rsidRPr="00387633" w:rsidRDefault="00387633" w:rsidP="00387633">
      <w:pPr>
        <w:pStyle w:val="Bullet1"/>
      </w:pPr>
      <w:r w:rsidRPr="00387633">
        <w:t>Most commonly one TV was connected to the internet (42%) showing a slight decline in 2025, although some respondents said three were connected to the internet (26%, a slight increase), while 11% said no TVs were connected to the internet.</w:t>
      </w:r>
    </w:p>
    <w:p w14:paraId="7B7E24F1" w14:textId="77777777" w:rsidR="00387633" w:rsidRPr="00387633" w:rsidRDefault="00387633" w:rsidP="00387633">
      <w:r w:rsidRPr="00387633">
        <w:rPr>
          <w:lang w:val="en-US"/>
        </w:rPr>
        <w:t>TV connection to a free-to-air television aerial, antenna, or broadcast signal remains consistent in 2025.</w:t>
      </w:r>
    </w:p>
    <w:p w14:paraId="315C2996" w14:textId="77777777" w:rsidR="00387633" w:rsidRPr="00387633" w:rsidRDefault="00387633" w:rsidP="00387633">
      <w:pPr>
        <w:pStyle w:val="Bullet1"/>
      </w:pPr>
      <w:r w:rsidRPr="00387633">
        <w:t xml:space="preserve">Around two-thirds (69%) of households had access to a free-to-air broadcast signal. Those who have access to an external aerial were more likely to have watched TV via a traditional connection only (86%) or both online and traditional (75%). </w:t>
      </w:r>
    </w:p>
    <w:p w14:paraId="37B43908" w14:textId="77777777" w:rsidR="00387633" w:rsidRPr="00387633" w:rsidRDefault="00387633" w:rsidP="00387633">
      <w:pPr>
        <w:pStyle w:val="Bullet1"/>
      </w:pPr>
      <w:r w:rsidRPr="00387633">
        <w:t xml:space="preserve">TV connection via an external aerial was most common via a co-axial cable or a similar cable (89%), a significant increase in 2025. </w:t>
      </w:r>
    </w:p>
    <w:p w14:paraId="17FCC412" w14:textId="77777777" w:rsidR="00387633" w:rsidRPr="00387633" w:rsidRDefault="00387633" w:rsidP="00387633">
      <w:pPr>
        <w:pStyle w:val="Bullet1"/>
      </w:pPr>
      <w:r w:rsidRPr="00387633">
        <w:t xml:space="preserve">53% of respondents who live in a separate house that is older than 25+ years have access to free-to-air television via an aerial. </w:t>
      </w:r>
    </w:p>
    <w:p w14:paraId="56FAAA0C" w14:textId="77777777" w:rsidR="00387633" w:rsidRPr="00387633" w:rsidRDefault="00387633" w:rsidP="00387633">
      <w:pPr>
        <w:pStyle w:val="Bullet1"/>
      </w:pPr>
      <w:r w:rsidRPr="00387633">
        <w:t xml:space="preserve">Those who watched 35+ hours of free-to-air television in the past 7 days were more likely to be 65+ years of age and living in rural areas. </w:t>
      </w:r>
    </w:p>
    <w:p w14:paraId="695A8172" w14:textId="77777777" w:rsidR="00387633" w:rsidRPr="00387633" w:rsidRDefault="00387633" w:rsidP="00387633">
      <w:pPr>
        <w:pStyle w:val="Bullet1"/>
      </w:pPr>
      <w:r w:rsidRPr="00387633">
        <w:t>Traditional connections such as broadcast signal, aerial, antenna, or pay-TV set-top box (73% NET rarely, sometimes, often, very often), and those with an internet-connected television, an internet-enabled device, or a broadcaster’s video-on-demand service (64% NET) were used by most to watch free-to-air TV content. However, both ways of consumption saw a decline in 2025.</w:t>
      </w:r>
    </w:p>
    <w:p w14:paraId="7D51433F" w14:textId="49CB5FF4" w:rsidR="00002683" w:rsidRPr="00002683" w:rsidRDefault="00002683" w:rsidP="00002683">
      <w:r w:rsidRPr="00002683">
        <w:rPr>
          <w:lang w:val="en-US"/>
        </w:rPr>
        <w:t xml:space="preserve">Smart TV accessories were used by half of respondents, with usage driven by demographic factors. </w:t>
      </w:r>
    </w:p>
    <w:p w14:paraId="347C6912" w14:textId="7D8F4B86" w:rsidR="00387633" w:rsidRPr="00387633" w:rsidRDefault="00387633" w:rsidP="00387633">
      <w:pPr>
        <w:pStyle w:val="Bullet1"/>
      </w:pPr>
      <w:r w:rsidRPr="00387633">
        <w:lastRenderedPageBreak/>
        <w:t xml:space="preserve">Half (50% NET) of respondents reported to have TV smart accessories, which is higher amongst those with an annual income of $104,000 or more (58%). </w:t>
      </w:r>
    </w:p>
    <w:p w14:paraId="23D7B0EE" w14:textId="77777777" w:rsidR="00387633" w:rsidRPr="00387633" w:rsidRDefault="00387633" w:rsidP="00387633">
      <w:pPr>
        <w:pStyle w:val="Bullet1"/>
      </w:pPr>
      <w:r w:rsidRPr="00387633">
        <w:t xml:space="preserve">The most commonly used accessories is Google Chromecast (29%), followed by Apple TV (12%), although half (50%) reported not using any of the listed accessories in 2025 which remains consistent with 2024. </w:t>
      </w:r>
    </w:p>
    <w:p w14:paraId="24AB68B0" w14:textId="77777777" w:rsidR="00387633" w:rsidRPr="00387633" w:rsidRDefault="00387633" w:rsidP="00387633">
      <w:pPr>
        <w:pStyle w:val="Bullet1"/>
      </w:pPr>
      <w:r w:rsidRPr="00387633">
        <w:t xml:space="preserve">Those who use Google Chromecast were more likely to be aged 25–44, living in the capital, renters and with children.  </w:t>
      </w:r>
    </w:p>
    <w:p w14:paraId="5EDBF3B0" w14:textId="268790D5" w:rsidR="00387633" w:rsidRPr="00387633" w:rsidRDefault="00387633" w:rsidP="00387633">
      <w:pPr>
        <w:pStyle w:val="Bullet1"/>
      </w:pPr>
      <w:r w:rsidRPr="00387633">
        <w:t xml:space="preserve">One seventh (14%) of respondents reported purchasing new TVs in 2025 over a 12-month period. 29% of respondents reported replacing their TV between the age of six and ten.  </w:t>
      </w:r>
    </w:p>
    <w:p w14:paraId="51A26645" w14:textId="08CF9398" w:rsidR="00387633" w:rsidRDefault="00387633" w:rsidP="00387633">
      <w:pPr>
        <w:pStyle w:val="Heading2"/>
      </w:pPr>
      <w:bookmarkStart w:id="184" w:name="_Toc225172660"/>
      <w:r w:rsidRPr="00387633">
        <w:t>How respondents access free-to-air TV</w:t>
      </w:r>
      <w:bookmarkEnd w:id="184"/>
    </w:p>
    <w:p w14:paraId="569E84AF" w14:textId="77777777" w:rsidR="00387633" w:rsidRPr="00387633" w:rsidRDefault="00387633" w:rsidP="00387633">
      <w:r w:rsidRPr="00387633">
        <w:rPr>
          <w:lang w:val="en-US"/>
        </w:rPr>
        <w:t>Access to free-to-air TV via traditional broadcast signal remained stable in 2025 at 56%, with usage higher among men, those who live in rural areas, with no fixed internet and households with access to an external antenna. Use of on-demand apps increased further in 2025 (61% NET), with usage higher among women, urban dwellers, those who speak another language, and households without access to an external antenna or fixed home internet. VAST Box viewership remained niche.</w:t>
      </w:r>
    </w:p>
    <w:p w14:paraId="3A5E24DB" w14:textId="377B455A" w:rsidR="00387633" w:rsidRDefault="00B96E45" w:rsidP="00674237">
      <w:pPr>
        <w:jc w:val="center"/>
      </w:pPr>
      <w:r w:rsidRPr="00B96E45">
        <w:rPr>
          <w:noProof/>
        </w:rPr>
        <w:drawing>
          <wp:inline distT="0" distB="0" distL="0" distR="0" wp14:anchorId="04BE83FF" wp14:editId="5B7D1BE0">
            <wp:extent cx="4858428" cy="3867690"/>
            <wp:effectExtent l="0" t="0" r="0" b="0"/>
            <wp:docPr id="2085292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92113" name="Picture 1">
                      <a:extLst>
                        <a:ext uri="{C183D7F6-B498-43B3-948B-1728B52AA6E4}">
                          <adec:decorative xmlns:adec="http://schemas.microsoft.com/office/drawing/2017/decorative" val="1"/>
                        </a:ext>
                      </a:extLst>
                    </pic:cNvPr>
                    <pic:cNvPicPr/>
                  </pic:nvPicPr>
                  <pic:blipFill>
                    <a:blip r:embed="rId104"/>
                    <a:stretch>
                      <a:fillRect/>
                    </a:stretch>
                  </pic:blipFill>
                  <pic:spPr>
                    <a:xfrm>
                      <a:off x="0" y="0"/>
                      <a:ext cx="4858428" cy="3867690"/>
                    </a:xfrm>
                    <a:prstGeom prst="rect">
                      <a:avLst/>
                    </a:prstGeom>
                  </pic:spPr>
                </pic:pic>
              </a:graphicData>
            </a:graphic>
          </wp:inline>
        </w:drawing>
      </w:r>
    </w:p>
    <w:p w14:paraId="0BF6CD8C" w14:textId="77777777" w:rsidR="006842DD" w:rsidRPr="006842DD" w:rsidRDefault="006842DD" w:rsidP="004B6450">
      <w:pPr>
        <w:pStyle w:val="Sourcenotes"/>
      </w:pPr>
      <w:r w:rsidRPr="006842DD">
        <w:rPr>
          <w:lang w:val="en-GB"/>
        </w:rPr>
        <w:t xml:space="preserve">Source: </w:t>
      </w:r>
      <w:r w:rsidRPr="006842DD">
        <w:t>NEWC2b.How do you access free-to-air television?</w:t>
      </w:r>
    </w:p>
    <w:p w14:paraId="163821A5" w14:textId="77777777" w:rsidR="006842DD" w:rsidRPr="006842DD" w:rsidRDefault="006842DD" w:rsidP="004B6450">
      <w:pPr>
        <w:pStyle w:val="Sourcenotes"/>
      </w:pPr>
      <w:r w:rsidRPr="006842DD">
        <w:rPr>
          <w:lang w:val="en-GB"/>
        </w:rPr>
        <w:t xml:space="preserve">Base: TVCS, MCCS. Respondents who watched free-to-air TV in the 7 days before the survey. 2025: n=2,677. 2024: n=2,702. 2023: n=2,439. 2022: n=2,935. </w:t>
      </w:r>
    </w:p>
    <w:p w14:paraId="026F69BF" w14:textId="77777777" w:rsidR="006842DD" w:rsidRPr="006842DD" w:rsidRDefault="006842DD" w:rsidP="004B6450">
      <w:pPr>
        <w:pStyle w:val="Sourcenotes"/>
      </w:pPr>
      <w:r w:rsidRPr="006842DD">
        <w:rPr>
          <w:lang w:val="en-GB"/>
        </w:rPr>
        <w:t xml:space="preserve">Notes: Don’t know/refused responses not shown: All &lt;0.5% except for DK=1 in 2022. </w:t>
      </w:r>
    </w:p>
    <w:p w14:paraId="3533FDBB" w14:textId="173D8163" w:rsidR="006842DD" w:rsidRPr="006842DD" w:rsidRDefault="006842DD" w:rsidP="006842DD">
      <w:r w:rsidRPr="006842DD">
        <w:t>Horizontal bar chart showing how people access</w:t>
      </w:r>
      <w:r w:rsidR="00B96E45">
        <w:t>ed</w:t>
      </w:r>
      <w:r w:rsidRPr="006842DD">
        <w:t xml:space="preserve"> free</w:t>
      </w:r>
      <w:r w:rsidRPr="006842DD">
        <w:noBreakHyphen/>
        <w:t>to</w:t>
      </w:r>
      <w:r w:rsidRPr="006842DD">
        <w:noBreakHyphen/>
        <w:t>air TV, comparing 2022, 2023, 2024 and 2025.</w:t>
      </w:r>
    </w:p>
    <w:p w14:paraId="6710AFC6" w14:textId="4491535A" w:rsidR="006842DD" w:rsidRPr="006842DD" w:rsidRDefault="006842DD" w:rsidP="006842DD">
      <w:r w:rsidRPr="006842DD">
        <w:rPr>
          <w:b/>
          <w:bCs/>
        </w:rPr>
        <w:t>Broadcast signal / antenna:</w:t>
      </w:r>
      <w:r w:rsidRPr="006842DD">
        <w:t xml:space="preserve"> 56% in 2025, 56% in 2024, 61% in 2023 and 59% in 2022</w:t>
      </w:r>
    </w:p>
    <w:p w14:paraId="06343BFD" w14:textId="16377CF0" w:rsidR="006842DD" w:rsidRPr="006842DD" w:rsidRDefault="006842DD" w:rsidP="006842DD">
      <w:r w:rsidRPr="006842DD">
        <w:rPr>
          <w:b/>
          <w:bCs/>
        </w:rPr>
        <w:t>On</w:t>
      </w:r>
      <w:r w:rsidRPr="006842DD">
        <w:rPr>
          <w:b/>
          <w:bCs/>
        </w:rPr>
        <w:noBreakHyphen/>
        <w:t>demand TV apps through a smart TV:</w:t>
      </w:r>
      <w:r w:rsidRPr="006842DD">
        <w:t xml:space="preserve"> 40% in 2025, 38% in 2024, 37% in 2023 and 32% in 2022</w:t>
      </w:r>
    </w:p>
    <w:p w14:paraId="1CEE1275" w14:textId="69C0C379" w:rsidR="006842DD" w:rsidRPr="006842DD" w:rsidRDefault="006842DD" w:rsidP="006842DD">
      <w:r w:rsidRPr="006842DD">
        <w:rPr>
          <w:b/>
          <w:bCs/>
        </w:rPr>
        <w:t>On</w:t>
      </w:r>
      <w:r w:rsidRPr="006842DD">
        <w:rPr>
          <w:b/>
          <w:bCs/>
        </w:rPr>
        <w:noBreakHyphen/>
        <w:t>demand apps through an internet</w:t>
      </w:r>
      <w:r w:rsidRPr="006842DD">
        <w:rPr>
          <w:b/>
          <w:bCs/>
        </w:rPr>
        <w:noBreakHyphen/>
        <w:t>connected device plugged into a television:</w:t>
      </w:r>
      <w:r w:rsidRPr="006842DD">
        <w:t xml:space="preserve"> 24% in 2025, 22% in 2024, 23% in 2023 and 23% in 2022</w:t>
      </w:r>
    </w:p>
    <w:p w14:paraId="7446D929" w14:textId="2317F351" w:rsidR="006842DD" w:rsidRPr="006842DD" w:rsidRDefault="006842DD" w:rsidP="006842DD">
      <w:r w:rsidRPr="006842DD">
        <w:rPr>
          <w:b/>
          <w:bCs/>
        </w:rPr>
        <w:t>On</w:t>
      </w:r>
      <w:r w:rsidRPr="006842DD">
        <w:rPr>
          <w:b/>
          <w:bCs/>
        </w:rPr>
        <w:noBreakHyphen/>
        <w:t>demand TV apps through a device other than a television:</w:t>
      </w:r>
      <w:r w:rsidRPr="006842DD">
        <w:t xml:space="preserve"> 20% in 2025, 20% in 2024, 20% in 2023 and 19% in 2022</w:t>
      </w:r>
    </w:p>
    <w:p w14:paraId="5D05DEBF" w14:textId="68DE35A7" w:rsidR="006842DD" w:rsidRPr="006842DD" w:rsidRDefault="006842DD" w:rsidP="006842DD">
      <w:r w:rsidRPr="006842DD">
        <w:rPr>
          <w:b/>
          <w:bCs/>
        </w:rPr>
        <w:lastRenderedPageBreak/>
        <w:t>Pay TV set top box through cable or satellite:</w:t>
      </w:r>
      <w:r w:rsidRPr="006842DD">
        <w:t xml:space="preserve"> 15% in 2025, 15% in 2024, 14% in 2023 and 18% in 2022</w:t>
      </w:r>
    </w:p>
    <w:p w14:paraId="453F321C" w14:textId="07D7B197" w:rsidR="006842DD" w:rsidRPr="006842DD" w:rsidRDefault="006842DD" w:rsidP="006842DD">
      <w:r w:rsidRPr="006842DD">
        <w:rPr>
          <w:b/>
          <w:bCs/>
        </w:rPr>
        <w:t>A VAST box:</w:t>
      </w:r>
      <w:r w:rsidRPr="006842DD">
        <w:t xml:space="preserve"> 2% in 2025, </w:t>
      </w:r>
      <w:r w:rsidR="006966F5">
        <w:t>1</w:t>
      </w:r>
      <w:r w:rsidRPr="006842DD">
        <w:t>% in 2024, 2% in 2023 and 2% in 202</w:t>
      </w:r>
    </w:p>
    <w:p w14:paraId="24722527" w14:textId="78C49963" w:rsidR="006842DD" w:rsidRPr="006842DD" w:rsidRDefault="006842DD" w:rsidP="006842DD">
      <w:r w:rsidRPr="006842DD">
        <w:rPr>
          <w:b/>
          <w:bCs/>
        </w:rPr>
        <w:t>Other:</w:t>
      </w:r>
      <w:r w:rsidRPr="006842DD">
        <w:t xml:space="preserve"> 2% in 2025, 1% in 2024, 0.4% in 2023 and 1% in 2022</w:t>
      </w:r>
    </w:p>
    <w:p w14:paraId="4A081FDC" w14:textId="293D5943" w:rsidR="006842DD" w:rsidRPr="006842DD" w:rsidRDefault="006842DD" w:rsidP="006842DD">
      <w:r w:rsidRPr="006842DD">
        <w:rPr>
          <w:b/>
          <w:bCs/>
        </w:rPr>
        <w:t>Net on</w:t>
      </w:r>
      <w:r w:rsidRPr="006842DD">
        <w:rPr>
          <w:b/>
          <w:bCs/>
        </w:rPr>
        <w:noBreakHyphen/>
        <w:t>demand apps</w:t>
      </w:r>
      <w:r>
        <w:rPr>
          <w:b/>
          <w:bCs/>
        </w:rPr>
        <w:t xml:space="preserve"> </w:t>
      </w:r>
      <w:r w:rsidRPr="006842DD">
        <w:t>(On</w:t>
      </w:r>
      <w:r w:rsidRPr="006842DD">
        <w:noBreakHyphen/>
        <w:t>demand TV apps through a smart TV</w:t>
      </w:r>
      <w:r>
        <w:t xml:space="preserve">, </w:t>
      </w:r>
      <w:r w:rsidRPr="006842DD">
        <w:t>On</w:t>
      </w:r>
      <w:r w:rsidRPr="006842DD">
        <w:noBreakHyphen/>
        <w:t>demand apps through an internet</w:t>
      </w:r>
      <w:r w:rsidRPr="006842DD">
        <w:noBreakHyphen/>
        <w:t>connected device plugged into a television, On</w:t>
      </w:r>
      <w:r w:rsidRPr="006842DD">
        <w:noBreakHyphen/>
        <w:t>demand TV apps through a device other than a television): 61% in 2025, 56% in 2024, 58% in 2023 and 53% in 2022</w:t>
      </w:r>
    </w:p>
    <w:p w14:paraId="62A71C0E" w14:textId="155EA702" w:rsidR="006842DD" w:rsidRDefault="006842DD" w:rsidP="006842DD">
      <w:pPr>
        <w:pStyle w:val="Heading3"/>
      </w:pPr>
      <w:bookmarkStart w:id="185" w:name="_Toc225172661"/>
      <w:r>
        <w:t>Subgroup</w:t>
      </w:r>
      <w:bookmarkEnd w:id="185"/>
      <w:r>
        <w:t xml:space="preserve"> </w:t>
      </w:r>
    </w:p>
    <w:p w14:paraId="1FCE2B87" w14:textId="09369772" w:rsidR="006842DD" w:rsidRDefault="006842DD" w:rsidP="00387633">
      <w:pPr>
        <w:rPr>
          <w:b/>
          <w:bCs/>
        </w:rPr>
      </w:pPr>
      <w:r w:rsidRPr="006842DD">
        <w:rPr>
          <w:b/>
          <w:bCs/>
        </w:rPr>
        <w:t>Broadcast signal / antenna</w:t>
      </w:r>
      <w:r>
        <w:rPr>
          <w:b/>
          <w:bCs/>
        </w:rPr>
        <w:t xml:space="preserve"> </w:t>
      </w:r>
      <w:r w:rsidRPr="006842DD">
        <w:t>was higher for:</w:t>
      </w:r>
      <w:r>
        <w:rPr>
          <w:b/>
          <w:bCs/>
        </w:rPr>
        <w:t xml:space="preserve"> </w:t>
      </w:r>
    </w:p>
    <w:p w14:paraId="60C9ACE4" w14:textId="77777777" w:rsidR="006842DD" w:rsidRPr="006842DD" w:rsidRDefault="006842DD" w:rsidP="006842DD">
      <w:pPr>
        <w:pStyle w:val="Bullet1"/>
      </w:pPr>
      <w:r w:rsidRPr="006842DD">
        <w:t xml:space="preserve">Men (63% vs 48% of women) </w:t>
      </w:r>
    </w:p>
    <w:p w14:paraId="33FA8803" w14:textId="77777777" w:rsidR="006842DD" w:rsidRPr="006842DD" w:rsidRDefault="006842DD" w:rsidP="006842DD">
      <w:pPr>
        <w:pStyle w:val="Bullet1"/>
      </w:pPr>
      <w:r w:rsidRPr="006842DD">
        <w:t>Those living outside a capital city (61% vs 51% of those living in a capital city)</w:t>
      </w:r>
    </w:p>
    <w:p w14:paraId="2D40A51F" w14:textId="77777777" w:rsidR="006842DD" w:rsidRPr="006842DD" w:rsidRDefault="006842DD" w:rsidP="006842DD">
      <w:pPr>
        <w:pStyle w:val="Bullet1"/>
      </w:pPr>
      <w:r w:rsidRPr="006842DD">
        <w:t>English-only speakers (58% vs 48% of those who speak a language other than English)</w:t>
      </w:r>
    </w:p>
    <w:p w14:paraId="240B5B6C" w14:textId="77777777" w:rsidR="006842DD" w:rsidRPr="006842DD" w:rsidRDefault="006842DD" w:rsidP="006842DD">
      <w:pPr>
        <w:pStyle w:val="Bullet1"/>
      </w:pPr>
      <w:r w:rsidRPr="006842DD">
        <w:t>Households with access to an external FTA TV antenna (NET) (61% vs 25% of households without)</w:t>
      </w:r>
    </w:p>
    <w:p w14:paraId="31433682" w14:textId="389172D5" w:rsidR="006842DD" w:rsidRDefault="006842DD" w:rsidP="00674237">
      <w:pPr>
        <w:pStyle w:val="Bullet1"/>
      </w:pPr>
      <w:r w:rsidRPr="006842DD">
        <w:t>Those without fixed home internet (68% vs 56% of those with fixed home internet)</w:t>
      </w:r>
    </w:p>
    <w:p w14:paraId="4103D73D" w14:textId="001593A5" w:rsidR="006842DD" w:rsidRDefault="006842DD" w:rsidP="00387633">
      <w:r w:rsidRPr="006842DD">
        <w:rPr>
          <w:b/>
          <w:bCs/>
        </w:rPr>
        <w:t>Net on</w:t>
      </w:r>
      <w:r w:rsidRPr="006842DD">
        <w:rPr>
          <w:b/>
          <w:bCs/>
        </w:rPr>
        <w:noBreakHyphen/>
        <w:t>demand apps</w:t>
      </w:r>
      <w:r>
        <w:rPr>
          <w:b/>
          <w:bCs/>
        </w:rPr>
        <w:t xml:space="preserve"> </w:t>
      </w:r>
      <w:r w:rsidRPr="006842DD">
        <w:t>(On</w:t>
      </w:r>
      <w:r w:rsidRPr="006842DD">
        <w:noBreakHyphen/>
        <w:t>demand TV apps through a smart TV</w:t>
      </w:r>
      <w:r>
        <w:t xml:space="preserve">, </w:t>
      </w:r>
      <w:r w:rsidRPr="006842DD">
        <w:t>On</w:t>
      </w:r>
      <w:r w:rsidRPr="006842DD">
        <w:noBreakHyphen/>
        <w:t>demand apps through an internet</w:t>
      </w:r>
      <w:r w:rsidRPr="006842DD">
        <w:noBreakHyphen/>
        <w:t>connected device plugged into a television, On</w:t>
      </w:r>
      <w:r w:rsidRPr="006842DD">
        <w:noBreakHyphen/>
        <w:t>demand TV apps through a device other than a television)</w:t>
      </w:r>
      <w:r>
        <w:t xml:space="preserve"> was higher for:</w:t>
      </w:r>
    </w:p>
    <w:p w14:paraId="41146F70" w14:textId="77777777" w:rsidR="006842DD" w:rsidRPr="006842DD" w:rsidRDefault="006842DD" w:rsidP="006842DD">
      <w:pPr>
        <w:pStyle w:val="Bullet1"/>
      </w:pPr>
      <w:r w:rsidRPr="006842DD">
        <w:t xml:space="preserve">Women (64% vs 58% of men) </w:t>
      </w:r>
    </w:p>
    <w:p w14:paraId="4803FBBF" w14:textId="77777777" w:rsidR="006842DD" w:rsidRPr="006842DD" w:rsidRDefault="006842DD" w:rsidP="006842DD">
      <w:pPr>
        <w:pStyle w:val="Bullet1"/>
      </w:pPr>
      <w:r w:rsidRPr="006842DD">
        <w:t>Those living in a capital city (69% vs 54% of those living outside a capital city)</w:t>
      </w:r>
    </w:p>
    <w:p w14:paraId="5BDDA2FB" w14:textId="77777777" w:rsidR="006842DD" w:rsidRPr="006842DD" w:rsidRDefault="006842DD" w:rsidP="006842DD">
      <w:pPr>
        <w:pStyle w:val="Bullet1"/>
      </w:pPr>
      <w:r w:rsidRPr="006842DD">
        <w:t>Those who speak a language other than English (71% vs 59% of English-only speakers)</w:t>
      </w:r>
    </w:p>
    <w:p w14:paraId="60C253CB" w14:textId="77777777" w:rsidR="006842DD" w:rsidRPr="006842DD" w:rsidRDefault="006842DD" w:rsidP="006842DD">
      <w:pPr>
        <w:pStyle w:val="Bullet1"/>
      </w:pPr>
      <w:r w:rsidRPr="006842DD">
        <w:t>Households without access to an external FTA TV antenna (NET) (74% vs 59 of households with access)</w:t>
      </w:r>
    </w:p>
    <w:p w14:paraId="1A158012" w14:textId="77777777" w:rsidR="006842DD" w:rsidRPr="006842DD" w:rsidRDefault="006842DD" w:rsidP="006842DD">
      <w:pPr>
        <w:pStyle w:val="Bullet1"/>
      </w:pPr>
      <w:r w:rsidRPr="006842DD">
        <w:t>Those without fixed home internet (62% vs 40% of those with fixed home internet)</w:t>
      </w:r>
    </w:p>
    <w:p w14:paraId="327A519D" w14:textId="092DB587" w:rsidR="006842DD" w:rsidRDefault="006842DD" w:rsidP="006842DD">
      <w:pPr>
        <w:pStyle w:val="Heading3"/>
      </w:pPr>
      <w:bookmarkStart w:id="186" w:name="_Toc225172662"/>
      <w:r>
        <w:t>Callout</w:t>
      </w:r>
      <w:bookmarkEnd w:id="186"/>
    </w:p>
    <w:p w14:paraId="0367983F" w14:textId="78FEC87F" w:rsidR="004B6450" w:rsidRDefault="006842DD" w:rsidP="006842DD">
      <w:r>
        <w:t xml:space="preserve">Other </w:t>
      </w:r>
      <w:r w:rsidR="004B6450">
        <w:t xml:space="preserve">(2% vs 1% in 2024) increased significantly in 2025 and </w:t>
      </w:r>
      <w:r w:rsidR="007E5E25">
        <w:t xml:space="preserve">NET on-demand apps </w:t>
      </w:r>
      <w:r w:rsidR="004B6450">
        <w:t>(61% vs 56% in 2024)</w:t>
      </w:r>
      <w:r w:rsidR="004B6450" w:rsidRPr="004B6450">
        <w:t xml:space="preserve"> </w:t>
      </w:r>
      <w:r w:rsidR="004B6450">
        <w:t xml:space="preserve">increased significantly both in 2025. </w:t>
      </w:r>
    </w:p>
    <w:p w14:paraId="637DD934" w14:textId="77777777" w:rsidR="007E5E25" w:rsidRPr="007E5E25" w:rsidRDefault="007E5E25" w:rsidP="007E5E25">
      <w:pPr>
        <w:pStyle w:val="Box1Text"/>
      </w:pPr>
      <w:r w:rsidRPr="007E5E25">
        <w:t>Access to free-to-air TV was more common via on-demand apps, with a further increase in popularity in 2025.</w:t>
      </w:r>
    </w:p>
    <w:p w14:paraId="439E3F91" w14:textId="7510E98B" w:rsidR="007E5E25" w:rsidRDefault="007E5E25" w:rsidP="007E5E25">
      <w:pPr>
        <w:pStyle w:val="Heading2"/>
      </w:pPr>
      <w:bookmarkStart w:id="187" w:name="_Toc225172663"/>
      <w:r w:rsidRPr="007E5E25">
        <w:t>How respondents access free-to-air TV most often</w:t>
      </w:r>
      <w:bookmarkEnd w:id="187"/>
    </w:p>
    <w:p w14:paraId="2C48653B" w14:textId="2CE058DF" w:rsidR="007E5E25" w:rsidRPr="007E5E25" w:rsidRDefault="007E5E25" w:rsidP="007E5E25">
      <w:r w:rsidRPr="007E5E25">
        <w:rPr>
          <w:lang w:val="en-US"/>
        </w:rPr>
        <w:t xml:space="preserve">Of those who have watched free-to-air TV in the 7 days prior to the survey, a traditional broadcast signal or antenna remained the preferred access method (47%), followed by smart TV apps (24%), while other ways of access increased to 2% in 2025. Similar to findings of how respondents access free-to-air TV, men are more likely to use broadcast signal/antenna as well as those who live in rural areas, those without fixed home internet, and households with access to an external FTA TV antenna. </w:t>
      </w:r>
    </w:p>
    <w:p w14:paraId="61154AFB" w14:textId="11DA743C" w:rsidR="007E5E25" w:rsidRDefault="004F163A" w:rsidP="00674237">
      <w:pPr>
        <w:jc w:val="center"/>
        <w:rPr>
          <w:lang w:val="en-GB"/>
        </w:rPr>
      </w:pPr>
      <w:r w:rsidRPr="004F163A">
        <w:rPr>
          <w:noProof/>
          <w:lang w:val="en-GB"/>
        </w:rPr>
        <w:lastRenderedPageBreak/>
        <w:drawing>
          <wp:inline distT="0" distB="0" distL="0" distR="0" wp14:anchorId="04A9EF20" wp14:editId="5FC6035C">
            <wp:extent cx="5544324" cy="3896269"/>
            <wp:effectExtent l="0" t="0" r="0" b="9525"/>
            <wp:docPr id="11765867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86779" name="Picture 1">
                      <a:extLst>
                        <a:ext uri="{C183D7F6-B498-43B3-948B-1728B52AA6E4}">
                          <adec:decorative xmlns:adec="http://schemas.microsoft.com/office/drawing/2017/decorative" val="1"/>
                        </a:ext>
                      </a:extLst>
                    </pic:cNvPr>
                    <pic:cNvPicPr/>
                  </pic:nvPicPr>
                  <pic:blipFill>
                    <a:blip r:embed="rId105"/>
                    <a:stretch>
                      <a:fillRect/>
                    </a:stretch>
                  </pic:blipFill>
                  <pic:spPr>
                    <a:xfrm>
                      <a:off x="0" y="0"/>
                      <a:ext cx="5544324" cy="3896269"/>
                    </a:xfrm>
                    <a:prstGeom prst="rect">
                      <a:avLst/>
                    </a:prstGeom>
                  </pic:spPr>
                </pic:pic>
              </a:graphicData>
            </a:graphic>
          </wp:inline>
        </w:drawing>
      </w:r>
    </w:p>
    <w:p w14:paraId="40109167" w14:textId="20D337EC" w:rsidR="007E5E25" w:rsidRPr="007E5E25" w:rsidRDefault="007E5E25" w:rsidP="004B6450">
      <w:pPr>
        <w:pStyle w:val="Sourcenotes"/>
      </w:pPr>
      <w:r w:rsidRPr="007E5E25">
        <w:rPr>
          <w:lang w:val="en-GB"/>
        </w:rPr>
        <w:t xml:space="preserve">Source: </w:t>
      </w:r>
      <w:r w:rsidRPr="007E5E25">
        <w:t>NEWC2c. How do you access free-to-air television most often?</w:t>
      </w:r>
    </w:p>
    <w:p w14:paraId="56A6F728" w14:textId="77777777" w:rsidR="007E5E25" w:rsidRPr="007E5E25" w:rsidRDefault="007E5E25" w:rsidP="004B6450">
      <w:pPr>
        <w:pStyle w:val="Sourcenotes"/>
      </w:pPr>
      <w:r w:rsidRPr="007E5E25">
        <w:rPr>
          <w:lang w:val="en-GB"/>
        </w:rPr>
        <w:t xml:space="preserve">Base: TVCS, MCCS. Respondents who watched free-to-air television in the 7 days before the survey and accessed free-to-air television via more than one ways. 2024: n=2,677. 2024: n=2,677. 2023: n=2,439. 2022: n=1,048. </w:t>
      </w:r>
    </w:p>
    <w:p w14:paraId="5E649218" w14:textId="2599D14B" w:rsidR="007E5E25" w:rsidRDefault="007E5E25" w:rsidP="004B6450">
      <w:pPr>
        <w:pStyle w:val="Sourcenotes"/>
        <w:rPr>
          <w:lang w:val="en-GB"/>
        </w:rPr>
      </w:pPr>
      <w:r w:rsidRPr="007E5E25">
        <w:rPr>
          <w:lang w:val="en-GB"/>
        </w:rPr>
        <w:t xml:space="preserve">Notes: Don’t know/refused responses not shown: &lt;0.5% for both between 2022 and 2025. </w:t>
      </w:r>
    </w:p>
    <w:p w14:paraId="3B89E44D" w14:textId="73C52781" w:rsidR="007E5E25" w:rsidRDefault="007E5E25" w:rsidP="007E5E25">
      <w:r w:rsidRPr="007E5E25">
        <w:t>Horizontal bar chart showing the percentage of people using different methods to access free</w:t>
      </w:r>
      <w:r w:rsidRPr="007E5E25">
        <w:noBreakHyphen/>
        <w:t>to</w:t>
      </w:r>
      <w:r w:rsidRPr="007E5E25">
        <w:noBreakHyphen/>
        <w:t xml:space="preserve">air TV from 2022 to 2025. </w:t>
      </w:r>
    </w:p>
    <w:p w14:paraId="71DB03BB" w14:textId="678494C4" w:rsidR="007E5E25" w:rsidRDefault="007E5E25" w:rsidP="007E5E25">
      <w:r w:rsidRPr="007E5E25">
        <w:rPr>
          <w:b/>
          <w:bCs/>
        </w:rPr>
        <w:t>Broadcast signal / antenna:</w:t>
      </w:r>
      <w:r w:rsidRPr="007E5E25">
        <w:t xml:space="preserve"> 47% in 2025, 49% in 2024, 53% in 2023 and 45% in 2022</w:t>
      </w:r>
    </w:p>
    <w:p w14:paraId="0E840A3C" w14:textId="544E089D" w:rsidR="007E5E25" w:rsidRPr="007E5E25" w:rsidRDefault="007E5E25" w:rsidP="007E5E25">
      <w:r w:rsidRPr="007E5E25">
        <w:rPr>
          <w:b/>
          <w:bCs/>
        </w:rPr>
        <w:t>On</w:t>
      </w:r>
      <w:r w:rsidRPr="007E5E25">
        <w:rPr>
          <w:b/>
          <w:bCs/>
        </w:rPr>
        <w:noBreakHyphen/>
        <w:t>demand TV apps through a smart TV:</w:t>
      </w:r>
      <w:r w:rsidRPr="007E5E25">
        <w:t xml:space="preserve"> 24% in 2025, 23% in 2024, 20% in 2023 and 19% in 2022</w:t>
      </w:r>
    </w:p>
    <w:p w14:paraId="7A895152" w14:textId="22DD0A88" w:rsidR="007E5E25" w:rsidRPr="007E5E25" w:rsidRDefault="007E5E25" w:rsidP="007E5E25">
      <w:r w:rsidRPr="007E5E25">
        <w:rPr>
          <w:b/>
          <w:bCs/>
        </w:rPr>
        <w:t>A Pay TV set</w:t>
      </w:r>
      <w:r w:rsidRPr="007E5E25">
        <w:rPr>
          <w:b/>
          <w:bCs/>
        </w:rPr>
        <w:noBreakHyphen/>
        <w:t>top box through cable or satellite:</w:t>
      </w:r>
      <w:r w:rsidRPr="007E5E25">
        <w:t xml:space="preserve"> 11% in 2025, 9% in 2024, 9% in 2023 and 13% in 2022</w:t>
      </w:r>
    </w:p>
    <w:p w14:paraId="0101B978" w14:textId="684FE8C9" w:rsidR="007E5E25" w:rsidRPr="007E5E25" w:rsidRDefault="007E5E25" w:rsidP="007E5E25">
      <w:r w:rsidRPr="007E5E25">
        <w:rPr>
          <w:b/>
          <w:bCs/>
        </w:rPr>
        <w:t>On</w:t>
      </w:r>
      <w:r w:rsidRPr="007E5E25">
        <w:rPr>
          <w:b/>
          <w:bCs/>
        </w:rPr>
        <w:noBreakHyphen/>
        <w:t>demand apps through an internet</w:t>
      </w:r>
      <w:r w:rsidRPr="007E5E25">
        <w:rPr>
          <w:b/>
          <w:bCs/>
        </w:rPr>
        <w:noBreakHyphen/>
        <w:t>connected device plugged into a television:</w:t>
      </w:r>
      <w:r w:rsidRPr="007E5E25">
        <w:t xml:space="preserve"> 10% in 2025, 12% in 2024, 10% in 2023 and 17% in 2022</w:t>
      </w:r>
    </w:p>
    <w:p w14:paraId="3A34DBAE" w14:textId="5925F801" w:rsidR="007E5E25" w:rsidRPr="007E5E25" w:rsidRDefault="007E5E25" w:rsidP="007E5E25">
      <w:r w:rsidRPr="007E5E25">
        <w:rPr>
          <w:b/>
          <w:bCs/>
        </w:rPr>
        <w:t>On</w:t>
      </w:r>
      <w:r w:rsidRPr="007E5E25">
        <w:rPr>
          <w:b/>
          <w:bCs/>
        </w:rPr>
        <w:noBreakHyphen/>
        <w:t>demand TV apps through a device other than a television:</w:t>
      </w:r>
      <w:r w:rsidRPr="007E5E25">
        <w:t xml:space="preserve"> 6% in 2025, 6% in 2024, 5% in 2023 and 5% in 2022</w:t>
      </w:r>
    </w:p>
    <w:p w14:paraId="18DC66B3" w14:textId="6DE2FB79" w:rsidR="007E5E25" w:rsidRPr="007E5E25" w:rsidRDefault="007E5E25" w:rsidP="007E5E25">
      <w:r w:rsidRPr="007E5E25">
        <w:rPr>
          <w:b/>
          <w:bCs/>
        </w:rPr>
        <w:t>A VAST box:</w:t>
      </w:r>
      <w:r w:rsidRPr="007E5E25">
        <w:t xml:space="preserve"> 1% in 2025, 1% in 2024, 2% in 2023 and 2% in 2022</w:t>
      </w:r>
    </w:p>
    <w:p w14:paraId="4FFFD28B" w14:textId="71B3129B" w:rsidR="007E5E25" w:rsidRPr="007E5E25" w:rsidRDefault="007E5E25" w:rsidP="007E5E25">
      <w:r w:rsidRPr="007E5E25">
        <w:rPr>
          <w:b/>
          <w:bCs/>
        </w:rPr>
        <w:t>Other:</w:t>
      </w:r>
      <w:r w:rsidRPr="007E5E25">
        <w:t xml:space="preserve"> 2% in 2025, 0.1% in 2024, 1% in 2023 and 0.1% in 202</w:t>
      </w:r>
      <w:r w:rsidR="00ED68C1">
        <w:t>2</w:t>
      </w:r>
    </w:p>
    <w:p w14:paraId="3735BC0F" w14:textId="263237F1" w:rsidR="007E5E25" w:rsidRDefault="007E5E25" w:rsidP="007E5E25">
      <w:pPr>
        <w:pStyle w:val="Heading3"/>
        <w:rPr>
          <w:lang w:val="en-GB"/>
        </w:rPr>
      </w:pPr>
      <w:bookmarkStart w:id="188" w:name="_Toc225172664"/>
      <w:r>
        <w:rPr>
          <w:lang w:val="en-GB"/>
        </w:rPr>
        <w:t>Subgroup</w:t>
      </w:r>
      <w:bookmarkEnd w:id="188"/>
    </w:p>
    <w:p w14:paraId="78531609" w14:textId="7E535929" w:rsidR="007E5E25" w:rsidRPr="007E5E25" w:rsidRDefault="007E5E25" w:rsidP="007E5E25">
      <w:r w:rsidRPr="007E5E25">
        <w:rPr>
          <w:b/>
          <w:bCs/>
        </w:rPr>
        <w:t>Broadcast signal / antenna</w:t>
      </w:r>
      <w:r>
        <w:rPr>
          <w:b/>
          <w:bCs/>
        </w:rPr>
        <w:t xml:space="preserve"> </w:t>
      </w:r>
      <w:r w:rsidRPr="007E5E25">
        <w:t>was higher for:</w:t>
      </w:r>
      <w:r>
        <w:rPr>
          <w:b/>
          <w:bCs/>
        </w:rPr>
        <w:t xml:space="preserve"> </w:t>
      </w:r>
    </w:p>
    <w:p w14:paraId="19F2304D" w14:textId="77777777" w:rsidR="007E5E25" w:rsidRPr="007E5E25" w:rsidRDefault="007E5E25" w:rsidP="007E5E25">
      <w:pPr>
        <w:pStyle w:val="Bullet1"/>
      </w:pPr>
      <w:r w:rsidRPr="007E5E25">
        <w:t xml:space="preserve">Men (52% vs 41% of women) </w:t>
      </w:r>
    </w:p>
    <w:p w14:paraId="7B33C041" w14:textId="77777777" w:rsidR="007E5E25" w:rsidRPr="007E5E25" w:rsidRDefault="007E5E25" w:rsidP="007E5E25">
      <w:pPr>
        <w:pStyle w:val="Bullet1"/>
      </w:pPr>
      <w:r w:rsidRPr="007E5E25">
        <w:t>Those living outside a capital city (52% vs 42% of those living in a capital city)</w:t>
      </w:r>
    </w:p>
    <w:p w14:paraId="0B6365FE" w14:textId="77777777" w:rsidR="007E5E25" w:rsidRPr="007E5E25" w:rsidRDefault="007E5E25" w:rsidP="007E5E25">
      <w:pPr>
        <w:pStyle w:val="Bullet1"/>
      </w:pPr>
      <w:r w:rsidRPr="007E5E25">
        <w:t>Households with access to an external FTA TV antenna (NET) (51% vs 18% of households without)</w:t>
      </w:r>
    </w:p>
    <w:p w14:paraId="2B848F80" w14:textId="2C9F7972" w:rsidR="006966F5" w:rsidRDefault="007E5E25" w:rsidP="006966F5">
      <w:pPr>
        <w:pStyle w:val="Bullet1"/>
      </w:pPr>
      <w:r w:rsidRPr="007E5E25">
        <w:t>Those without fixed home internet (62% vs 46% of those with fixed home internet)</w:t>
      </w:r>
    </w:p>
    <w:p w14:paraId="7F81D98A" w14:textId="476C2049" w:rsidR="006966F5" w:rsidRDefault="006966F5" w:rsidP="006966F5">
      <w:pPr>
        <w:pStyle w:val="Heading3"/>
      </w:pPr>
      <w:bookmarkStart w:id="189" w:name="_Toc225172665"/>
      <w:r>
        <w:lastRenderedPageBreak/>
        <w:t>Callout</w:t>
      </w:r>
      <w:bookmarkEnd w:id="189"/>
      <w:r>
        <w:t xml:space="preserve"> </w:t>
      </w:r>
    </w:p>
    <w:p w14:paraId="420F3F4B" w14:textId="4341C8BB" w:rsidR="006966F5" w:rsidRPr="007E5E25" w:rsidRDefault="006966F5" w:rsidP="006966F5">
      <w:pPr>
        <w:pStyle w:val="Bullet1"/>
        <w:numPr>
          <w:ilvl w:val="0"/>
          <w:numId w:val="0"/>
        </w:numPr>
        <w:ind w:left="284" w:hanging="284"/>
      </w:pPr>
      <w:r>
        <w:t xml:space="preserve">Other (2% vs 0.1% in 2024) increased significantly in 2025. </w:t>
      </w:r>
    </w:p>
    <w:p w14:paraId="5896E35E" w14:textId="77777777" w:rsidR="007E5E25" w:rsidRPr="007E5E25" w:rsidRDefault="007E5E25" w:rsidP="007E5E25">
      <w:pPr>
        <w:pStyle w:val="Box1Text"/>
      </w:pPr>
      <w:r w:rsidRPr="007E5E25">
        <w:t>Broadcast signal or antenna remained the most common way to access free-to-air TV in 2026.</w:t>
      </w:r>
    </w:p>
    <w:p w14:paraId="4C54136C" w14:textId="5969104A" w:rsidR="007E5E25" w:rsidRDefault="007E5E25" w:rsidP="007E5E25">
      <w:pPr>
        <w:pStyle w:val="Heading2"/>
      </w:pPr>
      <w:bookmarkStart w:id="190" w:name="_Toc225172666"/>
      <w:r w:rsidRPr="007E5E25">
        <w:t>Frequency of watching free-to-air TV on various devices (%)</w:t>
      </w:r>
      <w:bookmarkEnd w:id="190"/>
    </w:p>
    <w:p w14:paraId="3494D639" w14:textId="146C87DD" w:rsidR="004F163A" w:rsidRDefault="007E5E25" w:rsidP="007E5E25">
      <w:pPr>
        <w:rPr>
          <w:lang w:val="en-US"/>
        </w:rPr>
      </w:pPr>
      <w:r w:rsidRPr="007E5E25">
        <w:rPr>
          <w:lang w:val="en-US"/>
        </w:rPr>
        <w:t xml:space="preserve">Television sets dominated free-to-air viewing, with 73% of viewers (NET use) accessing content through traditional TV screens in an average week. Use of mobile phone increased to 32% (NET use) with a decrease observed in VAST box with 2% (NET use). </w:t>
      </w:r>
    </w:p>
    <w:p w14:paraId="7A4ABC7C" w14:textId="77777777" w:rsidR="004F163A" w:rsidRDefault="004F163A" w:rsidP="004F163A">
      <w:pPr>
        <w:pStyle w:val="Caption"/>
        <w:sectPr w:rsidR="004F163A" w:rsidSect="002D1B93">
          <w:pgSz w:w="11906" w:h="16838" w:code="9"/>
          <w:pgMar w:top="1021" w:right="1021" w:bottom="1021" w:left="1021" w:header="340" w:footer="397" w:gutter="0"/>
          <w:cols w:space="708"/>
          <w:docGrid w:linePitch="360"/>
        </w:sectPr>
      </w:pPr>
    </w:p>
    <w:p w14:paraId="2AC6C893" w14:textId="24ABD56A" w:rsidR="004F163A" w:rsidRPr="00674237" w:rsidRDefault="004F163A" w:rsidP="00674237">
      <w:pPr>
        <w:pStyle w:val="Caption"/>
      </w:pPr>
      <w:bookmarkStart w:id="191" w:name="_Toc225173895"/>
      <w:r>
        <w:lastRenderedPageBreak/>
        <w:t xml:space="preserve">Table </w:t>
      </w:r>
      <w:r w:rsidR="00301CAE">
        <w:t>5</w:t>
      </w:r>
      <w:r>
        <w:tab/>
      </w:r>
      <w:r w:rsidR="00301CAE">
        <w:tab/>
      </w:r>
      <w:r w:rsidRPr="006C18FC">
        <w:t xml:space="preserve">Frequency of watching </w:t>
      </w:r>
      <w:r>
        <w:t>free-to-air TV</w:t>
      </w:r>
      <w:r w:rsidRPr="006C18FC">
        <w:t xml:space="preserve"> on various devices (%)</w:t>
      </w:r>
      <w:bookmarkEnd w:id="191"/>
    </w:p>
    <w:tbl>
      <w:tblPr>
        <w:tblStyle w:val="DefaultTable1"/>
        <w:tblW w:w="15680" w:type="dxa"/>
        <w:tblLook w:val="0420" w:firstRow="1" w:lastRow="0" w:firstColumn="0" w:lastColumn="0" w:noHBand="0" w:noVBand="1"/>
      </w:tblPr>
      <w:tblGrid>
        <w:gridCol w:w="2494"/>
        <w:gridCol w:w="1236"/>
        <w:gridCol w:w="1137"/>
        <w:gridCol w:w="1197"/>
        <w:gridCol w:w="1237"/>
        <w:gridCol w:w="1197"/>
        <w:gridCol w:w="1197"/>
        <w:gridCol w:w="1197"/>
        <w:gridCol w:w="1197"/>
        <w:gridCol w:w="1197"/>
        <w:gridCol w:w="1197"/>
        <w:gridCol w:w="1197"/>
      </w:tblGrid>
      <w:tr w:rsidR="004F163A" w:rsidRPr="004F163A" w14:paraId="655FCDFA" w14:textId="77777777" w:rsidTr="00674237">
        <w:trPr>
          <w:cnfStyle w:val="100000000000" w:firstRow="1" w:lastRow="0" w:firstColumn="0" w:lastColumn="0" w:oddVBand="0" w:evenVBand="0" w:oddHBand="0" w:evenHBand="0" w:firstRowFirstColumn="0" w:firstRowLastColumn="0" w:lastRowFirstColumn="0" w:lastRowLastColumn="0"/>
          <w:trHeight w:val="668"/>
        </w:trPr>
        <w:tc>
          <w:tcPr>
            <w:tcW w:w="2500" w:type="dxa"/>
            <w:hideMark/>
          </w:tcPr>
          <w:p w14:paraId="0DB25386" w14:textId="77777777" w:rsidR="004F163A" w:rsidRPr="004F163A" w:rsidRDefault="004F163A" w:rsidP="004F163A">
            <w:pPr>
              <w:spacing w:before="160"/>
            </w:pPr>
            <w:r w:rsidRPr="004F163A">
              <w:rPr>
                <w:bCs/>
                <w:lang w:val="en-US"/>
              </w:rPr>
              <w:t>Device</w:t>
            </w:r>
          </w:p>
        </w:tc>
        <w:tc>
          <w:tcPr>
            <w:tcW w:w="1240" w:type="dxa"/>
            <w:hideMark/>
          </w:tcPr>
          <w:p w14:paraId="0D3B03D7" w14:textId="77777777" w:rsidR="004F163A" w:rsidRPr="004F163A" w:rsidRDefault="004F163A" w:rsidP="004F163A">
            <w:pPr>
              <w:spacing w:before="160"/>
            </w:pPr>
            <w:r w:rsidRPr="004F163A">
              <w:rPr>
                <w:bCs/>
              </w:rPr>
              <w:t>Never</w:t>
            </w:r>
          </w:p>
        </w:tc>
        <w:tc>
          <w:tcPr>
            <w:tcW w:w="1140" w:type="dxa"/>
            <w:hideMark/>
          </w:tcPr>
          <w:p w14:paraId="2C0EFF83" w14:textId="77777777" w:rsidR="004F163A" w:rsidRPr="004F163A" w:rsidRDefault="004F163A" w:rsidP="004F163A">
            <w:pPr>
              <w:spacing w:before="160"/>
            </w:pPr>
            <w:r w:rsidRPr="004F163A">
              <w:rPr>
                <w:bCs/>
                <w:lang w:val="en-US"/>
              </w:rPr>
              <w:t>Once or twice a week</w:t>
            </w:r>
          </w:p>
        </w:tc>
        <w:tc>
          <w:tcPr>
            <w:tcW w:w="1200" w:type="dxa"/>
            <w:hideMark/>
          </w:tcPr>
          <w:p w14:paraId="566D051A" w14:textId="77777777" w:rsidR="004F163A" w:rsidRPr="004F163A" w:rsidRDefault="004F163A" w:rsidP="004F163A">
            <w:pPr>
              <w:spacing w:before="160"/>
            </w:pPr>
            <w:r w:rsidRPr="004F163A">
              <w:rPr>
                <w:bCs/>
              </w:rPr>
              <w:t>3-5 times a week</w:t>
            </w:r>
          </w:p>
        </w:tc>
        <w:tc>
          <w:tcPr>
            <w:tcW w:w="1240" w:type="dxa"/>
            <w:hideMark/>
          </w:tcPr>
          <w:p w14:paraId="2F699F59" w14:textId="77777777" w:rsidR="004F163A" w:rsidRPr="004F163A" w:rsidRDefault="004F163A" w:rsidP="004F163A">
            <w:pPr>
              <w:spacing w:before="160"/>
            </w:pPr>
            <w:r w:rsidRPr="004F163A">
              <w:rPr>
                <w:bCs/>
                <w:lang w:val="en-US"/>
              </w:rPr>
              <w:t>More often than 5 times a week</w:t>
            </w:r>
          </w:p>
        </w:tc>
        <w:tc>
          <w:tcPr>
            <w:tcW w:w="1200" w:type="dxa"/>
            <w:hideMark/>
          </w:tcPr>
          <w:p w14:paraId="0212D833" w14:textId="77777777" w:rsidR="004F163A" w:rsidRPr="004F163A" w:rsidRDefault="004F163A" w:rsidP="004F163A">
            <w:pPr>
              <w:spacing w:before="160"/>
            </w:pPr>
            <w:r w:rsidRPr="004F163A">
              <w:rPr>
                <w:bCs/>
                <w:lang w:val="en-US"/>
              </w:rPr>
              <w:t>Once or twice a day</w:t>
            </w:r>
          </w:p>
        </w:tc>
        <w:tc>
          <w:tcPr>
            <w:tcW w:w="1200" w:type="dxa"/>
            <w:hideMark/>
          </w:tcPr>
          <w:p w14:paraId="27FCDF37" w14:textId="77777777" w:rsidR="004F163A" w:rsidRPr="004F163A" w:rsidRDefault="004F163A" w:rsidP="004F163A">
            <w:pPr>
              <w:spacing w:before="160"/>
            </w:pPr>
            <w:r w:rsidRPr="004F163A">
              <w:rPr>
                <w:bCs/>
              </w:rPr>
              <w:t>3-5 times a day</w:t>
            </w:r>
          </w:p>
        </w:tc>
        <w:tc>
          <w:tcPr>
            <w:tcW w:w="1200" w:type="dxa"/>
            <w:hideMark/>
          </w:tcPr>
          <w:p w14:paraId="2B0C0DC9" w14:textId="77777777" w:rsidR="004F163A" w:rsidRPr="004F163A" w:rsidRDefault="004F163A" w:rsidP="004F163A">
            <w:pPr>
              <w:spacing w:before="160"/>
            </w:pPr>
            <w:r w:rsidRPr="004F163A">
              <w:rPr>
                <w:bCs/>
                <w:lang w:val="en-US"/>
              </w:rPr>
              <w:t>More often than 5 times a day</w:t>
            </w:r>
          </w:p>
        </w:tc>
        <w:tc>
          <w:tcPr>
            <w:tcW w:w="1200" w:type="dxa"/>
            <w:hideMark/>
          </w:tcPr>
          <w:p w14:paraId="0879A978" w14:textId="77777777" w:rsidR="004F163A" w:rsidRPr="004F163A" w:rsidRDefault="004F163A" w:rsidP="004F163A">
            <w:pPr>
              <w:spacing w:before="160"/>
            </w:pPr>
            <w:r w:rsidRPr="004F163A">
              <w:rPr>
                <w:bCs/>
                <w:lang w:val="en-US"/>
              </w:rPr>
              <w:t>2022 NET use</w:t>
            </w:r>
          </w:p>
        </w:tc>
        <w:tc>
          <w:tcPr>
            <w:tcW w:w="1200" w:type="dxa"/>
            <w:hideMark/>
          </w:tcPr>
          <w:p w14:paraId="3E672514" w14:textId="77777777" w:rsidR="004F163A" w:rsidRPr="004F163A" w:rsidRDefault="004F163A" w:rsidP="004F163A">
            <w:pPr>
              <w:spacing w:before="160"/>
            </w:pPr>
            <w:r w:rsidRPr="004F163A">
              <w:rPr>
                <w:bCs/>
              </w:rPr>
              <w:t>2023 NET use</w:t>
            </w:r>
          </w:p>
        </w:tc>
        <w:tc>
          <w:tcPr>
            <w:tcW w:w="1200" w:type="dxa"/>
            <w:hideMark/>
          </w:tcPr>
          <w:p w14:paraId="16064ADB" w14:textId="77777777" w:rsidR="004F163A" w:rsidRPr="004F163A" w:rsidRDefault="004F163A" w:rsidP="004F163A">
            <w:pPr>
              <w:spacing w:before="160"/>
            </w:pPr>
            <w:r w:rsidRPr="004F163A">
              <w:rPr>
                <w:bCs/>
              </w:rPr>
              <w:t>2024 NET Use</w:t>
            </w:r>
          </w:p>
        </w:tc>
        <w:tc>
          <w:tcPr>
            <w:tcW w:w="1200" w:type="dxa"/>
            <w:hideMark/>
          </w:tcPr>
          <w:p w14:paraId="0A727E31" w14:textId="77777777" w:rsidR="004F163A" w:rsidRPr="004F163A" w:rsidRDefault="004F163A" w:rsidP="004F163A">
            <w:pPr>
              <w:spacing w:before="160"/>
            </w:pPr>
            <w:r w:rsidRPr="004F163A">
              <w:rPr>
                <w:bCs/>
              </w:rPr>
              <w:t>2025 NET Use</w:t>
            </w:r>
          </w:p>
        </w:tc>
      </w:tr>
      <w:tr w:rsidR="004F163A" w:rsidRPr="004F163A" w14:paraId="5421836D" w14:textId="77777777" w:rsidTr="00674237">
        <w:trPr>
          <w:trHeight w:val="448"/>
        </w:trPr>
        <w:tc>
          <w:tcPr>
            <w:tcW w:w="2500" w:type="dxa"/>
            <w:hideMark/>
          </w:tcPr>
          <w:p w14:paraId="276DE828" w14:textId="77777777" w:rsidR="004F163A" w:rsidRPr="004F163A" w:rsidRDefault="004F163A" w:rsidP="004F163A">
            <w:pPr>
              <w:spacing w:before="160"/>
            </w:pPr>
            <w:r w:rsidRPr="004F163A">
              <w:rPr>
                <w:b/>
                <w:bCs/>
              </w:rPr>
              <w:t>Television (including smart TV)</w:t>
            </w:r>
          </w:p>
        </w:tc>
        <w:tc>
          <w:tcPr>
            <w:tcW w:w="1240" w:type="dxa"/>
            <w:hideMark/>
          </w:tcPr>
          <w:p w14:paraId="3E70156E" w14:textId="77777777" w:rsidR="004F163A" w:rsidRPr="004F163A" w:rsidRDefault="004F163A" w:rsidP="004F163A">
            <w:pPr>
              <w:spacing w:before="160"/>
            </w:pPr>
            <w:r w:rsidRPr="004F163A">
              <w:t>11</w:t>
            </w:r>
          </w:p>
        </w:tc>
        <w:tc>
          <w:tcPr>
            <w:tcW w:w="1140" w:type="dxa"/>
            <w:hideMark/>
          </w:tcPr>
          <w:p w14:paraId="6CF30110" w14:textId="77777777" w:rsidR="004F163A" w:rsidRPr="004F163A" w:rsidRDefault="004F163A" w:rsidP="004F163A">
            <w:pPr>
              <w:spacing w:before="160"/>
            </w:pPr>
            <w:r w:rsidRPr="004F163A">
              <w:t>14</w:t>
            </w:r>
          </w:p>
        </w:tc>
        <w:tc>
          <w:tcPr>
            <w:tcW w:w="1200" w:type="dxa"/>
            <w:hideMark/>
          </w:tcPr>
          <w:p w14:paraId="417CB66D" w14:textId="77777777" w:rsidR="004F163A" w:rsidRPr="004F163A" w:rsidRDefault="004F163A" w:rsidP="004F163A">
            <w:pPr>
              <w:spacing w:before="160"/>
            </w:pPr>
            <w:r w:rsidRPr="004F163A">
              <w:t>10</w:t>
            </w:r>
          </w:p>
        </w:tc>
        <w:tc>
          <w:tcPr>
            <w:tcW w:w="1240" w:type="dxa"/>
            <w:hideMark/>
          </w:tcPr>
          <w:p w14:paraId="686F57ED" w14:textId="77777777" w:rsidR="004F163A" w:rsidRPr="004F163A" w:rsidRDefault="004F163A" w:rsidP="004F163A">
            <w:pPr>
              <w:spacing w:before="160"/>
            </w:pPr>
            <w:r w:rsidRPr="004F163A">
              <w:t>11</w:t>
            </w:r>
          </w:p>
        </w:tc>
        <w:tc>
          <w:tcPr>
            <w:tcW w:w="1200" w:type="dxa"/>
            <w:hideMark/>
          </w:tcPr>
          <w:p w14:paraId="128D0142" w14:textId="77777777" w:rsidR="004F163A" w:rsidRPr="004F163A" w:rsidRDefault="004F163A" w:rsidP="004F163A">
            <w:pPr>
              <w:spacing w:before="160"/>
            </w:pPr>
            <w:r w:rsidRPr="004F163A">
              <w:t>23</w:t>
            </w:r>
          </w:p>
        </w:tc>
        <w:tc>
          <w:tcPr>
            <w:tcW w:w="1200" w:type="dxa"/>
            <w:hideMark/>
          </w:tcPr>
          <w:p w14:paraId="4675F281" w14:textId="77777777" w:rsidR="004F163A" w:rsidRPr="004F163A" w:rsidRDefault="004F163A" w:rsidP="004F163A">
            <w:pPr>
              <w:spacing w:before="160"/>
            </w:pPr>
            <w:r w:rsidRPr="004F163A">
              <w:t>8</w:t>
            </w:r>
          </w:p>
        </w:tc>
        <w:tc>
          <w:tcPr>
            <w:tcW w:w="1200" w:type="dxa"/>
            <w:hideMark/>
          </w:tcPr>
          <w:p w14:paraId="35E51B2D" w14:textId="77777777" w:rsidR="004F163A" w:rsidRPr="004F163A" w:rsidRDefault="004F163A" w:rsidP="004F163A">
            <w:pPr>
              <w:spacing w:before="160"/>
            </w:pPr>
            <w:r w:rsidRPr="004F163A">
              <w:t>7</w:t>
            </w:r>
          </w:p>
        </w:tc>
        <w:tc>
          <w:tcPr>
            <w:tcW w:w="1200" w:type="dxa"/>
            <w:hideMark/>
          </w:tcPr>
          <w:p w14:paraId="31505ECC" w14:textId="77777777" w:rsidR="004F163A" w:rsidRPr="004F163A" w:rsidRDefault="004F163A" w:rsidP="004F163A">
            <w:pPr>
              <w:spacing w:before="160"/>
            </w:pPr>
            <w:r w:rsidRPr="004F163A">
              <w:rPr>
                <w:b/>
                <w:bCs/>
              </w:rPr>
              <w:t>74</w:t>
            </w:r>
          </w:p>
        </w:tc>
        <w:tc>
          <w:tcPr>
            <w:tcW w:w="1200" w:type="dxa"/>
            <w:hideMark/>
          </w:tcPr>
          <w:p w14:paraId="73517C97" w14:textId="77777777" w:rsidR="004F163A" w:rsidRPr="004F163A" w:rsidRDefault="004F163A" w:rsidP="004F163A">
            <w:pPr>
              <w:spacing w:before="160"/>
            </w:pPr>
            <w:r w:rsidRPr="004F163A">
              <w:rPr>
                <w:b/>
                <w:bCs/>
              </w:rPr>
              <w:t>74</w:t>
            </w:r>
          </w:p>
        </w:tc>
        <w:tc>
          <w:tcPr>
            <w:tcW w:w="1200" w:type="dxa"/>
            <w:hideMark/>
          </w:tcPr>
          <w:p w14:paraId="1825ADCF" w14:textId="77777777" w:rsidR="004F163A" w:rsidRPr="004F163A" w:rsidRDefault="004F163A" w:rsidP="004F163A">
            <w:pPr>
              <w:spacing w:before="160"/>
            </w:pPr>
            <w:r w:rsidRPr="004F163A">
              <w:rPr>
                <w:b/>
                <w:bCs/>
              </w:rPr>
              <w:t>71</w:t>
            </w:r>
          </w:p>
        </w:tc>
        <w:tc>
          <w:tcPr>
            <w:tcW w:w="1200" w:type="dxa"/>
            <w:hideMark/>
          </w:tcPr>
          <w:p w14:paraId="7889A8E6" w14:textId="77777777" w:rsidR="004F163A" w:rsidRPr="004F163A" w:rsidRDefault="004F163A" w:rsidP="004F163A">
            <w:pPr>
              <w:spacing w:before="160"/>
            </w:pPr>
            <w:r w:rsidRPr="004F163A">
              <w:rPr>
                <w:b/>
                <w:bCs/>
              </w:rPr>
              <w:t>73</w:t>
            </w:r>
          </w:p>
        </w:tc>
      </w:tr>
      <w:tr w:rsidR="004F163A" w:rsidRPr="004F163A" w14:paraId="712AA680" w14:textId="77777777" w:rsidTr="00674237">
        <w:trPr>
          <w:cnfStyle w:val="000000010000" w:firstRow="0" w:lastRow="0" w:firstColumn="0" w:lastColumn="0" w:oddVBand="0" w:evenVBand="0" w:oddHBand="0" w:evenHBand="1" w:firstRowFirstColumn="0" w:firstRowLastColumn="0" w:lastRowFirstColumn="0" w:lastRowLastColumn="0"/>
          <w:trHeight w:val="448"/>
        </w:trPr>
        <w:tc>
          <w:tcPr>
            <w:tcW w:w="2500" w:type="dxa"/>
            <w:hideMark/>
          </w:tcPr>
          <w:p w14:paraId="24BBE0D0" w14:textId="77777777" w:rsidR="004F163A" w:rsidRPr="004F163A" w:rsidRDefault="004F163A" w:rsidP="004F163A">
            <w:pPr>
              <w:spacing w:before="160"/>
            </w:pPr>
            <w:r w:rsidRPr="004F163A">
              <w:rPr>
                <w:b/>
                <w:bCs/>
              </w:rPr>
              <w:t>Mobile phone or smartphone</w:t>
            </w:r>
          </w:p>
        </w:tc>
        <w:tc>
          <w:tcPr>
            <w:tcW w:w="1240" w:type="dxa"/>
            <w:hideMark/>
          </w:tcPr>
          <w:p w14:paraId="56AC5AD6" w14:textId="77777777" w:rsidR="004F163A" w:rsidRPr="004F163A" w:rsidRDefault="004F163A" w:rsidP="004F163A">
            <w:pPr>
              <w:spacing w:before="160"/>
            </w:pPr>
            <w:r w:rsidRPr="004F163A">
              <w:t>43</w:t>
            </w:r>
          </w:p>
        </w:tc>
        <w:tc>
          <w:tcPr>
            <w:tcW w:w="1140" w:type="dxa"/>
            <w:hideMark/>
          </w:tcPr>
          <w:p w14:paraId="2D25A454" w14:textId="77777777" w:rsidR="004F163A" w:rsidRPr="004F163A" w:rsidRDefault="004F163A" w:rsidP="004F163A">
            <w:pPr>
              <w:spacing w:before="160"/>
            </w:pPr>
            <w:r w:rsidRPr="004F163A">
              <w:t>11</w:t>
            </w:r>
          </w:p>
        </w:tc>
        <w:tc>
          <w:tcPr>
            <w:tcW w:w="1200" w:type="dxa"/>
            <w:hideMark/>
          </w:tcPr>
          <w:p w14:paraId="181DE32A" w14:textId="77777777" w:rsidR="004F163A" w:rsidRPr="004F163A" w:rsidRDefault="004F163A" w:rsidP="004F163A">
            <w:pPr>
              <w:spacing w:before="160"/>
            </w:pPr>
            <w:r w:rsidRPr="004F163A">
              <w:t>4</w:t>
            </w:r>
          </w:p>
        </w:tc>
        <w:tc>
          <w:tcPr>
            <w:tcW w:w="1240" w:type="dxa"/>
            <w:hideMark/>
          </w:tcPr>
          <w:p w14:paraId="4DA08205" w14:textId="77777777" w:rsidR="004F163A" w:rsidRPr="004F163A" w:rsidRDefault="004F163A" w:rsidP="004F163A">
            <w:pPr>
              <w:spacing w:before="160"/>
            </w:pPr>
            <w:r w:rsidRPr="004F163A">
              <w:t>3</w:t>
            </w:r>
          </w:p>
        </w:tc>
        <w:tc>
          <w:tcPr>
            <w:tcW w:w="1200" w:type="dxa"/>
            <w:hideMark/>
          </w:tcPr>
          <w:p w14:paraId="21A8E9C3" w14:textId="77777777" w:rsidR="004F163A" w:rsidRPr="004F163A" w:rsidRDefault="004F163A" w:rsidP="004F163A">
            <w:pPr>
              <w:spacing w:before="160"/>
            </w:pPr>
            <w:r w:rsidRPr="004F163A">
              <w:t>4</w:t>
            </w:r>
          </w:p>
        </w:tc>
        <w:tc>
          <w:tcPr>
            <w:tcW w:w="1200" w:type="dxa"/>
            <w:hideMark/>
          </w:tcPr>
          <w:p w14:paraId="681C9F8D" w14:textId="77777777" w:rsidR="004F163A" w:rsidRPr="004F163A" w:rsidRDefault="004F163A" w:rsidP="004F163A">
            <w:pPr>
              <w:spacing w:before="160"/>
            </w:pPr>
            <w:r w:rsidRPr="004F163A">
              <w:t>4</w:t>
            </w:r>
          </w:p>
        </w:tc>
        <w:tc>
          <w:tcPr>
            <w:tcW w:w="1200" w:type="dxa"/>
            <w:hideMark/>
          </w:tcPr>
          <w:p w14:paraId="2D21C987" w14:textId="77777777" w:rsidR="004F163A" w:rsidRPr="004F163A" w:rsidRDefault="004F163A" w:rsidP="004F163A">
            <w:pPr>
              <w:spacing w:before="160"/>
            </w:pPr>
            <w:r w:rsidRPr="004F163A">
              <w:t>7</w:t>
            </w:r>
          </w:p>
        </w:tc>
        <w:tc>
          <w:tcPr>
            <w:tcW w:w="1200" w:type="dxa"/>
            <w:hideMark/>
          </w:tcPr>
          <w:p w14:paraId="043D09B4" w14:textId="77777777" w:rsidR="004F163A" w:rsidRPr="004F163A" w:rsidRDefault="004F163A" w:rsidP="004F163A">
            <w:pPr>
              <w:spacing w:before="160"/>
            </w:pPr>
            <w:r w:rsidRPr="004F163A">
              <w:rPr>
                <w:b/>
                <w:bCs/>
              </w:rPr>
              <w:t>30</w:t>
            </w:r>
          </w:p>
        </w:tc>
        <w:tc>
          <w:tcPr>
            <w:tcW w:w="1200" w:type="dxa"/>
            <w:hideMark/>
          </w:tcPr>
          <w:p w14:paraId="34A9E0B5" w14:textId="77777777" w:rsidR="004F163A" w:rsidRPr="004F163A" w:rsidRDefault="004F163A" w:rsidP="004F163A">
            <w:pPr>
              <w:spacing w:before="160"/>
            </w:pPr>
            <w:r w:rsidRPr="004F163A">
              <w:rPr>
                <w:b/>
                <w:bCs/>
              </w:rPr>
              <w:t>30</w:t>
            </w:r>
          </w:p>
        </w:tc>
        <w:tc>
          <w:tcPr>
            <w:tcW w:w="1200" w:type="dxa"/>
            <w:hideMark/>
          </w:tcPr>
          <w:p w14:paraId="741E60EF" w14:textId="77777777" w:rsidR="004F163A" w:rsidRPr="004F163A" w:rsidRDefault="004F163A" w:rsidP="004F163A">
            <w:pPr>
              <w:spacing w:before="160"/>
            </w:pPr>
            <w:r w:rsidRPr="004F163A">
              <w:rPr>
                <w:b/>
                <w:bCs/>
              </w:rPr>
              <w:t>27</w:t>
            </w:r>
          </w:p>
        </w:tc>
        <w:tc>
          <w:tcPr>
            <w:tcW w:w="1200" w:type="dxa"/>
            <w:hideMark/>
          </w:tcPr>
          <w:p w14:paraId="4C79A137" w14:textId="77777777" w:rsidR="004F163A" w:rsidRPr="004F163A" w:rsidRDefault="004F163A" w:rsidP="004F163A">
            <w:pPr>
              <w:spacing w:before="160"/>
            </w:pPr>
            <w:r w:rsidRPr="004F163A">
              <w:rPr>
                <w:b/>
                <w:bCs/>
              </w:rPr>
              <w:t>32</w:t>
            </w:r>
          </w:p>
        </w:tc>
      </w:tr>
      <w:tr w:rsidR="004F163A" w:rsidRPr="004F163A" w14:paraId="04B3ADF5" w14:textId="77777777" w:rsidTr="00674237">
        <w:trPr>
          <w:trHeight w:val="535"/>
        </w:trPr>
        <w:tc>
          <w:tcPr>
            <w:tcW w:w="2500" w:type="dxa"/>
            <w:hideMark/>
          </w:tcPr>
          <w:p w14:paraId="0C426F72" w14:textId="77777777" w:rsidR="004F163A" w:rsidRPr="004F163A" w:rsidRDefault="004F163A" w:rsidP="004F163A">
            <w:pPr>
              <w:spacing w:before="160"/>
            </w:pPr>
            <w:r w:rsidRPr="004F163A">
              <w:rPr>
                <w:b/>
                <w:bCs/>
              </w:rPr>
              <w:t>Computer (desktop or laptop)</w:t>
            </w:r>
          </w:p>
        </w:tc>
        <w:tc>
          <w:tcPr>
            <w:tcW w:w="1240" w:type="dxa"/>
            <w:hideMark/>
          </w:tcPr>
          <w:p w14:paraId="6BBA0E1A" w14:textId="77777777" w:rsidR="004F163A" w:rsidRPr="004F163A" w:rsidRDefault="004F163A" w:rsidP="004F163A">
            <w:pPr>
              <w:spacing w:before="160"/>
            </w:pPr>
            <w:r w:rsidRPr="004F163A">
              <w:t>35</w:t>
            </w:r>
          </w:p>
        </w:tc>
        <w:tc>
          <w:tcPr>
            <w:tcW w:w="1140" w:type="dxa"/>
            <w:hideMark/>
          </w:tcPr>
          <w:p w14:paraId="5BBBE34B" w14:textId="77777777" w:rsidR="004F163A" w:rsidRPr="004F163A" w:rsidRDefault="004F163A" w:rsidP="004F163A">
            <w:pPr>
              <w:spacing w:before="160"/>
            </w:pPr>
            <w:r w:rsidRPr="004F163A">
              <w:t>12</w:t>
            </w:r>
          </w:p>
        </w:tc>
        <w:tc>
          <w:tcPr>
            <w:tcW w:w="1200" w:type="dxa"/>
            <w:hideMark/>
          </w:tcPr>
          <w:p w14:paraId="520BAB28" w14:textId="77777777" w:rsidR="004F163A" w:rsidRPr="004F163A" w:rsidRDefault="004F163A" w:rsidP="004F163A">
            <w:pPr>
              <w:spacing w:before="160"/>
            </w:pPr>
            <w:r w:rsidRPr="004F163A">
              <w:t>3</w:t>
            </w:r>
          </w:p>
        </w:tc>
        <w:tc>
          <w:tcPr>
            <w:tcW w:w="1240" w:type="dxa"/>
            <w:hideMark/>
          </w:tcPr>
          <w:p w14:paraId="24B2017D" w14:textId="77777777" w:rsidR="004F163A" w:rsidRPr="004F163A" w:rsidRDefault="004F163A" w:rsidP="004F163A">
            <w:pPr>
              <w:spacing w:before="160"/>
            </w:pPr>
            <w:r w:rsidRPr="004F163A">
              <w:t>2</w:t>
            </w:r>
          </w:p>
        </w:tc>
        <w:tc>
          <w:tcPr>
            <w:tcW w:w="1200" w:type="dxa"/>
            <w:hideMark/>
          </w:tcPr>
          <w:p w14:paraId="5BEFD7B9" w14:textId="77777777" w:rsidR="004F163A" w:rsidRPr="004F163A" w:rsidRDefault="004F163A" w:rsidP="004F163A">
            <w:pPr>
              <w:spacing w:before="160"/>
            </w:pPr>
            <w:r w:rsidRPr="004F163A">
              <w:t>4</w:t>
            </w:r>
          </w:p>
        </w:tc>
        <w:tc>
          <w:tcPr>
            <w:tcW w:w="1200" w:type="dxa"/>
            <w:hideMark/>
          </w:tcPr>
          <w:p w14:paraId="1B33C0B5" w14:textId="77777777" w:rsidR="004F163A" w:rsidRPr="004F163A" w:rsidRDefault="004F163A" w:rsidP="004F163A">
            <w:pPr>
              <w:spacing w:before="160"/>
            </w:pPr>
            <w:r w:rsidRPr="004F163A">
              <w:t>2</w:t>
            </w:r>
          </w:p>
        </w:tc>
        <w:tc>
          <w:tcPr>
            <w:tcW w:w="1200" w:type="dxa"/>
            <w:hideMark/>
          </w:tcPr>
          <w:p w14:paraId="2B7493D5" w14:textId="77777777" w:rsidR="004F163A" w:rsidRPr="004F163A" w:rsidRDefault="004F163A" w:rsidP="004F163A">
            <w:pPr>
              <w:spacing w:before="160"/>
            </w:pPr>
            <w:r w:rsidRPr="004F163A">
              <w:t>1</w:t>
            </w:r>
          </w:p>
        </w:tc>
        <w:tc>
          <w:tcPr>
            <w:tcW w:w="1200" w:type="dxa"/>
            <w:hideMark/>
          </w:tcPr>
          <w:p w14:paraId="32580F12" w14:textId="77777777" w:rsidR="004F163A" w:rsidRPr="004F163A" w:rsidRDefault="004F163A" w:rsidP="004F163A">
            <w:pPr>
              <w:spacing w:before="160"/>
            </w:pPr>
            <w:r w:rsidRPr="004F163A">
              <w:rPr>
                <w:b/>
                <w:bCs/>
              </w:rPr>
              <w:t>26</w:t>
            </w:r>
          </w:p>
        </w:tc>
        <w:tc>
          <w:tcPr>
            <w:tcW w:w="1200" w:type="dxa"/>
            <w:hideMark/>
          </w:tcPr>
          <w:p w14:paraId="77470452" w14:textId="77777777" w:rsidR="004F163A" w:rsidRPr="004F163A" w:rsidRDefault="004F163A" w:rsidP="004F163A">
            <w:pPr>
              <w:spacing w:before="160"/>
            </w:pPr>
            <w:r w:rsidRPr="004F163A">
              <w:rPr>
                <w:b/>
                <w:bCs/>
              </w:rPr>
              <w:t>25</w:t>
            </w:r>
          </w:p>
        </w:tc>
        <w:tc>
          <w:tcPr>
            <w:tcW w:w="1200" w:type="dxa"/>
            <w:hideMark/>
          </w:tcPr>
          <w:p w14:paraId="7A7DB55F" w14:textId="77777777" w:rsidR="004F163A" w:rsidRPr="004F163A" w:rsidRDefault="004F163A" w:rsidP="004F163A">
            <w:pPr>
              <w:spacing w:before="160"/>
            </w:pPr>
            <w:r w:rsidRPr="004F163A">
              <w:rPr>
                <w:b/>
                <w:bCs/>
              </w:rPr>
              <w:t>24</w:t>
            </w:r>
          </w:p>
        </w:tc>
        <w:tc>
          <w:tcPr>
            <w:tcW w:w="1200" w:type="dxa"/>
            <w:hideMark/>
          </w:tcPr>
          <w:p w14:paraId="43A3F9D1" w14:textId="77777777" w:rsidR="004F163A" w:rsidRPr="004F163A" w:rsidRDefault="004F163A" w:rsidP="004F163A">
            <w:pPr>
              <w:spacing w:before="160"/>
            </w:pPr>
            <w:r w:rsidRPr="004F163A">
              <w:rPr>
                <w:b/>
                <w:bCs/>
              </w:rPr>
              <w:t>25</w:t>
            </w:r>
          </w:p>
        </w:tc>
      </w:tr>
      <w:tr w:rsidR="004F163A" w:rsidRPr="004F163A" w14:paraId="1E644877" w14:textId="77777777" w:rsidTr="00674237">
        <w:trPr>
          <w:cnfStyle w:val="000000010000" w:firstRow="0" w:lastRow="0" w:firstColumn="0" w:lastColumn="0" w:oddVBand="0" w:evenVBand="0" w:oddHBand="0" w:evenHBand="1" w:firstRowFirstColumn="0" w:firstRowLastColumn="0" w:lastRowFirstColumn="0" w:lastRowLastColumn="0"/>
          <w:trHeight w:val="668"/>
        </w:trPr>
        <w:tc>
          <w:tcPr>
            <w:tcW w:w="2500" w:type="dxa"/>
            <w:hideMark/>
          </w:tcPr>
          <w:p w14:paraId="7C253A1C" w14:textId="77777777" w:rsidR="004F163A" w:rsidRPr="004F163A" w:rsidRDefault="004F163A" w:rsidP="004F163A">
            <w:pPr>
              <w:spacing w:before="160"/>
            </w:pPr>
            <w:r w:rsidRPr="004F163A">
              <w:rPr>
                <w:b/>
                <w:bCs/>
                <w:lang w:val="en-US"/>
              </w:rPr>
              <w:t>TV smart accessory/Digital media player</w:t>
            </w:r>
          </w:p>
        </w:tc>
        <w:tc>
          <w:tcPr>
            <w:tcW w:w="1240" w:type="dxa"/>
            <w:hideMark/>
          </w:tcPr>
          <w:p w14:paraId="3B334786" w14:textId="77777777" w:rsidR="004F163A" w:rsidRPr="004F163A" w:rsidRDefault="004F163A" w:rsidP="004F163A">
            <w:pPr>
              <w:spacing w:before="160"/>
            </w:pPr>
            <w:r w:rsidRPr="004F163A">
              <w:t>14</w:t>
            </w:r>
          </w:p>
        </w:tc>
        <w:tc>
          <w:tcPr>
            <w:tcW w:w="1140" w:type="dxa"/>
            <w:hideMark/>
          </w:tcPr>
          <w:p w14:paraId="394BA331" w14:textId="77777777" w:rsidR="004F163A" w:rsidRPr="004F163A" w:rsidRDefault="004F163A" w:rsidP="004F163A">
            <w:pPr>
              <w:spacing w:before="160"/>
            </w:pPr>
            <w:r w:rsidRPr="004F163A">
              <w:t>8</w:t>
            </w:r>
          </w:p>
        </w:tc>
        <w:tc>
          <w:tcPr>
            <w:tcW w:w="1200" w:type="dxa"/>
            <w:hideMark/>
          </w:tcPr>
          <w:p w14:paraId="25C05B87" w14:textId="77777777" w:rsidR="004F163A" w:rsidRPr="004F163A" w:rsidRDefault="004F163A" w:rsidP="004F163A">
            <w:pPr>
              <w:spacing w:before="160"/>
            </w:pPr>
            <w:r w:rsidRPr="004F163A">
              <w:t>5</w:t>
            </w:r>
          </w:p>
        </w:tc>
        <w:tc>
          <w:tcPr>
            <w:tcW w:w="1240" w:type="dxa"/>
            <w:hideMark/>
          </w:tcPr>
          <w:p w14:paraId="5F8423E1" w14:textId="77777777" w:rsidR="004F163A" w:rsidRPr="004F163A" w:rsidRDefault="004F163A" w:rsidP="004F163A">
            <w:pPr>
              <w:spacing w:before="160"/>
            </w:pPr>
            <w:r w:rsidRPr="004F163A">
              <w:t>4</w:t>
            </w:r>
          </w:p>
        </w:tc>
        <w:tc>
          <w:tcPr>
            <w:tcW w:w="1200" w:type="dxa"/>
            <w:hideMark/>
          </w:tcPr>
          <w:p w14:paraId="6B6166C5" w14:textId="77777777" w:rsidR="004F163A" w:rsidRPr="004F163A" w:rsidRDefault="004F163A" w:rsidP="004F163A">
            <w:pPr>
              <w:spacing w:before="160"/>
            </w:pPr>
            <w:r w:rsidRPr="004F163A">
              <w:t>5</w:t>
            </w:r>
          </w:p>
        </w:tc>
        <w:tc>
          <w:tcPr>
            <w:tcW w:w="1200" w:type="dxa"/>
            <w:hideMark/>
          </w:tcPr>
          <w:p w14:paraId="12B09352" w14:textId="77777777" w:rsidR="004F163A" w:rsidRPr="004F163A" w:rsidRDefault="004F163A" w:rsidP="004F163A">
            <w:pPr>
              <w:spacing w:before="160"/>
            </w:pPr>
            <w:r w:rsidRPr="004F163A">
              <w:t>2</w:t>
            </w:r>
          </w:p>
        </w:tc>
        <w:tc>
          <w:tcPr>
            <w:tcW w:w="1200" w:type="dxa"/>
            <w:hideMark/>
          </w:tcPr>
          <w:p w14:paraId="1B107F17" w14:textId="77777777" w:rsidR="004F163A" w:rsidRPr="004F163A" w:rsidRDefault="004F163A" w:rsidP="004F163A">
            <w:pPr>
              <w:spacing w:before="160"/>
            </w:pPr>
            <w:r w:rsidRPr="004F163A">
              <w:t>2</w:t>
            </w:r>
          </w:p>
        </w:tc>
        <w:tc>
          <w:tcPr>
            <w:tcW w:w="1200" w:type="dxa"/>
            <w:hideMark/>
          </w:tcPr>
          <w:p w14:paraId="62E86813" w14:textId="77777777" w:rsidR="004F163A" w:rsidRPr="004F163A" w:rsidRDefault="004F163A" w:rsidP="004F163A">
            <w:pPr>
              <w:spacing w:before="160"/>
            </w:pPr>
            <w:r w:rsidRPr="004F163A">
              <w:rPr>
                <w:b/>
                <w:bCs/>
              </w:rPr>
              <w:t>27</w:t>
            </w:r>
          </w:p>
        </w:tc>
        <w:tc>
          <w:tcPr>
            <w:tcW w:w="1200" w:type="dxa"/>
            <w:hideMark/>
          </w:tcPr>
          <w:p w14:paraId="08ED8F20" w14:textId="77777777" w:rsidR="004F163A" w:rsidRPr="004F163A" w:rsidRDefault="004F163A" w:rsidP="004F163A">
            <w:pPr>
              <w:spacing w:before="160"/>
            </w:pPr>
            <w:r w:rsidRPr="004F163A">
              <w:rPr>
                <w:b/>
                <w:bCs/>
              </w:rPr>
              <w:t>28</w:t>
            </w:r>
          </w:p>
        </w:tc>
        <w:tc>
          <w:tcPr>
            <w:tcW w:w="1200" w:type="dxa"/>
            <w:hideMark/>
          </w:tcPr>
          <w:p w14:paraId="1C987985" w14:textId="77777777" w:rsidR="004F163A" w:rsidRPr="004F163A" w:rsidRDefault="004F163A" w:rsidP="004F163A">
            <w:pPr>
              <w:spacing w:before="160"/>
            </w:pPr>
            <w:r w:rsidRPr="004F163A">
              <w:rPr>
                <w:b/>
                <w:bCs/>
              </w:rPr>
              <w:t>24</w:t>
            </w:r>
          </w:p>
        </w:tc>
        <w:tc>
          <w:tcPr>
            <w:tcW w:w="1200" w:type="dxa"/>
            <w:hideMark/>
          </w:tcPr>
          <w:p w14:paraId="207AB451" w14:textId="77777777" w:rsidR="004F163A" w:rsidRPr="004F163A" w:rsidRDefault="004F163A" w:rsidP="004F163A">
            <w:pPr>
              <w:spacing w:before="160"/>
            </w:pPr>
            <w:r w:rsidRPr="004F163A">
              <w:rPr>
                <w:b/>
                <w:bCs/>
              </w:rPr>
              <w:t>26</w:t>
            </w:r>
          </w:p>
        </w:tc>
      </w:tr>
      <w:tr w:rsidR="004F163A" w:rsidRPr="004F163A" w14:paraId="3AE1FB53" w14:textId="77777777" w:rsidTr="00674237">
        <w:trPr>
          <w:trHeight w:val="509"/>
        </w:trPr>
        <w:tc>
          <w:tcPr>
            <w:tcW w:w="2500" w:type="dxa"/>
            <w:hideMark/>
          </w:tcPr>
          <w:p w14:paraId="083CCA30" w14:textId="77777777" w:rsidR="004F163A" w:rsidRPr="004F163A" w:rsidRDefault="004F163A" w:rsidP="004F163A">
            <w:pPr>
              <w:spacing w:before="160"/>
            </w:pPr>
            <w:r w:rsidRPr="004F163A">
              <w:rPr>
                <w:b/>
                <w:bCs/>
              </w:rPr>
              <w:t>Tablet</w:t>
            </w:r>
          </w:p>
        </w:tc>
        <w:tc>
          <w:tcPr>
            <w:tcW w:w="1240" w:type="dxa"/>
            <w:hideMark/>
          </w:tcPr>
          <w:p w14:paraId="1F253575" w14:textId="77777777" w:rsidR="004F163A" w:rsidRPr="004F163A" w:rsidRDefault="004F163A" w:rsidP="004F163A">
            <w:pPr>
              <w:spacing w:before="160"/>
            </w:pPr>
            <w:r w:rsidRPr="004F163A">
              <w:t>17</w:t>
            </w:r>
          </w:p>
        </w:tc>
        <w:tc>
          <w:tcPr>
            <w:tcW w:w="1140" w:type="dxa"/>
            <w:hideMark/>
          </w:tcPr>
          <w:p w14:paraId="71808ECF" w14:textId="77777777" w:rsidR="004F163A" w:rsidRPr="004F163A" w:rsidRDefault="004F163A" w:rsidP="004F163A">
            <w:pPr>
              <w:spacing w:before="160"/>
            </w:pPr>
            <w:r w:rsidRPr="004F163A">
              <w:t>7</w:t>
            </w:r>
          </w:p>
        </w:tc>
        <w:tc>
          <w:tcPr>
            <w:tcW w:w="1200" w:type="dxa"/>
            <w:hideMark/>
          </w:tcPr>
          <w:p w14:paraId="6BF39C13" w14:textId="77777777" w:rsidR="004F163A" w:rsidRPr="004F163A" w:rsidRDefault="004F163A" w:rsidP="004F163A">
            <w:pPr>
              <w:spacing w:before="160"/>
            </w:pPr>
            <w:r w:rsidRPr="004F163A">
              <w:t>3</w:t>
            </w:r>
          </w:p>
        </w:tc>
        <w:tc>
          <w:tcPr>
            <w:tcW w:w="1240" w:type="dxa"/>
            <w:hideMark/>
          </w:tcPr>
          <w:p w14:paraId="7BB76EEC" w14:textId="77777777" w:rsidR="004F163A" w:rsidRPr="004F163A" w:rsidRDefault="004F163A" w:rsidP="004F163A">
            <w:pPr>
              <w:spacing w:before="160"/>
            </w:pPr>
            <w:r w:rsidRPr="004F163A">
              <w:t>2</w:t>
            </w:r>
          </w:p>
        </w:tc>
        <w:tc>
          <w:tcPr>
            <w:tcW w:w="1200" w:type="dxa"/>
            <w:hideMark/>
          </w:tcPr>
          <w:p w14:paraId="472754D6" w14:textId="77777777" w:rsidR="004F163A" w:rsidRPr="004F163A" w:rsidRDefault="004F163A" w:rsidP="004F163A">
            <w:pPr>
              <w:spacing w:before="160"/>
            </w:pPr>
            <w:r w:rsidRPr="004F163A">
              <w:t>2</w:t>
            </w:r>
          </w:p>
        </w:tc>
        <w:tc>
          <w:tcPr>
            <w:tcW w:w="1200" w:type="dxa"/>
            <w:hideMark/>
          </w:tcPr>
          <w:p w14:paraId="4AEE6E62" w14:textId="77777777" w:rsidR="004F163A" w:rsidRPr="004F163A" w:rsidRDefault="004F163A" w:rsidP="004F163A">
            <w:pPr>
              <w:spacing w:before="160"/>
            </w:pPr>
            <w:r w:rsidRPr="004F163A">
              <w:t>1</w:t>
            </w:r>
          </w:p>
        </w:tc>
        <w:tc>
          <w:tcPr>
            <w:tcW w:w="1200" w:type="dxa"/>
            <w:hideMark/>
          </w:tcPr>
          <w:p w14:paraId="380D7ADF" w14:textId="77777777" w:rsidR="004F163A" w:rsidRPr="004F163A" w:rsidRDefault="004F163A" w:rsidP="004F163A">
            <w:pPr>
              <w:spacing w:before="160"/>
            </w:pPr>
            <w:r w:rsidRPr="004F163A">
              <w:t>1</w:t>
            </w:r>
          </w:p>
        </w:tc>
        <w:tc>
          <w:tcPr>
            <w:tcW w:w="1200" w:type="dxa"/>
            <w:hideMark/>
          </w:tcPr>
          <w:p w14:paraId="782F8B9C" w14:textId="77777777" w:rsidR="004F163A" w:rsidRPr="004F163A" w:rsidRDefault="004F163A" w:rsidP="004F163A">
            <w:pPr>
              <w:spacing w:before="160"/>
            </w:pPr>
            <w:r w:rsidRPr="004F163A">
              <w:rPr>
                <w:b/>
                <w:bCs/>
              </w:rPr>
              <w:t>19</w:t>
            </w:r>
          </w:p>
        </w:tc>
        <w:tc>
          <w:tcPr>
            <w:tcW w:w="1200" w:type="dxa"/>
            <w:hideMark/>
          </w:tcPr>
          <w:p w14:paraId="530BCE44" w14:textId="77777777" w:rsidR="004F163A" w:rsidRPr="004F163A" w:rsidRDefault="004F163A" w:rsidP="004F163A">
            <w:pPr>
              <w:spacing w:before="160"/>
            </w:pPr>
            <w:r w:rsidRPr="004F163A">
              <w:rPr>
                <w:b/>
                <w:bCs/>
              </w:rPr>
              <w:t>16</w:t>
            </w:r>
          </w:p>
        </w:tc>
        <w:tc>
          <w:tcPr>
            <w:tcW w:w="1200" w:type="dxa"/>
            <w:hideMark/>
          </w:tcPr>
          <w:p w14:paraId="06F4E471" w14:textId="77777777" w:rsidR="004F163A" w:rsidRPr="004F163A" w:rsidRDefault="004F163A" w:rsidP="004F163A">
            <w:pPr>
              <w:spacing w:before="160"/>
            </w:pPr>
            <w:r w:rsidRPr="004F163A">
              <w:rPr>
                <w:b/>
                <w:bCs/>
              </w:rPr>
              <w:t>17</w:t>
            </w:r>
          </w:p>
        </w:tc>
        <w:tc>
          <w:tcPr>
            <w:tcW w:w="1200" w:type="dxa"/>
            <w:hideMark/>
          </w:tcPr>
          <w:p w14:paraId="7BEC7F71" w14:textId="77777777" w:rsidR="004F163A" w:rsidRPr="004F163A" w:rsidRDefault="004F163A" w:rsidP="004F163A">
            <w:pPr>
              <w:spacing w:before="160"/>
            </w:pPr>
            <w:r w:rsidRPr="004F163A">
              <w:rPr>
                <w:b/>
                <w:bCs/>
              </w:rPr>
              <w:t>17</w:t>
            </w:r>
          </w:p>
        </w:tc>
      </w:tr>
      <w:tr w:rsidR="004F163A" w:rsidRPr="004F163A" w14:paraId="37DFE796" w14:textId="77777777" w:rsidTr="00674237">
        <w:trPr>
          <w:cnfStyle w:val="000000010000" w:firstRow="0" w:lastRow="0" w:firstColumn="0" w:lastColumn="0" w:oddVBand="0" w:evenVBand="0" w:oddHBand="0" w:evenHBand="1" w:firstRowFirstColumn="0" w:firstRowLastColumn="0" w:lastRowFirstColumn="0" w:lastRowLastColumn="0"/>
          <w:trHeight w:val="341"/>
        </w:trPr>
        <w:tc>
          <w:tcPr>
            <w:tcW w:w="2500" w:type="dxa"/>
            <w:hideMark/>
          </w:tcPr>
          <w:p w14:paraId="0A7380F0" w14:textId="77777777" w:rsidR="004F163A" w:rsidRPr="004F163A" w:rsidRDefault="004F163A" w:rsidP="004F163A">
            <w:pPr>
              <w:spacing w:before="160"/>
            </w:pPr>
            <w:r w:rsidRPr="004F163A">
              <w:rPr>
                <w:b/>
                <w:bCs/>
                <w:lang w:val="en-US"/>
              </w:rPr>
              <w:t>Pay TV box</w:t>
            </w:r>
          </w:p>
        </w:tc>
        <w:tc>
          <w:tcPr>
            <w:tcW w:w="1240" w:type="dxa"/>
            <w:hideMark/>
          </w:tcPr>
          <w:p w14:paraId="0C262C3D" w14:textId="77777777" w:rsidR="004F163A" w:rsidRPr="004F163A" w:rsidRDefault="004F163A" w:rsidP="004F163A">
            <w:pPr>
              <w:spacing w:before="160"/>
            </w:pPr>
            <w:r w:rsidRPr="004F163A">
              <w:t>5</w:t>
            </w:r>
          </w:p>
        </w:tc>
        <w:tc>
          <w:tcPr>
            <w:tcW w:w="1140" w:type="dxa"/>
            <w:hideMark/>
          </w:tcPr>
          <w:p w14:paraId="2F7BEAB7" w14:textId="77777777" w:rsidR="004F163A" w:rsidRPr="004F163A" w:rsidRDefault="004F163A" w:rsidP="004F163A">
            <w:pPr>
              <w:spacing w:before="160"/>
            </w:pPr>
            <w:r w:rsidRPr="004F163A">
              <w:t>3</w:t>
            </w:r>
          </w:p>
        </w:tc>
        <w:tc>
          <w:tcPr>
            <w:tcW w:w="1200" w:type="dxa"/>
            <w:hideMark/>
          </w:tcPr>
          <w:p w14:paraId="3FE83E0E" w14:textId="77777777" w:rsidR="004F163A" w:rsidRPr="004F163A" w:rsidRDefault="004F163A" w:rsidP="004F163A">
            <w:pPr>
              <w:spacing w:before="160"/>
            </w:pPr>
            <w:r w:rsidRPr="004F163A">
              <w:t>2</w:t>
            </w:r>
          </w:p>
        </w:tc>
        <w:tc>
          <w:tcPr>
            <w:tcW w:w="1240" w:type="dxa"/>
            <w:hideMark/>
          </w:tcPr>
          <w:p w14:paraId="4BA1752E" w14:textId="77777777" w:rsidR="004F163A" w:rsidRPr="004F163A" w:rsidRDefault="004F163A" w:rsidP="004F163A">
            <w:pPr>
              <w:spacing w:before="160"/>
            </w:pPr>
            <w:r w:rsidRPr="004F163A">
              <w:t>3</w:t>
            </w:r>
          </w:p>
        </w:tc>
        <w:tc>
          <w:tcPr>
            <w:tcW w:w="1200" w:type="dxa"/>
            <w:hideMark/>
          </w:tcPr>
          <w:p w14:paraId="0C19343D" w14:textId="77777777" w:rsidR="004F163A" w:rsidRPr="004F163A" w:rsidRDefault="004F163A" w:rsidP="004F163A">
            <w:pPr>
              <w:spacing w:before="160"/>
            </w:pPr>
            <w:r w:rsidRPr="004F163A">
              <w:t>4</w:t>
            </w:r>
          </w:p>
        </w:tc>
        <w:tc>
          <w:tcPr>
            <w:tcW w:w="1200" w:type="dxa"/>
            <w:hideMark/>
          </w:tcPr>
          <w:p w14:paraId="3DF5C96C" w14:textId="77777777" w:rsidR="004F163A" w:rsidRPr="004F163A" w:rsidRDefault="004F163A" w:rsidP="004F163A">
            <w:pPr>
              <w:spacing w:before="160"/>
            </w:pPr>
            <w:r w:rsidRPr="004F163A">
              <w:t>2</w:t>
            </w:r>
          </w:p>
        </w:tc>
        <w:tc>
          <w:tcPr>
            <w:tcW w:w="1200" w:type="dxa"/>
            <w:hideMark/>
          </w:tcPr>
          <w:p w14:paraId="193D1618" w14:textId="77777777" w:rsidR="004F163A" w:rsidRPr="004F163A" w:rsidRDefault="004F163A" w:rsidP="004F163A">
            <w:pPr>
              <w:spacing w:before="160"/>
            </w:pPr>
            <w:r w:rsidRPr="004F163A">
              <w:t>1</w:t>
            </w:r>
          </w:p>
        </w:tc>
        <w:tc>
          <w:tcPr>
            <w:tcW w:w="1200" w:type="dxa"/>
            <w:hideMark/>
          </w:tcPr>
          <w:p w14:paraId="578552BC" w14:textId="77777777" w:rsidR="004F163A" w:rsidRPr="004F163A" w:rsidRDefault="004F163A" w:rsidP="004F163A">
            <w:pPr>
              <w:spacing w:before="160"/>
            </w:pPr>
            <w:r w:rsidRPr="004F163A">
              <w:rPr>
                <w:b/>
                <w:bCs/>
              </w:rPr>
              <w:t>18</w:t>
            </w:r>
          </w:p>
        </w:tc>
        <w:tc>
          <w:tcPr>
            <w:tcW w:w="1200" w:type="dxa"/>
            <w:hideMark/>
          </w:tcPr>
          <w:p w14:paraId="30C3E318" w14:textId="77777777" w:rsidR="004F163A" w:rsidRPr="004F163A" w:rsidRDefault="004F163A" w:rsidP="004F163A">
            <w:pPr>
              <w:spacing w:before="160"/>
            </w:pPr>
            <w:r w:rsidRPr="004F163A">
              <w:rPr>
                <w:b/>
                <w:bCs/>
              </w:rPr>
              <w:t>15</w:t>
            </w:r>
          </w:p>
        </w:tc>
        <w:tc>
          <w:tcPr>
            <w:tcW w:w="1200" w:type="dxa"/>
            <w:hideMark/>
          </w:tcPr>
          <w:p w14:paraId="65EBDFAA" w14:textId="77777777" w:rsidR="004F163A" w:rsidRPr="004F163A" w:rsidRDefault="004F163A" w:rsidP="004F163A">
            <w:pPr>
              <w:spacing w:before="160"/>
            </w:pPr>
            <w:r w:rsidRPr="004F163A">
              <w:rPr>
                <w:b/>
                <w:bCs/>
              </w:rPr>
              <w:t>16</w:t>
            </w:r>
          </w:p>
        </w:tc>
        <w:tc>
          <w:tcPr>
            <w:tcW w:w="1200" w:type="dxa"/>
            <w:hideMark/>
          </w:tcPr>
          <w:p w14:paraId="24F075B2" w14:textId="77777777" w:rsidR="004F163A" w:rsidRPr="004F163A" w:rsidRDefault="004F163A" w:rsidP="004F163A">
            <w:pPr>
              <w:spacing w:before="160"/>
            </w:pPr>
            <w:r w:rsidRPr="004F163A">
              <w:rPr>
                <w:b/>
                <w:bCs/>
              </w:rPr>
              <w:t>15</w:t>
            </w:r>
          </w:p>
        </w:tc>
      </w:tr>
      <w:tr w:rsidR="004F163A" w:rsidRPr="004F163A" w14:paraId="285BBD0A" w14:textId="77777777" w:rsidTr="00674237">
        <w:trPr>
          <w:trHeight w:val="676"/>
        </w:trPr>
        <w:tc>
          <w:tcPr>
            <w:tcW w:w="2500" w:type="dxa"/>
            <w:hideMark/>
          </w:tcPr>
          <w:p w14:paraId="23C428A1" w14:textId="77777777" w:rsidR="004F163A" w:rsidRPr="004F163A" w:rsidRDefault="004F163A" w:rsidP="004F163A">
            <w:pPr>
              <w:spacing w:before="160"/>
            </w:pPr>
            <w:r w:rsidRPr="004F163A">
              <w:rPr>
                <w:b/>
                <w:bCs/>
                <w:lang w:val="en-US"/>
              </w:rPr>
              <w:t>Games console connected to a television</w:t>
            </w:r>
          </w:p>
        </w:tc>
        <w:tc>
          <w:tcPr>
            <w:tcW w:w="1240" w:type="dxa"/>
            <w:hideMark/>
          </w:tcPr>
          <w:p w14:paraId="375778BD" w14:textId="77777777" w:rsidR="004F163A" w:rsidRPr="004F163A" w:rsidRDefault="004F163A" w:rsidP="004F163A">
            <w:pPr>
              <w:spacing w:before="160"/>
            </w:pPr>
            <w:r w:rsidRPr="004F163A">
              <w:t>9</w:t>
            </w:r>
          </w:p>
        </w:tc>
        <w:tc>
          <w:tcPr>
            <w:tcW w:w="1140" w:type="dxa"/>
            <w:hideMark/>
          </w:tcPr>
          <w:p w14:paraId="31BFB2BE" w14:textId="77777777" w:rsidR="004F163A" w:rsidRPr="004F163A" w:rsidRDefault="004F163A" w:rsidP="004F163A">
            <w:pPr>
              <w:spacing w:before="160"/>
            </w:pPr>
            <w:r w:rsidRPr="004F163A">
              <w:t>4</w:t>
            </w:r>
          </w:p>
        </w:tc>
        <w:tc>
          <w:tcPr>
            <w:tcW w:w="1200" w:type="dxa"/>
            <w:hideMark/>
          </w:tcPr>
          <w:p w14:paraId="2238F2D3" w14:textId="77777777" w:rsidR="004F163A" w:rsidRPr="004F163A" w:rsidRDefault="004F163A" w:rsidP="004F163A">
            <w:pPr>
              <w:spacing w:before="160"/>
            </w:pPr>
            <w:r w:rsidRPr="004F163A">
              <w:t>1</w:t>
            </w:r>
          </w:p>
        </w:tc>
        <w:tc>
          <w:tcPr>
            <w:tcW w:w="1240" w:type="dxa"/>
            <w:hideMark/>
          </w:tcPr>
          <w:p w14:paraId="7DC84D49" w14:textId="77777777" w:rsidR="004F163A" w:rsidRPr="004F163A" w:rsidRDefault="004F163A" w:rsidP="004F163A">
            <w:pPr>
              <w:spacing w:before="160"/>
            </w:pPr>
            <w:r w:rsidRPr="004F163A">
              <w:t>1</w:t>
            </w:r>
          </w:p>
        </w:tc>
        <w:tc>
          <w:tcPr>
            <w:tcW w:w="1200" w:type="dxa"/>
            <w:hideMark/>
          </w:tcPr>
          <w:p w14:paraId="0849D20C" w14:textId="77777777" w:rsidR="004F163A" w:rsidRPr="004F163A" w:rsidRDefault="004F163A" w:rsidP="004F163A">
            <w:pPr>
              <w:spacing w:before="160"/>
            </w:pPr>
            <w:r w:rsidRPr="004F163A">
              <w:t>1</w:t>
            </w:r>
          </w:p>
        </w:tc>
        <w:tc>
          <w:tcPr>
            <w:tcW w:w="1200" w:type="dxa"/>
            <w:hideMark/>
          </w:tcPr>
          <w:p w14:paraId="130BD8D3" w14:textId="77777777" w:rsidR="004F163A" w:rsidRPr="004F163A" w:rsidRDefault="004F163A" w:rsidP="004F163A">
            <w:pPr>
              <w:spacing w:before="160"/>
            </w:pPr>
            <w:r w:rsidRPr="004F163A">
              <w:t>0.4</w:t>
            </w:r>
          </w:p>
        </w:tc>
        <w:tc>
          <w:tcPr>
            <w:tcW w:w="1200" w:type="dxa"/>
            <w:hideMark/>
          </w:tcPr>
          <w:p w14:paraId="4889CE8C" w14:textId="77777777" w:rsidR="004F163A" w:rsidRPr="004F163A" w:rsidRDefault="004F163A" w:rsidP="004F163A">
            <w:pPr>
              <w:spacing w:before="160"/>
            </w:pPr>
            <w:r w:rsidRPr="004F163A">
              <w:t>0.4</w:t>
            </w:r>
          </w:p>
        </w:tc>
        <w:tc>
          <w:tcPr>
            <w:tcW w:w="1200" w:type="dxa"/>
            <w:hideMark/>
          </w:tcPr>
          <w:p w14:paraId="69C5BE07" w14:textId="77777777" w:rsidR="004F163A" w:rsidRPr="004F163A" w:rsidRDefault="004F163A" w:rsidP="004F163A">
            <w:pPr>
              <w:spacing w:before="160"/>
            </w:pPr>
            <w:r w:rsidRPr="004F163A">
              <w:rPr>
                <w:b/>
                <w:bCs/>
              </w:rPr>
              <w:t>8</w:t>
            </w:r>
          </w:p>
        </w:tc>
        <w:tc>
          <w:tcPr>
            <w:tcW w:w="1200" w:type="dxa"/>
            <w:hideMark/>
          </w:tcPr>
          <w:p w14:paraId="62180555" w14:textId="77777777" w:rsidR="004F163A" w:rsidRPr="004F163A" w:rsidRDefault="004F163A" w:rsidP="004F163A">
            <w:pPr>
              <w:spacing w:before="160"/>
            </w:pPr>
            <w:r w:rsidRPr="004F163A">
              <w:rPr>
                <w:b/>
                <w:bCs/>
              </w:rPr>
              <w:t>7</w:t>
            </w:r>
          </w:p>
        </w:tc>
        <w:tc>
          <w:tcPr>
            <w:tcW w:w="1200" w:type="dxa"/>
            <w:hideMark/>
          </w:tcPr>
          <w:p w14:paraId="4E917235" w14:textId="77777777" w:rsidR="004F163A" w:rsidRPr="004F163A" w:rsidRDefault="004F163A" w:rsidP="004F163A">
            <w:pPr>
              <w:spacing w:before="160"/>
            </w:pPr>
            <w:r w:rsidRPr="004F163A">
              <w:rPr>
                <w:b/>
                <w:bCs/>
              </w:rPr>
              <w:t>7</w:t>
            </w:r>
          </w:p>
        </w:tc>
        <w:tc>
          <w:tcPr>
            <w:tcW w:w="1200" w:type="dxa"/>
            <w:hideMark/>
          </w:tcPr>
          <w:p w14:paraId="3CD73D69" w14:textId="77777777" w:rsidR="004F163A" w:rsidRPr="004F163A" w:rsidRDefault="004F163A" w:rsidP="004F163A">
            <w:pPr>
              <w:spacing w:before="160"/>
            </w:pPr>
            <w:r w:rsidRPr="004F163A">
              <w:rPr>
                <w:b/>
                <w:bCs/>
              </w:rPr>
              <w:t>8</w:t>
            </w:r>
          </w:p>
        </w:tc>
      </w:tr>
      <w:tr w:rsidR="004F163A" w:rsidRPr="004F163A" w14:paraId="7C2F639C" w14:textId="77777777" w:rsidTr="00674237">
        <w:trPr>
          <w:cnfStyle w:val="000000010000" w:firstRow="0" w:lastRow="0" w:firstColumn="0" w:lastColumn="0" w:oddVBand="0" w:evenVBand="0" w:oddHBand="0" w:evenHBand="1" w:firstRowFirstColumn="0" w:firstRowLastColumn="0" w:lastRowFirstColumn="0" w:lastRowLastColumn="0"/>
          <w:trHeight w:val="287"/>
        </w:trPr>
        <w:tc>
          <w:tcPr>
            <w:tcW w:w="2500" w:type="dxa"/>
            <w:hideMark/>
          </w:tcPr>
          <w:p w14:paraId="626FDE94" w14:textId="77777777" w:rsidR="004F163A" w:rsidRPr="004F163A" w:rsidRDefault="004F163A" w:rsidP="004F163A">
            <w:pPr>
              <w:spacing w:before="160"/>
            </w:pPr>
            <w:r w:rsidRPr="004F163A">
              <w:rPr>
                <w:b/>
                <w:bCs/>
              </w:rPr>
              <w:t>VAST box</w:t>
            </w:r>
          </w:p>
        </w:tc>
        <w:tc>
          <w:tcPr>
            <w:tcW w:w="1240" w:type="dxa"/>
            <w:hideMark/>
          </w:tcPr>
          <w:p w14:paraId="78BACB93" w14:textId="77777777" w:rsidR="004F163A" w:rsidRPr="004F163A" w:rsidRDefault="004F163A" w:rsidP="004F163A">
            <w:pPr>
              <w:spacing w:before="160"/>
            </w:pPr>
            <w:r w:rsidRPr="004F163A">
              <w:t>1</w:t>
            </w:r>
          </w:p>
        </w:tc>
        <w:tc>
          <w:tcPr>
            <w:tcW w:w="1140" w:type="dxa"/>
            <w:hideMark/>
          </w:tcPr>
          <w:p w14:paraId="3120B140" w14:textId="77777777" w:rsidR="004F163A" w:rsidRPr="004F163A" w:rsidRDefault="004F163A" w:rsidP="004F163A">
            <w:pPr>
              <w:spacing w:before="160"/>
            </w:pPr>
            <w:r w:rsidRPr="004F163A">
              <w:t>0.5</w:t>
            </w:r>
          </w:p>
        </w:tc>
        <w:tc>
          <w:tcPr>
            <w:tcW w:w="1200" w:type="dxa"/>
            <w:hideMark/>
          </w:tcPr>
          <w:p w14:paraId="4E3CBEFD" w14:textId="77777777" w:rsidR="004F163A" w:rsidRPr="004F163A" w:rsidRDefault="004F163A" w:rsidP="004F163A">
            <w:pPr>
              <w:spacing w:before="160"/>
            </w:pPr>
            <w:r w:rsidRPr="004F163A">
              <w:t>0.2</w:t>
            </w:r>
          </w:p>
        </w:tc>
        <w:tc>
          <w:tcPr>
            <w:tcW w:w="1240" w:type="dxa"/>
            <w:hideMark/>
          </w:tcPr>
          <w:p w14:paraId="0B77C87B" w14:textId="77777777" w:rsidR="004F163A" w:rsidRPr="004F163A" w:rsidRDefault="004F163A" w:rsidP="004F163A">
            <w:pPr>
              <w:spacing w:before="160"/>
            </w:pPr>
            <w:r w:rsidRPr="004F163A">
              <w:t>0.4</w:t>
            </w:r>
          </w:p>
        </w:tc>
        <w:tc>
          <w:tcPr>
            <w:tcW w:w="1200" w:type="dxa"/>
            <w:hideMark/>
          </w:tcPr>
          <w:p w14:paraId="0D52BEA0" w14:textId="77777777" w:rsidR="004F163A" w:rsidRPr="004F163A" w:rsidRDefault="004F163A" w:rsidP="004F163A">
            <w:pPr>
              <w:spacing w:before="160"/>
            </w:pPr>
            <w:r w:rsidRPr="004F163A">
              <w:t>0.4</w:t>
            </w:r>
          </w:p>
        </w:tc>
        <w:tc>
          <w:tcPr>
            <w:tcW w:w="1200" w:type="dxa"/>
            <w:hideMark/>
          </w:tcPr>
          <w:p w14:paraId="3A67AC7C" w14:textId="77777777" w:rsidR="004F163A" w:rsidRPr="004F163A" w:rsidRDefault="004F163A" w:rsidP="004F163A">
            <w:pPr>
              <w:spacing w:before="160"/>
            </w:pPr>
            <w:r w:rsidRPr="004F163A">
              <w:t>0.1</w:t>
            </w:r>
          </w:p>
        </w:tc>
        <w:tc>
          <w:tcPr>
            <w:tcW w:w="1200" w:type="dxa"/>
            <w:hideMark/>
          </w:tcPr>
          <w:p w14:paraId="3650D8E7" w14:textId="77777777" w:rsidR="004F163A" w:rsidRPr="004F163A" w:rsidRDefault="004F163A" w:rsidP="004F163A">
            <w:pPr>
              <w:spacing w:before="160"/>
            </w:pPr>
            <w:r w:rsidRPr="004F163A">
              <w:t>0.1</w:t>
            </w:r>
          </w:p>
        </w:tc>
        <w:tc>
          <w:tcPr>
            <w:tcW w:w="1200" w:type="dxa"/>
            <w:hideMark/>
          </w:tcPr>
          <w:p w14:paraId="569DF72D" w14:textId="77777777" w:rsidR="004F163A" w:rsidRPr="004F163A" w:rsidRDefault="004F163A" w:rsidP="004F163A">
            <w:pPr>
              <w:spacing w:before="160"/>
            </w:pPr>
            <w:r w:rsidRPr="004F163A">
              <w:rPr>
                <w:b/>
                <w:bCs/>
              </w:rPr>
              <w:t>3</w:t>
            </w:r>
          </w:p>
        </w:tc>
        <w:tc>
          <w:tcPr>
            <w:tcW w:w="1200" w:type="dxa"/>
            <w:hideMark/>
          </w:tcPr>
          <w:p w14:paraId="05204A59" w14:textId="77777777" w:rsidR="004F163A" w:rsidRPr="004F163A" w:rsidRDefault="004F163A" w:rsidP="004F163A">
            <w:pPr>
              <w:spacing w:before="160"/>
            </w:pPr>
            <w:r w:rsidRPr="004F163A">
              <w:rPr>
                <w:b/>
                <w:bCs/>
              </w:rPr>
              <w:t>5</w:t>
            </w:r>
          </w:p>
        </w:tc>
        <w:tc>
          <w:tcPr>
            <w:tcW w:w="1200" w:type="dxa"/>
            <w:hideMark/>
          </w:tcPr>
          <w:p w14:paraId="42D0F95F" w14:textId="77777777" w:rsidR="004F163A" w:rsidRPr="004F163A" w:rsidRDefault="004F163A" w:rsidP="004F163A">
            <w:pPr>
              <w:spacing w:before="160"/>
            </w:pPr>
            <w:r w:rsidRPr="004F163A">
              <w:rPr>
                <w:b/>
                <w:bCs/>
              </w:rPr>
              <w:t>3</w:t>
            </w:r>
          </w:p>
        </w:tc>
        <w:tc>
          <w:tcPr>
            <w:tcW w:w="1200" w:type="dxa"/>
            <w:hideMark/>
          </w:tcPr>
          <w:p w14:paraId="65FB7E76" w14:textId="77777777" w:rsidR="004F163A" w:rsidRPr="004F163A" w:rsidRDefault="004F163A" w:rsidP="004F163A">
            <w:pPr>
              <w:spacing w:before="160"/>
            </w:pPr>
            <w:r w:rsidRPr="004F163A">
              <w:rPr>
                <w:b/>
                <w:bCs/>
              </w:rPr>
              <w:t>2</w:t>
            </w:r>
          </w:p>
        </w:tc>
      </w:tr>
    </w:tbl>
    <w:p w14:paraId="782D52B4" w14:textId="620BEF3C" w:rsidR="007E5E25" w:rsidRPr="007E5E25" w:rsidRDefault="007E5E25" w:rsidP="004B6450">
      <w:pPr>
        <w:pStyle w:val="Sourcenotes"/>
      </w:pPr>
      <w:r w:rsidRPr="007E5E25">
        <w:rPr>
          <w:lang w:val="en-GB"/>
        </w:rPr>
        <w:t xml:space="preserve">Source: </w:t>
      </w:r>
      <w:r w:rsidRPr="007E5E25">
        <w:t xml:space="preserve">NEW10. On average per week, how often do you use the following devices to watch free-to-air television (live or on-demand)? </w:t>
      </w:r>
    </w:p>
    <w:p w14:paraId="7DCAACE3" w14:textId="45DF36B6" w:rsidR="007E5E25" w:rsidRPr="007E5E25" w:rsidRDefault="007E5E25" w:rsidP="004B6450">
      <w:pPr>
        <w:pStyle w:val="Sourcenotes"/>
      </w:pPr>
      <w:r w:rsidRPr="007E5E25">
        <w:rPr>
          <w:lang w:val="en-GB"/>
        </w:rPr>
        <w:t>Base: TVCS, Results have been rebased to all TVCS survey respondents. 2025: n=3,716. 2024: n=3,890. 2023: n=3,861. 2022: n=4,016.</w:t>
      </w:r>
    </w:p>
    <w:p w14:paraId="63577713" w14:textId="05ABFB15" w:rsidR="007E5E25" w:rsidRPr="007E5E25" w:rsidRDefault="007E5E25" w:rsidP="004B6450">
      <w:pPr>
        <w:pStyle w:val="Sourcenotes"/>
      </w:pPr>
      <w:r w:rsidRPr="007E5E25">
        <w:rPr>
          <w:lang w:val="en-GB"/>
        </w:rPr>
        <w:t xml:space="preserve">Notes: Don’t know/refused responses not shown, % vary per statement. Rows do not sum to 100%: due to rebasing to total respondents n/a figures are not shown in table. Note that this question reflects use of devices to watch free-to-air TV specifically, and has a different base to C4, which asks about use of devices to watch screen content more generally and was asked of all respondents who watched screen content in the past 7 days. </w:t>
      </w:r>
    </w:p>
    <w:p w14:paraId="202DE838" w14:textId="77777777" w:rsidR="004F163A" w:rsidRDefault="004F163A" w:rsidP="007E5E25">
      <w:pPr>
        <w:sectPr w:rsidR="004F163A" w:rsidSect="00674237">
          <w:pgSz w:w="16838" w:h="11906" w:orient="landscape" w:code="9"/>
          <w:pgMar w:top="1021" w:right="1021" w:bottom="1021" w:left="1021" w:header="340" w:footer="397" w:gutter="0"/>
          <w:cols w:space="708"/>
          <w:docGrid w:linePitch="360"/>
        </w:sectPr>
      </w:pPr>
    </w:p>
    <w:p w14:paraId="58038B04" w14:textId="6A7EE2C0" w:rsidR="007E5E25" w:rsidRPr="007E5E25" w:rsidRDefault="007E5E25" w:rsidP="007E5E25">
      <w:r w:rsidRPr="007E5E25">
        <w:lastRenderedPageBreak/>
        <w:t xml:space="preserve">Table showing frequency of device use for watching screen content </w:t>
      </w:r>
      <w:r w:rsidR="006966F5">
        <w:t xml:space="preserve">in 2025 </w:t>
      </w:r>
      <w:r w:rsidRPr="007E5E25">
        <w:t>and NET device use from 2022 to 2025.</w:t>
      </w:r>
    </w:p>
    <w:p w14:paraId="6AD51B04" w14:textId="2A036265" w:rsidR="00E71714" w:rsidRPr="00E71714" w:rsidRDefault="00E71714" w:rsidP="00E71714">
      <w:r w:rsidRPr="00E71714">
        <w:rPr>
          <w:b/>
          <w:bCs/>
        </w:rPr>
        <w:t>Television (including smart TV):</w:t>
      </w:r>
      <w:r w:rsidRPr="00E71714">
        <w:t xml:space="preserve"> 11% never, 14% once or twice a week, 10% 3–5 times a week, 11% more often than 5 times a week, 23% once or twice a day, 8% 3–5 times a day and 7% more often than 5 times a day. </w:t>
      </w:r>
      <w:r w:rsidRPr="00E71714">
        <w:rPr>
          <w:b/>
          <w:bCs/>
        </w:rPr>
        <w:t>2022 NET use:</w:t>
      </w:r>
      <w:r w:rsidRPr="00E71714">
        <w:t xml:space="preserve"> 74%, </w:t>
      </w:r>
      <w:r w:rsidRPr="00E71714">
        <w:rPr>
          <w:b/>
          <w:bCs/>
        </w:rPr>
        <w:t>2023 NET use:</w:t>
      </w:r>
      <w:r w:rsidRPr="00E71714">
        <w:t xml:space="preserve"> 74%, </w:t>
      </w:r>
      <w:r w:rsidRPr="00E71714">
        <w:rPr>
          <w:b/>
          <w:bCs/>
        </w:rPr>
        <w:t>2024 NET use:</w:t>
      </w:r>
      <w:r w:rsidRPr="00E71714">
        <w:t xml:space="preserve"> 71% and </w:t>
      </w:r>
      <w:r w:rsidRPr="00E71714">
        <w:rPr>
          <w:b/>
          <w:bCs/>
        </w:rPr>
        <w:t>2025 NET use:</w:t>
      </w:r>
      <w:r w:rsidRPr="00E71714">
        <w:t xml:space="preserve"> 73%. </w:t>
      </w:r>
    </w:p>
    <w:p w14:paraId="0C7A509B" w14:textId="655582C6" w:rsidR="00E71714" w:rsidRPr="00E71714" w:rsidRDefault="00E71714" w:rsidP="00E71714">
      <w:r w:rsidRPr="008D38CB">
        <w:rPr>
          <w:b/>
          <w:bCs/>
        </w:rPr>
        <w:t>Mobile phone</w:t>
      </w:r>
      <w:r w:rsidRPr="00E71714">
        <w:rPr>
          <w:b/>
          <w:bCs/>
        </w:rPr>
        <w:t xml:space="preserve"> or smartphone:</w:t>
      </w:r>
      <w:r w:rsidRPr="00E71714">
        <w:t xml:space="preserve"> 43% never, 11% once or twice a week, 4% 3–5 times a week, 3% more often than 5 times a week, 4% once or twice a day, 4% 3–5 times a day and 7% more often than 5 times a day. </w:t>
      </w:r>
      <w:r w:rsidRPr="00E71714">
        <w:rPr>
          <w:b/>
          <w:bCs/>
        </w:rPr>
        <w:t>2022 NET use:</w:t>
      </w:r>
      <w:r w:rsidRPr="00E71714">
        <w:t xml:space="preserve"> 30%, </w:t>
      </w:r>
      <w:r w:rsidRPr="00E71714">
        <w:rPr>
          <w:b/>
          <w:bCs/>
        </w:rPr>
        <w:t>2023 NET use:</w:t>
      </w:r>
      <w:r w:rsidRPr="00E71714">
        <w:t xml:space="preserve"> 30%, </w:t>
      </w:r>
      <w:r w:rsidRPr="00E71714">
        <w:rPr>
          <w:b/>
          <w:bCs/>
        </w:rPr>
        <w:t>2024 NET use:</w:t>
      </w:r>
      <w:r w:rsidRPr="00E71714">
        <w:t xml:space="preserve"> 27% and </w:t>
      </w:r>
      <w:r w:rsidRPr="00E71714">
        <w:rPr>
          <w:b/>
          <w:bCs/>
        </w:rPr>
        <w:t>2025 NET use:</w:t>
      </w:r>
      <w:r w:rsidRPr="00E71714">
        <w:t xml:space="preserve"> 32%. </w:t>
      </w:r>
    </w:p>
    <w:p w14:paraId="4B73105E" w14:textId="042DD424" w:rsidR="00E71714" w:rsidRPr="00E71714" w:rsidRDefault="00E71714" w:rsidP="00E71714">
      <w:r w:rsidRPr="00E71714">
        <w:rPr>
          <w:b/>
          <w:bCs/>
        </w:rPr>
        <w:t>Computer (desktop or laptop):</w:t>
      </w:r>
      <w:r w:rsidRPr="00E71714">
        <w:t xml:space="preserve"> 35% never, 12% once or twice a week, 3% 3–5 times a week, 2% more often than 5 times a week, 4% once or twice a day, 2% 3–5 times a day and 1% more often than 5 times a day. </w:t>
      </w:r>
      <w:r w:rsidRPr="00E71714">
        <w:rPr>
          <w:b/>
          <w:bCs/>
        </w:rPr>
        <w:t>2022 NET use:</w:t>
      </w:r>
      <w:r w:rsidRPr="00E71714">
        <w:t xml:space="preserve"> 26%, </w:t>
      </w:r>
      <w:r w:rsidRPr="00E71714">
        <w:rPr>
          <w:b/>
          <w:bCs/>
        </w:rPr>
        <w:t>2023 NET use:</w:t>
      </w:r>
      <w:r w:rsidRPr="00E71714">
        <w:t xml:space="preserve"> 25%, </w:t>
      </w:r>
      <w:r w:rsidRPr="00E71714">
        <w:rPr>
          <w:b/>
          <w:bCs/>
        </w:rPr>
        <w:t>2024 NET use:</w:t>
      </w:r>
      <w:r w:rsidRPr="00E71714">
        <w:t xml:space="preserve"> 24% and </w:t>
      </w:r>
      <w:r w:rsidRPr="00E71714">
        <w:rPr>
          <w:b/>
          <w:bCs/>
        </w:rPr>
        <w:t>2025 NET use:</w:t>
      </w:r>
      <w:r w:rsidRPr="00E71714">
        <w:t xml:space="preserve"> 25%. </w:t>
      </w:r>
    </w:p>
    <w:p w14:paraId="1847B99F" w14:textId="07D74C27" w:rsidR="00E71714" w:rsidRPr="00E71714" w:rsidRDefault="00E71714" w:rsidP="00E71714">
      <w:r w:rsidRPr="00E71714">
        <w:rPr>
          <w:b/>
          <w:bCs/>
        </w:rPr>
        <w:t>TV smart accessory / digital media player:</w:t>
      </w:r>
      <w:r w:rsidRPr="00E71714">
        <w:t xml:space="preserve"> 14% never, 8% once or twice a week, 5% 3–5 times a week, 4% more often than 5 times a week, 5% once or twice a day, 2% 3–5 times a day and 2% more often than 5 times a day. </w:t>
      </w:r>
      <w:r w:rsidRPr="00E71714">
        <w:rPr>
          <w:b/>
          <w:bCs/>
        </w:rPr>
        <w:t>2022 NET use:</w:t>
      </w:r>
      <w:r w:rsidRPr="00E71714">
        <w:t xml:space="preserve"> 27%, </w:t>
      </w:r>
      <w:r w:rsidRPr="00E71714">
        <w:rPr>
          <w:b/>
          <w:bCs/>
        </w:rPr>
        <w:t>2023 NET use:</w:t>
      </w:r>
      <w:r w:rsidRPr="00E71714">
        <w:t xml:space="preserve"> 28%, </w:t>
      </w:r>
      <w:r w:rsidRPr="00E71714">
        <w:rPr>
          <w:b/>
          <w:bCs/>
        </w:rPr>
        <w:t>2024 NET use:</w:t>
      </w:r>
      <w:r w:rsidRPr="00E71714">
        <w:t xml:space="preserve"> 24% and </w:t>
      </w:r>
      <w:r w:rsidRPr="00E71714">
        <w:rPr>
          <w:b/>
          <w:bCs/>
        </w:rPr>
        <w:t>2025 NET use:</w:t>
      </w:r>
      <w:r w:rsidRPr="00E71714">
        <w:t xml:space="preserve"> 26%. </w:t>
      </w:r>
    </w:p>
    <w:p w14:paraId="12A8C994" w14:textId="365D9F0B" w:rsidR="00E71714" w:rsidRPr="00E71714" w:rsidRDefault="00E71714" w:rsidP="00E71714">
      <w:r w:rsidRPr="00E71714">
        <w:rPr>
          <w:b/>
          <w:bCs/>
        </w:rPr>
        <w:t>Tablet:</w:t>
      </w:r>
      <w:r w:rsidRPr="00E71714">
        <w:t xml:space="preserve"> 17% never, 7% once or twice a week, 3% 3–5 times a week, 2% more often than 5 times a week, 2% once or twice a day, 1% 3–5 times a day and 1% more often than 5 times a day. </w:t>
      </w:r>
      <w:r w:rsidRPr="00E71714">
        <w:rPr>
          <w:b/>
          <w:bCs/>
        </w:rPr>
        <w:t>2022 NET use:</w:t>
      </w:r>
      <w:r w:rsidRPr="00E71714">
        <w:t xml:space="preserve"> 19%, </w:t>
      </w:r>
      <w:r w:rsidRPr="00E71714">
        <w:rPr>
          <w:b/>
          <w:bCs/>
        </w:rPr>
        <w:t>2023 NET use:</w:t>
      </w:r>
      <w:r w:rsidRPr="00E71714">
        <w:t xml:space="preserve"> 16%, </w:t>
      </w:r>
      <w:r w:rsidRPr="00E71714">
        <w:rPr>
          <w:b/>
          <w:bCs/>
        </w:rPr>
        <w:t>2024 NET use:</w:t>
      </w:r>
      <w:r w:rsidRPr="00E71714">
        <w:t xml:space="preserve"> 17% and </w:t>
      </w:r>
      <w:r w:rsidRPr="00E71714">
        <w:rPr>
          <w:b/>
          <w:bCs/>
        </w:rPr>
        <w:t>2025 NET use:</w:t>
      </w:r>
      <w:r w:rsidRPr="00E71714">
        <w:t xml:space="preserve"> 17%. </w:t>
      </w:r>
    </w:p>
    <w:p w14:paraId="7049EACF" w14:textId="7A8F84DE" w:rsidR="00E71714" w:rsidRPr="00E71714" w:rsidRDefault="00E71714" w:rsidP="00E71714">
      <w:r w:rsidRPr="00E71714">
        <w:rPr>
          <w:b/>
          <w:bCs/>
        </w:rPr>
        <w:t>Pay TV box:</w:t>
      </w:r>
      <w:r w:rsidRPr="00E71714">
        <w:t xml:space="preserve"> 5% never, 3% once or twice a week, 2% 3–5 times a week, 3% more often than 5 times a week, 4% once or twice a day, 2% 3–5 times a day and 1% more often than 5 times a day. </w:t>
      </w:r>
      <w:r w:rsidRPr="00E71714">
        <w:rPr>
          <w:b/>
          <w:bCs/>
        </w:rPr>
        <w:t>2022 NET use:</w:t>
      </w:r>
      <w:r w:rsidRPr="00E71714">
        <w:t xml:space="preserve"> 18%, </w:t>
      </w:r>
      <w:r w:rsidRPr="00E71714">
        <w:rPr>
          <w:b/>
          <w:bCs/>
        </w:rPr>
        <w:t>2023 NET use:</w:t>
      </w:r>
      <w:r w:rsidRPr="00E71714">
        <w:t xml:space="preserve"> 15%, </w:t>
      </w:r>
      <w:r w:rsidRPr="00E71714">
        <w:rPr>
          <w:b/>
          <w:bCs/>
        </w:rPr>
        <w:t>2024 NET use:</w:t>
      </w:r>
      <w:r w:rsidRPr="00E71714">
        <w:t xml:space="preserve"> 16% and </w:t>
      </w:r>
      <w:r w:rsidRPr="00E71714">
        <w:rPr>
          <w:b/>
          <w:bCs/>
        </w:rPr>
        <w:t>2025 NET use:</w:t>
      </w:r>
      <w:r w:rsidRPr="00E71714">
        <w:t xml:space="preserve"> 15%. </w:t>
      </w:r>
    </w:p>
    <w:p w14:paraId="5EC2024E" w14:textId="60687CA5" w:rsidR="00E71714" w:rsidRPr="00E71714" w:rsidRDefault="00E71714" w:rsidP="00E71714">
      <w:r w:rsidRPr="00E71714">
        <w:rPr>
          <w:b/>
          <w:bCs/>
        </w:rPr>
        <w:t>Games console connected to a television:</w:t>
      </w:r>
      <w:r w:rsidRPr="00E71714">
        <w:t xml:space="preserve"> 9% never, 4% once or twice a week, 1% 3–5 times a week, 1% more often than 5 times a week, 1% once or twice a day, 0.4% 3–5 times a day and 0.4% more often than 5 times a day. </w:t>
      </w:r>
      <w:r w:rsidRPr="00E71714">
        <w:rPr>
          <w:b/>
          <w:bCs/>
        </w:rPr>
        <w:t>2022 NET use:</w:t>
      </w:r>
      <w:r w:rsidRPr="00E71714">
        <w:t xml:space="preserve"> 8%, </w:t>
      </w:r>
      <w:r w:rsidRPr="00E71714">
        <w:rPr>
          <w:b/>
          <w:bCs/>
        </w:rPr>
        <w:t>2023 NET use:</w:t>
      </w:r>
      <w:r w:rsidRPr="00E71714">
        <w:t xml:space="preserve"> 7%, </w:t>
      </w:r>
      <w:r w:rsidRPr="00E71714">
        <w:rPr>
          <w:b/>
          <w:bCs/>
        </w:rPr>
        <w:t>2024 NET use:</w:t>
      </w:r>
      <w:r w:rsidRPr="00E71714">
        <w:t xml:space="preserve"> 7% and </w:t>
      </w:r>
      <w:r w:rsidRPr="00E71714">
        <w:rPr>
          <w:b/>
          <w:bCs/>
        </w:rPr>
        <w:t>2025 NET use:</w:t>
      </w:r>
      <w:r w:rsidRPr="00E71714">
        <w:t xml:space="preserve"> 8%. </w:t>
      </w:r>
    </w:p>
    <w:p w14:paraId="53DF54F5" w14:textId="4C759202" w:rsidR="00E71714" w:rsidRPr="00E71714" w:rsidRDefault="00E71714" w:rsidP="00E71714">
      <w:r w:rsidRPr="00E71714">
        <w:rPr>
          <w:b/>
          <w:bCs/>
        </w:rPr>
        <w:t>VAST box:</w:t>
      </w:r>
      <w:r w:rsidRPr="00E71714">
        <w:t xml:space="preserve"> 1% never, 0.5% once or twice a week, 0.2% 3–5 times a week, 0.4% more often than 5 times a week, 0.4% once or twice a day, 0.1% 3–5 times a day and 0.1% more often than 5 times a day. </w:t>
      </w:r>
      <w:r w:rsidRPr="00E71714">
        <w:rPr>
          <w:b/>
          <w:bCs/>
        </w:rPr>
        <w:t>2022 NET use:</w:t>
      </w:r>
      <w:r w:rsidRPr="00E71714">
        <w:t xml:space="preserve"> 3%, </w:t>
      </w:r>
      <w:r w:rsidRPr="00E71714">
        <w:rPr>
          <w:b/>
          <w:bCs/>
        </w:rPr>
        <w:t>2023 NET use:</w:t>
      </w:r>
      <w:r w:rsidRPr="00E71714">
        <w:t xml:space="preserve"> 5%, </w:t>
      </w:r>
      <w:r w:rsidRPr="00E71714">
        <w:rPr>
          <w:b/>
          <w:bCs/>
        </w:rPr>
        <w:t>2024 NET use:</w:t>
      </w:r>
      <w:r w:rsidRPr="00E71714">
        <w:t xml:space="preserve"> 3% and </w:t>
      </w:r>
      <w:r w:rsidRPr="00E71714">
        <w:rPr>
          <w:b/>
          <w:bCs/>
        </w:rPr>
        <w:t>2025 NET use:</w:t>
      </w:r>
      <w:r w:rsidRPr="00E71714">
        <w:t xml:space="preserve"> 2%.</w:t>
      </w:r>
    </w:p>
    <w:p w14:paraId="2BD0D01E" w14:textId="77777777" w:rsidR="00E71714" w:rsidRPr="00E71714" w:rsidRDefault="00E71714" w:rsidP="00E71714">
      <w:pPr>
        <w:pStyle w:val="Heading3"/>
      </w:pPr>
      <w:bookmarkStart w:id="192" w:name="_Toc225172667"/>
      <w:r w:rsidRPr="00E71714">
        <w:rPr>
          <w:bCs/>
        </w:rPr>
        <w:t>Subgroups</w:t>
      </w:r>
      <w:bookmarkEnd w:id="192"/>
    </w:p>
    <w:p w14:paraId="04CCD8DB" w14:textId="77777777" w:rsidR="00E71714" w:rsidRPr="00E71714" w:rsidRDefault="00E71714" w:rsidP="00E71714">
      <w:r w:rsidRPr="00754DEB">
        <w:rPr>
          <w:b/>
          <w:bCs/>
          <w:lang w:val="en-US"/>
        </w:rPr>
        <w:t xml:space="preserve">Television (NET Use) </w:t>
      </w:r>
      <w:r w:rsidRPr="00E71714">
        <w:rPr>
          <w:lang w:val="en-US"/>
        </w:rPr>
        <w:t>was higher for:</w:t>
      </w:r>
    </w:p>
    <w:p w14:paraId="41A807C0" w14:textId="77777777" w:rsidR="00E71714" w:rsidRPr="00E71714" w:rsidRDefault="00E71714" w:rsidP="00674237">
      <w:pPr>
        <w:pStyle w:val="Bullet1"/>
      </w:pPr>
      <w:r w:rsidRPr="00E71714">
        <w:t xml:space="preserve">Ages 55+ (85% vs 65% of ages 18–54) </w:t>
      </w:r>
    </w:p>
    <w:p w14:paraId="663E2172" w14:textId="77777777" w:rsidR="00E71714" w:rsidRPr="00E71714" w:rsidRDefault="00E71714" w:rsidP="00674237">
      <w:pPr>
        <w:pStyle w:val="Bullet1"/>
      </w:pPr>
      <w:r w:rsidRPr="00E71714">
        <w:t>Those living outside a capital city (79% vs 66% of those living in a capital city)</w:t>
      </w:r>
    </w:p>
    <w:p w14:paraId="7896044D" w14:textId="77777777" w:rsidR="00E71714" w:rsidRPr="00E71714" w:rsidRDefault="00E71714" w:rsidP="00674237">
      <w:pPr>
        <w:pStyle w:val="Bullet1"/>
      </w:pPr>
      <w:r w:rsidRPr="00E71714">
        <w:t>Homeowners (78% vs 61% of renters and 59% of those occupied rent free)</w:t>
      </w:r>
    </w:p>
    <w:p w14:paraId="5E66EEE0" w14:textId="437DB86F" w:rsidR="00E71714" w:rsidRPr="00E71714" w:rsidRDefault="00E71714" w:rsidP="00674237">
      <w:pPr>
        <w:pStyle w:val="Bullet1"/>
      </w:pPr>
      <w:r w:rsidRPr="00E71714">
        <w:t>English-only speakers (76% vs 62% of those who speak a language other than English)</w:t>
      </w:r>
    </w:p>
    <w:p w14:paraId="71579A6E" w14:textId="115E015C" w:rsidR="007E5E25" w:rsidRPr="00674237" w:rsidRDefault="00E71714" w:rsidP="00E71714">
      <w:pPr>
        <w:pStyle w:val="Heading3"/>
      </w:pPr>
      <w:bookmarkStart w:id="193" w:name="_Toc225172668"/>
      <w:r w:rsidRPr="00674237">
        <w:t xml:space="preserve">Callout </w:t>
      </w:r>
      <w:bookmarkEnd w:id="193"/>
    </w:p>
    <w:p w14:paraId="4D5C3DD5" w14:textId="0B26795D" w:rsidR="004F163A" w:rsidRDefault="004F163A" w:rsidP="004F163A">
      <w:pPr>
        <w:pStyle w:val="Bullet1"/>
      </w:pPr>
      <w:r w:rsidRPr="00674237">
        <w:t>Use of mobile phone or smartphone to watch free-to-air TV increased significantly in 2025 (32% vs 27% in 2024)</w:t>
      </w:r>
    </w:p>
    <w:p w14:paraId="649993CE" w14:textId="7890AE3C" w:rsidR="004F163A" w:rsidRPr="00674237" w:rsidRDefault="004F163A" w:rsidP="00674237">
      <w:pPr>
        <w:pStyle w:val="Bullet1"/>
      </w:pPr>
      <w:r>
        <w:t xml:space="preserve">Use of VAST box to </w:t>
      </w:r>
      <w:r w:rsidRPr="00F4377D">
        <w:t xml:space="preserve">watch free-to-air TV </w:t>
      </w:r>
      <w:r>
        <w:t>de</w:t>
      </w:r>
      <w:r w:rsidRPr="00F4377D">
        <w:t xml:space="preserve">creased significantly in 2025 (2% vs </w:t>
      </w:r>
      <w:r>
        <w:t>3</w:t>
      </w:r>
      <w:r w:rsidRPr="00F4377D">
        <w:t>% in 2024)</w:t>
      </w:r>
    </w:p>
    <w:p w14:paraId="09D654F5" w14:textId="77777777" w:rsidR="00E71714" w:rsidRPr="00E71714" w:rsidRDefault="00E71714" w:rsidP="00E71714">
      <w:pPr>
        <w:pStyle w:val="Box1Text"/>
      </w:pPr>
      <w:r w:rsidRPr="00E71714">
        <w:t xml:space="preserve">Free-to-air remained the most watched via TV in 2025, consistent with prior years. This is consistent with respondents who are aged 55+ and homeowners. </w:t>
      </w:r>
    </w:p>
    <w:p w14:paraId="7DF832CB" w14:textId="06BE17D2" w:rsidR="00E71714" w:rsidRDefault="00E71714" w:rsidP="00E71714">
      <w:pPr>
        <w:pStyle w:val="Heading2"/>
      </w:pPr>
      <w:bookmarkStart w:id="194" w:name="_Toc225172669"/>
      <w:r w:rsidRPr="00E71714">
        <w:lastRenderedPageBreak/>
        <w:t>Number of TVs in respondents’ houses</w:t>
      </w:r>
      <w:bookmarkEnd w:id="194"/>
    </w:p>
    <w:p w14:paraId="3024A80C" w14:textId="77777777" w:rsidR="00E71714" w:rsidRPr="00E71714" w:rsidRDefault="00E71714" w:rsidP="00E71714">
      <w:r w:rsidRPr="00E71714">
        <w:rPr>
          <w:lang w:val="en-US"/>
        </w:rPr>
        <w:t>Most households maintained one (36%) or two TVs (33%), with just 3% reporting no television in their house. The average number of working TVs in households has increased from 1.9 in 2024 to 2.0 in 2025. Those who report no TVs in their household remain consistent and are more likely to be younger, renters and living in metropolitan areas. The average number of working TVs in households was higher for older respondents (aged 45–64), homeowners, English-only speakers and those with a higher annual income.</w:t>
      </w:r>
    </w:p>
    <w:p w14:paraId="1C95473F" w14:textId="7BA37E63" w:rsidR="00E71714" w:rsidRDefault="0028482B" w:rsidP="00674237">
      <w:pPr>
        <w:jc w:val="center"/>
        <w:rPr>
          <w:lang w:val="en-GB"/>
        </w:rPr>
      </w:pPr>
      <w:r w:rsidRPr="0028482B">
        <w:rPr>
          <w:noProof/>
          <w:lang w:val="en-GB"/>
        </w:rPr>
        <w:drawing>
          <wp:inline distT="0" distB="0" distL="0" distR="0" wp14:anchorId="737FDC3D" wp14:editId="6C3193BA">
            <wp:extent cx="5182323" cy="3591426"/>
            <wp:effectExtent l="0" t="0" r="0" b="9525"/>
            <wp:docPr id="14747335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733512" name="Picture 1">
                      <a:extLst>
                        <a:ext uri="{C183D7F6-B498-43B3-948B-1728B52AA6E4}">
                          <adec:decorative xmlns:adec="http://schemas.microsoft.com/office/drawing/2017/decorative" val="1"/>
                        </a:ext>
                      </a:extLst>
                    </pic:cNvPr>
                    <pic:cNvPicPr/>
                  </pic:nvPicPr>
                  <pic:blipFill>
                    <a:blip r:embed="rId106"/>
                    <a:stretch>
                      <a:fillRect/>
                    </a:stretch>
                  </pic:blipFill>
                  <pic:spPr>
                    <a:xfrm>
                      <a:off x="0" y="0"/>
                      <a:ext cx="5182323" cy="3591426"/>
                    </a:xfrm>
                    <a:prstGeom prst="rect">
                      <a:avLst/>
                    </a:prstGeom>
                  </pic:spPr>
                </pic:pic>
              </a:graphicData>
            </a:graphic>
          </wp:inline>
        </w:drawing>
      </w:r>
    </w:p>
    <w:p w14:paraId="3E5732C9" w14:textId="4A34834A" w:rsidR="00E71714" w:rsidRPr="00E71714" w:rsidRDefault="00E71714" w:rsidP="004B6450">
      <w:pPr>
        <w:pStyle w:val="Sourcenotes"/>
        <w:rPr>
          <w:lang w:val="en-GB"/>
        </w:rPr>
      </w:pPr>
      <w:r w:rsidRPr="00E71714">
        <w:rPr>
          <w:lang w:val="en-GB"/>
        </w:rPr>
        <w:t xml:space="preserve">Source: </w:t>
      </w:r>
      <w:r w:rsidRPr="00E71714">
        <w:t>NEW17a. How many working TVs are currently in your house?</w:t>
      </w:r>
    </w:p>
    <w:p w14:paraId="32442196" w14:textId="5E1DE923" w:rsidR="00E71714" w:rsidRPr="00E71714" w:rsidRDefault="00E71714" w:rsidP="004B6450">
      <w:pPr>
        <w:pStyle w:val="Sourcenotes"/>
      </w:pPr>
      <w:r w:rsidRPr="00E71714">
        <w:rPr>
          <w:lang w:val="en-GB"/>
        </w:rPr>
        <w:t xml:space="preserve">Base: TVCS. All respondents. 2025: n=3,716. 2024: n=3,890. 2023: n=3,861. 2022: n=4,016. </w:t>
      </w:r>
    </w:p>
    <w:p w14:paraId="7AC945CA" w14:textId="77777777" w:rsidR="00E71714" w:rsidRPr="00E71714" w:rsidRDefault="00E71714" w:rsidP="004B6450">
      <w:pPr>
        <w:pStyle w:val="Sourcenotes"/>
      </w:pPr>
      <w:r w:rsidRPr="00E71714">
        <w:rPr>
          <w:lang w:val="en-GB"/>
        </w:rPr>
        <w:t xml:space="preserve">Notes: Don’t know/refused responses not shown: &lt;0.5% for both between 2022 and 2025. </w:t>
      </w:r>
    </w:p>
    <w:p w14:paraId="653BBA07" w14:textId="71227C9E" w:rsidR="00E71714" w:rsidRDefault="00E71714" w:rsidP="00E71714">
      <w:r w:rsidRPr="00E71714">
        <w:t xml:space="preserve">Horizontal bar chart showing the number of televisions in households, by percentage, </w:t>
      </w:r>
      <w:r w:rsidR="0028482B">
        <w:t>from</w:t>
      </w:r>
      <w:r w:rsidRPr="00E71714">
        <w:t xml:space="preserve"> 2022 to 2025.</w:t>
      </w:r>
    </w:p>
    <w:p w14:paraId="6500A14E" w14:textId="7DDDAAE2" w:rsidR="00324606" w:rsidRDefault="00324606" w:rsidP="00324606">
      <w:r w:rsidRPr="00324606">
        <w:rPr>
          <w:b/>
          <w:bCs/>
        </w:rPr>
        <w:t>Zero TVs:</w:t>
      </w:r>
      <w:r w:rsidRPr="00324606">
        <w:t xml:space="preserve"> 3% in 202</w:t>
      </w:r>
      <w:r>
        <w:t>5</w:t>
      </w:r>
      <w:r w:rsidRPr="00324606">
        <w:t>, 3% in 202</w:t>
      </w:r>
      <w:r>
        <w:t>4</w:t>
      </w:r>
      <w:r w:rsidRPr="00324606">
        <w:t>, 3% in 202</w:t>
      </w:r>
      <w:r>
        <w:t>3</w:t>
      </w:r>
      <w:r w:rsidRPr="00324606">
        <w:t xml:space="preserve"> and 3% in 202</w:t>
      </w:r>
      <w:r>
        <w:t>2</w:t>
      </w:r>
    </w:p>
    <w:p w14:paraId="52799BC4" w14:textId="3DB6F812" w:rsidR="00324606" w:rsidRPr="00324606" w:rsidRDefault="00324606" w:rsidP="00324606">
      <w:r w:rsidRPr="00324606">
        <w:rPr>
          <w:b/>
          <w:bCs/>
        </w:rPr>
        <w:t>One TV:</w:t>
      </w:r>
      <w:r w:rsidRPr="00324606">
        <w:t xml:space="preserve"> 36% in 2025, 39% in 2024, 35% in 2023 and 38% in 2022</w:t>
      </w:r>
    </w:p>
    <w:p w14:paraId="1E59A065" w14:textId="2F578E93" w:rsidR="00324606" w:rsidRPr="00324606" w:rsidRDefault="00324606" w:rsidP="00324606">
      <w:r w:rsidRPr="00324606">
        <w:rPr>
          <w:b/>
          <w:bCs/>
        </w:rPr>
        <w:t>Two TVs:</w:t>
      </w:r>
      <w:r w:rsidRPr="00324606">
        <w:t xml:space="preserve"> 33% in 2025, 32% in 2024, 34% in 2023 and 32% in 2022 </w:t>
      </w:r>
    </w:p>
    <w:p w14:paraId="6F6B15A2" w14:textId="4D05748B" w:rsidR="00324606" w:rsidRPr="00324606" w:rsidRDefault="00324606" w:rsidP="00324606">
      <w:r w:rsidRPr="00324606">
        <w:rPr>
          <w:b/>
          <w:bCs/>
        </w:rPr>
        <w:t>Three TVs:</w:t>
      </w:r>
      <w:r w:rsidRPr="00324606">
        <w:t xml:space="preserve"> 17% in 2025, 16% in 2024, 16% in 2023 and 17% in 2022 </w:t>
      </w:r>
    </w:p>
    <w:p w14:paraId="7A29EAF9" w14:textId="03830E7E" w:rsidR="00324606" w:rsidRPr="00324606" w:rsidRDefault="00324606" w:rsidP="00324606">
      <w:r w:rsidRPr="00324606">
        <w:rPr>
          <w:b/>
          <w:bCs/>
        </w:rPr>
        <w:t>Four TVs:</w:t>
      </w:r>
      <w:r w:rsidRPr="00324606">
        <w:t xml:space="preserve"> </w:t>
      </w:r>
      <w:r>
        <w:t>7</w:t>
      </w:r>
      <w:r w:rsidRPr="00324606">
        <w:t xml:space="preserve">% in 2025, </w:t>
      </w:r>
      <w:r>
        <w:t>6</w:t>
      </w:r>
      <w:r w:rsidRPr="00324606">
        <w:t>% in 2024, 7% in 2023 and 7% in 2022</w:t>
      </w:r>
    </w:p>
    <w:p w14:paraId="35284DDD" w14:textId="1CE65109" w:rsidR="00324606" w:rsidRPr="00324606" w:rsidRDefault="00324606" w:rsidP="00324606">
      <w:r w:rsidRPr="00324606">
        <w:rPr>
          <w:b/>
          <w:bCs/>
        </w:rPr>
        <w:t>Five TVs:</w:t>
      </w:r>
      <w:r w:rsidRPr="00324606">
        <w:t xml:space="preserve"> 3% in 2025, 2% in 2024, </w:t>
      </w:r>
      <w:r>
        <w:t>3</w:t>
      </w:r>
      <w:r w:rsidRPr="00324606">
        <w:t>% in 2023 and 2% in 2022</w:t>
      </w:r>
    </w:p>
    <w:p w14:paraId="663FF76B" w14:textId="59FAC642" w:rsidR="00324606" w:rsidRPr="00324606" w:rsidRDefault="00324606" w:rsidP="00324606">
      <w:r w:rsidRPr="00324606">
        <w:rPr>
          <w:b/>
          <w:bCs/>
        </w:rPr>
        <w:t>Six or more TVs:</w:t>
      </w:r>
      <w:r w:rsidRPr="00324606">
        <w:t xml:space="preserve"> 1% in 2025, 1% in 2024, 1% in 2023 and 2% in 202</w:t>
      </w:r>
    </w:p>
    <w:p w14:paraId="286AC3C3" w14:textId="0494C1B3" w:rsidR="00E71714" w:rsidRPr="00E71714" w:rsidRDefault="00324606" w:rsidP="00E71714">
      <w:r w:rsidRPr="00324606">
        <w:rPr>
          <w:b/>
          <w:bCs/>
        </w:rPr>
        <w:t>Average number of TVs per household:</w:t>
      </w:r>
      <w:r w:rsidRPr="00324606">
        <w:t xml:space="preserve"> 2.0 in 2025, 1.9 in 2024, 2.0 in 2023 and 2.0 in 2022</w:t>
      </w:r>
    </w:p>
    <w:p w14:paraId="3C92B5AB" w14:textId="692E7F7B" w:rsidR="00E71714" w:rsidRDefault="00E71714" w:rsidP="00E71714">
      <w:pPr>
        <w:pStyle w:val="Heading3"/>
      </w:pPr>
      <w:bookmarkStart w:id="195" w:name="_Toc225172670"/>
      <w:r>
        <w:t>Subgroup</w:t>
      </w:r>
      <w:bookmarkEnd w:id="195"/>
      <w:r>
        <w:t xml:space="preserve"> </w:t>
      </w:r>
    </w:p>
    <w:p w14:paraId="53485379" w14:textId="5A477FED" w:rsidR="00E71714" w:rsidRDefault="00E71714" w:rsidP="00E71714">
      <w:r w:rsidRPr="00E71714">
        <w:rPr>
          <w:b/>
          <w:bCs/>
        </w:rPr>
        <w:t>Zero</w:t>
      </w:r>
      <w:r>
        <w:t xml:space="preserve"> was higher for:</w:t>
      </w:r>
    </w:p>
    <w:p w14:paraId="1035617F" w14:textId="77777777" w:rsidR="00E71714" w:rsidRPr="00E71714" w:rsidRDefault="00E71714" w:rsidP="00E71714">
      <w:pPr>
        <w:pStyle w:val="Bullet1"/>
      </w:pPr>
      <w:r w:rsidRPr="00E71714">
        <w:t>Ages 18–24 (9% vs 2% of ages 25+)</w:t>
      </w:r>
    </w:p>
    <w:p w14:paraId="6AEA074C" w14:textId="77777777" w:rsidR="00E71714" w:rsidRPr="00E71714" w:rsidRDefault="00E71714" w:rsidP="00E71714">
      <w:pPr>
        <w:pStyle w:val="Bullet1"/>
      </w:pPr>
      <w:r w:rsidRPr="00E71714">
        <w:t>Those living in a capital city (4% vs 2% of those living outside a capital city)</w:t>
      </w:r>
    </w:p>
    <w:p w14:paraId="70E034DD" w14:textId="5313A751" w:rsidR="00E71714" w:rsidRDefault="00E71714" w:rsidP="00674237">
      <w:pPr>
        <w:pStyle w:val="Bullet1"/>
      </w:pPr>
      <w:r w:rsidRPr="00E71714">
        <w:t>Renters (7% vs 1% of homeowners)</w:t>
      </w:r>
    </w:p>
    <w:p w14:paraId="290615ED" w14:textId="77777777" w:rsidR="00E71714" w:rsidRPr="00E71714" w:rsidRDefault="00E71714" w:rsidP="00E71714">
      <w:r w:rsidRPr="00E71714">
        <w:rPr>
          <w:b/>
          <w:bCs/>
          <w:lang w:val="en-US"/>
        </w:rPr>
        <w:lastRenderedPageBreak/>
        <w:t>Average number of working TVs in household</w:t>
      </w:r>
      <w:r w:rsidRPr="00E71714">
        <w:rPr>
          <w:lang w:val="en-US"/>
        </w:rPr>
        <w:t xml:space="preserve"> was higher for:</w:t>
      </w:r>
    </w:p>
    <w:p w14:paraId="6983EEFA" w14:textId="77777777" w:rsidR="00E71714" w:rsidRPr="00E71714" w:rsidRDefault="00E71714" w:rsidP="00E71714">
      <w:pPr>
        <w:pStyle w:val="Bullet1"/>
      </w:pPr>
      <w:r w:rsidRPr="00E71714">
        <w:t>Ages 45–64 (2.4 vs 2.3 of ages 65+ and 1.9 of ages 18–44)</w:t>
      </w:r>
    </w:p>
    <w:p w14:paraId="0573CA69" w14:textId="77777777" w:rsidR="00E71714" w:rsidRPr="00E71714" w:rsidRDefault="00E71714" w:rsidP="00E71714">
      <w:pPr>
        <w:pStyle w:val="Bullet1"/>
      </w:pPr>
      <w:r w:rsidRPr="00E71714">
        <w:t>Homeowners (2.2 vs 1.7 of renters and 1.6 of those occupied rent free)</w:t>
      </w:r>
    </w:p>
    <w:p w14:paraId="4628CC9A" w14:textId="77777777" w:rsidR="00E71714" w:rsidRPr="00E71714" w:rsidRDefault="00E71714" w:rsidP="00E71714">
      <w:pPr>
        <w:pStyle w:val="Bullet1"/>
      </w:pPr>
      <w:r w:rsidRPr="00E71714">
        <w:t>English-only speakers (2.1 vs 1.7 of those who speak a language other than English)</w:t>
      </w:r>
    </w:p>
    <w:p w14:paraId="263DFB1A" w14:textId="77777777" w:rsidR="00E71714" w:rsidRPr="00E71714" w:rsidRDefault="00E71714" w:rsidP="00E71714">
      <w:pPr>
        <w:pStyle w:val="Bullet1"/>
      </w:pPr>
      <w:r w:rsidRPr="00E71714">
        <w:t>Households with access to an external FTA TV antenna (NET) (2.2 vs 1.6 of households without)</w:t>
      </w:r>
    </w:p>
    <w:p w14:paraId="39B3054B" w14:textId="1F51623F" w:rsidR="00324606" w:rsidRDefault="00E71714" w:rsidP="00324606">
      <w:pPr>
        <w:pStyle w:val="Bullet1"/>
      </w:pPr>
      <w:r w:rsidRPr="00E71714">
        <w:t>Those with an annual HH income of $104,000 or more (2.2 vs 1.9 of those with income &lt;$104,000)</w:t>
      </w:r>
    </w:p>
    <w:p w14:paraId="371BE0F4" w14:textId="74A5D986" w:rsidR="00324606" w:rsidRDefault="00324606" w:rsidP="00324606">
      <w:pPr>
        <w:pStyle w:val="Heading3"/>
      </w:pPr>
      <w:bookmarkStart w:id="196" w:name="_Toc225172671"/>
      <w:r>
        <w:t>Callout</w:t>
      </w:r>
      <w:bookmarkEnd w:id="196"/>
      <w:r>
        <w:t xml:space="preserve"> </w:t>
      </w:r>
    </w:p>
    <w:p w14:paraId="0ABA0E0A" w14:textId="6DE6A616" w:rsidR="00324606" w:rsidRDefault="004B6450" w:rsidP="00674237">
      <w:pPr>
        <w:pStyle w:val="Bullet1"/>
      </w:pPr>
      <w:r>
        <w:t>Having f</w:t>
      </w:r>
      <w:r w:rsidR="00324606">
        <w:t xml:space="preserve">ive TVs </w:t>
      </w:r>
      <w:r>
        <w:t>(3% vs 2% in 2024) in the household increased</w:t>
      </w:r>
      <w:r w:rsidR="00324606">
        <w:t xml:space="preserve"> significantly 2025</w:t>
      </w:r>
      <w:r>
        <w:t>.</w:t>
      </w:r>
      <w:r w:rsidR="00324606">
        <w:t xml:space="preserve"> </w:t>
      </w:r>
    </w:p>
    <w:p w14:paraId="651828BA" w14:textId="5A082406" w:rsidR="00324606" w:rsidRPr="00324606" w:rsidRDefault="00324606" w:rsidP="00674237">
      <w:pPr>
        <w:pStyle w:val="Bullet1"/>
      </w:pPr>
      <w:r>
        <w:t xml:space="preserve">The average number of working TVs in a household </w:t>
      </w:r>
      <w:r w:rsidR="006949C7">
        <w:t>(2.0 vs 1.9 in 2024) increased significantly</w:t>
      </w:r>
      <w:r>
        <w:t xml:space="preserve"> in 20</w:t>
      </w:r>
      <w:r w:rsidR="0028482B">
        <w:t>25.</w:t>
      </w:r>
    </w:p>
    <w:p w14:paraId="1F85137D" w14:textId="77777777" w:rsidR="00324606" w:rsidRPr="00324606" w:rsidRDefault="00324606" w:rsidP="00324606">
      <w:pPr>
        <w:pStyle w:val="Box1Text"/>
      </w:pPr>
      <w:r w:rsidRPr="00324606">
        <w:t>The average number of TVs in households has increased slightly in 2025.</w:t>
      </w:r>
    </w:p>
    <w:p w14:paraId="4989B43D" w14:textId="254B006B" w:rsidR="00E71714" w:rsidRDefault="00324606" w:rsidP="00324606">
      <w:pPr>
        <w:pStyle w:val="Heading2"/>
      </w:pPr>
      <w:bookmarkStart w:id="197" w:name="_Toc225172672"/>
      <w:r w:rsidRPr="00324606">
        <w:t>Number of TVs connected to the internet</w:t>
      </w:r>
      <w:bookmarkEnd w:id="197"/>
    </w:p>
    <w:p w14:paraId="4C0E7392" w14:textId="055AD599" w:rsidR="00324606" w:rsidRPr="00324606" w:rsidRDefault="00324606" w:rsidP="00324606">
      <w:r w:rsidRPr="00324606">
        <w:rPr>
          <w:lang w:val="en-US"/>
        </w:rPr>
        <w:t>Among respondents with at least one TV in their house, two in five (42%) had one internet-connected set, showing a decrease in 2025, while just over a quarter (27%) connected two TVs, and 11% maintained offline-only television viewing. Those with three TVs that are internet-connected has increased in 2025 to 12%, whilst the average number of working TVs connected to the internet remains stable at 1.6%. This average was higher for respondents aged 35–64, urban dwellers, and those with children. </w:t>
      </w:r>
    </w:p>
    <w:p w14:paraId="26FBBA23" w14:textId="4791D5EF" w:rsidR="00324606" w:rsidRDefault="0028482B" w:rsidP="00674237">
      <w:pPr>
        <w:jc w:val="center"/>
      </w:pPr>
      <w:r w:rsidRPr="0028482B">
        <w:rPr>
          <w:noProof/>
        </w:rPr>
        <w:drawing>
          <wp:inline distT="0" distB="0" distL="0" distR="0" wp14:anchorId="40C90BAA" wp14:editId="63258F14">
            <wp:extent cx="4572000" cy="4069581"/>
            <wp:effectExtent l="0" t="0" r="0" b="7620"/>
            <wp:docPr id="185218385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83859" name="Picture 1">
                      <a:extLst>
                        <a:ext uri="{C183D7F6-B498-43B3-948B-1728B52AA6E4}">
                          <adec:decorative xmlns:adec="http://schemas.microsoft.com/office/drawing/2017/decorative" val="1"/>
                        </a:ext>
                      </a:extLst>
                    </pic:cNvPr>
                    <pic:cNvPicPr/>
                  </pic:nvPicPr>
                  <pic:blipFill>
                    <a:blip r:embed="rId107"/>
                    <a:stretch>
                      <a:fillRect/>
                    </a:stretch>
                  </pic:blipFill>
                  <pic:spPr>
                    <a:xfrm>
                      <a:off x="0" y="0"/>
                      <a:ext cx="4583681" cy="4079978"/>
                    </a:xfrm>
                    <a:prstGeom prst="rect">
                      <a:avLst/>
                    </a:prstGeom>
                  </pic:spPr>
                </pic:pic>
              </a:graphicData>
            </a:graphic>
          </wp:inline>
        </w:drawing>
      </w:r>
    </w:p>
    <w:p w14:paraId="6043E0C1" w14:textId="3E954827" w:rsidR="00324606" w:rsidRPr="00324606" w:rsidRDefault="00324606" w:rsidP="006949C7">
      <w:pPr>
        <w:pStyle w:val="Sourcenotes"/>
      </w:pPr>
      <w:r w:rsidRPr="00324606">
        <w:rPr>
          <w:lang w:val="en-GB"/>
        </w:rPr>
        <w:t>Source: NEW17b.</w:t>
      </w:r>
      <w:r w:rsidRPr="00324606">
        <w:t xml:space="preserve"> Of the working TVs currently in your house, how many are connected to the internet (e.g. a smart TV or through a smart TV accessory such as a Google Chromecast)?</w:t>
      </w:r>
      <w:r w:rsidRPr="00324606">
        <w:rPr>
          <w:lang w:val="en-GB"/>
        </w:rPr>
        <w:t xml:space="preserve"> </w:t>
      </w:r>
      <w:r w:rsidRPr="00324606">
        <w:t xml:space="preserve"> </w:t>
      </w:r>
    </w:p>
    <w:p w14:paraId="27122DDC" w14:textId="1AE61D0C" w:rsidR="00324606" w:rsidRPr="00324606" w:rsidRDefault="00324606" w:rsidP="006949C7">
      <w:pPr>
        <w:pStyle w:val="Sourcenotes"/>
      </w:pPr>
      <w:r w:rsidRPr="00324606">
        <w:rPr>
          <w:lang w:val="en-GB"/>
        </w:rPr>
        <w:t>Base: TVCS, Respondents who have at least one TV in their house. 2025: n=3,635. 2024: n=3,795. 2023: n=3,757. 2022: n=3,910</w:t>
      </w:r>
    </w:p>
    <w:p w14:paraId="7F7615B4" w14:textId="2BF15D3E" w:rsidR="00324606" w:rsidRDefault="00324606" w:rsidP="006949C7">
      <w:pPr>
        <w:pStyle w:val="Sourcenotes"/>
        <w:rPr>
          <w:lang w:val="en-GB"/>
        </w:rPr>
      </w:pPr>
      <w:r w:rsidRPr="00324606">
        <w:rPr>
          <w:lang w:val="en-GB"/>
        </w:rPr>
        <w:t xml:space="preserve">Notes: Don’t know/refused responses not shown: &lt;0.5% for both between 2022 and 2025. </w:t>
      </w:r>
    </w:p>
    <w:p w14:paraId="2F4DBED7" w14:textId="6D33E957" w:rsidR="00324606" w:rsidRPr="00324606" w:rsidRDefault="00324606" w:rsidP="00324606">
      <w:r w:rsidRPr="00E71714">
        <w:lastRenderedPageBreak/>
        <w:t xml:space="preserve">Horizontal bar chart showing the number of </w:t>
      </w:r>
      <w:r>
        <w:t xml:space="preserve">working </w:t>
      </w:r>
      <w:r w:rsidRPr="00E71714">
        <w:t>televisions in households</w:t>
      </w:r>
      <w:r>
        <w:t xml:space="preserve"> that are connected to the internet </w:t>
      </w:r>
      <w:r w:rsidRPr="00324606">
        <w:rPr>
          <w:lang w:val="en-US"/>
        </w:rPr>
        <w:t>(e.g. a smart TV or through a smart TV accessory such as a Google Chromecast)</w:t>
      </w:r>
      <w:r w:rsidRPr="00E71714">
        <w:t>, by percentage, for 2022 to 2025.</w:t>
      </w:r>
    </w:p>
    <w:p w14:paraId="5219EC92" w14:textId="3FA8890C" w:rsidR="00324606" w:rsidRPr="00324606" w:rsidRDefault="00324606" w:rsidP="00324606">
      <w:r w:rsidRPr="00324606">
        <w:rPr>
          <w:b/>
          <w:bCs/>
        </w:rPr>
        <w:t>Zero:</w:t>
      </w:r>
      <w:r w:rsidRPr="00324606">
        <w:t xml:space="preserve"> 11% in 2025, 13% in 2024, 13% in 2023 and 16% in 2022</w:t>
      </w:r>
    </w:p>
    <w:p w14:paraId="479570CF" w14:textId="38EB5313" w:rsidR="00324606" w:rsidRPr="00324606" w:rsidRDefault="00324606" w:rsidP="00324606">
      <w:r w:rsidRPr="00324606">
        <w:rPr>
          <w:b/>
          <w:bCs/>
        </w:rPr>
        <w:t>One:</w:t>
      </w:r>
      <w:r w:rsidRPr="00324606">
        <w:t xml:space="preserve"> 42% in 2025, 46% in 2024, 46% in 2023 and 46% in 2022</w:t>
      </w:r>
    </w:p>
    <w:p w14:paraId="4B1591E3" w14:textId="1D31CCC2" w:rsidR="00324606" w:rsidRPr="00324606" w:rsidRDefault="00324606" w:rsidP="00324606">
      <w:r w:rsidRPr="00324606">
        <w:rPr>
          <w:b/>
          <w:bCs/>
        </w:rPr>
        <w:t>Two:</w:t>
      </w:r>
      <w:r w:rsidRPr="00324606">
        <w:t xml:space="preserve"> 27% in 2025, 26% in 2024, 26% in 2023 and 23% in 2022</w:t>
      </w:r>
    </w:p>
    <w:p w14:paraId="158A7F65" w14:textId="5F2A8C8B" w:rsidR="00324606" w:rsidRPr="00324606" w:rsidRDefault="00324606" w:rsidP="00324606">
      <w:r w:rsidRPr="00324606">
        <w:rPr>
          <w:b/>
          <w:bCs/>
        </w:rPr>
        <w:t>Three:</w:t>
      </w:r>
      <w:r w:rsidRPr="00324606">
        <w:t xml:space="preserve"> 12% in 2025, 10% in 2024, 9% in 2023 and 9% in 202</w:t>
      </w:r>
      <w:r w:rsidR="00ED68C1">
        <w:t>2</w:t>
      </w:r>
      <w:r w:rsidRPr="00324606">
        <w:t xml:space="preserve"> </w:t>
      </w:r>
    </w:p>
    <w:p w14:paraId="7D45F591" w14:textId="7E5EAC59" w:rsidR="00324606" w:rsidRPr="00324606" w:rsidRDefault="00324606" w:rsidP="00324606">
      <w:r w:rsidRPr="00324606">
        <w:rPr>
          <w:b/>
          <w:bCs/>
        </w:rPr>
        <w:t>Four:</w:t>
      </w:r>
      <w:r w:rsidRPr="00324606">
        <w:t xml:space="preserve"> 5% in 2025, 4% in 2024, 4% in 2023 and 3% in 2022 </w:t>
      </w:r>
    </w:p>
    <w:p w14:paraId="7FEABE7F" w14:textId="4821A706" w:rsidR="00324606" w:rsidRPr="00324606" w:rsidRDefault="00324606" w:rsidP="00324606">
      <w:r w:rsidRPr="00324606">
        <w:rPr>
          <w:b/>
          <w:bCs/>
        </w:rPr>
        <w:t>Five:</w:t>
      </w:r>
      <w:r w:rsidRPr="00324606">
        <w:t xml:space="preserve"> 1% in 2025, 1% in 2024, 1% in 2023 and 1% in 202</w:t>
      </w:r>
      <w:r w:rsidR="00ED68C1">
        <w:t>2</w:t>
      </w:r>
    </w:p>
    <w:p w14:paraId="6B9B1408" w14:textId="0A47D626" w:rsidR="00324606" w:rsidRPr="00324606" w:rsidRDefault="00324606" w:rsidP="00324606">
      <w:r w:rsidRPr="00324606">
        <w:rPr>
          <w:b/>
          <w:bCs/>
        </w:rPr>
        <w:t>Six or more:</w:t>
      </w:r>
      <w:r w:rsidRPr="00324606">
        <w:t xml:space="preserve"> 1% in 2025, 0.4% in 2024, 0.3% in 2023 and 1% in 2022</w:t>
      </w:r>
    </w:p>
    <w:p w14:paraId="72DA1973" w14:textId="00EF30C6" w:rsidR="00324606" w:rsidRPr="00324606" w:rsidRDefault="00324606" w:rsidP="00324606">
      <w:r w:rsidRPr="00324606">
        <w:rPr>
          <w:b/>
          <w:bCs/>
        </w:rPr>
        <w:t>Average:</w:t>
      </w:r>
      <w:r w:rsidRPr="00324606">
        <w:t xml:space="preserve"> 1.6 in 2025, 1.5 in 2024, 1.5 in 2023 and 1.4 in 2022</w:t>
      </w:r>
    </w:p>
    <w:p w14:paraId="1C1BCB94" w14:textId="536995A5" w:rsidR="00324606" w:rsidRDefault="00324606" w:rsidP="00324606">
      <w:pPr>
        <w:pStyle w:val="Heading3"/>
        <w:rPr>
          <w:lang w:val="en-GB"/>
        </w:rPr>
      </w:pPr>
      <w:bookmarkStart w:id="198" w:name="_Toc225172673"/>
      <w:r>
        <w:rPr>
          <w:lang w:val="en-GB"/>
        </w:rPr>
        <w:t>Subgroup</w:t>
      </w:r>
      <w:bookmarkEnd w:id="198"/>
      <w:r>
        <w:rPr>
          <w:lang w:val="en-GB"/>
        </w:rPr>
        <w:t xml:space="preserve"> </w:t>
      </w:r>
    </w:p>
    <w:p w14:paraId="35371A8E" w14:textId="3BAF430D" w:rsidR="00324606" w:rsidRPr="00324606" w:rsidRDefault="00324606" w:rsidP="00324606">
      <w:pPr>
        <w:rPr>
          <w:lang w:val="en-GB"/>
        </w:rPr>
      </w:pPr>
      <w:r w:rsidRPr="00324606">
        <w:rPr>
          <w:b/>
          <w:bCs/>
          <w:lang w:val="en-GB"/>
        </w:rPr>
        <w:t>Zero TVs</w:t>
      </w:r>
      <w:r>
        <w:rPr>
          <w:lang w:val="en-GB"/>
        </w:rPr>
        <w:t xml:space="preserve"> was higher for: </w:t>
      </w:r>
    </w:p>
    <w:p w14:paraId="5F53D27F" w14:textId="77777777" w:rsidR="00324606" w:rsidRPr="00324606" w:rsidRDefault="00324606" w:rsidP="00324606">
      <w:pPr>
        <w:pStyle w:val="Bullet1"/>
      </w:pPr>
      <w:r w:rsidRPr="00324606">
        <w:t>Ages 75+ (28% vs 9% of ages 18–74)</w:t>
      </w:r>
    </w:p>
    <w:p w14:paraId="2DBF3C16" w14:textId="77777777" w:rsidR="00324606" w:rsidRPr="00324606" w:rsidRDefault="00324606" w:rsidP="00324606">
      <w:pPr>
        <w:pStyle w:val="Bullet1"/>
      </w:pPr>
      <w:r w:rsidRPr="00324606">
        <w:t>Those living outside a capital city (15% vs 7% of those living in a capital city)</w:t>
      </w:r>
    </w:p>
    <w:p w14:paraId="1C70EBB1" w14:textId="77777777" w:rsidR="00324606" w:rsidRPr="00324606" w:rsidRDefault="00324606" w:rsidP="00324606">
      <w:pPr>
        <w:pStyle w:val="Bullet1"/>
      </w:pPr>
      <w:r w:rsidRPr="00324606">
        <w:t>Those with an annual HH income &lt;$41,600 (19% vs 8% of those with income of $41,600 or more)</w:t>
      </w:r>
    </w:p>
    <w:p w14:paraId="330E94A8" w14:textId="77777777" w:rsidR="00324606" w:rsidRPr="00324606" w:rsidRDefault="00324606" w:rsidP="00324606">
      <w:pPr>
        <w:pStyle w:val="Bullet1"/>
      </w:pPr>
      <w:r w:rsidRPr="00324606">
        <w:t>Those who watched FTA Broadcast in P7D (13%)</w:t>
      </w:r>
    </w:p>
    <w:p w14:paraId="213254E4" w14:textId="3DF3CC8D" w:rsidR="00324606" w:rsidRPr="0028482B" w:rsidRDefault="00324606" w:rsidP="00674237">
      <w:pPr>
        <w:pStyle w:val="Bullet1"/>
      </w:pPr>
      <w:r w:rsidRPr="00324606">
        <w:t>Those without fixed home internet (33% vs 9% of those with fixed home internet)</w:t>
      </w:r>
    </w:p>
    <w:p w14:paraId="19CED680" w14:textId="1EAE5652" w:rsidR="00324606" w:rsidRPr="00324606" w:rsidRDefault="00324606" w:rsidP="00324606">
      <w:pPr>
        <w:rPr>
          <w:lang w:val="x-none"/>
        </w:rPr>
      </w:pPr>
      <w:r w:rsidRPr="00324606">
        <w:rPr>
          <w:b/>
          <w:bCs/>
          <w:lang w:val="x-none"/>
        </w:rPr>
        <w:t xml:space="preserve">Average number of working TVs connected to the internet </w:t>
      </w:r>
      <w:r w:rsidRPr="00324606">
        <w:rPr>
          <w:lang w:val="x-none"/>
        </w:rPr>
        <w:t>was higher for:</w:t>
      </w:r>
    </w:p>
    <w:p w14:paraId="2F07B82E" w14:textId="77777777" w:rsidR="00324606" w:rsidRPr="00324606" w:rsidRDefault="00324606" w:rsidP="00324606">
      <w:pPr>
        <w:pStyle w:val="Bullet1"/>
      </w:pPr>
      <w:r w:rsidRPr="00324606">
        <w:t>Ages 35–64 (1.9 vs 1.6 of ages 18–34 and 1.3 of ages 65+)</w:t>
      </w:r>
    </w:p>
    <w:p w14:paraId="563181B8" w14:textId="77777777" w:rsidR="00324606" w:rsidRPr="00324606" w:rsidRDefault="00324606" w:rsidP="00324606">
      <w:pPr>
        <w:pStyle w:val="Bullet1"/>
      </w:pPr>
      <w:r w:rsidRPr="00324606">
        <w:t>Those living in a capital city (1.7 vs 1.6 of those living outside a capital city)</w:t>
      </w:r>
    </w:p>
    <w:p w14:paraId="444A54D9" w14:textId="77777777" w:rsidR="00324606" w:rsidRPr="00324606" w:rsidRDefault="00324606" w:rsidP="00324606">
      <w:pPr>
        <w:pStyle w:val="Bullet1"/>
      </w:pPr>
      <w:r w:rsidRPr="00324606">
        <w:t>Those with dependent children in HH (2.0) or empty nesters (2.0 vs 1.6 of non-related adults living in a share house and 1.4 of those without children)</w:t>
      </w:r>
    </w:p>
    <w:p w14:paraId="72A5DCF9" w14:textId="77777777" w:rsidR="00324606" w:rsidRPr="00324606" w:rsidRDefault="00324606" w:rsidP="00324606">
      <w:pPr>
        <w:pStyle w:val="Bullet1"/>
      </w:pPr>
      <w:r w:rsidRPr="00324606">
        <w:t xml:space="preserve">Homeowners (1.7 vs 1.5 of renters) </w:t>
      </w:r>
    </w:p>
    <w:p w14:paraId="601B3BFC" w14:textId="77777777" w:rsidR="00324606" w:rsidRPr="00324606" w:rsidRDefault="00324606" w:rsidP="00324606">
      <w:pPr>
        <w:pStyle w:val="Bullet1"/>
      </w:pPr>
      <w:r w:rsidRPr="00324606">
        <w:t>Aboriginal and/or Torres Strait Islanders (2.0 vs 1.6 of Non-Aboriginal or Torres Strait Islanders)</w:t>
      </w:r>
    </w:p>
    <w:p w14:paraId="0FD91262" w14:textId="77777777" w:rsidR="00324606" w:rsidRPr="00324606" w:rsidRDefault="00324606" w:rsidP="00324606">
      <w:pPr>
        <w:pStyle w:val="Bullet1"/>
      </w:pPr>
      <w:r w:rsidRPr="00324606">
        <w:t>Those with an annual HH income of $156,000 or more (2.0 vs 1.6 of those with income &lt;$156,000)</w:t>
      </w:r>
    </w:p>
    <w:p w14:paraId="15A2F94B" w14:textId="77777777" w:rsidR="00324606" w:rsidRPr="00324606" w:rsidRDefault="00324606" w:rsidP="00324606">
      <w:pPr>
        <w:pStyle w:val="Bullet1"/>
      </w:pPr>
      <w:r w:rsidRPr="00324606">
        <w:t>English-only speakers (1.7 vs 1.4 of those who speak a language other than English)</w:t>
      </w:r>
    </w:p>
    <w:p w14:paraId="284274DC" w14:textId="77777777" w:rsidR="00324606" w:rsidRPr="00324606" w:rsidRDefault="00324606" w:rsidP="00324606">
      <w:pPr>
        <w:pStyle w:val="Bullet1"/>
      </w:pPr>
      <w:r w:rsidRPr="00324606">
        <w:t>Those with fixed home internet (1.7 vs 0.9 of those without)</w:t>
      </w:r>
    </w:p>
    <w:p w14:paraId="1889E1C2" w14:textId="77777777" w:rsidR="00324606" w:rsidRPr="00324606" w:rsidRDefault="00324606" w:rsidP="00324606">
      <w:pPr>
        <w:pStyle w:val="Bullet1"/>
      </w:pPr>
      <w:r w:rsidRPr="00324606">
        <w:t>Watched TV via a hybrid of traditional and online connection (1.8) or via the internet only (1.7 vs 1.4 of those watched TV via traditional connection only or did not watch TV)</w:t>
      </w:r>
    </w:p>
    <w:p w14:paraId="66D41065" w14:textId="77777777" w:rsidR="00324606" w:rsidRDefault="00324606" w:rsidP="00324606">
      <w:pPr>
        <w:pStyle w:val="Heading3"/>
      </w:pPr>
      <w:bookmarkStart w:id="199" w:name="_Toc225172674"/>
      <w:r>
        <w:t>Callout</w:t>
      </w:r>
      <w:bookmarkEnd w:id="199"/>
      <w:r>
        <w:t xml:space="preserve"> </w:t>
      </w:r>
    </w:p>
    <w:p w14:paraId="6CAFF1E7" w14:textId="78339C11" w:rsidR="00324606" w:rsidRDefault="00324606" w:rsidP="00324606">
      <w:r>
        <w:t xml:space="preserve">One TV connected to the internet </w:t>
      </w:r>
      <w:r w:rsidR="006949C7">
        <w:t>(42% vs 46% in 2024) decreased</w:t>
      </w:r>
      <w:r>
        <w:t xml:space="preserve"> significantly</w:t>
      </w:r>
      <w:r w:rsidR="006949C7">
        <w:t>, whereas t</w:t>
      </w:r>
      <w:r>
        <w:t xml:space="preserve">hree TVs connected to the internet </w:t>
      </w:r>
      <w:r w:rsidR="006949C7">
        <w:t>(12% vs 10% in 2024) increased</w:t>
      </w:r>
      <w:r>
        <w:t xml:space="preserve"> significantly in 2025</w:t>
      </w:r>
      <w:r w:rsidR="006949C7">
        <w:t>.</w:t>
      </w:r>
    </w:p>
    <w:p w14:paraId="1C189289" w14:textId="77777777" w:rsidR="00324606" w:rsidRPr="00324606" w:rsidRDefault="00324606" w:rsidP="00324606">
      <w:pPr>
        <w:pStyle w:val="Box1Text"/>
      </w:pPr>
      <w:r w:rsidRPr="00324606">
        <w:t>The average number of TVs in households connected to the internet remain stable in 2025.</w:t>
      </w:r>
    </w:p>
    <w:p w14:paraId="1BAB540B" w14:textId="32CFF2D6" w:rsidR="00324606" w:rsidRDefault="00324606" w:rsidP="00324606">
      <w:pPr>
        <w:pStyle w:val="Heading2"/>
      </w:pPr>
      <w:bookmarkStart w:id="200" w:name="_Toc225172675"/>
      <w:r w:rsidRPr="00324606">
        <w:lastRenderedPageBreak/>
        <w:t>Number of TVs connected to an external aerial, antenna, or broadcast signal</w:t>
      </w:r>
      <w:bookmarkEnd w:id="200"/>
    </w:p>
    <w:p w14:paraId="337E912B" w14:textId="4CFB08E6" w:rsidR="00324606" w:rsidRDefault="00324606" w:rsidP="00324606">
      <w:pPr>
        <w:rPr>
          <w:lang w:val="en-US"/>
        </w:rPr>
      </w:pPr>
      <w:r w:rsidRPr="00324606">
        <w:rPr>
          <w:lang w:val="en-US"/>
        </w:rPr>
        <w:t xml:space="preserve">Among respondents with at least one TV in their household, the most common setup was having one TV connected to an external free-to-air television aerial, antenna, or broadcast signal (42%). Households with on TVs connected to an external antenna are more likely to be younger (aged 18–44), urban dwellers, watch TV via the internet only or not watch TV at all, and renting. </w:t>
      </w:r>
    </w:p>
    <w:p w14:paraId="0C8072E3" w14:textId="53047257" w:rsidR="009F6661" w:rsidRPr="00324606" w:rsidRDefault="009F6661" w:rsidP="00674237">
      <w:pPr>
        <w:jc w:val="center"/>
      </w:pPr>
      <w:r w:rsidRPr="009F6661">
        <w:rPr>
          <w:noProof/>
        </w:rPr>
        <w:drawing>
          <wp:inline distT="0" distB="0" distL="0" distR="0" wp14:anchorId="6CA362F2" wp14:editId="42E63012">
            <wp:extent cx="4460738" cy="3990109"/>
            <wp:effectExtent l="0" t="0" r="0" b="0"/>
            <wp:docPr id="18676051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05116" name="Picture 1">
                      <a:extLst>
                        <a:ext uri="{C183D7F6-B498-43B3-948B-1728B52AA6E4}">
                          <adec:decorative xmlns:adec="http://schemas.microsoft.com/office/drawing/2017/decorative" val="1"/>
                        </a:ext>
                      </a:extLst>
                    </pic:cNvPr>
                    <pic:cNvPicPr/>
                  </pic:nvPicPr>
                  <pic:blipFill>
                    <a:blip r:embed="rId108"/>
                    <a:stretch>
                      <a:fillRect/>
                    </a:stretch>
                  </pic:blipFill>
                  <pic:spPr>
                    <a:xfrm>
                      <a:off x="0" y="0"/>
                      <a:ext cx="4463629" cy="3992695"/>
                    </a:xfrm>
                    <a:prstGeom prst="rect">
                      <a:avLst/>
                    </a:prstGeom>
                  </pic:spPr>
                </pic:pic>
              </a:graphicData>
            </a:graphic>
          </wp:inline>
        </w:drawing>
      </w:r>
    </w:p>
    <w:p w14:paraId="7F88AC8F" w14:textId="207CDA61" w:rsidR="00C62F8A" w:rsidRPr="00C62F8A" w:rsidRDefault="00C62F8A" w:rsidP="006949C7">
      <w:pPr>
        <w:pStyle w:val="Sourcenotes"/>
      </w:pPr>
      <w:r w:rsidRPr="00C62F8A">
        <w:rPr>
          <w:lang w:val="en-GB"/>
        </w:rPr>
        <w:t>Source: NEW17bb.</w:t>
      </w:r>
      <w:r w:rsidRPr="00C62F8A">
        <w:t xml:space="preserve"> Of the working TVs in your house, how many are connected to an external free-to-air television aerial, antenna, or broadcast signal?</w:t>
      </w:r>
    </w:p>
    <w:p w14:paraId="3950E56F" w14:textId="5E06681C" w:rsidR="00C62F8A" w:rsidRPr="00C62F8A" w:rsidRDefault="00C62F8A" w:rsidP="006949C7">
      <w:pPr>
        <w:pStyle w:val="Sourcenotes"/>
      </w:pPr>
      <w:r w:rsidRPr="00C62F8A">
        <w:rPr>
          <w:lang w:val="en-GB"/>
        </w:rPr>
        <w:t xml:space="preserve">Base: TVCS, Respondents who have at least one TV in their house. 2025: n=3,635. 2024: n=3,795. </w:t>
      </w:r>
    </w:p>
    <w:p w14:paraId="3E1BBA9D" w14:textId="021ED52D" w:rsidR="00324606" w:rsidRDefault="00C62F8A" w:rsidP="006949C7">
      <w:pPr>
        <w:pStyle w:val="Sourcenotes"/>
        <w:rPr>
          <w:lang w:val="en-GB"/>
        </w:rPr>
      </w:pPr>
      <w:r w:rsidRPr="00C62F8A">
        <w:rPr>
          <w:lang w:val="en-GB"/>
        </w:rPr>
        <w:t xml:space="preserve">Notes: Don’t know/refused responses not shown: 2025 DK=4%, Ref&lt;0.5%. 2024 DK=2%, Ref&lt;0.5%. </w:t>
      </w:r>
    </w:p>
    <w:p w14:paraId="2A7BF138" w14:textId="136E075F" w:rsidR="00C62F8A" w:rsidRDefault="00C62F8A" w:rsidP="00C62F8A">
      <w:pPr>
        <w:rPr>
          <w:lang w:val="x-none"/>
        </w:rPr>
      </w:pPr>
      <w:r w:rsidRPr="00E71714">
        <w:t xml:space="preserve">Horizontal bar chart showing the number of </w:t>
      </w:r>
      <w:r>
        <w:t xml:space="preserve">working </w:t>
      </w:r>
      <w:r w:rsidRPr="00E71714">
        <w:t>televisions in households</w:t>
      </w:r>
      <w:r>
        <w:t xml:space="preserve"> </w:t>
      </w:r>
      <w:r w:rsidRPr="00C62F8A">
        <w:rPr>
          <w:lang w:val="x-none"/>
        </w:rPr>
        <w:t>connected to an external antenna</w:t>
      </w:r>
      <w:r>
        <w:rPr>
          <w:lang w:val="x-none"/>
        </w:rPr>
        <w:t xml:space="preserve"> in 2025 and 2024. </w:t>
      </w:r>
    </w:p>
    <w:p w14:paraId="1F2BB3FF" w14:textId="4E116540" w:rsidR="00C62F8A" w:rsidRPr="00C62F8A" w:rsidRDefault="00C62F8A" w:rsidP="00C62F8A">
      <w:r w:rsidRPr="00C62F8A">
        <w:rPr>
          <w:b/>
          <w:bCs/>
        </w:rPr>
        <w:t>Zero:</w:t>
      </w:r>
      <w:r w:rsidRPr="00C62F8A">
        <w:t xml:space="preserve"> 22% in 2025</w:t>
      </w:r>
      <w:r>
        <w:t xml:space="preserve"> and </w:t>
      </w:r>
      <w:r w:rsidRPr="00C62F8A">
        <w:t>23% in 2024</w:t>
      </w:r>
    </w:p>
    <w:p w14:paraId="6AA4F30F" w14:textId="0C661A73" w:rsidR="00C62F8A" w:rsidRPr="00C62F8A" w:rsidRDefault="00C62F8A" w:rsidP="00C62F8A">
      <w:r w:rsidRPr="00C62F8A">
        <w:rPr>
          <w:b/>
          <w:bCs/>
        </w:rPr>
        <w:t>One:</w:t>
      </w:r>
      <w:r w:rsidRPr="00C62F8A">
        <w:t xml:space="preserve"> 42% in 2025</w:t>
      </w:r>
      <w:r>
        <w:t xml:space="preserve"> and</w:t>
      </w:r>
      <w:r w:rsidRPr="00C62F8A">
        <w:t xml:space="preserve"> 43% in 2024</w:t>
      </w:r>
    </w:p>
    <w:p w14:paraId="550D823B" w14:textId="44116B38" w:rsidR="00C62F8A" w:rsidRPr="00C62F8A" w:rsidRDefault="00C62F8A" w:rsidP="00C62F8A">
      <w:r w:rsidRPr="00C62F8A">
        <w:rPr>
          <w:b/>
          <w:bCs/>
        </w:rPr>
        <w:t>Two:</w:t>
      </w:r>
      <w:r w:rsidRPr="00C62F8A">
        <w:t xml:space="preserve"> 21% in 2025</w:t>
      </w:r>
      <w:r>
        <w:t xml:space="preserve"> and </w:t>
      </w:r>
      <w:r w:rsidRPr="00C62F8A">
        <w:t xml:space="preserve">21% in 2024 </w:t>
      </w:r>
    </w:p>
    <w:p w14:paraId="0249EDF9" w14:textId="6B4B1B15" w:rsidR="00C62F8A" w:rsidRPr="00C62F8A" w:rsidRDefault="00C62F8A" w:rsidP="00C62F8A">
      <w:r w:rsidRPr="00C62F8A">
        <w:rPr>
          <w:b/>
          <w:bCs/>
        </w:rPr>
        <w:t>Three:</w:t>
      </w:r>
      <w:r w:rsidRPr="00C62F8A">
        <w:t xml:space="preserve"> 7% in 2025</w:t>
      </w:r>
      <w:r>
        <w:t xml:space="preserve"> and</w:t>
      </w:r>
      <w:r w:rsidRPr="00C62F8A">
        <w:t xml:space="preserve"> 7% in 2024 </w:t>
      </w:r>
    </w:p>
    <w:p w14:paraId="693B2972" w14:textId="3B5AE95E" w:rsidR="00C62F8A" w:rsidRPr="00C62F8A" w:rsidRDefault="00C62F8A" w:rsidP="00C62F8A">
      <w:r w:rsidRPr="00C62F8A">
        <w:rPr>
          <w:b/>
          <w:bCs/>
        </w:rPr>
        <w:t>Four:</w:t>
      </w:r>
      <w:r w:rsidRPr="00C62F8A">
        <w:t xml:space="preserve"> 2% in 2025</w:t>
      </w:r>
      <w:r>
        <w:t xml:space="preserve"> and</w:t>
      </w:r>
      <w:r w:rsidRPr="00C62F8A">
        <w:t xml:space="preserve"> 2% in 2024 </w:t>
      </w:r>
    </w:p>
    <w:p w14:paraId="1DB1D8E7" w14:textId="29B794FD" w:rsidR="00C62F8A" w:rsidRPr="00C62F8A" w:rsidRDefault="00C62F8A" w:rsidP="00C62F8A">
      <w:r w:rsidRPr="00C62F8A">
        <w:rPr>
          <w:b/>
          <w:bCs/>
        </w:rPr>
        <w:t>Five or more:</w:t>
      </w:r>
      <w:r w:rsidRPr="00C62F8A">
        <w:t xml:space="preserve"> 1% in 2025</w:t>
      </w:r>
      <w:r>
        <w:t xml:space="preserve"> and</w:t>
      </w:r>
      <w:r w:rsidRPr="00C62F8A">
        <w:t xml:space="preserve"> 1% in 2024</w:t>
      </w:r>
    </w:p>
    <w:p w14:paraId="40678260" w14:textId="02DB7F96" w:rsidR="00C62F8A" w:rsidRDefault="00C62F8A" w:rsidP="00C62F8A">
      <w:r w:rsidRPr="00C62F8A">
        <w:rPr>
          <w:b/>
          <w:bCs/>
        </w:rPr>
        <w:t>Average:</w:t>
      </w:r>
      <w:r w:rsidRPr="00C62F8A">
        <w:t xml:space="preserve"> 1.2 in 2025</w:t>
      </w:r>
      <w:r>
        <w:t xml:space="preserve"> and</w:t>
      </w:r>
      <w:r w:rsidRPr="00C62F8A">
        <w:t xml:space="preserve"> 1.2 in 2024</w:t>
      </w:r>
    </w:p>
    <w:p w14:paraId="6F67EB0B" w14:textId="42C773A7" w:rsidR="00C62F8A" w:rsidRDefault="00C62F8A" w:rsidP="00C62F8A">
      <w:pPr>
        <w:pStyle w:val="Heading3"/>
      </w:pPr>
      <w:bookmarkStart w:id="201" w:name="_Toc225172676"/>
      <w:r>
        <w:t>Subgroup</w:t>
      </w:r>
      <w:bookmarkEnd w:id="201"/>
    </w:p>
    <w:p w14:paraId="6CD53B48" w14:textId="77777777" w:rsidR="00C62F8A" w:rsidRDefault="00C62F8A" w:rsidP="00C62F8A">
      <w:pPr>
        <w:rPr>
          <w:lang w:val="x-none"/>
        </w:rPr>
      </w:pPr>
      <w:r w:rsidRPr="00C62F8A">
        <w:rPr>
          <w:b/>
          <w:bCs/>
        </w:rPr>
        <w:t>Zero TVs</w:t>
      </w:r>
      <w:r>
        <w:t xml:space="preserve"> connected </w:t>
      </w:r>
      <w:r w:rsidRPr="00C62F8A">
        <w:rPr>
          <w:lang w:val="x-none"/>
        </w:rPr>
        <w:t>of working TVs connected to an external antenna was higher for:</w:t>
      </w:r>
    </w:p>
    <w:p w14:paraId="38F9B38C" w14:textId="7B46F941" w:rsidR="00C62F8A" w:rsidRPr="00C62F8A" w:rsidRDefault="00C62F8A" w:rsidP="00C62F8A">
      <w:pPr>
        <w:pStyle w:val="Bullet1"/>
      </w:pPr>
      <w:r w:rsidRPr="00C62F8A">
        <w:t>Ages 18–44 (33% vs 12% of ages 45+)</w:t>
      </w:r>
    </w:p>
    <w:p w14:paraId="5E69D268" w14:textId="77777777" w:rsidR="00C62F8A" w:rsidRPr="00C62F8A" w:rsidRDefault="00C62F8A" w:rsidP="00C62F8A">
      <w:pPr>
        <w:pStyle w:val="Bullet1"/>
      </w:pPr>
      <w:r w:rsidRPr="00C62F8A">
        <w:lastRenderedPageBreak/>
        <w:t>Those living in a capital city (27% vs 16% of those living outside a capital city)</w:t>
      </w:r>
    </w:p>
    <w:p w14:paraId="1CB9C3BD" w14:textId="77777777" w:rsidR="00C62F8A" w:rsidRPr="00C62F8A" w:rsidRDefault="00C62F8A" w:rsidP="00C62F8A">
      <w:pPr>
        <w:pStyle w:val="Bullet1"/>
      </w:pPr>
      <w:r w:rsidRPr="00C62F8A">
        <w:t>Renters (35% vs 17% of homeowners)</w:t>
      </w:r>
    </w:p>
    <w:p w14:paraId="1D96E8FA" w14:textId="77777777" w:rsidR="00C62F8A" w:rsidRPr="00C62F8A" w:rsidRDefault="00C62F8A" w:rsidP="00C62F8A">
      <w:pPr>
        <w:pStyle w:val="Bullet1"/>
      </w:pPr>
      <w:r w:rsidRPr="00C62F8A">
        <w:t>Aboriginal and/or Torres Strait Islanders (30% vs 21% of Non-Aboriginal or Torres Strait Islanders)</w:t>
      </w:r>
    </w:p>
    <w:p w14:paraId="417484F4" w14:textId="77777777" w:rsidR="00C62F8A" w:rsidRPr="00C62F8A" w:rsidRDefault="00C62F8A" w:rsidP="00C62F8A">
      <w:pPr>
        <w:pStyle w:val="Bullet1"/>
      </w:pPr>
      <w:r w:rsidRPr="00C62F8A">
        <w:t>Those who speak a language other than English (31% vs 19% of English-only speakers)</w:t>
      </w:r>
    </w:p>
    <w:p w14:paraId="2E1D5F15" w14:textId="77777777" w:rsidR="00C62F8A" w:rsidRPr="00C62F8A" w:rsidRDefault="00C62F8A" w:rsidP="00C62F8A">
      <w:pPr>
        <w:pStyle w:val="Bullet1"/>
      </w:pPr>
      <w:r w:rsidRPr="00C62F8A">
        <w:t xml:space="preserve">Those who watched online content in P7D (22% vs 12% of those who watched offline content) </w:t>
      </w:r>
    </w:p>
    <w:p w14:paraId="37D56552" w14:textId="77777777" w:rsidR="00C62F8A" w:rsidRPr="00C62F8A" w:rsidRDefault="00C62F8A" w:rsidP="00C62F8A">
      <w:pPr>
        <w:pStyle w:val="Bullet1"/>
      </w:pPr>
      <w:r w:rsidRPr="00C62F8A">
        <w:t>Households without access to an external FTA TV antenna (NET) (67% vs 10% of households with access)</w:t>
      </w:r>
    </w:p>
    <w:p w14:paraId="3C646DCB" w14:textId="297AC044" w:rsidR="00C62F8A" w:rsidRPr="00C62F8A" w:rsidRDefault="00C62F8A" w:rsidP="00674237">
      <w:pPr>
        <w:pStyle w:val="Bullet1"/>
      </w:pPr>
      <w:r w:rsidRPr="00C62F8A">
        <w:t>Watched TV via the internet only (57%) or did not watch TV (48% vs 13% watched TV via a hybrid of traditional and online connection and 6% via traditional connection only</w:t>
      </w:r>
    </w:p>
    <w:p w14:paraId="7BD395F8" w14:textId="77777777" w:rsidR="00C62F8A" w:rsidRPr="00C62F8A" w:rsidRDefault="00C62F8A" w:rsidP="00C62F8A">
      <w:pPr>
        <w:rPr>
          <w:lang w:val="x-none"/>
        </w:rPr>
      </w:pPr>
      <w:r w:rsidRPr="00754DEB">
        <w:rPr>
          <w:b/>
          <w:bCs/>
          <w:lang w:val="x-none"/>
        </w:rPr>
        <w:t>Average number of working TVs connected to an external antenna</w:t>
      </w:r>
      <w:r w:rsidRPr="00C62F8A">
        <w:rPr>
          <w:lang w:val="x-none"/>
        </w:rPr>
        <w:t xml:space="preserve"> was higher for:</w:t>
      </w:r>
    </w:p>
    <w:p w14:paraId="7F2D3BEF" w14:textId="77777777" w:rsidR="00C62F8A" w:rsidRPr="00C62F8A" w:rsidRDefault="00C62F8A" w:rsidP="00C62F8A">
      <w:pPr>
        <w:pStyle w:val="Bullet1"/>
      </w:pPr>
      <w:r w:rsidRPr="00C62F8A">
        <w:t>Men (1.3 vs 1.1 of women)</w:t>
      </w:r>
    </w:p>
    <w:p w14:paraId="05612EF2" w14:textId="77777777" w:rsidR="00C62F8A" w:rsidRPr="00C62F8A" w:rsidRDefault="00C62F8A" w:rsidP="00C62F8A">
      <w:pPr>
        <w:pStyle w:val="Bullet1"/>
      </w:pPr>
      <w:r w:rsidRPr="00C62F8A">
        <w:t>Ages 45+ (1.6 vs 0.8 of ages 18–44)</w:t>
      </w:r>
    </w:p>
    <w:p w14:paraId="7C52BBC6" w14:textId="77777777" w:rsidR="00C62F8A" w:rsidRPr="00C62F8A" w:rsidRDefault="00C62F8A" w:rsidP="00C62F8A">
      <w:pPr>
        <w:pStyle w:val="Bullet1"/>
      </w:pPr>
      <w:r w:rsidRPr="00C62F8A">
        <w:t>Those living outside a capital city (1.3 vs 1.1 of those living in a capital city)</w:t>
      </w:r>
    </w:p>
    <w:p w14:paraId="0CFA8E2C" w14:textId="77777777" w:rsidR="00C62F8A" w:rsidRPr="00C62F8A" w:rsidRDefault="00C62F8A" w:rsidP="00C62F8A">
      <w:pPr>
        <w:pStyle w:val="Bullet1"/>
      </w:pPr>
      <w:r w:rsidRPr="00C62F8A">
        <w:t>Homeowners (1.4 vs 0.9 of those occupied rent free and 0.7 of renters)</w:t>
      </w:r>
    </w:p>
    <w:p w14:paraId="032CEF8D" w14:textId="77777777" w:rsidR="00C62F8A" w:rsidRPr="00C62F8A" w:rsidRDefault="00C62F8A" w:rsidP="00C62F8A">
      <w:pPr>
        <w:pStyle w:val="Bullet1"/>
      </w:pPr>
      <w:r w:rsidRPr="00C62F8A">
        <w:t>English-only speakers (1.3 vs 0.9 of those who speak a language other than English)</w:t>
      </w:r>
    </w:p>
    <w:p w14:paraId="6DEEA539" w14:textId="77777777" w:rsidR="00C62F8A" w:rsidRPr="00C62F8A" w:rsidRDefault="00C62F8A" w:rsidP="00C62F8A">
      <w:pPr>
        <w:pStyle w:val="Bullet1"/>
      </w:pPr>
      <w:r w:rsidRPr="00C62F8A">
        <w:t xml:space="preserve">Those who watched exclusively offline content in P7D (1.4 vs 0.8 of those who watched exclusively online content) </w:t>
      </w:r>
    </w:p>
    <w:p w14:paraId="774573F7" w14:textId="77777777" w:rsidR="00C62F8A" w:rsidRPr="00C62F8A" w:rsidRDefault="00C62F8A" w:rsidP="00C62F8A">
      <w:pPr>
        <w:pStyle w:val="Bullet1"/>
      </w:pPr>
      <w:r w:rsidRPr="00C62F8A">
        <w:t>Households with access to an external FTA TV antenna (NET) (1.5 vs 0.3 of households without)</w:t>
      </w:r>
    </w:p>
    <w:p w14:paraId="793DCF0B" w14:textId="77777777" w:rsidR="00C62F8A" w:rsidRPr="00C62F8A" w:rsidRDefault="00C62F8A" w:rsidP="00C62F8A">
      <w:pPr>
        <w:pStyle w:val="Box1Text"/>
      </w:pPr>
      <w:r w:rsidRPr="00C62F8A">
        <w:t>Among households with at least one working TV, most have only one TV connected to an external free-to-air aerial or antenna.</w:t>
      </w:r>
    </w:p>
    <w:p w14:paraId="4EEC2270" w14:textId="73F44F62" w:rsidR="00C62F8A" w:rsidRDefault="00C62F8A" w:rsidP="00C62F8A">
      <w:pPr>
        <w:pStyle w:val="Heading2"/>
      </w:pPr>
      <w:bookmarkStart w:id="202" w:name="_Toc225172677"/>
      <w:r w:rsidRPr="00C62F8A">
        <w:t>Access to an external free-to-air television aerial, antenna, or broadcast signal</w:t>
      </w:r>
      <w:bookmarkEnd w:id="202"/>
    </w:p>
    <w:p w14:paraId="68E10C8D" w14:textId="77777777" w:rsidR="003C6CB6" w:rsidRPr="003C6CB6" w:rsidRDefault="003C6CB6" w:rsidP="003C6CB6">
      <w:r w:rsidRPr="003C6CB6">
        <w:rPr>
          <w:lang w:val="en-US"/>
        </w:rPr>
        <w:t>Approximately two-thirds (69%) of households have access to an external free-to-air television aerial, antenna, or broadcasting signal, a similar level to 2024 (67%). Those who initially reported</w:t>
      </w:r>
      <w:r w:rsidRPr="003C6CB6">
        <w:rPr>
          <w:lang w:val="en-US"/>
        </w:rPr>
        <w:br/>
        <w:t xml:space="preserve">not having access to an external antenna or were unsure, but had indicated earlier in the survey that they watch free-to-air TV, were prompted that live broadcast TV requires an antenna and that their household likely has access to one. Following this prompt, one-third (34%) confirmed they have an external antenna, bringing total antenna access to 76%. Some also mentioned they do have a set top box of bunny ears (16%). However, a portion watch free-to-air TV through other sources (such as a smart TV). Those who have access to an external aerial were more likely to have watched TV via a traditional connection only (86%) or both online and traditional (75%). </w:t>
      </w:r>
    </w:p>
    <w:p w14:paraId="4D222634" w14:textId="317934BC" w:rsidR="003C6CB6" w:rsidRDefault="009F6661" w:rsidP="00674237">
      <w:pPr>
        <w:jc w:val="center"/>
      </w:pPr>
      <w:r w:rsidRPr="009F6661">
        <w:rPr>
          <w:noProof/>
        </w:rPr>
        <w:drawing>
          <wp:inline distT="0" distB="0" distL="0" distR="0" wp14:anchorId="41EF87EF" wp14:editId="03A6C0FC">
            <wp:extent cx="4239490" cy="2220686"/>
            <wp:effectExtent l="0" t="0" r="8890" b="8255"/>
            <wp:docPr id="18865065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506566" name="Picture 1">
                      <a:extLst>
                        <a:ext uri="{C183D7F6-B498-43B3-948B-1728B52AA6E4}">
                          <adec:decorative xmlns:adec="http://schemas.microsoft.com/office/drawing/2017/decorative" val="1"/>
                        </a:ext>
                      </a:extLst>
                    </pic:cNvPr>
                    <pic:cNvPicPr/>
                  </pic:nvPicPr>
                  <pic:blipFill>
                    <a:blip r:embed="rId109"/>
                    <a:stretch>
                      <a:fillRect/>
                    </a:stretch>
                  </pic:blipFill>
                  <pic:spPr>
                    <a:xfrm>
                      <a:off x="0" y="0"/>
                      <a:ext cx="4242930" cy="2222488"/>
                    </a:xfrm>
                    <a:prstGeom prst="rect">
                      <a:avLst/>
                    </a:prstGeom>
                  </pic:spPr>
                </pic:pic>
              </a:graphicData>
            </a:graphic>
          </wp:inline>
        </w:drawing>
      </w:r>
    </w:p>
    <w:p w14:paraId="50E4BA91" w14:textId="11E8D9BB" w:rsidR="003C6CB6" w:rsidRPr="003C6CB6" w:rsidRDefault="003C6CB6" w:rsidP="006949C7">
      <w:pPr>
        <w:pStyle w:val="Sourcenotes"/>
      </w:pPr>
      <w:r w:rsidRPr="003C6CB6">
        <w:rPr>
          <w:lang w:val="en-GB"/>
        </w:rPr>
        <w:lastRenderedPageBreak/>
        <w:t>Source: ANTEN1.</w:t>
      </w:r>
      <w:r w:rsidRPr="003C6CB6">
        <w:t xml:space="preserve"> Does your home/dwelling have access to an external free-to-air television aerial, antenna, or broadcast signal? </w:t>
      </w:r>
      <w:r w:rsidRPr="003C6CB6">
        <w:rPr>
          <w:lang w:val="en-GB"/>
        </w:rPr>
        <w:t xml:space="preserve">Base: TVCS, MCCS. All respondents. 2025: n=4,396. 2024: n=4,490. </w:t>
      </w:r>
    </w:p>
    <w:p w14:paraId="71D6210B" w14:textId="66FDF1C7" w:rsidR="003C6CB6" w:rsidRPr="003C6CB6" w:rsidRDefault="003C6CB6" w:rsidP="006949C7">
      <w:pPr>
        <w:pStyle w:val="Sourcenotes"/>
      </w:pPr>
      <w:r w:rsidRPr="003C6CB6">
        <w:rPr>
          <w:lang w:val="en-GB"/>
        </w:rPr>
        <w:t>Notes: Refused response not shown: &lt;0.5% in 2024 and 2025. DK and Ref options were displayed upfront with other response options. *NET access = ANTEN1 (Yes) or ANTEN1aa (Yes)</w:t>
      </w:r>
    </w:p>
    <w:p w14:paraId="72F8FA0B" w14:textId="77777777" w:rsidR="003C6CB6" w:rsidRPr="003C6CB6" w:rsidRDefault="003C6CB6" w:rsidP="003C6CB6">
      <w:r w:rsidRPr="003C6CB6">
        <w:t>Horizontal bar chart showing whether homes/dwellings have access to an external free</w:t>
      </w:r>
      <w:r w:rsidRPr="003C6CB6">
        <w:noBreakHyphen/>
        <w:t>to</w:t>
      </w:r>
      <w:r w:rsidRPr="003C6CB6">
        <w:noBreakHyphen/>
        <w:t>air television aerial, antenna, or broadcast signal, comparing 2025 and 2024.</w:t>
      </w:r>
    </w:p>
    <w:p w14:paraId="59553861" w14:textId="39BA5085" w:rsidR="003C6CB6" w:rsidRPr="003C6CB6" w:rsidRDefault="003C6CB6" w:rsidP="003C6CB6">
      <w:r w:rsidRPr="003C6CB6">
        <w:rPr>
          <w:b/>
          <w:bCs/>
        </w:rPr>
        <w:t>Yes</w:t>
      </w:r>
      <w:r>
        <w:t xml:space="preserve">: </w:t>
      </w:r>
      <w:r w:rsidRPr="003C6CB6">
        <w:t>69%</w:t>
      </w:r>
      <w:r>
        <w:t xml:space="preserve"> </w:t>
      </w:r>
      <w:r w:rsidRPr="003C6CB6">
        <w:t>in 2025 and 67% in 2024</w:t>
      </w:r>
      <w:r>
        <w:rPr>
          <w:b/>
          <w:bCs/>
        </w:rPr>
        <w:t xml:space="preserve"> </w:t>
      </w:r>
      <w:r w:rsidRPr="003C6CB6">
        <w:t xml:space="preserve"> </w:t>
      </w:r>
    </w:p>
    <w:p w14:paraId="5A68E646" w14:textId="6246D340" w:rsidR="003C6CB6" w:rsidRPr="003C6CB6" w:rsidRDefault="003C6CB6" w:rsidP="003C6CB6">
      <w:r w:rsidRPr="003C6CB6">
        <w:rPr>
          <w:b/>
          <w:bCs/>
        </w:rPr>
        <w:t>No</w:t>
      </w:r>
      <w:r>
        <w:t>: 17% in 2025 and 15% in 2024</w:t>
      </w:r>
    </w:p>
    <w:p w14:paraId="2748DCF2" w14:textId="29B02163" w:rsidR="003C6CB6" w:rsidRPr="003C6CB6" w:rsidRDefault="003C6CB6" w:rsidP="003C6CB6">
      <w:r w:rsidRPr="003C6CB6">
        <w:rPr>
          <w:b/>
          <w:bCs/>
        </w:rPr>
        <w:t>Don’t know</w:t>
      </w:r>
      <w:r>
        <w:t>: 13% in 2025 and 17% in 2024</w:t>
      </w:r>
    </w:p>
    <w:p w14:paraId="24AA0168" w14:textId="60A1684C" w:rsidR="003C6CB6" w:rsidRDefault="003C6CB6" w:rsidP="003C6CB6">
      <w:r>
        <w:rPr>
          <w:b/>
          <w:bCs/>
        </w:rPr>
        <w:t>NET access to an externa</w:t>
      </w:r>
      <w:r w:rsidR="00316A12">
        <w:rPr>
          <w:b/>
          <w:bCs/>
        </w:rPr>
        <w:t>l</w:t>
      </w:r>
      <w:r>
        <w:rPr>
          <w:b/>
          <w:bCs/>
        </w:rPr>
        <w:t xml:space="preserve"> antenna: </w:t>
      </w:r>
      <w:r w:rsidRPr="003C6CB6">
        <w:t>76%</w:t>
      </w:r>
      <w:r>
        <w:t>*</w:t>
      </w:r>
    </w:p>
    <w:p w14:paraId="2DCAA52A" w14:textId="741A970E" w:rsidR="003C6CB6" w:rsidRDefault="003C6CB6" w:rsidP="003C6CB6">
      <w:pPr>
        <w:pStyle w:val="Heading3"/>
      </w:pPr>
      <w:bookmarkStart w:id="203" w:name="_Toc225172678"/>
      <w:r>
        <w:t>Subgroup</w:t>
      </w:r>
      <w:bookmarkEnd w:id="203"/>
    </w:p>
    <w:p w14:paraId="0847AAE0" w14:textId="4A719E3F" w:rsidR="003C6CB6" w:rsidRDefault="003C6CB6" w:rsidP="003C6CB6">
      <w:r>
        <w:t xml:space="preserve">Of those who said </w:t>
      </w:r>
      <w:r w:rsidRPr="003C6CB6">
        <w:rPr>
          <w:b/>
          <w:bCs/>
        </w:rPr>
        <w:t>Yes</w:t>
      </w:r>
      <w:r>
        <w:t xml:space="preserve">, it was higher for: </w:t>
      </w:r>
    </w:p>
    <w:p w14:paraId="33560631" w14:textId="06305C0A" w:rsidR="003C6CB6" w:rsidRPr="003C6CB6" w:rsidRDefault="003C6CB6" w:rsidP="003C6CB6">
      <w:pPr>
        <w:pStyle w:val="Bullet1"/>
      </w:pPr>
      <w:r w:rsidRPr="003C6CB6">
        <w:t xml:space="preserve">Men (73% vs 66% of women) </w:t>
      </w:r>
    </w:p>
    <w:p w14:paraId="06385CF2" w14:textId="77777777" w:rsidR="003C6CB6" w:rsidRPr="003C6CB6" w:rsidRDefault="003C6CB6" w:rsidP="003C6CB6">
      <w:pPr>
        <w:pStyle w:val="Bullet1"/>
      </w:pPr>
      <w:r w:rsidRPr="003C6CB6">
        <w:t>Ages 55+ (86% vs 60% of ages 18–54)</w:t>
      </w:r>
    </w:p>
    <w:p w14:paraId="3B526CE8" w14:textId="77777777" w:rsidR="003C6CB6" w:rsidRPr="003C6CB6" w:rsidRDefault="003C6CB6" w:rsidP="003C6CB6">
      <w:pPr>
        <w:pStyle w:val="Bullet1"/>
      </w:pPr>
      <w:r w:rsidRPr="003C6CB6">
        <w:t>Those living outside a capital city (77% vs 62% of those living in a capital city)</w:t>
      </w:r>
    </w:p>
    <w:p w14:paraId="6428D493" w14:textId="77777777" w:rsidR="003C6CB6" w:rsidRPr="003C6CB6" w:rsidRDefault="003C6CB6" w:rsidP="003C6CB6">
      <w:pPr>
        <w:pStyle w:val="Bullet1"/>
      </w:pPr>
      <w:r w:rsidRPr="003C6CB6">
        <w:t>Homeowners (77% vs 50% of renters or those occupied rent free)</w:t>
      </w:r>
    </w:p>
    <w:p w14:paraId="0D6FF282" w14:textId="77777777" w:rsidR="003C6CB6" w:rsidRPr="003C6CB6" w:rsidRDefault="003C6CB6" w:rsidP="003C6CB6">
      <w:pPr>
        <w:pStyle w:val="Bullet1"/>
      </w:pPr>
      <w:r w:rsidRPr="003C6CB6">
        <w:t>Non-Aboriginal and/or Torres Strait Islanders (70% vs 58% of Aboriginal or Torres Strait Islanders)</w:t>
      </w:r>
    </w:p>
    <w:p w14:paraId="1AB7164F" w14:textId="6B9479BA" w:rsidR="003C6CB6" w:rsidRPr="003C6CB6" w:rsidRDefault="003C6CB6" w:rsidP="003C6CB6">
      <w:pPr>
        <w:pStyle w:val="Bullet1"/>
      </w:pPr>
      <w:r w:rsidRPr="003C6CB6">
        <w:t>English-only speakers (74% vs 55% of those who speak a language other than English)</w:t>
      </w:r>
    </w:p>
    <w:p w14:paraId="7CDF8733" w14:textId="2FD45CC8" w:rsidR="003C6CB6" w:rsidRDefault="003C6CB6" w:rsidP="003C6CB6">
      <w:pPr>
        <w:pStyle w:val="Bullet1"/>
      </w:pPr>
      <w:r w:rsidRPr="003C6CB6">
        <w:t>Watched TV via traditional connection only (86%) or via a hybrid of traditional and online connection (75% vs 50% of those watched TV via online connection only and 43% of those who did not watch TV)</w:t>
      </w:r>
    </w:p>
    <w:p w14:paraId="5C33F900" w14:textId="47C6BF14" w:rsidR="009F6661" w:rsidRPr="003C6CB6" w:rsidRDefault="009F6661" w:rsidP="00674237">
      <w:pPr>
        <w:pStyle w:val="Bullet1"/>
        <w:numPr>
          <w:ilvl w:val="0"/>
          <w:numId w:val="0"/>
        </w:numPr>
        <w:ind w:left="284"/>
        <w:jc w:val="center"/>
      </w:pPr>
      <w:r>
        <w:rPr>
          <w:noProof/>
        </w:rPr>
        <w:drawing>
          <wp:inline distT="0" distB="0" distL="0" distR="0" wp14:anchorId="2E9D325E" wp14:editId="5FA1FA4B">
            <wp:extent cx="5195505" cy="1662562"/>
            <wp:effectExtent l="0" t="0" r="0" b="0"/>
            <wp:docPr id="187523710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29607" name="Picture 2">
                      <a:extLst>
                        <a:ext uri="{C183D7F6-B498-43B3-948B-1728B52AA6E4}">
                          <adec:decorative xmlns:adec="http://schemas.microsoft.com/office/drawing/2017/decorative" val="1"/>
                        </a:ext>
                      </a:extLst>
                    </pic:cNvPr>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195505" cy="1662562"/>
                    </a:xfrm>
                    <a:prstGeom prst="rect">
                      <a:avLst/>
                    </a:prstGeom>
                  </pic:spPr>
                </pic:pic>
              </a:graphicData>
            </a:graphic>
          </wp:inline>
        </w:drawing>
      </w:r>
    </w:p>
    <w:p w14:paraId="67E59860" w14:textId="7325A5FB" w:rsidR="003C6CB6" w:rsidRPr="003C6CB6" w:rsidRDefault="003C6CB6" w:rsidP="006949C7">
      <w:pPr>
        <w:pStyle w:val="Sourcenotes"/>
      </w:pPr>
      <w:r w:rsidRPr="003C6CB6">
        <w:rPr>
          <w:lang w:val="en-GB"/>
        </w:rPr>
        <w:t>Source: ANTEN1aa.</w:t>
      </w:r>
      <w:r w:rsidRPr="003C6CB6">
        <w:t xml:space="preserve"> Earlier you said you watched live broadcast free-to-air TV content which requires an aerial. If you watched this content at home, it’s likely you have an aerial. Based on this information, do you think you have an external aerial?</w:t>
      </w:r>
    </w:p>
    <w:p w14:paraId="6E138173" w14:textId="3222AFE6" w:rsidR="003C6CB6" w:rsidRPr="003C6CB6" w:rsidRDefault="003C6CB6" w:rsidP="006949C7">
      <w:pPr>
        <w:pStyle w:val="Sourcenotes"/>
      </w:pPr>
      <w:r w:rsidRPr="003C6CB6">
        <w:rPr>
          <w:lang w:val="en-GB"/>
        </w:rPr>
        <w:t xml:space="preserve">Base: TVCS, MCCS. </w:t>
      </w:r>
      <w:r w:rsidRPr="003C6CB6">
        <w:t>Respondents who did not know or said they did not have access to an external aerial but still watched free-to-air TV</w:t>
      </w:r>
      <w:r w:rsidRPr="003C6CB6">
        <w:rPr>
          <w:lang w:val="en-GB"/>
        </w:rPr>
        <w:t xml:space="preserve">. 2025: n=845. </w:t>
      </w:r>
    </w:p>
    <w:p w14:paraId="25298EA8" w14:textId="77777777" w:rsidR="00DE44C4" w:rsidRPr="00DE44C4" w:rsidRDefault="00DE44C4" w:rsidP="00DE44C4">
      <w:r w:rsidRPr="00DE44C4">
        <w:t>Horizontal bar chart showing confirmation of aerial access among people who watched live broadcast free</w:t>
      </w:r>
      <w:r w:rsidRPr="00DE44C4">
        <w:noBreakHyphen/>
        <w:t>to</w:t>
      </w:r>
      <w:r w:rsidRPr="00DE44C4">
        <w:noBreakHyphen/>
        <w:t>air TV in 2025.</w:t>
      </w:r>
    </w:p>
    <w:p w14:paraId="61C3E026" w14:textId="7183EAB2" w:rsidR="00DE44C4" w:rsidRPr="00DE44C4" w:rsidRDefault="00DE44C4" w:rsidP="00DE44C4">
      <w:r w:rsidRPr="00DE44C4">
        <w:rPr>
          <w:b/>
          <w:bCs/>
        </w:rPr>
        <w:t>Yes, have an external aerial:</w:t>
      </w:r>
      <w:r w:rsidRPr="00DE44C4">
        <w:t xml:space="preserve"> 34% </w:t>
      </w:r>
    </w:p>
    <w:p w14:paraId="327AF9F5" w14:textId="6907CD89" w:rsidR="00DE44C4" w:rsidRPr="00DE44C4" w:rsidRDefault="00DE44C4" w:rsidP="00DE44C4">
      <w:r w:rsidRPr="00DE44C4">
        <w:rPr>
          <w:b/>
          <w:bCs/>
        </w:rPr>
        <w:t>No</w:t>
      </w:r>
      <w:r>
        <w:rPr>
          <w:b/>
          <w:bCs/>
        </w:rPr>
        <w:t>, I don’t have an</w:t>
      </w:r>
      <w:r w:rsidRPr="00DE44C4">
        <w:rPr>
          <w:b/>
          <w:bCs/>
        </w:rPr>
        <w:t xml:space="preserve"> internal or external aerial:</w:t>
      </w:r>
      <w:r w:rsidRPr="00DE44C4">
        <w:t xml:space="preserve"> 23% </w:t>
      </w:r>
    </w:p>
    <w:p w14:paraId="32D3F1EA" w14:textId="15E8F8F0" w:rsidR="00DE44C4" w:rsidRPr="00DE44C4" w:rsidRDefault="00DE44C4" w:rsidP="00DE44C4">
      <w:r w:rsidRPr="00DE44C4">
        <w:rPr>
          <w:b/>
          <w:bCs/>
        </w:rPr>
        <w:t>No, but I have an internal aerial (e.g. set</w:t>
      </w:r>
      <w:r w:rsidRPr="00DE44C4">
        <w:rPr>
          <w:b/>
          <w:bCs/>
        </w:rPr>
        <w:noBreakHyphen/>
        <w:t>top box or bunny ears):</w:t>
      </w:r>
      <w:r w:rsidRPr="00DE44C4">
        <w:t xml:space="preserve"> 16% </w:t>
      </w:r>
    </w:p>
    <w:p w14:paraId="07F4638C" w14:textId="35BE1BA9" w:rsidR="00DE44C4" w:rsidRDefault="00DE44C4" w:rsidP="00DE44C4">
      <w:r w:rsidRPr="00DE44C4">
        <w:rPr>
          <w:b/>
          <w:bCs/>
        </w:rPr>
        <w:t xml:space="preserve">I </w:t>
      </w:r>
      <w:r w:rsidR="009749FC">
        <w:rPr>
          <w:b/>
          <w:bCs/>
        </w:rPr>
        <w:t>s</w:t>
      </w:r>
      <w:r w:rsidR="009749FC" w:rsidRPr="00DE44C4">
        <w:rPr>
          <w:b/>
          <w:bCs/>
        </w:rPr>
        <w:t xml:space="preserve">till </w:t>
      </w:r>
      <w:r w:rsidRPr="00DE44C4">
        <w:rPr>
          <w:b/>
          <w:bCs/>
        </w:rPr>
        <w:t>don’t know:</w:t>
      </w:r>
      <w:r w:rsidRPr="00DE44C4">
        <w:t xml:space="preserve"> 27%</w:t>
      </w:r>
    </w:p>
    <w:p w14:paraId="70657591" w14:textId="3695F4E9" w:rsidR="009F6661" w:rsidRPr="00DE44C4" w:rsidRDefault="009F6661" w:rsidP="00674237">
      <w:pPr>
        <w:jc w:val="center"/>
      </w:pPr>
      <w:r>
        <w:rPr>
          <w:noProof/>
        </w:rPr>
        <w:lastRenderedPageBreak/>
        <w:drawing>
          <wp:inline distT="0" distB="0" distL="0" distR="0" wp14:anchorId="31E15514" wp14:editId="2C89B037">
            <wp:extent cx="6209665" cy="2316480"/>
            <wp:effectExtent l="0" t="0" r="0" b="7620"/>
            <wp:docPr id="80266548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45605" name="Picture 3">
                      <a:extLst>
                        <a:ext uri="{C183D7F6-B498-43B3-948B-1728B52AA6E4}">
                          <adec:decorative xmlns:adec="http://schemas.microsoft.com/office/drawing/2017/decorative" val="1"/>
                        </a:ext>
                      </a:extLst>
                    </pic:cNvPr>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6209665" cy="2316480"/>
                    </a:xfrm>
                    <a:prstGeom prst="rect">
                      <a:avLst/>
                    </a:prstGeom>
                  </pic:spPr>
                </pic:pic>
              </a:graphicData>
            </a:graphic>
          </wp:inline>
        </w:drawing>
      </w:r>
    </w:p>
    <w:p w14:paraId="2A386F90" w14:textId="09E87570" w:rsidR="00DE44C4" w:rsidRPr="00DE44C4" w:rsidRDefault="00DE44C4" w:rsidP="006949C7">
      <w:pPr>
        <w:pStyle w:val="Sourcenotes"/>
      </w:pPr>
      <w:r w:rsidRPr="00DE44C4">
        <w:rPr>
          <w:lang w:val="en-GB"/>
        </w:rPr>
        <w:t>Source: ANTEN1b.</w:t>
      </w:r>
      <w:r w:rsidRPr="00DE44C4">
        <w:t xml:space="preserve"> You mentioned you don’t know if your home/dwelling has an external antenna or that you have watched broadcast free-to-air TV but your home/dwelling does not have an aerial. Can you please give more detail on why this is the case? </w:t>
      </w:r>
    </w:p>
    <w:p w14:paraId="521CA1AE" w14:textId="2BC20151" w:rsidR="00DE44C4" w:rsidRDefault="00DE44C4" w:rsidP="006949C7">
      <w:pPr>
        <w:pStyle w:val="Sourcenotes"/>
        <w:rPr>
          <w:lang w:val="en-GB"/>
        </w:rPr>
      </w:pPr>
      <w:r w:rsidRPr="00DE44C4">
        <w:rPr>
          <w:lang w:val="en-GB"/>
        </w:rPr>
        <w:t>Base: TVCS, MCCS. Respondents who said they don’t have an internal/external aerial or still don’t know. Notes: Refused response not shown. 2025: DK=20%, Ref=10%.</w:t>
      </w:r>
    </w:p>
    <w:p w14:paraId="28E5CB8C" w14:textId="3EB961F6" w:rsidR="00DE44C4" w:rsidRPr="00DE44C4" w:rsidRDefault="00DE44C4" w:rsidP="00DE44C4">
      <w:r w:rsidRPr="00DE44C4">
        <w:t>Horizontal bar chart showing reasons for watching TV without an external aerial in 2025</w:t>
      </w:r>
      <w:r>
        <w:t>.</w:t>
      </w:r>
    </w:p>
    <w:p w14:paraId="01C9AAA2" w14:textId="14F36D9A" w:rsidR="00DE44C4" w:rsidRPr="00DE44C4" w:rsidRDefault="00DE44C4" w:rsidP="00DE44C4">
      <w:r w:rsidRPr="00DE44C4">
        <w:rPr>
          <w:b/>
          <w:bCs/>
        </w:rPr>
        <w:t>Watch free</w:t>
      </w:r>
      <w:r w:rsidRPr="00DE44C4">
        <w:rPr>
          <w:b/>
          <w:bCs/>
        </w:rPr>
        <w:noBreakHyphen/>
        <w:t>to</w:t>
      </w:r>
      <w:r w:rsidRPr="00DE44C4">
        <w:rPr>
          <w:b/>
          <w:bCs/>
        </w:rPr>
        <w:noBreakHyphen/>
        <w:t>air through other sources (e.g. internet, smart TV):</w:t>
      </w:r>
      <w:r w:rsidRPr="00DE44C4">
        <w:t xml:space="preserve"> 26% </w:t>
      </w:r>
    </w:p>
    <w:p w14:paraId="30A3C326" w14:textId="09040F21" w:rsidR="00DE44C4" w:rsidRPr="00DE44C4" w:rsidRDefault="00DE44C4" w:rsidP="00DE44C4">
      <w:r w:rsidRPr="00DE44C4">
        <w:rPr>
          <w:b/>
          <w:bCs/>
        </w:rPr>
        <w:t>Not aware of the external antenna:</w:t>
      </w:r>
      <w:r w:rsidRPr="00DE44C4">
        <w:t xml:space="preserve"> 17% </w:t>
      </w:r>
    </w:p>
    <w:p w14:paraId="1582486D" w14:textId="1AABD786" w:rsidR="00DE44C4" w:rsidRPr="00DE44C4" w:rsidRDefault="00DE44C4" w:rsidP="00DE44C4">
      <w:r w:rsidRPr="00DE44C4">
        <w:rPr>
          <w:b/>
          <w:bCs/>
        </w:rPr>
        <w:t>Do not have an external antenna / it is not connected:</w:t>
      </w:r>
      <w:r w:rsidRPr="00DE44C4">
        <w:t xml:space="preserve"> 14% </w:t>
      </w:r>
    </w:p>
    <w:p w14:paraId="422129E1" w14:textId="44BF0556" w:rsidR="00DE44C4" w:rsidRPr="00DE44C4" w:rsidRDefault="00DE44C4" w:rsidP="00DE44C4">
      <w:r w:rsidRPr="00DE44C4">
        <w:rPr>
          <w:b/>
          <w:bCs/>
        </w:rPr>
        <w:t>Living in an apartment, retirement village or unit:</w:t>
      </w:r>
      <w:r w:rsidRPr="00DE44C4">
        <w:t xml:space="preserve"> 10% </w:t>
      </w:r>
    </w:p>
    <w:p w14:paraId="0D5083FE" w14:textId="1CD5DDB3" w:rsidR="00DE44C4" w:rsidRPr="00DE44C4" w:rsidRDefault="00DE44C4" w:rsidP="00DE44C4">
      <w:r w:rsidRPr="00DE44C4">
        <w:rPr>
          <w:b/>
          <w:bCs/>
        </w:rPr>
        <w:t>Watch free</w:t>
      </w:r>
      <w:r w:rsidRPr="00DE44C4">
        <w:rPr>
          <w:b/>
          <w:bCs/>
        </w:rPr>
        <w:noBreakHyphen/>
        <w:t>to</w:t>
      </w:r>
      <w:r w:rsidRPr="00DE44C4">
        <w:rPr>
          <w:b/>
          <w:bCs/>
        </w:rPr>
        <w:noBreakHyphen/>
        <w:t>air elsewhere (e.g. neighbour’s, friend’s or office):</w:t>
      </w:r>
      <w:r w:rsidRPr="00DE44C4">
        <w:t xml:space="preserve"> 6% </w:t>
      </w:r>
    </w:p>
    <w:p w14:paraId="64E46649" w14:textId="7A243F67" w:rsidR="00DE44C4" w:rsidRPr="00DE44C4" w:rsidRDefault="00DE44C4" w:rsidP="00DE44C4">
      <w:r w:rsidRPr="00DE44C4">
        <w:rPr>
          <w:b/>
          <w:bCs/>
        </w:rPr>
        <w:t>Do not watch free</w:t>
      </w:r>
      <w:r w:rsidRPr="00DE44C4">
        <w:rPr>
          <w:b/>
          <w:bCs/>
        </w:rPr>
        <w:noBreakHyphen/>
        <w:t>to</w:t>
      </w:r>
      <w:r w:rsidRPr="00DE44C4">
        <w:rPr>
          <w:b/>
          <w:bCs/>
        </w:rPr>
        <w:noBreakHyphen/>
        <w:t>air TV:</w:t>
      </w:r>
      <w:r w:rsidRPr="00DE44C4">
        <w:t xml:space="preserve"> 4% </w:t>
      </w:r>
    </w:p>
    <w:p w14:paraId="2934F582" w14:textId="42BE8F6A" w:rsidR="00DE44C4" w:rsidRPr="00DE44C4" w:rsidRDefault="00DE44C4" w:rsidP="00DE44C4">
      <w:r w:rsidRPr="00DE44C4">
        <w:rPr>
          <w:b/>
          <w:bCs/>
        </w:rPr>
        <w:t>Other:</w:t>
      </w:r>
      <w:r w:rsidRPr="00DE44C4">
        <w:t xml:space="preserve"> 7%</w:t>
      </w:r>
    </w:p>
    <w:p w14:paraId="54D7B41F" w14:textId="06006E91" w:rsidR="00B73B73" w:rsidRPr="00DE44C4" w:rsidRDefault="00B73B73" w:rsidP="00B73B73">
      <w:pPr>
        <w:pStyle w:val="Box1Text"/>
      </w:pPr>
      <w:r w:rsidRPr="00DE44C4">
        <w:t>Approximately two-thirds of households had access to a free-to-air broadcast signal, while households with no aerial report they watch free-to-air through other sources.</w:t>
      </w:r>
    </w:p>
    <w:p w14:paraId="114B60AA" w14:textId="044592D2" w:rsidR="00DE44C4" w:rsidRDefault="00DE44C4" w:rsidP="00DE44C4">
      <w:pPr>
        <w:pStyle w:val="Heading2"/>
      </w:pPr>
      <w:bookmarkStart w:id="204" w:name="_Toc225172679"/>
      <w:r w:rsidRPr="00DE44C4">
        <w:t>External free-to-air television antenna access by dwelling age + type</w:t>
      </w:r>
      <w:bookmarkEnd w:id="204"/>
    </w:p>
    <w:p w14:paraId="12603C22" w14:textId="0D6F16CE" w:rsidR="00DE44C4" w:rsidRDefault="00DE44C4" w:rsidP="00DE44C4">
      <w:pPr>
        <w:rPr>
          <w:lang w:val="en-US"/>
        </w:rPr>
      </w:pPr>
      <w:r w:rsidRPr="00DE44C4">
        <w:rPr>
          <w:lang w:val="en-US"/>
        </w:rPr>
        <w:t>Just over a half (53%) of respondents who live in a separate house that is older than 25+ years have access via an external free-to-air television aerial, which is significantly higher than those living in other dwelling types. However, there is a decline for separate houses against other dwellings in access to television via an external aerial in dwellings aged 20–24 (11%), 5–9 (8%) and under 2 years (2%). For those who live in a separate house, three in four (77%) report having access to external aerial, a significant increase. Whilst those living in a flat/apartment or other dwelling types (e.g. caravan, cabin, improvised home, tent etc) were less likely to access free-to-air TV via an external aerial (1% and 2% respectively).</w:t>
      </w:r>
    </w:p>
    <w:p w14:paraId="16E8A262" w14:textId="761E673D" w:rsidR="009F6661" w:rsidRPr="00DE44C4" w:rsidRDefault="009F6661" w:rsidP="00674237">
      <w:pPr>
        <w:jc w:val="center"/>
      </w:pPr>
      <w:r>
        <w:rPr>
          <w:noProof/>
        </w:rPr>
        <w:lastRenderedPageBreak/>
        <w:drawing>
          <wp:inline distT="0" distB="0" distL="0" distR="0" wp14:anchorId="076B804E" wp14:editId="4225EE9A">
            <wp:extent cx="5212131" cy="2596367"/>
            <wp:effectExtent l="0" t="0" r="0" b="0"/>
            <wp:docPr id="202247633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26806" name="Picture 5">
                      <a:extLst>
                        <a:ext uri="{C183D7F6-B498-43B3-948B-1728B52AA6E4}">
                          <adec:decorative xmlns:adec="http://schemas.microsoft.com/office/drawing/2017/decorative" val="1"/>
                        </a:ext>
                      </a:extLst>
                    </pic:cNvPr>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212131" cy="2596367"/>
                    </a:xfrm>
                    <a:prstGeom prst="rect">
                      <a:avLst/>
                    </a:prstGeom>
                  </pic:spPr>
                </pic:pic>
              </a:graphicData>
            </a:graphic>
          </wp:inline>
        </w:drawing>
      </w:r>
    </w:p>
    <w:p w14:paraId="296592E3" w14:textId="77777777" w:rsidR="009F6661" w:rsidRDefault="00DE44C4" w:rsidP="006949C7">
      <w:pPr>
        <w:pStyle w:val="Sourcenotes"/>
        <w:rPr>
          <w:lang w:val="en-US"/>
        </w:rPr>
      </w:pPr>
      <w:r w:rsidRPr="00DE44C4">
        <w:t xml:space="preserve">Source: Z8. </w:t>
      </w:r>
      <w:r w:rsidRPr="00DE44C4">
        <w:rPr>
          <w:lang w:val="en-US"/>
        </w:rPr>
        <w:t xml:space="preserve">What type of home/dwelling do you live in? Z5. How old is your home? </w:t>
      </w:r>
    </w:p>
    <w:p w14:paraId="1FD3BC86" w14:textId="27C41BA7" w:rsidR="00DE44C4" w:rsidRDefault="00DE44C4" w:rsidP="006949C7">
      <w:pPr>
        <w:pStyle w:val="Sourcenotes"/>
      </w:pPr>
      <w:r w:rsidRPr="00DE44C4">
        <w:t xml:space="preserve">Base: Home/dwelling have access to an external free-to-air television aerial. 2025: n=3,192. Notes: Don’t know/refused responses not shown. All &lt;0.5% in 2025. </w:t>
      </w:r>
    </w:p>
    <w:p w14:paraId="2930CA98" w14:textId="102D8E51" w:rsidR="00DE44C4" w:rsidRPr="00DE44C4" w:rsidRDefault="00DE44C4" w:rsidP="006949C7">
      <w:pPr>
        <w:pStyle w:val="Sourcenotes"/>
      </w:pPr>
      <w:r>
        <w:t xml:space="preserve">A horizontal bar chart showing the percentages of external antenna access by dwelling age and type in 2025.  </w:t>
      </w:r>
    </w:p>
    <w:p w14:paraId="268DB7C4" w14:textId="64FDA768" w:rsidR="00DE44C4" w:rsidRPr="00DE44C4" w:rsidRDefault="00DE44C4" w:rsidP="00DE44C4">
      <w:r w:rsidRPr="00DE44C4">
        <w:rPr>
          <w:b/>
          <w:bCs/>
        </w:rPr>
        <w:t>Dwellings less than 2 years old:</w:t>
      </w:r>
      <w:r w:rsidRPr="00DE44C4">
        <w:t xml:space="preserve"> 5% of other dwelling types have external antenna access</w:t>
      </w:r>
      <w:r>
        <w:t xml:space="preserve"> and </w:t>
      </w:r>
      <w:r w:rsidRPr="00DE44C4">
        <w:t xml:space="preserve">2% of separate houses </w:t>
      </w:r>
    </w:p>
    <w:p w14:paraId="25CFA6A2" w14:textId="720C35D1" w:rsidR="00DE44C4" w:rsidRPr="00DE44C4" w:rsidRDefault="00DE44C4" w:rsidP="00DE44C4">
      <w:r w:rsidRPr="00DE44C4">
        <w:rPr>
          <w:b/>
          <w:bCs/>
        </w:rPr>
        <w:t>Dwellings aged 3–4 years:</w:t>
      </w:r>
      <w:r w:rsidRPr="00DE44C4">
        <w:t xml:space="preserve"> 5% of other dwelling types have external antenna access</w:t>
      </w:r>
      <w:r>
        <w:t xml:space="preserve"> and </w:t>
      </w:r>
      <w:r w:rsidRPr="00DE44C4">
        <w:t xml:space="preserve">4% of separate houses </w:t>
      </w:r>
    </w:p>
    <w:p w14:paraId="2A3852D2" w14:textId="2675FD1A" w:rsidR="00DE44C4" w:rsidRPr="00DE44C4" w:rsidRDefault="00DE44C4" w:rsidP="00DE44C4">
      <w:r w:rsidRPr="00DE44C4">
        <w:rPr>
          <w:b/>
          <w:bCs/>
        </w:rPr>
        <w:t>Dwellings aged 5–9 years:</w:t>
      </w:r>
      <w:r w:rsidRPr="00DE44C4">
        <w:t xml:space="preserve"> 11% of other dwelling types have external antenna access</w:t>
      </w:r>
      <w:r>
        <w:t xml:space="preserve"> and </w:t>
      </w:r>
      <w:r w:rsidRPr="00DE44C4">
        <w:t>8% of separate houses</w:t>
      </w:r>
    </w:p>
    <w:p w14:paraId="4DCDFE15" w14:textId="7AA3D057" w:rsidR="00DE44C4" w:rsidRPr="00DE44C4" w:rsidRDefault="00DE44C4" w:rsidP="00DE44C4">
      <w:r w:rsidRPr="00DE44C4">
        <w:rPr>
          <w:b/>
          <w:bCs/>
        </w:rPr>
        <w:t>Dwellings aged 10–14 years:</w:t>
      </w:r>
      <w:r w:rsidRPr="00DE44C4">
        <w:t xml:space="preserve"> </w:t>
      </w:r>
      <w:r>
        <w:t xml:space="preserve">12% of other dwelling types </w:t>
      </w:r>
      <w:r w:rsidRPr="00DE44C4">
        <w:t>have external antenna access</w:t>
      </w:r>
      <w:r>
        <w:t xml:space="preserve"> and 12</w:t>
      </w:r>
      <w:r w:rsidRPr="00DE44C4">
        <w:t>% of separate houses</w:t>
      </w:r>
    </w:p>
    <w:p w14:paraId="72994384" w14:textId="797C8D71" w:rsidR="00DE44C4" w:rsidRPr="00DE44C4" w:rsidRDefault="00DE44C4" w:rsidP="00DE44C4">
      <w:r w:rsidRPr="00DE44C4">
        <w:rPr>
          <w:b/>
          <w:bCs/>
        </w:rPr>
        <w:t>Dwellings aged 15–19 years:</w:t>
      </w:r>
      <w:r w:rsidRPr="00DE44C4">
        <w:t xml:space="preserve"> 8% of other dwelling types have external antenna access</w:t>
      </w:r>
      <w:r>
        <w:t xml:space="preserve"> and</w:t>
      </w:r>
      <w:r w:rsidRPr="00DE44C4">
        <w:t xml:space="preserve"> 10% of separate houses </w:t>
      </w:r>
    </w:p>
    <w:p w14:paraId="7CC021A0" w14:textId="6F4BA341" w:rsidR="00DE44C4" w:rsidRPr="00DE44C4" w:rsidRDefault="00DE44C4" w:rsidP="00DE44C4">
      <w:r w:rsidRPr="00DE44C4">
        <w:rPr>
          <w:b/>
          <w:bCs/>
        </w:rPr>
        <w:t>Dwellings aged 20–24 years</w:t>
      </w:r>
      <w:r w:rsidRPr="00DE44C4">
        <w:t>: 18% of other dwelling types have external antenna access</w:t>
      </w:r>
      <w:r>
        <w:t xml:space="preserve"> and</w:t>
      </w:r>
      <w:r w:rsidRPr="00DE44C4">
        <w:t xml:space="preserve"> 11% of separate houses</w:t>
      </w:r>
    </w:p>
    <w:p w14:paraId="71D6EEEF" w14:textId="43C2F6D7" w:rsidR="00DE44C4" w:rsidRPr="00DE44C4" w:rsidRDefault="00DE44C4" w:rsidP="00DE44C4">
      <w:r w:rsidRPr="00DE44C4">
        <w:rPr>
          <w:b/>
          <w:bCs/>
        </w:rPr>
        <w:t>Dwellings aged 25 years or older:</w:t>
      </w:r>
      <w:r w:rsidRPr="00DE44C4">
        <w:t xml:space="preserve"> 41% of other dwelling types have external antenna access</w:t>
      </w:r>
      <w:r>
        <w:t xml:space="preserve"> and </w:t>
      </w:r>
      <w:r w:rsidRPr="00DE44C4">
        <w:t>53% of separate houses</w:t>
      </w:r>
    </w:p>
    <w:p w14:paraId="51869ACA" w14:textId="65F2D2AC" w:rsidR="00DE44C4" w:rsidRPr="00DE44C4" w:rsidRDefault="00DE44C4" w:rsidP="00DE44C4">
      <w:pPr>
        <w:pStyle w:val="Heading3"/>
      </w:pPr>
      <w:bookmarkStart w:id="205" w:name="_Toc225172680"/>
      <w:r w:rsidRPr="00DE44C4">
        <w:t>Subgroup</w:t>
      </w:r>
      <w:bookmarkEnd w:id="205"/>
    </w:p>
    <w:p w14:paraId="33ED14D2" w14:textId="77777777" w:rsidR="00DE44C4" w:rsidRPr="00DE44C4" w:rsidRDefault="00DE44C4" w:rsidP="00DE44C4">
      <w:r w:rsidRPr="00DE44C4">
        <w:rPr>
          <w:b/>
          <w:bCs/>
          <w:lang w:val="en-US"/>
        </w:rPr>
        <w:t xml:space="preserve">External free-to-air antenna access </w:t>
      </w:r>
      <w:r w:rsidRPr="00DE44C4">
        <w:rPr>
          <w:lang w:val="en-US"/>
        </w:rPr>
        <w:t>was higher for:</w:t>
      </w:r>
    </w:p>
    <w:p w14:paraId="2944832C" w14:textId="77777777" w:rsidR="00DE44C4" w:rsidRPr="00DE44C4" w:rsidRDefault="00DE44C4" w:rsidP="00DE44C4">
      <w:pPr>
        <w:pStyle w:val="Bullet1"/>
      </w:pPr>
      <w:r w:rsidRPr="00DE44C4">
        <w:t xml:space="preserve">Those live in a separate house (75% vs 61% of those living in a semi-detached, row or terrace house, 55% of those living in a flat or apartment and 48% of those living in a caravan, cabin, improvised home or house attached to a shop) </w:t>
      </w:r>
    </w:p>
    <w:p w14:paraId="44690261" w14:textId="77777777" w:rsidR="00DE44C4" w:rsidRPr="00DE44C4" w:rsidRDefault="00DE44C4" w:rsidP="00DE44C4">
      <w:pPr>
        <w:pStyle w:val="Bullet1"/>
      </w:pPr>
      <w:r w:rsidRPr="00DE44C4">
        <w:t xml:space="preserve">Residence aged more than 25 years old (77% vs 69% of those whose residence aged 15 to 24 years old and 60% of those whose residence aged less than 14 years old) </w:t>
      </w:r>
    </w:p>
    <w:p w14:paraId="0B8D2373" w14:textId="77777777" w:rsidR="00DE44C4" w:rsidRPr="00DE44C4" w:rsidRDefault="00DE44C4" w:rsidP="00DE44C4">
      <w:pPr>
        <w:pStyle w:val="Bullet1"/>
      </w:pPr>
      <w:r w:rsidRPr="00DE44C4">
        <w:t>Those who owned a dwelling outright (82% vs 73% of those owned with a mortgage, 50% of renters or occupied rent free)</w:t>
      </w:r>
    </w:p>
    <w:p w14:paraId="22C67A06" w14:textId="5A1E90C2" w:rsidR="00DE44C4" w:rsidRDefault="00DE44C4" w:rsidP="00F26D20">
      <w:pPr>
        <w:pStyle w:val="Heading3"/>
      </w:pPr>
      <w:bookmarkStart w:id="206" w:name="_Toc225172681"/>
      <w:r>
        <w:t>Callout</w:t>
      </w:r>
      <w:bookmarkEnd w:id="206"/>
    </w:p>
    <w:p w14:paraId="46BA0178" w14:textId="2AD76922" w:rsidR="00F26D20" w:rsidRDefault="00F26D20" w:rsidP="00DE44C4">
      <w:r>
        <w:rPr>
          <w:lang w:val="en-GB"/>
        </w:rPr>
        <w:t xml:space="preserve">The percentage of external antenna access was </w:t>
      </w:r>
      <w:r w:rsidRPr="00F26D20">
        <w:rPr>
          <w:b/>
          <w:bCs/>
          <w:lang w:val="en-GB"/>
        </w:rPr>
        <w:t>significantly lower</w:t>
      </w:r>
      <w:r>
        <w:rPr>
          <w:lang w:val="en-GB"/>
        </w:rPr>
        <w:t>:</w:t>
      </w:r>
    </w:p>
    <w:p w14:paraId="7437C645" w14:textId="29846442" w:rsidR="00DE44C4" w:rsidRPr="00F26D20" w:rsidRDefault="00F26D20" w:rsidP="00F26D20">
      <w:pPr>
        <w:pStyle w:val="Bullet1"/>
      </w:pPr>
      <w:r>
        <w:rPr>
          <w:b/>
          <w:bCs/>
        </w:rPr>
        <w:t>For d</w:t>
      </w:r>
      <w:r w:rsidRPr="00DE44C4">
        <w:rPr>
          <w:b/>
          <w:bCs/>
        </w:rPr>
        <w:t>wellings less than 2 years old</w:t>
      </w:r>
      <w:r>
        <w:rPr>
          <w:b/>
          <w:bCs/>
        </w:rPr>
        <w:t xml:space="preserve"> </w:t>
      </w:r>
      <w:r>
        <w:t>for a separate house compared to other dwelling types (2% vs 5%)</w:t>
      </w:r>
    </w:p>
    <w:p w14:paraId="093CBDC3" w14:textId="5706FCC2" w:rsidR="00F26D20" w:rsidRDefault="00F26D20" w:rsidP="00F26D20">
      <w:pPr>
        <w:pStyle w:val="Bullet1"/>
        <w:rPr>
          <w:b/>
          <w:bCs/>
        </w:rPr>
      </w:pPr>
      <w:r>
        <w:rPr>
          <w:b/>
          <w:bCs/>
        </w:rPr>
        <w:lastRenderedPageBreak/>
        <w:t>For</w:t>
      </w:r>
      <w:r w:rsidRPr="00DE44C4">
        <w:rPr>
          <w:b/>
          <w:bCs/>
        </w:rPr>
        <w:t xml:space="preserve"> </w:t>
      </w:r>
      <w:r>
        <w:rPr>
          <w:b/>
          <w:bCs/>
        </w:rPr>
        <w:t>d</w:t>
      </w:r>
      <w:r w:rsidRPr="00DE44C4">
        <w:rPr>
          <w:b/>
          <w:bCs/>
        </w:rPr>
        <w:t>wellings aged 5–9 years</w:t>
      </w:r>
      <w:r>
        <w:rPr>
          <w:b/>
          <w:bCs/>
        </w:rPr>
        <w:t xml:space="preserve"> </w:t>
      </w:r>
      <w:r>
        <w:t xml:space="preserve">for a separate house compared to other dwelling types (8% vs 11%) </w:t>
      </w:r>
    </w:p>
    <w:p w14:paraId="3042466D" w14:textId="6BBAD3B4" w:rsidR="00F26D20" w:rsidRDefault="00F26D20" w:rsidP="00674237">
      <w:pPr>
        <w:pStyle w:val="Bullet1"/>
      </w:pPr>
      <w:r>
        <w:rPr>
          <w:b/>
          <w:bCs/>
        </w:rPr>
        <w:t>For</w:t>
      </w:r>
      <w:r w:rsidRPr="00DE44C4">
        <w:rPr>
          <w:b/>
          <w:bCs/>
        </w:rPr>
        <w:t xml:space="preserve"> </w:t>
      </w:r>
      <w:r>
        <w:rPr>
          <w:b/>
          <w:bCs/>
        </w:rPr>
        <w:t>d</w:t>
      </w:r>
      <w:r w:rsidRPr="00DE44C4">
        <w:rPr>
          <w:b/>
          <w:bCs/>
        </w:rPr>
        <w:t>wellings aged 20–24 years</w:t>
      </w:r>
      <w:r>
        <w:t xml:space="preserve"> for a separate house compared to other dwelling types (11% vs 18%</w:t>
      </w:r>
    </w:p>
    <w:p w14:paraId="29779CD2" w14:textId="5AE4E98C" w:rsidR="00F26D20" w:rsidRDefault="00F26D20" w:rsidP="00F26D20">
      <w:pPr>
        <w:rPr>
          <w:b/>
          <w:bCs/>
          <w:lang w:val="en-GB"/>
        </w:rPr>
      </w:pPr>
      <w:r>
        <w:rPr>
          <w:lang w:val="en-GB"/>
        </w:rPr>
        <w:t xml:space="preserve">The percentage of external antenna access was </w:t>
      </w:r>
      <w:r w:rsidRPr="00F26D20">
        <w:rPr>
          <w:b/>
          <w:bCs/>
          <w:lang w:val="en-GB"/>
        </w:rPr>
        <w:t>significantly higher:</w:t>
      </w:r>
    </w:p>
    <w:p w14:paraId="119245DF" w14:textId="79588AA3" w:rsidR="009F6661" w:rsidRDefault="00F26D20" w:rsidP="009F6661">
      <w:pPr>
        <w:pStyle w:val="Bullet1"/>
      </w:pPr>
      <w:r>
        <w:rPr>
          <w:b/>
          <w:bCs/>
        </w:rPr>
        <w:t>For</w:t>
      </w:r>
      <w:r w:rsidRPr="00DE44C4">
        <w:rPr>
          <w:b/>
          <w:bCs/>
        </w:rPr>
        <w:t xml:space="preserve"> </w:t>
      </w:r>
      <w:r>
        <w:rPr>
          <w:b/>
          <w:bCs/>
        </w:rPr>
        <w:t>d</w:t>
      </w:r>
      <w:r w:rsidRPr="00DE44C4">
        <w:rPr>
          <w:b/>
          <w:bCs/>
        </w:rPr>
        <w:t>wellings aged 25 years or older</w:t>
      </w:r>
      <w:r>
        <w:t xml:space="preserve"> for a separate house compared to other dwelling types (53% vs 41%)</w:t>
      </w:r>
    </w:p>
    <w:p w14:paraId="732871B3" w14:textId="7D5C17D3" w:rsidR="006949C7" w:rsidRDefault="006949C7" w:rsidP="00674237">
      <w:pPr>
        <w:pStyle w:val="Bullet1"/>
        <w:numPr>
          <w:ilvl w:val="0"/>
          <w:numId w:val="0"/>
        </w:numPr>
        <w:ind w:left="284"/>
        <w:jc w:val="center"/>
      </w:pPr>
      <w:r>
        <w:rPr>
          <w:noProof/>
        </w:rPr>
        <w:drawing>
          <wp:inline distT="0" distB="0" distL="0" distR="0" wp14:anchorId="115E4C0B" wp14:editId="1FFBD9F8">
            <wp:extent cx="5419725" cy="2720975"/>
            <wp:effectExtent l="0" t="0" r="0" b="0"/>
            <wp:docPr id="155154796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47965" name="Picture 6">
                      <a:extLst>
                        <a:ext uri="{C183D7F6-B498-43B3-948B-1728B52AA6E4}">
                          <adec:decorative xmlns:adec="http://schemas.microsoft.com/office/drawing/2017/decorative" val="1"/>
                        </a:ext>
                      </a:extLst>
                    </pic:cNvPr>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419725" cy="2720975"/>
                    </a:xfrm>
                    <a:prstGeom prst="rect">
                      <a:avLst/>
                    </a:prstGeom>
                  </pic:spPr>
                </pic:pic>
              </a:graphicData>
            </a:graphic>
          </wp:inline>
        </w:drawing>
      </w:r>
    </w:p>
    <w:p w14:paraId="0CB2FEBB" w14:textId="77777777" w:rsidR="009F6661" w:rsidRDefault="00F26D20" w:rsidP="006949C7">
      <w:pPr>
        <w:pStyle w:val="Sourcenotes"/>
      </w:pPr>
      <w:r w:rsidRPr="00F26D20">
        <w:rPr>
          <w:lang w:val="en-GB"/>
        </w:rPr>
        <w:t xml:space="preserve">Source: Z8. </w:t>
      </w:r>
      <w:r w:rsidRPr="00F26D20">
        <w:t xml:space="preserve">What type of home/dwelling do you live in? </w:t>
      </w:r>
      <w:r w:rsidRPr="00F26D20">
        <w:rPr>
          <w:lang w:val="en-GB"/>
        </w:rPr>
        <w:t>ANTEN1.</w:t>
      </w:r>
      <w:r w:rsidRPr="00F26D20">
        <w:t xml:space="preserve"> Does your home/dwelling have access to an external free-to-air television aerial, antenna, or broadcast signal? </w:t>
      </w:r>
    </w:p>
    <w:p w14:paraId="77732F4D" w14:textId="458B5119" w:rsidR="00F26D20" w:rsidRPr="00F26D20" w:rsidRDefault="00F26D20" w:rsidP="006949C7">
      <w:pPr>
        <w:pStyle w:val="Sourcenotes"/>
      </w:pPr>
      <w:r w:rsidRPr="00F26D20">
        <w:rPr>
          <w:lang w:val="en-GB"/>
        </w:rPr>
        <w:t xml:space="preserve">Base: TVCS, MCCS. All respondents. 2025: n=4,396. </w:t>
      </w:r>
    </w:p>
    <w:p w14:paraId="18EA9576" w14:textId="43AE75E3" w:rsidR="00F26D20" w:rsidRPr="00F26D20" w:rsidRDefault="00F26D20" w:rsidP="006949C7">
      <w:pPr>
        <w:pStyle w:val="Sourcenotes"/>
      </w:pPr>
      <w:r w:rsidRPr="00F26D20">
        <w:t>Notes: Don’t know/refused responses not shown. &lt;0.5% for both in 2025.</w:t>
      </w:r>
    </w:p>
    <w:p w14:paraId="74CBFDDA" w14:textId="56AB714B" w:rsidR="00F26D20" w:rsidRPr="00F26D20" w:rsidRDefault="00F26D20" w:rsidP="00F26D20">
      <w:pPr>
        <w:pStyle w:val="Bullet1"/>
        <w:numPr>
          <w:ilvl w:val="0"/>
          <w:numId w:val="0"/>
        </w:numPr>
        <w:ind w:left="284" w:hanging="284"/>
        <w:rPr>
          <w:lang w:val="en-AU"/>
        </w:rPr>
      </w:pPr>
      <w:r w:rsidRPr="00F26D20">
        <w:rPr>
          <w:lang w:val="en-AU"/>
        </w:rPr>
        <w:t>Horizontal bar chart showing dwelling type by external antenna access</w:t>
      </w:r>
      <w:r>
        <w:rPr>
          <w:lang w:val="en-AU"/>
        </w:rPr>
        <w:t xml:space="preserve"> in 2025. </w:t>
      </w:r>
    </w:p>
    <w:p w14:paraId="125697EE" w14:textId="09B7EDF6" w:rsidR="00F26D20" w:rsidRPr="006949C7" w:rsidRDefault="00F26D20" w:rsidP="00F26D20">
      <w:pPr>
        <w:rPr>
          <w:b/>
          <w:bCs/>
        </w:rPr>
      </w:pPr>
      <w:r w:rsidRPr="006949C7">
        <w:rPr>
          <w:b/>
          <w:bCs/>
        </w:rPr>
        <w:t xml:space="preserve">Separate house </w:t>
      </w:r>
    </w:p>
    <w:p w14:paraId="1F0F3352" w14:textId="77777777" w:rsidR="00F26D20" w:rsidRPr="00F26D20" w:rsidRDefault="00F26D20" w:rsidP="00674237">
      <w:pPr>
        <w:pStyle w:val="Bullet1"/>
      </w:pPr>
      <w:r w:rsidRPr="006949C7">
        <w:t>No access to an external aerial:</w:t>
      </w:r>
      <w:r w:rsidRPr="00F26D20">
        <w:t xml:space="preserve"> 61%</w:t>
      </w:r>
    </w:p>
    <w:p w14:paraId="47091FFC" w14:textId="1AE0785A" w:rsidR="00F26D20" w:rsidRPr="009F6661" w:rsidRDefault="00F26D20" w:rsidP="00674237">
      <w:pPr>
        <w:pStyle w:val="Bullet1"/>
        <w:rPr>
          <w:lang w:val="en-AU"/>
        </w:rPr>
      </w:pPr>
      <w:r w:rsidRPr="006949C7">
        <w:t>Yes, have access to an external aerial:</w:t>
      </w:r>
      <w:r w:rsidRPr="00F26D20">
        <w:t xml:space="preserve"> 77%</w:t>
      </w:r>
    </w:p>
    <w:p w14:paraId="52406B83" w14:textId="50F3B582" w:rsidR="00F26D20" w:rsidRPr="006949C7" w:rsidRDefault="00F26D20" w:rsidP="00F26D20">
      <w:pPr>
        <w:rPr>
          <w:b/>
          <w:bCs/>
        </w:rPr>
      </w:pPr>
      <w:r w:rsidRPr="006949C7">
        <w:rPr>
          <w:b/>
          <w:bCs/>
        </w:rPr>
        <w:t>Semi</w:t>
      </w:r>
      <w:r w:rsidRPr="006949C7">
        <w:rPr>
          <w:b/>
          <w:bCs/>
        </w:rPr>
        <w:noBreakHyphen/>
        <w:t xml:space="preserve">detached, row or terrace house, townhouse </w:t>
      </w:r>
    </w:p>
    <w:p w14:paraId="0C695915" w14:textId="4BDEE950" w:rsidR="00F26D20" w:rsidRPr="00F26D20" w:rsidRDefault="006949C7" w:rsidP="00674237">
      <w:pPr>
        <w:pStyle w:val="Bullet1"/>
      </w:pPr>
      <w:r w:rsidRPr="006949C7">
        <w:t>No access to an external aerial:</w:t>
      </w:r>
      <w:r w:rsidRPr="00F26D20">
        <w:t xml:space="preserve"> </w:t>
      </w:r>
      <w:r w:rsidR="00F26D20" w:rsidRPr="00F26D20">
        <w:t>12%</w:t>
      </w:r>
    </w:p>
    <w:p w14:paraId="21F328FD" w14:textId="3075DC07" w:rsidR="00F26D20" w:rsidRPr="009F6661" w:rsidRDefault="006949C7" w:rsidP="00674237">
      <w:pPr>
        <w:pStyle w:val="Bullet1"/>
        <w:rPr>
          <w:lang w:val="en-AU"/>
        </w:rPr>
      </w:pPr>
      <w:r w:rsidRPr="006949C7">
        <w:t>Yes, have access to an external aerial:</w:t>
      </w:r>
      <w:r w:rsidRPr="00F26D20">
        <w:t xml:space="preserve"> </w:t>
      </w:r>
      <w:r w:rsidR="00F26D20" w:rsidRPr="00F26D20">
        <w:t>10%</w:t>
      </w:r>
    </w:p>
    <w:p w14:paraId="396E5136" w14:textId="3D676E57" w:rsidR="00F26D20" w:rsidRPr="006949C7" w:rsidRDefault="00F26D20" w:rsidP="00F26D20">
      <w:pPr>
        <w:rPr>
          <w:b/>
          <w:bCs/>
        </w:rPr>
      </w:pPr>
      <w:r w:rsidRPr="006949C7">
        <w:rPr>
          <w:b/>
          <w:bCs/>
        </w:rPr>
        <w:t xml:space="preserve">Flat or apartment </w:t>
      </w:r>
    </w:p>
    <w:p w14:paraId="582E4C19" w14:textId="1D428742" w:rsidR="00F26D20" w:rsidRPr="00F26D20" w:rsidRDefault="006949C7" w:rsidP="00674237">
      <w:pPr>
        <w:pStyle w:val="Bullet1"/>
      </w:pPr>
      <w:r w:rsidRPr="006949C7">
        <w:t>No access to an external aerial:</w:t>
      </w:r>
      <w:r w:rsidRPr="00F26D20">
        <w:t xml:space="preserve"> </w:t>
      </w:r>
      <w:r w:rsidR="00F26D20" w:rsidRPr="00F26D20">
        <w:t>20%</w:t>
      </w:r>
    </w:p>
    <w:p w14:paraId="063BE1C0" w14:textId="3486CF63" w:rsidR="00F26D20" w:rsidRPr="009F6661" w:rsidRDefault="006949C7" w:rsidP="00674237">
      <w:pPr>
        <w:pStyle w:val="Bullet1"/>
        <w:rPr>
          <w:lang w:val="en-AU"/>
        </w:rPr>
      </w:pPr>
      <w:r w:rsidRPr="006949C7">
        <w:t>Yes, have access to an external aerial:</w:t>
      </w:r>
      <w:r w:rsidRPr="00F26D20">
        <w:t xml:space="preserve"> </w:t>
      </w:r>
      <w:r w:rsidR="00F26D20" w:rsidRPr="00F26D20">
        <w:t>11%</w:t>
      </w:r>
    </w:p>
    <w:p w14:paraId="06E0C087" w14:textId="5379C9DF" w:rsidR="00F26D20" w:rsidRPr="006949C7" w:rsidRDefault="00F26D20" w:rsidP="00F26D20">
      <w:pPr>
        <w:rPr>
          <w:b/>
          <w:bCs/>
        </w:rPr>
      </w:pPr>
      <w:r w:rsidRPr="006949C7">
        <w:rPr>
          <w:b/>
          <w:bCs/>
        </w:rPr>
        <w:t xml:space="preserve">Other dwelling types (e.g. caravan, cabin, improvised home, tent) </w:t>
      </w:r>
    </w:p>
    <w:p w14:paraId="7746BA35" w14:textId="1DB52187" w:rsidR="00F26D20" w:rsidRPr="00F26D20" w:rsidRDefault="006949C7" w:rsidP="00674237">
      <w:pPr>
        <w:pStyle w:val="Bullet1"/>
      </w:pPr>
      <w:r w:rsidRPr="006949C7">
        <w:t>No access to an external aerial:</w:t>
      </w:r>
      <w:r w:rsidRPr="00F26D20">
        <w:t xml:space="preserve"> </w:t>
      </w:r>
      <w:r w:rsidR="00F26D20" w:rsidRPr="00F26D20">
        <w:t>6%</w:t>
      </w:r>
    </w:p>
    <w:p w14:paraId="6F6278CE" w14:textId="5C0E687B" w:rsidR="00F26D20" w:rsidRPr="00F26D20" w:rsidRDefault="006949C7" w:rsidP="00674237">
      <w:pPr>
        <w:pStyle w:val="Bullet1"/>
      </w:pPr>
      <w:r w:rsidRPr="006949C7">
        <w:t>Yes, have access to an external aerial:</w:t>
      </w:r>
      <w:r w:rsidRPr="00F26D20">
        <w:t xml:space="preserve"> </w:t>
      </w:r>
      <w:r w:rsidR="00F26D20" w:rsidRPr="00F26D20">
        <w:t xml:space="preserve">2% </w:t>
      </w:r>
    </w:p>
    <w:p w14:paraId="66F63046" w14:textId="77777777" w:rsidR="00F26D20" w:rsidRDefault="00F26D20" w:rsidP="00F26D20">
      <w:pPr>
        <w:pStyle w:val="Heading3"/>
      </w:pPr>
      <w:bookmarkStart w:id="207" w:name="_Toc225172682"/>
      <w:r>
        <w:t>Callout</w:t>
      </w:r>
      <w:bookmarkEnd w:id="207"/>
    </w:p>
    <w:p w14:paraId="22DC4A7F" w14:textId="6F4DF81C" w:rsidR="00F26D20" w:rsidRDefault="00F26D20" w:rsidP="00F26D20">
      <w:pPr>
        <w:rPr>
          <w:lang w:val="en-GB"/>
        </w:rPr>
      </w:pPr>
      <w:r>
        <w:rPr>
          <w:lang w:val="en-GB"/>
        </w:rPr>
        <w:t xml:space="preserve">The percentage of external antenna access </w:t>
      </w:r>
      <w:r w:rsidR="009F6661">
        <w:rPr>
          <w:lang w:val="en-GB"/>
        </w:rPr>
        <w:t>was</w:t>
      </w:r>
      <w:r w:rsidR="006949C7">
        <w:rPr>
          <w:lang w:val="en-GB"/>
        </w:rPr>
        <w:t xml:space="preserve"> </w:t>
      </w:r>
      <w:r w:rsidRPr="00F26D20">
        <w:rPr>
          <w:b/>
          <w:bCs/>
          <w:lang w:val="en-GB"/>
        </w:rPr>
        <w:t>significantly</w:t>
      </w:r>
      <w:r w:rsidR="009F6661">
        <w:rPr>
          <w:b/>
          <w:bCs/>
          <w:lang w:val="en-GB"/>
        </w:rPr>
        <w:t xml:space="preserve"> higher</w:t>
      </w:r>
      <w:r>
        <w:rPr>
          <w:lang w:val="en-GB"/>
        </w:rPr>
        <w:t>:</w:t>
      </w:r>
    </w:p>
    <w:p w14:paraId="09D8FB26" w14:textId="54CB7EEF" w:rsidR="00B73B73" w:rsidRDefault="00F26D20" w:rsidP="00674237">
      <w:pPr>
        <w:pStyle w:val="Listparagraphbullets"/>
      </w:pPr>
      <w:r>
        <w:t xml:space="preserve">For </w:t>
      </w:r>
      <w:r w:rsidR="009F6661">
        <w:rPr>
          <w:b/>
          <w:bCs/>
        </w:rPr>
        <w:t>s</w:t>
      </w:r>
      <w:r>
        <w:rPr>
          <w:b/>
          <w:bCs/>
        </w:rPr>
        <w:t xml:space="preserve">eparate house </w:t>
      </w:r>
      <w:r w:rsidR="00B73B73">
        <w:t xml:space="preserve">(77% </w:t>
      </w:r>
      <w:r w:rsidR="009F6661">
        <w:t xml:space="preserve">have access to an external aerial </w:t>
      </w:r>
      <w:r w:rsidR="00B73B73">
        <w:t>vs 61%</w:t>
      </w:r>
      <w:r w:rsidR="009F6661">
        <w:t xml:space="preserve"> with no access</w:t>
      </w:r>
      <w:r w:rsidR="00B73B73">
        <w:t xml:space="preserve">) </w:t>
      </w:r>
    </w:p>
    <w:p w14:paraId="7F9C140B" w14:textId="382C9DEA" w:rsidR="00B73B73" w:rsidRDefault="00B73B73" w:rsidP="00B73B73">
      <w:pPr>
        <w:rPr>
          <w:lang w:val="en-GB"/>
        </w:rPr>
      </w:pPr>
      <w:r>
        <w:rPr>
          <w:lang w:val="en-GB"/>
        </w:rPr>
        <w:t xml:space="preserve">The percentage of external antenna access </w:t>
      </w:r>
      <w:r w:rsidR="009F6661">
        <w:rPr>
          <w:lang w:val="en-GB"/>
        </w:rPr>
        <w:t>was</w:t>
      </w:r>
      <w:r>
        <w:rPr>
          <w:lang w:val="en-GB"/>
        </w:rPr>
        <w:t xml:space="preserve"> </w:t>
      </w:r>
      <w:r w:rsidRPr="00F26D20">
        <w:rPr>
          <w:b/>
          <w:bCs/>
          <w:lang w:val="en-GB"/>
        </w:rPr>
        <w:t>significantly</w:t>
      </w:r>
      <w:r w:rsidR="009F6661">
        <w:rPr>
          <w:b/>
          <w:bCs/>
          <w:lang w:val="en-GB"/>
        </w:rPr>
        <w:t xml:space="preserve"> lower</w:t>
      </w:r>
      <w:r>
        <w:rPr>
          <w:lang w:val="en-GB"/>
        </w:rPr>
        <w:t>:</w:t>
      </w:r>
    </w:p>
    <w:p w14:paraId="1AC1E5C4" w14:textId="05DF06D0" w:rsidR="00B73B73" w:rsidRDefault="00B73B73" w:rsidP="00B73B73">
      <w:pPr>
        <w:pStyle w:val="Listparagraphbullets"/>
      </w:pPr>
      <w:r>
        <w:t xml:space="preserve">For </w:t>
      </w:r>
      <w:r w:rsidR="009F6661">
        <w:rPr>
          <w:b/>
          <w:bCs/>
        </w:rPr>
        <w:t>f</w:t>
      </w:r>
      <w:r>
        <w:rPr>
          <w:b/>
          <w:bCs/>
        </w:rPr>
        <w:t xml:space="preserve">lat or apartment </w:t>
      </w:r>
      <w:r>
        <w:t xml:space="preserve">(11% </w:t>
      </w:r>
      <w:r w:rsidR="009F6661">
        <w:t xml:space="preserve">have access to an external aerial </w:t>
      </w:r>
      <w:r>
        <w:t>vs 20%</w:t>
      </w:r>
      <w:r w:rsidR="009F6661">
        <w:t xml:space="preserve"> with no access</w:t>
      </w:r>
      <w:r>
        <w:t>)</w:t>
      </w:r>
    </w:p>
    <w:p w14:paraId="6E4DFFFB" w14:textId="3D2BAD14" w:rsidR="00B73B73" w:rsidRDefault="00B73B73" w:rsidP="00674237">
      <w:pPr>
        <w:pStyle w:val="Listparagraphbullets"/>
      </w:pPr>
      <w:r>
        <w:t xml:space="preserve">For </w:t>
      </w:r>
      <w:r>
        <w:rPr>
          <w:b/>
          <w:bCs/>
        </w:rPr>
        <w:t>other dwelling types (e.g. caravan, cabin, improvised home, tent</w:t>
      </w:r>
      <w:r>
        <w:t xml:space="preserve"> </w:t>
      </w:r>
      <w:r w:rsidR="009F6661">
        <w:t>(2% have access to an external aerial vs 6% with no access)</w:t>
      </w:r>
    </w:p>
    <w:p w14:paraId="0C30F137" w14:textId="215D20A5" w:rsidR="00B73B73" w:rsidRDefault="00B73B73" w:rsidP="00B73B73">
      <w:pPr>
        <w:pStyle w:val="Heading3"/>
      </w:pPr>
      <w:bookmarkStart w:id="208" w:name="_Toc225172683"/>
      <w:r>
        <w:lastRenderedPageBreak/>
        <w:t>Note</w:t>
      </w:r>
      <w:bookmarkEnd w:id="208"/>
    </w:p>
    <w:p w14:paraId="7973C18B" w14:textId="77777777" w:rsidR="00B73B73" w:rsidRPr="00B73B73" w:rsidRDefault="00B73B73" w:rsidP="00B73B73">
      <w:r w:rsidRPr="00B73B73">
        <w:rPr>
          <w:b/>
          <w:bCs/>
        </w:rPr>
        <w:t xml:space="preserve">‘Other dwelling types’ </w:t>
      </w:r>
      <w:r w:rsidRPr="00B73B73">
        <w:t xml:space="preserve">includes: </w:t>
      </w:r>
      <w:r w:rsidRPr="00B73B73">
        <w:rPr>
          <w:lang w:val="en-US"/>
        </w:rPr>
        <w:t>Semi-detached, row or terrace house, townhouse etc. with one storey, Semi-detached, row or terrace house, townhouse etc. with two or more storeys, Flat or apartment in a one or two storey block, Flat or apartment in a three storey block, Flat or apartment in a four to eight storey block, Flat or apartment in a nine or more storey block, Flat or apartment attached to a house, Caravan, Cabin, houseboat, Improvised home, tent, sleepers out, House or flat attached to a shop, office, etc., Other (please specify)</w:t>
      </w:r>
    </w:p>
    <w:p w14:paraId="4B9CB989" w14:textId="77777777" w:rsidR="00B73B73" w:rsidRPr="00B73B73" w:rsidRDefault="00B73B73" w:rsidP="00B73B73">
      <w:r w:rsidRPr="00B73B73">
        <w:rPr>
          <w:b/>
          <w:bCs/>
        </w:rPr>
        <w:t xml:space="preserve">‘Semi-detached, row or terrace house, townhouse’ </w:t>
      </w:r>
      <w:r w:rsidRPr="00B73B73">
        <w:t xml:space="preserve">includes: </w:t>
      </w:r>
      <w:r w:rsidRPr="00B73B73">
        <w:rPr>
          <w:lang w:val="en-US"/>
        </w:rPr>
        <w:t>Semi-detached, row or terrace house, townhouse etc. with one storey (5%), Semi-detached, row or terrace house, townhouse etc. with two or more storeys (4%).</w:t>
      </w:r>
    </w:p>
    <w:p w14:paraId="568687D9" w14:textId="77777777" w:rsidR="00B73B73" w:rsidRPr="00B73B73" w:rsidRDefault="00B73B73" w:rsidP="00B73B73">
      <w:r w:rsidRPr="00B73B73">
        <w:rPr>
          <w:b/>
          <w:bCs/>
          <w:lang w:val="en-US"/>
        </w:rPr>
        <w:t xml:space="preserve">‘Flat or apartment’ </w:t>
      </w:r>
      <w:r w:rsidRPr="00B73B73">
        <w:rPr>
          <w:lang w:val="en-US"/>
        </w:rPr>
        <w:t>includes: Flat or apartment in a one or two storey block (5%), Flat or apartment in a three storey block (2%), Flat or apartment in a four to eight storey block (2%), Flat or apartment in a nine or more storey block (2%), Flat or apartment attached to a house (0.3%).</w:t>
      </w:r>
    </w:p>
    <w:p w14:paraId="5AF1B8E7" w14:textId="626F64D4" w:rsidR="00B73B73" w:rsidRDefault="00B73B73" w:rsidP="00B73B73">
      <w:r w:rsidRPr="00B73B73">
        <w:rPr>
          <w:b/>
          <w:bCs/>
          <w:lang w:val="en-US"/>
        </w:rPr>
        <w:t xml:space="preserve">‘Other dwelling types’ </w:t>
      </w:r>
      <w:r w:rsidRPr="00B73B73">
        <w:rPr>
          <w:lang w:val="en-US"/>
        </w:rPr>
        <w:t>includes: Caravan (0.2%), Cabin, houseboat (0.2%), Improvised home, tent, sleepers out (0%), House or flat attached to a shop, office, etc. (1%), Other (please specify) (1%)</w:t>
      </w:r>
    </w:p>
    <w:p w14:paraId="38C28DAD" w14:textId="6CA041C3" w:rsidR="00B73B73" w:rsidRDefault="00B73B73" w:rsidP="00674237">
      <w:pPr>
        <w:pStyle w:val="Box1Text"/>
      </w:pPr>
      <w:r w:rsidRPr="00B73B73">
        <w:t>In general,  those in older, separate houses have access to an external free-to-air television aerial, than those in newer or other housing types.</w:t>
      </w:r>
    </w:p>
    <w:p w14:paraId="5D9B7DE3" w14:textId="25FD5F5A" w:rsidR="00B73B73" w:rsidRDefault="00B73B73" w:rsidP="00B73B73">
      <w:pPr>
        <w:pStyle w:val="Heading2"/>
      </w:pPr>
      <w:bookmarkStart w:id="209" w:name="_Toc225172684"/>
      <w:r w:rsidRPr="00B73B73">
        <w:t>TV connection to a free-to-air television aerial, antenna, or broadcast signal</w:t>
      </w:r>
      <w:bookmarkEnd w:id="209"/>
    </w:p>
    <w:p w14:paraId="3CB1BB4B" w14:textId="77777777" w:rsidR="00B73B73" w:rsidRPr="00B73B73" w:rsidRDefault="00B73B73" w:rsidP="00B73B73">
      <w:r w:rsidRPr="00B73B73">
        <w:rPr>
          <w:lang w:val="en-US"/>
        </w:rPr>
        <w:t>Of those with a TV connected to a free-to-air television aerial, a co-axial cable or a similar cable was most often used for the connection (89%), a significant increase in 2025. A smaller percentage connected through a device, such as a set-top box (14%), or via an indoor antenna (4%), whilst other forms of connection also saw an increase (2%). Connection via a coaxial or similar cable is more likely to be reported by men, households with access to an external free-to-air TV antenna, those living in newer houses, and those who have watched free-to-air TV via broadcast signal or on-demand TV apps.</w:t>
      </w:r>
    </w:p>
    <w:p w14:paraId="0E0CF9EA" w14:textId="185CF5A8" w:rsidR="00F26D20" w:rsidRPr="00F26D20" w:rsidRDefault="009F6661" w:rsidP="00674237">
      <w:pPr>
        <w:jc w:val="center"/>
      </w:pPr>
      <w:r w:rsidRPr="009F6661">
        <w:rPr>
          <w:noProof/>
        </w:rPr>
        <w:drawing>
          <wp:inline distT="0" distB="0" distL="0" distR="0" wp14:anchorId="30968FD4" wp14:editId="5D75072B">
            <wp:extent cx="5258534" cy="3115110"/>
            <wp:effectExtent l="0" t="0" r="0" b="9525"/>
            <wp:docPr id="9877904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90428" name="Picture 1">
                      <a:extLst>
                        <a:ext uri="{C183D7F6-B498-43B3-948B-1728B52AA6E4}">
                          <adec:decorative xmlns:adec="http://schemas.microsoft.com/office/drawing/2017/decorative" val="1"/>
                        </a:ext>
                      </a:extLst>
                    </pic:cNvPr>
                    <pic:cNvPicPr/>
                  </pic:nvPicPr>
                  <pic:blipFill>
                    <a:blip r:embed="rId114"/>
                    <a:stretch>
                      <a:fillRect/>
                    </a:stretch>
                  </pic:blipFill>
                  <pic:spPr>
                    <a:xfrm>
                      <a:off x="0" y="0"/>
                      <a:ext cx="5258534" cy="3115110"/>
                    </a:xfrm>
                    <a:prstGeom prst="rect">
                      <a:avLst/>
                    </a:prstGeom>
                  </pic:spPr>
                </pic:pic>
              </a:graphicData>
            </a:graphic>
          </wp:inline>
        </w:drawing>
      </w:r>
    </w:p>
    <w:p w14:paraId="31AE54E5" w14:textId="77777777" w:rsidR="00B73B73" w:rsidRPr="00B73B73" w:rsidRDefault="00B73B73" w:rsidP="00FF12BA">
      <w:pPr>
        <w:pStyle w:val="Sourcenotes"/>
      </w:pPr>
      <w:r w:rsidRPr="00B73B73">
        <w:rPr>
          <w:lang w:val="en-GB"/>
        </w:rPr>
        <w:t>Source: ANTEN6.</w:t>
      </w:r>
      <w:r w:rsidRPr="00B73B73">
        <w:t xml:space="preserve"> You said your television was connected to a free-to-air television antenna, aerial, or broadcast signal. Is this via… </w:t>
      </w:r>
    </w:p>
    <w:p w14:paraId="07FB9E1A" w14:textId="77777777" w:rsidR="00B73B73" w:rsidRPr="00B73B73" w:rsidRDefault="00B73B73" w:rsidP="00FF12BA">
      <w:pPr>
        <w:pStyle w:val="Sourcenotes"/>
      </w:pPr>
      <w:r w:rsidRPr="00B73B73">
        <w:rPr>
          <w:lang w:val="en-GB"/>
        </w:rPr>
        <w:t xml:space="preserve">Base: TVCS, MCCS. Respondents who have any TV connected to an external aerial. 2025: n=2,834. 2024: n=3,019. </w:t>
      </w:r>
    </w:p>
    <w:p w14:paraId="5C1DC2E6" w14:textId="7EC84C9A" w:rsidR="00B73B73" w:rsidRDefault="00B73B73" w:rsidP="00FF12BA">
      <w:pPr>
        <w:pStyle w:val="Sourcenotes"/>
      </w:pPr>
      <w:r w:rsidRPr="00B73B73">
        <w:rPr>
          <w:lang w:val="en-GB"/>
        </w:rPr>
        <w:t xml:space="preserve">Notes: Don’t know/refused responses not shown: &lt;0.5% for both in 2025. 2024 DK=2%, Ref&lt;0.5. </w:t>
      </w:r>
    </w:p>
    <w:p w14:paraId="62925016" w14:textId="6E1FFC45" w:rsidR="00B73B73" w:rsidRDefault="00B73B73" w:rsidP="00B73B73">
      <w:r>
        <w:lastRenderedPageBreak/>
        <w:t>A bar chart showing the methods by which televisions are connected to a free-to-air television antenna, aerial, or broadcast signal in 2025 and 2024.</w:t>
      </w:r>
    </w:p>
    <w:p w14:paraId="40E8CD09" w14:textId="4F9BA704" w:rsidR="00B73B73" w:rsidRPr="00B73B73" w:rsidRDefault="00B73B73" w:rsidP="00AE59FB">
      <w:r w:rsidRPr="00FF12BA">
        <w:rPr>
          <w:b/>
          <w:bCs/>
        </w:rPr>
        <w:t>A co</w:t>
      </w:r>
      <w:r w:rsidRPr="00FF12BA">
        <w:rPr>
          <w:b/>
          <w:bCs/>
        </w:rPr>
        <w:noBreakHyphen/>
        <w:t>axial cable or similar cable:</w:t>
      </w:r>
      <w:r>
        <w:t xml:space="preserve"> 89% in 2025 and 82% in 2024 </w:t>
      </w:r>
    </w:p>
    <w:p w14:paraId="1ABE4152" w14:textId="21631A9F" w:rsidR="00B73B73" w:rsidRPr="00B73B73" w:rsidRDefault="00B73B73" w:rsidP="00AE59FB">
      <w:r w:rsidRPr="00FF12BA">
        <w:rPr>
          <w:b/>
          <w:bCs/>
        </w:rPr>
        <w:t>A device connected to a television (e.g. set</w:t>
      </w:r>
      <w:r w:rsidRPr="00FF12BA">
        <w:rPr>
          <w:b/>
          <w:bCs/>
        </w:rPr>
        <w:noBreakHyphen/>
        <w:t xml:space="preserve">top box): </w:t>
      </w:r>
      <w:r>
        <w:t>14% in 2025 and 16% in 2024</w:t>
      </w:r>
    </w:p>
    <w:p w14:paraId="3DB29B91" w14:textId="72011B41" w:rsidR="00B73B73" w:rsidRPr="00B73B73" w:rsidRDefault="00B73B73" w:rsidP="00AE59FB">
      <w:r w:rsidRPr="00FF12BA">
        <w:rPr>
          <w:b/>
          <w:bCs/>
        </w:rPr>
        <w:t>An indoor antenna (e.g. bunny ears or flat antenna):</w:t>
      </w:r>
      <w:r w:rsidRPr="00B73B73">
        <w:t xml:space="preserve"> </w:t>
      </w:r>
      <w:r>
        <w:t>4% in 2025 and 6% in 2024</w:t>
      </w:r>
    </w:p>
    <w:p w14:paraId="086766F6" w14:textId="2F7F701F" w:rsidR="00B73B73" w:rsidRPr="00B73B73" w:rsidRDefault="00B73B73" w:rsidP="00AE59FB">
      <w:r w:rsidRPr="00FF12BA">
        <w:rPr>
          <w:b/>
          <w:bCs/>
        </w:rPr>
        <w:t>Other:</w:t>
      </w:r>
      <w:r>
        <w:t xml:space="preserve"> </w:t>
      </w:r>
      <w:r w:rsidR="00AE59FB">
        <w:t>2</w:t>
      </w:r>
      <w:r>
        <w:t xml:space="preserve">% in 2025 and </w:t>
      </w:r>
      <w:r w:rsidR="00AE59FB">
        <w:t>1</w:t>
      </w:r>
      <w:r>
        <w:t>% in 2024</w:t>
      </w:r>
    </w:p>
    <w:p w14:paraId="515AF20C" w14:textId="28D47534" w:rsidR="00F26D20" w:rsidRDefault="00AE59FB" w:rsidP="00AE59FB">
      <w:pPr>
        <w:pStyle w:val="Heading3"/>
      </w:pPr>
      <w:bookmarkStart w:id="210" w:name="_Toc225172685"/>
      <w:r>
        <w:t>Subgroup</w:t>
      </w:r>
      <w:bookmarkEnd w:id="210"/>
      <w:r>
        <w:t xml:space="preserve"> </w:t>
      </w:r>
    </w:p>
    <w:p w14:paraId="54C7EC3E" w14:textId="31C19D6B" w:rsidR="00AE59FB" w:rsidRPr="00AE59FB" w:rsidRDefault="00AE59FB" w:rsidP="00AE59FB">
      <w:r w:rsidRPr="00FF12BA">
        <w:rPr>
          <w:b/>
          <w:bCs/>
        </w:rPr>
        <w:t>A co</w:t>
      </w:r>
      <w:r w:rsidRPr="00FF12BA">
        <w:rPr>
          <w:b/>
          <w:bCs/>
        </w:rPr>
        <w:noBreakHyphen/>
        <w:t>axial cable or similar cable</w:t>
      </w:r>
      <w:r>
        <w:t xml:space="preserve"> was higher for:</w:t>
      </w:r>
    </w:p>
    <w:p w14:paraId="4C5639BD" w14:textId="194DB290" w:rsidR="00AE59FB" w:rsidRPr="00AE59FB" w:rsidRDefault="00AE59FB" w:rsidP="00674237">
      <w:pPr>
        <w:pStyle w:val="Bullet1"/>
      </w:pPr>
      <w:r w:rsidRPr="00AE59FB">
        <w:t xml:space="preserve">Men (92% vs 87% of women) </w:t>
      </w:r>
    </w:p>
    <w:p w14:paraId="22F1EF96" w14:textId="77777777" w:rsidR="00AE59FB" w:rsidRPr="00AE59FB" w:rsidRDefault="00AE59FB" w:rsidP="00674237">
      <w:pPr>
        <w:pStyle w:val="Bullet1"/>
      </w:pPr>
      <w:r w:rsidRPr="00AE59FB">
        <w:t>Households with access to an external FTA TV antenna (NET) (91% vs 66% of households without)</w:t>
      </w:r>
    </w:p>
    <w:p w14:paraId="368124DC" w14:textId="77777777" w:rsidR="00AE59FB" w:rsidRPr="00AE59FB" w:rsidRDefault="00AE59FB" w:rsidP="00674237">
      <w:pPr>
        <w:pStyle w:val="Bullet1"/>
      </w:pPr>
      <w:r w:rsidRPr="00AE59FB">
        <w:t xml:space="preserve">Residence aged less than 2 years old (98% vs 88% of residence aged more than 19 years old) </w:t>
      </w:r>
    </w:p>
    <w:p w14:paraId="136FDDD2" w14:textId="77777777" w:rsidR="00AE59FB" w:rsidRPr="00AE59FB" w:rsidRDefault="00AE59FB" w:rsidP="00674237">
      <w:pPr>
        <w:pStyle w:val="Bullet1"/>
      </w:pPr>
      <w:r w:rsidRPr="00AE59FB">
        <w:t xml:space="preserve">Those accessed FTA TV via broadcast signal (91%) or on-demand TV apps (90% vs 77% of those accessed via a Pay TV set-top box and 62% via a VAST box) </w:t>
      </w:r>
    </w:p>
    <w:p w14:paraId="3598EF76" w14:textId="725EDAC6" w:rsidR="00AE59FB" w:rsidRDefault="00AE59FB" w:rsidP="00AE59FB">
      <w:pPr>
        <w:pStyle w:val="Heading3"/>
      </w:pPr>
      <w:bookmarkStart w:id="211" w:name="_Toc225172686"/>
      <w:r>
        <w:t>Callout</w:t>
      </w:r>
      <w:bookmarkEnd w:id="211"/>
      <w:r>
        <w:t xml:space="preserve"> </w:t>
      </w:r>
    </w:p>
    <w:p w14:paraId="15D3ACC7" w14:textId="75E6230C" w:rsidR="00AE59FB" w:rsidRDefault="00AE59FB" w:rsidP="00754DEB">
      <w:r w:rsidRPr="00B73B73">
        <w:t>A co</w:t>
      </w:r>
      <w:r w:rsidRPr="00B73B73">
        <w:noBreakHyphen/>
        <w:t>axial cable or similar cabl</w:t>
      </w:r>
      <w:r>
        <w:t xml:space="preserve">e </w:t>
      </w:r>
      <w:r w:rsidR="00FF12BA">
        <w:t>(89% vs 82</w:t>
      </w:r>
      <w:r w:rsidR="00754DEB">
        <w:t>% in</w:t>
      </w:r>
      <w:r w:rsidR="00FF12BA">
        <w:t xml:space="preserve"> 2024) </w:t>
      </w:r>
      <w:r w:rsidR="00754DEB">
        <w:t xml:space="preserve">and other (2% vs 1% in 2024) </w:t>
      </w:r>
      <w:r w:rsidR="00FF12BA">
        <w:t>increased</w:t>
      </w:r>
      <w:r>
        <w:t xml:space="preserve"> significantly in 2025</w:t>
      </w:r>
      <w:r w:rsidR="00FF12BA">
        <w:t>.</w:t>
      </w:r>
      <w:r>
        <w:t xml:space="preserve"> </w:t>
      </w:r>
    </w:p>
    <w:p w14:paraId="6D6D6FDD" w14:textId="77777777" w:rsidR="00AE59FB" w:rsidRPr="0094134C" w:rsidRDefault="00AE59FB" w:rsidP="00AE59FB">
      <w:pPr>
        <w:pStyle w:val="Box1Text"/>
        <w:rPr>
          <w:lang w:val="en-AU"/>
        </w:rPr>
      </w:pPr>
      <w:r w:rsidRPr="0094134C">
        <w:rPr>
          <w:lang w:val="en-US"/>
        </w:rPr>
        <w:t>Most respondents with a TV connected to an external aerial used a co-axial or similar cable, while fewer used a set-top box or indoor antenna.</w:t>
      </w:r>
    </w:p>
    <w:p w14:paraId="0ADB6274" w14:textId="287461DC" w:rsidR="00AE59FB" w:rsidRDefault="00AE59FB" w:rsidP="00AE59FB">
      <w:pPr>
        <w:pStyle w:val="Heading2"/>
        <w:rPr>
          <w:lang w:val="en-US"/>
        </w:rPr>
      </w:pPr>
      <w:bookmarkStart w:id="212" w:name="_Toc225172687"/>
      <w:r w:rsidRPr="00AE59FB">
        <w:rPr>
          <w:lang w:val="en-US"/>
        </w:rPr>
        <w:t>Free-to-air television: profiling heavy watchers (35+ hours in past 7 days)</w:t>
      </w:r>
      <w:bookmarkEnd w:id="212"/>
    </w:p>
    <w:p w14:paraId="7854F3C4" w14:textId="39357751" w:rsidR="00AE59FB" w:rsidRPr="00FF12BA" w:rsidRDefault="00AE59FB" w:rsidP="00AE59FB">
      <w:pPr>
        <w:rPr>
          <w:b/>
          <w:bCs/>
        </w:rPr>
      </w:pPr>
      <w:r w:rsidRPr="00FF12BA">
        <w:rPr>
          <w:b/>
          <w:bCs/>
          <w:lang w:val="en-US"/>
        </w:rPr>
        <w:t>Watched 35+ hours of free-to-air television in past 7 days</w:t>
      </w:r>
      <w:r w:rsidR="009F6661">
        <w:rPr>
          <w:b/>
          <w:bCs/>
          <w:lang w:val="en-US"/>
        </w:rPr>
        <w:t xml:space="preserve">: </w:t>
      </w:r>
    </w:p>
    <w:p w14:paraId="70FAB12E" w14:textId="77777777" w:rsidR="00AE59FB" w:rsidRPr="00AE59FB" w:rsidRDefault="00AE59FB" w:rsidP="00AE59FB">
      <w:pPr>
        <w:pStyle w:val="Bullet1"/>
        <w:rPr>
          <w:lang w:val="en-AU"/>
        </w:rPr>
      </w:pPr>
      <w:r w:rsidRPr="00AE59FB">
        <w:t>Older age groups: aged 65+ years old (51%)</w:t>
      </w:r>
    </w:p>
    <w:p w14:paraId="5C6C32A9" w14:textId="77777777" w:rsidR="00AE59FB" w:rsidRPr="00AE59FB" w:rsidRDefault="00AE59FB" w:rsidP="00AE59FB">
      <w:pPr>
        <w:pStyle w:val="Bullet1"/>
        <w:rPr>
          <w:lang w:val="en-AU"/>
        </w:rPr>
      </w:pPr>
      <w:r w:rsidRPr="00AE59FB">
        <w:t>Those living outside a capital city (72%)</w:t>
      </w:r>
    </w:p>
    <w:p w14:paraId="3DE06E76" w14:textId="77777777" w:rsidR="00AE59FB" w:rsidRPr="00AE59FB" w:rsidRDefault="00AE59FB" w:rsidP="00AE59FB">
      <w:pPr>
        <w:pStyle w:val="Bullet1"/>
        <w:rPr>
          <w:lang w:val="en-AU"/>
        </w:rPr>
      </w:pPr>
      <w:r w:rsidRPr="00AE59FB">
        <w:t>Household structure of single or couple, no children (67%)</w:t>
      </w:r>
    </w:p>
    <w:p w14:paraId="65FA8260" w14:textId="77777777" w:rsidR="00AE59FB" w:rsidRPr="00AE59FB" w:rsidRDefault="00AE59FB" w:rsidP="00AE59FB">
      <w:pPr>
        <w:pStyle w:val="Bullet1"/>
        <w:rPr>
          <w:lang w:val="en-AU"/>
        </w:rPr>
      </w:pPr>
      <w:r w:rsidRPr="00AE59FB">
        <w:t>Education of up to year 12 (45%)*</w:t>
      </w:r>
    </w:p>
    <w:p w14:paraId="56689116" w14:textId="77777777" w:rsidR="00AE59FB" w:rsidRPr="00AE59FB" w:rsidRDefault="00AE59FB" w:rsidP="00AE59FB">
      <w:pPr>
        <w:pStyle w:val="Bullet1"/>
        <w:rPr>
          <w:lang w:val="en-AU"/>
        </w:rPr>
      </w:pPr>
      <w:r w:rsidRPr="00AE59FB">
        <w:t>Employment status or not in labour force (69%)</w:t>
      </w:r>
    </w:p>
    <w:p w14:paraId="0492EEA2" w14:textId="77777777" w:rsidR="00AE59FB" w:rsidRPr="00AE59FB" w:rsidRDefault="00AE59FB" w:rsidP="00AE59FB">
      <w:pPr>
        <w:pStyle w:val="Bullet1"/>
        <w:rPr>
          <w:lang w:val="en-AU"/>
        </w:rPr>
      </w:pPr>
      <w:r w:rsidRPr="00AE59FB">
        <w:t>Receive Government pensions, benefits or allowances (82%)</w:t>
      </w:r>
    </w:p>
    <w:p w14:paraId="13D97713" w14:textId="77777777" w:rsidR="00AE59FB" w:rsidRPr="00AE59FB" w:rsidRDefault="00AE59FB" w:rsidP="00AE59FB">
      <w:pPr>
        <w:pStyle w:val="Bullet1"/>
        <w:rPr>
          <w:lang w:val="en-AU"/>
        </w:rPr>
      </w:pPr>
      <w:r w:rsidRPr="00AE59FB">
        <w:t>Household income of $0-$41,599 (57%)</w:t>
      </w:r>
    </w:p>
    <w:p w14:paraId="18B9CC8D" w14:textId="77777777" w:rsidR="00AE59FB" w:rsidRPr="00AE59FB" w:rsidRDefault="00AE59FB" w:rsidP="00AE59FB">
      <w:pPr>
        <w:pStyle w:val="Bullet1"/>
        <w:rPr>
          <w:lang w:val="en-AU"/>
        </w:rPr>
      </w:pPr>
      <w:r w:rsidRPr="00AE59FB">
        <w:t>Watched free-to-air Broadcast in P7D (91%)</w:t>
      </w:r>
    </w:p>
    <w:p w14:paraId="74485F2C" w14:textId="77777777" w:rsidR="00AE59FB" w:rsidRPr="00AE59FB" w:rsidRDefault="00AE59FB" w:rsidP="00FF12BA">
      <w:pPr>
        <w:pStyle w:val="Sourcenotes"/>
      </w:pPr>
      <w:r w:rsidRPr="00AE59FB">
        <w:t>Source: C2. On average, how many hours per week do you spend watching each of the following?</w:t>
      </w:r>
    </w:p>
    <w:p w14:paraId="17780469" w14:textId="77777777" w:rsidR="00AE59FB" w:rsidRPr="00AE59FB" w:rsidRDefault="00AE59FB" w:rsidP="00FF12BA">
      <w:pPr>
        <w:pStyle w:val="Sourcenotes"/>
      </w:pPr>
      <w:r w:rsidRPr="00AE59FB">
        <w:t>Base: TVCS &amp; MCCS, Free-to-air (codes 1,2,4 or 5 is 35+ hours) (n=60).</w:t>
      </w:r>
    </w:p>
    <w:p w14:paraId="0C52CF60" w14:textId="5FC0E82A" w:rsidR="00AE59FB" w:rsidRPr="00AE59FB" w:rsidRDefault="00AE59FB" w:rsidP="00FF12BA">
      <w:pPr>
        <w:pStyle w:val="Sourcenotes"/>
      </w:pPr>
      <w:r w:rsidRPr="00AE59FB">
        <w:t xml:space="preserve">*Caution, small base (n=23). </w:t>
      </w:r>
    </w:p>
    <w:p w14:paraId="01A26C8F" w14:textId="25076EFF" w:rsidR="00AE59FB" w:rsidRDefault="00AE59FB" w:rsidP="00AE59FB">
      <w:pPr>
        <w:pStyle w:val="Heading3"/>
        <w:rPr>
          <w:lang w:val="en-US"/>
        </w:rPr>
      </w:pPr>
      <w:bookmarkStart w:id="213" w:name="_Toc225172688"/>
      <w:r>
        <w:rPr>
          <w:lang w:val="en-US"/>
        </w:rPr>
        <w:t>Note</w:t>
      </w:r>
      <w:bookmarkEnd w:id="213"/>
      <w:r>
        <w:rPr>
          <w:lang w:val="en-US"/>
        </w:rPr>
        <w:t xml:space="preserve"> </w:t>
      </w:r>
    </w:p>
    <w:p w14:paraId="6BB30C42" w14:textId="77777777" w:rsidR="00AE59FB" w:rsidRPr="00AE59FB" w:rsidRDefault="00AE59FB" w:rsidP="00AE59FB">
      <w:r w:rsidRPr="00AE59FB">
        <w:rPr>
          <w:b/>
          <w:bCs/>
          <w:lang w:val="en-US"/>
        </w:rPr>
        <w:t xml:space="preserve">Free-to-air incudes any of: </w:t>
      </w:r>
    </w:p>
    <w:p w14:paraId="4EEA3850" w14:textId="77777777" w:rsidR="00AE59FB" w:rsidRPr="00AE59FB" w:rsidRDefault="00AE59FB" w:rsidP="00AE59FB">
      <w:r w:rsidRPr="00AE59FB">
        <w:rPr>
          <w:b/>
          <w:bCs/>
        </w:rPr>
        <w:t>Commercial free-to-air TV</w:t>
      </w:r>
      <w:r w:rsidRPr="00AE59FB">
        <w:t xml:space="preserve"> (e.g. Seven, Nine, 10, WIN, Imparja, NBN Television), including recorded content but excluding on-demand TV </w:t>
      </w:r>
    </w:p>
    <w:p w14:paraId="0A7F241E" w14:textId="77777777" w:rsidR="00AE59FB" w:rsidRPr="00AE59FB" w:rsidRDefault="00AE59FB" w:rsidP="00AE59FB">
      <w:r w:rsidRPr="00AE59FB">
        <w:rPr>
          <w:b/>
          <w:bCs/>
        </w:rPr>
        <w:lastRenderedPageBreak/>
        <w:t>Publicly owned free-to-air TV</w:t>
      </w:r>
      <w:r w:rsidRPr="00AE59FB">
        <w:t xml:space="preserve"> (i.e. ABC, SBS), including recorded content but excluding on-demand TV</w:t>
      </w:r>
    </w:p>
    <w:p w14:paraId="4A993836" w14:textId="77777777" w:rsidR="00AE59FB" w:rsidRPr="00AE59FB" w:rsidRDefault="00AE59FB" w:rsidP="00AE59FB">
      <w:r w:rsidRPr="00AE59FB">
        <w:rPr>
          <w:b/>
          <w:bCs/>
        </w:rPr>
        <w:t xml:space="preserve">Commercial free-to-air on-demand TV </w:t>
      </w:r>
      <w:r w:rsidRPr="00AE59FB">
        <w:t>(e.g. (e.g. 9Now, 10 Play, 7plus)</w:t>
      </w:r>
    </w:p>
    <w:p w14:paraId="730E5AFD" w14:textId="77777777" w:rsidR="00AE59FB" w:rsidRPr="00AE59FB" w:rsidRDefault="00AE59FB" w:rsidP="00AE59FB">
      <w:r w:rsidRPr="00AE59FB">
        <w:rPr>
          <w:b/>
          <w:bCs/>
        </w:rPr>
        <w:t xml:space="preserve">Publicly owned free-to-air on-demand TV </w:t>
      </w:r>
      <w:r w:rsidRPr="00AE59FB">
        <w:t>(e.g. ABC iview, SBS On Demand, ABC News, ABC Kids)</w:t>
      </w:r>
    </w:p>
    <w:p w14:paraId="2D012294" w14:textId="1A7E3FB0" w:rsidR="00AE59FB" w:rsidRDefault="00AE59FB" w:rsidP="00AE59FB">
      <w:pPr>
        <w:pStyle w:val="Heading2"/>
        <w:rPr>
          <w:lang w:val="en-US"/>
        </w:rPr>
      </w:pPr>
      <w:bookmarkStart w:id="214" w:name="_Toc225172689"/>
      <w:r w:rsidRPr="00AE59FB">
        <w:rPr>
          <w:lang w:val="en-US"/>
        </w:rPr>
        <w:t>Frequency of watching free-to-air television via traditional connections or internet</w:t>
      </w:r>
      <w:bookmarkEnd w:id="214"/>
    </w:p>
    <w:p w14:paraId="39436999" w14:textId="77777777" w:rsidR="00AE59FB" w:rsidRPr="00AE59FB" w:rsidRDefault="00AE59FB" w:rsidP="00AE59FB">
      <w:r w:rsidRPr="00AE59FB">
        <w:rPr>
          <w:lang w:val="en-US"/>
        </w:rPr>
        <w:t>While traditional connections were more commonly used to watch free-to-air television than the internet, usage of both decreased in 2025. Use of traditional connections is higher among older viewers, those living in regional areas, and households with access to an external antenna, whereas younger viewers, females, urban dwellers, and households with fixed internet show higher rates of online access.</w:t>
      </w:r>
    </w:p>
    <w:p w14:paraId="3B1A8E4F" w14:textId="5F63497E" w:rsidR="00AE59FB" w:rsidRPr="00AE59FB" w:rsidRDefault="00AE59FB" w:rsidP="00FF12BA">
      <w:pPr>
        <w:pStyle w:val="Sourcenotes"/>
      </w:pPr>
      <w:r>
        <w:rPr>
          <w:noProof/>
        </w:rPr>
        <w:drawing>
          <wp:anchor distT="0" distB="0" distL="114300" distR="114300" simplePos="0" relativeHeight="251762688" behindDoc="0" locked="0" layoutInCell="1" allowOverlap="1" wp14:anchorId="0A69694B" wp14:editId="43FC4595">
            <wp:simplePos x="0" y="0"/>
            <wp:positionH relativeFrom="margin">
              <wp:posOffset>19050</wp:posOffset>
            </wp:positionH>
            <wp:positionV relativeFrom="paragraph">
              <wp:posOffset>41275</wp:posOffset>
            </wp:positionV>
            <wp:extent cx="5733067" cy="3787870"/>
            <wp:effectExtent l="0" t="0" r="0" b="0"/>
            <wp:wrapTopAndBottom/>
            <wp:docPr id="184306219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62198" name="Picture 8">
                      <a:extLst>
                        <a:ext uri="{C183D7F6-B498-43B3-948B-1728B52AA6E4}">
                          <adec:decorative xmlns:adec="http://schemas.microsoft.com/office/drawing/2017/decorative" val="1"/>
                        </a:ext>
                      </a:extLst>
                    </pic:cNvPr>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33067" cy="3787870"/>
                    </a:xfrm>
                    <a:prstGeom prst="rect">
                      <a:avLst/>
                    </a:prstGeom>
                  </pic:spPr>
                </pic:pic>
              </a:graphicData>
            </a:graphic>
          </wp:anchor>
        </w:drawing>
      </w:r>
      <w:r w:rsidRPr="00AE59FB">
        <w:t>Source: ANTEN10. In general, how often do you watch free-to-air television content using the internet, such as through an internet-connected television or an internet-enabled device, or through a broadcaster-video-on-demand (BVOD) service? ANTEN11. In general, how often do you watch free-to-air television content using traditional connections, such as a broadcast signal, aerial, antenna, or pay-TV set-top box?</w:t>
      </w:r>
    </w:p>
    <w:p w14:paraId="04D23CBB" w14:textId="02AD43AF" w:rsidR="00AE59FB" w:rsidRPr="00AE59FB" w:rsidRDefault="00AE59FB" w:rsidP="00FF12BA">
      <w:pPr>
        <w:pStyle w:val="Sourcenotes"/>
      </w:pPr>
      <w:r w:rsidRPr="00AE59FB">
        <w:t xml:space="preserve">Base: TVCS, MCCS, All respondents. 2025 n=4,396. 2024 n=4,490. </w:t>
      </w:r>
    </w:p>
    <w:p w14:paraId="107075C1" w14:textId="2849A2A0" w:rsidR="00AE59FB" w:rsidRDefault="00AE59FB" w:rsidP="00FF12BA">
      <w:pPr>
        <w:pStyle w:val="Sourcenotes"/>
        <w:rPr>
          <w:lang w:val="en-GB"/>
        </w:rPr>
      </w:pPr>
      <w:r w:rsidRPr="00AE59FB">
        <w:rPr>
          <w:lang w:val="en-GB"/>
        </w:rPr>
        <w:t>Notes: Don’t know/refused responses not shown. &lt;0.5% for both in 2024 and 2025. NET Ever includes ‘Rarely’, ‘Sometimes’, ‘Often’, and ‘Very often’.</w:t>
      </w:r>
    </w:p>
    <w:p w14:paraId="608E6ED7" w14:textId="77D97BD5" w:rsidR="00AE59FB" w:rsidRPr="00AE59FB" w:rsidRDefault="0094134C" w:rsidP="00AE59FB">
      <w:r>
        <w:t>Four</w:t>
      </w:r>
      <w:r w:rsidR="00AE59FB">
        <w:t xml:space="preserve"> bar chart</w:t>
      </w:r>
      <w:r>
        <w:t>s</w:t>
      </w:r>
      <w:r w:rsidR="00AE59FB">
        <w:t xml:space="preserve"> comparing the frequency of watching free-to-air television content using the internet versus traditional connections in 2024 and 2025. </w:t>
      </w:r>
    </w:p>
    <w:p w14:paraId="70C56683" w14:textId="38D6EDD1" w:rsidR="00AE59FB" w:rsidRPr="00AE59FB" w:rsidRDefault="00AE59FB" w:rsidP="00AE59FB">
      <w:r w:rsidRPr="00AE59FB">
        <w:rPr>
          <w:b/>
          <w:bCs/>
        </w:rPr>
        <w:t>Watched free</w:t>
      </w:r>
      <w:r w:rsidRPr="00AE59FB">
        <w:rPr>
          <w:b/>
          <w:bCs/>
        </w:rPr>
        <w:noBreakHyphen/>
        <w:t>to</w:t>
      </w:r>
      <w:r w:rsidRPr="00AE59FB">
        <w:rPr>
          <w:b/>
          <w:bCs/>
        </w:rPr>
        <w:noBreakHyphen/>
        <w:t>air TV via the internet</w:t>
      </w:r>
    </w:p>
    <w:p w14:paraId="5FFAA586" w14:textId="56C54606" w:rsidR="00AE59FB" w:rsidRPr="00AE59FB" w:rsidRDefault="00AE59FB" w:rsidP="00AE59FB">
      <w:pPr>
        <w:pStyle w:val="Bullet1"/>
      </w:pPr>
      <w:r w:rsidRPr="00AF5DCC">
        <w:rPr>
          <w:b/>
          <w:bCs/>
        </w:rPr>
        <w:t>Never</w:t>
      </w:r>
      <w:r w:rsidRPr="00353078">
        <w:t>:</w:t>
      </w:r>
      <w:r w:rsidRPr="00AE59FB">
        <w:t xml:space="preserve"> 36% </w:t>
      </w:r>
      <w:r>
        <w:t xml:space="preserve">in </w:t>
      </w:r>
      <w:r w:rsidRPr="00AE59FB">
        <w:t>2025</w:t>
      </w:r>
      <w:r>
        <w:t xml:space="preserve"> and </w:t>
      </w:r>
      <w:r w:rsidRPr="00AE59FB">
        <w:t xml:space="preserve">28% </w:t>
      </w:r>
      <w:r>
        <w:t>in 202</w:t>
      </w:r>
      <w:r w:rsidR="00ED68C1">
        <w:t>4</w:t>
      </w:r>
      <w:r>
        <w:t xml:space="preserve"> </w:t>
      </w:r>
    </w:p>
    <w:p w14:paraId="2A28EC32" w14:textId="691C2613" w:rsidR="00353078" w:rsidRDefault="00353078" w:rsidP="00353078">
      <w:pPr>
        <w:pStyle w:val="Bullet1"/>
      </w:pPr>
      <w:r w:rsidRPr="00AF5DCC">
        <w:rPr>
          <w:b/>
          <w:bCs/>
        </w:rPr>
        <w:t>Rarely</w:t>
      </w:r>
      <w:r w:rsidRPr="00353078">
        <w:t>: 25% in 2025 and 29% in 2024</w:t>
      </w:r>
    </w:p>
    <w:p w14:paraId="586B29BF" w14:textId="77ED9532" w:rsidR="00353078" w:rsidRPr="00353078" w:rsidRDefault="00353078" w:rsidP="00353078">
      <w:pPr>
        <w:pStyle w:val="Bullet1"/>
        <w:rPr>
          <w:lang w:eastAsia="en-AU"/>
        </w:rPr>
      </w:pPr>
      <w:r w:rsidRPr="00AF5DCC">
        <w:rPr>
          <w:b/>
          <w:bCs/>
          <w:lang w:eastAsia="en-AU"/>
        </w:rPr>
        <w:t>Sometimes</w:t>
      </w:r>
      <w:r w:rsidRPr="00353078">
        <w:rPr>
          <w:lang w:eastAsia="en-AU"/>
        </w:rPr>
        <w:t>: 21% in 2025 and 23% in 2024</w:t>
      </w:r>
    </w:p>
    <w:p w14:paraId="47BDA5DD" w14:textId="70818763" w:rsidR="00353078" w:rsidRPr="00353078" w:rsidRDefault="00353078" w:rsidP="00353078">
      <w:pPr>
        <w:pStyle w:val="Bullet1"/>
        <w:rPr>
          <w:lang w:eastAsia="en-AU"/>
        </w:rPr>
      </w:pPr>
      <w:r w:rsidRPr="00AF5DCC">
        <w:rPr>
          <w:b/>
          <w:bCs/>
          <w:lang w:eastAsia="en-AU"/>
        </w:rPr>
        <w:t>Often</w:t>
      </w:r>
      <w:r w:rsidRPr="00353078">
        <w:rPr>
          <w:lang w:eastAsia="en-AU"/>
        </w:rPr>
        <w:t>: 10% in 2025 and 13% in 2024</w:t>
      </w:r>
    </w:p>
    <w:p w14:paraId="42E48217" w14:textId="3433D448" w:rsidR="00353078" w:rsidRPr="00353078" w:rsidRDefault="00353078" w:rsidP="00353078">
      <w:pPr>
        <w:pStyle w:val="Bullet1"/>
        <w:rPr>
          <w:lang w:eastAsia="en-AU"/>
        </w:rPr>
      </w:pPr>
      <w:r w:rsidRPr="00AF5DCC">
        <w:rPr>
          <w:b/>
          <w:bCs/>
          <w:lang w:eastAsia="en-AU"/>
        </w:rPr>
        <w:t>Very often</w:t>
      </w:r>
      <w:r w:rsidRPr="00353078">
        <w:rPr>
          <w:lang w:eastAsia="en-AU"/>
        </w:rPr>
        <w:t>: 8% in 2025 and 7% in 2024</w:t>
      </w:r>
    </w:p>
    <w:p w14:paraId="4F31445B" w14:textId="4363969D" w:rsidR="00353078" w:rsidRPr="00353078" w:rsidRDefault="00353078" w:rsidP="00353078">
      <w:pPr>
        <w:pStyle w:val="Bullet1"/>
        <w:rPr>
          <w:lang w:eastAsia="en-AU"/>
        </w:rPr>
      </w:pPr>
      <w:r w:rsidRPr="00AF5DCC">
        <w:rPr>
          <w:b/>
          <w:bCs/>
          <w:lang w:eastAsia="en-AU"/>
        </w:rPr>
        <w:t>NET Ever</w:t>
      </w:r>
      <w:r w:rsidRPr="00353078">
        <w:rPr>
          <w:lang w:eastAsia="en-AU"/>
        </w:rPr>
        <w:t>: 64% in 2025 and 72% in 2024</w:t>
      </w:r>
    </w:p>
    <w:p w14:paraId="6BC7AA8F" w14:textId="1A2A2F3F" w:rsidR="00AE59FB" w:rsidRPr="00353078" w:rsidRDefault="00AE59FB" w:rsidP="00353078">
      <w:pPr>
        <w:pStyle w:val="Bullet1"/>
        <w:numPr>
          <w:ilvl w:val="0"/>
          <w:numId w:val="0"/>
        </w:numPr>
        <w:ind w:left="284"/>
      </w:pPr>
    </w:p>
    <w:p w14:paraId="6C44A8E4" w14:textId="4175F352" w:rsidR="00AE59FB" w:rsidRPr="00AE59FB" w:rsidRDefault="00AE59FB" w:rsidP="00AE59FB">
      <w:r w:rsidRPr="00AE59FB">
        <w:rPr>
          <w:b/>
          <w:bCs/>
        </w:rPr>
        <w:lastRenderedPageBreak/>
        <w:t>Watched free</w:t>
      </w:r>
      <w:r w:rsidRPr="00AE59FB">
        <w:rPr>
          <w:b/>
          <w:bCs/>
        </w:rPr>
        <w:noBreakHyphen/>
        <w:t>to</w:t>
      </w:r>
      <w:r w:rsidRPr="00AE59FB">
        <w:rPr>
          <w:b/>
          <w:bCs/>
        </w:rPr>
        <w:noBreakHyphen/>
        <w:t>air TV via traditional connections</w:t>
      </w:r>
    </w:p>
    <w:p w14:paraId="3261C469" w14:textId="5E95D150" w:rsidR="00353078" w:rsidRDefault="00353078" w:rsidP="00353078">
      <w:pPr>
        <w:pStyle w:val="Bullet1"/>
      </w:pPr>
      <w:r w:rsidRPr="00AF5DCC">
        <w:rPr>
          <w:b/>
          <w:bCs/>
        </w:rPr>
        <w:t>Never</w:t>
      </w:r>
      <w:r w:rsidRPr="00353078">
        <w:t>: 27% in 2025 and 24% in 2024</w:t>
      </w:r>
    </w:p>
    <w:p w14:paraId="522B455B" w14:textId="348BC075" w:rsidR="00353078" w:rsidRDefault="00353078" w:rsidP="00353078">
      <w:pPr>
        <w:pStyle w:val="Bullet1"/>
      </w:pPr>
      <w:r w:rsidRPr="00AF5DCC">
        <w:rPr>
          <w:b/>
          <w:bCs/>
        </w:rPr>
        <w:t>Rarely</w:t>
      </w:r>
      <w:r w:rsidRPr="00353078">
        <w:t>: 18% in 2025 and 17% in 2024</w:t>
      </w:r>
    </w:p>
    <w:p w14:paraId="5AB0A0D9" w14:textId="70630C89" w:rsidR="00353078" w:rsidRDefault="00353078" w:rsidP="00353078">
      <w:pPr>
        <w:pStyle w:val="Bullet1"/>
      </w:pPr>
      <w:r w:rsidRPr="00AF5DCC">
        <w:rPr>
          <w:b/>
          <w:bCs/>
        </w:rPr>
        <w:t>Sometimes</w:t>
      </w:r>
      <w:r w:rsidRPr="00353078">
        <w:t>: 15% in 2025 and 18% in 2024</w:t>
      </w:r>
    </w:p>
    <w:p w14:paraId="1DD80689" w14:textId="22E4E147" w:rsidR="00353078" w:rsidRDefault="00353078" w:rsidP="00353078">
      <w:pPr>
        <w:pStyle w:val="Bullet1"/>
      </w:pPr>
      <w:r w:rsidRPr="00AF5DCC">
        <w:rPr>
          <w:b/>
          <w:bCs/>
        </w:rPr>
        <w:t>Often</w:t>
      </w:r>
      <w:r w:rsidRPr="00353078">
        <w:t>: 18% in 2025 and 19% in 2024</w:t>
      </w:r>
    </w:p>
    <w:p w14:paraId="16DC2C2C" w14:textId="41A31DDC" w:rsidR="00353078" w:rsidRDefault="00353078" w:rsidP="00353078">
      <w:pPr>
        <w:pStyle w:val="Bullet1"/>
      </w:pPr>
      <w:r w:rsidRPr="00AF5DCC">
        <w:rPr>
          <w:b/>
          <w:bCs/>
        </w:rPr>
        <w:t>Very often</w:t>
      </w:r>
      <w:r w:rsidRPr="00353078">
        <w:t>: 21% in 2025 and 20% in 2024</w:t>
      </w:r>
    </w:p>
    <w:p w14:paraId="537A9FE5" w14:textId="29BD5C30" w:rsidR="00353078" w:rsidRPr="00353078" w:rsidRDefault="00353078" w:rsidP="00353078">
      <w:pPr>
        <w:pStyle w:val="Bullet1"/>
      </w:pPr>
      <w:r w:rsidRPr="00AF5DCC">
        <w:rPr>
          <w:b/>
          <w:bCs/>
        </w:rPr>
        <w:t>NET Ever</w:t>
      </w:r>
      <w:r w:rsidRPr="00353078">
        <w:t>: 73% in 2025 and 75% in 2024</w:t>
      </w:r>
    </w:p>
    <w:p w14:paraId="52CDD3C2" w14:textId="77777777" w:rsidR="00353078" w:rsidRDefault="00353078" w:rsidP="00353078">
      <w:pPr>
        <w:pStyle w:val="Heading3"/>
      </w:pPr>
      <w:bookmarkStart w:id="215" w:name="_Toc225172690"/>
      <w:r w:rsidRPr="00353078">
        <w:t>Subgroup</w:t>
      </w:r>
      <w:bookmarkEnd w:id="215"/>
    </w:p>
    <w:p w14:paraId="75E6C637" w14:textId="3C5638CD" w:rsidR="00353078" w:rsidRPr="00353078" w:rsidRDefault="00353078" w:rsidP="00353078">
      <w:pPr>
        <w:tabs>
          <w:tab w:val="num" w:pos="720"/>
        </w:tabs>
      </w:pPr>
      <w:r w:rsidRPr="00353078">
        <w:rPr>
          <w:b/>
          <w:bCs/>
          <w:lang w:val="en-US"/>
        </w:rPr>
        <w:t xml:space="preserve">NET Ever watched free-to-air TV via the internet </w:t>
      </w:r>
      <w:r w:rsidRPr="00353078">
        <w:rPr>
          <w:lang w:val="en-US"/>
        </w:rPr>
        <w:t xml:space="preserve">was higher for: </w:t>
      </w:r>
    </w:p>
    <w:p w14:paraId="314F278A" w14:textId="77777777" w:rsidR="00353078" w:rsidRPr="00353078" w:rsidRDefault="00353078" w:rsidP="00353078">
      <w:pPr>
        <w:pStyle w:val="Bullet1"/>
        <w:rPr>
          <w:lang w:val="en-AU"/>
        </w:rPr>
      </w:pPr>
      <w:r w:rsidRPr="00353078">
        <w:t>Women (67% vs 62% of men)</w:t>
      </w:r>
    </w:p>
    <w:p w14:paraId="44ACA0D7" w14:textId="77777777" w:rsidR="00353078" w:rsidRPr="00353078" w:rsidRDefault="00353078" w:rsidP="00353078">
      <w:pPr>
        <w:pStyle w:val="Bullet1"/>
        <w:rPr>
          <w:lang w:val="en-AU"/>
        </w:rPr>
      </w:pPr>
      <w:r w:rsidRPr="00353078">
        <w:t>Ages 25–54 (71% vs 60% of ages 55+ and 55% of ages18–24)</w:t>
      </w:r>
    </w:p>
    <w:p w14:paraId="2DA32B6D" w14:textId="77777777" w:rsidR="00353078" w:rsidRPr="00353078" w:rsidRDefault="00353078" w:rsidP="00353078">
      <w:pPr>
        <w:pStyle w:val="Bullet1"/>
        <w:rPr>
          <w:lang w:val="en-AU"/>
        </w:rPr>
      </w:pPr>
      <w:r w:rsidRPr="00353078">
        <w:t>Those living in a capital city (67% vs 61% of those living outside a capital city)</w:t>
      </w:r>
    </w:p>
    <w:p w14:paraId="67C5CDD6" w14:textId="77777777" w:rsidR="00353078" w:rsidRPr="00353078" w:rsidRDefault="00353078" w:rsidP="00353078">
      <w:pPr>
        <w:pStyle w:val="Bullet1"/>
        <w:rPr>
          <w:lang w:val="en-AU"/>
        </w:rPr>
      </w:pPr>
      <w:r w:rsidRPr="00353078">
        <w:t xml:space="preserve">Those with dependent children in HH (71% vs 59% of those without children or non-related adults living in a share house) </w:t>
      </w:r>
    </w:p>
    <w:p w14:paraId="2A767165" w14:textId="77777777" w:rsidR="00353078" w:rsidRPr="00353078" w:rsidRDefault="00353078" w:rsidP="00353078">
      <w:pPr>
        <w:pStyle w:val="Bullet1"/>
        <w:rPr>
          <w:lang w:val="en-AU"/>
        </w:rPr>
      </w:pPr>
      <w:r w:rsidRPr="00353078">
        <w:t>Those watched FTA BVOD in P7D (76%)</w:t>
      </w:r>
    </w:p>
    <w:p w14:paraId="1CE903B0" w14:textId="77777777" w:rsidR="00353078" w:rsidRPr="00353078" w:rsidRDefault="00353078" w:rsidP="00353078">
      <w:pPr>
        <w:pStyle w:val="Bullet1"/>
        <w:rPr>
          <w:lang w:val="en-AU"/>
        </w:rPr>
      </w:pPr>
      <w:r w:rsidRPr="00353078">
        <w:t>Those with fixed home internet (66% vs 48% of those without)</w:t>
      </w:r>
    </w:p>
    <w:p w14:paraId="2A6F8950" w14:textId="05517EBB" w:rsidR="00353078" w:rsidRPr="009F6661" w:rsidRDefault="00353078" w:rsidP="00674237">
      <w:pPr>
        <w:pStyle w:val="Bullet1"/>
        <w:rPr>
          <w:lang w:val="en-AU"/>
        </w:rPr>
      </w:pPr>
      <w:r w:rsidRPr="00353078">
        <w:t>Those accessed FTA TV via on-demand TV apps (81% vs 76% of those accessed via a Pay TV set-top box, 62% via broadcast signal and 62% via a VAST box)</w:t>
      </w:r>
    </w:p>
    <w:p w14:paraId="19B42957" w14:textId="77777777" w:rsidR="00353078" w:rsidRPr="00353078" w:rsidRDefault="00353078" w:rsidP="00353078">
      <w:r w:rsidRPr="00353078">
        <w:rPr>
          <w:b/>
          <w:bCs/>
          <w:lang w:val="en-US"/>
        </w:rPr>
        <w:t xml:space="preserve">NET Ever watched free-to-air TV via traditional connections </w:t>
      </w:r>
      <w:r w:rsidRPr="00353078">
        <w:rPr>
          <w:lang w:val="en-US"/>
        </w:rPr>
        <w:t xml:space="preserve">was higher for: </w:t>
      </w:r>
    </w:p>
    <w:p w14:paraId="2FA2A1C8" w14:textId="77777777" w:rsidR="00353078" w:rsidRPr="00353078" w:rsidRDefault="00353078" w:rsidP="00353078">
      <w:pPr>
        <w:pStyle w:val="Bullet1"/>
        <w:rPr>
          <w:lang w:val="en-AU"/>
        </w:rPr>
      </w:pPr>
      <w:r w:rsidRPr="00353078">
        <w:t>Ages 45+ (83% vs 61% of ages 18–44)</w:t>
      </w:r>
    </w:p>
    <w:p w14:paraId="0D2551D2" w14:textId="77777777" w:rsidR="00353078" w:rsidRPr="00353078" w:rsidRDefault="00353078" w:rsidP="00353078">
      <w:pPr>
        <w:pStyle w:val="Bullet1"/>
        <w:rPr>
          <w:lang w:val="en-AU"/>
        </w:rPr>
      </w:pPr>
      <w:r w:rsidRPr="00353078">
        <w:t>Those living outside a capital city (77% vs 68% of those living in a capital city)</w:t>
      </w:r>
    </w:p>
    <w:p w14:paraId="6BC0A8CC" w14:textId="77777777" w:rsidR="00353078" w:rsidRPr="00353078" w:rsidRDefault="00353078" w:rsidP="00353078">
      <w:pPr>
        <w:pStyle w:val="Bullet1"/>
        <w:rPr>
          <w:lang w:val="en-AU"/>
        </w:rPr>
      </w:pPr>
      <w:r w:rsidRPr="00353078">
        <w:t xml:space="preserve">Those without children (75%) or with dependent children in HH (73% vs 62% of non-related adults living in a share house) </w:t>
      </w:r>
    </w:p>
    <w:p w14:paraId="59188D33" w14:textId="77777777" w:rsidR="00353078" w:rsidRPr="00353078" w:rsidRDefault="00353078" w:rsidP="00353078">
      <w:pPr>
        <w:pStyle w:val="Bullet1"/>
        <w:rPr>
          <w:lang w:val="en-AU"/>
        </w:rPr>
      </w:pPr>
      <w:r w:rsidRPr="00353078">
        <w:t>Homeowners (77% vs 61% of renters)</w:t>
      </w:r>
    </w:p>
    <w:p w14:paraId="1DEDB75E" w14:textId="77777777" w:rsidR="00353078" w:rsidRPr="00353078" w:rsidRDefault="00353078" w:rsidP="00353078">
      <w:pPr>
        <w:pStyle w:val="Bullet1"/>
        <w:rPr>
          <w:lang w:val="en-AU"/>
        </w:rPr>
      </w:pPr>
      <w:r w:rsidRPr="00353078">
        <w:t>Non-Aboriginal and/or Torres Strait Islanders (73% vs 61% of Aboriginal or Torres Strait Islanders)</w:t>
      </w:r>
    </w:p>
    <w:p w14:paraId="43A062D2" w14:textId="77777777" w:rsidR="00353078" w:rsidRPr="00353078" w:rsidRDefault="00353078" w:rsidP="00353078">
      <w:pPr>
        <w:pStyle w:val="Bullet1"/>
        <w:rPr>
          <w:lang w:val="en-AU"/>
        </w:rPr>
      </w:pPr>
      <w:r w:rsidRPr="00353078">
        <w:t>English-only speakers (75% vs 64% of those who speak a language other than English)</w:t>
      </w:r>
    </w:p>
    <w:p w14:paraId="7AFBEBAD" w14:textId="77777777" w:rsidR="00353078" w:rsidRPr="00353078" w:rsidRDefault="00353078" w:rsidP="00353078">
      <w:pPr>
        <w:pStyle w:val="Bullet1"/>
        <w:rPr>
          <w:lang w:val="en-AU"/>
        </w:rPr>
      </w:pPr>
      <w:r w:rsidRPr="00353078">
        <w:t>Households with access to an external FTA TV antenna (NET) (81% vs 44% of households without)</w:t>
      </w:r>
    </w:p>
    <w:p w14:paraId="2D8D4070" w14:textId="77777777" w:rsidR="00353078" w:rsidRPr="00353078" w:rsidRDefault="00353078" w:rsidP="00353078">
      <w:pPr>
        <w:pStyle w:val="Bullet1"/>
        <w:rPr>
          <w:lang w:val="en-AU"/>
        </w:rPr>
      </w:pPr>
      <w:r w:rsidRPr="00353078">
        <w:t>Those watched FTA Broadcast in P7D (89%)</w:t>
      </w:r>
    </w:p>
    <w:p w14:paraId="3264DB1B" w14:textId="56D34228" w:rsidR="00353078" w:rsidRPr="00353078" w:rsidRDefault="00353078" w:rsidP="00353078">
      <w:pPr>
        <w:pStyle w:val="Bullet1"/>
        <w:rPr>
          <w:lang w:val="en-AU"/>
        </w:rPr>
      </w:pPr>
      <w:r w:rsidRPr="00353078">
        <w:t>Those accessed FTA TV via broadcast signal (96%) or a Pay TV set-top box (95% vs 86% of those accessed via on-demand TV apps and 75% via a VAST box)</w:t>
      </w:r>
    </w:p>
    <w:p w14:paraId="5DF7D80B" w14:textId="13E57B81" w:rsidR="00353078" w:rsidRDefault="00353078" w:rsidP="00353078">
      <w:pPr>
        <w:pStyle w:val="Heading3"/>
      </w:pPr>
      <w:bookmarkStart w:id="216" w:name="_Toc225172691"/>
      <w:r>
        <w:t>Callout</w:t>
      </w:r>
      <w:bookmarkEnd w:id="216"/>
      <w:r>
        <w:t xml:space="preserve"> </w:t>
      </w:r>
    </w:p>
    <w:p w14:paraId="4479D2EC" w14:textId="516CEEEF" w:rsidR="00353078" w:rsidRPr="00FF12BA" w:rsidRDefault="00353078" w:rsidP="00353078">
      <w:r w:rsidRPr="00AE59FB">
        <w:rPr>
          <w:b/>
          <w:bCs/>
        </w:rPr>
        <w:t>Watched free</w:t>
      </w:r>
      <w:r w:rsidRPr="00AE59FB">
        <w:rPr>
          <w:b/>
          <w:bCs/>
        </w:rPr>
        <w:noBreakHyphen/>
        <w:t>to</w:t>
      </w:r>
      <w:r w:rsidRPr="00AE59FB">
        <w:rPr>
          <w:b/>
          <w:bCs/>
        </w:rPr>
        <w:noBreakHyphen/>
        <w:t>air TV via the internet</w:t>
      </w:r>
      <w:r w:rsidR="00FF12BA">
        <w:rPr>
          <w:b/>
          <w:bCs/>
        </w:rPr>
        <w:t xml:space="preserve"> </w:t>
      </w:r>
      <w:r w:rsidR="00FF12BA">
        <w:t xml:space="preserve">increased significantly in 2025 for: </w:t>
      </w:r>
    </w:p>
    <w:p w14:paraId="00C123BA" w14:textId="60865A0E" w:rsidR="00FF12BA" w:rsidRDefault="00353078" w:rsidP="00674237">
      <w:pPr>
        <w:pStyle w:val="Bullet1"/>
      </w:pPr>
      <w:r>
        <w:t xml:space="preserve">Those who </w:t>
      </w:r>
      <w:r>
        <w:rPr>
          <w:b/>
          <w:bCs/>
        </w:rPr>
        <w:t xml:space="preserve">never </w:t>
      </w:r>
      <w:r>
        <w:t>w</w:t>
      </w:r>
      <w:r w:rsidRPr="00AE59FB">
        <w:t>atched free</w:t>
      </w:r>
      <w:r w:rsidRPr="00AE59FB">
        <w:noBreakHyphen/>
        <w:t>to</w:t>
      </w:r>
      <w:r w:rsidRPr="00AE59FB">
        <w:noBreakHyphen/>
        <w:t>air TV via the internet</w:t>
      </w:r>
      <w:r>
        <w:t xml:space="preserve"> (36% vs 28% in 2024) </w:t>
      </w:r>
    </w:p>
    <w:p w14:paraId="486D334D" w14:textId="2FC88E79" w:rsidR="00FF12BA" w:rsidRPr="00AE59FB" w:rsidRDefault="00FF12BA" w:rsidP="00FF12BA">
      <w:r w:rsidRPr="00AE59FB">
        <w:rPr>
          <w:b/>
          <w:bCs/>
        </w:rPr>
        <w:t>Watched free</w:t>
      </w:r>
      <w:r w:rsidRPr="00AE59FB">
        <w:rPr>
          <w:b/>
          <w:bCs/>
        </w:rPr>
        <w:noBreakHyphen/>
        <w:t>to</w:t>
      </w:r>
      <w:r w:rsidRPr="00AE59FB">
        <w:rPr>
          <w:b/>
          <w:bCs/>
        </w:rPr>
        <w:noBreakHyphen/>
        <w:t>air TV via the internet</w:t>
      </w:r>
      <w:r>
        <w:rPr>
          <w:b/>
          <w:bCs/>
        </w:rPr>
        <w:t xml:space="preserve"> </w:t>
      </w:r>
      <w:r>
        <w:t xml:space="preserve">decreased significantly in 2025 for: </w:t>
      </w:r>
    </w:p>
    <w:p w14:paraId="513BEA19" w14:textId="472B4D43" w:rsidR="00353078" w:rsidRPr="00AE59FB" w:rsidRDefault="00353078" w:rsidP="00353078">
      <w:pPr>
        <w:pStyle w:val="Bullet1"/>
      </w:pPr>
      <w:r>
        <w:t xml:space="preserve">Those who </w:t>
      </w:r>
      <w:r>
        <w:rPr>
          <w:b/>
          <w:bCs/>
        </w:rPr>
        <w:t xml:space="preserve">rarely </w:t>
      </w:r>
      <w:r>
        <w:t>w</w:t>
      </w:r>
      <w:r w:rsidRPr="00AE59FB">
        <w:t>atched free</w:t>
      </w:r>
      <w:r w:rsidRPr="00AE59FB">
        <w:noBreakHyphen/>
        <w:t>to</w:t>
      </w:r>
      <w:r w:rsidRPr="00AE59FB">
        <w:noBreakHyphen/>
        <w:t>air TV via the internet</w:t>
      </w:r>
      <w:r>
        <w:t xml:space="preserve"> (25% vs 29% in 2024)</w:t>
      </w:r>
    </w:p>
    <w:p w14:paraId="4868EF10" w14:textId="237126C2" w:rsidR="00353078" w:rsidRPr="00AE59FB" w:rsidRDefault="00353078" w:rsidP="00353078">
      <w:pPr>
        <w:pStyle w:val="Bullet1"/>
      </w:pPr>
      <w:r>
        <w:t xml:space="preserve">Those who </w:t>
      </w:r>
      <w:r>
        <w:rPr>
          <w:b/>
          <w:bCs/>
        </w:rPr>
        <w:t xml:space="preserve">often </w:t>
      </w:r>
      <w:r>
        <w:t>w</w:t>
      </w:r>
      <w:r w:rsidRPr="00AE59FB">
        <w:t>atched free</w:t>
      </w:r>
      <w:r w:rsidRPr="00AE59FB">
        <w:noBreakHyphen/>
        <w:t>to</w:t>
      </w:r>
      <w:r w:rsidRPr="00AE59FB">
        <w:noBreakHyphen/>
        <w:t>air TV via the internet</w:t>
      </w:r>
      <w:r>
        <w:t xml:space="preserve"> (10% vs 13% in 2024)</w:t>
      </w:r>
    </w:p>
    <w:p w14:paraId="020CEA01" w14:textId="6424A1F0" w:rsidR="00353078" w:rsidRDefault="00693805" w:rsidP="00674237">
      <w:pPr>
        <w:pStyle w:val="Bullet1"/>
      </w:pPr>
      <w:r>
        <w:t xml:space="preserve">Those who </w:t>
      </w:r>
      <w:r w:rsidRPr="00674237">
        <w:rPr>
          <w:b/>
          <w:bCs/>
        </w:rPr>
        <w:t>ever (NET)</w:t>
      </w:r>
      <w:r w:rsidR="00353078">
        <w:t xml:space="preserve"> watched</w:t>
      </w:r>
      <w:r w:rsidR="00353078" w:rsidRPr="00AE59FB">
        <w:t xml:space="preserve"> free</w:t>
      </w:r>
      <w:r w:rsidR="00353078" w:rsidRPr="00AE59FB">
        <w:noBreakHyphen/>
        <w:t>to</w:t>
      </w:r>
      <w:r w:rsidR="00353078" w:rsidRPr="00AE59FB">
        <w:noBreakHyphen/>
        <w:t>air TV via the internet</w:t>
      </w:r>
      <w:r w:rsidR="00353078">
        <w:t xml:space="preserve"> (64% vs 72% in 2024)</w:t>
      </w:r>
    </w:p>
    <w:p w14:paraId="4103DEC4" w14:textId="65B5006A" w:rsidR="00353078" w:rsidRPr="00FF12BA" w:rsidRDefault="00353078" w:rsidP="00353078">
      <w:r w:rsidRPr="00AE59FB">
        <w:rPr>
          <w:b/>
          <w:bCs/>
        </w:rPr>
        <w:t>Watched free</w:t>
      </w:r>
      <w:r w:rsidRPr="00AE59FB">
        <w:rPr>
          <w:b/>
          <w:bCs/>
        </w:rPr>
        <w:noBreakHyphen/>
        <w:t>to</w:t>
      </w:r>
      <w:r w:rsidRPr="00AE59FB">
        <w:rPr>
          <w:b/>
          <w:bCs/>
        </w:rPr>
        <w:noBreakHyphen/>
        <w:t>air TV via traditional connections</w:t>
      </w:r>
      <w:r w:rsidR="00FF12BA">
        <w:rPr>
          <w:b/>
          <w:bCs/>
        </w:rPr>
        <w:t xml:space="preserve"> </w:t>
      </w:r>
      <w:r w:rsidR="00FF12BA">
        <w:t xml:space="preserve">increased significantly in 2025 for: </w:t>
      </w:r>
    </w:p>
    <w:p w14:paraId="66450EE1" w14:textId="0A689AED" w:rsidR="00353078" w:rsidRDefault="00353078" w:rsidP="00353078">
      <w:pPr>
        <w:pStyle w:val="Bullet1"/>
      </w:pPr>
      <w:r>
        <w:t xml:space="preserve">Those who </w:t>
      </w:r>
      <w:r>
        <w:rPr>
          <w:b/>
          <w:bCs/>
        </w:rPr>
        <w:t xml:space="preserve">never </w:t>
      </w:r>
      <w:r w:rsidRPr="00353078">
        <w:t xml:space="preserve">watched </w:t>
      </w:r>
      <w:r w:rsidRPr="00AE59FB">
        <w:rPr>
          <w:lang w:val="en-AU"/>
        </w:rPr>
        <w:t>free</w:t>
      </w:r>
      <w:r w:rsidRPr="00AE59FB">
        <w:rPr>
          <w:lang w:val="en-AU"/>
        </w:rPr>
        <w:noBreakHyphen/>
        <w:t>to</w:t>
      </w:r>
      <w:r w:rsidRPr="00AE59FB">
        <w:rPr>
          <w:lang w:val="en-AU"/>
        </w:rPr>
        <w:noBreakHyphen/>
        <w:t>air TV via traditional connections</w:t>
      </w:r>
      <w:r>
        <w:t xml:space="preserve"> (27% vs 24% in 2024)</w:t>
      </w:r>
    </w:p>
    <w:p w14:paraId="3F3678C1" w14:textId="77777777" w:rsidR="00FF12BA" w:rsidRDefault="00FF12BA" w:rsidP="00FF12BA">
      <w:pPr>
        <w:pStyle w:val="Bullet1"/>
        <w:numPr>
          <w:ilvl w:val="0"/>
          <w:numId w:val="0"/>
        </w:numPr>
        <w:ind w:left="284" w:hanging="284"/>
      </w:pPr>
    </w:p>
    <w:p w14:paraId="29E6B0D7" w14:textId="696F564B" w:rsidR="00FF12BA" w:rsidRPr="00AE59FB" w:rsidRDefault="00FF12BA" w:rsidP="00FF12BA">
      <w:r w:rsidRPr="00AE59FB">
        <w:rPr>
          <w:b/>
          <w:bCs/>
        </w:rPr>
        <w:lastRenderedPageBreak/>
        <w:t>Watched free</w:t>
      </w:r>
      <w:r w:rsidRPr="00AE59FB">
        <w:rPr>
          <w:b/>
          <w:bCs/>
        </w:rPr>
        <w:noBreakHyphen/>
        <w:t>to</w:t>
      </w:r>
      <w:r w:rsidRPr="00AE59FB">
        <w:rPr>
          <w:b/>
          <w:bCs/>
        </w:rPr>
        <w:noBreakHyphen/>
        <w:t>air TV via traditional connections</w:t>
      </w:r>
      <w:r>
        <w:rPr>
          <w:b/>
          <w:bCs/>
        </w:rPr>
        <w:t xml:space="preserve"> </w:t>
      </w:r>
      <w:r>
        <w:t xml:space="preserve">decreased significantly in 2025 for: </w:t>
      </w:r>
    </w:p>
    <w:p w14:paraId="0258C33B" w14:textId="6A0C3902" w:rsidR="00353078" w:rsidRPr="00AE59FB" w:rsidRDefault="00353078" w:rsidP="00353078">
      <w:pPr>
        <w:pStyle w:val="Bullet1"/>
      </w:pPr>
      <w:r>
        <w:t xml:space="preserve">Those who </w:t>
      </w:r>
      <w:r>
        <w:rPr>
          <w:b/>
          <w:bCs/>
        </w:rPr>
        <w:t xml:space="preserve">sometimes </w:t>
      </w:r>
      <w:r w:rsidRPr="00353078">
        <w:t xml:space="preserve">watched </w:t>
      </w:r>
      <w:r w:rsidRPr="00AE59FB">
        <w:rPr>
          <w:lang w:val="en-AU"/>
        </w:rPr>
        <w:t>free</w:t>
      </w:r>
      <w:r w:rsidRPr="00AE59FB">
        <w:rPr>
          <w:lang w:val="en-AU"/>
        </w:rPr>
        <w:noBreakHyphen/>
        <w:t>to</w:t>
      </w:r>
      <w:r w:rsidRPr="00AE59FB">
        <w:rPr>
          <w:lang w:val="en-AU"/>
        </w:rPr>
        <w:noBreakHyphen/>
        <w:t>air TV via traditional connections</w:t>
      </w:r>
      <w:r>
        <w:t xml:space="preserve"> (15% vs 18% in 2024) </w:t>
      </w:r>
    </w:p>
    <w:p w14:paraId="3490F629" w14:textId="71F3E36E" w:rsidR="00353078" w:rsidRPr="009F6661" w:rsidRDefault="00693805" w:rsidP="00674237">
      <w:pPr>
        <w:pStyle w:val="Bullet1"/>
        <w:rPr>
          <w:lang w:val="en-AU"/>
        </w:rPr>
      </w:pPr>
      <w:r>
        <w:t xml:space="preserve">Those who </w:t>
      </w:r>
      <w:r w:rsidRPr="00F4377D">
        <w:rPr>
          <w:b/>
          <w:bCs/>
        </w:rPr>
        <w:t>ever (NET)</w:t>
      </w:r>
      <w:r>
        <w:rPr>
          <w:b/>
          <w:bCs/>
        </w:rPr>
        <w:t xml:space="preserve"> </w:t>
      </w:r>
      <w:r w:rsidR="00353078" w:rsidRPr="00353078">
        <w:t xml:space="preserve">watched </w:t>
      </w:r>
      <w:r w:rsidR="00353078" w:rsidRPr="00AE59FB">
        <w:rPr>
          <w:lang w:val="en-AU"/>
        </w:rPr>
        <w:t>free</w:t>
      </w:r>
      <w:r w:rsidR="00353078" w:rsidRPr="00AE59FB">
        <w:rPr>
          <w:lang w:val="en-AU"/>
        </w:rPr>
        <w:noBreakHyphen/>
        <w:t>to</w:t>
      </w:r>
      <w:r w:rsidR="00353078" w:rsidRPr="00AE59FB">
        <w:rPr>
          <w:lang w:val="en-AU"/>
        </w:rPr>
        <w:noBreakHyphen/>
        <w:t>air TV via traditional connections</w:t>
      </w:r>
      <w:r w:rsidR="00353078">
        <w:t xml:space="preserve"> (73% vs 75% in 2024) </w:t>
      </w:r>
    </w:p>
    <w:p w14:paraId="4FF749EC" w14:textId="77777777" w:rsidR="00353078" w:rsidRPr="00353078" w:rsidRDefault="00353078" w:rsidP="00353078">
      <w:pPr>
        <w:pStyle w:val="Box1Text"/>
      </w:pPr>
      <w:r w:rsidRPr="00353078">
        <w:t>Use of traditional and online connections to watch free-to-air TV both declined in 2025.</w:t>
      </w:r>
    </w:p>
    <w:p w14:paraId="72218F96" w14:textId="15DAB8C7" w:rsidR="00AE59FB" w:rsidRDefault="00353078" w:rsidP="00353078">
      <w:pPr>
        <w:pStyle w:val="Heading2"/>
      </w:pPr>
      <w:bookmarkStart w:id="217" w:name="_Toc225172692"/>
      <w:r w:rsidRPr="00353078">
        <w:t>Free-to-air television viewing: Personas</w:t>
      </w:r>
      <w:bookmarkEnd w:id="217"/>
    </w:p>
    <w:p w14:paraId="6A4E9130" w14:textId="77777777" w:rsidR="00353078" w:rsidRPr="00353078" w:rsidRDefault="00353078" w:rsidP="00353078">
      <w:r w:rsidRPr="00353078">
        <w:rPr>
          <w:lang w:val="en-US"/>
        </w:rPr>
        <w:t xml:space="preserve">Highlights: Respondents’ free-to-air television viewing patterns were categorised into four personas, with hybrid free-to-air TV being the most common (53%), followed by broadcast-only (20%) and online-only (13%), and one in ten (16%) who did not watch any free-to-air TV. Those who consumed </w:t>
      </w:r>
      <w:r w:rsidRPr="00353078">
        <w:rPr>
          <w:b/>
          <w:bCs/>
          <w:lang w:val="en-US"/>
        </w:rPr>
        <w:t xml:space="preserve">hybrid FTA TV </w:t>
      </w:r>
      <w:r w:rsidRPr="00353078">
        <w:rPr>
          <w:lang w:val="en-US"/>
        </w:rPr>
        <w:t xml:space="preserve">have significantly decreased in 2025 and were more likely to be aged 35-74, have fixed home internet, own a newly purchased TV, have children and watch sports. Those who exclusively watched </w:t>
      </w:r>
      <w:r w:rsidRPr="00353078">
        <w:rPr>
          <w:b/>
          <w:bCs/>
          <w:lang w:val="en-US"/>
        </w:rPr>
        <w:t xml:space="preserve">FTA TV via broadcast </w:t>
      </w:r>
      <w:r w:rsidRPr="00353078">
        <w:rPr>
          <w:lang w:val="en-US"/>
        </w:rPr>
        <w:t xml:space="preserve">saw a significant increase and were typically older men, live in regional areas, homeowners, do not have children, and lack access to fixed home internet. Those who consumed </w:t>
      </w:r>
      <w:r w:rsidRPr="00353078">
        <w:rPr>
          <w:b/>
          <w:bCs/>
          <w:lang w:val="en-US"/>
        </w:rPr>
        <w:t xml:space="preserve">only FTA TV online </w:t>
      </w:r>
      <w:r w:rsidRPr="00353078">
        <w:rPr>
          <w:lang w:val="en-US"/>
        </w:rPr>
        <w:t xml:space="preserve">remain stable and were more likely to be younger (aged 25-44), live in metro areas, do not watch sports, watch content exclusively online, and do not have access to an external FTA aerial. Those who </w:t>
      </w:r>
      <w:r w:rsidRPr="00353078">
        <w:rPr>
          <w:b/>
          <w:bCs/>
          <w:lang w:val="en-US"/>
        </w:rPr>
        <w:t>did not consume FTA TV</w:t>
      </w:r>
      <w:r w:rsidRPr="00353078">
        <w:rPr>
          <w:lang w:val="en-US"/>
        </w:rPr>
        <w:t xml:space="preserve"> saw a significant increase in 2025</w:t>
      </w:r>
      <w:r w:rsidRPr="00353078">
        <w:rPr>
          <w:b/>
          <w:bCs/>
          <w:lang w:val="en-US"/>
        </w:rPr>
        <w:t xml:space="preserve"> </w:t>
      </w:r>
      <w:r w:rsidRPr="00353078">
        <w:rPr>
          <w:lang w:val="en-US"/>
        </w:rPr>
        <w:t xml:space="preserve">were more likely to be younger (aged 18-44), live in metro areas, renters, lack access to an external FTA TV aerial, and fixed home internet. </w:t>
      </w:r>
    </w:p>
    <w:p w14:paraId="7626C712" w14:textId="77777777" w:rsidR="00984DFA" w:rsidRPr="000D2F00" w:rsidRDefault="00984DFA" w:rsidP="00984DFA">
      <w:pPr>
        <w:rPr>
          <w:bCs/>
          <w:lang w:val="en-US"/>
        </w:rPr>
      </w:pPr>
      <w:r w:rsidRPr="00984DFA">
        <w:rPr>
          <w:b/>
          <w:bCs/>
          <w:lang w:val="en-US"/>
        </w:rPr>
        <w:t xml:space="preserve">Hybrid free-to-air TV (53% in 2025 vs 58% in 2024) </w:t>
      </w:r>
    </w:p>
    <w:p w14:paraId="5AFD3C76" w14:textId="77777777" w:rsidR="00984DFA" w:rsidRPr="00984DFA" w:rsidRDefault="00984DFA" w:rsidP="00984DFA">
      <w:pPr>
        <w:pStyle w:val="Bullet1"/>
      </w:pPr>
      <w:r w:rsidRPr="00984DFA">
        <w:t xml:space="preserve">Ages 35–74 (56%) </w:t>
      </w:r>
    </w:p>
    <w:p w14:paraId="4005524F" w14:textId="77777777" w:rsidR="00984DFA" w:rsidRPr="00984DFA" w:rsidRDefault="00984DFA" w:rsidP="00984DFA">
      <w:pPr>
        <w:pStyle w:val="Bullet1"/>
      </w:pPr>
      <w:r w:rsidRPr="00984DFA">
        <w:t>Have dependent children in HH (58%)</w:t>
      </w:r>
    </w:p>
    <w:p w14:paraId="27337991" w14:textId="77777777" w:rsidR="00984DFA" w:rsidRPr="00984DFA" w:rsidRDefault="00984DFA" w:rsidP="00984DFA">
      <w:pPr>
        <w:pStyle w:val="Bullet1"/>
      </w:pPr>
      <w:r w:rsidRPr="00984DFA">
        <w:t>Watched sports in P7D (58%)</w:t>
      </w:r>
    </w:p>
    <w:p w14:paraId="7CCB737C" w14:textId="77777777" w:rsidR="00984DFA" w:rsidRPr="00984DFA" w:rsidRDefault="00984DFA" w:rsidP="00984DFA">
      <w:pPr>
        <w:pStyle w:val="Bullet1"/>
      </w:pPr>
      <w:r w:rsidRPr="00984DFA">
        <w:t>Watched Pay-TV (67%), FTA BVOD (62%), FTA Broadcast (61%) and SVOD (56%) in P7D</w:t>
      </w:r>
    </w:p>
    <w:p w14:paraId="241A44A6" w14:textId="77777777" w:rsidR="00984DFA" w:rsidRPr="00984DFA" w:rsidRDefault="00984DFA" w:rsidP="00984DFA">
      <w:pPr>
        <w:pStyle w:val="Bullet1"/>
      </w:pPr>
      <w:r w:rsidRPr="00984DFA">
        <w:t>Had fixed home internet (54%)</w:t>
      </w:r>
    </w:p>
    <w:p w14:paraId="1EC85DA9" w14:textId="77777777" w:rsidR="00984DFA" w:rsidRPr="00984DFA" w:rsidRDefault="00984DFA" w:rsidP="00984DFA">
      <w:pPr>
        <w:pStyle w:val="Bullet1"/>
      </w:pPr>
      <w:r w:rsidRPr="00984DFA">
        <w:t xml:space="preserve">Had access to an external FTA TV antenna (NET) (57%) </w:t>
      </w:r>
    </w:p>
    <w:p w14:paraId="3FD0AF00" w14:textId="117EABBD" w:rsidR="00984DFA" w:rsidRPr="00984DFA" w:rsidRDefault="00984DFA" w:rsidP="00674237">
      <w:pPr>
        <w:pStyle w:val="Bullet1"/>
      </w:pPr>
      <w:r w:rsidRPr="00984DFA">
        <w:t>Primary working TV was connected to an FTA TV antenna (61%) or had a built-in ability to connect to an FTA TV antenna (56%)</w:t>
      </w:r>
    </w:p>
    <w:p w14:paraId="396E6079" w14:textId="7556B07D" w:rsidR="00984DFA" w:rsidRPr="00984DFA" w:rsidRDefault="00984DFA" w:rsidP="00984DFA">
      <w:r w:rsidRPr="00984DFA">
        <w:rPr>
          <w:b/>
          <w:bCs/>
          <w:lang w:val="en-US"/>
        </w:rPr>
        <w:t>Broadcast only (20%</w:t>
      </w:r>
      <w:r>
        <w:rPr>
          <w:b/>
          <w:bCs/>
          <w:lang w:val="en-US"/>
        </w:rPr>
        <w:t xml:space="preserve"> in 2025 vs 17% in 2024</w:t>
      </w:r>
      <w:r w:rsidRPr="00984DFA">
        <w:rPr>
          <w:b/>
          <w:bCs/>
          <w:lang w:val="en-US"/>
        </w:rPr>
        <w:t xml:space="preserve">) </w:t>
      </w:r>
    </w:p>
    <w:p w14:paraId="36D765EA" w14:textId="77777777" w:rsidR="00984DFA" w:rsidRPr="00984DFA" w:rsidRDefault="00984DFA" w:rsidP="00984DFA">
      <w:pPr>
        <w:pStyle w:val="Bullet1"/>
      </w:pPr>
      <w:r w:rsidRPr="00984DFA">
        <w:t>Men (23%)</w:t>
      </w:r>
    </w:p>
    <w:p w14:paraId="006D9D93" w14:textId="77777777" w:rsidR="00984DFA" w:rsidRPr="00984DFA" w:rsidRDefault="00984DFA" w:rsidP="00984DFA">
      <w:pPr>
        <w:pStyle w:val="Bullet1"/>
      </w:pPr>
      <w:r w:rsidRPr="00984DFA">
        <w:t>Ages 45+ (29%)</w:t>
      </w:r>
    </w:p>
    <w:p w14:paraId="0842C288" w14:textId="77777777" w:rsidR="00984DFA" w:rsidRPr="00984DFA" w:rsidRDefault="00984DFA" w:rsidP="00984DFA">
      <w:pPr>
        <w:pStyle w:val="Bullet1"/>
      </w:pPr>
      <w:r w:rsidRPr="00984DFA">
        <w:t>Those living outside a capital city (26%)</w:t>
      </w:r>
    </w:p>
    <w:p w14:paraId="042DA2BE" w14:textId="77777777" w:rsidR="00984DFA" w:rsidRPr="00984DFA" w:rsidRDefault="00984DFA" w:rsidP="00984DFA">
      <w:pPr>
        <w:pStyle w:val="Bullet1"/>
      </w:pPr>
      <w:r w:rsidRPr="00984DFA">
        <w:t>Those without children in HH (26%)</w:t>
      </w:r>
    </w:p>
    <w:p w14:paraId="65C90F00" w14:textId="77777777" w:rsidR="00984DFA" w:rsidRPr="00984DFA" w:rsidRDefault="00984DFA" w:rsidP="00984DFA">
      <w:pPr>
        <w:pStyle w:val="Bullet1"/>
      </w:pPr>
      <w:r w:rsidRPr="00984DFA">
        <w:t>Homeowners (23%)</w:t>
      </w:r>
    </w:p>
    <w:p w14:paraId="6D516F7E" w14:textId="77777777" w:rsidR="00984DFA" w:rsidRPr="00984DFA" w:rsidRDefault="00984DFA" w:rsidP="00984DFA">
      <w:pPr>
        <w:pStyle w:val="Bullet1"/>
      </w:pPr>
      <w:r w:rsidRPr="00984DFA">
        <w:t>Watched sports in P7D (24%)</w:t>
      </w:r>
    </w:p>
    <w:p w14:paraId="682F19ED" w14:textId="77777777" w:rsidR="00984DFA" w:rsidRPr="00984DFA" w:rsidRDefault="00984DFA" w:rsidP="00984DFA">
      <w:pPr>
        <w:pStyle w:val="Bullet1"/>
      </w:pPr>
      <w:r w:rsidRPr="00984DFA">
        <w:t>English-only speakers (22%)</w:t>
      </w:r>
    </w:p>
    <w:p w14:paraId="72027B53" w14:textId="77777777" w:rsidR="00984DFA" w:rsidRPr="00984DFA" w:rsidRDefault="00984DFA" w:rsidP="00984DFA">
      <w:pPr>
        <w:pStyle w:val="Bullet1"/>
      </w:pPr>
      <w:r w:rsidRPr="00984DFA">
        <w:t>Watched FTA Broadcast in P7D (28%)</w:t>
      </w:r>
    </w:p>
    <w:p w14:paraId="6442245F" w14:textId="77777777" w:rsidR="00984DFA" w:rsidRPr="00984DFA" w:rsidRDefault="00984DFA" w:rsidP="00984DFA">
      <w:pPr>
        <w:pStyle w:val="Bullet1"/>
      </w:pPr>
      <w:r w:rsidRPr="00984DFA">
        <w:t xml:space="preserve">Did </w:t>
      </w:r>
      <w:r w:rsidRPr="00984DFA">
        <w:rPr>
          <w:u w:val="single"/>
        </w:rPr>
        <w:t>not</w:t>
      </w:r>
      <w:r w:rsidRPr="00984DFA">
        <w:t xml:space="preserve"> have access to fixed home internet (31%)</w:t>
      </w:r>
    </w:p>
    <w:p w14:paraId="587A4F37" w14:textId="77777777" w:rsidR="00984DFA" w:rsidRPr="00984DFA" w:rsidRDefault="00984DFA" w:rsidP="00984DFA">
      <w:pPr>
        <w:pStyle w:val="Bullet1"/>
      </w:pPr>
      <w:r w:rsidRPr="00984DFA">
        <w:t>Had access to an external FTA TV antenna (25%)</w:t>
      </w:r>
    </w:p>
    <w:p w14:paraId="2EEF8BB2" w14:textId="438F3E76" w:rsidR="00984DFA" w:rsidRPr="00984DFA" w:rsidRDefault="00984DFA" w:rsidP="00674237">
      <w:pPr>
        <w:pStyle w:val="Bullet1"/>
      </w:pPr>
      <w:r w:rsidRPr="00984DFA">
        <w:t>Primary working TV was connected to an FTA TV antenna (26%) or had a built-in ability to connect to an FTA TV antenna (23%)</w:t>
      </w:r>
    </w:p>
    <w:p w14:paraId="19D13E36" w14:textId="3D3638D1" w:rsidR="00984DFA" w:rsidRDefault="00984DFA" w:rsidP="00984DFA">
      <w:pPr>
        <w:rPr>
          <w:b/>
          <w:bCs/>
          <w:lang w:val="en-US"/>
        </w:rPr>
      </w:pPr>
      <w:r w:rsidRPr="00984DFA">
        <w:rPr>
          <w:b/>
          <w:bCs/>
          <w:lang w:val="en-US"/>
        </w:rPr>
        <w:t>Online only (12%</w:t>
      </w:r>
      <w:r>
        <w:rPr>
          <w:b/>
          <w:bCs/>
          <w:lang w:val="en-US"/>
        </w:rPr>
        <w:t xml:space="preserve"> in 2025 vs 13% in 2024</w:t>
      </w:r>
      <w:r w:rsidRPr="00984DFA">
        <w:rPr>
          <w:b/>
          <w:bCs/>
          <w:lang w:val="en-US"/>
        </w:rPr>
        <w:t>)</w:t>
      </w:r>
    </w:p>
    <w:p w14:paraId="38979144" w14:textId="77777777" w:rsidR="00984DFA" w:rsidRPr="00984DFA" w:rsidRDefault="00984DFA" w:rsidP="00984DFA">
      <w:pPr>
        <w:pStyle w:val="Bullet1"/>
      </w:pPr>
      <w:r w:rsidRPr="00984DFA">
        <w:t>Ages 25–44 (16%)</w:t>
      </w:r>
    </w:p>
    <w:p w14:paraId="29ACB6A5" w14:textId="77777777" w:rsidR="00984DFA" w:rsidRPr="00984DFA" w:rsidRDefault="00984DFA" w:rsidP="00984DFA">
      <w:pPr>
        <w:pStyle w:val="Bullet1"/>
      </w:pPr>
      <w:r w:rsidRPr="00984DFA">
        <w:t>Those living in a capital city (13%)</w:t>
      </w:r>
    </w:p>
    <w:p w14:paraId="61E7A2B8" w14:textId="77777777" w:rsidR="00984DFA" w:rsidRPr="00984DFA" w:rsidRDefault="00984DFA" w:rsidP="00984DFA">
      <w:pPr>
        <w:pStyle w:val="Bullet1"/>
      </w:pPr>
      <w:r w:rsidRPr="00984DFA">
        <w:lastRenderedPageBreak/>
        <w:t xml:space="preserve">Did </w:t>
      </w:r>
      <w:r w:rsidRPr="00984DFA">
        <w:rPr>
          <w:u w:val="single"/>
        </w:rPr>
        <w:t>not</w:t>
      </w:r>
      <w:r w:rsidRPr="00984DFA">
        <w:t xml:space="preserve"> watch sports in P7D (14%)</w:t>
      </w:r>
    </w:p>
    <w:p w14:paraId="0E5A5153" w14:textId="77777777" w:rsidR="00984DFA" w:rsidRPr="00984DFA" w:rsidRDefault="00984DFA" w:rsidP="00984DFA">
      <w:pPr>
        <w:pStyle w:val="Bullet1"/>
      </w:pPr>
      <w:r w:rsidRPr="00984DFA">
        <w:t>Watched free video streaming services (14%), other websites or apps (14%), FTA BVOD (14%) or SVOD in P7D (13%)</w:t>
      </w:r>
    </w:p>
    <w:p w14:paraId="39EEA6E2" w14:textId="77777777" w:rsidR="00984DFA" w:rsidRPr="00984DFA" w:rsidRDefault="00984DFA" w:rsidP="00984DFA">
      <w:pPr>
        <w:pStyle w:val="Bullet1"/>
      </w:pPr>
      <w:r w:rsidRPr="00984DFA">
        <w:t>Watched exclusively online content in P7D (18%)</w:t>
      </w:r>
    </w:p>
    <w:p w14:paraId="1384FBC1" w14:textId="77777777" w:rsidR="00984DFA" w:rsidRPr="00984DFA" w:rsidRDefault="00984DFA" w:rsidP="00984DFA">
      <w:pPr>
        <w:pStyle w:val="Bullet1"/>
      </w:pPr>
      <w:r w:rsidRPr="00984DFA">
        <w:t xml:space="preserve">Did </w:t>
      </w:r>
      <w:r w:rsidRPr="00984DFA">
        <w:rPr>
          <w:u w:val="single"/>
        </w:rPr>
        <w:t>not</w:t>
      </w:r>
      <w:r w:rsidRPr="00984DFA">
        <w:t xml:space="preserve"> have access to an external FTA TV antenna (NET) (21%)</w:t>
      </w:r>
    </w:p>
    <w:p w14:paraId="2DF12854" w14:textId="695C15AC" w:rsidR="00984DFA" w:rsidRPr="00984DFA" w:rsidRDefault="00984DFA" w:rsidP="00674237">
      <w:pPr>
        <w:pStyle w:val="Bullet1"/>
      </w:pPr>
      <w:r w:rsidRPr="00984DFA">
        <w:t xml:space="preserve">Primary working TV was </w:t>
      </w:r>
      <w:r w:rsidRPr="00984DFA">
        <w:rPr>
          <w:u w:val="single"/>
        </w:rPr>
        <w:t>not</w:t>
      </w:r>
      <w:r w:rsidRPr="00984DFA">
        <w:t xml:space="preserve"> connected to an FTA TV antenna (37%) or did </w:t>
      </w:r>
      <w:r w:rsidRPr="00984DFA">
        <w:rPr>
          <w:u w:val="single"/>
        </w:rPr>
        <w:t>not</w:t>
      </w:r>
      <w:r w:rsidRPr="00984DFA">
        <w:t xml:space="preserve"> have a built-in ability to connect to an FTA TV antenna (17%)</w:t>
      </w:r>
    </w:p>
    <w:p w14:paraId="6EA13A27" w14:textId="3BE693E0" w:rsidR="00984DFA" w:rsidRPr="00984DFA" w:rsidRDefault="00984DFA" w:rsidP="00984DFA">
      <w:r w:rsidRPr="00984DFA">
        <w:rPr>
          <w:b/>
          <w:bCs/>
          <w:lang w:val="en-US"/>
        </w:rPr>
        <w:t>No free-to-air TV (16%</w:t>
      </w:r>
      <w:r>
        <w:rPr>
          <w:b/>
          <w:bCs/>
          <w:lang w:val="en-US"/>
        </w:rPr>
        <w:t xml:space="preserve"> in 2025 vs 11% in 2024) </w:t>
      </w:r>
    </w:p>
    <w:p w14:paraId="6685684D" w14:textId="77777777" w:rsidR="00984DFA" w:rsidRPr="00984DFA" w:rsidRDefault="00984DFA" w:rsidP="00984DFA">
      <w:pPr>
        <w:pStyle w:val="Bullet1"/>
      </w:pPr>
      <w:r w:rsidRPr="00984DFA">
        <w:t>Ages 18–44 (24%)</w:t>
      </w:r>
    </w:p>
    <w:p w14:paraId="26FF3F99" w14:textId="77777777" w:rsidR="00984DFA" w:rsidRPr="00984DFA" w:rsidRDefault="00984DFA" w:rsidP="00984DFA">
      <w:pPr>
        <w:pStyle w:val="Bullet1"/>
      </w:pPr>
      <w:r w:rsidRPr="00984DFA">
        <w:t>Those living in a capital city (18%)</w:t>
      </w:r>
    </w:p>
    <w:p w14:paraId="2937858F" w14:textId="77777777" w:rsidR="00984DFA" w:rsidRPr="00984DFA" w:rsidRDefault="00984DFA" w:rsidP="00984DFA">
      <w:pPr>
        <w:pStyle w:val="Bullet1"/>
      </w:pPr>
      <w:r w:rsidRPr="00984DFA">
        <w:t>Non-related adults living in a share house (29%)</w:t>
      </w:r>
    </w:p>
    <w:p w14:paraId="520B8289" w14:textId="77777777" w:rsidR="00984DFA" w:rsidRPr="00984DFA" w:rsidRDefault="00984DFA" w:rsidP="00984DFA">
      <w:pPr>
        <w:pStyle w:val="Bullet1"/>
      </w:pPr>
      <w:r w:rsidRPr="00984DFA">
        <w:t>Renters (25%)</w:t>
      </w:r>
    </w:p>
    <w:p w14:paraId="1E9B9578" w14:textId="77777777" w:rsidR="00984DFA" w:rsidRPr="00984DFA" w:rsidRDefault="00984DFA" w:rsidP="00984DFA">
      <w:pPr>
        <w:pStyle w:val="Bullet1"/>
      </w:pPr>
      <w:r w:rsidRPr="00984DFA">
        <w:t xml:space="preserve">Did </w:t>
      </w:r>
      <w:r w:rsidRPr="00984DFA">
        <w:rPr>
          <w:u w:val="single"/>
        </w:rPr>
        <w:t>not</w:t>
      </w:r>
      <w:r w:rsidRPr="00984DFA">
        <w:t xml:space="preserve"> watch sports in P7D (23%)</w:t>
      </w:r>
    </w:p>
    <w:p w14:paraId="51C1CBF3" w14:textId="77777777" w:rsidR="00984DFA" w:rsidRPr="00984DFA" w:rsidRDefault="00984DFA" w:rsidP="00984DFA">
      <w:pPr>
        <w:pStyle w:val="Bullet1"/>
      </w:pPr>
      <w:r w:rsidRPr="00984DFA">
        <w:t xml:space="preserve">Watched other websites of apps (18%), free video streaming services (17%) or SVOD in P7D (15%) </w:t>
      </w:r>
    </w:p>
    <w:p w14:paraId="12B9FB54" w14:textId="77777777" w:rsidR="00984DFA" w:rsidRPr="00984DFA" w:rsidRDefault="00984DFA" w:rsidP="00984DFA">
      <w:pPr>
        <w:pStyle w:val="Bullet1"/>
      </w:pPr>
      <w:r w:rsidRPr="00984DFA">
        <w:t>Watched exclusively online content in P7D (33%)</w:t>
      </w:r>
    </w:p>
    <w:p w14:paraId="03EB7506" w14:textId="77777777" w:rsidR="00984DFA" w:rsidRPr="00984DFA" w:rsidRDefault="00984DFA" w:rsidP="00984DFA">
      <w:pPr>
        <w:pStyle w:val="Bullet1"/>
      </w:pPr>
      <w:r w:rsidRPr="00984DFA">
        <w:t xml:space="preserve">Did </w:t>
      </w:r>
      <w:r w:rsidRPr="00984DFA">
        <w:rPr>
          <w:u w:val="single"/>
        </w:rPr>
        <w:t>not</w:t>
      </w:r>
      <w:r w:rsidRPr="00984DFA">
        <w:t xml:space="preserve"> have access to fixed home internet (21%)</w:t>
      </w:r>
    </w:p>
    <w:p w14:paraId="7AF520CC" w14:textId="77777777" w:rsidR="00984DFA" w:rsidRPr="00984DFA" w:rsidRDefault="00984DFA" w:rsidP="00984DFA">
      <w:pPr>
        <w:pStyle w:val="Bullet1"/>
      </w:pPr>
      <w:r w:rsidRPr="00984DFA">
        <w:t xml:space="preserve">Did </w:t>
      </w:r>
      <w:r w:rsidRPr="00984DFA">
        <w:rPr>
          <w:u w:val="single"/>
        </w:rPr>
        <w:t>not</w:t>
      </w:r>
      <w:r w:rsidRPr="00984DFA">
        <w:t xml:space="preserve"> have access to an external FTA TV antenna (31%)</w:t>
      </w:r>
    </w:p>
    <w:p w14:paraId="28F8261A" w14:textId="77777777" w:rsidR="00984DFA" w:rsidRPr="00984DFA" w:rsidRDefault="00984DFA" w:rsidP="00984DFA">
      <w:pPr>
        <w:pStyle w:val="Bullet1"/>
      </w:pPr>
      <w:r w:rsidRPr="00984DFA">
        <w:t xml:space="preserve">Primary working TV was </w:t>
      </w:r>
      <w:r w:rsidRPr="00984DFA">
        <w:rPr>
          <w:u w:val="single"/>
        </w:rPr>
        <w:t>not</w:t>
      </w:r>
      <w:r w:rsidRPr="00984DFA">
        <w:t xml:space="preserve"> connected to an FTA TV antenna (33%) or did </w:t>
      </w:r>
      <w:r w:rsidRPr="00984DFA">
        <w:rPr>
          <w:u w:val="single"/>
        </w:rPr>
        <w:t>not</w:t>
      </w:r>
      <w:r w:rsidRPr="00984DFA">
        <w:t xml:space="preserve"> have a built-in ability to connect to an FTA TV antenna (22%)</w:t>
      </w:r>
    </w:p>
    <w:p w14:paraId="63AE5135" w14:textId="77777777" w:rsidR="00984DFA" w:rsidRPr="00984DFA" w:rsidRDefault="00984DFA" w:rsidP="00FF12BA">
      <w:pPr>
        <w:pStyle w:val="Sourcenotes"/>
      </w:pPr>
      <w:r w:rsidRPr="00984DFA">
        <w:t>Source: ANTEN10. In general, how often do you watch free-to-air television content using the internet, such as through an internet-connected television or an internet-enabled device, or through a broadcaster-video-on-demand (BVOD) service? ANTEN11. In general, how often do you watch free-to-air television content using traditional connections, such as a broadcast signal, aerial, antenna, or pay-TV set-top box?</w:t>
      </w:r>
    </w:p>
    <w:p w14:paraId="316E541E" w14:textId="77777777" w:rsidR="00984DFA" w:rsidRPr="00984DFA" w:rsidRDefault="00984DFA" w:rsidP="00FF12BA">
      <w:pPr>
        <w:pStyle w:val="Sourcenotes"/>
      </w:pPr>
      <w:r w:rsidRPr="00984DFA">
        <w:rPr>
          <w:lang w:val="en-US"/>
        </w:rPr>
        <w:t xml:space="preserve">Base: TVCS, MCCS, All respondents. 2025 n=4,396. 2024 n=4,490. </w:t>
      </w:r>
      <w:r w:rsidRPr="00984DFA">
        <w:rPr>
          <w:lang w:val="en-US"/>
        </w:rPr>
        <w:br/>
      </w:r>
      <w:r w:rsidRPr="00984DFA">
        <w:t>Notes: Don’t know/refused responses not shown: &lt;0.5% for both for ANTEN10 and ANTEN11 in 2024 and 2025. NET Ever includes ‘Rarely’, ‘Sometimes’, ‘Often’, and ‘Very often’.</w:t>
      </w:r>
    </w:p>
    <w:p w14:paraId="34362562" w14:textId="77777777" w:rsidR="00984DFA" w:rsidRDefault="00984DFA" w:rsidP="00984DFA">
      <w:pPr>
        <w:rPr>
          <w:rStyle w:val="Heading3Char"/>
        </w:rPr>
      </w:pPr>
      <w:bookmarkStart w:id="218" w:name="_Toc225172693"/>
      <w:r w:rsidRPr="00984DFA">
        <w:rPr>
          <w:rStyle w:val="Heading3Char"/>
        </w:rPr>
        <w:t>Further reading</w:t>
      </w:r>
      <w:bookmarkEnd w:id="218"/>
    </w:p>
    <w:p w14:paraId="7CCF3C66" w14:textId="5D951A0A" w:rsidR="00984DFA" w:rsidRPr="00984DFA" w:rsidRDefault="00984DFA" w:rsidP="00984DFA">
      <w:r w:rsidRPr="00984DFA">
        <w:t>Research in the United Kingdom (UK) through both the UK Department of Culture, Media and Sport and through the UK’s media regulator, Ofcom, has similarly examined the characteristics of different population groups by their access to Free-to-air (FTA) television (TV).</w:t>
      </w:r>
      <w:r w:rsidR="00FF12BA" w:rsidRPr="00FF12BA">
        <w:rPr>
          <w:vertAlign w:val="superscript"/>
        </w:rPr>
        <w:fldChar w:fldCharType="begin"/>
      </w:r>
      <w:r w:rsidR="00FF12BA" w:rsidRPr="00FF12BA">
        <w:rPr>
          <w:vertAlign w:val="superscript"/>
        </w:rPr>
        <w:instrText xml:space="preserve"> REF _Ref224634759 \r \h  \* MERGEFORMAT </w:instrText>
      </w:r>
      <w:r w:rsidR="00FF12BA" w:rsidRPr="00FF12BA">
        <w:rPr>
          <w:vertAlign w:val="superscript"/>
        </w:rPr>
      </w:r>
      <w:r w:rsidR="00FF12BA" w:rsidRPr="00FF12BA">
        <w:rPr>
          <w:vertAlign w:val="superscript"/>
        </w:rPr>
        <w:fldChar w:fldCharType="separate"/>
      </w:r>
      <w:r w:rsidR="000B5F71">
        <w:rPr>
          <w:vertAlign w:val="superscript"/>
        </w:rPr>
        <w:t>5</w:t>
      </w:r>
      <w:r w:rsidR="00FF12BA" w:rsidRPr="00FF12BA">
        <w:rPr>
          <w:vertAlign w:val="superscript"/>
        </w:rPr>
        <w:fldChar w:fldCharType="end"/>
      </w:r>
      <w:r w:rsidR="00FF12BA">
        <w:rPr>
          <w:vertAlign w:val="superscript"/>
        </w:rPr>
        <w:t>,</w:t>
      </w:r>
      <w:r w:rsidR="00FF12BA">
        <w:rPr>
          <w:vertAlign w:val="superscript"/>
        </w:rPr>
        <w:fldChar w:fldCharType="begin"/>
      </w:r>
      <w:r w:rsidR="00FF12BA">
        <w:rPr>
          <w:vertAlign w:val="superscript"/>
        </w:rPr>
        <w:instrText xml:space="preserve"> REF _Ref224634769 \r \h </w:instrText>
      </w:r>
      <w:r w:rsidR="00FF12BA">
        <w:rPr>
          <w:vertAlign w:val="superscript"/>
        </w:rPr>
      </w:r>
      <w:r w:rsidR="00FF12BA">
        <w:rPr>
          <w:vertAlign w:val="superscript"/>
        </w:rPr>
        <w:fldChar w:fldCharType="separate"/>
      </w:r>
      <w:r w:rsidR="000B5F71">
        <w:rPr>
          <w:vertAlign w:val="superscript"/>
        </w:rPr>
        <w:t>6</w:t>
      </w:r>
      <w:r w:rsidR="00FF12BA">
        <w:rPr>
          <w:vertAlign w:val="superscript"/>
        </w:rPr>
        <w:fldChar w:fldCharType="end"/>
      </w:r>
    </w:p>
    <w:p w14:paraId="6EDCDF78" w14:textId="0FFF67D3" w:rsidR="00984DFA" w:rsidRDefault="00984DFA" w:rsidP="00984DFA">
      <w:pPr>
        <w:pStyle w:val="Heading3"/>
      </w:pPr>
      <w:bookmarkStart w:id="219" w:name="_Toc225172694"/>
      <w:r>
        <w:t>Callout</w:t>
      </w:r>
      <w:bookmarkEnd w:id="219"/>
    </w:p>
    <w:p w14:paraId="08E14A86" w14:textId="0CB85B67" w:rsidR="00984DFA" w:rsidRPr="00832F7B" w:rsidRDefault="00984DFA" w:rsidP="00984DFA">
      <w:pPr>
        <w:rPr>
          <w:lang w:val="en-US"/>
        </w:rPr>
      </w:pPr>
      <w:r w:rsidRPr="00832F7B">
        <w:rPr>
          <w:lang w:val="en-US"/>
        </w:rPr>
        <w:t>Hybrid free-to-air TV (53% vs 58% in 2024)</w:t>
      </w:r>
      <w:r w:rsidR="00832F7B" w:rsidRPr="00832F7B">
        <w:rPr>
          <w:lang w:val="en-US"/>
        </w:rPr>
        <w:t xml:space="preserve"> decreased significantly, whereas b</w:t>
      </w:r>
      <w:r w:rsidRPr="00832F7B">
        <w:rPr>
          <w:lang w:val="en-US"/>
        </w:rPr>
        <w:t>roadcast only (20% vs 17% in 2024)</w:t>
      </w:r>
      <w:r w:rsidR="00832F7B" w:rsidRPr="00832F7B">
        <w:rPr>
          <w:lang w:val="en-US"/>
        </w:rPr>
        <w:t xml:space="preserve"> and n</w:t>
      </w:r>
      <w:r w:rsidRPr="00832F7B">
        <w:rPr>
          <w:lang w:val="en-US"/>
        </w:rPr>
        <w:t xml:space="preserve">o free-to-air TV </w:t>
      </w:r>
      <w:r w:rsidR="00832F7B" w:rsidRPr="00832F7B">
        <w:rPr>
          <w:lang w:val="en-US"/>
        </w:rPr>
        <w:t xml:space="preserve">(16% vs 11% in 2024) increased </w:t>
      </w:r>
      <w:r w:rsidRPr="00832F7B">
        <w:rPr>
          <w:lang w:val="en-US"/>
        </w:rPr>
        <w:t>significantly in 2025</w:t>
      </w:r>
      <w:r w:rsidR="00832F7B" w:rsidRPr="00832F7B">
        <w:rPr>
          <w:lang w:val="en-US"/>
        </w:rPr>
        <w:t xml:space="preserve">. </w:t>
      </w:r>
      <w:r w:rsidRPr="00832F7B">
        <w:rPr>
          <w:lang w:val="en-US"/>
        </w:rPr>
        <w:t xml:space="preserve"> </w:t>
      </w:r>
    </w:p>
    <w:p w14:paraId="6ECA391E" w14:textId="6D9F93A2" w:rsidR="00984DFA" w:rsidRDefault="00984DFA" w:rsidP="00984DFA">
      <w:pPr>
        <w:pStyle w:val="Heading2"/>
      </w:pPr>
      <w:bookmarkStart w:id="220" w:name="_Toc225172695"/>
      <w:r w:rsidRPr="00984DFA">
        <w:t>TV smart accessories used in the past 12 months</w:t>
      </w:r>
      <w:bookmarkEnd w:id="220"/>
    </w:p>
    <w:p w14:paraId="79CE55D3" w14:textId="6CA082E5" w:rsidR="00984DFA" w:rsidRDefault="00984DFA" w:rsidP="00984DFA">
      <w:pPr>
        <w:rPr>
          <w:lang w:val="en-US"/>
        </w:rPr>
      </w:pPr>
      <w:r w:rsidRPr="00984DFA">
        <w:rPr>
          <w:lang w:val="en-US"/>
        </w:rPr>
        <w:t xml:space="preserve">TV smart accessory usage remained stable, with 50% of households having no usage, while Google Chromecast led among respondents at 20%. A significant decrease was observed for Telstra TV (3%) and an increase for other smart accessories (2%). Of the 20% who adopted Google Chromecast, the respondents are more likely to be ages 25–44, urban dwellers who are renters, have children in their households, watched SVOD in past seven days, and those who watched TV via a hybrid between traditional and online connection. </w:t>
      </w:r>
    </w:p>
    <w:p w14:paraId="0F5AACF5" w14:textId="15657298" w:rsidR="00693805" w:rsidRPr="00984DFA" w:rsidRDefault="00693805" w:rsidP="00674237">
      <w:pPr>
        <w:jc w:val="center"/>
      </w:pPr>
      <w:r w:rsidRPr="00693805">
        <w:rPr>
          <w:noProof/>
        </w:rPr>
        <w:lastRenderedPageBreak/>
        <w:drawing>
          <wp:inline distT="0" distB="0" distL="0" distR="0" wp14:anchorId="6FE9FEEB" wp14:editId="6618EC07">
            <wp:extent cx="5611008" cy="4124901"/>
            <wp:effectExtent l="0" t="0" r="0" b="9525"/>
            <wp:docPr id="21097091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09188" name="Picture 1">
                      <a:extLst>
                        <a:ext uri="{C183D7F6-B498-43B3-948B-1728B52AA6E4}">
                          <adec:decorative xmlns:adec="http://schemas.microsoft.com/office/drawing/2017/decorative" val="1"/>
                        </a:ext>
                      </a:extLst>
                    </pic:cNvPr>
                    <pic:cNvPicPr/>
                  </pic:nvPicPr>
                  <pic:blipFill>
                    <a:blip r:embed="rId116"/>
                    <a:stretch>
                      <a:fillRect/>
                    </a:stretch>
                  </pic:blipFill>
                  <pic:spPr>
                    <a:xfrm>
                      <a:off x="0" y="0"/>
                      <a:ext cx="5611008" cy="4124901"/>
                    </a:xfrm>
                    <a:prstGeom prst="rect">
                      <a:avLst/>
                    </a:prstGeom>
                  </pic:spPr>
                </pic:pic>
              </a:graphicData>
            </a:graphic>
          </wp:inline>
        </w:drawing>
      </w:r>
    </w:p>
    <w:p w14:paraId="311CFB67" w14:textId="3B628FA0" w:rsidR="008142D7" w:rsidRPr="008142D7" w:rsidRDefault="008142D7" w:rsidP="00832F7B">
      <w:pPr>
        <w:pStyle w:val="Sourcenotes"/>
      </w:pPr>
      <w:r w:rsidRPr="008142D7">
        <w:rPr>
          <w:lang w:val="en-GB"/>
        </w:rPr>
        <w:t xml:space="preserve">Source: </w:t>
      </w:r>
      <w:r w:rsidRPr="008142D7">
        <w:t>NEW12_12mth. Which, if any, of the following TV smart accessories have you used in your house in the past 12 months?</w:t>
      </w:r>
    </w:p>
    <w:p w14:paraId="3FE56560" w14:textId="77777777" w:rsidR="008142D7" w:rsidRPr="008142D7" w:rsidRDefault="008142D7" w:rsidP="00832F7B">
      <w:pPr>
        <w:pStyle w:val="Sourcenotes"/>
      </w:pPr>
      <w:r w:rsidRPr="008142D7">
        <w:rPr>
          <w:lang w:val="en-GB"/>
        </w:rPr>
        <w:t xml:space="preserve">Base: TVCS, All respondents. 2025: n=3,716. 2024: n=3,890. 2023: n=3,861. 2022: n=4016. </w:t>
      </w:r>
    </w:p>
    <w:p w14:paraId="5E6EEE3D" w14:textId="77777777" w:rsidR="008142D7" w:rsidRDefault="008142D7" w:rsidP="00832F7B">
      <w:pPr>
        <w:pStyle w:val="Sourcenotes"/>
        <w:rPr>
          <w:lang w:val="en-GB"/>
        </w:rPr>
      </w:pPr>
      <w:r w:rsidRPr="008142D7">
        <w:rPr>
          <w:lang w:val="en-GB"/>
        </w:rPr>
        <w:t xml:space="preserve">Notes: Don’t know/refused responses not shown: &lt;0.5% for both between 2022 and 2025. Code change in 2023 for ‘Apple TV’ (previously ‘Apple TV box’ in 2022). *Reference period updated from 6 months to 12 months in 2024, comparisons with previous years should be made with caution. </w:t>
      </w:r>
    </w:p>
    <w:p w14:paraId="526B5458" w14:textId="31F9B1D6" w:rsidR="008142D7" w:rsidRDefault="008142D7" w:rsidP="008142D7">
      <w:pPr>
        <w:rPr>
          <w:lang w:val="en-GB"/>
        </w:rPr>
      </w:pPr>
      <w:r w:rsidRPr="00574DB1">
        <w:rPr>
          <w:lang w:val="en-GB"/>
        </w:rPr>
        <w:t>A bar chart showing the usage of various TV smart accessories in households over the past 12 months for the years</w:t>
      </w:r>
      <w:r>
        <w:rPr>
          <w:lang w:val="en-GB"/>
        </w:rPr>
        <w:t xml:space="preserve"> 2025,</w:t>
      </w:r>
      <w:r w:rsidRPr="00574DB1">
        <w:rPr>
          <w:lang w:val="en-GB"/>
        </w:rPr>
        <w:t xml:space="preserve"> 2024, 2023, and 2022. </w:t>
      </w:r>
    </w:p>
    <w:p w14:paraId="120D82D7" w14:textId="3468EDC5" w:rsidR="008142D7" w:rsidRDefault="008142D7" w:rsidP="008142D7">
      <w:pPr>
        <w:rPr>
          <w:lang w:val="en-GB"/>
        </w:rPr>
      </w:pPr>
      <w:r w:rsidRPr="00832F7B">
        <w:rPr>
          <w:b/>
          <w:bCs/>
          <w:lang w:val="en-GB"/>
        </w:rPr>
        <w:t>Google Chromecast</w:t>
      </w:r>
      <w:r w:rsidRPr="008142D7">
        <w:rPr>
          <w:lang w:val="en-GB"/>
        </w:rPr>
        <w:t>: 20% in 2025, 23% in 2024, 23% in 2023, and 23% in 2022</w:t>
      </w:r>
    </w:p>
    <w:p w14:paraId="493C132E" w14:textId="38766D51" w:rsidR="008142D7" w:rsidRDefault="008142D7" w:rsidP="008142D7">
      <w:pPr>
        <w:rPr>
          <w:lang w:val="en-GB"/>
        </w:rPr>
      </w:pPr>
      <w:r w:rsidRPr="00832F7B">
        <w:rPr>
          <w:b/>
          <w:bCs/>
          <w:lang w:val="en-GB"/>
        </w:rPr>
        <w:t>Apple TV:</w:t>
      </w:r>
      <w:r w:rsidRPr="008142D7">
        <w:rPr>
          <w:lang w:val="en-GB"/>
        </w:rPr>
        <w:t xml:space="preserve"> 12% in 2025, 13% in 2023, 12% in</w:t>
      </w:r>
      <w:r>
        <w:rPr>
          <w:lang w:val="en-GB"/>
        </w:rPr>
        <w:t xml:space="preserve"> </w:t>
      </w:r>
      <w:r w:rsidRPr="008142D7">
        <w:rPr>
          <w:lang w:val="en-GB"/>
        </w:rPr>
        <w:t>2024, and 9% in 2022</w:t>
      </w:r>
    </w:p>
    <w:p w14:paraId="557335E4" w14:textId="324C9298" w:rsidR="008142D7" w:rsidRDefault="008142D7" w:rsidP="008142D7">
      <w:pPr>
        <w:rPr>
          <w:lang w:val="en-GB"/>
        </w:rPr>
      </w:pPr>
      <w:r w:rsidRPr="00832F7B">
        <w:rPr>
          <w:b/>
          <w:bCs/>
          <w:lang w:val="en-GB"/>
        </w:rPr>
        <w:t>Foxtel set</w:t>
      </w:r>
      <w:r w:rsidRPr="00832F7B">
        <w:rPr>
          <w:b/>
          <w:bCs/>
          <w:lang w:val="en-GB"/>
        </w:rPr>
        <w:noBreakHyphen/>
        <w:t>top box</w:t>
      </w:r>
      <w:r w:rsidRPr="008142D7">
        <w:rPr>
          <w:lang w:val="en-GB"/>
        </w:rPr>
        <w:t>: 11% in 2025, 1</w:t>
      </w:r>
      <w:r>
        <w:rPr>
          <w:lang w:val="en-GB"/>
        </w:rPr>
        <w:t>0</w:t>
      </w:r>
      <w:r w:rsidRPr="008142D7">
        <w:rPr>
          <w:lang w:val="en-GB"/>
        </w:rPr>
        <w:t xml:space="preserve">% in 2024, </w:t>
      </w:r>
      <w:r>
        <w:rPr>
          <w:lang w:val="en-GB"/>
        </w:rPr>
        <w:t xml:space="preserve">11% in 2023, </w:t>
      </w:r>
      <w:r w:rsidRPr="008142D7">
        <w:rPr>
          <w:lang w:val="en-GB"/>
        </w:rPr>
        <w:t>and 13% in 202</w:t>
      </w:r>
      <w:r>
        <w:rPr>
          <w:lang w:val="en-GB"/>
        </w:rPr>
        <w:t>2</w:t>
      </w:r>
    </w:p>
    <w:p w14:paraId="2A5F3524" w14:textId="3EA0A6B6" w:rsidR="008142D7" w:rsidRDefault="008142D7" w:rsidP="008142D7">
      <w:pPr>
        <w:rPr>
          <w:lang w:val="en-GB"/>
        </w:rPr>
      </w:pPr>
      <w:r w:rsidRPr="00832F7B">
        <w:rPr>
          <w:b/>
          <w:bCs/>
          <w:lang w:val="en-GB"/>
        </w:rPr>
        <w:t>Fetch</w:t>
      </w:r>
      <w:r w:rsidRPr="008142D7">
        <w:rPr>
          <w:lang w:val="en-GB"/>
        </w:rPr>
        <w:t>: 6% in 2025, 6% in 2024, 5% in 2023</w:t>
      </w:r>
      <w:r>
        <w:rPr>
          <w:lang w:val="en-GB"/>
        </w:rPr>
        <w:t xml:space="preserve">, and 6% in 2022 </w:t>
      </w:r>
    </w:p>
    <w:p w14:paraId="404AC784" w14:textId="3428779F" w:rsidR="008142D7" w:rsidRDefault="008142D7" w:rsidP="008142D7">
      <w:pPr>
        <w:rPr>
          <w:lang w:val="en-GB"/>
        </w:rPr>
      </w:pPr>
      <w:r w:rsidRPr="00832F7B">
        <w:rPr>
          <w:b/>
          <w:bCs/>
          <w:lang w:val="en-GB"/>
        </w:rPr>
        <w:t xml:space="preserve">Amazon Fire TV: </w:t>
      </w:r>
      <w:r w:rsidRPr="008142D7">
        <w:rPr>
          <w:lang w:val="en-GB"/>
        </w:rPr>
        <w:t xml:space="preserve">5% in 2025, </w:t>
      </w:r>
      <w:r>
        <w:rPr>
          <w:lang w:val="en-GB"/>
        </w:rPr>
        <w:t>5</w:t>
      </w:r>
      <w:r w:rsidRPr="008142D7">
        <w:rPr>
          <w:lang w:val="en-GB"/>
        </w:rPr>
        <w:t xml:space="preserve">% in 2024, </w:t>
      </w:r>
      <w:r>
        <w:rPr>
          <w:lang w:val="en-GB"/>
        </w:rPr>
        <w:t xml:space="preserve">4% in 2023, </w:t>
      </w:r>
      <w:r w:rsidRPr="008142D7">
        <w:rPr>
          <w:lang w:val="en-GB"/>
        </w:rPr>
        <w:t>and 3% in 202</w:t>
      </w:r>
      <w:r>
        <w:rPr>
          <w:lang w:val="en-GB"/>
        </w:rPr>
        <w:t>2</w:t>
      </w:r>
    </w:p>
    <w:p w14:paraId="77DD4A49" w14:textId="07071F23" w:rsidR="008142D7" w:rsidRDefault="008142D7" w:rsidP="008142D7">
      <w:pPr>
        <w:rPr>
          <w:lang w:val="en-GB"/>
        </w:rPr>
      </w:pPr>
      <w:r w:rsidRPr="00832F7B">
        <w:rPr>
          <w:b/>
          <w:bCs/>
          <w:lang w:val="en-GB"/>
        </w:rPr>
        <w:t>A connected set</w:t>
      </w:r>
      <w:r w:rsidRPr="00832F7B">
        <w:rPr>
          <w:b/>
          <w:bCs/>
          <w:lang w:val="en-GB"/>
        </w:rPr>
        <w:noBreakHyphen/>
        <w:t>top box</w:t>
      </w:r>
      <w:r w:rsidRPr="008142D7">
        <w:rPr>
          <w:lang w:val="en-GB"/>
        </w:rPr>
        <w:t>: 5% in 2025, 6% in 2024, 6% in 2023</w:t>
      </w:r>
      <w:r>
        <w:rPr>
          <w:lang w:val="en-GB"/>
        </w:rPr>
        <w:t>, and 6% in 2022</w:t>
      </w:r>
    </w:p>
    <w:p w14:paraId="2F861B71" w14:textId="3742338B" w:rsidR="008142D7" w:rsidRDefault="008142D7" w:rsidP="008142D7">
      <w:pPr>
        <w:rPr>
          <w:lang w:val="en-GB"/>
        </w:rPr>
      </w:pPr>
      <w:r w:rsidRPr="00832F7B">
        <w:rPr>
          <w:b/>
          <w:bCs/>
          <w:lang w:val="en-GB"/>
        </w:rPr>
        <w:t xml:space="preserve">Telstra TV: </w:t>
      </w:r>
      <w:r w:rsidRPr="008142D7">
        <w:rPr>
          <w:lang w:val="en-GB"/>
        </w:rPr>
        <w:t>3% in 2025, 5% in 2024, 6% in 2023, and 7% in 2022</w:t>
      </w:r>
    </w:p>
    <w:p w14:paraId="53A688A5" w14:textId="01C02D52" w:rsidR="008142D7" w:rsidRDefault="008142D7" w:rsidP="008142D7">
      <w:pPr>
        <w:rPr>
          <w:lang w:val="en-GB"/>
        </w:rPr>
      </w:pPr>
      <w:r w:rsidRPr="00832F7B">
        <w:rPr>
          <w:b/>
          <w:bCs/>
          <w:lang w:val="en-GB"/>
        </w:rPr>
        <w:t>Other</w:t>
      </w:r>
      <w:r w:rsidRPr="008142D7">
        <w:rPr>
          <w:lang w:val="en-GB"/>
        </w:rPr>
        <w:t xml:space="preserve">: 2% in 2025, 1% in 2024, </w:t>
      </w:r>
      <w:r>
        <w:rPr>
          <w:lang w:val="en-GB"/>
        </w:rPr>
        <w:t xml:space="preserve">1% in 2023, </w:t>
      </w:r>
      <w:r w:rsidRPr="008142D7">
        <w:rPr>
          <w:lang w:val="en-GB"/>
        </w:rPr>
        <w:t>and 2% in 202</w:t>
      </w:r>
      <w:r>
        <w:rPr>
          <w:lang w:val="en-GB"/>
        </w:rPr>
        <w:t>2</w:t>
      </w:r>
    </w:p>
    <w:p w14:paraId="4B7A6428" w14:textId="449763C0" w:rsidR="00AF5DCC" w:rsidRDefault="008142D7" w:rsidP="008142D7">
      <w:pPr>
        <w:rPr>
          <w:lang w:val="en-GB"/>
        </w:rPr>
      </w:pPr>
      <w:r w:rsidRPr="00832F7B">
        <w:rPr>
          <w:b/>
          <w:bCs/>
          <w:lang w:val="en-GB"/>
        </w:rPr>
        <w:t>None of these:</w:t>
      </w:r>
      <w:r w:rsidRPr="008142D7">
        <w:rPr>
          <w:lang w:val="en-GB"/>
        </w:rPr>
        <w:t xml:space="preserve"> 50% in 2025, 47% in 2024, 48% in 2023, and 46% in 2022</w:t>
      </w:r>
    </w:p>
    <w:p w14:paraId="47F8AA58" w14:textId="7EDAA918" w:rsidR="00AF5DCC" w:rsidRDefault="00AF5DCC" w:rsidP="008142D7">
      <w:pPr>
        <w:rPr>
          <w:lang w:val="en-GB"/>
        </w:rPr>
      </w:pPr>
      <w:r w:rsidRPr="00AF5DCC">
        <w:rPr>
          <w:b/>
          <w:bCs/>
          <w:lang w:val="en-GB"/>
        </w:rPr>
        <w:t>Usage of any TV smart accessories (NET has accessories)</w:t>
      </w:r>
      <w:r>
        <w:rPr>
          <w:lang w:val="en-GB"/>
        </w:rPr>
        <w:t xml:space="preserve">: 50% in 2025 (vs </w:t>
      </w:r>
      <w:r w:rsidRPr="00574DB1">
        <w:rPr>
          <w:lang w:val="en-GB"/>
        </w:rPr>
        <w:t>52% in 2024</w:t>
      </w:r>
      <w:r>
        <w:rPr>
          <w:lang w:val="en-GB"/>
        </w:rPr>
        <w:t>,</w:t>
      </w:r>
      <w:r w:rsidRPr="00574DB1">
        <w:rPr>
          <w:lang w:val="en-GB"/>
        </w:rPr>
        <w:t xml:space="preserve"> 52% in 2023, 53% in 2022)</w:t>
      </w:r>
    </w:p>
    <w:p w14:paraId="1F0C4FB2" w14:textId="3B8535D0" w:rsidR="008142D7" w:rsidRDefault="008142D7" w:rsidP="008142D7">
      <w:pPr>
        <w:pStyle w:val="Heading3"/>
        <w:rPr>
          <w:lang w:val="en-GB"/>
        </w:rPr>
      </w:pPr>
      <w:bookmarkStart w:id="221" w:name="_Toc225172696"/>
      <w:r>
        <w:rPr>
          <w:lang w:val="en-GB"/>
        </w:rPr>
        <w:t>Subgroup</w:t>
      </w:r>
      <w:bookmarkEnd w:id="221"/>
      <w:r>
        <w:rPr>
          <w:lang w:val="en-GB"/>
        </w:rPr>
        <w:t xml:space="preserve"> </w:t>
      </w:r>
    </w:p>
    <w:p w14:paraId="213F32B7" w14:textId="5E297E55" w:rsidR="008142D7" w:rsidRPr="008142D7" w:rsidRDefault="008142D7" w:rsidP="008142D7">
      <w:r w:rsidRPr="00832F7B">
        <w:rPr>
          <w:b/>
          <w:bCs/>
          <w:lang w:val="en-GB"/>
        </w:rPr>
        <w:t>Google Chromecast</w:t>
      </w:r>
      <w:r>
        <w:rPr>
          <w:lang w:val="en-GB"/>
        </w:rPr>
        <w:t xml:space="preserve"> was higher for:</w:t>
      </w:r>
    </w:p>
    <w:p w14:paraId="741C5D8A" w14:textId="77777777" w:rsidR="008142D7" w:rsidRPr="008142D7" w:rsidRDefault="008142D7" w:rsidP="00674237">
      <w:pPr>
        <w:pStyle w:val="Bullet1"/>
      </w:pPr>
      <w:r w:rsidRPr="008142D7">
        <w:t>Ages 25–44 (30% vs 20% of ages 18–24 and 15% of ages 45+)</w:t>
      </w:r>
    </w:p>
    <w:p w14:paraId="7F3D7E3A" w14:textId="77777777" w:rsidR="008142D7" w:rsidRPr="008142D7" w:rsidRDefault="008142D7" w:rsidP="00674237">
      <w:pPr>
        <w:pStyle w:val="Bullet1"/>
      </w:pPr>
      <w:r w:rsidRPr="008142D7">
        <w:t>Those living in a capital city (23% vs 18% of those living outside a capital city)</w:t>
      </w:r>
    </w:p>
    <w:p w14:paraId="75206417" w14:textId="77777777" w:rsidR="008142D7" w:rsidRPr="008142D7" w:rsidRDefault="008142D7" w:rsidP="00674237">
      <w:pPr>
        <w:pStyle w:val="Bullet1"/>
      </w:pPr>
      <w:r w:rsidRPr="008142D7">
        <w:lastRenderedPageBreak/>
        <w:t>Those with dependent children in HH (24% vs 18% of those without children)</w:t>
      </w:r>
    </w:p>
    <w:p w14:paraId="76ACAB48" w14:textId="77777777" w:rsidR="008142D7" w:rsidRPr="008142D7" w:rsidRDefault="008142D7" w:rsidP="00674237">
      <w:pPr>
        <w:pStyle w:val="Bullet1"/>
      </w:pPr>
      <w:r w:rsidRPr="008142D7">
        <w:t>Renters (35% vs 17% of homeowners)</w:t>
      </w:r>
    </w:p>
    <w:p w14:paraId="5933DCC5" w14:textId="77777777" w:rsidR="008142D7" w:rsidRPr="008142D7" w:rsidRDefault="008142D7" w:rsidP="00674237">
      <w:pPr>
        <w:pStyle w:val="Bullet1"/>
      </w:pPr>
      <w:r w:rsidRPr="008142D7">
        <w:t>Those watched SVOD in P7D (24% vs 23% of those watched FTA BVOD, 23% of free video streaming services, 22% of other websites or apps, 21% of Pay-TV and 20% of FTA Broadcast)</w:t>
      </w:r>
    </w:p>
    <w:p w14:paraId="5676E607" w14:textId="79E7E862" w:rsidR="009B05EA" w:rsidRPr="00674237" w:rsidRDefault="008142D7" w:rsidP="00674237">
      <w:pPr>
        <w:pStyle w:val="Bullet1"/>
        <w:rPr>
          <w:lang w:val="en-US"/>
        </w:rPr>
      </w:pPr>
      <w:r w:rsidRPr="008142D7">
        <w:t>Watched TV via a hybrid of traditional and online connection (23% vs 17% of those who did not watch TV and 15% watched TV via traditional connection only)</w:t>
      </w:r>
    </w:p>
    <w:p w14:paraId="48B8F421" w14:textId="5842D880" w:rsidR="009B05EA" w:rsidRDefault="009B05EA" w:rsidP="009B05EA">
      <w:pPr>
        <w:pStyle w:val="Listparagraphbullets"/>
        <w:numPr>
          <w:ilvl w:val="0"/>
          <w:numId w:val="0"/>
        </w:numPr>
        <w:ind w:left="360" w:hanging="360"/>
        <w:rPr>
          <w:lang w:val="en-GB"/>
        </w:rPr>
      </w:pPr>
      <w:r w:rsidRPr="00832F7B">
        <w:rPr>
          <w:b/>
          <w:bCs/>
          <w:lang w:val="en-GB"/>
        </w:rPr>
        <w:t>Usage of any TV smart accessories (NET has accessories)</w:t>
      </w:r>
      <w:r>
        <w:rPr>
          <w:lang w:val="en-GB"/>
        </w:rPr>
        <w:t xml:space="preserve"> was higher for:</w:t>
      </w:r>
    </w:p>
    <w:p w14:paraId="1482F2A4" w14:textId="77777777" w:rsidR="009B05EA" w:rsidRPr="009B05EA" w:rsidRDefault="009B05EA" w:rsidP="00674237">
      <w:pPr>
        <w:pStyle w:val="Bullet1"/>
      </w:pPr>
      <w:r w:rsidRPr="009B05EA">
        <w:t>Those with an annual HH income of $104,000 or more (58%)</w:t>
      </w:r>
    </w:p>
    <w:p w14:paraId="07E2B89F" w14:textId="5FA19385" w:rsidR="009B05EA" w:rsidRDefault="009B05EA" w:rsidP="00674237">
      <w:pPr>
        <w:pStyle w:val="Bullet1"/>
      </w:pPr>
      <w:r w:rsidRPr="009B05EA">
        <w:t>Watched Pay-TV in P7D (86%)</w:t>
      </w:r>
    </w:p>
    <w:p w14:paraId="4528694D" w14:textId="7BE97780" w:rsidR="009B05EA" w:rsidRDefault="009B05EA" w:rsidP="009B05EA">
      <w:pPr>
        <w:pStyle w:val="Heading3"/>
      </w:pPr>
      <w:bookmarkStart w:id="222" w:name="_Toc225172697"/>
      <w:r>
        <w:t>Callout</w:t>
      </w:r>
      <w:bookmarkEnd w:id="222"/>
      <w:r>
        <w:t xml:space="preserve"> </w:t>
      </w:r>
    </w:p>
    <w:p w14:paraId="05272905" w14:textId="4C424716" w:rsidR="009B05EA" w:rsidRPr="008142D7" w:rsidRDefault="009B05EA" w:rsidP="009B05EA">
      <w:pPr>
        <w:pStyle w:val="Listparagraphbullets"/>
        <w:numPr>
          <w:ilvl w:val="0"/>
          <w:numId w:val="0"/>
        </w:numPr>
      </w:pPr>
      <w:r>
        <w:t>Telstra TV (3% vs 5% in 2024)</w:t>
      </w:r>
      <w:r w:rsidR="00832F7B">
        <w:t xml:space="preserve"> decreased significantly, whereas o</w:t>
      </w:r>
      <w:r>
        <w:t>ther types of TV smart accessories was (2% vs 1% in 2024)</w:t>
      </w:r>
      <w:r w:rsidR="00832F7B">
        <w:t xml:space="preserve"> increased significantly in 2025.</w:t>
      </w:r>
    </w:p>
    <w:p w14:paraId="67A118A6" w14:textId="77777777" w:rsidR="009B05EA" w:rsidRPr="009B05EA" w:rsidRDefault="009B05EA" w:rsidP="009B05EA">
      <w:pPr>
        <w:pStyle w:val="Box1Text"/>
      </w:pPr>
      <w:r w:rsidRPr="009B05EA">
        <w:t xml:space="preserve">Overall usage of TV smart accessories over 12 months in 2025 remained consistent with results from 2024 over a 6-month period, with slight observations of decrease in Telstra TV.  </w:t>
      </w:r>
    </w:p>
    <w:p w14:paraId="6101A4DF" w14:textId="47975B83" w:rsidR="009B05EA" w:rsidRDefault="009B05EA" w:rsidP="009B05EA">
      <w:pPr>
        <w:pStyle w:val="Heading2"/>
      </w:pPr>
      <w:bookmarkStart w:id="223" w:name="_Toc225172698"/>
      <w:r w:rsidRPr="009B05EA">
        <w:rPr>
          <w:lang w:val="en-US"/>
        </w:rPr>
        <w:t xml:space="preserve">Purchase of </w:t>
      </w:r>
      <w:r w:rsidRPr="009B05EA">
        <w:t>a new TV in past 12 months</w:t>
      </w:r>
      <w:bookmarkEnd w:id="223"/>
    </w:p>
    <w:p w14:paraId="633B4ED8" w14:textId="77777777" w:rsidR="009B05EA" w:rsidRPr="009B05EA" w:rsidRDefault="009B05EA" w:rsidP="009B05EA">
      <w:r w:rsidRPr="009B05EA">
        <w:rPr>
          <w:lang w:val="en-US"/>
        </w:rPr>
        <w:t>New TV purchases (14%) showed particular demographic patterns, with higher rates among men, homeowners, those who watched screen content using a television, and those who had watched sports in the past seven days. The most common TV age for replacement reported by respondents is 6</w:t>
      </w:r>
      <w:r w:rsidRPr="009B05EA">
        <w:t xml:space="preserve">–10 years (29%) followed closely by more than 10 years (24%) and 3-5 years (22%). One in ten (10%) were reported to have replaced their TV for less than a year old and for </w:t>
      </w:r>
      <w:r w:rsidRPr="009B05EA">
        <w:rPr>
          <w:lang w:val="en-US"/>
        </w:rPr>
        <w:t>respondents</w:t>
      </w:r>
      <w:r w:rsidRPr="009B05EA">
        <w:t xml:space="preserve"> who did not have an existing TV, whilst a small group (5%) replaced their TV within 1–2 years since purchasing their last TV. </w:t>
      </w:r>
    </w:p>
    <w:p w14:paraId="3171084C" w14:textId="21C36E5C" w:rsidR="009B05EA" w:rsidRDefault="009B05EA" w:rsidP="00674237">
      <w:pPr>
        <w:jc w:val="center"/>
      </w:pPr>
      <w:r>
        <w:rPr>
          <w:noProof/>
        </w:rPr>
        <w:drawing>
          <wp:inline distT="0" distB="0" distL="0" distR="0" wp14:anchorId="616D76CB" wp14:editId="662674A2">
            <wp:extent cx="4483374" cy="2754310"/>
            <wp:effectExtent l="0" t="0" r="0" b="0"/>
            <wp:docPr id="269889099"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89099" name="Picture 10">
                      <a:extLst>
                        <a:ext uri="{C183D7F6-B498-43B3-948B-1728B52AA6E4}">
                          <adec:decorative xmlns:adec="http://schemas.microsoft.com/office/drawing/2017/decorative" val="1"/>
                        </a:ext>
                      </a:extLst>
                    </pic:cNvPr>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483374" cy="2754310"/>
                    </a:xfrm>
                    <a:prstGeom prst="rect">
                      <a:avLst/>
                    </a:prstGeom>
                  </pic:spPr>
                </pic:pic>
              </a:graphicData>
            </a:graphic>
          </wp:inline>
        </w:drawing>
      </w:r>
    </w:p>
    <w:p w14:paraId="4DCBC221" w14:textId="77777777" w:rsidR="009B05EA" w:rsidRPr="009B05EA" w:rsidRDefault="009B05EA" w:rsidP="00832F7B">
      <w:pPr>
        <w:pStyle w:val="Sourcenotes"/>
      </w:pPr>
      <w:r w:rsidRPr="009B05EA">
        <w:rPr>
          <w:lang w:val="en-GB"/>
        </w:rPr>
        <w:t xml:space="preserve">Source: </w:t>
      </w:r>
      <w:r w:rsidRPr="009B05EA">
        <w:t>NEW16_12mth. Did you buy a new TV in the past 12 months?</w:t>
      </w:r>
    </w:p>
    <w:p w14:paraId="1CE340BC" w14:textId="77777777" w:rsidR="009B05EA" w:rsidRPr="009B05EA" w:rsidRDefault="009B05EA" w:rsidP="00832F7B">
      <w:pPr>
        <w:pStyle w:val="Sourcenotes"/>
      </w:pPr>
      <w:r w:rsidRPr="009B05EA">
        <w:rPr>
          <w:lang w:val="en-GB"/>
        </w:rPr>
        <w:t xml:space="preserve">Base: TVCS, All respondents. 2025: n=3,716. 2024: n=3,890. </w:t>
      </w:r>
    </w:p>
    <w:p w14:paraId="105F6A89" w14:textId="574C3CAE" w:rsidR="009B05EA" w:rsidRPr="009B05EA" w:rsidRDefault="009B05EA" w:rsidP="00832F7B">
      <w:pPr>
        <w:pStyle w:val="Sourcenotes"/>
      </w:pPr>
      <w:r w:rsidRPr="009B05EA">
        <w:rPr>
          <w:lang w:val="en-GB"/>
        </w:rPr>
        <w:t xml:space="preserve">Notes: Don’t know/refused responses not shown: &lt;0.5% for both between 2022 and 2025. </w:t>
      </w:r>
    </w:p>
    <w:p w14:paraId="3786D6A6" w14:textId="6AAFC78B" w:rsidR="009B05EA" w:rsidRDefault="009B05EA" w:rsidP="009B05EA">
      <w:r>
        <w:t>A bar chart showing the percentage of people who bought a new TV in the past 12 months</w:t>
      </w:r>
      <w:r w:rsidR="00693805">
        <w:t xml:space="preserve"> in</w:t>
      </w:r>
      <w:r>
        <w:t xml:space="preserve"> 2024 and 2025. </w:t>
      </w:r>
    </w:p>
    <w:p w14:paraId="7557715B" w14:textId="25960797" w:rsidR="009B05EA" w:rsidRDefault="009B05EA" w:rsidP="009B05EA">
      <w:r w:rsidRPr="00832F7B">
        <w:rPr>
          <w:b/>
          <w:bCs/>
        </w:rPr>
        <w:t>Yes</w:t>
      </w:r>
      <w:r>
        <w:t xml:space="preserve">: 14% in 2025 and 16% in 2024 </w:t>
      </w:r>
    </w:p>
    <w:p w14:paraId="0D74E1AE" w14:textId="07ADE7BA" w:rsidR="009B05EA" w:rsidRDefault="009B05EA" w:rsidP="009B05EA">
      <w:r w:rsidRPr="00832F7B">
        <w:rPr>
          <w:b/>
          <w:bCs/>
        </w:rPr>
        <w:lastRenderedPageBreak/>
        <w:t>No</w:t>
      </w:r>
      <w:r>
        <w:t xml:space="preserve">: 86% in 2025 and 84% in 2024 </w:t>
      </w:r>
    </w:p>
    <w:p w14:paraId="18F3C2CB" w14:textId="5650647B" w:rsidR="009B05EA" w:rsidRDefault="009B05EA" w:rsidP="009B05EA">
      <w:pPr>
        <w:pStyle w:val="Heading3"/>
      </w:pPr>
      <w:bookmarkStart w:id="224" w:name="_Toc225172699"/>
      <w:r>
        <w:t>Subgroup</w:t>
      </w:r>
      <w:bookmarkEnd w:id="224"/>
    </w:p>
    <w:p w14:paraId="44470C9C" w14:textId="77777777" w:rsidR="009B05EA" w:rsidRPr="009B05EA" w:rsidRDefault="009B05EA" w:rsidP="009B05EA">
      <w:r w:rsidRPr="009B05EA">
        <w:rPr>
          <w:b/>
          <w:bCs/>
          <w:lang w:val="en-US"/>
        </w:rPr>
        <w:t xml:space="preserve">Purchased a new TV in P12M </w:t>
      </w:r>
      <w:r w:rsidRPr="009B05EA">
        <w:rPr>
          <w:lang w:val="en-US"/>
        </w:rPr>
        <w:t xml:space="preserve">was higher for: </w:t>
      </w:r>
    </w:p>
    <w:p w14:paraId="74BBA0EC" w14:textId="77777777" w:rsidR="009B05EA" w:rsidRPr="009B05EA" w:rsidRDefault="009B05EA" w:rsidP="009B05EA">
      <w:pPr>
        <w:pStyle w:val="Bullet1"/>
      </w:pPr>
      <w:r w:rsidRPr="009B05EA">
        <w:t>Men (16% vs 12% of women)</w:t>
      </w:r>
    </w:p>
    <w:p w14:paraId="5D197F49" w14:textId="77777777" w:rsidR="009B05EA" w:rsidRPr="009B05EA" w:rsidRDefault="009B05EA" w:rsidP="009B05EA">
      <w:pPr>
        <w:pStyle w:val="Bullet1"/>
      </w:pPr>
      <w:r w:rsidRPr="009B05EA">
        <w:t>Homeowners (17% vs 9% renters)</w:t>
      </w:r>
    </w:p>
    <w:p w14:paraId="3634EF9B" w14:textId="77777777" w:rsidR="009B05EA" w:rsidRPr="009B05EA" w:rsidRDefault="009B05EA" w:rsidP="009B05EA">
      <w:pPr>
        <w:pStyle w:val="Bullet1"/>
      </w:pPr>
      <w:r w:rsidRPr="009B05EA">
        <w:t>Those who watched sports in P7D (16% vs 12% of those who did not)</w:t>
      </w:r>
    </w:p>
    <w:p w14:paraId="27D8F037" w14:textId="77777777" w:rsidR="009B05EA" w:rsidRPr="009B05EA" w:rsidRDefault="009B05EA" w:rsidP="009B05EA">
      <w:pPr>
        <w:pStyle w:val="Bullet1"/>
      </w:pPr>
      <w:r w:rsidRPr="009B05EA">
        <w:t>Those who watched screen content using a television (16% vs 4% of those who did not)</w:t>
      </w:r>
    </w:p>
    <w:p w14:paraId="48843ED4" w14:textId="72E7A9F6" w:rsidR="009B05EA" w:rsidRPr="009B05EA" w:rsidRDefault="009B05EA" w:rsidP="009B05EA">
      <w:pPr>
        <w:pStyle w:val="Bullet1"/>
      </w:pPr>
      <w:r w:rsidRPr="009B05EA">
        <w:t>English-only speakers (16% vs 10% of those who speak a language other than English)</w:t>
      </w:r>
    </w:p>
    <w:p w14:paraId="0003C940" w14:textId="74870DCA" w:rsidR="009B05EA" w:rsidRDefault="00693805" w:rsidP="00674237">
      <w:pPr>
        <w:jc w:val="center"/>
      </w:pPr>
      <w:r w:rsidRPr="00693805">
        <w:rPr>
          <w:noProof/>
        </w:rPr>
        <w:t xml:space="preserve"> </w:t>
      </w:r>
      <w:r w:rsidRPr="00693805">
        <w:rPr>
          <w:noProof/>
        </w:rPr>
        <w:drawing>
          <wp:inline distT="0" distB="0" distL="0" distR="0" wp14:anchorId="619AE10D" wp14:editId="338DCB9A">
            <wp:extent cx="3362794" cy="2753109"/>
            <wp:effectExtent l="0" t="0" r="9525" b="9525"/>
            <wp:docPr id="1828685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8593" name="Picture 1">
                      <a:extLst>
                        <a:ext uri="{C183D7F6-B498-43B3-948B-1728B52AA6E4}">
                          <adec:decorative xmlns:adec="http://schemas.microsoft.com/office/drawing/2017/decorative" val="1"/>
                        </a:ext>
                      </a:extLst>
                    </pic:cNvPr>
                    <pic:cNvPicPr/>
                  </pic:nvPicPr>
                  <pic:blipFill>
                    <a:blip r:embed="rId118"/>
                    <a:stretch>
                      <a:fillRect/>
                    </a:stretch>
                  </pic:blipFill>
                  <pic:spPr>
                    <a:xfrm>
                      <a:off x="0" y="0"/>
                      <a:ext cx="3362794" cy="2753109"/>
                    </a:xfrm>
                    <a:prstGeom prst="rect">
                      <a:avLst/>
                    </a:prstGeom>
                  </pic:spPr>
                </pic:pic>
              </a:graphicData>
            </a:graphic>
          </wp:inline>
        </w:drawing>
      </w:r>
    </w:p>
    <w:p w14:paraId="073968C2" w14:textId="77777777" w:rsidR="009B05EA" w:rsidRPr="009B05EA" w:rsidRDefault="009B05EA" w:rsidP="00832F7B">
      <w:pPr>
        <w:pStyle w:val="Sourcenotes"/>
      </w:pPr>
      <w:r w:rsidRPr="009B05EA">
        <w:rPr>
          <w:lang w:val="en-GB"/>
        </w:rPr>
        <w:t>Source: TVDISP1.</w:t>
      </w:r>
      <w:r w:rsidRPr="009B05EA">
        <w:t xml:space="preserve"> When you most recently bought a new TV, how old was the TV it replaced? </w:t>
      </w:r>
    </w:p>
    <w:p w14:paraId="40749FEF" w14:textId="77777777" w:rsidR="009B05EA" w:rsidRPr="009B05EA" w:rsidRDefault="009B05EA" w:rsidP="00832F7B">
      <w:pPr>
        <w:pStyle w:val="Sourcenotes"/>
      </w:pPr>
      <w:r w:rsidRPr="009B05EA">
        <w:rPr>
          <w:lang w:val="en-GB"/>
        </w:rPr>
        <w:t>Base: TVCS. Respondents who bought a new TV in the 12 months before the survey. 2025: n=582.</w:t>
      </w:r>
    </w:p>
    <w:p w14:paraId="55287C46" w14:textId="77777777" w:rsidR="009B05EA" w:rsidRPr="009B05EA" w:rsidRDefault="009B05EA" w:rsidP="00832F7B">
      <w:pPr>
        <w:pStyle w:val="Sourcenotes"/>
      </w:pPr>
      <w:r w:rsidRPr="009B05EA">
        <w:rPr>
          <w:lang w:val="en-GB"/>
        </w:rPr>
        <w:t xml:space="preserve">Notes: Don’t know/refused responses not shown: &lt;0.5% for both in 2025. </w:t>
      </w:r>
    </w:p>
    <w:p w14:paraId="1B0B4F2F" w14:textId="63720698" w:rsidR="009B05EA" w:rsidRDefault="009B05EA" w:rsidP="009B05EA">
      <w:r>
        <w:t xml:space="preserve">A bar chart showing the percentage of the age of the TV that was replaced at the time when the new TV was bought in 2025. </w:t>
      </w:r>
    </w:p>
    <w:p w14:paraId="2FE2B3E5" w14:textId="359F8311" w:rsidR="008E7BB8" w:rsidRDefault="008E7BB8" w:rsidP="008E7BB8">
      <w:r w:rsidRPr="00832F7B">
        <w:rPr>
          <w:b/>
          <w:bCs/>
        </w:rPr>
        <w:t>Less than 1 year</w:t>
      </w:r>
      <w:r w:rsidRPr="008E7BB8">
        <w:t>: 10%</w:t>
      </w:r>
    </w:p>
    <w:p w14:paraId="0EBA257C" w14:textId="4373FB5E" w:rsidR="008E7BB8" w:rsidRDefault="008E7BB8" w:rsidP="008E7BB8">
      <w:r w:rsidRPr="00832F7B">
        <w:rPr>
          <w:b/>
          <w:bCs/>
        </w:rPr>
        <w:t>1–2 years</w:t>
      </w:r>
      <w:r w:rsidRPr="008E7BB8">
        <w:t>: 5%</w:t>
      </w:r>
    </w:p>
    <w:p w14:paraId="7276DE64" w14:textId="537F16F8" w:rsidR="008E7BB8" w:rsidRDefault="008E7BB8" w:rsidP="008E7BB8">
      <w:r w:rsidRPr="00832F7B">
        <w:rPr>
          <w:b/>
          <w:bCs/>
        </w:rPr>
        <w:t>3–5 years</w:t>
      </w:r>
      <w:r w:rsidRPr="008E7BB8">
        <w:t>: 22%</w:t>
      </w:r>
    </w:p>
    <w:p w14:paraId="5187972A" w14:textId="4DA10F6B" w:rsidR="008E7BB8" w:rsidRDefault="008E7BB8" w:rsidP="008E7BB8">
      <w:r w:rsidRPr="00832F7B">
        <w:rPr>
          <w:b/>
          <w:bCs/>
        </w:rPr>
        <w:t>6–10 years</w:t>
      </w:r>
      <w:r w:rsidRPr="008E7BB8">
        <w:t>: 29%</w:t>
      </w:r>
    </w:p>
    <w:p w14:paraId="0F3173BB" w14:textId="36D96838" w:rsidR="008E7BB8" w:rsidRDefault="008E7BB8" w:rsidP="008E7BB8">
      <w:r w:rsidRPr="00832F7B">
        <w:rPr>
          <w:b/>
          <w:bCs/>
        </w:rPr>
        <w:t>More than 10 years</w:t>
      </w:r>
      <w:r w:rsidRPr="008E7BB8">
        <w:t>: 24%</w:t>
      </w:r>
    </w:p>
    <w:p w14:paraId="0161DB84" w14:textId="4D7FF8D8" w:rsidR="009B05EA" w:rsidRDefault="008E7BB8" w:rsidP="009B05EA">
      <w:r w:rsidRPr="00832F7B">
        <w:rPr>
          <w:b/>
          <w:bCs/>
        </w:rPr>
        <w:t>I didn’t have an existing TV:</w:t>
      </w:r>
      <w:r w:rsidRPr="008E7BB8">
        <w:t xml:space="preserve"> 10</w:t>
      </w:r>
      <w:r>
        <w:t>%</w:t>
      </w:r>
    </w:p>
    <w:p w14:paraId="3F07C432" w14:textId="77777777" w:rsidR="009B05EA" w:rsidRPr="009B05EA" w:rsidRDefault="009B05EA" w:rsidP="009B05EA">
      <w:pPr>
        <w:pStyle w:val="Box1Text"/>
      </w:pPr>
      <w:r w:rsidRPr="009B05EA">
        <w:t>One seventh of respondents reported purchasing new TVs in 2025 over a 12-month period.</w:t>
      </w:r>
    </w:p>
    <w:p w14:paraId="27FE87BC" w14:textId="77777777" w:rsidR="009B05EA" w:rsidRPr="009B05EA" w:rsidRDefault="009B05EA" w:rsidP="009B05EA">
      <w:pPr>
        <w:pStyle w:val="Box1Text"/>
      </w:pPr>
      <w:r w:rsidRPr="009B05EA">
        <w:t xml:space="preserve">29% of respondents reported replacing their TV between the age of six and ten.  </w:t>
      </w:r>
    </w:p>
    <w:p w14:paraId="2329D312" w14:textId="54B2102E" w:rsidR="009B05EA" w:rsidRDefault="008E7BB8" w:rsidP="008E7BB8">
      <w:pPr>
        <w:pStyle w:val="Heading1"/>
        <w:rPr>
          <w:lang w:val="en-US"/>
        </w:rPr>
      </w:pPr>
      <w:hyperlink w:anchor="_Table_of_Contents" w:history="1">
        <w:bookmarkStart w:id="225" w:name="_Toc225172700"/>
        <w:r w:rsidRPr="00AF5DCC">
          <w:rPr>
            <w:rStyle w:val="Hyperlink"/>
            <w:lang w:val="en-US"/>
          </w:rPr>
          <w:t>Audio content</w:t>
        </w:r>
        <w:bookmarkEnd w:id="225"/>
      </w:hyperlink>
    </w:p>
    <w:p w14:paraId="53F3F880" w14:textId="1FEB0E00" w:rsidR="008E7BB8" w:rsidRDefault="008E7BB8" w:rsidP="008E7BB8">
      <w:pPr>
        <w:pStyle w:val="Heading2"/>
        <w:tabs>
          <w:tab w:val="left" w:pos="5368"/>
        </w:tabs>
      </w:pPr>
      <w:bookmarkStart w:id="226" w:name="_Toc225172701"/>
      <w:r w:rsidRPr="008E7BB8">
        <w:t>Chapter summary: Audio content</w:t>
      </w:r>
      <w:bookmarkEnd w:id="226"/>
      <w:r>
        <w:tab/>
      </w:r>
    </w:p>
    <w:p w14:paraId="5C5A17CC" w14:textId="77777777" w:rsidR="008E7BB8" w:rsidRPr="008E7BB8" w:rsidRDefault="008E7BB8" w:rsidP="008E7BB8">
      <w:r w:rsidRPr="008E7BB8">
        <w:rPr>
          <w:lang w:val="en-US"/>
        </w:rPr>
        <w:t>Audio content consumption has decreased across various channels in 2024.</w:t>
      </w:r>
    </w:p>
    <w:p w14:paraId="074FCEE5" w14:textId="77777777" w:rsidR="008E7BB8" w:rsidRPr="008E7BB8" w:rsidRDefault="008E7BB8" w:rsidP="008E7BB8">
      <w:pPr>
        <w:pStyle w:val="Bullet1"/>
      </w:pPr>
      <w:r w:rsidRPr="008E7BB8">
        <w:t xml:space="preserve">Online music streaming services became the most commonly listened audio content (51%) followed closely by FM radio (49%) in 2025. </w:t>
      </w:r>
    </w:p>
    <w:p w14:paraId="1BC0DC3E" w14:textId="77777777" w:rsidR="008E7BB8" w:rsidRPr="008E7BB8" w:rsidRDefault="008E7BB8" w:rsidP="008E7BB8">
      <w:pPr>
        <w:pStyle w:val="Bullet1"/>
      </w:pPr>
      <w:r w:rsidRPr="008E7BB8">
        <w:t xml:space="preserve">Digital radio (DAB) saw a decrease in usage of audio content, whilst FM radio, podcasts, AM radio, radio via the internet or an app (excluding podcasts), and not having listened to any audio remains steady, while online music streaming services increased in 2025. </w:t>
      </w:r>
    </w:p>
    <w:p w14:paraId="50CE0114" w14:textId="77777777" w:rsidR="008E7BB8" w:rsidRPr="008E7BB8" w:rsidRDefault="008E7BB8" w:rsidP="008E7BB8">
      <w:r w:rsidRPr="008E7BB8">
        <w:rPr>
          <w:lang w:val="en-US"/>
        </w:rPr>
        <w:t>Smartphones were mainly used to listen to online audio, while traditional radio was listened to in the car.</w:t>
      </w:r>
    </w:p>
    <w:p w14:paraId="0A0C2BD8" w14:textId="77777777" w:rsidR="008E7BB8" w:rsidRPr="008E7BB8" w:rsidRDefault="008E7BB8" w:rsidP="008E7BB8">
      <w:pPr>
        <w:pStyle w:val="Bullet1"/>
      </w:pPr>
      <w:r w:rsidRPr="008E7BB8">
        <w:t>Respondents most commonly listen to FM radio (85%) and AM radio (80%) in the car, while smartphones were more commonly used to listen to podcasts (84%) and online music streaming services (80%).</w:t>
      </w:r>
    </w:p>
    <w:p w14:paraId="0FFAAD34" w14:textId="77777777" w:rsidR="008E7BB8" w:rsidRPr="008E7BB8" w:rsidRDefault="008E7BB8" w:rsidP="008E7BB8">
      <w:pPr>
        <w:pStyle w:val="Bullet1"/>
      </w:pPr>
      <w:r w:rsidRPr="008E7BB8">
        <w:t xml:space="preserve">Online music streaming services are the most commonly used audio service in the 7 days, with respondents spending an average of 1–5 hours listening to audio content across different sources. </w:t>
      </w:r>
    </w:p>
    <w:p w14:paraId="1ED34C0E" w14:textId="096D0469" w:rsidR="008E7BB8" w:rsidRPr="008E7BB8" w:rsidRDefault="008E7BB8" w:rsidP="008E7BB8">
      <w:pPr>
        <w:pStyle w:val="Bullet1"/>
      </w:pPr>
      <w:r w:rsidRPr="008E7BB8">
        <w:t xml:space="preserve">Respondents most frequently use online music streaming services to listen to Australian music (3.0 NET AVG), with the majority spending between 1–10 hours per week across various platforms.    </w:t>
      </w:r>
    </w:p>
    <w:p w14:paraId="5EFAFEEB" w14:textId="457F23B6" w:rsidR="008E7BB8" w:rsidRDefault="008E7BB8" w:rsidP="008E7BB8">
      <w:pPr>
        <w:pStyle w:val="Heading2"/>
        <w:rPr>
          <w:lang w:val="en-US"/>
        </w:rPr>
      </w:pPr>
      <w:bookmarkStart w:id="227" w:name="_Toc225172702"/>
      <w:r w:rsidRPr="008E7BB8">
        <w:rPr>
          <w:lang w:val="en-US"/>
        </w:rPr>
        <w:t>Audio listened to in the past 7 days</w:t>
      </w:r>
      <w:bookmarkEnd w:id="227"/>
    </w:p>
    <w:p w14:paraId="31EF098E" w14:textId="77777777" w:rsidR="008E7BB8" w:rsidRPr="008E7BB8" w:rsidRDefault="008E7BB8" w:rsidP="008E7BB8">
      <w:r w:rsidRPr="008E7BB8">
        <w:rPr>
          <w:lang w:val="en-US"/>
        </w:rPr>
        <w:t xml:space="preserve">Online music streaming services (51%) are the most common source of audio consumption over the past 7 days in 2025, despite experiencing a decline in 2024. This was followed by FM radio (49%), podcasts (23%), AM radio (16%), and radio via the internet or app (12%). However, a decline is observed for DAB (9%). Overall, there is a significant increase of audio consumption of NET online formats (65% NET online) compared to NET AM/FM radio (54%).  </w:t>
      </w:r>
    </w:p>
    <w:p w14:paraId="3A4E5D22" w14:textId="77777777" w:rsidR="008E7BB8" w:rsidRDefault="008E7BB8" w:rsidP="008E7BB8">
      <w:pPr>
        <w:rPr>
          <w:lang w:val="en-US"/>
        </w:rPr>
      </w:pPr>
      <w:r w:rsidRPr="008E7BB8">
        <w:rPr>
          <w:lang w:val="en-US"/>
        </w:rPr>
        <w:t xml:space="preserve">Those who listened to AM/FM radio were more likely to watch offline content, whereas those who listened to online audio content tend to watch online screen content. </w:t>
      </w:r>
    </w:p>
    <w:p w14:paraId="0121B35F" w14:textId="3E4489FD" w:rsidR="00693805" w:rsidRPr="008E7BB8" w:rsidRDefault="00693805" w:rsidP="00674237">
      <w:pPr>
        <w:jc w:val="center"/>
      </w:pPr>
      <w:r>
        <w:rPr>
          <w:noProof/>
        </w:rPr>
        <w:drawing>
          <wp:inline distT="0" distB="0" distL="0" distR="0" wp14:anchorId="666E91E3" wp14:editId="575F8047">
            <wp:extent cx="4831790" cy="3835729"/>
            <wp:effectExtent l="0" t="0" r="0" b="0"/>
            <wp:docPr id="1258627600"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05108" name="Picture 12">
                      <a:extLst>
                        <a:ext uri="{C183D7F6-B498-43B3-948B-1728B52AA6E4}">
                          <adec:decorative xmlns:adec="http://schemas.microsoft.com/office/drawing/2017/decorative" val="1"/>
                        </a:ext>
                      </a:extLst>
                    </pic:cNvPr>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836751" cy="3839667"/>
                    </a:xfrm>
                    <a:prstGeom prst="rect">
                      <a:avLst/>
                    </a:prstGeom>
                  </pic:spPr>
                </pic:pic>
              </a:graphicData>
            </a:graphic>
          </wp:inline>
        </w:drawing>
      </w:r>
    </w:p>
    <w:p w14:paraId="086C4B04" w14:textId="7060DA39" w:rsidR="008E7BB8" w:rsidRPr="008E7BB8" w:rsidRDefault="008E7BB8" w:rsidP="00832F7B">
      <w:pPr>
        <w:pStyle w:val="Sourcenotes"/>
      </w:pPr>
      <w:r w:rsidRPr="008E7BB8">
        <w:lastRenderedPageBreak/>
        <w:t>Source: NEW28. Which, if any, of the following have you listened to in the past 7 days? This includes all listening at home, in a car, or somewhere else on any device.</w:t>
      </w:r>
    </w:p>
    <w:p w14:paraId="3D869778" w14:textId="77777777" w:rsidR="008E7BB8" w:rsidRPr="008E7BB8" w:rsidRDefault="008E7BB8" w:rsidP="00832F7B">
      <w:pPr>
        <w:pStyle w:val="Sourcenotes"/>
      </w:pPr>
      <w:r w:rsidRPr="008E7BB8">
        <w:t>Base: TVCS, MCCS. All respondents. 2025: n=4,396. 2024: n=4,490. 2023: n=3,730. 2022: n=4002.</w:t>
      </w:r>
    </w:p>
    <w:p w14:paraId="6F6DA737" w14:textId="77777777" w:rsidR="008E7BB8" w:rsidRPr="008E7BB8" w:rsidRDefault="008E7BB8" w:rsidP="00832F7B">
      <w:pPr>
        <w:pStyle w:val="Sourcenotes"/>
      </w:pPr>
      <w:r w:rsidRPr="008E7BB8">
        <w:rPr>
          <w:lang w:val="en-GB"/>
        </w:rPr>
        <w:t xml:space="preserve">Notes: Don’t know/refused responses not shown: &lt;0.5% for both between 2022 and 2025. </w:t>
      </w:r>
    </w:p>
    <w:p w14:paraId="6B57C54E" w14:textId="77B91206" w:rsidR="008E7BB8" w:rsidRPr="008E7BB8" w:rsidRDefault="008E7BB8" w:rsidP="008E7BB8">
      <w:r>
        <w:t>A bar chart showing the percentages of the types of audio that people listened to in the past 7 days in 202</w:t>
      </w:r>
      <w:r w:rsidR="00693805">
        <w:t>2</w:t>
      </w:r>
      <w:r>
        <w:t xml:space="preserve"> to 202</w:t>
      </w:r>
      <w:r w:rsidR="00693805">
        <w:t>5</w:t>
      </w:r>
      <w:r>
        <w:t xml:space="preserve">. </w:t>
      </w:r>
    </w:p>
    <w:p w14:paraId="13F5AFC0" w14:textId="11E08464" w:rsidR="008E7BB8" w:rsidRDefault="008E7BB8" w:rsidP="008E7BB8">
      <w:r w:rsidRPr="008E7BB8">
        <w:rPr>
          <w:b/>
          <w:bCs/>
        </w:rPr>
        <w:t>Online music streaming services</w:t>
      </w:r>
      <w:r w:rsidRPr="008E7BB8">
        <w:t>: 51% in 2025, 47% in 2024, 55% in 2023, and 51% in 2022</w:t>
      </w:r>
    </w:p>
    <w:p w14:paraId="69A2F612" w14:textId="417A61C4" w:rsidR="008E7BB8" w:rsidRDefault="008E7BB8" w:rsidP="008E7BB8">
      <w:r w:rsidRPr="008E7BB8">
        <w:rPr>
          <w:b/>
          <w:bCs/>
        </w:rPr>
        <w:t>FM radio:</w:t>
      </w:r>
      <w:r w:rsidRPr="008E7BB8">
        <w:t xml:space="preserve"> 49% in 2025, 51% in 2024, 57% in 2023, and 57% in 2022</w:t>
      </w:r>
    </w:p>
    <w:p w14:paraId="797841C6" w14:textId="0F057A3E" w:rsidR="008E7BB8" w:rsidRDefault="008E7BB8" w:rsidP="008E7BB8">
      <w:r w:rsidRPr="008E7BB8">
        <w:rPr>
          <w:b/>
          <w:bCs/>
        </w:rPr>
        <w:t>Podcasts:</w:t>
      </w:r>
      <w:r w:rsidRPr="008E7BB8">
        <w:t xml:space="preserve"> 23% in 2025, 23% in 2024, 25% in 2023, and 24% in 2022</w:t>
      </w:r>
    </w:p>
    <w:p w14:paraId="25AB96EE" w14:textId="602F4E6D" w:rsidR="008E7BB8" w:rsidRDefault="008E7BB8" w:rsidP="008E7BB8">
      <w:r w:rsidRPr="008E7BB8">
        <w:rPr>
          <w:b/>
          <w:bCs/>
        </w:rPr>
        <w:t>AM radio:</w:t>
      </w:r>
      <w:r w:rsidRPr="008E7BB8">
        <w:t xml:space="preserve"> 16% in 2025, 17% in 2024, 22% in 2023, and 21% in 2022</w:t>
      </w:r>
    </w:p>
    <w:p w14:paraId="5540D546" w14:textId="6D43AD2B" w:rsidR="008E7BB8" w:rsidRDefault="008E7BB8" w:rsidP="008E7BB8">
      <w:r w:rsidRPr="008E7BB8">
        <w:rPr>
          <w:b/>
          <w:bCs/>
        </w:rPr>
        <w:t>Radio via the internet or an app (excluding podcasts):</w:t>
      </w:r>
      <w:r w:rsidRPr="008E7BB8">
        <w:t xml:space="preserve"> 12% in 2025, 12% in 2024, 15% in 2023, and 14% in 2022</w:t>
      </w:r>
    </w:p>
    <w:p w14:paraId="20B84B58" w14:textId="58573757" w:rsidR="008E7BB8" w:rsidRDefault="008E7BB8" w:rsidP="008E7BB8">
      <w:r w:rsidRPr="008E7BB8">
        <w:rPr>
          <w:b/>
          <w:bCs/>
        </w:rPr>
        <w:t>Digital radio (DAB):</w:t>
      </w:r>
      <w:r w:rsidRPr="008E7BB8">
        <w:t xml:space="preserve"> 9% in 2025, 11% in 2024, 14% in 2023, and 14% in 2022</w:t>
      </w:r>
    </w:p>
    <w:p w14:paraId="33FF1B7C" w14:textId="24F2F407" w:rsidR="008E7BB8" w:rsidRDefault="008E7BB8" w:rsidP="008E7BB8">
      <w:r w:rsidRPr="008E7BB8">
        <w:rPr>
          <w:b/>
          <w:bCs/>
        </w:rPr>
        <w:t>None of these</w:t>
      </w:r>
      <w:r w:rsidRPr="008E7BB8">
        <w:t>: 13% in 2025, 14% in 2024, 9% in 2023, and 11% in 2022</w:t>
      </w:r>
    </w:p>
    <w:p w14:paraId="0A4531BA" w14:textId="67047EE4" w:rsidR="008E7BB8" w:rsidRDefault="008E7BB8" w:rsidP="008E7BB8">
      <w:r w:rsidRPr="00832F7B">
        <w:rPr>
          <w:b/>
          <w:bCs/>
        </w:rPr>
        <w:t>NET AM/FM radio:</w:t>
      </w:r>
      <w:r w:rsidRPr="00832F7B">
        <w:t xml:space="preserve"> 54% in 2025 (</w:t>
      </w:r>
      <w:r>
        <w:t>57% in 2024, 64% in 2023 and 64% in 2022)</w:t>
      </w:r>
    </w:p>
    <w:p w14:paraId="02AA1CB6" w14:textId="3284DE39" w:rsidR="008E7BB8" w:rsidRDefault="008E7BB8" w:rsidP="008E7BB8">
      <w:r w:rsidRPr="00832F7B">
        <w:rPr>
          <w:b/>
          <w:bCs/>
        </w:rPr>
        <w:t>NET Online*:</w:t>
      </w:r>
      <w:r w:rsidRPr="008E7BB8">
        <w:t xml:space="preserve"> </w:t>
      </w:r>
      <w:r w:rsidRPr="00832F7B">
        <w:t>65% in 2025</w:t>
      </w:r>
      <w:r>
        <w:rPr>
          <w:b/>
          <w:bCs/>
        </w:rPr>
        <w:t xml:space="preserve"> </w:t>
      </w:r>
      <w:r>
        <w:t>(61% in 2024, 71% in 2023 and 67% in 2022)</w:t>
      </w:r>
    </w:p>
    <w:p w14:paraId="56E70554" w14:textId="30009102" w:rsidR="008E7BB8" w:rsidRPr="008E7BB8" w:rsidRDefault="008E7BB8" w:rsidP="008E7BB8">
      <w:pPr>
        <w:pStyle w:val="Heading3"/>
      </w:pPr>
      <w:bookmarkStart w:id="228" w:name="_Toc225172703"/>
      <w:r>
        <w:t>Subgroup</w:t>
      </w:r>
      <w:bookmarkEnd w:id="228"/>
      <w:r>
        <w:t xml:space="preserve"> </w:t>
      </w:r>
    </w:p>
    <w:p w14:paraId="25545361" w14:textId="2E4E120A" w:rsidR="008E7BB8" w:rsidRPr="008E7BB8" w:rsidRDefault="008E7BB8" w:rsidP="008E7BB8">
      <w:r w:rsidRPr="00AF5DCC">
        <w:rPr>
          <w:b/>
          <w:bCs/>
        </w:rPr>
        <w:t>NET AM/FM radio</w:t>
      </w:r>
      <w:r w:rsidRPr="00AF5DCC">
        <w:t>: 54% in 2025 (57</w:t>
      </w:r>
      <w:r>
        <w:t xml:space="preserve">% in 2024, 64% in 2023 and 64% in 2022) </w:t>
      </w:r>
    </w:p>
    <w:p w14:paraId="498B4B92" w14:textId="77777777" w:rsidR="008E7BB8" w:rsidRPr="008E7BB8" w:rsidRDefault="008E7BB8" w:rsidP="008E7BB8">
      <w:pPr>
        <w:pStyle w:val="Listparagraphbullets"/>
      </w:pPr>
      <w:r w:rsidRPr="008E7BB8">
        <w:rPr>
          <w:lang w:val="en-US"/>
        </w:rPr>
        <w:t>Ages 55+ (71% vs 45% of ages 18–54)</w:t>
      </w:r>
    </w:p>
    <w:p w14:paraId="7FDEF0CF" w14:textId="77777777" w:rsidR="008E7BB8" w:rsidRPr="008E7BB8" w:rsidRDefault="008E7BB8" w:rsidP="008E7BB8">
      <w:pPr>
        <w:pStyle w:val="Listparagraphbullets"/>
      </w:pPr>
      <w:r w:rsidRPr="008E7BB8">
        <w:rPr>
          <w:lang w:val="en-US"/>
        </w:rPr>
        <w:t>Those living outside a capital city (61% vs 48% of those living in a capital city)</w:t>
      </w:r>
    </w:p>
    <w:p w14:paraId="26C92E0F" w14:textId="77777777" w:rsidR="008E7BB8" w:rsidRPr="008E7BB8" w:rsidRDefault="008E7BB8" w:rsidP="008E7BB8">
      <w:pPr>
        <w:pStyle w:val="Listparagraphbullets"/>
      </w:pPr>
      <w:r w:rsidRPr="008E7BB8">
        <w:rPr>
          <w:lang w:val="en-US"/>
        </w:rPr>
        <w:t>English-only speakers (57% vs 45% of those who speak a language other than English)</w:t>
      </w:r>
    </w:p>
    <w:p w14:paraId="0EF8CED8" w14:textId="77777777" w:rsidR="008E7BB8" w:rsidRPr="008E7BB8" w:rsidRDefault="008E7BB8" w:rsidP="008E7BB8">
      <w:pPr>
        <w:pStyle w:val="Listparagraphbullets"/>
      </w:pPr>
      <w:r w:rsidRPr="008E7BB8">
        <w:rPr>
          <w:lang w:val="en-US"/>
        </w:rPr>
        <w:t>Those watched Pay-TV (69%), FTA Broadcast (67%) or FTA BVOD in P7D (65% vs 54% of those watched SVOD, 52% of other websites or apps and 50% of free video streaming services)</w:t>
      </w:r>
    </w:p>
    <w:p w14:paraId="1539C9A4" w14:textId="29A3E96F" w:rsidR="008E7BB8" w:rsidRDefault="008E7BB8" w:rsidP="00674237">
      <w:pPr>
        <w:pStyle w:val="Listparagraphbullets"/>
      </w:pPr>
      <w:r w:rsidRPr="008E7BB8">
        <w:rPr>
          <w:lang w:val="en-US"/>
        </w:rPr>
        <w:t>Those watched exclusively offline content in P7D (67% vs 37% of those watched exclusively online content)</w:t>
      </w:r>
    </w:p>
    <w:p w14:paraId="5B9DF79B" w14:textId="0416E19A" w:rsidR="008E7BB8" w:rsidRDefault="008E7BB8" w:rsidP="008E7BB8">
      <w:r w:rsidRPr="00AF5DCC">
        <w:rPr>
          <w:b/>
          <w:bCs/>
        </w:rPr>
        <w:t>NET Online</w:t>
      </w:r>
      <w:r w:rsidRPr="00AF5DCC">
        <w:t>*: 65% in 2025</w:t>
      </w:r>
      <w:r>
        <w:rPr>
          <w:b/>
          <w:bCs/>
        </w:rPr>
        <w:t xml:space="preserve"> </w:t>
      </w:r>
      <w:r>
        <w:t>(61% in 2024, 71% in 2023 and 67% in 2022)</w:t>
      </w:r>
    </w:p>
    <w:p w14:paraId="10055DCD" w14:textId="77777777" w:rsidR="008E7BB8" w:rsidRPr="008E7BB8" w:rsidRDefault="008E7BB8" w:rsidP="008E7BB8">
      <w:pPr>
        <w:pStyle w:val="Bullet1"/>
        <w:rPr>
          <w:lang w:val="en-AU"/>
        </w:rPr>
      </w:pPr>
      <w:r w:rsidRPr="008E7BB8">
        <w:t>Ages 18–44 (79% vs 52% of ages 45+)</w:t>
      </w:r>
    </w:p>
    <w:p w14:paraId="38EC4C54" w14:textId="77777777" w:rsidR="008E7BB8" w:rsidRPr="008E7BB8" w:rsidRDefault="008E7BB8" w:rsidP="008E7BB8">
      <w:pPr>
        <w:pStyle w:val="Bullet1"/>
        <w:rPr>
          <w:lang w:val="en-AU"/>
        </w:rPr>
      </w:pPr>
      <w:r w:rsidRPr="008E7BB8">
        <w:t>Those living in a capital city (72% vs 57% of those living outside a capital city)</w:t>
      </w:r>
    </w:p>
    <w:p w14:paraId="5C38F799" w14:textId="77777777" w:rsidR="008E7BB8" w:rsidRPr="008E7BB8" w:rsidRDefault="008E7BB8" w:rsidP="008E7BB8">
      <w:pPr>
        <w:pStyle w:val="Bullet1"/>
        <w:rPr>
          <w:lang w:val="en-AU"/>
        </w:rPr>
      </w:pPr>
      <w:r w:rsidRPr="008E7BB8">
        <w:t>Aboriginal and/or Torres Strait Islanders (78% vs 64% of Non-Aboriginal or Torres Strait Islanders)</w:t>
      </w:r>
    </w:p>
    <w:p w14:paraId="107F948F" w14:textId="77777777" w:rsidR="008E7BB8" w:rsidRPr="008E7BB8" w:rsidRDefault="008E7BB8" w:rsidP="008E7BB8">
      <w:pPr>
        <w:pStyle w:val="Bullet1"/>
        <w:rPr>
          <w:lang w:val="en-AU"/>
        </w:rPr>
      </w:pPr>
      <w:r w:rsidRPr="008E7BB8">
        <w:t>Those with an annual HH income of $78,000 or more (74% vs 55% of those with income &lt;$78,000)</w:t>
      </w:r>
    </w:p>
    <w:p w14:paraId="0972DB9D" w14:textId="77777777" w:rsidR="008E7BB8" w:rsidRPr="008E7BB8" w:rsidRDefault="008E7BB8" w:rsidP="008E7BB8">
      <w:pPr>
        <w:pStyle w:val="Bullet1"/>
        <w:rPr>
          <w:lang w:val="en-AU"/>
        </w:rPr>
      </w:pPr>
      <w:r w:rsidRPr="008E7BB8">
        <w:t>Those who speak a language other than English(70% vs 63% of English-only speakers)</w:t>
      </w:r>
    </w:p>
    <w:p w14:paraId="165FC937" w14:textId="77777777" w:rsidR="008E7BB8" w:rsidRPr="008E7BB8" w:rsidRDefault="008E7BB8" w:rsidP="008E7BB8">
      <w:pPr>
        <w:pStyle w:val="Bullet1"/>
        <w:rPr>
          <w:lang w:val="en-AU"/>
        </w:rPr>
      </w:pPr>
      <w:r w:rsidRPr="008E7BB8">
        <w:t>Those watched other websites or apps (74%), free video streaming services (73%) or SVOD (73% vs 67% of those watched FTA BVOD, 66% of Pay-TV and 60% of FTA Broadcast)</w:t>
      </w:r>
    </w:p>
    <w:p w14:paraId="73B6F8C7" w14:textId="77777777" w:rsidR="008E7BB8" w:rsidRPr="00674237" w:rsidRDefault="008E7BB8" w:rsidP="008E7BB8">
      <w:pPr>
        <w:pStyle w:val="Bullet1"/>
        <w:rPr>
          <w:lang w:val="en-AU"/>
        </w:rPr>
      </w:pPr>
      <w:r w:rsidRPr="008E7BB8">
        <w:t>Those watched exclusively online content in P7D (73% vs 24% of those watched exclusively offline content)</w:t>
      </w:r>
    </w:p>
    <w:p w14:paraId="1FBF057F" w14:textId="3FB7CB33" w:rsidR="00693805" w:rsidRPr="00693805" w:rsidRDefault="00693805" w:rsidP="00674237">
      <w:r w:rsidRPr="00F341A5">
        <w:t>‘NET Online’ includes ‘online music streaming services’, ‘podcasts’, ‘radio via the internet or app’, and ‘digital radio</w:t>
      </w:r>
      <w:r w:rsidR="00ED68C1">
        <w:t>’.</w:t>
      </w:r>
    </w:p>
    <w:p w14:paraId="77CE4557" w14:textId="1A01D582" w:rsidR="008E7BB8" w:rsidRDefault="008E7BB8" w:rsidP="008E7BB8">
      <w:pPr>
        <w:pStyle w:val="Heading3"/>
        <w:rPr>
          <w:lang w:val="en-US"/>
        </w:rPr>
      </w:pPr>
      <w:bookmarkStart w:id="229" w:name="_Toc225172704"/>
      <w:r>
        <w:rPr>
          <w:lang w:val="en-US"/>
        </w:rPr>
        <w:t>Callout</w:t>
      </w:r>
      <w:bookmarkEnd w:id="229"/>
    </w:p>
    <w:p w14:paraId="0B64CB0C" w14:textId="41DEF68D" w:rsidR="00832F7B" w:rsidRDefault="008E7BB8" w:rsidP="008E7BB8">
      <w:pPr>
        <w:rPr>
          <w:lang w:val="en-US"/>
        </w:rPr>
      </w:pPr>
      <w:r>
        <w:rPr>
          <w:b/>
          <w:bCs/>
          <w:lang w:val="en-US"/>
        </w:rPr>
        <w:t xml:space="preserve">Digital radio (DAB) </w:t>
      </w:r>
      <w:r w:rsidR="00832F7B">
        <w:rPr>
          <w:lang w:val="en-US"/>
        </w:rPr>
        <w:t>(9% vs 11% in 2024) decreased</w:t>
      </w:r>
      <w:r>
        <w:rPr>
          <w:lang w:val="en-US"/>
        </w:rPr>
        <w:t xml:space="preserve"> significantly</w:t>
      </w:r>
      <w:r w:rsidR="00AF5DCC">
        <w:rPr>
          <w:lang w:val="en-US"/>
        </w:rPr>
        <w:t>, whereas online music streaming services (51% vs 47%) increased significantly</w:t>
      </w:r>
      <w:r>
        <w:rPr>
          <w:lang w:val="en-US"/>
        </w:rPr>
        <w:t xml:space="preserve"> in 2025</w:t>
      </w:r>
      <w:r w:rsidR="00832F7B">
        <w:rPr>
          <w:lang w:val="en-US"/>
        </w:rPr>
        <w:t xml:space="preserve">. </w:t>
      </w:r>
    </w:p>
    <w:p w14:paraId="719D39B9" w14:textId="6C31A60C" w:rsidR="00AF5DCC" w:rsidRDefault="00F341A5" w:rsidP="008E7BB8">
      <w:pPr>
        <w:rPr>
          <w:lang w:val="en-US"/>
        </w:rPr>
      </w:pPr>
      <w:r>
        <w:rPr>
          <w:b/>
          <w:bCs/>
          <w:lang w:val="en-US"/>
        </w:rPr>
        <w:t xml:space="preserve">NET Online </w:t>
      </w:r>
      <w:r w:rsidR="00832F7B">
        <w:rPr>
          <w:lang w:val="en-US"/>
        </w:rPr>
        <w:t>increased significantly</w:t>
      </w:r>
      <w:r>
        <w:rPr>
          <w:lang w:val="en-US"/>
        </w:rPr>
        <w:t xml:space="preserve"> in 2025 (65% vs 61% in 2024)</w:t>
      </w:r>
      <w:r w:rsidR="00693805">
        <w:rPr>
          <w:lang w:val="en-US"/>
        </w:rPr>
        <w:t>.</w:t>
      </w:r>
    </w:p>
    <w:p w14:paraId="500BBA8A" w14:textId="77777777" w:rsidR="00F341A5" w:rsidRPr="00F341A5" w:rsidRDefault="00F341A5" w:rsidP="00F341A5">
      <w:pPr>
        <w:pStyle w:val="Box1Text"/>
        <w:rPr>
          <w:lang w:val="en-AU"/>
        </w:rPr>
      </w:pPr>
      <w:r w:rsidRPr="00F341A5">
        <w:lastRenderedPageBreak/>
        <w:t>Audio content consumption has increased via online streaming services whilst a decrease in DAB usage was observed.</w:t>
      </w:r>
    </w:p>
    <w:p w14:paraId="3125CC8E" w14:textId="5A37FB59" w:rsidR="00F341A5" w:rsidRDefault="00F341A5" w:rsidP="00F341A5">
      <w:pPr>
        <w:pStyle w:val="Heading2"/>
        <w:rPr>
          <w:lang w:val="en-US"/>
        </w:rPr>
      </w:pPr>
      <w:bookmarkStart w:id="230" w:name="_Toc225172705"/>
      <w:r w:rsidRPr="00F341A5">
        <w:rPr>
          <w:lang w:val="en-US"/>
        </w:rPr>
        <w:t>Devices used to listen to audio content (%)</w:t>
      </w:r>
      <w:bookmarkEnd w:id="230"/>
    </w:p>
    <w:p w14:paraId="1A870AAA" w14:textId="77777777" w:rsidR="00F341A5" w:rsidRPr="00F341A5" w:rsidRDefault="00F341A5" w:rsidP="00F341A5">
      <w:r w:rsidRPr="00F341A5">
        <w:rPr>
          <w:lang w:val="en-US"/>
        </w:rPr>
        <w:t xml:space="preserve">Device usage preferences remain consistent: car radios are most often used when listing to FM (85%) and AM (80%) radio, while smartphones are the preferred choice for podcasts (84%) and music streaming (80%). The use of smartphones to listen to audio content are more popular for younger ages, with those aged 18–34 being more inclined to listen to music streaming via smartphone (94% NET vs 72% NET of ages 35+), whilst ages 18–64 (24% NET vs 14% NET of ages 65+) listen to radio. </w:t>
      </w:r>
    </w:p>
    <w:p w14:paraId="2404E1C5" w14:textId="4F2CE24E" w:rsidR="00F341A5" w:rsidRDefault="00693805" w:rsidP="00674237">
      <w:pPr>
        <w:pStyle w:val="Caption"/>
      </w:pPr>
      <w:bookmarkStart w:id="231" w:name="_Toc225173896"/>
      <w:r>
        <w:t xml:space="preserve">Table </w:t>
      </w:r>
      <w:r w:rsidR="00301CAE">
        <w:t>6</w:t>
      </w:r>
      <w:r>
        <w:tab/>
      </w:r>
      <w:r w:rsidR="00301CAE">
        <w:tab/>
      </w:r>
      <w:r w:rsidR="00F341A5" w:rsidRPr="00071E34">
        <w:t>Devices used to listen to audio content (%)</w:t>
      </w:r>
      <w:bookmarkEnd w:id="231"/>
    </w:p>
    <w:tbl>
      <w:tblPr>
        <w:tblStyle w:val="DefaultTable1"/>
        <w:tblW w:w="5000" w:type="pct"/>
        <w:tblLook w:val="0420" w:firstRow="1" w:lastRow="0" w:firstColumn="0" w:lastColumn="0" w:noHBand="0" w:noVBand="1"/>
      </w:tblPr>
      <w:tblGrid>
        <w:gridCol w:w="2250"/>
        <w:gridCol w:w="944"/>
        <w:gridCol w:w="947"/>
        <w:gridCol w:w="1346"/>
        <w:gridCol w:w="1144"/>
        <w:gridCol w:w="953"/>
        <w:gridCol w:w="1520"/>
        <w:gridCol w:w="760"/>
      </w:tblGrid>
      <w:tr w:rsidR="00F341A5" w:rsidRPr="00F341A5" w14:paraId="5188F12C" w14:textId="77777777" w:rsidTr="00F341A5">
        <w:trPr>
          <w:cnfStyle w:val="100000000000" w:firstRow="1" w:lastRow="0" w:firstColumn="0" w:lastColumn="0" w:oddVBand="0" w:evenVBand="0" w:oddHBand="0" w:evenHBand="0" w:firstRowFirstColumn="0" w:firstRowLastColumn="0" w:lastRowFirstColumn="0" w:lastRowLastColumn="0"/>
          <w:trHeight w:val="850"/>
        </w:trPr>
        <w:tc>
          <w:tcPr>
            <w:tcW w:w="1141" w:type="pct"/>
            <w:hideMark/>
          </w:tcPr>
          <w:p w14:paraId="077F925E" w14:textId="77777777" w:rsidR="00F341A5" w:rsidRPr="00F341A5" w:rsidRDefault="00F341A5" w:rsidP="00F341A5">
            <w:pPr>
              <w:spacing w:before="160"/>
            </w:pPr>
            <w:r w:rsidRPr="00F341A5">
              <w:rPr>
                <w:bCs/>
                <w:lang w:val="en-US"/>
              </w:rPr>
              <w:t>Audio content</w:t>
            </w:r>
          </w:p>
        </w:tc>
        <w:tc>
          <w:tcPr>
            <w:tcW w:w="479" w:type="pct"/>
            <w:hideMark/>
          </w:tcPr>
          <w:p w14:paraId="441ED652" w14:textId="77777777" w:rsidR="00F341A5" w:rsidRPr="00F341A5" w:rsidRDefault="00F341A5" w:rsidP="00F341A5">
            <w:pPr>
              <w:spacing w:before="160"/>
            </w:pPr>
            <w:r w:rsidRPr="00F341A5">
              <w:rPr>
                <w:bCs/>
                <w:lang w:val="en-US"/>
              </w:rPr>
              <w:t>Base</w:t>
            </w:r>
          </w:p>
          <w:p w14:paraId="6E10EE23" w14:textId="77777777" w:rsidR="00F341A5" w:rsidRPr="00F341A5" w:rsidRDefault="00F341A5" w:rsidP="00F341A5">
            <w:pPr>
              <w:spacing w:before="160"/>
            </w:pPr>
            <w:r w:rsidRPr="00F341A5">
              <w:rPr>
                <w:bCs/>
                <w:lang w:val="en-US"/>
              </w:rPr>
              <w:t>(n)</w:t>
            </w:r>
          </w:p>
        </w:tc>
        <w:tc>
          <w:tcPr>
            <w:tcW w:w="480" w:type="pct"/>
            <w:hideMark/>
          </w:tcPr>
          <w:p w14:paraId="1A8CB991" w14:textId="77777777" w:rsidR="00F341A5" w:rsidRPr="00F341A5" w:rsidRDefault="00F341A5" w:rsidP="00F341A5">
            <w:pPr>
              <w:spacing w:before="160"/>
            </w:pPr>
            <w:r w:rsidRPr="00F341A5">
              <w:rPr>
                <w:bCs/>
              </w:rPr>
              <w:t xml:space="preserve">Car audio system </w:t>
            </w:r>
          </w:p>
          <w:p w14:paraId="23B7A51A" w14:textId="77777777" w:rsidR="00F341A5" w:rsidRPr="00F341A5" w:rsidRDefault="00F341A5" w:rsidP="00F341A5">
            <w:pPr>
              <w:spacing w:before="160"/>
            </w:pPr>
            <w:r w:rsidRPr="00F341A5">
              <w:rPr>
                <w:bCs/>
              </w:rPr>
              <w:t>(%)</w:t>
            </w:r>
          </w:p>
        </w:tc>
        <w:tc>
          <w:tcPr>
            <w:tcW w:w="682" w:type="pct"/>
            <w:hideMark/>
          </w:tcPr>
          <w:p w14:paraId="57459D7A" w14:textId="77777777" w:rsidR="00F341A5" w:rsidRPr="00F341A5" w:rsidRDefault="00F341A5" w:rsidP="00F341A5">
            <w:pPr>
              <w:spacing w:before="160"/>
            </w:pPr>
            <w:r w:rsidRPr="00F341A5">
              <w:rPr>
                <w:bCs/>
              </w:rPr>
              <w:t xml:space="preserve">Smartphone </w:t>
            </w:r>
          </w:p>
          <w:p w14:paraId="24B732A7" w14:textId="77777777" w:rsidR="00F341A5" w:rsidRPr="00F341A5" w:rsidRDefault="00F341A5" w:rsidP="00F341A5">
            <w:pPr>
              <w:spacing w:before="160"/>
            </w:pPr>
            <w:r w:rsidRPr="00F341A5">
              <w:rPr>
                <w:bCs/>
              </w:rPr>
              <w:t>(%)</w:t>
            </w:r>
          </w:p>
        </w:tc>
        <w:tc>
          <w:tcPr>
            <w:tcW w:w="580" w:type="pct"/>
            <w:hideMark/>
          </w:tcPr>
          <w:p w14:paraId="231F08A3" w14:textId="77777777" w:rsidR="00F341A5" w:rsidRPr="00F341A5" w:rsidRDefault="00F341A5" w:rsidP="00F341A5">
            <w:pPr>
              <w:spacing w:before="160"/>
            </w:pPr>
            <w:r w:rsidRPr="00F341A5">
              <w:rPr>
                <w:bCs/>
              </w:rPr>
              <w:t>Dedicated radio</w:t>
            </w:r>
          </w:p>
          <w:p w14:paraId="789B1221" w14:textId="77777777" w:rsidR="00F341A5" w:rsidRPr="00F341A5" w:rsidRDefault="00F341A5" w:rsidP="00F341A5">
            <w:pPr>
              <w:spacing w:before="160"/>
            </w:pPr>
            <w:r w:rsidRPr="00F341A5">
              <w:rPr>
                <w:bCs/>
              </w:rPr>
              <w:t>(%)</w:t>
            </w:r>
          </w:p>
        </w:tc>
        <w:tc>
          <w:tcPr>
            <w:tcW w:w="483" w:type="pct"/>
            <w:hideMark/>
          </w:tcPr>
          <w:p w14:paraId="70136FAD" w14:textId="77777777" w:rsidR="00F341A5" w:rsidRPr="00F341A5" w:rsidRDefault="00F341A5" w:rsidP="00F341A5">
            <w:pPr>
              <w:spacing w:before="160"/>
            </w:pPr>
            <w:r w:rsidRPr="00F341A5">
              <w:rPr>
                <w:bCs/>
              </w:rPr>
              <w:t>Smart Speaker</w:t>
            </w:r>
          </w:p>
          <w:p w14:paraId="34B02B12" w14:textId="77777777" w:rsidR="00F341A5" w:rsidRPr="00F341A5" w:rsidRDefault="00F341A5" w:rsidP="00F341A5">
            <w:pPr>
              <w:spacing w:before="160"/>
            </w:pPr>
            <w:r w:rsidRPr="00F341A5">
              <w:rPr>
                <w:bCs/>
              </w:rPr>
              <w:t>(%)</w:t>
            </w:r>
          </w:p>
        </w:tc>
        <w:tc>
          <w:tcPr>
            <w:tcW w:w="770" w:type="pct"/>
            <w:hideMark/>
          </w:tcPr>
          <w:p w14:paraId="657128AE" w14:textId="77777777" w:rsidR="00F341A5" w:rsidRPr="00F341A5" w:rsidRDefault="00F341A5" w:rsidP="00F341A5">
            <w:pPr>
              <w:spacing w:before="160"/>
            </w:pPr>
            <w:r w:rsidRPr="00F341A5">
              <w:rPr>
                <w:bCs/>
              </w:rPr>
              <w:t>Computer/</w:t>
            </w:r>
          </w:p>
          <w:p w14:paraId="41327E91" w14:textId="77777777" w:rsidR="00F341A5" w:rsidRPr="00F341A5" w:rsidRDefault="00F341A5" w:rsidP="00F341A5">
            <w:pPr>
              <w:spacing w:before="160"/>
            </w:pPr>
            <w:r w:rsidRPr="00F341A5">
              <w:rPr>
                <w:bCs/>
              </w:rPr>
              <w:t>Tablet/Laptop</w:t>
            </w:r>
          </w:p>
          <w:p w14:paraId="492E54F8" w14:textId="77777777" w:rsidR="00F341A5" w:rsidRPr="00F341A5" w:rsidRDefault="00F341A5" w:rsidP="00F341A5">
            <w:pPr>
              <w:spacing w:before="160"/>
            </w:pPr>
            <w:r w:rsidRPr="00F341A5">
              <w:rPr>
                <w:bCs/>
              </w:rPr>
              <w:t>(%)</w:t>
            </w:r>
          </w:p>
        </w:tc>
        <w:tc>
          <w:tcPr>
            <w:tcW w:w="386" w:type="pct"/>
            <w:hideMark/>
          </w:tcPr>
          <w:p w14:paraId="117E9533" w14:textId="77777777" w:rsidR="00F341A5" w:rsidRPr="00F341A5" w:rsidRDefault="00F341A5" w:rsidP="00F341A5">
            <w:pPr>
              <w:spacing w:before="160"/>
            </w:pPr>
            <w:r w:rsidRPr="00F341A5">
              <w:rPr>
                <w:bCs/>
              </w:rPr>
              <w:t>Other</w:t>
            </w:r>
          </w:p>
          <w:p w14:paraId="402E769B" w14:textId="77777777" w:rsidR="00F341A5" w:rsidRPr="00F341A5" w:rsidRDefault="00F341A5" w:rsidP="00F341A5">
            <w:pPr>
              <w:spacing w:before="160"/>
            </w:pPr>
            <w:r w:rsidRPr="00F341A5">
              <w:rPr>
                <w:bCs/>
              </w:rPr>
              <w:t xml:space="preserve">(%) </w:t>
            </w:r>
          </w:p>
        </w:tc>
      </w:tr>
      <w:tr w:rsidR="00F341A5" w:rsidRPr="00F341A5" w14:paraId="75BBBF0C" w14:textId="77777777" w:rsidTr="00F341A5">
        <w:trPr>
          <w:trHeight w:val="429"/>
        </w:trPr>
        <w:tc>
          <w:tcPr>
            <w:tcW w:w="1141" w:type="pct"/>
            <w:hideMark/>
          </w:tcPr>
          <w:p w14:paraId="0D990F29" w14:textId="77777777" w:rsidR="00F341A5" w:rsidRPr="00F341A5" w:rsidRDefault="00F341A5" w:rsidP="00F341A5">
            <w:pPr>
              <w:spacing w:before="160"/>
            </w:pPr>
            <w:r w:rsidRPr="00F341A5">
              <w:rPr>
                <w:b/>
                <w:bCs/>
              </w:rPr>
              <w:t>FM radio</w:t>
            </w:r>
          </w:p>
        </w:tc>
        <w:tc>
          <w:tcPr>
            <w:tcW w:w="479" w:type="pct"/>
            <w:hideMark/>
          </w:tcPr>
          <w:p w14:paraId="43E75A22" w14:textId="77777777" w:rsidR="00F341A5" w:rsidRPr="00F341A5" w:rsidRDefault="00F341A5" w:rsidP="00F341A5">
            <w:pPr>
              <w:spacing w:before="160"/>
            </w:pPr>
            <w:r w:rsidRPr="00F341A5">
              <w:rPr>
                <w:lang w:val="en-US"/>
              </w:rPr>
              <w:t>1,579</w:t>
            </w:r>
          </w:p>
        </w:tc>
        <w:tc>
          <w:tcPr>
            <w:tcW w:w="480" w:type="pct"/>
            <w:hideMark/>
          </w:tcPr>
          <w:p w14:paraId="1D7993B5" w14:textId="77777777" w:rsidR="00F341A5" w:rsidRPr="00F341A5" w:rsidRDefault="00F341A5" w:rsidP="00F341A5">
            <w:pPr>
              <w:spacing w:before="160"/>
            </w:pPr>
            <w:r w:rsidRPr="00F341A5">
              <w:t>85</w:t>
            </w:r>
          </w:p>
        </w:tc>
        <w:tc>
          <w:tcPr>
            <w:tcW w:w="682" w:type="pct"/>
            <w:hideMark/>
          </w:tcPr>
          <w:p w14:paraId="5C2459EC" w14:textId="77777777" w:rsidR="00F341A5" w:rsidRPr="00F341A5" w:rsidRDefault="00F341A5" w:rsidP="00F341A5">
            <w:pPr>
              <w:spacing w:before="160"/>
            </w:pPr>
            <w:r w:rsidRPr="00F341A5">
              <w:t>13</w:t>
            </w:r>
          </w:p>
        </w:tc>
        <w:tc>
          <w:tcPr>
            <w:tcW w:w="580" w:type="pct"/>
            <w:hideMark/>
          </w:tcPr>
          <w:p w14:paraId="799AA466" w14:textId="77777777" w:rsidR="00F341A5" w:rsidRPr="00F341A5" w:rsidRDefault="00F341A5" w:rsidP="00F341A5">
            <w:pPr>
              <w:spacing w:before="160"/>
            </w:pPr>
            <w:r w:rsidRPr="00F341A5">
              <w:t>24</w:t>
            </w:r>
          </w:p>
        </w:tc>
        <w:tc>
          <w:tcPr>
            <w:tcW w:w="483" w:type="pct"/>
            <w:hideMark/>
          </w:tcPr>
          <w:p w14:paraId="3CA1CBF3" w14:textId="77777777" w:rsidR="00F341A5" w:rsidRPr="00F341A5" w:rsidRDefault="00F341A5" w:rsidP="00F341A5">
            <w:pPr>
              <w:spacing w:before="160"/>
            </w:pPr>
            <w:r w:rsidRPr="00F341A5">
              <w:t>6</w:t>
            </w:r>
          </w:p>
        </w:tc>
        <w:tc>
          <w:tcPr>
            <w:tcW w:w="770" w:type="pct"/>
            <w:hideMark/>
          </w:tcPr>
          <w:p w14:paraId="2619FC86" w14:textId="77777777" w:rsidR="00F341A5" w:rsidRPr="00F341A5" w:rsidRDefault="00F341A5" w:rsidP="00F341A5">
            <w:pPr>
              <w:spacing w:before="160"/>
            </w:pPr>
            <w:r w:rsidRPr="00F341A5">
              <w:t>6</w:t>
            </w:r>
          </w:p>
        </w:tc>
        <w:tc>
          <w:tcPr>
            <w:tcW w:w="386" w:type="pct"/>
            <w:hideMark/>
          </w:tcPr>
          <w:p w14:paraId="4DF972F3" w14:textId="77777777" w:rsidR="00F341A5" w:rsidRPr="00F341A5" w:rsidRDefault="00F341A5" w:rsidP="00F341A5">
            <w:pPr>
              <w:spacing w:before="160"/>
            </w:pPr>
            <w:r w:rsidRPr="00F341A5">
              <w:t>2</w:t>
            </w:r>
          </w:p>
        </w:tc>
      </w:tr>
      <w:tr w:rsidR="00F341A5" w:rsidRPr="00F341A5" w14:paraId="01F8ACC5" w14:textId="77777777" w:rsidTr="00F341A5">
        <w:trPr>
          <w:cnfStyle w:val="000000010000" w:firstRow="0" w:lastRow="0" w:firstColumn="0" w:lastColumn="0" w:oddVBand="0" w:evenVBand="0" w:oddHBand="0" w:evenHBand="1" w:firstRowFirstColumn="0" w:firstRowLastColumn="0" w:lastRowFirstColumn="0" w:lastRowLastColumn="0"/>
          <w:trHeight w:val="426"/>
        </w:trPr>
        <w:tc>
          <w:tcPr>
            <w:tcW w:w="1141" w:type="pct"/>
            <w:hideMark/>
          </w:tcPr>
          <w:p w14:paraId="3E9D2958" w14:textId="77777777" w:rsidR="00F341A5" w:rsidRPr="00F341A5" w:rsidRDefault="00F341A5" w:rsidP="00F341A5">
            <w:pPr>
              <w:spacing w:before="160"/>
            </w:pPr>
            <w:r w:rsidRPr="00F341A5">
              <w:rPr>
                <w:b/>
                <w:bCs/>
                <w:lang w:val="en-US"/>
              </w:rPr>
              <w:t>Online music streaming services</w:t>
            </w:r>
          </w:p>
        </w:tc>
        <w:tc>
          <w:tcPr>
            <w:tcW w:w="479" w:type="pct"/>
            <w:hideMark/>
          </w:tcPr>
          <w:p w14:paraId="2E47E3B8" w14:textId="77777777" w:rsidR="00F341A5" w:rsidRPr="00F341A5" w:rsidRDefault="00F341A5" w:rsidP="00F341A5">
            <w:pPr>
              <w:spacing w:before="160"/>
            </w:pPr>
            <w:r w:rsidRPr="00F341A5">
              <w:rPr>
                <w:lang w:val="en-US"/>
              </w:rPr>
              <w:t>1,343</w:t>
            </w:r>
          </w:p>
        </w:tc>
        <w:tc>
          <w:tcPr>
            <w:tcW w:w="480" w:type="pct"/>
            <w:hideMark/>
          </w:tcPr>
          <w:p w14:paraId="16F7E004" w14:textId="77777777" w:rsidR="00F341A5" w:rsidRPr="00F341A5" w:rsidRDefault="00F341A5" w:rsidP="00F341A5">
            <w:pPr>
              <w:spacing w:before="160"/>
            </w:pPr>
            <w:r w:rsidRPr="00F341A5">
              <w:t>36</w:t>
            </w:r>
          </w:p>
        </w:tc>
        <w:tc>
          <w:tcPr>
            <w:tcW w:w="682" w:type="pct"/>
            <w:hideMark/>
          </w:tcPr>
          <w:p w14:paraId="3E59A895" w14:textId="77777777" w:rsidR="00F341A5" w:rsidRPr="00F341A5" w:rsidRDefault="00F341A5" w:rsidP="00F341A5">
            <w:pPr>
              <w:spacing w:before="160"/>
            </w:pPr>
            <w:r w:rsidRPr="00F341A5">
              <w:t>80</w:t>
            </w:r>
          </w:p>
        </w:tc>
        <w:tc>
          <w:tcPr>
            <w:tcW w:w="580" w:type="pct"/>
            <w:hideMark/>
          </w:tcPr>
          <w:p w14:paraId="10A53FA3" w14:textId="77777777" w:rsidR="00F341A5" w:rsidRPr="00F341A5" w:rsidRDefault="00F341A5" w:rsidP="00F341A5">
            <w:pPr>
              <w:spacing w:before="160"/>
            </w:pPr>
            <w:r w:rsidRPr="00F341A5">
              <w:t>1</w:t>
            </w:r>
          </w:p>
        </w:tc>
        <w:tc>
          <w:tcPr>
            <w:tcW w:w="483" w:type="pct"/>
            <w:hideMark/>
          </w:tcPr>
          <w:p w14:paraId="2E870C15" w14:textId="77777777" w:rsidR="00F341A5" w:rsidRPr="00F341A5" w:rsidRDefault="00F341A5" w:rsidP="00F341A5">
            <w:pPr>
              <w:spacing w:before="160"/>
            </w:pPr>
            <w:r w:rsidRPr="00F341A5">
              <w:t>22</w:t>
            </w:r>
          </w:p>
        </w:tc>
        <w:tc>
          <w:tcPr>
            <w:tcW w:w="770" w:type="pct"/>
            <w:hideMark/>
          </w:tcPr>
          <w:p w14:paraId="0DE7607E" w14:textId="77777777" w:rsidR="00F341A5" w:rsidRPr="00F341A5" w:rsidRDefault="00F341A5" w:rsidP="00F341A5">
            <w:pPr>
              <w:spacing w:before="160"/>
            </w:pPr>
            <w:r w:rsidRPr="00F341A5">
              <w:t>28</w:t>
            </w:r>
          </w:p>
        </w:tc>
        <w:tc>
          <w:tcPr>
            <w:tcW w:w="386" w:type="pct"/>
            <w:hideMark/>
          </w:tcPr>
          <w:p w14:paraId="006D739B" w14:textId="77777777" w:rsidR="00F341A5" w:rsidRPr="00F341A5" w:rsidRDefault="00F341A5" w:rsidP="00F341A5">
            <w:pPr>
              <w:spacing w:before="160"/>
            </w:pPr>
            <w:r w:rsidRPr="00F341A5">
              <w:t>3</w:t>
            </w:r>
          </w:p>
        </w:tc>
      </w:tr>
      <w:tr w:rsidR="00F341A5" w:rsidRPr="00F341A5" w14:paraId="54F89C61" w14:textId="77777777" w:rsidTr="00F341A5">
        <w:trPr>
          <w:trHeight w:val="437"/>
        </w:trPr>
        <w:tc>
          <w:tcPr>
            <w:tcW w:w="1141" w:type="pct"/>
            <w:hideMark/>
          </w:tcPr>
          <w:p w14:paraId="3C08C288" w14:textId="77777777" w:rsidR="00F341A5" w:rsidRPr="00F341A5" w:rsidRDefault="00F341A5" w:rsidP="00F341A5">
            <w:pPr>
              <w:spacing w:before="160"/>
            </w:pPr>
            <w:r w:rsidRPr="00F341A5">
              <w:rPr>
                <w:b/>
                <w:bCs/>
              </w:rPr>
              <w:t>Podcasts</w:t>
            </w:r>
          </w:p>
        </w:tc>
        <w:tc>
          <w:tcPr>
            <w:tcW w:w="479" w:type="pct"/>
            <w:hideMark/>
          </w:tcPr>
          <w:p w14:paraId="371BACE4" w14:textId="77777777" w:rsidR="00F341A5" w:rsidRPr="00F341A5" w:rsidRDefault="00F341A5" w:rsidP="00F341A5">
            <w:pPr>
              <w:spacing w:before="160"/>
            </w:pPr>
            <w:r w:rsidRPr="00F341A5">
              <w:rPr>
                <w:lang w:val="en-US"/>
              </w:rPr>
              <w:t>709</w:t>
            </w:r>
          </w:p>
        </w:tc>
        <w:tc>
          <w:tcPr>
            <w:tcW w:w="480" w:type="pct"/>
            <w:hideMark/>
          </w:tcPr>
          <w:p w14:paraId="3BC46B03" w14:textId="77777777" w:rsidR="00F341A5" w:rsidRPr="00F341A5" w:rsidRDefault="00F341A5" w:rsidP="00F341A5">
            <w:pPr>
              <w:spacing w:before="160"/>
            </w:pPr>
            <w:r w:rsidRPr="00F341A5">
              <w:t>25</w:t>
            </w:r>
          </w:p>
        </w:tc>
        <w:tc>
          <w:tcPr>
            <w:tcW w:w="682" w:type="pct"/>
            <w:hideMark/>
          </w:tcPr>
          <w:p w14:paraId="794A372A" w14:textId="77777777" w:rsidR="00F341A5" w:rsidRPr="00F341A5" w:rsidRDefault="00F341A5" w:rsidP="00F341A5">
            <w:pPr>
              <w:spacing w:before="160"/>
            </w:pPr>
            <w:r w:rsidRPr="00F341A5">
              <w:t>84</w:t>
            </w:r>
          </w:p>
        </w:tc>
        <w:tc>
          <w:tcPr>
            <w:tcW w:w="580" w:type="pct"/>
            <w:hideMark/>
          </w:tcPr>
          <w:p w14:paraId="2F3347BC" w14:textId="77777777" w:rsidR="00F341A5" w:rsidRPr="00F341A5" w:rsidRDefault="00F341A5" w:rsidP="00F341A5">
            <w:pPr>
              <w:spacing w:before="160"/>
            </w:pPr>
            <w:r w:rsidRPr="00F341A5">
              <w:t>2</w:t>
            </w:r>
          </w:p>
        </w:tc>
        <w:tc>
          <w:tcPr>
            <w:tcW w:w="483" w:type="pct"/>
            <w:hideMark/>
          </w:tcPr>
          <w:p w14:paraId="5D53CC57" w14:textId="77777777" w:rsidR="00F341A5" w:rsidRPr="00F341A5" w:rsidRDefault="00F341A5" w:rsidP="00F341A5">
            <w:pPr>
              <w:spacing w:before="160"/>
            </w:pPr>
            <w:r w:rsidRPr="00F341A5">
              <w:t>8</w:t>
            </w:r>
          </w:p>
        </w:tc>
        <w:tc>
          <w:tcPr>
            <w:tcW w:w="770" w:type="pct"/>
            <w:hideMark/>
          </w:tcPr>
          <w:p w14:paraId="72D305A9" w14:textId="77777777" w:rsidR="00F341A5" w:rsidRPr="00F341A5" w:rsidRDefault="00F341A5" w:rsidP="00F341A5">
            <w:pPr>
              <w:spacing w:before="160"/>
            </w:pPr>
            <w:r w:rsidRPr="00F341A5">
              <w:t>17</w:t>
            </w:r>
          </w:p>
        </w:tc>
        <w:tc>
          <w:tcPr>
            <w:tcW w:w="386" w:type="pct"/>
            <w:hideMark/>
          </w:tcPr>
          <w:p w14:paraId="248D1F5B" w14:textId="77777777" w:rsidR="00F341A5" w:rsidRPr="00F341A5" w:rsidRDefault="00F341A5" w:rsidP="00F341A5">
            <w:pPr>
              <w:spacing w:before="160"/>
            </w:pPr>
            <w:r w:rsidRPr="00F341A5">
              <w:t>3</w:t>
            </w:r>
          </w:p>
        </w:tc>
      </w:tr>
      <w:tr w:rsidR="00F341A5" w:rsidRPr="00F341A5" w14:paraId="48346887" w14:textId="77777777" w:rsidTr="00F341A5">
        <w:trPr>
          <w:cnfStyle w:val="000000010000" w:firstRow="0" w:lastRow="0" w:firstColumn="0" w:lastColumn="0" w:oddVBand="0" w:evenVBand="0" w:oddHBand="0" w:evenHBand="1" w:firstRowFirstColumn="0" w:firstRowLastColumn="0" w:lastRowFirstColumn="0" w:lastRowLastColumn="0"/>
          <w:trHeight w:val="441"/>
        </w:trPr>
        <w:tc>
          <w:tcPr>
            <w:tcW w:w="1141" w:type="pct"/>
            <w:hideMark/>
          </w:tcPr>
          <w:p w14:paraId="60942986" w14:textId="77777777" w:rsidR="00F341A5" w:rsidRPr="00F341A5" w:rsidRDefault="00F341A5" w:rsidP="00F341A5">
            <w:pPr>
              <w:spacing w:before="160"/>
            </w:pPr>
            <w:r w:rsidRPr="00F341A5">
              <w:rPr>
                <w:b/>
                <w:bCs/>
                <w:lang w:val="en-US"/>
              </w:rPr>
              <w:t>AM radio</w:t>
            </w:r>
          </w:p>
        </w:tc>
        <w:tc>
          <w:tcPr>
            <w:tcW w:w="479" w:type="pct"/>
            <w:hideMark/>
          </w:tcPr>
          <w:p w14:paraId="2F09F649" w14:textId="77777777" w:rsidR="00F341A5" w:rsidRPr="00F341A5" w:rsidRDefault="00F341A5" w:rsidP="00F341A5">
            <w:pPr>
              <w:spacing w:before="160"/>
            </w:pPr>
            <w:r w:rsidRPr="00F341A5">
              <w:rPr>
                <w:lang w:val="en-US"/>
              </w:rPr>
              <w:t>574</w:t>
            </w:r>
          </w:p>
        </w:tc>
        <w:tc>
          <w:tcPr>
            <w:tcW w:w="480" w:type="pct"/>
            <w:hideMark/>
          </w:tcPr>
          <w:p w14:paraId="2C3A2AFC" w14:textId="77777777" w:rsidR="00F341A5" w:rsidRPr="00F341A5" w:rsidRDefault="00F341A5" w:rsidP="00F341A5">
            <w:pPr>
              <w:spacing w:before="160"/>
            </w:pPr>
            <w:r w:rsidRPr="00F341A5">
              <w:t>80</w:t>
            </w:r>
          </w:p>
        </w:tc>
        <w:tc>
          <w:tcPr>
            <w:tcW w:w="682" w:type="pct"/>
            <w:hideMark/>
          </w:tcPr>
          <w:p w14:paraId="4E8FBE91" w14:textId="77777777" w:rsidR="00F341A5" w:rsidRPr="00F341A5" w:rsidRDefault="00F341A5" w:rsidP="00F341A5">
            <w:pPr>
              <w:spacing w:before="160"/>
            </w:pPr>
            <w:r w:rsidRPr="00F341A5">
              <w:t>18</w:t>
            </w:r>
          </w:p>
        </w:tc>
        <w:tc>
          <w:tcPr>
            <w:tcW w:w="580" w:type="pct"/>
            <w:hideMark/>
          </w:tcPr>
          <w:p w14:paraId="7B8EA347" w14:textId="77777777" w:rsidR="00F341A5" w:rsidRPr="00F341A5" w:rsidRDefault="00F341A5" w:rsidP="00F341A5">
            <w:pPr>
              <w:spacing w:before="160"/>
            </w:pPr>
            <w:r w:rsidRPr="00F341A5">
              <w:t>31</w:t>
            </w:r>
          </w:p>
        </w:tc>
        <w:tc>
          <w:tcPr>
            <w:tcW w:w="483" w:type="pct"/>
            <w:hideMark/>
          </w:tcPr>
          <w:p w14:paraId="2A1ADC7F" w14:textId="77777777" w:rsidR="00F341A5" w:rsidRPr="00F341A5" w:rsidRDefault="00F341A5" w:rsidP="00F341A5">
            <w:pPr>
              <w:spacing w:before="160"/>
            </w:pPr>
            <w:r w:rsidRPr="00F341A5">
              <w:t>7</w:t>
            </w:r>
          </w:p>
        </w:tc>
        <w:tc>
          <w:tcPr>
            <w:tcW w:w="770" w:type="pct"/>
            <w:hideMark/>
          </w:tcPr>
          <w:p w14:paraId="6389B7CC" w14:textId="77777777" w:rsidR="00F341A5" w:rsidRPr="00F341A5" w:rsidRDefault="00F341A5" w:rsidP="00F341A5">
            <w:pPr>
              <w:spacing w:before="160"/>
            </w:pPr>
            <w:r w:rsidRPr="00F341A5">
              <w:t>7</w:t>
            </w:r>
          </w:p>
        </w:tc>
        <w:tc>
          <w:tcPr>
            <w:tcW w:w="386" w:type="pct"/>
            <w:hideMark/>
          </w:tcPr>
          <w:p w14:paraId="355CE7C6" w14:textId="77777777" w:rsidR="00F341A5" w:rsidRPr="00F341A5" w:rsidRDefault="00F341A5" w:rsidP="00F341A5">
            <w:pPr>
              <w:spacing w:before="160"/>
            </w:pPr>
            <w:r w:rsidRPr="00F341A5">
              <w:t>3</w:t>
            </w:r>
          </w:p>
        </w:tc>
      </w:tr>
      <w:tr w:rsidR="00F341A5" w:rsidRPr="00F341A5" w14:paraId="7A1457F0" w14:textId="77777777" w:rsidTr="00F341A5">
        <w:trPr>
          <w:trHeight w:val="441"/>
        </w:trPr>
        <w:tc>
          <w:tcPr>
            <w:tcW w:w="1141" w:type="pct"/>
            <w:hideMark/>
          </w:tcPr>
          <w:p w14:paraId="1D9AD577" w14:textId="77777777" w:rsidR="00F341A5" w:rsidRPr="00F341A5" w:rsidRDefault="00F341A5" w:rsidP="00F341A5">
            <w:pPr>
              <w:spacing w:before="160"/>
            </w:pPr>
            <w:r w:rsidRPr="00F341A5">
              <w:rPr>
                <w:b/>
                <w:bCs/>
                <w:lang w:val="en-US"/>
              </w:rPr>
              <w:t>Radio via the internet or an app (excluding podcasts)</w:t>
            </w:r>
          </w:p>
        </w:tc>
        <w:tc>
          <w:tcPr>
            <w:tcW w:w="479" w:type="pct"/>
            <w:hideMark/>
          </w:tcPr>
          <w:p w14:paraId="57FC0893" w14:textId="77777777" w:rsidR="00F341A5" w:rsidRPr="00F341A5" w:rsidRDefault="00F341A5" w:rsidP="00F341A5">
            <w:pPr>
              <w:spacing w:before="160"/>
            </w:pPr>
            <w:r w:rsidRPr="00F341A5">
              <w:rPr>
                <w:lang w:val="en-US"/>
              </w:rPr>
              <w:t>410</w:t>
            </w:r>
          </w:p>
        </w:tc>
        <w:tc>
          <w:tcPr>
            <w:tcW w:w="480" w:type="pct"/>
            <w:hideMark/>
          </w:tcPr>
          <w:p w14:paraId="7AE1E124" w14:textId="77777777" w:rsidR="00F341A5" w:rsidRPr="00F341A5" w:rsidRDefault="00F341A5" w:rsidP="00F341A5">
            <w:pPr>
              <w:spacing w:before="160"/>
            </w:pPr>
            <w:r w:rsidRPr="00F341A5">
              <w:t>25</w:t>
            </w:r>
          </w:p>
        </w:tc>
        <w:tc>
          <w:tcPr>
            <w:tcW w:w="682" w:type="pct"/>
            <w:hideMark/>
          </w:tcPr>
          <w:p w14:paraId="468717F1" w14:textId="77777777" w:rsidR="00F341A5" w:rsidRPr="00F341A5" w:rsidRDefault="00F341A5" w:rsidP="00F341A5">
            <w:pPr>
              <w:spacing w:before="160"/>
            </w:pPr>
            <w:r w:rsidRPr="00F341A5">
              <w:t>58</w:t>
            </w:r>
          </w:p>
        </w:tc>
        <w:tc>
          <w:tcPr>
            <w:tcW w:w="580" w:type="pct"/>
            <w:hideMark/>
          </w:tcPr>
          <w:p w14:paraId="47AE47C0" w14:textId="77777777" w:rsidR="00F341A5" w:rsidRPr="00F341A5" w:rsidRDefault="00F341A5" w:rsidP="00F341A5">
            <w:pPr>
              <w:spacing w:before="160"/>
            </w:pPr>
            <w:r w:rsidRPr="00F341A5">
              <w:t>8</w:t>
            </w:r>
          </w:p>
        </w:tc>
        <w:tc>
          <w:tcPr>
            <w:tcW w:w="483" w:type="pct"/>
            <w:hideMark/>
          </w:tcPr>
          <w:p w14:paraId="04036A5E" w14:textId="77777777" w:rsidR="00F341A5" w:rsidRPr="00F341A5" w:rsidRDefault="00F341A5" w:rsidP="00F341A5">
            <w:pPr>
              <w:spacing w:before="160"/>
            </w:pPr>
            <w:r w:rsidRPr="00F341A5">
              <w:t>24</w:t>
            </w:r>
          </w:p>
        </w:tc>
        <w:tc>
          <w:tcPr>
            <w:tcW w:w="770" w:type="pct"/>
            <w:hideMark/>
          </w:tcPr>
          <w:p w14:paraId="121454EB" w14:textId="77777777" w:rsidR="00F341A5" w:rsidRPr="00F341A5" w:rsidRDefault="00F341A5" w:rsidP="00F341A5">
            <w:pPr>
              <w:spacing w:before="160"/>
            </w:pPr>
            <w:r w:rsidRPr="00F341A5">
              <w:t>27</w:t>
            </w:r>
          </w:p>
        </w:tc>
        <w:tc>
          <w:tcPr>
            <w:tcW w:w="386" w:type="pct"/>
            <w:hideMark/>
          </w:tcPr>
          <w:p w14:paraId="310A7AC3" w14:textId="77777777" w:rsidR="00F341A5" w:rsidRPr="00F341A5" w:rsidRDefault="00F341A5" w:rsidP="00F341A5">
            <w:pPr>
              <w:spacing w:before="160"/>
            </w:pPr>
            <w:r w:rsidRPr="00F341A5">
              <w:t>8</w:t>
            </w:r>
          </w:p>
        </w:tc>
      </w:tr>
      <w:tr w:rsidR="00F341A5" w:rsidRPr="00F341A5" w14:paraId="24F3C4F9" w14:textId="77777777" w:rsidTr="00F341A5">
        <w:trPr>
          <w:cnfStyle w:val="000000010000" w:firstRow="0" w:lastRow="0" w:firstColumn="0" w:lastColumn="0" w:oddVBand="0" w:evenVBand="0" w:oddHBand="0" w:evenHBand="1" w:firstRowFirstColumn="0" w:firstRowLastColumn="0" w:lastRowFirstColumn="0" w:lastRowLastColumn="0"/>
          <w:trHeight w:val="441"/>
        </w:trPr>
        <w:tc>
          <w:tcPr>
            <w:tcW w:w="1141" w:type="pct"/>
            <w:hideMark/>
          </w:tcPr>
          <w:p w14:paraId="797E8EDD" w14:textId="77777777" w:rsidR="00F341A5" w:rsidRPr="00F341A5" w:rsidRDefault="00F341A5" w:rsidP="00F341A5">
            <w:pPr>
              <w:spacing w:before="160"/>
            </w:pPr>
            <w:r w:rsidRPr="00F341A5">
              <w:rPr>
                <w:b/>
                <w:bCs/>
                <w:lang w:val="en-US"/>
              </w:rPr>
              <w:t xml:space="preserve">Digital radio (DAB) </w:t>
            </w:r>
          </w:p>
        </w:tc>
        <w:tc>
          <w:tcPr>
            <w:tcW w:w="479" w:type="pct"/>
            <w:hideMark/>
          </w:tcPr>
          <w:p w14:paraId="073BBE15" w14:textId="77777777" w:rsidR="00F341A5" w:rsidRPr="00F341A5" w:rsidRDefault="00F341A5" w:rsidP="00F341A5">
            <w:pPr>
              <w:spacing w:before="160"/>
            </w:pPr>
            <w:r w:rsidRPr="00F341A5">
              <w:t>342</w:t>
            </w:r>
          </w:p>
        </w:tc>
        <w:tc>
          <w:tcPr>
            <w:tcW w:w="480" w:type="pct"/>
            <w:hideMark/>
          </w:tcPr>
          <w:p w14:paraId="19F7E09B" w14:textId="77777777" w:rsidR="00F341A5" w:rsidRPr="00F341A5" w:rsidRDefault="00F341A5" w:rsidP="00F341A5">
            <w:pPr>
              <w:spacing w:before="160"/>
            </w:pPr>
            <w:r w:rsidRPr="00F341A5">
              <w:t>68</w:t>
            </w:r>
          </w:p>
        </w:tc>
        <w:tc>
          <w:tcPr>
            <w:tcW w:w="682" w:type="pct"/>
            <w:hideMark/>
          </w:tcPr>
          <w:p w14:paraId="55705DE5" w14:textId="77777777" w:rsidR="00F341A5" w:rsidRPr="00F341A5" w:rsidRDefault="00F341A5" w:rsidP="00F341A5">
            <w:pPr>
              <w:spacing w:before="160"/>
            </w:pPr>
            <w:r w:rsidRPr="00F341A5">
              <w:t>13</w:t>
            </w:r>
          </w:p>
        </w:tc>
        <w:tc>
          <w:tcPr>
            <w:tcW w:w="580" w:type="pct"/>
            <w:hideMark/>
          </w:tcPr>
          <w:p w14:paraId="52CEEDE3" w14:textId="77777777" w:rsidR="00F341A5" w:rsidRPr="00F341A5" w:rsidRDefault="00F341A5" w:rsidP="00F341A5">
            <w:pPr>
              <w:spacing w:before="160"/>
            </w:pPr>
            <w:r w:rsidRPr="00F341A5">
              <w:t>32</w:t>
            </w:r>
          </w:p>
        </w:tc>
        <w:tc>
          <w:tcPr>
            <w:tcW w:w="483" w:type="pct"/>
            <w:hideMark/>
          </w:tcPr>
          <w:p w14:paraId="6788F32E" w14:textId="77777777" w:rsidR="00F341A5" w:rsidRPr="00F341A5" w:rsidRDefault="00F341A5" w:rsidP="00F341A5">
            <w:pPr>
              <w:spacing w:before="160"/>
            </w:pPr>
            <w:r w:rsidRPr="00F341A5">
              <w:t>10</w:t>
            </w:r>
          </w:p>
        </w:tc>
        <w:tc>
          <w:tcPr>
            <w:tcW w:w="770" w:type="pct"/>
            <w:hideMark/>
          </w:tcPr>
          <w:p w14:paraId="0BE62420" w14:textId="77777777" w:rsidR="00F341A5" w:rsidRPr="00F341A5" w:rsidRDefault="00F341A5" w:rsidP="00F341A5">
            <w:pPr>
              <w:spacing w:before="160"/>
            </w:pPr>
            <w:r w:rsidRPr="00F341A5">
              <w:t>6</w:t>
            </w:r>
          </w:p>
        </w:tc>
        <w:tc>
          <w:tcPr>
            <w:tcW w:w="386" w:type="pct"/>
            <w:hideMark/>
          </w:tcPr>
          <w:p w14:paraId="17048F22" w14:textId="77777777" w:rsidR="00F341A5" w:rsidRPr="00F341A5" w:rsidRDefault="00F341A5" w:rsidP="00F341A5">
            <w:pPr>
              <w:spacing w:before="160"/>
            </w:pPr>
            <w:r w:rsidRPr="00F341A5">
              <w:t>3</w:t>
            </w:r>
          </w:p>
        </w:tc>
      </w:tr>
    </w:tbl>
    <w:p w14:paraId="69D76C62" w14:textId="77777777" w:rsidR="00F341A5" w:rsidRPr="00F341A5" w:rsidRDefault="00F341A5" w:rsidP="00284C86">
      <w:pPr>
        <w:pStyle w:val="Sourcenotes"/>
      </w:pPr>
      <w:r w:rsidRPr="00F341A5">
        <w:t>Source: NEWG29. In general, what do you use to listen to [‘insert NEW28 Response of codes 1-6’]</w:t>
      </w:r>
    </w:p>
    <w:p w14:paraId="0865DBEC" w14:textId="77777777" w:rsidR="00F341A5" w:rsidRPr="00F341A5" w:rsidRDefault="00F341A5" w:rsidP="00284C86">
      <w:pPr>
        <w:pStyle w:val="Sourcenotes"/>
      </w:pPr>
      <w:r w:rsidRPr="00F341A5">
        <w:t>Base: TVCS, MCCS, Respondents who listened to audio content in the 7 days before the survey. 2025 n= from 342 to 1,579.</w:t>
      </w:r>
    </w:p>
    <w:p w14:paraId="46B2AAED" w14:textId="77777777" w:rsidR="00F341A5" w:rsidRDefault="00F341A5" w:rsidP="00284C86">
      <w:pPr>
        <w:pStyle w:val="Sourcenotes"/>
        <w:rPr>
          <w:lang w:val="en-GB"/>
        </w:rPr>
      </w:pPr>
      <w:r w:rsidRPr="00F341A5">
        <w:rPr>
          <w:lang w:val="en-GB"/>
        </w:rPr>
        <w:t>Notes: Don’t know/refused responses not shown, % vary per statement.</w:t>
      </w:r>
    </w:p>
    <w:p w14:paraId="46118E5A" w14:textId="77777777" w:rsidR="00F341A5" w:rsidRPr="00F341A5" w:rsidRDefault="00F341A5" w:rsidP="00F341A5">
      <w:r w:rsidRPr="00F341A5">
        <w:rPr>
          <w:b/>
          <w:bCs/>
          <w:lang w:val="en-US"/>
        </w:rPr>
        <w:t xml:space="preserve">Devices used to listen to radio*: </w:t>
      </w:r>
    </w:p>
    <w:p w14:paraId="2A8EF095" w14:textId="346A3610" w:rsidR="00F341A5" w:rsidRPr="00693805" w:rsidRDefault="00F341A5" w:rsidP="00674237">
      <w:pPr>
        <w:pStyle w:val="Bullet1"/>
      </w:pPr>
      <w:r w:rsidRPr="00674237">
        <w:t>Car audio system NET</w:t>
      </w:r>
      <w:r w:rsidRPr="00693805">
        <w:t>: 63%</w:t>
      </w:r>
      <w:r w:rsidR="00693805" w:rsidRPr="00693805">
        <w:t xml:space="preserve"> (vs 79% in 2024, 84% in 2023)</w:t>
      </w:r>
    </w:p>
    <w:p w14:paraId="66C6CD39" w14:textId="7DDF46E6" w:rsidR="00F341A5" w:rsidRPr="00693805" w:rsidRDefault="00F341A5" w:rsidP="00674237">
      <w:pPr>
        <w:pStyle w:val="Bullet1"/>
      </w:pPr>
      <w:r w:rsidRPr="00674237">
        <w:t xml:space="preserve">Smart speaker NET: </w:t>
      </w:r>
      <w:r w:rsidRPr="00693805">
        <w:t>7%</w:t>
      </w:r>
      <w:r w:rsidR="00693805" w:rsidRPr="00693805">
        <w:t xml:space="preserve"> (vs 10% in 2024, 9% in 2023)</w:t>
      </w:r>
    </w:p>
    <w:p w14:paraId="52B94C91" w14:textId="404115EE" w:rsidR="00F341A5" w:rsidRPr="00F341A5" w:rsidRDefault="00F341A5" w:rsidP="00F341A5">
      <w:r w:rsidRPr="00F341A5">
        <w:rPr>
          <w:lang w:val="en-US"/>
        </w:rPr>
        <w:t xml:space="preserve">*NETs only include AM radio, FM radio, Digital radio (DAB), and Radio via the internet or an app </w:t>
      </w:r>
    </w:p>
    <w:p w14:paraId="633FE4F3" w14:textId="64D27CDB" w:rsidR="00F341A5" w:rsidRPr="00F341A5" w:rsidRDefault="00F341A5" w:rsidP="00F341A5">
      <w:pPr>
        <w:pStyle w:val="Heading3"/>
      </w:pPr>
      <w:bookmarkStart w:id="232" w:name="_Toc225172706"/>
      <w:r w:rsidRPr="00F341A5">
        <w:t>Subgroup</w:t>
      </w:r>
      <w:bookmarkEnd w:id="232"/>
    </w:p>
    <w:p w14:paraId="253F2DD9" w14:textId="77777777" w:rsidR="00F341A5" w:rsidRPr="00F341A5" w:rsidRDefault="00F341A5" w:rsidP="00F341A5">
      <w:r w:rsidRPr="00F341A5">
        <w:rPr>
          <w:b/>
          <w:bCs/>
          <w:lang w:val="en-US"/>
        </w:rPr>
        <w:t xml:space="preserve">NET Listened to radio* </w:t>
      </w:r>
      <w:r w:rsidRPr="00F341A5">
        <w:rPr>
          <w:lang w:val="en-US"/>
        </w:rPr>
        <w:t xml:space="preserve">using </w:t>
      </w:r>
      <w:r w:rsidRPr="00CF42C5">
        <w:rPr>
          <w:u w:val="single"/>
          <w:lang w:val="en-US"/>
        </w:rPr>
        <w:t xml:space="preserve">smartphone </w:t>
      </w:r>
      <w:r w:rsidRPr="00F341A5">
        <w:rPr>
          <w:lang w:val="en-US"/>
        </w:rPr>
        <w:t>was higher for:</w:t>
      </w:r>
    </w:p>
    <w:p w14:paraId="03CEA312" w14:textId="77777777" w:rsidR="00F341A5" w:rsidRPr="00F341A5" w:rsidRDefault="00F341A5" w:rsidP="00F341A5">
      <w:pPr>
        <w:pStyle w:val="Bullet1"/>
        <w:rPr>
          <w:lang w:val="en-AU"/>
        </w:rPr>
      </w:pPr>
      <w:r w:rsidRPr="00F341A5">
        <w:t>Ages 18–64 (24% vs 14% of ages 65+)</w:t>
      </w:r>
    </w:p>
    <w:p w14:paraId="295296B9" w14:textId="77777777" w:rsidR="00F341A5" w:rsidRPr="00F341A5" w:rsidRDefault="00F341A5" w:rsidP="00F341A5">
      <w:pPr>
        <w:pStyle w:val="Bullet1"/>
        <w:rPr>
          <w:lang w:val="en-AU"/>
        </w:rPr>
      </w:pPr>
      <w:r w:rsidRPr="00F341A5">
        <w:t>Those living in a capital city (84% vs 78% of those living outside a capital city)</w:t>
      </w:r>
    </w:p>
    <w:p w14:paraId="606CFEFD" w14:textId="77777777" w:rsidR="00F341A5" w:rsidRPr="00F341A5" w:rsidRDefault="00F341A5" w:rsidP="00F341A5">
      <w:pPr>
        <w:pStyle w:val="Bullet1"/>
        <w:rPr>
          <w:lang w:val="en-AU"/>
        </w:rPr>
      </w:pPr>
      <w:r w:rsidRPr="00F341A5">
        <w:t>Those used a mobile phone to watch screen content (26% vs 11% of those who did not)</w:t>
      </w:r>
    </w:p>
    <w:p w14:paraId="0A2A5525" w14:textId="77777777" w:rsidR="00F341A5" w:rsidRDefault="00F341A5" w:rsidP="00F341A5">
      <w:pPr>
        <w:rPr>
          <w:lang w:val="x-none"/>
        </w:rPr>
      </w:pPr>
    </w:p>
    <w:p w14:paraId="4C3950E3" w14:textId="328096EA" w:rsidR="00F341A5" w:rsidRPr="00F341A5" w:rsidRDefault="00F341A5" w:rsidP="00F341A5">
      <w:pPr>
        <w:rPr>
          <w:lang w:val="x-none"/>
        </w:rPr>
      </w:pPr>
      <w:r w:rsidRPr="00F341A5">
        <w:rPr>
          <w:b/>
          <w:bCs/>
          <w:lang w:val="x-none"/>
        </w:rPr>
        <w:lastRenderedPageBreak/>
        <w:t>NET Listened to online music</w:t>
      </w:r>
      <w:r w:rsidRPr="00F341A5">
        <w:rPr>
          <w:lang w:val="x-none"/>
        </w:rPr>
        <w:t xml:space="preserve"> streaming services using </w:t>
      </w:r>
      <w:r w:rsidRPr="00F341A5">
        <w:rPr>
          <w:u w:val="single"/>
          <w:lang w:val="x-none"/>
        </w:rPr>
        <w:t xml:space="preserve">smartphone </w:t>
      </w:r>
      <w:r w:rsidRPr="00F341A5">
        <w:rPr>
          <w:lang w:val="x-none"/>
        </w:rPr>
        <w:t>was higher for:</w:t>
      </w:r>
    </w:p>
    <w:p w14:paraId="4DE0E251" w14:textId="77777777" w:rsidR="00F341A5" w:rsidRPr="00F341A5" w:rsidRDefault="00F341A5" w:rsidP="00F341A5">
      <w:pPr>
        <w:pStyle w:val="Bullet1"/>
      </w:pPr>
      <w:r w:rsidRPr="00F341A5">
        <w:t>Ages 18–34 (94% vs 72% of ages 35+)</w:t>
      </w:r>
    </w:p>
    <w:p w14:paraId="47570CB3" w14:textId="77777777" w:rsidR="00F341A5" w:rsidRPr="00F341A5" w:rsidRDefault="00F341A5" w:rsidP="00F341A5">
      <w:pPr>
        <w:pStyle w:val="Bullet1"/>
      </w:pPr>
      <w:r w:rsidRPr="00F341A5">
        <w:t>Those used a mobile phone to watch screen content (84% vs 57% of those who did not)</w:t>
      </w:r>
    </w:p>
    <w:p w14:paraId="56615DB3" w14:textId="77777777" w:rsidR="00F341A5" w:rsidRPr="00F341A5" w:rsidRDefault="00F341A5" w:rsidP="00F341A5">
      <w:pPr>
        <w:pStyle w:val="Box1Text"/>
      </w:pPr>
      <w:r w:rsidRPr="00F341A5">
        <w:t xml:space="preserve">FM and AM radio were most commonly listened to in the car, while smartphones were used primarily for podcasts and online music streaming. </w:t>
      </w:r>
    </w:p>
    <w:p w14:paraId="0A50BB07" w14:textId="2786F462" w:rsidR="00F341A5" w:rsidRDefault="00F341A5" w:rsidP="00F341A5">
      <w:pPr>
        <w:pStyle w:val="Heading2"/>
      </w:pPr>
      <w:bookmarkStart w:id="233" w:name="_Toc225172707"/>
      <w:r w:rsidRPr="00F341A5">
        <w:t>Hours spent per week listening to music of any type</w:t>
      </w:r>
      <w:bookmarkEnd w:id="233"/>
    </w:p>
    <w:p w14:paraId="0FABEF2D" w14:textId="579C2192" w:rsidR="00F341A5" w:rsidRDefault="00F341A5" w:rsidP="00F341A5">
      <w:pPr>
        <w:rPr>
          <w:lang w:val="en-US"/>
        </w:rPr>
      </w:pPr>
      <w:r w:rsidRPr="00F341A5">
        <w:rPr>
          <w:lang w:val="en-US"/>
        </w:rPr>
        <w:t xml:space="preserve">Online music streaming services are the most commonly used audio service in the 7 days before the survey. An average of 10.8 hours are spent per week on online music streaming services in the past 7 days, followed by radio via the internet or an app (AVG 7.0 hours), FM radio (AVG 6.3 hours), DAB (AVG 5.3 hours) and AM radio (AVG 5.2 hours). Respondents are predominantly spending an average of 1–5 hours listening to audio content across different sources.  </w:t>
      </w:r>
    </w:p>
    <w:p w14:paraId="27AB11CF" w14:textId="5B7F523F" w:rsidR="00CF42C5" w:rsidRPr="00F341A5" w:rsidRDefault="00CF42C5" w:rsidP="00674237">
      <w:pPr>
        <w:jc w:val="center"/>
      </w:pPr>
      <w:r w:rsidRPr="00CF42C5">
        <w:rPr>
          <w:noProof/>
        </w:rPr>
        <w:drawing>
          <wp:inline distT="0" distB="0" distL="0" distR="0" wp14:anchorId="3E833099" wp14:editId="7DF02879">
            <wp:extent cx="5296639" cy="3791479"/>
            <wp:effectExtent l="0" t="0" r="0" b="0"/>
            <wp:docPr id="9385466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46680" name="Picture 1">
                      <a:extLst>
                        <a:ext uri="{C183D7F6-B498-43B3-948B-1728B52AA6E4}">
                          <adec:decorative xmlns:adec="http://schemas.microsoft.com/office/drawing/2017/decorative" val="1"/>
                        </a:ext>
                      </a:extLst>
                    </pic:cNvPr>
                    <pic:cNvPicPr/>
                  </pic:nvPicPr>
                  <pic:blipFill>
                    <a:blip r:embed="rId120"/>
                    <a:stretch>
                      <a:fillRect/>
                    </a:stretch>
                  </pic:blipFill>
                  <pic:spPr>
                    <a:xfrm>
                      <a:off x="0" y="0"/>
                      <a:ext cx="5296639" cy="3791479"/>
                    </a:xfrm>
                    <a:prstGeom prst="rect">
                      <a:avLst/>
                    </a:prstGeom>
                  </pic:spPr>
                </pic:pic>
              </a:graphicData>
            </a:graphic>
          </wp:inline>
        </w:drawing>
      </w:r>
    </w:p>
    <w:p w14:paraId="15748EDA" w14:textId="77777777" w:rsidR="00162311" w:rsidRPr="00162311" w:rsidRDefault="00162311" w:rsidP="00284C86">
      <w:pPr>
        <w:pStyle w:val="Sourcenotes"/>
      </w:pPr>
      <w:r w:rsidRPr="00162311">
        <w:rPr>
          <w:lang w:val="en-GB"/>
        </w:rPr>
        <w:t xml:space="preserve">Source: </w:t>
      </w:r>
      <w:r w:rsidRPr="00162311">
        <w:t>AUDIO2. On average, how many hours per week do you spend listening to music of any type on each of the following?</w:t>
      </w:r>
    </w:p>
    <w:p w14:paraId="33990921" w14:textId="77777777" w:rsidR="00162311" w:rsidRPr="00162311" w:rsidRDefault="00162311" w:rsidP="00284C86">
      <w:pPr>
        <w:pStyle w:val="Sourcenotes"/>
      </w:pPr>
      <w:r w:rsidRPr="00162311">
        <w:rPr>
          <w:lang w:val="en-GB"/>
        </w:rPr>
        <w:t xml:space="preserve">Base: </w:t>
      </w:r>
      <w:r w:rsidRPr="00162311">
        <w:t>TVCS, MCCS. Respondents who listened to audio content other than podcasts in the 7 days before the survey. 2025 n= from 523 to 2,322.</w:t>
      </w:r>
    </w:p>
    <w:p w14:paraId="10FFF8DA" w14:textId="77777777" w:rsidR="00162311" w:rsidRPr="00162311" w:rsidRDefault="00162311" w:rsidP="00284C86">
      <w:pPr>
        <w:pStyle w:val="Sourcenotes"/>
      </w:pPr>
      <w:r w:rsidRPr="00162311">
        <w:rPr>
          <w:lang w:val="en-GB"/>
        </w:rPr>
        <w:t>Notes: Columns do not sum to 100%: Don’t know/refused responses not shown, % vary per statement. Responses not shown on chart if &lt;3%</w:t>
      </w:r>
    </w:p>
    <w:p w14:paraId="62ED0A6C" w14:textId="29C232A0" w:rsidR="00162311" w:rsidRDefault="00162311" w:rsidP="00162311">
      <w:r w:rsidRPr="00162311">
        <w:t xml:space="preserve">Stacked bar chart showing the estimated hours </w:t>
      </w:r>
      <w:r w:rsidR="00CF42C5">
        <w:t xml:space="preserve">spent </w:t>
      </w:r>
      <w:r w:rsidRPr="00162311">
        <w:t>per week listening to music by platform</w:t>
      </w:r>
      <w:r w:rsidR="00A2242C">
        <w:t xml:space="preserve"> in 2025. </w:t>
      </w:r>
    </w:p>
    <w:p w14:paraId="3E1075EC" w14:textId="1A1CF413" w:rsidR="00285B75" w:rsidRPr="00162311" w:rsidRDefault="00162311" w:rsidP="00162311">
      <w:r w:rsidRPr="00162311">
        <w:rPr>
          <w:b/>
          <w:bCs/>
        </w:rPr>
        <w:t>Online music streaming services</w:t>
      </w:r>
      <w:r w:rsidRPr="00162311">
        <w:t xml:space="preserve">: </w:t>
      </w:r>
      <w:r>
        <w:t>0</w:t>
      </w:r>
      <w:r w:rsidRPr="00162311">
        <w:t xml:space="preserve">% listen for 0 hours, </w:t>
      </w:r>
      <w:r>
        <w:t>44</w:t>
      </w:r>
      <w:r w:rsidRPr="00162311">
        <w:t xml:space="preserve">% for 1–5 hours, </w:t>
      </w:r>
      <w:r>
        <w:t>25</w:t>
      </w:r>
      <w:r w:rsidRPr="00162311">
        <w:t xml:space="preserve">% for 6–10 hours, </w:t>
      </w:r>
      <w:r>
        <w:t>8</w:t>
      </w:r>
      <w:r w:rsidRPr="00162311">
        <w:t>% for 11–15 hours, 10% for 16–20 hours, and 11% for 21 or more hours per week.</w:t>
      </w:r>
      <w:r w:rsidR="00285B75">
        <w:t xml:space="preserve"> Estimated average hours spend </w:t>
      </w:r>
      <w:r w:rsidR="00CF42C5">
        <w:t>p</w:t>
      </w:r>
      <w:r w:rsidR="00285B75">
        <w:t>er week listening to music: 10.8.</w:t>
      </w:r>
    </w:p>
    <w:p w14:paraId="64C1D1EE" w14:textId="63CC4F79" w:rsidR="00162311" w:rsidRPr="00162311" w:rsidRDefault="00162311" w:rsidP="00162311">
      <w:r w:rsidRPr="00162311">
        <w:rPr>
          <w:b/>
          <w:bCs/>
        </w:rPr>
        <w:t>Radio via the internet or an app</w:t>
      </w:r>
      <w:r w:rsidRPr="00162311">
        <w:t>: 9% listen for 0 hours, 57% for 1–5 hours, 13% for 6–10 hours, 4% for 11–15 hours, 5% for 16–20 hours, and 8% for 21 or more hours per week.</w:t>
      </w:r>
      <w:r w:rsidR="00285B75">
        <w:t xml:space="preserve"> Estimated average hours spend </w:t>
      </w:r>
      <w:r w:rsidR="00CF42C5">
        <w:t>p</w:t>
      </w:r>
      <w:r w:rsidR="00285B75">
        <w:t>er week listening to music: 7.0.</w:t>
      </w:r>
    </w:p>
    <w:p w14:paraId="3B3B9FF3" w14:textId="3011B53E" w:rsidR="00162311" w:rsidRDefault="00162311" w:rsidP="00162311">
      <w:r w:rsidRPr="00162311">
        <w:rPr>
          <w:b/>
          <w:bCs/>
        </w:rPr>
        <w:lastRenderedPageBreak/>
        <w:t>FM radio</w:t>
      </w:r>
      <w:r w:rsidRPr="00162311">
        <w:t xml:space="preserve">: </w:t>
      </w:r>
      <w:r w:rsidR="00285B75">
        <w:t>1</w:t>
      </w:r>
      <w:r w:rsidRPr="00162311">
        <w:t>% listen for 0 hours, 70% listen for 1–5 hours, 15% for 6–10 hours, 4% for 11–15 hours, 3% for 16–20 hours, and 6% for 21 or more hours per week. </w:t>
      </w:r>
      <w:r w:rsidR="00285B75" w:rsidRPr="00285B75">
        <w:t xml:space="preserve"> </w:t>
      </w:r>
      <w:r w:rsidR="00285B75">
        <w:t xml:space="preserve">Estimated average hours spend </w:t>
      </w:r>
      <w:r w:rsidR="00CF42C5">
        <w:t>p</w:t>
      </w:r>
      <w:r w:rsidR="00285B75">
        <w:t>er week listening to music: 6.3.</w:t>
      </w:r>
    </w:p>
    <w:p w14:paraId="55C11AFE" w14:textId="3262CEA9" w:rsidR="00162311" w:rsidRPr="00162311" w:rsidRDefault="00162311" w:rsidP="00162311">
      <w:r w:rsidRPr="00162311">
        <w:rPr>
          <w:b/>
          <w:bCs/>
        </w:rPr>
        <w:t>Digital radio (DAB)</w:t>
      </w:r>
      <w:r w:rsidRPr="00162311">
        <w:t xml:space="preserve">: 3% listen for 0 hours, 67% for 1–5 hours, 15% for 6–10 hours, </w:t>
      </w:r>
      <w:r>
        <w:t>2</w:t>
      </w:r>
      <w:r w:rsidRPr="00162311">
        <w:t xml:space="preserve">% for 11–15 hours, </w:t>
      </w:r>
      <w:r>
        <w:t>3</w:t>
      </w:r>
      <w:r w:rsidRPr="00162311">
        <w:t>% for 16–20 hours, and 4% for 21 or more hours per week.</w:t>
      </w:r>
      <w:r w:rsidR="00285B75">
        <w:t xml:space="preserve"> Estimated average hours spend </w:t>
      </w:r>
      <w:r w:rsidR="00CF42C5">
        <w:t>p</w:t>
      </w:r>
      <w:r w:rsidR="00285B75">
        <w:t xml:space="preserve">er week listening to music: 5.3. </w:t>
      </w:r>
    </w:p>
    <w:p w14:paraId="6F42BC2E" w14:textId="139EF9A5" w:rsidR="00162311" w:rsidRPr="00162311" w:rsidRDefault="00162311" w:rsidP="00162311">
      <w:r w:rsidRPr="00162311">
        <w:rPr>
          <w:b/>
          <w:bCs/>
        </w:rPr>
        <w:t>AM radio</w:t>
      </w:r>
      <w:r w:rsidRPr="00162311">
        <w:t>: 9% listen for 0 hours, 65% for 1–5 hours, 10% for 6–10 hours, 4% for 11–15 hours, 3% for 16–20 hours, and 5% for 21 or more hours per week.</w:t>
      </w:r>
      <w:r w:rsidR="00285B75">
        <w:t xml:space="preserve"> Estimated average hours spend </w:t>
      </w:r>
      <w:r w:rsidR="00CF42C5">
        <w:t>p</w:t>
      </w:r>
      <w:r w:rsidR="00285B75">
        <w:t>er week listening to music: 5.2.</w:t>
      </w:r>
    </w:p>
    <w:p w14:paraId="1E64F7DD" w14:textId="77777777" w:rsidR="00162311" w:rsidRPr="00162311" w:rsidRDefault="00162311" w:rsidP="00162311">
      <w:r w:rsidRPr="00162311">
        <w:rPr>
          <w:b/>
          <w:bCs/>
        </w:rPr>
        <w:t>NET radio</w:t>
      </w:r>
      <w:r w:rsidRPr="00162311">
        <w:t xml:space="preserve">: </w:t>
      </w:r>
      <w:r w:rsidRPr="00674237">
        <w:t>6.2</w:t>
      </w:r>
      <w:r w:rsidRPr="00162311">
        <w:rPr>
          <w:b/>
          <w:bCs/>
        </w:rPr>
        <w:t xml:space="preserve"> </w:t>
      </w:r>
      <w:r w:rsidRPr="00162311">
        <w:t>hours per week</w:t>
      </w:r>
    </w:p>
    <w:p w14:paraId="0FA11D43" w14:textId="4FF2AA90" w:rsidR="00F341A5" w:rsidRDefault="00162311" w:rsidP="00162311">
      <w:pPr>
        <w:pStyle w:val="Heading3"/>
      </w:pPr>
      <w:bookmarkStart w:id="234" w:name="_Toc225172708"/>
      <w:r>
        <w:t>Subgroup</w:t>
      </w:r>
      <w:bookmarkEnd w:id="234"/>
      <w:r>
        <w:t xml:space="preserve"> </w:t>
      </w:r>
    </w:p>
    <w:p w14:paraId="5EBE0D95" w14:textId="77777777" w:rsidR="00162311" w:rsidRPr="00162311" w:rsidRDefault="00162311" w:rsidP="00162311">
      <w:r w:rsidRPr="00162311">
        <w:rPr>
          <w:lang w:val="en-US"/>
        </w:rPr>
        <w:t xml:space="preserve">Average hours spent per week listening to </w:t>
      </w:r>
      <w:r w:rsidRPr="00162311">
        <w:rPr>
          <w:b/>
          <w:bCs/>
          <w:lang w:val="en-US"/>
        </w:rPr>
        <w:t>online music streaming services</w:t>
      </w:r>
      <w:r w:rsidRPr="00162311">
        <w:rPr>
          <w:lang w:val="en-US"/>
        </w:rPr>
        <w:t xml:space="preserve"> was higher for: </w:t>
      </w:r>
    </w:p>
    <w:p w14:paraId="3C1BFC19" w14:textId="77777777" w:rsidR="00162311" w:rsidRPr="00162311" w:rsidRDefault="00162311" w:rsidP="00162311">
      <w:pPr>
        <w:pStyle w:val="Bullet1"/>
      </w:pPr>
      <w:r w:rsidRPr="00162311">
        <w:t>Ages 18–44 (12.3 vs 8.0 of ages 45+)</w:t>
      </w:r>
    </w:p>
    <w:p w14:paraId="4E52DACC" w14:textId="2F806561" w:rsidR="00162311" w:rsidRPr="00162311" w:rsidRDefault="00162311" w:rsidP="00284C86">
      <w:pPr>
        <w:pStyle w:val="Bullet1"/>
      </w:pPr>
      <w:r w:rsidRPr="00162311">
        <w:t>Those living in a capital city (11.9 vs 9.3 of those living outside a capital city)</w:t>
      </w:r>
    </w:p>
    <w:p w14:paraId="155C3313" w14:textId="537EEFEF" w:rsidR="00162311" w:rsidRPr="00162311" w:rsidRDefault="00162311" w:rsidP="00162311">
      <w:pPr>
        <w:rPr>
          <w:lang w:val="x-none"/>
        </w:rPr>
      </w:pPr>
      <w:r w:rsidRPr="00162311">
        <w:rPr>
          <w:lang w:val="x-none"/>
        </w:rPr>
        <w:t xml:space="preserve">Average hours spent per week listening to </w:t>
      </w:r>
      <w:r w:rsidRPr="00162311">
        <w:rPr>
          <w:b/>
          <w:bCs/>
          <w:lang w:val="x-none"/>
        </w:rPr>
        <w:t xml:space="preserve">Radio (NET) </w:t>
      </w:r>
      <w:r w:rsidRPr="00162311">
        <w:rPr>
          <w:lang w:val="x-none"/>
        </w:rPr>
        <w:t xml:space="preserve">was higher for: </w:t>
      </w:r>
    </w:p>
    <w:p w14:paraId="0D202703" w14:textId="77777777" w:rsidR="00162311" w:rsidRPr="00162311" w:rsidRDefault="00162311" w:rsidP="00162311">
      <w:pPr>
        <w:pStyle w:val="Bullet1"/>
      </w:pPr>
      <w:r w:rsidRPr="00162311">
        <w:t>Ages 45+ (7.0 vs 4.8 of ages 18–44)</w:t>
      </w:r>
    </w:p>
    <w:p w14:paraId="25856007" w14:textId="77777777" w:rsidR="00162311" w:rsidRPr="00162311" w:rsidRDefault="00162311" w:rsidP="00162311">
      <w:pPr>
        <w:pStyle w:val="Bullet1"/>
      </w:pPr>
      <w:r w:rsidRPr="00162311">
        <w:t>Those living outside a capital city (6.8 vs 5.4 of those living in a capital city)</w:t>
      </w:r>
    </w:p>
    <w:p w14:paraId="08C1C064" w14:textId="77777777" w:rsidR="00162311" w:rsidRPr="00162311" w:rsidRDefault="00162311" w:rsidP="00162311">
      <w:pPr>
        <w:pStyle w:val="Bullet1"/>
      </w:pPr>
      <w:r w:rsidRPr="00162311">
        <w:t>Pensioner (8.2)</w:t>
      </w:r>
    </w:p>
    <w:p w14:paraId="0BFE799F" w14:textId="77777777" w:rsidR="00162311" w:rsidRPr="00162311" w:rsidRDefault="00162311" w:rsidP="00162311">
      <w:pPr>
        <w:pStyle w:val="Bullet1"/>
      </w:pPr>
      <w:r w:rsidRPr="00162311">
        <w:t>Non-Aboriginal and/or Torres Strait Islanders (6.2 vs 4.2 of Aboriginal or Torres Strait Islanders)</w:t>
      </w:r>
    </w:p>
    <w:p w14:paraId="3C8C9291" w14:textId="77777777" w:rsidR="00162311" w:rsidRPr="00162311" w:rsidRDefault="00162311" w:rsidP="00162311">
      <w:pPr>
        <w:pStyle w:val="Bullet1"/>
      </w:pPr>
      <w:r w:rsidRPr="00162311">
        <w:t>English-only speakers (6.4 vs 5.3 of those who speak a language other than English)</w:t>
      </w:r>
    </w:p>
    <w:p w14:paraId="77DF9B4A" w14:textId="77777777" w:rsidR="00162311" w:rsidRPr="00162311" w:rsidRDefault="00162311" w:rsidP="00162311">
      <w:pPr>
        <w:pStyle w:val="Bullet1"/>
      </w:pPr>
      <w:r w:rsidRPr="00162311">
        <w:t>Those watched exclusively offline content in P7D (8.9 vs 5.1 of those watched exclusively online content)</w:t>
      </w:r>
    </w:p>
    <w:p w14:paraId="0FD72E95" w14:textId="77777777" w:rsidR="00162311" w:rsidRPr="00162311" w:rsidRDefault="00162311" w:rsidP="00162311">
      <w:pPr>
        <w:pStyle w:val="Box1Text"/>
      </w:pPr>
      <w:r w:rsidRPr="00162311">
        <w:t xml:space="preserve">Online music streaming services is the most commonly used audio service in the 7 days before the survey. Respondents are also predominantly spending an average of 1–5 hours listening to audio content across different sources. </w:t>
      </w:r>
    </w:p>
    <w:p w14:paraId="2F05578F" w14:textId="0CDA87C2" w:rsidR="00162311" w:rsidRDefault="00162311" w:rsidP="00162311">
      <w:pPr>
        <w:pStyle w:val="Heading2"/>
      </w:pPr>
      <w:bookmarkStart w:id="235" w:name="_Toc225172709"/>
      <w:r w:rsidRPr="00162311">
        <w:t>Hours spent per week listening to Australian music</w:t>
      </w:r>
      <w:bookmarkEnd w:id="235"/>
    </w:p>
    <w:p w14:paraId="01A938F2" w14:textId="77777777" w:rsidR="00162311" w:rsidRPr="00162311" w:rsidRDefault="00162311" w:rsidP="00162311">
      <w:r w:rsidRPr="00162311">
        <w:rPr>
          <w:lang w:val="en-US"/>
        </w:rPr>
        <w:t xml:space="preserve">Respondents are more commonly using online music streaming services to listen to Australian music with an average of 3.0 hours spent. This is closely followed by FM radio (AVG 2.7 hours), radio via the internet or app (excluding podcasts) (AVG 2.4 hours), AM radio (AVG 1.8 hours) and DAB (AVG 1.7 hours). Respondents are predominantly spending an average of 6–10 hours listening to Australian music followed by 1–5 hours across different sources. </w:t>
      </w:r>
    </w:p>
    <w:p w14:paraId="2AF3F130" w14:textId="54DBF705" w:rsidR="00162311" w:rsidRDefault="00CF42C5" w:rsidP="00674237">
      <w:pPr>
        <w:jc w:val="center"/>
      </w:pPr>
      <w:r w:rsidRPr="00CF42C5">
        <w:rPr>
          <w:noProof/>
        </w:rPr>
        <w:lastRenderedPageBreak/>
        <w:drawing>
          <wp:inline distT="0" distB="0" distL="0" distR="0" wp14:anchorId="31E31AD1" wp14:editId="1237499B">
            <wp:extent cx="5687219" cy="4048690"/>
            <wp:effectExtent l="0" t="0" r="8890" b="9525"/>
            <wp:docPr id="4529777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77703" name="Picture 1">
                      <a:extLst>
                        <a:ext uri="{C183D7F6-B498-43B3-948B-1728B52AA6E4}">
                          <adec:decorative xmlns:adec="http://schemas.microsoft.com/office/drawing/2017/decorative" val="1"/>
                        </a:ext>
                      </a:extLst>
                    </pic:cNvPr>
                    <pic:cNvPicPr/>
                  </pic:nvPicPr>
                  <pic:blipFill>
                    <a:blip r:embed="rId121"/>
                    <a:stretch>
                      <a:fillRect/>
                    </a:stretch>
                  </pic:blipFill>
                  <pic:spPr>
                    <a:xfrm>
                      <a:off x="0" y="0"/>
                      <a:ext cx="5687219" cy="4048690"/>
                    </a:xfrm>
                    <a:prstGeom prst="rect">
                      <a:avLst/>
                    </a:prstGeom>
                  </pic:spPr>
                </pic:pic>
              </a:graphicData>
            </a:graphic>
          </wp:inline>
        </w:drawing>
      </w:r>
    </w:p>
    <w:p w14:paraId="2142E6C6" w14:textId="77777777" w:rsidR="00162311" w:rsidRPr="00162311" w:rsidRDefault="00162311" w:rsidP="00284C86">
      <w:pPr>
        <w:pStyle w:val="Sourcenotes"/>
      </w:pPr>
      <w:r w:rsidRPr="00162311">
        <w:rPr>
          <w:lang w:val="en-GB"/>
        </w:rPr>
        <w:t xml:space="preserve">Source: </w:t>
      </w:r>
      <w:r w:rsidRPr="00162311">
        <w:t>AUDIO3. On average, how many hours per week do you spend listening to Australian music on each of the following?</w:t>
      </w:r>
    </w:p>
    <w:p w14:paraId="1E9BFA42" w14:textId="77777777" w:rsidR="00162311" w:rsidRPr="00162311" w:rsidRDefault="00162311" w:rsidP="00284C86">
      <w:pPr>
        <w:pStyle w:val="Sourcenotes"/>
      </w:pPr>
      <w:r w:rsidRPr="00162311">
        <w:rPr>
          <w:lang w:val="en-GB"/>
        </w:rPr>
        <w:t xml:space="preserve">Base: </w:t>
      </w:r>
      <w:r w:rsidRPr="00162311">
        <w:t>TVCS, MCCS. Respondents who listened to any music. 2025 n= from 485 to 2,275.</w:t>
      </w:r>
    </w:p>
    <w:p w14:paraId="60DC7A46" w14:textId="77777777" w:rsidR="00162311" w:rsidRPr="00162311" w:rsidRDefault="00162311" w:rsidP="00284C86">
      <w:pPr>
        <w:pStyle w:val="Sourcenotes"/>
      </w:pPr>
      <w:r w:rsidRPr="00162311">
        <w:rPr>
          <w:lang w:val="en-GB"/>
        </w:rPr>
        <w:t>Notes: Columns do not sum to 100%: Don’t know/refused responses not shown, % vary per statement. Responses not shown on chart if &lt;3%</w:t>
      </w:r>
    </w:p>
    <w:p w14:paraId="5B8DA636" w14:textId="7D8A7762" w:rsidR="00A2242C" w:rsidRDefault="00A2242C" w:rsidP="00A2242C">
      <w:r w:rsidRPr="00162311">
        <w:t xml:space="preserve">Stacked bar chart showing the estimated hours </w:t>
      </w:r>
      <w:r w:rsidR="00CF42C5">
        <w:t xml:space="preserve">spent </w:t>
      </w:r>
      <w:r w:rsidRPr="00162311">
        <w:t>per week listening to</w:t>
      </w:r>
      <w:r>
        <w:t xml:space="preserve"> Australian</w:t>
      </w:r>
      <w:r w:rsidRPr="00162311">
        <w:t xml:space="preserve"> music by platform</w:t>
      </w:r>
      <w:r>
        <w:t xml:space="preserve"> in 2025. </w:t>
      </w:r>
    </w:p>
    <w:p w14:paraId="1BE2F3BC" w14:textId="4412F0E0" w:rsidR="00A2242C" w:rsidRPr="00A2242C" w:rsidRDefault="00A2242C" w:rsidP="00A2242C">
      <w:r w:rsidRPr="00A2242C">
        <w:rPr>
          <w:b/>
          <w:bCs/>
        </w:rPr>
        <w:t>Online music streaming services (e.g. Spotify or Apple Music):</w:t>
      </w:r>
      <w:r w:rsidRPr="00A2242C">
        <w:t xml:space="preserve"> 31% listen for 0 hours, 55% for 1–5 hours, 8% for 6–10 hours, </w:t>
      </w:r>
      <w:r>
        <w:t>2</w:t>
      </w:r>
      <w:r w:rsidRPr="00A2242C">
        <w:t>% for 11–15 hours, 2% for 16–20 hours, and 1% for 21 or more hours per week.</w:t>
      </w:r>
      <w:r w:rsidR="00285B75">
        <w:t xml:space="preserve"> Estimated average hours spend </w:t>
      </w:r>
      <w:r w:rsidR="00CF42C5">
        <w:t>p</w:t>
      </w:r>
      <w:r w:rsidR="00285B75">
        <w:t>er week listening to Australian music: 3.0.</w:t>
      </w:r>
    </w:p>
    <w:p w14:paraId="6CAD469D" w14:textId="25AF8809" w:rsidR="00A2242C" w:rsidRPr="00A2242C" w:rsidRDefault="00A2242C" w:rsidP="00A2242C">
      <w:r w:rsidRPr="00A2242C">
        <w:rPr>
          <w:b/>
          <w:bCs/>
        </w:rPr>
        <w:t>FM radio:</w:t>
      </w:r>
      <w:r w:rsidRPr="00A2242C">
        <w:t xml:space="preserve"> 26% listen for 0 hours, 61% for 1–5 hours, 7% for 6–10 hours, </w:t>
      </w:r>
      <w:r>
        <w:t>1</w:t>
      </w:r>
      <w:r w:rsidRPr="00A2242C">
        <w:t xml:space="preserve">% for 11–15 hours, </w:t>
      </w:r>
      <w:r>
        <w:t>1</w:t>
      </w:r>
      <w:r w:rsidRPr="00A2242C">
        <w:t>% for 16–20 hours, and 1% for 21 or more hours per week.</w:t>
      </w:r>
      <w:r w:rsidR="00285B75">
        <w:t xml:space="preserve"> Estimated average hours spend </w:t>
      </w:r>
      <w:r w:rsidR="00CF42C5">
        <w:t>p</w:t>
      </w:r>
      <w:r w:rsidR="00285B75">
        <w:t>er week listening to Australian music: 2.7.</w:t>
      </w:r>
    </w:p>
    <w:p w14:paraId="4E7AF4A3" w14:textId="5A027FC2" w:rsidR="00A2242C" w:rsidRPr="00A2242C" w:rsidRDefault="00A2242C" w:rsidP="00A2242C">
      <w:r w:rsidRPr="00A2242C">
        <w:rPr>
          <w:b/>
          <w:bCs/>
        </w:rPr>
        <w:t>Radio via the internet or an app (excluding podcasts):</w:t>
      </w:r>
      <w:r w:rsidRPr="00A2242C">
        <w:t xml:space="preserve"> 41% listen for 0 hours, 47% for 1–5 hours, 6% for 6–10 hours, </w:t>
      </w:r>
      <w:r>
        <w:t>0</w:t>
      </w:r>
      <w:r w:rsidRPr="00A2242C">
        <w:t xml:space="preserve">% for 11–15 hours, </w:t>
      </w:r>
      <w:r>
        <w:t>1%</w:t>
      </w:r>
      <w:r w:rsidRPr="00A2242C">
        <w:t xml:space="preserve"> for 16–20 hours, and </w:t>
      </w:r>
      <w:r>
        <w:t>2</w:t>
      </w:r>
      <w:r w:rsidRPr="00A2242C">
        <w:t>% for 21 or more hours per week.</w:t>
      </w:r>
      <w:r w:rsidR="00285B75">
        <w:t xml:space="preserve"> Estimated average hours spend </w:t>
      </w:r>
      <w:r w:rsidR="00CF42C5">
        <w:t>p</w:t>
      </w:r>
      <w:r w:rsidR="00285B75">
        <w:t xml:space="preserve">er week listening to Australian music: 2.4. </w:t>
      </w:r>
    </w:p>
    <w:p w14:paraId="5E07F7F1" w14:textId="08FB4A42" w:rsidR="00A2242C" w:rsidRPr="00A2242C" w:rsidRDefault="00A2242C" w:rsidP="00A2242C">
      <w:r w:rsidRPr="00A2242C">
        <w:rPr>
          <w:b/>
          <w:bCs/>
        </w:rPr>
        <w:t>AM radio:</w:t>
      </w:r>
      <w:r w:rsidRPr="00A2242C">
        <w:t xml:space="preserve"> 43% listen for 0 hours, 49% for 1–5 hours, 4% for 6–10 hours, </w:t>
      </w:r>
      <w:r>
        <w:t>0</w:t>
      </w:r>
      <w:r w:rsidRPr="00A2242C">
        <w:t>% for 11–15 hours, 1% for 16–20 hours, and 1% for 21 or more hours per week.</w:t>
      </w:r>
      <w:r w:rsidR="00285B75">
        <w:t xml:space="preserve"> Estimated average hours spend </w:t>
      </w:r>
      <w:r w:rsidR="00CF42C5">
        <w:t>p</w:t>
      </w:r>
      <w:r w:rsidR="00285B75">
        <w:t>er week listening to Australian music: 1.8.</w:t>
      </w:r>
    </w:p>
    <w:p w14:paraId="72BFB383" w14:textId="79E307C3" w:rsidR="00A2242C" w:rsidRDefault="00A2242C" w:rsidP="00A2242C">
      <w:r w:rsidRPr="00A2242C">
        <w:rPr>
          <w:b/>
          <w:bCs/>
        </w:rPr>
        <w:t>DAB (digital radio):</w:t>
      </w:r>
      <w:r w:rsidRPr="00A2242C">
        <w:t xml:space="preserve"> 41% listen for 0 hours, 54% for 1–5 hours, </w:t>
      </w:r>
      <w:r>
        <w:t>2</w:t>
      </w:r>
      <w:r w:rsidRPr="00A2242C">
        <w:t xml:space="preserve">% for 6–10 hours, </w:t>
      </w:r>
      <w:r>
        <w:t>2</w:t>
      </w:r>
      <w:r w:rsidRPr="00A2242C">
        <w:t xml:space="preserve">% for 11–15 hours, 1% for 16–20 hours, and </w:t>
      </w:r>
      <w:r>
        <w:t>0</w:t>
      </w:r>
      <w:r w:rsidRPr="00A2242C">
        <w:t>% for 21 or more hours per week.</w:t>
      </w:r>
      <w:r w:rsidR="00285B75">
        <w:t xml:space="preserve"> Estimated average hours spend </w:t>
      </w:r>
      <w:r w:rsidR="00CF42C5">
        <w:t>p</w:t>
      </w:r>
      <w:r w:rsidR="00285B75">
        <w:t xml:space="preserve">er week listening to Australian music: 1.7. </w:t>
      </w:r>
    </w:p>
    <w:p w14:paraId="62E1F107" w14:textId="5A8EC920" w:rsidR="00A2242C" w:rsidRPr="00A2242C" w:rsidRDefault="00A2242C" w:rsidP="00A2242C">
      <w:r w:rsidRPr="00A2242C">
        <w:rPr>
          <w:b/>
          <w:bCs/>
        </w:rPr>
        <w:t>NET radio</w:t>
      </w:r>
      <w:r w:rsidRPr="00A2242C">
        <w:t xml:space="preserve">: </w:t>
      </w:r>
      <w:r w:rsidRPr="00674237">
        <w:t>2.5</w:t>
      </w:r>
      <w:r w:rsidRPr="00A2242C">
        <w:rPr>
          <w:b/>
          <w:bCs/>
        </w:rPr>
        <w:t xml:space="preserve"> </w:t>
      </w:r>
      <w:r w:rsidRPr="00A2242C">
        <w:t>hours per week</w:t>
      </w:r>
      <w:r w:rsidR="00ED68C1">
        <w:t>.</w:t>
      </w:r>
    </w:p>
    <w:p w14:paraId="3AD6651F" w14:textId="4217BC24" w:rsidR="00162311" w:rsidRDefault="00A2242C" w:rsidP="00A2242C">
      <w:pPr>
        <w:pStyle w:val="Heading3"/>
      </w:pPr>
      <w:bookmarkStart w:id="236" w:name="_Toc225172710"/>
      <w:r>
        <w:t>Subgroup</w:t>
      </w:r>
      <w:bookmarkEnd w:id="236"/>
      <w:r>
        <w:t xml:space="preserve"> </w:t>
      </w:r>
    </w:p>
    <w:p w14:paraId="0D84E9F7" w14:textId="77777777" w:rsidR="00A2242C" w:rsidRPr="00A2242C" w:rsidRDefault="00A2242C" w:rsidP="00A2242C">
      <w:r w:rsidRPr="00A2242C">
        <w:rPr>
          <w:lang w:val="en-US"/>
        </w:rPr>
        <w:t xml:space="preserve">Average hours spent per week listening to </w:t>
      </w:r>
      <w:r w:rsidRPr="00A2242C">
        <w:rPr>
          <w:b/>
          <w:bCs/>
          <w:lang w:val="en-US"/>
        </w:rPr>
        <w:t>online music streaming services</w:t>
      </w:r>
      <w:r w:rsidRPr="00A2242C">
        <w:rPr>
          <w:lang w:val="en-US"/>
        </w:rPr>
        <w:t xml:space="preserve"> was higher for: </w:t>
      </w:r>
    </w:p>
    <w:p w14:paraId="3F106AE4" w14:textId="77777777" w:rsidR="00A2242C" w:rsidRPr="00A2242C" w:rsidRDefault="00A2242C" w:rsidP="00A2242C">
      <w:pPr>
        <w:pStyle w:val="Bullet1"/>
      </w:pPr>
      <w:r w:rsidRPr="00A2242C">
        <w:t>Aboriginal and/or Torres Strait Islanders (4.7 vs 2.9 of Non-Aboriginal or Torres Strait Islanders)</w:t>
      </w:r>
    </w:p>
    <w:p w14:paraId="774AD9BC" w14:textId="15ADC924" w:rsidR="00A2242C" w:rsidRPr="00A2242C" w:rsidRDefault="00A2242C" w:rsidP="00674237">
      <w:pPr>
        <w:pStyle w:val="Bullet1"/>
      </w:pPr>
      <w:r w:rsidRPr="00A2242C">
        <w:lastRenderedPageBreak/>
        <w:t>Those watched Australian content on subscription streaming services in P7D (3.6 vs 2.3 of those who did not)</w:t>
      </w:r>
    </w:p>
    <w:p w14:paraId="3625165F" w14:textId="77777777" w:rsidR="00A2242C" w:rsidRPr="00A2242C" w:rsidRDefault="00A2242C" w:rsidP="00A2242C">
      <w:pPr>
        <w:rPr>
          <w:lang w:val="x-none"/>
        </w:rPr>
      </w:pPr>
      <w:r w:rsidRPr="00A2242C">
        <w:rPr>
          <w:lang w:val="x-none"/>
        </w:rPr>
        <w:t xml:space="preserve">Average hours spent per week listening to </w:t>
      </w:r>
      <w:r w:rsidRPr="00A2242C">
        <w:rPr>
          <w:b/>
          <w:bCs/>
          <w:lang w:val="x-none"/>
        </w:rPr>
        <w:t xml:space="preserve">Radio (NET) </w:t>
      </w:r>
      <w:r w:rsidRPr="00A2242C">
        <w:rPr>
          <w:lang w:val="x-none"/>
        </w:rPr>
        <w:t xml:space="preserve">was higher for: </w:t>
      </w:r>
    </w:p>
    <w:p w14:paraId="47D80C1C" w14:textId="77777777" w:rsidR="00A2242C" w:rsidRPr="00A2242C" w:rsidRDefault="00A2242C" w:rsidP="00A2242C">
      <w:pPr>
        <w:pStyle w:val="Bullet1"/>
      </w:pPr>
      <w:r w:rsidRPr="00A2242C">
        <w:t>Ages 45+ (2.8 vs 2.1 of ages 18–44)</w:t>
      </w:r>
    </w:p>
    <w:p w14:paraId="46557799" w14:textId="77777777" w:rsidR="00A2242C" w:rsidRPr="00A2242C" w:rsidRDefault="00A2242C" w:rsidP="00A2242C">
      <w:pPr>
        <w:pStyle w:val="Bullet1"/>
      </w:pPr>
      <w:r w:rsidRPr="00A2242C">
        <w:t>Those living outside a capital city (3.0 vs 1.9 of those living in a capital city)</w:t>
      </w:r>
    </w:p>
    <w:p w14:paraId="57D9F1DC" w14:textId="77777777" w:rsidR="00A2242C" w:rsidRPr="00A2242C" w:rsidRDefault="00A2242C" w:rsidP="00A2242C">
      <w:pPr>
        <w:pStyle w:val="Bullet1"/>
      </w:pPr>
      <w:r w:rsidRPr="00A2242C">
        <w:t>Those watched exclusively offline content in P7D (4.8 vs 2.2 of those watched exclusively online content)</w:t>
      </w:r>
    </w:p>
    <w:p w14:paraId="5F20777C" w14:textId="77777777" w:rsidR="00A2242C" w:rsidRPr="00A2242C" w:rsidRDefault="00A2242C" w:rsidP="00A2242C">
      <w:pPr>
        <w:pStyle w:val="Bullet1"/>
      </w:pPr>
      <w:r w:rsidRPr="00A2242C">
        <w:t>Those watched Australian content on subscription streaming services in P7D (2.2 vs 1.7 of those who did not)</w:t>
      </w:r>
    </w:p>
    <w:p w14:paraId="675DCA6D" w14:textId="77777777" w:rsidR="00A2242C" w:rsidRPr="00A2242C" w:rsidRDefault="00A2242C" w:rsidP="00A2242C">
      <w:pPr>
        <w:pStyle w:val="Box1Text"/>
      </w:pPr>
      <w:r w:rsidRPr="00A2242C">
        <w:t xml:space="preserve">Respondents most frequently reported using online music streaming services to listen to Australian music, with the majority spending between 1–10 hours per week across various platforms.    </w:t>
      </w:r>
    </w:p>
    <w:p w14:paraId="522BA54C" w14:textId="432AF4AD" w:rsidR="00A2242C" w:rsidRDefault="00A2242C" w:rsidP="00A2242C">
      <w:pPr>
        <w:pStyle w:val="Heading1"/>
        <w:rPr>
          <w:lang w:val="en-US"/>
        </w:rPr>
      </w:pPr>
      <w:hyperlink w:anchor="_Table_of_Contents" w:history="1">
        <w:bookmarkStart w:id="237" w:name="_Toc225172711"/>
        <w:r w:rsidRPr="00285B75">
          <w:rPr>
            <w:rStyle w:val="Hyperlink"/>
            <w:lang w:val="en-US"/>
          </w:rPr>
          <w:t>News + emergency information content</w:t>
        </w:r>
        <w:bookmarkEnd w:id="237"/>
      </w:hyperlink>
    </w:p>
    <w:p w14:paraId="5820DFF2" w14:textId="1BC0D806" w:rsidR="00A2242C" w:rsidRDefault="00A2242C" w:rsidP="00A2242C">
      <w:pPr>
        <w:pStyle w:val="Heading2"/>
      </w:pPr>
      <w:bookmarkStart w:id="238" w:name="_Toc225172712"/>
      <w:r w:rsidRPr="00A2242C">
        <w:t>Chapter summary: News + emergency information content</w:t>
      </w:r>
      <w:bookmarkEnd w:id="238"/>
    </w:p>
    <w:p w14:paraId="7AE0B1B3" w14:textId="77777777" w:rsidR="00A2242C" w:rsidRPr="00A2242C" w:rsidRDefault="00A2242C" w:rsidP="00A2242C">
      <w:r w:rsidRPr="00A2242C">
        <w:rPr>
          <w:lang w:val="en-US"/>
        </w:rPr>
        <w:t xml:space="preserve">News consumption increased in general in 2025, with State or territory and international news being the most consumed news type while Australian national news saw a decline. </w:t>
      </w:r>
    </w:p>
    <w:p w14:paraId="190E149E" w14:textId="77777777" w:rsidR="00A2242C" w:rsidRPr="00A2242C" w:rsidRDefault="00A2242C" w:rsidP="00A2242C">
      <w:pPr>
        <w:pStyle w:val="Bullet1"/>
      </w:pPr>
      <w:r w:rsidRPr="00A2242C">
        <w:t xml:space="preserve">Consumption of international and state or territory news all increased in 2025, at 55% and 51% NET respectively (NET at least 3 times per week), whilst Australian national news sees a decline (46% NET). Local news remains consistent with 39% in 2025. </w:t>
      </w:r>
    </w:p>
    <w:p w14:paraId="4C39BD27" w14:textId="77777777" w:rsidR="00A2242C" w:rsidRPr="00A2242C" w:rsidRDefault="00A2242C" w:rsidP="00A2242C">
      <w:r w:rsidRPr="00A2242C">
        <w:rPr>
          <w:lang w:val="en-US"/>
        </w:rPr>
        <w:t xml:space="preserve">Online platforms remain the most common source for news consumption, with audio and newsletter both showing increases in 2025. </w:t>
      </w:r>
    </w:p>
    <w:p w14:paraId="5E1A4D25" w14:textId="77777777" w:rsidR="00A2242C" w:rsidRPr="00A2242C" w:rsidRDefault="00A2242C" w:rsidP="00A2242C">
      <w:pPr>
        <w:pStyle w:val="Bullet1"/>
      </w:pPr>
      <w:r w:rsidRPr="00A2242C">
        <w:t xml:space="preserve">When considering sources of news by access category, online led news consumption (86% NET), followed by TV (70% NET). Audio and newspaper both saw increase in platform news consumption in 2025 with 60% NET and 32% NET respectively.  </w:t>
      </w:r>
    </w:p>
    <w:p w14:paraId="320E6553" w14:textId="77777777" w:rsidR="00A2242C" w:rsidRPr="00A2242C" w:rsidRDefault="00A2242C" w:rsidP="00A2242C">
      <w:pPr>
        <w:pStyle w:val="Bullet1"/>
      </w:pPr>
      <w:r w:rsidRPr="00A2242C">
        <w:t xml:space="preserve">Social media (54%) overtook commercial free-to-air TV (50%) as the most common source of news in 2025. This was followed by domestic / Australian news websites or apps and radio (48%) Increases in sources of news were seen for social media (54%), radio (48%) and local print newspaper (16%). </w:t>
      </w:r>
    </w:p>
    <w:p w14:paraId="6D51F5AB" w14:textId="77777777" w:rsidR="00A2242C" w:rsidRPr="00A2242C" w:rsidRDefault="00A2242C" w:rsidP="00A2242C">
      <w:pPr>
        <w:pStyle w:val="Bullet1"/>
      </w:pPr>
      <w:r w:rsidRPr="00A2242C">
        <w:t xml:space="preserve">Accessing news from all forms of sources showed a general decrease in the past seven days. Social media was the only source that saw an increase of usage in the past seven days with 67%. </w:t>
      </w:r>
    </w:p>
    <w:p w14:paraId="7C4A9D20" w14:textId="77777777" w:rsidR="00A2242C" w:rsidRPr="00A2242C" w:rsidRDefault="00A2242C" w:rsidP="00A2242C">
      <w:r w:rsidRPr="00A2242C">
        <w:rPr>
          <w:lang w:val="en-US"/>
        </w:rPr>
        <w:t xml:space="preserve">Publicly-owned free-to-air TV or radio and commercial free-to-air TV or radio are the most important news sources. </w:t>
      </w:r>
    </w:p>
    <w:p w14:paraId="557AC624" w14:textId="77777777" w:rsidR="00A2242C" w:rsidRPr="00A2242C" w:rsidRDefault="00A2242C" w:rsidP="00A2242C">
      <w:pPr>
        <w:pStyle w:val="Bullet1"/>
      </w:pPr>
      <w:r w:rsidRPr="00A2242C">
        <w:t xml:space="preserve">Just under half (47%) of respondents report publicly-owned free-to-air TV or radio as the most important, followed by commercial free-to-air TV or radio (41%) and creators on social media, YouTube or podcasts (28%). </w:t>
      </w:r>
    </w:p>
    <w:p w14:paraId="6210341C" w14:textId="77777777" w:rsidR="00A2242C" w:rsidRPr="00A2242C" w:rsidRDefault="00A2242C" w:rsidP="00A2242C">
      <w:pPr>
        <w:pStyle w:val="Bullet1"/>
      </w:pPr>
      <w:r w:rsidRPr="00A2242C">
        <w:t xml:space="preserve">The proportion of those with a paid news subscription remained consistent with levels in 2024 (11%), with an increase in most subscribers limiting themselves to a single service (75%).  </w:t>
      </w:r>
    </w:p>
    <w:p w14:paraId="22ABF8A1" w14:textId="77777777" w:rsidR="00A2242C" w:rsidRPr="00A2242C" w:rsidRDefault="00A2242C" w:rsidP="00A2242C">
      <w:pPr>
        <w:pStyle w:val="Bullet1"/>
      </w:pPr>
      <w:r w:rsidRPr="00A2242C">
        <w:t xml:space="preserve">45% of respondents say that they trust (NET trust somewhat/a lot) in the news that they consume. </w:t>
      </w:r>
    </w:p>
    <w:p w14:paraId="3A6E05E4" w14:textId="77777777" w:rsidR="00A2242C" w:rsidRPr="00A2242C" w:rsidRDefault="00A2242C" w:rsidP="00A2242C">
      <w:r w:rsidRPr="00A2242C">
        <w:t xml:space="preserve">Generative AI impacts on the level of trust respondents have on the news they consume.  </w:t>
      </w:r>
    </w:p>
    <w:p w14:paraId="29E4C7A8" w14:textId="77777777" w:rsidR="00A2242C" w:rsidRPr="00A2242C" w:rsidRDefault="00A2242C" w:rsidP="00A2242C">
      <w:pPr>
        <w:pStyle w:val="Bullet1"/>
      </w:pPr>
      <w:r w:rsidRPr="00A2242C">
        <w:t xml:space="preserve">If news content were fully created or assisted by Generative AI, trust in the news content will be significantly impacted both somewhat negatively and very negatively (83% and 73% respectively).  </w:t>
      </w:r>
    </w:p>
    <w:p w14:paraId="48CC4AFA" w14:textId="77777777" w:rsidR="00A2242C" w:rsidRPr="00A2242C" w:rsidRDefault="00A2242C" w:rsidP="00A2242C">
      <w:r w:rsidRPr="00A2242C">
        <w:rPr>
          <w:lang w:val="en-US"/>
        </w:rPr>
        <w:t>Passive news consumption is driven by youth and females.  </w:t>
      </w:r>
    </w:p>
    <w:p w14:paraId="60653594" w14:textId="77777777" w:rsidR="00A2242C" w:rsidRPr="00A2242C" w:rsidRDefault="00A2242C" w:rsidP="00A2242C">
      <w:pPr>
        <w:pStyle w:val="Bullet1"/>
      </w:pPr>
      <w:r w:rsidRPr="00A2242C">
        <w:lastRenderedPageBreak/>
        <w:t>An increase of 26% respondents reported that the majority or all of the news they consumed came from activities where they were not primarily trying to engage with (NET majority or all of the time). Passive news consumption was driven by those who are younger or female.</w:t>
      </w:r>
    </w:p>
    <w:p w14:paraId="25C56A06" w14:textId="77777777" w:rsidR="00A2242C" w:rsidRPr="00A2242C" w:rsidRDefault="00A2242C" w:rsidP="00A2242C">
      <w:pPr>
        <w:pStyle w:val="Bullet1"/>
      </w:pPr>
      <w:r w:rsidRPr="00A2242C">
        <w:t>Social media (62%) is the most common platform where respondents are indirectly consuming news content, followed by word of mouth / shared by family and friends (42%) and through TV (40%). Reading an article headline while scrolling/browsing (98%) is most common form of encountering news on social media (NET ever). </w:t>
      </w:r>
    </w:p>
    <w:p w14:paraId="21813A4E" w14:textId="77777777" w:rsidR="00A2242C" w:rsidRPr="00A2242C" w:rsidRDefault="00A2242C" w:rsidP="00A2242C">
      <w:r w:rsidRPr="00A2242C">
        <w:t xml:space="preserve">Emergency information sources results show that radio and Government weather / emergency websites and apps are vital. </w:t>
      </w:r>
    </w:p>
    <w:p w14:paraId="75A678CE" w14:textId="77777777" w:rsidR="00A2242C" w:rsidRPr="00A2242C" w:rsidRDefault="00A2242C" w:rsidP="00A2242C">
      <w:pPr>
        <w:pStyle w:val="Bullet1"/>
      </w:pPr>
      <w:r w:rsidRPr="00A2242C">
        <w:t xml:space="preserve">20% of respondents reported to have experienced an emergency in the past 12 months and consider government weather/emergency websites or apps (60%), followed by television (47%) as key emergency information sources. Radio was primarily used during the most recent emergency due to its accessibility and availability (42%), whereas television was mainly used for its live and up-to-date coverage (35%). </w:t>
      </w:r>
    </w:p>
    <w:p w14:paraId="0E757911" w14:textId="77777777" w:rsidR="00A2242C" w:rsidRPr="00A2242C" w:rsidRDefault="00A2242C" w:rsidP="00A2242C">
      <w:pPr>
        <w:pStyle w:val="Bullet1"/>
      </w:pPr>
      <w:r w:rsidRPr="00A2242C">
        <w:t>Important factors to consider when seeking emergency information varied by experiences of emergencies. Those who had experienced an emergency valued accessibility (58%), timeliness (57%), and official sources (54%), while those who had not prioritised official sources (62%) the most. Government weather/emergency services website or apps were the preferred source of emergency information, for both cohorts who have and have not experienced an emergency in the past 12 months (68% and 59% respectively).</w:t>
      </w:r>
    </w:p>
    <w:p w14:paraId="230C0AE0" w14:textId="3A1344C9" w:rsidR="00A2242C" w:rsidRDefault="00A2242C" w:rsidP="00A2242C">
      <w:pPr>
        <w:pStyle w:val="Heading2"/>
        <w:rPr>
          <w:lang w:val="en-US"/>
        </w:rPr>
      </w:pPr>
      <w:bookmarkStart w:id="239" w:name="_Toc225172713"/>
      <w:r w:rsidRPr="00A2242C">
        <w:rPr>
          <w:lang w:val="en-US"/>
        </w:rPr>
        <w:t>Frequency of consuming news + current affairs content</w:t>
      </w:r>
      <w:bookmarkEnd w:id="239"/>
    </w:p>
    <w:p w14:paraId="5C2F4684" w14:textId="34596FA1" w:rsidR="00A2242C" w:rsidRDefault="00A2242C" w:rsidP="00A2242C">
      <w:pPr>
        <w:rPr>
          <w:lang w:val="en-US"/>
        </w:rPr>
      </w:pPr>
      <w:r w:rsidRPr="00A2242C">
        <w:rPr>
          <w:lang w:val="en-US"/>
        </w:rPr>
        <w:t xml:space="preserve">2025 saw both an increase and decrease of news consumption among frequent consumers (those who read, watch, or listen to news at least 3-5 times per week). Over half (55% NET) of the respondents consumed international news and state of territory news (51% NET). While Australian national news reported significant decrease (46% NET), the consumption of local news remains stable at 39% NET. </w:t>
      </w:r>
    </w:p>
    <w:p w14:paraId="5318783A" w14:textId="6306A2F2" w:rsidR="00CF42C5" w:rsidRPr="00A2242C" w:rsidRDefault="00CF42C5" w:rsidP="00674237">
      <w:pPr>
        <w:jc w:val="center"/>
      </w:pPr>
      <w:r w:rsidRPr="00CF42C5">
        <w:rPr>
          <w:noProof/>
        </w:rPr>
        <w:drawing>
          <wp:inline distT="0" distB="0" distL="0" distR="0" wp14:anchorId="10A60A1D" wp14:editId="2120DEE2">
            <wp:extent cx="5449060" cy="4029637"/>
            <wp:effectExtent l="0" t="0" r="0" b="9525"/>
            <wp:docPr id="16873788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78860" name="Picture 1">
                      <a:extLst>
                        <a:ext uri="{C183D7F6-B498-43B3-948B-1728B52AA6E4}">
                          <adec:decorative xmlns:adec="http://schemas.microsoft.com/office/drawing/2017/decorative" val="1"/>
                        </a:ext>
                      </a:extLst>
                    </pic:cNvPr>
                    <pic:cNvPicPr/>
                  </pic:nvPicPr>
                  <pic:blipFill>
                    <a:blip r:embed="rId122"/>
                    <a:stretch>
                      <a:fillRect/>
                    </a:stretch>
                  </pic:blipFill>
                  <pic:spPr>
                    <a:xfrm>
                      <a:off x="0" y="0"/>
                      <a:ext cx="5449060" cy="4029637"/>
                    </a:xfrm>
                    <a:prstGeom prst="rect">
                      <a:avLst/>
                    </a:prstGeom>
                  </pic:spPr>
                </pic:pic>
              </a:graphicData>
            </a:graphic>
          </wp:inline>
        </w:drawing>
      </w:r>
    </w:p>
    <w:p w14:paraId="21F53A4B" w14:textId="77777777" w:rsidR="00A2242C" w:rsidRPr="00A2242C" w:rsidRDefault="00A2242C" w:rsidP="00284C86">
      <w:pPr>
        <w:pStyle w:val="Sourcenotes"/>
      </w:pPr>
      <w:r w:rsidRPr="00A2242C">
        <w:t xml:space="preserve">Source: D1. On average per week, how often do you read, watch, or listen to any of the following types of news and current affairs? This includes TV, radio, newspapers, and online. </w:t>
      </w:r>
    </w:p>
    <w:p w14:paraId="57CA1215" w14:textId="77777777" w:rsidR="00A2242C" w:rsidRPr="00A2242C" w:rsidRDefault="00A2242C" w:rsidP="00284C86">
      <w:pPr>
        <w:pStyle w:val="Sourcenotes"/>
      </w:pPr>
      <w:r w:rsidRPr="00A2242C">
        <w:lastRenderedPageBreak/>
        <w:t xml:space="preserve">Base: MCCS, All respondents. 2025 n=3,396. 2024 n=3,773. 2023 n=3,730. </w:t>
      </w:r>
    </w:p>
    <w:p w14:paraId="7E248A5D" w14:textId="77777777" w:rsidR="00A2242C" w:rsidRPr="00A2242C" w:rsidRDefault="00A2242C" w:rsidP="00284C86">
      <w:pPr>
        <w:pStyle w:val="Sourcenotes"/>
      </w:pPr>
      <w:r w:rsidRPr="00A2242C">
        <w:rPr>
          <w:lang w:val="en-GB"/>
        </w:rPr>
        <w:t>Notes: Don’t know/refused responses not shown, % vary per statement. Note that in 2022 and prior ‘Local news’ and ‘State or territory news’ were combined as one code, ‘Local, state or territory news’. In 2023, this was separated out to two codes.</w:t>
      </w:r>
    </w:p>
    <w:p w14:paraId="77BF2141" w14:textId="54897801" w:rsidR="00A2242C" w:rsidRDefault="00A2242C" w:rsidP="00A2242C">
      <w:r>
        <w:t>Bar chart showing the frequency per week that people read, watch, or listen to various types of news and current affairs, including TV, radio, newspapers, and online. The categories are International news, Australian national news, State or territory news, and Local news</w:t>
      </w:r>
      <w:r w:rsidR="00285B75">
        <w:t xml:space="preserve"> in 2025</w:t>
      </w:r>
      <w:r>
        <w:t xml:space="preserve">. </w:t>
      </w:r>
      <w:r w:rsidR="000A0214">
        <w:t xml:space="preserve">The </w:t>
      </w:r>
      <w:r w:rsidR="000A0214" w:rsidRPr="000A0214">
        <w:t>T2B (</w:t>
      </w:r>
      <w:r w:rsidR="000A0214">
        <w:t>NET at least 3 times per week</w:t>
      </w:r>
      <w:r w:rsidR="000A0214" w:rsidRPr="000A0214">
        <w:t>)</w:t>
      </w:r>
      <w:r w:rsidR="000A0214">
        <w:t xml:space="preserve"> is compared between 2025 to 2023. </w:t>
      </w:r>
    </w:p>
    <w:p w14:paraId="69EA5460" w14:textId="77777777" w:rsidR="00CF42C5" w:rsidRDefault="000A0214" w:rsidP="000A0214">
      <w:pPr>
        <w:rPr>
          <w:b/>
          <w:bCs/>
        </w:rPr>
      </w:pPr>
      <w:r w:rsidRPr="000A0214">
        <w:rPr>
          <w:b/>
          <w:bCs/>
        </w:rPr>
        <w:t>Local news:</w:t>
      </w:r>
    </w:p>
    <w:p w14:paraId="10AA4BA6" w14:textId="38CD9FD9" w:rsidR="00CF42C5" w:rsidRDefault="000A0214" w:rsidP="00CF42C5">
      <w:pPr>
        <w:pStyle w:val="Bullet1"/>
      </w:pPr>
      <w:r w:rsidRPr="00284C86">
        <w:t>Never</w:t>
      </w:r>
      <w:r w:rsidRPr="000A0214">
        <w:t>: 23%</w:t>
      </w:r>
    </w:p>
    <w:p w14:paraId="5BD785E5" w14:textId="437A075F" w:rsidR="00CF42C5" w:rsidRDefault="000A0214" w:rsidP="00CF42C5">
      <w:pPr>
        <w:pStyle w:val="Bullet1"/>
      </w:pPr>
      <w:r w:rsidRPr="00284C86">
        <w:t>Once or twice per week</w:t>
      </w:r>
      <w:r w:rsidRPr="000A0214">
        <w:t>: 38%</w:t>
      </w:r>
    </w:p>
    <w:p w14:paraId="255AD29B" w14:textId="3B79A28D" w:rsidR="00CF42C5" w:rsidRDefault="000A0214" w:rsidP="00CF42C5">
      <w:pPr>
        <w:pStyle w:val="Bullet1"/>
      </w:pPr>
      <w:r w:rsidRPr="00284C86">
        <w:t>3–5 times per week</w:t>
      </w:r>
      <w:r w:rsidRPr="000A0214">
        <w:t>: 21%</w:t>
      </w:r>
    </w:p>
    <w:p w14:paraId="799A08AF" w14:textId="445DC94C" w:rsidR="00CF42C5" w:rsidRDefault="000A0214" w:rsidP="00CF42C5">
      <w:pPr>
        <w:pStyle w:val="Bullet1"/>
      </w:pPr>
      <w:r w:rsidRPr="00284C86">
        <w:t>More often than 5 times per week</w:t>
      </w:r>
      <w:r w:rsidRPr="000A0214">
        <w:t>: 18%</w:t>
      </w:r>
    </w:p>
    <w:p w14:paraId="4882E83B" w14:textId="5D004CC9" w:rsidR="000A0214" w:rsidRDefault="000A0214" w:rsidP="00674237">
      <w:pPr>
        <w:pStyle w:val="Bullet1"/>
      </w:pPr>
      <w:r w:rsidRPr="00284C86">
        <w:t>T2B (NET at least 3 times per week)</w:t>
      </w:r>
      <w:r w:rsidRPr="000A0214">
        <w:t>: 39% in 2025, 40% in 2024, 44% in 2023</w:t>
      </w:r>
    </w:p>
    <w:p w14:paraId="623BA8C7" w14:textId="6F8EB59A" w:rsidR="00CF42C5" w:rsidRDefault="000A0214" w:rsidP="000A0214">
      <w:pPr>
        <w:rPr>
          <w:b/>
          <w:bCs/>
        </w:rPr>
      </w:pPr>
      <w:r w:rsidRPr="000A0214">
        <w:rPr>
          <w:b/>
          <w:bCs/>
        </w:rPr>
        <w:t>Australian national news:</w:t>
      </w:r>
    </w:p>
    <w:p w14:paraId="5B09BFFA" w14:textId="77777777" w:rsidR="00CF42C5" w:rsidRDefault="000A0214" w:rsidP="00CF42C5">
      <w:pPr>
        <w:pStyle w:val="Bullet1"/>
      </w:pPr>
      <w:r w:rsidRPr="00284C86">
        <w:t>Never</w:t>
      </w:r>
      <w:r w:rsidRPr="000A0214">
        <w:t>: 19%</w:t>
      </w:r>
    </w:p>
    <w:p w14:paraId="5F4AD34D" w14:textId="50D9B514" w:rsidR="00CF42C5" w:rsidRDefault="000A0214" w:rsidP="00CF42C5">
      <w:pPr>
        <w:pStyle w:val="Bullet1"/>
      </w:pPr>
      <w:r w:rsidRPr="00284C86">
        <w:t>Once or twice per week</w:t>
      </w:r>
      <w:r w:rsidRPr="000A0214">
        <w:t>: 35%</w:t>
      </w:r>
    </w:p>
    <w:p w14:paraId="52DD9733" w14:textId="4B049BE7" w:rsidR="00CF42C5" w:rsidRDefault="000A0214" w:rsidP="00CF42C5">
      <w:pPr>
        <w:pStyle w:val="Bullet1"/>
      </w:pPr>
      <w:r w:rsidRPr="00284C86">
        <w:t>3–5 times per week</w:t>
      </w:r>
      <w:r w:rsidRPr="000A0214">
        <w:t>: 24%</w:t>
      </w:r>
    </w:p>
    <w:p w14:paraId="6AD65236" w14:textId="0ADDCC61" w:rsidR="00CF42C5" w:rsidRDefault="000A0214" w:rsidP="00CF42C5">
      <w:pPr>
        <w:pStyle w:val="Bullet1"/>
      </w:pPr>
      <w:r w:rsidRPr="00284C86">
        <w:t>More often than 5 times per week</w:t>
      </w:r>
      <w:r w:rsidRPr="000A0214">
        <w:t>: 22%</w:t>
      </w:r>
    </w:p>
    <w:p w14:paraId="7548FEAC" w14:textId="79F66872" w:rsidR="000A0214" w:rsidRPr="000A0214" w:rsidRDefault="000A0214" w:rsidP="00674237">
      <w:pPr>
        <w:pStyle w:val="Bullet1"/>
      </w:pPr>
      <w:r w:rsidRPr="00284C86">
        <w:t>T2B (NET at least 3 times per week)</w:t>
      </w:r>
      <w:r w:rsidR="00284C86">
        <w:t>:</w:t>
      </w:r>
      <w:r w:rsidRPr="000A0214">
        <w:t xml:space="preserve"> 46% in 2025, 53% in 2024, 58% in 2023</w:t>
      </w:r>
    </w:p>
    <w:p w14:paraId="7C71CDD6" w14:textId="7D11DAFE" w:rsidR="00CF42C5" w:rsidRDefault="000A0214" w:rsidP="000A0214">
      <w:pPr>
        <w:rPr>
          <w:b/>
          <w:bCs/>
        </w:rPr>
      </w:pPr>
      <w:r w:rsidRPr="000A0214">
        <w:rPr>
          <w:b/>
          <w:bCs/>
        </w:rPr>
        <w:t>State or territory news:</w:t>
      </w:r>
    </w:p>
    <w:p w14:paraId="2A097583" w14:textId="77777777" w:rsidR="00CF42C5" w:rsidRDefault="000A0214" w:rsidP="00CF42C5">
      <w:pPr>
        <w:pStyle w:val="Bullet1"/>
      </w:pPr>
      <w:r w:rsidRPr="00284C86">
        <w:t>Never</w:t>
      </w:r>
      <w:r w:rsidRPr="000A0214">
        <w:t>: 18%</w:t>
      </w:r>
    </w:p>
    <w:p w14:paraId="62A35CF5" w14:textId="310B2C99" w:rsidR="00CF42C5" w:rsidRDefault="000A0214" w:rsidP="00CF42C5">
      <w:pPr>
        <w:pStyle w:val="Bullet1"/>
      </w:pPr>
      <w:r w:rsidRPr="00284C86">
        <w:t>Once or twice per week</w:t>
      </w:r>
      <w:r w:rsidRPr="000A0214">
        <w:t>: 31%</w:t>
      </w:r>
    </w:p>
    <w:p w14:paraId="2DD63D89" w14:textId="14BAB9D5" w:rsidR="00CF42C5" w:rsidRDefault="000A0214" w:rsidP="00CF42C5">
      <w:pPr>
        <w:pStyle w:val="Bullet1"/>
      </w:pPr>
      <w:r w:rsidRPr="00284C86">
        <w:t>3–5 times per week</w:t>
      </w:r>
      <w:r w:rsidRPr="000A0214">
        <w:t>: 22%</w:t>
      </w:r>
    </w:p>
    <w:p w14:paraId="13EB833C" w14:textId="5A77E875" w:rsidR="00CF42C5" w:rsidRDefault="000A0214" w:rsidP="00CF42C5">
      <w:pPr>
        <w:pStyle w:val="Bullet1"/>
      </w:pPr>
      <w:r w:rsidRPr="00284C86">
        <w:t>More often than 5 times per week</w:t>
      </w:r>
      <w:r w:rsidRPr="000A0214">
        <w:t>: 29%</w:t>
      </w:r>
    </w:p>
    <w:p w14:paraId="64E8B467" w14:textId="451DC6AA" w:rsidR="000A0214" w:rsidRPr="000A0214" w:rsidRDefault="000A0214" w:rsidP="00674237">
      <w:pPr>
        <w:pStyle w:val="Bullet1"/>
      </w:pPr>
      <w:r w:rsidRPr="00284C86">
        <w:t>T2B (NET at least 3 times per week</w:t>
      </w:r>
      <w:r w:rsidRPr="000A0214">
        <w:t>): 51% in 2025, 46% in 2024, 51% in 2023</w:t>
      </w:r>
    </w:p>
    <w:p w14:paraId="5234C12E" w14:textId="225B52C2" w:rsidR="00CF42C5" w:rsidRDefault="000A0214" w:rsidP="000A0214">
      <w:pPr>
        <w:rPr>
          <w:b/>
          <w:bCs/>
        </w:rPr>
      </w:pPr>
      <w:r w:rsidRPr="000A0214">
        <w:rPr>
          <w:b/>
          <w:bCs/>
        </w:rPr>
        <w:t>International news:</w:t>
      </w:r>
    </w:p>
    <w:p w14:paraId="070F820C" w14:textId="77777777" w:rsidR="00CF42C5" w:rsidRDefault="000A0214" w:rsidP="00CF42C5">
      <w:pPr>
        <w:pStyle w:val="Bullet1"/>
      </w:pPr>
      <w:r w:rsidRPr="00284C86">
        <w:t>Never</w:t>
      </w:r>
      <w:r w:rsidRPr="000A0214">
        <w:t>: 13%</w:t>
      </w:r>
    </w:p>
    <w:p w14:paraId="367B8FA2" w14:textId="24829EA4" w:rsidR="00CF42C5" w:rsidRDefault="000A0214" w:rsidP="00CF42C5">
      <w:pPr>
        <w:pStyle w:val="Bullet1"/>
      </w:pPr>
      <w:r w:rsidRPr="00284C86">
        <w:t xml:space="preserve">Once or twice per week: </w:t>
      </w:r>
      <w:r w:rsidRPr="000A0214">
        <w:t>32%</w:t>
      </w:r>
    </w:p>
    <w:p w14:paraId="4E9C3A1D" w14:textId="420CBBF7" w:rsidR="00CF42C5" w:rsidRDefault="000A0214" w:rsidP="00CF42C5">
      <w:pPr>
        <w:pStyle w:val="Bullet1"/>
      </w:pPr>
      <w:r w:rsidRPr="00284C86">
        <w:t>3–5 times per week</w:t>
      </w:r>
      <w:r w:rsidRPr="000A0214">
        <w:t>: 26%</w:t>
      </w:r>
    </w:p>
    <w:p w14:paraId="33956DA9" w14:textId="7D93CA05" w:rsidR="00CF42C5" w:rsidRDefault="000A0214" w:rsidP="00CF42C5">
      <w:pPr>
        <w:pStyle w:val="Bullet1"/>
      </w:pPr>
      <w:r w:rsidRPr="00284C86">
        <w:t>More often than 5 times per week</w:t>
      </w:r>
      <w:r w:rsidRPr="000A0214">
        <w:t>: 29%</w:t>
      </w:r>
    </w:p>
    <w:p w14:paraId="7740D47B" w14:textId="29BA131C" w:rsidR="000A0214" w:rsidRPr="000A0214" w:rsidRDefault="000A0214" w:rsidP="00674237">
      <w:pPr>
        <w:pStyle w:val="Bullet1"/>
      </w:pPr>
      <w:r w:rsidRPr="00284C86">
        <w:t>T2B (NET at least 3 times per week):</w:t>
      </w:r>
      <w:r w:rsidRPr="000A0214">
        <w:t xml:space="preserve"> 55% in 2025, 50% in 2024, 50% in 2023</w:t>
      </w:r>
    </w:p>
    <w:p w14:paraId="53F07FE4" w14:textId="6F6F983E" w:rsidR="00A2242C" w:rsidRDefault="000A0214" w:rsidP="000A0214">
      <w:pPr>
        <w:pStyle w:val="Heading3"/>
        <w:rPr>
          <w:lang w:val="en-US"/>
        </w:rPr>
      </w:pPr>
      <w:bookmarkStart w:id="240" w:name="_Toc225172714"/>
      <w:r>
        <w:rPr>
          <w:lang w:val="en-US"/>
        </w:rPr>
        <w:t>Subgroup</w:t>
      </w:r>
      <w:bookmarkEnd w:id="240"/>
      <w:r>
        <w:rPr>
          <w:lang w:val="en-US"/>
        </w:rPr>
        <w:t xml:space="preserve"> </w:t>
      </w:r>
    </w:p>
    <w:p w14:paraId="5CD1C365" w14:textId="77777777" w:rsidR="000A0214" w:rsidRPr="000A0214" w:rsidRDefault="000A0214" w:rsidP="000A0214">
      <w:r w:rsidRPr="000A0214">
        <w:rPr>
          <w:b/>
          <w:bCs/>
          <w:lang w:val="en-US"/>
        </w:rPr>
        <w:t xml:space="preserve">T2B International news </w:t>
      </w:r>
      <w:r w:rsidRPr="000A0214">
        <w:rPr>
          <w:lang w:val="en-US"/>
        </w:rPr>
        <w:t>was higher for</w:t>
      </w:r>
      <w:r w:rsidRPr="000A0214">
        <w:rPr>
          <w:b/>
          <w:bCs/>
          <w:lang w:val="en-US"/>
        </w:rPr>
        <w:t>:</w:t>
      </w:r>
    </w:p>
    <w:p w14:paraId="7641D1BB" w14:textId="77777777" w:rsidR="000A0214" w:rsidRPr="000A0214" w:rsidRDefault="000A0214" w:rsidP="00674237">
      <w:pPr>
        <w:pStyle w:val="Bullet1"/>
      </w:pPr>
      <w:r w:rsidRPr="000A0214">
        <w:t>Men (63% vs 48% of women)</w:t>
      </w:r>
    </w:p>
    <w:p w14:paraId="5617DD2E" w14:textId="77777777" w:rsidR="000A0214" w:rsidRPr="000A0214" w:rsidRDefault="000A0214" w:rsidP="00674237">
      <w:pPr>
        <w:pStyle w:val="Bullet1"/>
      </w:pPr>
      <w:r w:rsidRPr="000A0214">
        <w:t>Ages 55+ (79% vs 48% of ages 18–54)</w:t>
      </w:r>
    </w:p>
    <w:p w14:paraId="6C8D1D6D" w14:textId="77777777" w:rsidR="000A0214" w:rsidRPr="000A0214" w:rsidRDefault="000A0214" w:rsidP="00674237">
      <w:pPr>
        <w:pStyle w:val="Bullet1"/>
      </w:pPr>
      <w:r w:rsidRPr="000A0214">
        <w:t>Non-Aboriginal and/or Torres Strait Islanders (57% vs 35% of Aboriginal or Torres Strait Islanders)</w:t>
      </w:r>
    </w:p>
    <w:p w14:paraId="7CAED821" w14:textId="77777777" w:rsidR="000A0214" w:rsidRPr="000A0214" w:rsidRDefault="000A0214" w:rsidP="000A0214">
      <w:r w:rsidRPr="000A0214">
        <w:rPr>
          <w:b/>
          <w:bCs/>
          <w:lang w:val="en-US"/>
        </w:rPr>
        <w:t xml:space="preserve">T2B Australian national news </w:t>
      </w:r>
      <w:r w:rsidRPr="000A0214">
        <w:rPr>
          <w:lang w:val="en-US"/>
        </w:rPr>
        <w:t>was higher for:</w:t>
      </w:r>
    </w:p>
    <w:p w14:paraId="5AA65BCE" w14:textId="77777777" w:rsidR="000A0214" w:rsidRPr="000A0214" w:rsidRDefault="000A0214" w:rsidP="00674237">
      <w:pPr>
        <w:pStyle w:val="Bullet1"/>
      </w:pPr>
      <w:r w:rsidRPr="000A0214">
        <w:t>Men (50% vs 42% of women)</w:t>
      </w:r>
    </w:p>
    <w:p w14:paraId="3B1CC461" w14:textId="77777777" w:rsidR="000A0214" w:rsidRPr="000A0214" w:rsidRDefault="000A0214" w:rsidP="00674237">
      <w:pPr>
        <w:pStyle w:val="Bullet1"/>
      </w:pPr>
      <w:r w:rsidRPr="000A0214">
        <w:t xml:space="preserve">Ages 45+ (62% vs 35% of ages 18–44) </w:t>
      </w:r>
    </w:p>
    <w:p w14:paraId="59A68F35" w14:textId="77777777" w:rsidR="000A0214" w:rsidRPr="000A0214" w:rsidRDefault="000A0214" w:rsidP="00674237">
      <w:pPr>
        <w:pStyle w:val="Bullet1"/>
      </w:pPr>
      <w:r w:rsidRPr="000A0214">
        <w:t>Non-Aboriginal and/or Torres Strait Islanders (47% vs 27% of Aboriginal or Torres Strait Islanders)</w:t>
      </w:r>
    </w:p>
    <w:p w14:paraId="65D0D984" w14:textId="77777777" w:rsidR="000A0214" w:rsidRPr="000A0214" w:rsidRDefault="000A0214" w:rsidP="000A0214">
      <w:r w:rsidRPr="000A0214">
        <w:rPr>
          <w:b/>
          <w:bCs/>
          <w:lang w:val="en-US"/>
        </w:rPr>
        <w:t xml:space="preserve">T2B State or territory news </w:t>
      </w:r>
      <w:r w:rsidRPr="000A0214">
        <w:rPr>
          <w:lang w:val="en-US"/>
        </w:rPr>
        <w:t>was higher for:</w:t>
      </w:r>
    </w:p>
    <w:p w14:paraId="1835810F" w14:textId="77777777" w:rsidR="000A0214" w:rsidRPr="000A0214" w:rsidRDefault="000A0214" w:rsidP="00674237">
      <w:pPr>
        <w:pStyle w:val="Bullet1"/>
      </w:pPr>
      <w:r w:rsidRPr="000A0214">
        <w:lastRenderedPageBreak/>
        <w:t>Men (61% vs 41% of women)</w:t>
      </w:r>
    </w:p>
    <w:p w14:paraId="57A4E9B3" w14:textId="77777777" w:rsidR="000A0214" w:rsidRPr="000A0214" w:rsidRDefault="000A0214" w:rsidP="00674237">
      <w:pPr>
        <w:pStyle w:val="Bullet1"/>
      </w:pPr>
      <w:r w:rsidRPr="000A0214">
        <w:t>Ages 55+ (71% vs 45% of ages 18–54)</w:t>
      </w:r>
    </w:p>
    <w:p w14:paraId="6CA65C47" w14:textId="77777777" w:rsidR="000A0214" w:rsidRPr="000A0214" w:rsidRDefault="000A0214" w:rsidP="00674237">
      <w:pPr>
        <w:pStyle w:val="Bullet1"/>
      </w:pPr>
      <w:r w:rsidRPr="000A0214">
        <w:t>Those with a Postgraduate degree/Graduate Diploma (65% vs 51% of those with a Bachelor degree, 50% of those with education up to Year 12 and 47% of those with a TAFE qualification/Trade Certificate/Diploma)</w:t>
      </w:r>
    </w:p>
    <w:p w14:paraId="1FAE153E" w14:textId="7F080941" w:rsidR="000A0214" w:rsidRPr="00284C86" w:rsidRDefault="000A0214" w:rsidP="00674237">
      <w:pPr>
        <w:pStyle w:val="Bullet1"/>
      </w:pPr>
      <w:r w:rsidRPr="000A0214">
        <w:t>Non-Aboriginal and/or Torres Strait Islanders (53% vs 25% of Aboriginal or Torres Strait Islanders)</w:t>
      </w:r>
    </w:p>
    <w:p w14:paraId="497CCBAD" w14:textId="3F0D55C2" w:rsidR="000A0214" w:rsidRDefault="000A0214" w:rsidP="000A0214">
      <w:pPr>
        <w:pStyle w:val="Heading3"/>
        <w:rPr>
          <w:lang w:val="en-US"/>
        </w:rPr>
      </w:pPr>
      <w:bookmarkStart w:id="241" w:name="_Toc225172715"/>
      <w:r>
        <w:rPr>
          <w:lang w:val="en-US"/>
        </w:rPr>
        <w:t>Callout</w:t>
      </w:r>
      <w:bookmarkEnd w:id="241"/>
      <w:r>
        <w:rPr>
          <w:lang w:val="en-US"/>
        </w:rPr>
        <w:t xml:space="preserve"> </w:t>
      </w:r>
    </w:p>
    <w:p w14:paraId="3F74A809" w14:textId="795F44B2" w:rsidR="000A0214" w:rsidRDefault="000A0214" w:rsidP="000A0214">
      <w:r w:rsidRPr="000A0214">
        <w:t>Australian national news:</w:t>
      </w:r>
    </w:p>
    <w:p w14:paraId="30F5CB79" w14:textId="0C4A7DA3" w:rsidR="00CF42C5" w:rsidRDefault="000A0214" w:rsidP="00CF42C5">
      <w:pPr>
        <w:pStyle w:val="Listparagraphbullets"/>
      </w:pPr>
      <w:r w:rsidRPr="000A0214">
        <w:t>T2B (</w:t>
      </w:r>
      <w:r>
        <w:t>NET at least 3 times per week</w:t>
      </w:r>
      <w:r w:rsidRPr="000A0214">
        <w:t>)</w:t>
      </w:r>
      <w:r>
        <w:t xml:space="preserve"> </w:t>
      </w:r>
      <w:r w:rsidR="00CF42C5">
        <w:t>(46% vs 53% in 2024)</w:t>
      </w:r>
      <w:r w:rsidR="00CF42C5" w:rsidRPr="00CF42C5">
        <w:t xml:space="preserve"> </w:t>
      </w:r>
      <w:r w:rsidR="00284C86">
        <w:t xml:space="preserve">decreased </w:t>
      </w:r>
      <w:r>
        <w:t xml:space="preserve">significantly </w:t>
      </w:r>
      <w:r w:rsidR="00CF42C5">
        <w:t>in 2025.</w:t>
      </w:r>
    </w:p>
    <w:p w14:paraId="46545792" w14:textId="10ABFC2C" w:rsidR="000A0214" w:rsidRDefault="000A0214" w:rsidP="00CF42C5">
      <w:r w:rsidRPr="000A0214">
        <w:t>State or territory news:</w:t>
      </w:r>
    </w:p>
    <w:p w14:paraId="57FB240E" w14:textId="0CF68105" w:rsidR="00CF42C5" w:rsidRDefault="000A0214" w:rsidP="001423F5">
      <w:pPr>
        <w:pStyle w:val="Listparagraphbullets"/>
      </w:pPr>
      <w:r w:rsidRPr="000A0214">
        <w:t>T2B (</w:t>
      </w:r>
      <w:r>
        <w:t>NET at least 3 times per week</w:t>
      </w:r>
      <w:r w:rsidRPr="000A0214">
        <w:t>)</w:t>
      </w:r>
      <w:r>
        <w:t xml:space="preserve"> </w:t>
      </w:r>
      <w:r w:rsidR="00284C86">
        <w:t xml:space="preserve">(51% vs 46% in 2024) increased </w:t>
      </w:r>
      <w:r>
        <w:t>significantly in 2025</w:t>
      </w:r>
      <w:r w:rsidR="00CF42C5">
        <w:t>.</w:t>
      </w:r>
    </w:p>
    <w:p w14:paraId="1BF07F0D" w14:textId="7446E1FF" w:rsidR="000A0214" w:rsidRDefault="000A0214" w:rsidP="00CF42C5">
      <w:r w:rsidRPr="000A0214">
        <w:t>International news:</w:t>
      </w:r>
    </w:p>
    <w:p w14:paraId="203D262A" w14:textId="29A3F377" w:rsidR="000A0214" w:rsidRPr="000A0214" w:rsidRDefault="000A0214" w:rsidP="000A0214">
      <w:pPr>
        <w:pStyle w:val="Listparagraphbullets"/>
      </w:pPr>
      <w:r w:rsidRPr="000A0214">
        <w:t>T2B (</w:t>
      </w:r>
      <w:r>
        <w:t>NET at least 3 times per week</w:t>
      </w:r>
      <w:r w:rsidRPr="000A0214">
        <w:t>)</w:t>
      </w:r>
      <w:r w:rsidR="00284C86" w:rsidRPr="00284C86">
        <w:t xml:space="preserve"> </w:t>
      </w:r>
      <w:r w:rsidR="00284C86">
        <w:t>(55% vs 50% in 2024)</w:t>
      </w:r>
      <w:r>
        <w:t xml:space="preserve"> </w:t>
      </w:r>
      <w:r w:rsidR="00284C86">
        <w:t>increased</w:t>
      </w:r>
      <w:r>
        <w:t xml:space="preserve"> significantly in 2025</w:t>
      </w:r>
      <w:r w:rsidR="00284C86">
        <w:t>.</w:t>
      </w:r>
      <w:r>
        <w:t xml:space="preserve"> </w:t>
      </w:r>
    </w:p>
    <w:p w14:paraId="75B2203F" w14:textId="77777777" w:rsidR="000A0214" w:rsidRPr="000A0214" w:rsidRDefault="000A0214" w:rsidP="000A0214">
      <w:pPr>
        <w:pStyle w:val="Box1Text"/>
        <w:rPr>
          <w:lang w:val="en-AU"/>
        </w:rPr>
      </w:pPr>
      <w:r w:rsidRPr="000A0214">
        <w:t xml:space="preserve">International news was the most frequently consumed type of news, followed by state or territory news. </w:t>
      </w:r>
    </w:p>
    <w:p w14:paraId="06DDFBBE" w14:textId="5BD110DE" w:rsidR="000A0214" w:rsidRDefault="000A0214" w:rsidP="000A0214">
      <w:pPr>
        <w:pStyle w:val="Heading2"/>
      </w:pPr>
      <w:bookmarkStart w:id="242" w:name="_Toc225172716"/>
      <w:r w:rsidRPr="000A0214">
        <w:t>Sources of news</w:t>
      </w:r>
      <w:bookmarkEnd w:id="242"/>
    </w:p>
    <w:p w14:paraId="0831D50C" w14:textId="67C050AA" w:rsidR="000A0214" w:rsidRDefault="000A0214" w:rsidP="000A0214">
      <w:pPr>
        <w:rPr>
          <w:lang w:val="en-US"/>
        </w:rPr>
      </w:pPr>
      <w:r w:rsidRPr="000A0214">
        <w:rPr>
          <w:lang w:val="en-US"/>
        </w:rPr>
        <w:t>Social media (54%) overtook commercial free-to-air TV (50%) as the most common source of news in 2025, followed by domestic/Australian news website/app (48%), and radio (48%). Social media, radio, and local print newspaper have increased as sources of news in 2025.</w:t>
      </w:r>
    </w:p>
    <w:p w14:paraId="51FA091A" w14:textId="3D8C5C71" w:rsidR="00CF42C5" w:rsidRPr="000A0214" w:rsidRDefault="00CF42C5" w:rsidP="00674237">
      <w:pPr>
        <w:jc w:val="center"/>
      </w:pPr>
      <w:r w:rsidRPr="00CF42C5">
        <w:rPr>
          <w:noProof/>
        </w:rPr>
        <w:lastRenderedPageBreak/>
        <w:drawing>
          <wp:inline distT="0" distB="0" distL="0" distR="0" wp14:anchorId="4CC33C75" wp14:editId="10CA6A1C">
            <wp:extent cx="5468113" cy="4696480"/>
            <wp:effectExtent l="0" t="0" r="0" b="8890"/>
            <wp:docPr id="12304812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81281" name="Picture 1">
                      <a:extLst>
                        <a:ext uri="{C183D7F6-B498-43B3-948B-1728B52AA6E4}">
                          <adec:decorative xmlns:adec="http://schemas.microsoft.com/office/drawing/2017/decorative" val="1"/>
                        </a:ext>
                      </a:extLst>
                    </pic:cNvPr>
                    <pic:cNvPicPr/>
                  </pic:nvPicPr>
                  <pic:blipFill>
                    <a:blip r:embed="rId123"/>
                    <a:stretch>
                      <a:fillRect/>
                    </a:stretch>
                  </pic:blipFill>
                  <pic:spPr>
                    <a:xfrm>
                      <a:off x="0" y="0"/>
                      <a:ext cx="5468113" cy="4696480"/>
                    </a:xfrm>
                    <a:prstGeom prst="rect">
                      <a:avLst/>
                    </a:prstGeom>
                  </pic:spPr>
                </pic:pic>
              </a:graphicData>
            </a:graphic>
          </wp:inline>
        </w:drawing>
      </w:r>
    </w:p>
    <w:p w14:paraId="58D4D64C" w14:textId="3306E71D" w:rsidR="000A0214" w:rsidRPr="000A0214" w:rsidRDefault="000A0214" w:rsidP="009B4BBF">
      <w:pPr>
        <w:pStyle w:val="Sourcenotes"/>
      </w:pPr>
      <w:r w:rsidRPr="000A0214">
        <w:t>Source: D2. In general, how do you currently access most of your news and/ or current affairs?</w:t>
      </w:r>
    </w:p>
    <w:p w14:paraId="782E1A04" w14:textId="6C966F37" w:rsidR="000A0214" w:rsidRPr="000A0214" w:rsidRDefault="000A0214" w:rsidP="009B4BBF">
      <w:pPr>
        <w:pStyle w:val="Sourcenotes"/>
      </w:pPr>
      <w:r w:rsidRPr="000A0214">
        <w:t>Base: MCCS, Respondents who consume news content. 2025: n=3,156. 2024: n=3,488. 2023: n=3,454. 2022: n=3,807. 2021: n=3,981. 2020: n=3,942.</w:t>
      </w:r>
    </w:p>
    <w:p w14:paraId="1BA907B0" w14:textId="602478E7" w:rsidR="000A0214" w:rsidRPr="000A0214" w:rsidRDefault="000A0214" w:rsidP="009B4BBF">
      <w:pPr>
        <w:pStyle w:val="Sourcenotes"/>
      </w:pPr>
      <w:r w:rsidRPr="000A0214">
        <w:rPr>
          <w:lang w:val="en-GB"/>
        </w:rPr>
        <w:t>Notes: Don’t know/refused responses not shown: &lt;0.5% for both between 2020 and 2025. Responses for codes not shown on chart if &lt;10% in 2025. Note that ‘News website or app’ was used prior to 2023, however, was split into ‘Domestic / Australian news website or app’ and ‘International / overseas news website or app’ since 2023. Codes with ‘Not measured’ for previous years were introduced from 2023.</w:t>
      </w:r>
    </w:p>
    <w:p w14:paraId="7AC6E3D4" w14:textId="316193B6" w:rsidR="000A0214" w:rsidRDefault="000A0214" w:rsidP="000A0214">
      <w:r>
        <w:t xml:space="preserve">A bar chart showing the percentage of how people access most of their news/or current affairs </w:t>
      </w:r>
      <w:r w:rsidR="00706CD1">
        <w:t xml:space="preserve">comparing the years from 2020 to 2025. </w:t>
      </w:r>
    </w:p>
    <w:p w14:paraId="7A26D35D" w14:textId="32C6AE36" w:rsidR="00706CD1" w:rsidRPr="00706CD1" w:rsidRDefault="00706CD1" w:rsidP="00706CD1">
      <w:r w:rsidRPr="00706CD1">
        <w:rPr>
          <w:b/>
          <w:bCs/>
        </w:rPr>
        <w:t>Social media:</w:t>
      </w:r>
      <w:r w:rsidRPr="00706CD1">
        <w:t xml:space="preserve"> 54% in 2025, 45% in 2024, 46% in 2023, 43% in 2022, 40% in 2021, and 43% in 2020</w:t>
      </w:r>
    </w:p>
    <w:p w14:paraId="3E877F29" w14:textId="0B162271" w:rsidR="00706CD1" w:rsidRPr="00706CD1" w:rsidRDefault="00706CD1" w:rsidP="00706CD1">
      <w:r w:rsidRPr="00706CD1">
        <w:rPr>
          <w:b/>
          <w:bCs/>
        </w:rPr>
        <w:t>Commercial free</w:t>
      </w:r>
      <w:r w:rsidRPr="00706CD1">
        <w:rPr>
          <w:b/>
          <w:bCs/>
        </w:rPr>
        <w:noBreakHyphen/>
        <w:t>to</w:t>
      </w:r>
      <w:r w:rsidRPr="00706CD1">
        <w:rPr>
          <w:b/>
          <w:bCs/>
        </w:rPr>
        <w:noBreakHyphen/>
        <w:t>air TV:</w:t>
      </w:r>
      <w:r w:rsidRPr="00706CD1">
        <w:t xml:space="preserve"> 50% in 2025, 53% in 2024, 58% in 2023, 56% in 2022, 62% in 2021, and 66% in 2020</w:t>
      </w:r>
    </w:p>
    <w:p w14:paraId="6F2622C8" w14:textId="6B33EDD7" w:rsidR="00706CD1" w:rsidRPr="00706CD1" w:rsidRDefault="00706CD1" w:rsidP="00706CD1">
      <w:r w:rsidRPr="00706CD1">
        <w:rPr>
          <w:b/>
          <w:bCs/>
        </w:rPr>
        <w:t>Domestic/Australian news website or app:</w:t>
      </w:r>
      <w:r w:rsidRPr="00706CD1">
        <w:t xml:space="preserve"> 48% in 2025, 48% in 2024, 49% in 2023, not measured in 2022, not measured in 2021, and not measured in 2020</w:t>
      </w:r>
    </w:p>
    <w:p w14:paraId="25113929" w14:textId="42383210" w:rsidR="00706CD1" w:rsidRPr="00706CD1" w:rsidRDefault="00706CD1" w:rsidP="00706CD1">
      <w:r w:rsidRPr="00706CD1">
        <w:rPr>
          <w:b/>
          <w:bCs/>
        </w:rPr>
        <w:t>Radio:</w:t>
      </w:r>
      <w:r w:rsidRPr="00706CD1">
        <w:t xml:space="preserve"> 4</w:t>
      </w:r>
      <w:r>
        <w:t>8</w:t>
      </w:r>
      <w:r w:rsidRPr="00706CD1">
        <w:t>% in 2025, 4</w:t>
      </w:r>
      <w:r>
        <w:t>3</w:t>
      </w:r>
      <w:r w:rsidRPr="00706CD1">
        <w:t xml:space="preserve">% in 2024, 51% in 2023, </w:t>
      </w:r>
      <w:r>
        <w:t>5</w:t>
      </w:r>
      <w:r w:rsidRPr="00706CD1">
        <w:t xml:space="preserve">6% in 2022, </w:t>
      </w:r>
      <w:r>
        <w:t>4</w:t>
      </w:r>
      <w:r w:rsidRPr="00706CD1">
        <w:t>6% in 2021, and 55% in 2020</w:t>
      </w:r>
    </w:p>
    <w:p w14:paraId="20CA9FF4" w14:textId="00E56B74" w:rsidR="00706CD1" w:rsidRPr="00706CD1" w:rsidRDefault="00706CD1" w:rsidP="00706CD1">
      <w:r w:rsidRPr="00706CD1">
        <w:rPr>
          <w:b/>
          <w:bCs/>
        </w:rPr>
        <w:t>Publicly owned free</w:t>
      </w:r>
      <w:r w:rsidRPr="00706CD1">
        <w:rPr>
          <w:b/>
          <w:bCs/>
        </w:rPr>
        <w:noBreakHyphen/>
        <w:t>to</w:t>
      </w:r>
      <w:r w:rsidRPr="00706CD1">
        <w:rPr>
          <w:b/>
          <w:bCs/>
        </w:rPr>
        <w:noBreakHyphen/>
        <w:t>air TV:</w:t>
      </w:r>
      <w:r w:rsidRPr="00706CD1">
        <w:t xml:space="preserve"> 33% in 2025, 3</w:t>
      </w:r>
      <w:r>
        <w:t>4</w:t>
      </w:r>
      <w:r w:rsidRPr="00706CD1">
        <w:t xml:space="preserve">% in 2024, 38% in 2023, </w:t>
      </w:r>
      <w:r>
        <w:t>37</w:t>
      </w:r>
      <w:r w:rsidRPr="00706CD1">
        <w:t xml:space="preserve">% in 2022, </w:t>
      </w:r>
      <w:r>
        <w:t>44</w:t>
      </w:r>
      <w:r w:rsidRPr="00706CD1">
        <w:t xml:space="preserve">% in 2021, and </w:t>
      </w:r>
      <w:r>
        <w:t xml:space="preserve">51% </w:t>
      </w:r>
      <w:r w:rsidRPr="00706CD1">
        <w:t>in 2020</w:t>
      </w:r>
    </w:p>
    <w:p w14:paraId="1867271D" w14:textId="7C57FA3C" w:rsidR="00706CD1" w:rsidRPr="00706CD1" w:rsidRDefault="00706CD1" w:rsidP="00706CD1">
      <w:r w:rsidRPr="00706CD1">
        <w:rPr>
          <w:b/>
          <w:bCs/>
        </w:rPr>
        <w:t>Online search engine:</w:t>
      </w:r>
      <w:r w:rsidRPr="00706CD1">
        <w:t xml:space="preserve"> 28% in 2025, 28% in 2024, 31% in 2023, 25% in 2022, 27% in 2021, and 30% in 2020</w:t>
      </w:r>
    </w:p>
    <w:p w14:paraId="48544459" w14:textId="5627B95F" w:rsidR="00706CD1" w:rsidRPr="00706CD1" w:rsidRDefault="00706CD1" w:rsidP="00706CD1">
      <w:r w:rsidRPr="00706CD1">
        <w:rPr>
          <w:b/>
          <w:bCs/>
        </w:rPr>
        <w:t>International/overseas news website or app:</w:t>
      </w:r>
      <w:r w:rsidRPr="00706CD1">
        <w:t xml:space="preserve"> 27% in 2025, </w:t>
      </w:r>
      <w:r>
        <w:t>28</w:t>
      </w:r>
      <w:r w:rsidRPr="00706CD1">
        <w:t>% in 2024, 26% in 2023, not measured in 2022, not measured in 2021, and not measured in 2020</w:t>
      </w:r>
    </w:p>
    <w:p w14:paraId="63CEE8BD" w14:textId="4CFF5457" w:rsidR="00706CD1" w:rsidRPr="00706CD1" w:rsidRDefault="00706CD1" w:rsidP="00706CD1">
      <w:r w:rsidRPr="00706CD1">
        <w:rPr>
          <w:b/>
          <w:bCs/>
        </w:rPr>
        <w:t>Local print newspaper:</w:t>
      </w:r>
      <w:r w:rsidRPr="00706CD1">
        <w:t xml:space="preserve"> 16% in 2025, 13% in 2024, 1</w:t>
      </w:r>
      <w:r>
        <w:t>6</w:t>
      </w:r>
      <w:r w:rsidRPr="00706CD1">
        <w:t>% in 2023, 1</w:t>
      </w:r>
      <w:r>
        <w:t>5</w:t>
      </w:r>
      <w:r w:rsidRPr="00706CD1">
        <w:t xml:space="preserve">% in 2022, 15% in 2021, and </w:t>
      </w:r>
      <w:r>
        <w:t>20</w:t>
      </w:r>
      <w:r w:rsidRPr="00706CD1">
        <w:t>% in 2020</w:t>
      </w:r>
    </w:p>
    <w:p w14:paraId="13C395C5" w14:textId="7A537DD8" w:rsidR="00706CD1" w:rsidRPr="00706CD1" w:rsidRDefault="00706CD1" w:rsidP="00706CD1">
      <w:r w:rsidRPr="00706CD1">
        <w:rPr>
          <w:b/>
          <w:bCs/>
        </w:rPr>
        <w:t>State or territory print newspaper:</w:t>
      </w:r>
      <w:r w:rsidRPr="00706CD1">
        <w:t xml:space="preserve"> 14% in 2025, 14% in 2024, 1</w:t>
      </w:r>
      <w:r>
        <w:t>4</w:t>
      </w:r>
      <w:r w:rsidRPr="00706CD1">
        <w:t>% in 2023, 1</w:t>
      </w:r>
      <w:r>
        <w:t>7</w:t>
      </w:r>
      <w:r w:rsidRPr="00706CD1">
        <w:t>% in 2022, 17% in 2021, and 20% in 2020</w:t>
      </w:r>
    </w:p>
    <w:p w14:paraId="51556AC0" w14:textId="700FCB6A" w:rsidR="00706CD1" w:rsidRPr="00706CD1" w:rsidRDefault="00706CD1" w:rsidP="00706CD1">
      <w:r w:rsidRPr="00706CD1">
        <w:rPr>
          <w:b/>
          <w:bCs/>
        </w:rPr>
        <w:lastRenderedPageBreak/>
        <w:t>News aggregator website or app:</w:t>
      </w:r>
      <w:r w:rsidRPr="00706CD1">
        <w:t xml:space="preserve"> 13% in 2025, </w:t>
      </w:r>
      <w:r>
        <w:t>15</w:t>
      </w:r>
      <w:r w:rsidRPr="00706CD1">
        <w:t xml:space="preserve">% in 2024, 10% in 2023, </w:t>
      </w:r>
      <w:r>
        <w:t>10</w:t>
      </w:r>
      <w:r w:rsidRPr="00706CD1">
        <w:t xml:space="preserve">% in 2022, </w:t>
      </w:r>
      <w:r>
        <w:t>8</w:t>
      </w:r>
      <w:r w:rsidRPr="00706CD1">
        <w:t xml:space="preserve">% in 2021, and </w:t>
      </w:r>
      <w:r>
        <w:t>8</w:t>
      </w:r>
      <w:r w:rsidRPr="00706CD1">
        <w:t>% in 2020</w:t>
      </w:r>
    </w:p>
    <w:p w14:paraId="3905984C" w14:textId="28FB9CC4" w:rsidR="00706CD1" w:rsidRDefault="00706CD1" w:rsidP="00706CD1">
      <w:r w:rsidRPr="00706CD1">
        <w:rPr>
          <w:b/>
          <w:bCs/>
        </w:rPr>
        <w:t>Podcast:</w:t>
      </w:r>
      <w:r w:rsidRPr="00706CD1">
        <w:t xml:space="preserve"> 14% in 2025, </w:t>
      </w:r>
      <w:r>
        <w:t>12</w:t>
      </w:r>
      <w:r w:rsidRPr="00706CD1">
        <w:t xml:space="preserve">% in 2024, </w:t>
      </w:r>
      <w:r>
        <w:t>9</w:t>
      </w:r>
      <w:r w:rsidRPr="00706CD1">
        <w:t xml:space="preserve">% in 2023, </w:t>
      </w:r>
      <w:r>
        <w:t>11</w:t>
      </w:r>
      <w:r w:rsidRPr="00706CD1">
        <w:t xml:space="preserve">% in 2022, </w:t>
      </w:r>
      <w:r>
        <w:t>8</w:t>
      </w:r>
      <w:r w:rsidRPr="00706CD1">
        <w:t xml:space="preserve">% in 2021, and </w:t>
      </w:r>
      <w:r>
        <w:t>9</w:t>
      </w:r>
      <w:r w:rsidRPr="00706CD1">
        <w:t>% in 2020</w:t>
      </w:r>
    </w:p>
    <w:p w14:paraId="5B10AF3D" w14:textId="77777777" w:rsidR="00706CD1" w:rsidRDefault="00706CD1" w:rsidP="00706CD1">
      <w:pPr>
        <w:pStyle w:val="Heading3"/>
      </w:pPr>
      <w:bookmarkStart w:id="243" w:name="_Toc225172717"/>
      <w:r>
        <w:t>Subgroup</w:t>
      </w:r>
      <w:bookmarkEnd w:id="243"/>
    </w:p>
    <w:p w14:paraId="16324E4D" w14:textId="1488B190" w:rsidR="00706CD1" w:rsidRPr="00706CD1" w:rsidRDefault="00706CD1" w:rsidP="00706CD1">
      <w:r w:rsidRPr="009B4BBF">
        <w:rPr>
          <w:b/>
          <w:bCs/>
        </w:rPr>
        <w:t>Social media</w:t>
      </w:r>
      <w:r>
        <w:t xml:space="preserve"> was higher for:</w:t>
      </w:r>
    </w:p>
    <w:p w14:paraId="11B9C376" w14:textId="41B6A059" w:rsidR="00706CD1" w:rsidRPr="00706CD1" w:rsidRDefault="00706CD1" w:rsidP="00706CD1">
      <w:pPr>
        <w:pStyle w:val="Bullet1"/>
      </w:pPr>
      <w:r w:rsidRPr="00706CD1">
        <w:t>Women (58% vs 49% of men)</w:t>
      </w:r>
    </w:p>
    <w:p w14:paraId="1E8C4B41" w14:textId="77777777" w:rsidR="00706CD1" w:rsidRPr="00706CD1" w:rsidRDefault="00706CD1" w:rsidP="00706CD1">
      <w:pPr>
        <w:pStyle w:val="Bullet1"/>
      </w:pPr>
      <w:r w:rsidRPr="00706CD1">
        <w:t>Ages 18–24 (81%), 25–34 (68%), 35–44 (55%) and 45–54 (48% vs 27% ages 55+)</w:t>
      </w:r>
    </w:p>
    <w:p w14:paraId="072FB7BC" w14:textId="77777777" w:rsidR="00706CD1" w:rsidRPr="00706CD1" w:rsidRDefault="00706CD1" w:rsidP="00706CD1">
      <w:pPr>
        <w:pStyle w:val="Bullet1"/>
      </w:pPr>
      <w:r w:rsidRPr="00706CD1">
        <w:t>Aboriginal and/or Torres Strait Islanders (69% vs 53% of Non-Aboriginal or Torres Strait Islanders)</w:t>
      </w:r>
    </w:p>
    <w:p w14:paraId="4CA866D6" w14:textId="77777777" w:rsidR="00706CD1" w:rsidRPr="00706CD1" w:rsidRDefault="00706CD1" w:rsidP="00706CD1">
      <w:pPr>
        <w:pStyle w:val="Bullet1"/>
      </w:pPr>
      <w:r w:rsidRPr="00706CD1">
        <w:t>Those who speak a language other than English (64% vs 50% of English-only speakers)</w:t>
      </w:r>
    </w:p>
    <w:p w14:paraId="737DFAC7" w14:textId="77777777" w:rsidR="00706CD1" w:rsidRPr="00706CD1" w:rsidRDefault="00706CD1" w:rsidP="00706CD1">
      <w:pPr>
        <w:pStyle w:val="Bullet1"/>
      </w:pPr>
      <w:r w:rsidRPr="00706CD1">
        <w:t>Those who view posts, images, and videos on social media sites once a day or more (67% vs 26% of those who did it less than once a day)</w:t>
      </w:r>
    </w:p>
    <w:p w14:paraId="430A98BB" w14:textId="77777777" w:rsidR="00706CD1" w:rsidRPr="00706CD1" w:rsidRDefault="00706CD1" w:rsidP="00706CD1">
      <w:pPr>
        <w:pStyle w:val="Bullet1"/>
      </w:pPr>
      <w:r w:rsidRPr="00706CD1">
        <w:t>Those who comment or post images to social media sites once a day or more (66% vs 51% of those who did it less than once a day)</w:t>
      </w:r>
    </w:p>
    <w:p w14:paraId="08922244" w14:textId="77777777" w:rsidR="00706CD1" w:rsidRPr="00706CD1" w:rsidRDefault="00706CD1" w:rsidP="00706CD1">
      <w:pPr>
        <w:pStyle w:val="Bullet1"/>
      </w:pPr>
      <w:r w:rsidRPr="00706CD1">
        <w:t>Those who accessed social media once an hour or more often (78% vs 46% of those who accessed it less often)</w:t>
      </w:r>
    </w:p>
    <w:p w14:paraId="194D8C3F" w14:textId="55BE4111" w:rsidR="00706CD1" w:rsidRDefault="00706CD1" w:rsidP="00CD382D">
      <w:pPr>
        <w:pStyle w:val="Heading3"/>
      </w:pPr>
      <w:bookmarkStart w:id="244" w:name="_Toc225172718"/>
      <w:r>
        <w:t>Callout</w:t>
      </w:r>
      <w:bookmarkEnd w:id="244"/>
      <w:r>
        <w:t xml:space="preserve"> </w:t>
      </w:r>
    </w:p>
    <w:p w14:paraId="7B578FAD" w14:textId="7B47EC07" w:rsidR="00CD382D" w:rsidRDefault="00CD382D" w:rsidP="000A0214">
      <w:r>
        <w:t xml:space="preserve">Social media </w:t>
      </w:r>
      <w:r w:rsidR="009B4BBF">
        <w:t>(54% vs 45% in 2024), radio (48% vs 43% in 2024), and local print newspaper (16% vs 13% in 2024) increased</w:t>
      </w:r>
      <w:r>
        <w:t xml:space="preserve"> significantly in 2025</w:t>
      </w:r>
      <w:r w:rsidR="009B4BBF">
        <w:t>.</w:t>
      </w:r>
      <w:r>
        <w:t xml:space="preserve"> </w:t>
      </w:r>
    </w:p>
    <w:p w14:paraId="1534A60B" w14:textId="77777777" w:rsidR="00CD382D" w:rsidRDefault="00CD382D" w:rsidP="00CD382D">
      <w:pPr>
        <w:pStyle w:val="Heading3"/>
      </w:pPr>
      <w:bookmarkStart w:id="245" w:name="_Toc225172719"/>
      <w:r w:rsidRPr="00CD382D">
        <w:t>Further reading</w:t>
      </w:r>
      <w:bookmarkEnd w:id="245"/>
    </w:p>
    <w:p w14:paraId="087E54FD" w14:textId="08DC63F2" w:rsidR="00CD382D" w:rsidRDefault="00CD382D" w:rsidP="00CD382D">
      <w:pPr>
        <w:rPr>
          <w:vertAlign w:val="superscript"/>
          <w:lang w:val="en-US"/>
        </w:rPr>
      </w:pPr>
      <w:r w:rsidRPr="00CD382D">
        <w:rPr>
          <w:lang w:val="en-US"/>
        </w:rPr>
        <w:t>The growing reliance on social media for news aligns with findings from the 2025 Australian Digital News Report by the News and Media Research Centre at the University of Canberra.</w:t>
      </w:r>
      <w:r w:rsidR="009B4BBF" w:rsidRPr="009B4BBF">
        <w:rPr>
          <w:vertAlign w:val="superscript"/>
          <w:lang w:val="en-US"/>
        </w:rPr>
        <w:fldChar w:fldCharType="begin"/>
      </w:r>
      <w:r w:rsidR="009B4BBF" w:rsidRPr="009B4BBF">
        <w:rPr>
          <w:vertAlign w:val="superscript"/>
          <w:lang w:val="en-US"/>
        </w:rPr>
        <w:instrText xml:space="preserve"> REF _Ref224555534 \r \h  \* MERGEFORMAT </w:instrText>
      </w:r>
      <w:r w:rsidR="009B4BBF" w:rsidRPr="009B4BBF">
        <w:rPr>
          <w:vertAlign w:val="superscript"/>
          <w:lang w:val="en-US"/>
        </w:rPr>
      </w:r>
      <w:r w:rsidR="009B4BBF" w:rsidRPr="009B4BBF">
        <w:rPr>
          <w:vertAlign w:val="superscript"/>
          <w:lang w:val="en-US"/>
        </w:rPr>
        <w:fldChar w:fldCharType="separate"/>
      </w:r>
      <w:r w:rsidR="000B5F71">
        <w:rPr>
          <w:vertAlign w:val="superscript"/>
          <w:lang w:val="en-US"/>
        </w:rPr>
        <w:t>1</w:t>
      </w:r>
      <w:r w:rsidR="009B4BBF" w:rsidRPr="009B4BBF">
        <w:rPr>
          <w:vertAlign w:val="superscript"/>
          <w:lang w:val="en-US"/>
        </w:rPr>
        <w:fldChar w:fldCharType="end"/>
      </w:r>
    </w:p>
    <w:p w14:paraId="54C2D7A1" w14:textId="77777777" w:rsidR="00CD382D" w:rsidRPr="00CD382D" w:rsidRDefault="00CD382D" w:rsidP="00CD382D">
      <w:pPr>
        <w:pStyle w:val="Box1Text"/>
      </w:pPr>
      <w:r w:rsidRPr="00CD382D">
        <w:t xml:space="preserve">Social media, commercial free-to-air TV, domestic / Australian news websites or apps, and radio remained the dominant channels for accessing news or current affairs. </w:t>
      </w:r>
    </w:p>
    <w:p w14:paraId="0EA19BD3" w14:textId="3F4BCEE2" w:rsidR="00CD382D" w:rsidRDefault="00CD382D" w:rsidP="00387633">
      <w:pPr>
        <w:pStyle w:val="Heading2"/>
        <w:rPr>
          <w:lang w:val="en-US"/>
        </w:rPr>
      </w:pPr>
      <w:bookmarkStart w:id="246" w:name="_Toc225172720"/>
      <w:r w:rsidRPr="00CD382D">
        <w:rPr>
          <w:lang w:val="en-US"/>
        </w:rPr>
        <w:t>Sources of news by category</w:t>
      </w:r>
      <w:bookmarkEnd w:id="246"/>
    </w:p>
    <w:p w14:paraId="3CF57FA9" w14:textId="1F42B21F" w:rsidR="00CD382D" w:rsidRDefault="00CD382D" w:rsidP="00CD382D">
      <w:pPr>
        <w:rPr>
          <w:lang w:val="en-US"/>
        </w:rPr>
      </w:pPr>
      <w:r w:rsidRPr="00CD382D">
        <w:rPr>
          <w:lang w:val="en-US"/>
        </w:rPr>
        <w:t>Online platforms led news consumption (86%), followed by television (70%), audio sources (60%) and newspapers (32%). Online, audio and newspapers all show a significant increase in 2025.</w:t>
      </w:r>
    </w:p>
    <w:p w14:paraId="44109610" w14:textId="678C026E" w:rsidR="00F91EF9" w:rsidRPr="00CD382D" w:rsidRDefault="00F91EF9" w:rsidP="00674237">
      <w:pPr>
        <w:jc w:val="center"/>
      </w:pPr>
      <w:r w:rsidRPr="00F91EF9">
        <w:rPr>
          <w:noProof/>
        </w:rPr>
        <w:lastRenderedPageBreak/>
        <w:drawing>
          <wp:inline distT="0" distB="0" distL="0" distR="0" wp14:anchorId="014616FF" wp14:editId="4EAB3B12">
            <wp:extent cx="4715533" cy="4201111"/>
            <wp:effectExtent l="0" t="0" r="8890" b="9525"/>
            <wp:docPr id="12307690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69093" name="Picture 1">
                      <a:extLst>
                        <a:ext uri="{C183D7F6-B498-43B3-948B-1728B52AA6E4}">
                          <adec:decorative xmlns:adec="http://schemas.microsoft.com/office/drawing/2017/decorative" val="1"/>
                        </a:ext>
                      </a:extLst>
                    </pic:cNvPr>
                    <pic:cNvPicPr/>
                  </pic:nvPicPr>
                  <pic:blipFill>
                    <a:blip r:embed="rId124"/>
                    <a:stretch>
                      <a:fillRect/>
                    </a:stretch>
                  </pic:blipFill>
                  <pic:spPr>
                    <a:xfrm>
                      <a:off x="0" y="0"/>
                      <a:ext cx="4715533" cy="4201111"/>
                    </a:xfrm>
                    <a:prstGeom prst="rect">
                      <a:avLst/>
                    </a:prstGeom>
                  </pic:spPr>
                </pic:pic>
              </a:graphicData>
            </a:graphic>
          </wp:inline>
        </w:drawing>
      </w:r>
    </w:p>
    <w:p w14:paraId="1630988D" w14:textId="19CD235A" w:rsidR="00CD382D" w:rsidRPr="00CD382D" w:rsidRDefault="00CD382D" w:rsidP="009B4BBF">
      <w:pPr>
        <w:pStyle w:val="Sourcenotes"/>
      </w:pPr>
      <w:r w:rsidRPr="00CD382D">
        <w:t>Source: D2. In general, how do you currently access most of your news and/ or current affairs?</w:t>
      </w:r>
    </w:p>
    <w:p w14:paraId="61590A99" w14:textId="6872AE12" w:rsidR="00CD382D" w:rsidRPr="00CD382D" w:rsidRDefault="00CD382D" w:rsidP="009B4BBF">
      <w:pPr>
        <w:pStyle w:val="Sourcenotes"/>
      </w:pPr>
      <w:r w:rsidRPr="00CD382D">
        <w:t>Base: MCCS, Respondents who consume news content. 2025: n=3,156. 2024: n=3,488. 2023: n=3,454. 2022: n=3,807. 2021: n=3,981. 2020: n=3,942.</w:t>
      </w:r>
    </w:p>
    <w:p w14:paraId="2FF88452" w14:textId="61B7C4F4" w:rsidR="00CD382D" w:rsidRPr="00CD382D" w:rsidRDefault="00CD382D" w:rsidP="009B4BBF">
      <w:pPr>
        <w:pStyle w:val="Sourcenotes"/>
      </w:pPr>
      <w:r w:rsidRPr="00CD382D">
        <w:t>Note: The chart shows figures for 2020/2021 rebased to use the same base as 2022 for consistency (only those who consumed news). Note that ‘News website or app’ was used prior to 2023, however, was split into ‘Domestic / Australian news website or app’ and ‘international / overseas news website or app’ since 2023.</w:t>
      </w:r>
    </w:p>
    <w:p w14:paraId="42BBCC0D" w14:textId="658A70C2" w:rsidR="00CD382D" w:rsidRDefault="00CD382D" w:rsidP="00CD382D">
      <w:r>
        <w:t xml:space="preserve">A bar chart showing the percentage of how people access most of their news/or current affairs comparing the years from 2020 to 2025. The chart has four categories of Online (NET), TV (NET), audio (NET) and newspaper (NET). </w:t>
      </w:r>
    </w:p>
    <w:p w14:paraId="44D587CD" w14:textId="1FDFBDF6" w:rsidR="00CD382D" w:rsidRPr="00CD382D" w:rsidRDefault="00CD382D" w:rsidP="00CD382D">
      <w:r w:rsidRPr="00CD382D">
        <w:rPr>
          <w:b/>
          <w:bCs/>
        </w:rPr>
        <w:t>Online (NET):</w:t>
      </w:r>
      <w:r w:rsidRPr="00CD382D">
        <w:t xml:space="preserve"> 86% in 2025, 84% in 2024, 84% in 2023, 83% in 2022, 77% in 2021, and 79% in 2020</w:t>
      </w:r>
    </w:p>
    <w:p w14:paraId="4EC7A9F9" w14:textId="6189EAB4" w:rsidR="00CD382D" w:rsidRPr="00CD382D" w:rsidRDefault="00CD382D" w:rsidP="00CD382D">
      <w:r w:rsidRPr="00CD382D">
        <w:rPr>
          <w:b/>
          <w:bCs/>
        </w:rPr>
        <w:t>TV (NET):</w:t>
      </w:r>
      <w:r w:rsidRPr="00CD382D">
        <w:t xml:space="preserve"> 70% in 2025, 71% in 2024, 76% in 2023, 78% in 2022, 81% in 2021, and 85% in 2020</w:t>
      </w:r>
    </w:p>
    <w:p w14:paraId="5CD0A1E0" w14:textId="74FFB23F" w:rsidR="00CD382D" w:rsidRPr="00CD382D" w:rsidRDefault="00CD382D" w:rsidP="00CD382D">
      <w:r w:rsidRPr="00CD382D">
        <w:rPr>
          <w:b/>
          <w:bCs/>
        </w:rPr>
        <w:t>Audio (NET):</w:t>
      </w:r>
      <w:r w:rsidRPr="00CD382D">
        <w:t xml:space="preserve"> 60% in 2025, 55% in 2024, 60% in 2023, 62% in 2022, 50% in 2021, and 59% in 2020</w:t>
      </w:r>
    </w:p>
    <w:p w14:paraId="4ADF0835" w14:textId="623203DB" w:rsidR="00CD382D" w:rsidRPr="00CD382D" w:rsidRDefault="00CD382D" w:rsidP="00CD382D">
      <w:r w:rsidRPr="00CD382D">
        <w:rPr>
          <w:b/>
          <w:bCs/>
        </w:rPr>
        <w:t>Newspaper (NET):</w:t>
      </w:r>
      <w:r w:rsidRPr="00CD382D">
        <w:t xml:space="preserve"> 32% in 2025, 28% in 2024, 31% in 2023, 33% in 2022, 31% in 2021, and 37% in 2020</w:t>
      </w:r>
    </w:p>
    <w:p w14:paraId="10D45323" w14:textId="4B30F580" w:rsidR="00CD382D" w:rsidRDefault="00CD382D" w:rsidP="00CD382D">
      <w:pPr>
        <w:pStyle w:val="Heading3"/>
      </w:pPr>
      <w:bookmarkStart w:id="247" w:name="_Toc225172721"/>
      <w:r>
        <w:t>Subgroup</w:t>
      </w:r>
      <w:bookmarkEnd w:id="247"/>
      <w:r>
        <w:t xml:space="preserve"> </w:t>
      </w:r>
    </w:p>
    <w:p w14:paraId="320FCB54" w14:textId="6C3F088C" w:rsidR="00CD382D" w:rsidRDefault="00CD382D" w:rsidP="00CD382D">
      <w:r>
        <w:t xml:space="preserve">Those who access </w:t>
      </w:r>
      <w:r w:rsidRPr="009B4BBF">
        <w:rPr>
          <w:b/>
          <w:bCs/>
        </w:rPr>
        <w:t>Online (NET)</w:t>
      </w:r>
      <w:r>
        <w:t xml:space="preserve"> was higher for:</w:t>
      </w:r>
    </w:p>
    <w:p w14:paraId="05BE7180" w14:textId="77777777" w:rsidR="00CD382D" w:rsidRPr="00CD382D" w:rsidRDefault="00CD382D" w:rsidP="00CD382D">
      <w:pPr>
        <w:pStyle w:val="Bullet1"/>
      </w:pPr>
      <w:r w:rsidRPr="00CD382D">
        <w:t>Ages 18–54 (91% vs 71% of ages 55+)</w:t>
      </w:r>
    </w:p>
    <w:p w14:paraId="7614EC0D" w14:textId="77777777" w:rsidR="00CD382D" w:rsidRPr="00CD382D" w:rsidRDefault="00CD382D" w:rsidP="00CD382D">
      <w:pPr>
        <w:pStyle w:val="Bullet1"/>
      </w:pPr>
      <w:r w:rsidRPr="00CD382D">
        <w:t>Those living in a capital city (88% vs 83% of those living outside a capital city)</w:t>
      </w:r>
    </w:p>
    <w:p w14:paraId="1BB0A38A" w14:textId="77777777" w:rsidR="00CD382D" w:rsidRPr="00CD382D" w:rsidRDefault="00CD382D" w:rsidP="00CD382D">
      <w:pPr>
        <w:pStyle w:val="Bullet1"/>
      </w:pPr>
      <w:r w:rsidRPr="00CD382D">
        <w:t>Those who speak a language other than English (93% vs 83% of English-only speakers)</w:t>
      </w:r>
    </w:p>
    <w:p w14:paraId="627E9F80" w14:textId="77777777" w:rsidR="00CD382D" w:rsidRPr="00CD382D" w:rsidRDefault="00CD382D" w:rsidP="00CD382D">
      <w:pPr>
        <w:pStyle w:val="Bullet1"/>
      </w:pPr>
      <w:r w:rsidRPr="00CD382D">
        <w:t>Those who look for information over the internet once a day or more (90% vs 65% of those who did it less than once a day)</w:t>
      </w:r>
    </w:p>
    <w:p w14:paraId="2EB9DE72" w14:textId="77777777" w:rsidR="00CD382D" w:rsidRPr="00CD382D" w:rsidRDefault="00CD382D" w:rsidP="00CD382D">
      <w:pPr>
        <w:pStyle w:val="Bullet1"/>
      </w:pPr>
      <w:r w:rsidRPr="00CD382D">
        <w:t>Those watched exclusively online content in P7D (95% vs 50% of those watched exclusively offline content)</w:t>
      </w:r>
    </w:p>
    <w:p w14:paraId="4A398E61" w14:textId="598BC3BE" w:rsidR="009B4BBF" w:rsidRDefault="009B4BBF" w:rsidP="00CD382D">
      <w:pPr>
        <w:pStyle w:val="Heading3"/>
      </w:pPr>
      <w:bookmarkStart w:id="248" w:name="_Toc225172722"/>
      <w:r>
        <w:lastRenderedPageBreak/>
        <w:t>Callout</w:t>
      </w:r>
      <w:bookmarkEnd w:id="248"/>
      <w:r>
        <w:t xml:space="preserve"> </w:t>
      </w:r>
    </w:p>
    <w:p w14:paraId="19C1A16A" w14:textId="0B14B0D9" w:rsidR="009B4BBF" w:rsidRPr="009B4BBF" w:rsidRDefault="009B4BBF" w:rsidP="009B4BBF">
      <w:r>
        <w:t>Online NET (8</w:t>
      </w:r>
      <w:r w:rsidR="00F91EF9">
        <w:t>6</w:t>
      </w:r>
      <w:r>
        <w:t xml:space="preserve">% vs 84% in 2024), audio NET (60% vs 55% in 2025), and newspaper NET (32% vs 28% in 2024) increased significantly in 2025. </w:t>
      </w:r>
    </w:p>
    <w:p w14:paraId="184D5366" w14:textId="09A641DE" w:rsidR="00CD382D" w:rsidRDefault="00CD382D" w:rsidP="00CD382D">
      <w:pPr>
        <w:pStyle w:val="Heading3"/>
      </w:pPr>
      <w:bookmarkStart w:id="249" w:name="_Toc225172723"/>
      <w:r w:rsidRPr="00CD382D">
        <w:t>Note</w:t>
      </w:r>
      <w:bookmarkEnd w:id="249"/>
      <w:r w:rsidRPr="00CD382D">
        <w:t xml:space="preserve"> </w:t>
      </w:r>
    </w:p>
    <w:p w14:paraId="35349E0E" w14:textId="77777777" w:rsidR="00CD382D" w:rsidRPr="00CD382D" w:rsidRDefault="00CD382D" w:rsidP="00CD382D">
      <w:r w:rsidRPr="00CD382D">
        <w:t>‘NET: TV’ includes:</w:t>
      </w:r>
    </w:p>
    <w:p w14:paraId="6DB73BF9" w14:textId="522468BD" w:rsidR="00CD382D" w:rsidRPr="00CD382D" w:rsidRDefault="00CD382D" w:rsidP="00674237">
      <w:pPr>
        <w:pStyle w:val="Bullet1"/>
      </w:pPr>
      <w:r w:rsidRPr="00CD382D">
        <w:t xml:space="preserve">‘Commercial free-to-air TV, including catch-up TV’, ‘Publicly owned free-to-air TV, inc. catch-up TV’, and ‘Pay TV, inc. streaming’. </w:t>
      </w:r>
    </w:p>
    <w:p w14:paraId="2558921D" w14:textId="77777777" w:rsidR="00CD382D" w:rsidRPr="00CD382D" w:rsidRDefault="00CD382D" w:rsidP="00CD382D">
      <w:r w:rsidRPr="00CD382D">
        <w:t>‘NET: Online’ includes:</w:t>
      </w:r>
    </w:p>
    <w:p w14:paraId="2E5D7D92" w14:textId="59D30715" w:rsidR="00CD382D" w:rsidRPr="00CD382D" w:rsidRDefault="00CD382D" w:rsidP="00674237">
      <w:pPr>
        <w:pStyle w:val="Bullet1"/>
      </w:pPr>
      <w:r w:rsidRPr="00CD382D">
        <w:t>‘Domestic / Australian news website or app’ (since 2023), ‘International / overseas news website or app’ (since 2023), ‘News website or app’ (2020-2022), ‘Social media’, ‘Online search engine’, ‘News aggregator website or app’, and ‘Other website or app’.</w:t>
      </w:r>
    </w:p>
    <w:p w14:paraId="1D5B1741" w14:textId="77777777" w:rsidR="00CD382D" w:rsidRPr="00CD382D" w:rsidRDefault="00CD382D" w:rsidP="00CD382D">
      <w:r w:rsidRPr="00CD382D">
        <w:t>‘NET: Audio’ includes:</w:t>
      </w:r>
    </w:p>
    <w:p w14:paraId="4B917D82" w14:textId="0FC3841A" w:rsidR="00CD382D" w:rsidRPr="00CD382D" w:rsidRDefault="00CD382D" w:rsidP="00674237">
      <w:pPr>
        <w:pStyle w:val="Bullet1"/>
      </w:pPr>
      <w:r w:rsidRPr="00CD382D">
        <w:t>‘Radio’, ‘Podcast’, and ‘Online radio station’ (2023 only)</w:t>
      </w:r>
    </w:p>
    <w:p w14:paraId="3EF2E3B5" w14:textId="77777777" w:rsidR="00CD382D" w:rsidRPr="00CD382D" w:rsidRDefault="00CD382D" w:rsidP="00CD382D">
      <w:r w:rsidRPr="00CD382D">
        <w:t>‘NET: Newspaper’ includes:</w:t>
      </w:r>
    </w:p>
    <w:p w14:paraId="795B9ED1" w14:textId="5AAF9A42" w:rsidR="00CD382D" w:rsidRPr="00F91EF9" w:rsidRDefault="00CD382D" w:rsidP="00674237">
      <w:pPr>
        <w:pStyle w:val="Bullet1"/>
      </w:pPr>
      <w:r w:rsidRPr="00CD382D">
        <w:t>‘National print newspaper’, ‘State print newspaper’, and ‘Local print newspaper’.</w:t>
      </w:r>
    </w:p>
    <w:p w14:paraId="427F3733" w14:textId="77777777" w:rsidR="00CD382D" w:rsidRPr="00CD382D" w:rsidRDefault="00CD382D" w:rsidP="00CD382D">
      <w:pPr>
        <w:pStyle w:val="Box1Text"/>
        <w:rPr>
          <w:lang w:val="en-AU"/>
        </w:rPr>
      </w:pPr>
      <w:r w:rsidRPr="00CD382D">
        <w:t xml:space="preserve">While online sources of news remained the most popular, audio and newspaper sources of news continued to trend upwards in 2025. </w:t>
      </w:r>
    </w:p>
    <w:p w14:paraId="37110E45" w14:textId="16AB4D82" w:rsidR="00CD382D" w:rsidRDefault="00CD382D" w:rsidP="00CD382D">
      <w:pPr>
        <w:pStyle w:val="Heading2"/>
      </w:pPr>
      <w:bookmarkStart w:id="250" w:name="_Toc225172724"/>
      <w:r w:rsidRPr="00CD382D">
        <w:t>Sources of news in past 7 days</w:t>
      </w:r>
      <w:bookmarkEnd w:id="250"/>
    </w:p>
    <w:p w14:paraId="05143F55" w14:textId="1AAF0F0E" w:rsidR="00CD382D" w:rsidRPr="00CD382D" w:rsidRDefault="00CD382D" w:rsidP="00CD382D">
      <w:r w:rsidRPr="00CD382D">
        <w:rPr>
          <w:lang w:val="en-US"/>
        </w:rPr>
        <w:t>In the past 7 days, online sources led news consumption (87% NET), with</w:t>
      </w:r>
      <w:r w:rsidR="00F91EF9">
        <w:rPr>
          <w:lang w:val="en-US"/>
        </w:rPr>
        <w:t xml:space="preserve"> </w:t>
      </w:r>
      <w:r w:rsidRPr="00CD382D">
        <w:rPr>
          <w:lang w:val="en-US"/>
        </w:rPr>
        <w:t>a significant increase in for social media (67%) driving digital engagement. However, news consumption via news aggregator websites or apps (24%) and other websites or apps</w:t>
      </w:r>
      <w:r w:rsidR="00F91EF9">
        <w:rPr>
          <w:lang w:val="en-US"/>
        </w:rPr>
        <w:t xml:space="preserve"> </w:t>
      </w:r>
      <w:r w:rsidRPr="00CD382D">
        <w:rPr>
          <w:lang w:val="en-US"/>
        </w:rPr>
        <w:t xml:space="preserve">(3%) have a significant decrease. </w:t>
      </w:r>
    </w:p>
    <w:p w14:paraId="2841542D" w14:textId="7B4EA500" w:rsidR="00CD382D" w:rsidRDefault="00CD382D" w:rsidP="00CD382D">
      <w:pPr>
        <w:rPr>
          <w:lang w:val="en-US"/>
        </w:rPr>
      </w:pPr>
      <w:r w:rsidRPr="00CD382D">
        <w:rPr>
          <w:lang w:val="en-US"/>
        </w:rPr>
        <w:t>Traditional platforms showed an overall decline in news consumption with varying weekly access levels: commercial free-to-air TV (47%), radio (47%), and local print newspaper (15%). Traditional platforms have a significant decrease for weekly access: television (61% NET), audio (59% NET), and newspapers (26% NET).</w:t>
      </w:r>
    </w:p>
    <w:p w14:paraId="554A3831" w14:textId="2260298D" w:rsidR="00F91EF9" w:rsidRDefault="00F91EF9" w:rsidP="00674237">
      <w:pPr>
        <w:jc w:val="center"/>
        <w:rPr>
          <w:lang w:val="en-US"/>
        </w:rPr>
      </w:pPr>
      <w:r w:rsidRPr="00F91EF9">
        <w:rPr>
          <w:noProof/>
          <w:lang w:val="en-US"/>
        </w:rPr>
        <w:lastRenderedPageBreak/>
        <w:drawing>
          <wp:inline distT="0" distB="0" distL="0" distR="0" wp14:anchorId="5E26DDBD" wp14:editId="5EBD9752">
            <wp:extent cx="6263640" cy="4727575"/>
            <wp:effectExtent l="0" t="0" r="3810" b="0"/>
            <wp:docPr id="1511036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36717" name=""/>
                    <pic:cNvPicPr/>
                  </pic:nvPicPr>
                  <pic:blipFill>
                    <a:blip r:embed="rId125"/>
                    <a:stretch>
                      <a:fillRect/>
                    </a:stretch>
                  </pic:blipFill>
                  <pic:spPr>
                    <a:xfrm>
                      <a:off x="0" y="0"/>
                      <a:ext cx="6263640" cy="4727575"/>
                    </a:xfrm>
                    <a:prstGeom prst="rect">
                      <a:avLst/>
                    </a:prstGeom>
                  </pic:spPr>
                </pic:pic>
              </a:graphicData>
            </a:graphic>
          </wp:inline>
        </w:drawing>
      </w:r>
    </w:p>
    <w:p w14:paraId="2FF4C484" w14:textId="55E19403" w:rsidR="008F1DD0" w:rsidRPr="008F1DD0" w:rsidRDefault="008F1DD0" w:rsidP="009B4BBF">
      <w:pPr>
        <w:pStyle w:val="Sourcenotes"/>
      </w:pPr>
      <w:r w:rsidRPr="008F1DD0">
        <w:t>Source: D17. In the past 7 days, did you access news from any of the following sources?</w:t>
      </w:r>
    </w:p>
    <w:p w14:paraId="5C23BB1E" w14:textId="52DFB07B" w:rsidR="008F1DD0" w:rsidRPr="008F1DD0" w:rsidRDefault="008F1DD0" w:rsidP="009B4BBF">
      <w:pPr>
        <w:pStyle w:val="Sourcenotes"/>
      </w:pPr>
      <w:r w:rsidRPr="008F1DD0">
        <w:t>Base: MCCS, All respondents. 2025: n=3,396. 2024: n=3,773.  2023: n=3,730.</w:t>
      </w:r>
    </w:p>
    <w:p w14:paraId="61CE4C75" w14:textId="49623E8A" w:rsidR="008F1DD0" w:rsidRPr="008F1DD0" w:rsidRDefault="008F1DD0" w:rsidP="009B4BBF">
      <w:pPr>
        <w:pStyle w:val="Sourcenotes"/>
      </w:pPr>
      <w:r w:rsidRPr="008F1DD0">
        <w:rPr>
          <w:lang w:val="en-GB"/>
        </w:rPr>
        <w:t xml:space="preserve">Notes: No/Don’t know/refused responses not shown, % vary per statement. </w:t>
      </w:r>
      <w:r w:rsidRPr="008F1DD0">
        <w:t>The methodology for D17 was a grid question with a forced yes/no choice for each option and an extended code frame for print newspaper.</w:t>
      </w:r>
    </w:p>
    <w:p w14:paraId="3589D3FB" w14:textId="1E7F835C" w:rsidR="008F1DD0" w:rsidRDefault="008F1DD0" w:rsidP="008F1DD0">
      <w:r>
        <w:t>Bar</w:t>
      </w:r>
      <w:r w:rsidRPr="008F1DD0">
        <w:t xml:space="preserve"> chart show</w:t>
      </w:r>
      <w:r>
        <w:t>ing</w:t>
      </w:r>
      <w:r w:rsidRPr="008F1DD0">
        <w:t xml:space="preserve"> </w:t>
      </w:r>
      <w:r>
        <w:t>the percentage of</w:t>
      </w:r>
      <w:r w:rsidRPr="008F1DD0">
        <w:t xml:space="preserve"> Australians’ news consumption</w:t>
      </w:r>
      <w:r w:rsidR="00F91EF9">
        <w:t xml:space="preserve"> by platform</w:t>
      </w:r>
      <w:r w:rsidRPr="008F1DD0">
        <w:t xml:space="preserve"> in the past 7 days </w:t>
      </w:r>
      <w:r>
        <w:t xml:space="preserve">across 2023 to 2025. </w:t>
      </w:r>
    </w:p>
    <w:p w14:paraId="5AB313C3" w14:textId="29A141E2" w:rsidR="008F1DD0" w:rsidRPr="008F1DD0" w:rsidRDefault="008F1DD0" w:rsidP="00DF438A">
      <w:r w:rsidRPr="008F1DD0">
        <w:rPr>
          <w:rStyle w:val="Strong"/>
          <w:rFonts w:cstheme="minorHAnsi"/>
          <w:sz w:val="21"/>
          <w:szCs w:val="21"/>
        </w:rPr>
        <w:t>NET: Online:</w:t>
      </w:r>
      <w:r w:rsidRPr="008F1DD0">
        <w:t xml:space="preserve"> 87% in 2025, 88% in 2024, and 92% in 2023</w:t>
      </w:r>
    </w:p>
    <w:p w14:paraId="2309F9FB" w14:textId="4A68DF8A" w:rsidR="008F1DD0" w:rsidRPr="008F1DD0" w:rsidRDefault="008F1DD0" w:rsidP="00DF438A">
      <w:r w:rsidRPr="008F1DD0">
        <w:rPr>
          <w:rStyle w:val="Strong"/>
          <w:rFonts w:cstheme="minorHAnsi"/>
          <w:sz w:val="21"/>
          <w:szCs w:val="21"/>
        </w:rPr>
        <w:t>Social media:</w:t>
      </w:r>
      <w:r w:rsidRPr="008F1DD0">
        <w:t xml:space="preserve"> 67% in 2025, 59% in 2024, and 61% in 2023</w:t>
      </w:r>
    </w:p>
    <w:p w14:paraId="50C7D95D" w14:textId="523A4097" w:rsidR="008F1DD0" w:rsidRPr="008F1DD0" w:rsidRDefault="008F1DD0" w:rsidP="00DF438A">
      <w:r w:rsidRPr="008F1DD0">
        <w:rPr>
          <w:rStyle w:val="Strong"/>
          <w:rFonts w:cstheme="minorHAnsi"/>
          <w:sz w:val="21"/>
          <w:szCs w:val="21"/>
        </w:rPr>
        <w:t>Domestic / Australian news website or app:</w:t>
      </w:r>
      <w:r w:rsidRPr="008F1DD0">
        <w:t xml:space="preserve"> 49% in 2025, 49% in 2024, and 51% in 2023</w:t>
      </w:r>
    </w:p>
    <w:p w14:paraId="1DEAB40E" w14:textId="366EC5AD" w:rsidR="008F1DD0" w:rsidRPr="008F1DD0" w:rsidRDefault="008F1DD0" w:rsidP="00DF438A">
      <w:r w:rsidRPr="008F1DD0">
        <w:rPr>
          <w:rStyle w:val="Strong"/>
          <w:rFonts w:cstheme="minorHAnsi"/>
          <w:sz w:val="21"/>
          <w:szCs w:val="21"/>
        </w:rPr>
        <w:t>Online search engine:</w:t>
      </w:r>
      <w:r w:rsidRPr="008F1DD0">
        <w:t xml:space="preserve"> 44% in 2025, 46% in 2024, and 48% in 2023</w:t>
      </w:r>
    </w:p>
    <w:p w14:paraId="500A4CCF" w14:textId="10A6D79B" w:rsidR="008F1DD0" w:rsidRPr="008F1DD0" w:rsidRDefault="008F1DD0" w:rsidP="00DF438A">
      <w:r w:rsidRPr="008F1DD0">
        <w:rPr>
          <w:rStyle w:val="Strong"/>
          <w:rFonts w:cstheme="minorHAnsi"/>
          <w:sz w:val="21"/>
          <w:szCs w:val="21"/>
        </w:rPr>
        <w:t>International / overseas news website or app:</w:t>
      </w:r>
      <w:r w:rsidRPr="008F1DD0">
        <w:t xml:space="preserve"> 30% in 2025, 3</w:t>
      </w:r>
      <w:r>
        <w:t>2</w:t>
      </w:r>
      <w:r w:rsidRPr="008F1DD0">
        <w:t>% in 2024, and 35% in 2023</w:t>
      </w:r>
    </w:p>
    <w:p w14:paraId="3631853B" w14:textId="048DB4CB" w:rsidR="008F1DD0" w:rsidRPr="008F1DD0" w:rsidRDefault="008F1DD0" w:rsidP="00DF438A">
      <w:r w:rsidRPr="008F1DD0">
        <w:rPr>
          <w:rStyle w:val="Strong"/>
          <w:rFonts w:cstheme="minorHAnsi"/>
          <w:sz w:val="21"/>
          <w:szCs w:val="21"/>
        </w:rPr>
        <w:t>News aggregator website or app:</w:t>
      </w:r>
      <w:r w:rsidRPr="008F1DD0">
        <w:t xml:space="preserve"> 24% in 2025, 28% in 2024, and 24% in 2023</w:t>
      </w:r>
    </w:p>
    <w:p w14:paraId="24D0EEB8" w14:textId="169B9009" w:rsidR="008F1DD0" w:rsidRPr="008F1DD0" w:rsidRDefault="008F1DD0" w:rsidP="00DF438A">
      <w:r w:rsidRPr="008F1DD0">
        <w:rPr>
          <w:rStyle w:val="Strong"/>
          <w:rFonts w:cstheme="minorHAnsi"/>
          <w:sz w:val="21"/>
          <w:szCs w:val="21"/>
        </w:rPr>
        <w:t>Other website or app:</w:t>
      </w:r>
      <w:r w:rsidRPr="008F1DD0">
        <w:t xml:space="preserve"> 3% in 2025, 22% in 2024, and 22% in 2023</w:t>
      </w:r>
    </w:p>
    <w:p w14:paraId="7E62CADA" w14:textId="40408CD5" w:rsidR="008F1DD0" w:rsidRPr="008F1DD0" w:rsidRDefault="008F1DD0" w:rsidP="00DF438A">
      <w:r w:rsidRPr="008F1DD0">
        <w:rPr>
          <w:rStyle w:val="Strong"/>
          <w:rFonts w:cstheme="minorHAnsi"/>
          <w:sz w:val="21"/>
          <w:szCs w:val="21"/>
        </w:rPr>
        <w:t>NET: TV:</w:t>
      </w:r>
      <w:r w:rsidRPr="008F1DD0">
        <w:t xml:space="preserve"> 61% in 2025, 74% in 2024, and 85% in 2023</w:t>
      </w:r>
    </w:p>
    <w:p w14:paraId="2F0D0E5F" w14:textId="2867A3B9" w:rsidR="008F1DD0" w:rsidRPr="008F1DD0" w:rsidRDefault="008F1DD0" w:rsidP="00DF438A">
      <w:r w:rsidRPr="008F1DD0">
        <w:rPr>
          <w:rStyle w:val="Strong"/>
          <w:rFonts w:cstheme="minorHAnsi"/>
          <w:sz w:val="21"/>
          <w:szCs w:val="21"/>
        </w:rPr>
        <w:t>Commercial free</w:t>
      </w:r>
      <w:r w:rsidRPr="008F1DD0">
        <w:rPr>
          <w:rStyle w:val="Strong"/>
          <w:rFonts w:cstheme="minorHAnsi"/>
          <w:sz w:val="21"/>
          <w:szCs w:val="21"/>
        </w:rPr>
        <w:noBreakHyphen/>
        <w:t>to</w:t>
      </w:r>
      <w:r w:rsidRPr="008F1DD0">
        <w:rPr>
          <w:rStyle w:val="Strong"/>
          <w:rFonts w:cstheme="minorHAnsi"/>
          <w:sz w:val="21"/>
          <w:szCs w:val="21"/>
        </w:rPr>
        <w:noBreakHyphen/>
        <w:t>air TV (including recorded and on</w:t>
      </w:r>
      <w:r w:rsidRPr="008F1DD0">
        <w:rPr>
          <w:rStyle w:val="Strong"/>
          <w:rFonts w:cstheme="minorHAnsi"/>
          <w:sz w:val="21"/>
          <w:szCs w:val="21"/>
        </w:rPr>
        <w:noBreakHyphen/>
        <w:t>demand):</w:t>
      </w:r>
      <w:r w:rsidRPr="008F1DD0">
        <w:t xml:space="preserve"> 47% in 2025, 53% in 2024, and 58% in 2023</w:t>
      </w:r>
    </w:p>
    <w:p w14:paraId="22ED320C" w14:textId="751FF89B" w:rsidR="008F1DD0" w:rsidRPr="008F1DD0" w:rsidRDefault="008F1DD0" w:rsidP="00DF438A">
      <w:r w:rsidRPr="008F1DD0">
        <w:rPr>
          <w:rStyle w:val="Strong"/>
          <w:rFonts w:cstheme="minorHAnsi"/>
          <w:sz w:val="21"/>
          <w:szCs w:val="21"/>
        </w:rPr>
        <w:t>Publicly owned free</w:t>
      </w:r>
      <w:r w:rsidRPr="008F1DD0">
        <w:rPr>
          <w:rStyle w:val="Strong"/>
          <w:rFonts w:cstheme="minorHAnsi"/>
          <w:sz w:val="21"/>
          <w:szCs w:val="21"/>
        </w:rPr>
        <w:noBreakHyphen/>
        <w:t>to</w:t>
      </w:r>
      <w:r w:rsidRPr="008F1DD0">
        <w:rPr>
          <w:rStyle w:val="Strong"/>
          <w:rFonts w:cstheme="minorHAnsi"/>
          <w:sz w:val="21"/>
          <w:szCs w:val="21"/>
        </w:rPr>
        <w:noBreakHyphen/>
        <w:t>air TV (including recorded and on</w:t>
      </w:r>
      <w:r w:rsidRPr="008F1DD0">
        <w:rPr>
          <w:rStyle w:val="Strong"/>
          <w:rFonts w:cstheme="minorHAnsi"/>
          <w:sz w:val="21"/>
          <w:szCs w:val="21"/>
        </w:rPr>
        <w:noBreakHyphen/>
        <w:t>demand):</w:t>
      </w:r>
      <w:r w:rsidRPr="008F1DD0">
        <w:t xml:space="preserve"> 40% in 2025, 46% in 2024, and 53% in 2023</w:t>
      </w:r>
    </w:p>
    <w:p w14:paraId="00A5C08B" w14:textId="2F0B8D32" w:rsidR="008F1DD0" w:rsidRPr="008F1DD0" w:rsidRDefault="008F1DD0" w:rsidP="00DF438A">
      <w:r w:rsidRPr="008F1DD0">
        <w:rPr>
          <w:rStyle w:val="Strong"/>
          <w:rFonts w:cstheme="minorHAnsi"/>
          <w:sz w:val="21"/>
          <w:szCs w:val="21"/>
        </w:rPr>
        <w:t>Pay TV, including streaming:</w:t>
      </w:r>
      <w:r w:rsidRPr="008F1DD0">
        <w:t xml:space="preserve"> 14% in 2025, 23% in 2024, and 28% in 2023</w:t>
      </w:r>
    </w:p>
    <w:p w14:paraId="71D8413A" w14:textId="08616996" w:rsidR="008F1DD0" w:rsidRPr="008F1DD0" w:rsidRDefault="008F1DD0" w:rsidP="00DF438A">
      <w:r w:rsidRPr="008F1DD0">
        <w:rPr>
          <w:rStyle w:val="Strong"/>
          <w:rFonts w:cstheme="minorHAnsi"/>
          <w:sz w:val="21"/>
          <w:szCs w:val="21"/>
        </w:rPr>
        <w:t>NET: Audio:</w:t>
      </w:r>
      <w:r w:rsidRPr="008F1DD0">
        <w:t xml:space="preserve"> 59% in 2025, 67% in 2024, and 80% in 2023</w:t>
      </w:r>
    </w:p>
    <w:p w14:paraId="104B38C6" w14:textId="656B2A39" w:rsidR="008F1DD0" w:rsidRPr="008F1DD0" w:rsidRDefault="008F1DD0" w:rsidP="00DF438A">
      <w:r w:rsidRPr="008F1DD0">
        <w:rPr>
          <w:rStyle w:val="Strong"/>
          <w:rFonts w:cstheme="minorHAnsi"/>
          <w:sz w:val="21"/>
          <w:szCs w:val="21"/>
        </w:rPr>
        <w:lastRenderedPageBreak/>
        <w:t>Radio:</w:t>
      </w:r>
      <w:r w:rsidRPr="008F1DD0">
        <w:t xml:space="preserve"> 47% in 2025, 50% in 2024, and 59% in 2023</w:t>
      </w:r>
    </w:p>
    <w:p w14:paraId="30CDB5C2" w14:textId="05D54344" w:rsidR="008F1DD0" w:rsidRPr="008F1DD0" w:rsidRDefault="008F1DD0" w:rsidP="00DF438A">
      <w:r w:rsidRPr="008F1DD0">
        <w:rPr>
          <w:rStyle w:val="Strong"/>
          <w:rFonts w:cstheme="minorHAnsi"/>
          <w:sz w:val="21"/>
          <w:szCs w:val="21"/>
        </w:rPr>
        <w:t>Podcast:</w:t>
      </w:r>
      <w:r w:rsidRPr="008F1DD0">
        <w:t xml:space="preserve"> 19% in 2025, 25% in 2024, and 28% in 2023</w:t>
      </w:r>
    </w:p>
    <w:p w14:paraId="5EC2A54C" w14:textId="21D8A887" w:rsidR="008F1DD0" w:rsidRPr="008F1DD0" w:rsidRDefault="008F1DD0" w:rsidP="00DF438A">
      <w:r w:rsidRPr="008F1DD0">
        <w:rPr>
          <w:rStyle w:val="Strong"/>
          <w:rFonts w:cstheme="minorHAnsi"/>
          <w:sz w:val="21"/>
          <w:szCs w:val="21"/>
        </w:rPr>
        <w:t>Online radio station:</w:t>
      </w:r>
      <w:r w:rsidRPr="008F1DD0">
        <w:t xml:space="preserve"> 14% in 2025, 21% in 2024, and 28% in 2023</w:t>
      </w:r>
    </w:p>
    <w:p w14:paraId="6C4C3BEF" w14:textId="519F97E9" w:rsidR="008F1DD0" w:rsidRPr="008F1DD0" w:rsidRDefault="008F1DD0" w:rsidP="00DF438A">
      <w:r w:rsidRPr="008F1DD0">
        <w:rPr>
          <w:rStyle w:val="Strong"/>
          <w:rFonts w:cstheme="minorHAnsi"/>
          <w:sz w:val="21"/>
          <w:szCs w:val="21"/>
        </w:rPr>
        <w:t>NET: Newspaper:</w:t>
      </w:r>
      <w:r w:rsidRPr="008F1DD0">
        <w:t xml:space="preserve"> 26% in 2025, 46% in 2024, and 67% in 2023</w:t>
      </w:r>
    </w:p>
    <w:p w14:paraId="43A42C2C" w14:textId="0A03AE66" w:rsidR="008F1DD0" w:rsidRPr="008F1DD0" w:rsidRDefault="008F1DD0" w:rsidP="00DF438A">
      <w:r w:rsidRPr="008F1DD0">
        <w:rPr>
          <w:rStyle w:val="Strong"/>
          <w:rFonts w:cstheme="minorHAnsi"/>
          <w:sz w:val="21"/>
          <w:szCs w:val="21"/>
        </w:rPr>
        <w:t>Local print newspaper:</w:t>
      </w:r>
      <w:r w:rsidRPr="008F1DD0">
        <w:t xml:space="preserve"> 15% in 2025, 25% in 2024, and 31% in 2023</w:t>
      </w:r>
    </w:p>
    <w:p w14:paraId="0C3F60A4" w14:textId="41D9ED45" w:rsidR="008F1DD0" w:rsidRPr="008F1DD0" w:rsidRDefault="008F1DD0" w:rsidP="00DF438A">
      <w:r w:rsidRPr="008F1DD0">
        <w:rPr>
          <w:rStyle w:val="Strong"/>
          <w:rFonts w:cstheme="minorHAnsi"/>
          <w:sz w:val="21"/>
          <w:szCs w:val="21"/>
        </w:rPr>
        <w:t>State or territory print newspaper:</w:t>
      </w:r>
      <w:r w:rsidRPr="008F1DD0">
        <w:t xml:space="preserve"> 14% in 2025, 22% in 2024, and 30% in 2023</w:t>
      </w:r>
    </w:p>
    <w:p w14:paraId="766B2015" w14:textId="6F49E951" w:rsidR="008F1DD0" w:rsidRPr="008F1DD0" w:rsidRDefault="008F1DD0" w:rsidP="00DF438A">
      <w:r w:rsidRPr="008F1DD0">
        <w:rPr>
          <w:rStyle w:val="Strong"/>
          <w:rFonts w:cstheme="minorHAnsi"/>
          <w:sz w:val="21"/>
          <w:szCs w:val="21"/>
        </w:rPr>
        <w:t>National print newspaper:</w:t>
      </w:r>
      <w:r w:rsidRPr="008F1DD0">
        <w:t xml:space="preserve"> 9% in 2025, 17% in 2024, and 26% in 2023</w:t>
      </w:r>
    </w:p>
    <w:p w14:paraId="58D883EF" w14:textId="106F75DD" w:rsidR="008F1DD0" w:rsidRPr="008F1DD0" w:rsidRDefault="008F1DD0" w:rsidP="00DF438A">
      <w:r>
        <w:rPr>
          <w:b/>
          <w:bCs/>
        </w:rPr>
        <w:t xml:space="preserve">NET news consumption past 7 days: </w:t>
      </w:r>
      <w:r>
        <w:t>96.11% in 2025, 96.95% in 2024, and 99.11% in 2023</w:t>
      </w:r>
    </w:p>
    <w:p w14:paraId="7FB8BC4D" w14:textId="09C5F808" w:rsidR="00CD382D" w:rsidRPr="00CD382D" w:rsidRDefault="00CD382D" w:rsidP="00CD382D">
      <w:pPr>
        <w:pStyle w:val="Heading3"/>
      </w:pPr>
      <w:bookmarkStart w:id="251" w:name="_Toc225172725"/>
      <w:r w:rsidRPr="00CD382D">
        <w:t>Subgroup</w:t>
      </w:r>
      <w:bookmarkEnd w:id="251"/>
    </w:p>
    <w:p w14:paraId="6D1CD307" w14:textId="77777777" w:rsidR="00CD382D" w:rsidRPr="00CD382D" w:rsidRDefault="00CD382D" w:rsidP="00CD382D">
      <w:r w:rsidRPr="00CD382D">
        <w:rPr>
          <w:b/>
          <w:bCs/>
          <w:lang w:val="en-US"/>
        </w:rPr>
        <w:t xml:space="preserve">Social media </w:t>
      </w:r>
      <w:r w:rsidRPr="00CD382D">
        <w:rPr>
          <w:lang w:val="en-US"/>
        </w:rPr>
        <w:t>was higher for:</w:t>
      </w:r>
    </w:p>
    <w:p w14:paraId="05D89388" w14:textId="77777777" w:rsidR="00CD382D" w:rsidRPr="00CD382D" w:rsidRDefault="00CD382D" w:rsidP="00CD382D">
      <w:pPr>
        <w:pStyle w:val="Bullet1"/>
      </w:pPr>
      <w:r w:rsidRPr="00CD382D">
        <w:t xml:space="preserve">Women (71% vs 61% of men) </w:t>
      </w:r>
    </w:p>
    <w:p w14:paraId="60A06FBE" w14:textId="77777777" w:rsidR="00CD382D" w:rsidRPr="00CD382D" w:rsidRDefault="00CD382D" w:rsidP="00CD382D">
      <w:pPr>
        <w:pStyle w:val="Bullet1"/>
      </w:pPr>
      <w:r w:rsidRPr="00CD382D">
        <w:t>Ages 18–54 (74% vs 42% of ages 55+)</w:t>
      </w:r>
    </w:p>
    <w:p w14:paraId="05EBB3BA" w14:textId="77777777" w:rsidR="00CD382D" w:rsidRPr="00CD382D" w:rsidRDefault="00CD382D" w:rsidP="00CD382D">
      <w:pPr>
        <w:pStyle w:val="Bullet1"/>
      </w:pPr>
      <w:r w:rsidRPr="00CD382D">
        <w:t>Those living in a capital city (68% vs 62% of those living outside a capital city)</w:t>
      </w:r>
    </w:p>
    <w:p w14:paraId="3E5AA908" w14:textId="77777777" w:rsidR="00CD382D" w:rsidRPr="00CD382D" w:rsidRDefault="00CD382D" w:rsidP="00CD382D">
      <w:pPr>
        <w:pStyle w:val="Bullet1"/>
      </w:pPr>
      <w:r w:rsidRPr="00CD382D">
        <w:t>Aboriginal and/or Torres Strait Islanders (81% vs 65% of Non-Aboriginal or Torres Strait Islanders)</w:t>
      </w:r>
    </w:p>
    <w:p w14:paraId="3713762B" w14:textId="77777777" w:rsidR="00CD382D" w:rsidRPr="00CD382D" w:rsidRDefault="00CD382D" w:rsidP="00CD382D">
      <w:pPr>
        <w:pStyle w:val="Bullet1"/>
      </w:pPr>
      <w:r w:rsidRPr="00CD382D">
        <w:t>Those who speak a language other than English (77% vs 62% of English-only speakers)</w:t>
      </w:r>
    </w:p>
    <w:p w14:paraId="76F4639C" w14:textId="677716AC" w:rsidR="008F1DD0" w:rsidRDefault="00CD382D" w:rsidP="00CC782F">
      <w:pPr>
        <w:pStyle w:val="Bullet1"/>
      </w:pPr>
      <w:r w:rsidRPr="00CD382D">
        <w:t>Those who accessed social media once an hour or more often (88%</w:t>
      </w:r>
      <w:r w:rsidRPr="00CD382D">
        <w:br/>
        <w:t>vs 59% of those who accessed it less often)</w:t>
      </w:r>
    </w:p>
    <w:p w14:paraId="0AA16087" w14:textId="717F55A9" w:rsidR="008F1DD0" w:rsidRDefault="008F1DD0" w:rsidP="008F1DD0">
      <w:pPr>
        <w:pStyle w:val="Heading3"/>
      </w:pPr>
      <w:bookmarkStart w:id="252" w:name="_Toc225172726"/>
      <w:r>
        <w:t>Callout</w:t>
      </w:r>
      <w:bookmarkEnd w:id="252"/>
    </w:p>
    <w:p w14:paraId="5C9B3A25" w14:textId="6E787A9B" w:rsidR="00CC782F" w:rsidRDefault="00CC782F" w:rsidP="008A5B99">
      <w:pPr>
        <w:pStyle w:val="Bullet1"/>
        <w:numPr>
          <w:ilvl w:val="0"/>
          <w:numId w:val="0"/>
        </w:numPr>
        <w:ind w:left="284" w:hanging="284"/>
      </w:pPr>
      <w:r>
        <w:t>Social media (67% vs 59% in 2024)</w:t>
      </w:r>
      <w:r w:rsidR="008A5B99" w:rsidRPr="008A5B99">
        <w:rPr>
          <w:b/>
          <w:bCs/>
        </w:rPr>
        <w:t xml:space="preserve"> </w:t>
      </w:r>
      <w:r w:rsidR="008A5B99" w:rsidRPr="00674237">
        <w:t>increased</w:t>
      </w:r>
      <w:r w:rsidR="008A5B99">
        <w:t xml:space="preserve"> significantly in 2025. </w:t>
      </w:r>
    </w:p>
    <w:p w14:paraId="6CA7D5DA" w14:textId="3027EE8A" w:rsidR="00E241CE" w:rsidRPr="00E241CE" w:rsidRDefault="00CC782F" w:rsidP="00674237">
      <w:r w:rsidRPr="00DF438A">
        <w:rPr>
          <w:rStyle w:val="Strong"/>
          <w:b w:val="0"/>
          <w:bCs w:val="0"/>
        </w:rPr>
        <w:t>News aggregator website or app (</w:t>
      </w:r>
      <w:r w:rsidR="00DF438A" w:rsidRPr="00DF438A">
        <w:rPr>
          <w:rStyle w:val="Strong"/>
          <w:b w:val="0"/>
          <w:bCs w:val="0"/>
        </w:rPr>
        <w:t>24% vs 28% in 2024)</w:t>
      </w:r>
      <w:r w:rsidR="008A5B99">
        <w:rPr>
          <w:rStyle w:val="Strong"/>
          <w:b w:val="0"/>
          <w:bCs w:val="0"/>
        </w:rPr>
        <w:t xml:space="preserve">, </w:t>
      </w:r>
      <w:r w:rsidR="008A5B99">
        <w:t>o</w:t>
      </w:r>
      <w:r w:rsidR="00DF438A">
        <w:t>ther website or app (3% vs 22% in 2024)</w:t>
      </w:r>
      <w:r w:rsidR="008A5B99">
        <w:t xml:space="preserve">, </w:t>
      </w:r>
      <w:r w:rsidR="00DF438A">
        <w:t>NET TV (61% vs 74% in 2024)</w:t>
      </w:r>
      <w:r w:rsidR="008A5B99">
        <w:t>, c</w:t>
      </w:r>
      <w:r w:rsidR="00DF438A" w:rsidRPr="00DF438A">
        <w:t>ommercial free</w:t>
      </w:r>
      <w:r w:rsidR="00DF438A" w:rsidRPr="00DF438A">
        <w:noBreakHyphen/>
        <w:t>to</w:t>
      </w:r>
      <w:r w:rsidR="00DF438A" w:rsidRPr="00DF438A">
        <w:noBreakHyphen/>
        <w:t>air TV (including recorded and on</w:t>
      </w:r>
      <w:r w:rsidR="00DF438A" w:rsidRPr="00DF438A">
        <w:noBreakHyphen/>
        <w:t>demand)</w:t>
      </w:r>
      <w:r w:rsidR="00DF438A">
        <w:t xml:space="preserve"> (47% vs 53% in 2024)</w:t>
      </w:r>
      <w:r w:rsidR="008A5B99">
        <w:t>, p</w:t>
      </w:r>
      <w:r w:rsidR="00DF438A" w:rsidRPr="00DF438A">
        <w:t>ublicly owned free</w:t>
      </w:r>
      <w:r w:rsidR="00DF438A" w:rsidRPr="00DF438A">
        <w:noBreakHyphen/>
        <w:t>to</w:t>
      </w:r>
      <w:r w:rsidR="00DF438A" w:rsidRPr="00DF438A">
        <w:noBreakHyphen/>
        <w:t>air TV (including recorded and on</w:t>
      </w:r>
      <w:r w:rsidR="00DF438A" w:rsidRPr="00DF438A">
        <w:noBreakHyphen/>
        <w:t>demand)</w:t>
      </w:r>
      <w:r w:rsidR="00DF438A">
        <w:t xml:space="preserve"> (40% vs 46% in 2024)</w:t>
      </w:r>
      <w:r w:rsidR="008A5B99">
        <w:t>, p</w:t>
      </w:r>
      <w:r w:rsidR="00DF438A" w:rsidRPr="00DF438A">
        <w:t>ay TV</w:t>
      </w:r>
      <w:r w:rsidR="00E241CE">
        <w:t xml:space="preserve"> (</w:t>
      </w:r>
      <w:r w:rsidR="00DF438A">
        <w:t>including streaming</w:t>
      </w:r>
      <w:r w:rsidR="00E241CE">
        <w:t>)</w:t>
      </w:r>
      <w:r w:rsidR="00DF438A" w:rsidRPr="00DF438A">
        <w:t xml:space="preserve"> </w:t>
      </w:r>
      <w:r w:rsidR="00DF438A">
        <w:t>(14% vs 23% in 2024)</w:t>
      </w:r>
      <w:r w:rsidR="008A5B99">
        <w:t xml:space="preserve">, </w:t>
      </w:r>
      <w:r w:rsidR="00DF438A">
        <w:t>NET Audio (59% vs 67% in 2024)</w:t>
      </w:r>
      <w:r w:rsidR="008A5B99">
        <w:t xml:space="preserve">, </w:t>
      </w:r>
      <w:r w:rsidR="00DF438A">
        <w:t xml:space="preserve"> </w:t>
      </w:r>
      <w:r w:rsidR="008A5B99">
        <w:t>po</w:t>
      </w:r>
      <w:r w:rsidR="00DF438A">
        <w:t xml:space="preserve">dcast (19% vs 25% in 2024) </w:t>
      </w:r>
      <w:r w:rsidR="008A5B99">
        <w:t>, o</w:t>
      </w:r>
      <w:r w:rsidR="00DF438A">
        <w:t>nline radio station (14% vs 25% in 2024)</w:t>
      </w:r>
      <w:r w:rsidR="008A5B99">
        <w:t xml:space="preserve">, </w:t>
      </w:r>
      <w:r w:rsidR="00DF438A">
        <w:t>NET Newspaper</w:t>
      </w:r>
      <w:r w:rsidR="008A5B99">
        <w:t xml:space="preserve"> </w:t>
      </w:r>
      <w:r w:rsidR="00DF438A">
        <w:t>(26% vs 46% in 2024)</w:t>
      </w:r>
      <w:r w:rsidR="008A5B99">
        <w:t>,</w:t>
      </w:r>
      <w:r w:rsidR="00E241CE">
        <w:t xml:space="preserve"> </w:t>
      </w:r>
      <w:r w:rsidR="008A5B99">
        <w:t>l</w:t>
      </w:r>
      <w:r w:rsidR="00DF438A">
        <w:t>ocal print newspaper (15% vs 25% in 2024)</w:t>
      </w:r>
      <w:r w:rsidR="008A5B99">
        <w:t>,</w:t>
      </w:r>
      <w:r w:rsidR="00DF438A">
        <w:t xml:space="preserve"> </w:t>
      </w:r>
      <w:r w:rsidR="008A5B99">
        <w:t>s</w:t>
      </w:r>
      <w:r w:rsidR="00DF438A">
        <w:t>tate or territory print newspaper (14% vs 22% in 2024)</w:t>
      </w:r>
      <w:r w:rsidR="008A5B99">
        <w:t>, and n</w:t>
      </w:r>
      <w:r w:rsidR="00DF438A">
        <w:t xml:space="preserve">ational print newspaper (9% vs 17% in 2024) </w:t>
      </w:r>
      <w:r w:rsidR="008A5B99" w:rsidRPr="00674237">
        <w:t>decreased</w:t>
      </w:r>
      <w:r w:rsidR="008A5B99">
        <w:t xml:space="preserve"> significantly in 2025. </w:t>
      </w:r>
    </w:p>
    <w:p w14:paraId="359FC650" w14:textId="77777777" w:rsidR="008F1DD0" w:rsidRPr="008F1DD0" w:rsidRDefault="008F1DD0" w:rsidP="008F1DD0">
      <w:pPr>
        <w:pStyle w:val="Box1Text"/>
      </w:pPr>
      <w:r w:rsidRPr="008F1DD0">
        <w:t xml:space="preserve">News access has declined across all categories in 2025. Social media was the most used news source in the past 7 days. </w:t>
      </w:r>
    </w:p>
    <w:p w14:paraId="5DBCCA28" w14:textId="6DADA208" w:rsidR="00CD382D" w:rsidRDefault="004D6CB0" w:rsidP="004D6CB0">
      <w:pPr>
        <w:pStyle w:val="Heading2"/>
        <w:rPr>
          <w:lang w:val="en-US"/>
        </w:rPr>
      </w:pPr>
      <w:bookmarkStart w:id="253" w:name="_Toc225172727"/>
      <w:r w:rsidRPr="004D6CB0">
        <w:rPr>
          <w:lang w:val="en-US"/>
        </w:rPr>
        <w:t>Most important source of news</w:t>
      </w:r>
      <w:bookmarkEnd w:id="253"/>
    </w:p>
    <w:p w14:paraId="5B0D9FF7" w14:textId="5CB8061C" w:rsidR="004D6CB0" w:rsidRDefault="004D6CB0" w:rsidP="004D6CB0">
      <w:pPr>
        <w:rPr>
          <w:lang w:val="en-US"/>
        </w:rPr>
      </w:pPr>
      <w:r w:rsidRPr="004D6CB0">
        <w:rPr>
          <w:lang w:val="en-US"/>
        </w:rPr>
        <w:t>When asked about what source of news is the most important, just under half (47%) report publicly-owned free-to-air TV or radio as the most important, followed by commercial free-to-air TV or radio (41%) and creators on social media, YouTube or podcasts (28%). Specialty newspapers (16%) and local/community newspapers (21%) were the least importan</w:t>
      </w:r>
      <w:r w:rsidR="00F91EF9">
        <w:rPr>
          <w:lang w:val="en-US"/>
        </w:rPr>
        <w:t>t</w:t>
      </w:r>
      <w:r w:rsidRPr="004D6CB0">
        <w:rPr>
          <w:lang w:val="en-US"/>
        </w:rPr>
        <w:t xml:space="preserve"> new</w:t>
      </w:r>
      <w:r w:rsidR="00002683">
        <w:rPr>
          <w:lang w:val="en-US"/>
        </w:rPr>
        <w:t>s</w:t>
      </w:r>
      <w:r w:rsidRPr="004D6CB0">
        <w:rPr>
          <w:lang w:val="en-US"/>
        </w:rPr>
        <w:t xml:space="preserve"> source accessed. </w:t>
      </w:r>
    </w:p>
    <w:p w14:paraId="1A3391B3" w14:textId="56AE03AD" w:rsidR="00F91EF9" w:rsidRPr="004D6CB0" w:rsidRDefault="00F91EF9" w:rsidP="00674237">
      <w:pPr>
        <w:jc w:val="center"/>
      </w:pPr>
      <w:r w:rsidRPr="00F91EF9">
        <w:rPr>
          <w:noProof/>
        </w:rPr>
        <w:lastRenderedPageBreak/>
        <w:drawing>
          <wp:inline distT="0" distB="0" distL="0" distR="0" wp14:anchorId="6CCFE434" wp14:editId="2BADE041">
            <wp:extent cx="5039428" cy="3848637"/>
            <wp:effectExtent l="0" t="0" r="8890" b="0"/>
            <wp:docPr id="13110356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35680" name="Picture 1">
                      <a:extLst>
                        <a:ext uri="{C183D7F6-B498-43B3-948B-1728B52AA6E4}">
                          <adec:decorative xmlns:adec="http://schemas.microsoft.com/office/drawing/2017/decorative" val="1"/>
                        </a:ext>
                      </a:extLst>
                    </pic:cNvPr>
                    <pic:cNvPicPr/>
                  </pic:nvPicPr>
                  <pic:blipFill>
                    <a:blip r:embed="rId126"/>
                    <a:stretch>
                      <a:fillRect/>
                    </a:stretch>
                  </pic:blipFill>
                  <pic:spPr>
                    <a:xfrm>
                      <a:off x="0" y="0"/>
                      <a:ext cx="5039428" cy="3848637"/>
                    </a:xfrm>
                    <a:prstGeom prst="rect">
                      <a:avLst/>
                    </a:prstGeom>
                  </pic:spPr>
                </pic:pic>
              </a:graphicData>
            </a:graphic>
          </wp:inline>
        </w:drawing>
      </w:r>
    </w:p>
    <w:p w14:paraId="5D6A98EC" w14:textId="77777777" w:rsidR="004D6CB0" w:rsidRPr="004D6CB0" w:rsidRDefault="004D6CB0" w:rsidP="008A5B99">
      <w:pPr>
        <w:pStyle w:val="Sourcenotes"/>
      </w:pPr>
      <w:r w:rsidRPr="004D6CB0">
        <w:t>Source: D19. Which source of news is most important to you?</w:t>
      </w:r>
    </w:p>
    <w:p w14:paraId="5D798AB2" w14:textId="77777777" w:rsidR="004D6CB0" w:rsidRPr="004D6CB0" w:rsidRDefault="004D6CB0" w:rsidP="008A5B99">
      <w:pPr>
        <w:pStyle w:val="Sourcenotes"/>
      </w:pPr>
      <w:r w:rsidRPr="004D6CB0">
        <w:t xml:space="preserve">Base: MCCS. Respondents who consume news content. 2025: n=3,156. </w:t>
      </w:r>
    </w:p>
    <w:p w14:paraId="1ACABD43" w14:textId="77777777" w:rsidR="004D6CB0" w:rsidRDefault="004D6CB0" w:rsidP="008A5B99">
      <w:pPr>
        <w:pStyle w:val="Sourcenotes"/>
        <w:rPr>
          <w:lang w:val="en-GB"/>
        </w:rPr>
      </w:pPr>
      <w:r w:rsidRPr="004D6CB0">
        <w:rPr>
          <w:lang w:val="en-GB"/>
        </w:rPr>
        <w:t>Notes: Don’t know/refused responses not shown: 2025 DK=1%, Ref&lt;0.5%.</w:t>
      </w:r>
    </w:p>
    <w:p w14:paraId="2A5CB4CB" w14:textId="53FAE272" w:rsidR="004D6CB0" w:rsidRPr="004D6CB0" w:rsidRDefault="004D6CB0" w:rsidP="004D6CB0">
      <w:r w:rsidRPr="004D6CB0">
        <w:t>A bar chart showing which news sources Australians see as the most important</w:t>
      </w:r>
      <w:r>
        <w:t xml:space="preserve"> in 2025. </w:t>
      </w:r>
    </w:p>
    <w:p w14:paraId="701DAC12" w14:textId="759ED518" w:rsidR="004D6CB0" w:rsidRPr="004D6CB0" w:rsidRDefault="004D6CB0" w:rsidP="004D6CB0">
      <w:r w:rsidRPr="004D6CB0">
        <w:rPr>
          <w:b/>
          <w:bCs/>
        </w:rPr>
        <w:t>Publicly</w:t>
      </w:r>
      <w:r w:rsidRPr="004D6CB0">
        <w:rPr>
          <w:b/>
          <w:bCs/>
        </w:rPr>
        <w:noBreakHyphen/>
        <w:t>owned free</w:t>
      </w:r>
      <w:r w:rsidRPr="004D6CB0">
        <w:rPr>
          <w:b/>
          <w:bCs/>
        </w:rPr>
        <w:noBreakHyphen/>
        <w:t>to</w:t>
      </w:r>
      <w:r w:rsidRPr="004D6CB0">
        <w:rPr>
          <w:b/>
          <w:bCs/>
        </w:rPr>
        <w:noBreakHyphen/>
        <w:t>air TV or radio (ABC, SBS, BBC):</w:t>
      </w:r>
      <w:r w:rsidRPr="004D6CB0">
        <w:t xml:space="preserve"> 47% </w:t>
      </w:r>
    </w:p>
    <w:p w14:paraId="3D5F2E84" w14:textId="394352BC" w:rsidR="004D6CB0" w:rsidRPr="004D6CB0" w:rsidRDefault="004D6CB0" w:rsidP="004D6CB0">
      <w:r w:rsidRPr="004D6CB0">
        <w:rPr>
          <w:b/>
          <w:bCs/>
        </w:rPr>
        <w:t>Commercial free</w:t>
      </w:r>
      <w:r w:rsidRPr="004D6CB0">
        <w:rPr>
          <w:b/>
          <w:bCs/>
        </w:rPr>
        <w:noBreakHyphen/>
        <w:t>to</w:t>
      </w:r>
      <w:r w:rsidRPr="004D6CB0">
        <w:rPr>
          <w:b/>
          <w:bCs/>
        </w:rPr>
        <w:noBreakHyphen/>
        <w:t>air TV or radio (Channel 7, 9, 10, Nova, Triple M, 2GB):</w:t>
      </w:r>
      <w:r w:rsidRPr="004D6CB0">
        <w:t xml:space="preserve"> 41% </w:t>
      </w:r>
    </w:p>
    <w:p w14:paraId="07886116" w14:textId="0C8B2C88" w:rsidR="004D6CB0" w:rsidRPr="004D6CB0" w:rsidRDefault="004D6CB0" w:rsidP="004D6CB0">
      <w:r w:rsidRPr="004D6CB0">
        <w:rPr>
          <w:b/>
          <w:bCs/>
        </w:rPr>
        <w:t>Creators on social media, YouTube, or podcasts:</w:t>
      </w:r>
      <w:r w:rsidRPr="004D6CB0">
        <w:t xml:space="preserve"> 28% </w:t>
      </w:r>
    </w:p>
    <w:p w14:paraId="16014862" w14:textId="6E047D37" w:rsidR="004D6CB0" w:rsidRPr="004D6CB0" w:rsidRDefault="004D6CB0" w:rsidP="004D6CB0">
      <w:r w:rsidRPr="004D6CB0">
        <w:rPr>
          <w:b/>
          <w:bCs/>
        </w:rPr>
        <w:t>National or state/territory newspaper (The Age, SMH, Australian):</w:t>
      </w:r>
      <w:r w:rsidRPr="004D6CB0">
        <w:t xml:space="preserve"> 25% </w:t>
      </w:r>
    </w:p>
    <w:p w14:paraId="4A42A4B4" w14:textId="1860DF0C" w:rsidR="004D6CB0" w:rsidRPr="004D6CB0" w:rsidRDefault="004D6CB0" w:rsidP="004D6CB0">
      <w:r w:rsidRPr="004D6CB0">
        <w:rPr>
          <w:b/>
          <w:bCs/>
        </w:rPr>
        <w:t>Local/community newspaper:</w:t>
      </w:r>
      <w:r w:rsidRPr="004D6CB0">
        <w:t xml:space="preserve"> 21% </w:t>
      </w:r>
    </w:p>
    <w:p w14:paraId="79B563B4" w14:textId="12C828E9" w:rsidR="004D6CB0" w:rsidRPr="004D6CB0" w:rsidRDefault="004D6CB0" w:rsidP="004D6CB0">
      <w:r w:rsidRPr="004D6CB0">
        <w:rPr>
          <w:b/>
          <w:bCs/>
        </w:rPr>
        <w:t>Speciality newspaper (Australian Financial Review, New York Times):</w:t>
      </w:r>
      <w:r w:rsidRPr="004D6CB0">
        <w:t xml:space="preserve"> 16% </w:t>
      </w:r>
    </w:p>
    <w:p w14:paraId="3EBEFA2F" w14:textId="2106252C" w:rsidR="004D6CB0" w:rsidRPr="004D6CB0" w:rsidRDefault="004D6CB0" w:rsidP="004D6CB0">
      <w:r w:rsidRPr="004D6CB0">
        <w:rPr>
          <w:b/>
          <w:bCs/>
        </w:rPr>
        <w:t>Other:</w:t>
      </w:r>
      <w:r w:rsidRPr="004D6CB0">
        <w:t xml:space="preserve"> 4%</w:t>
      </w:r>
    </w:p>
    <w:p w14:paraId="77B985D5" w14:textId="3E100A26" w:rsidR="004D6CB0" w:rsidRDefault="004D6CB0" w:rsidP="004D6CB0">
      <w:pPr>
        <w:pStyle w:val="Heading3"/>
        <w:rPr>
          <w:lang w:val="en-US"/>
        </w:rPr>
      </w:pPr>
      <w:bookmarkStart w:id="254" w:name="_Toc225172728"/>
      <w:r>
        <w:rPr>
          <w:lang w:val="en-US"/>
        </w:rPr>
        <w:t>Subgroup</w:t>
      </w:r>
      <w:bookmarkEnd w:id="254"/>
      <w:r>
        <w:rPr>
          <w:lang w:val="en-US"/>
        </w:rPr>
        <w:t xml:space="preserve"> </w:t>
      </w:r>
    </w:p>
    <w:p w14:paraId="71A43B0C" w14:textId="6F64D9D0" w:rsidR="004D6CB0" w:rsidRPr="004D6CB0" w:rsidRDefault="004D6CB0" w:rsidP="004D6CB0">
      <w:r w:rsidRPr="008A5B99">
        <w:rPr>
          <w:b/>
          <w:bCs/>
          <w:lang w:val="en-US"/>
        </w:rPr>
        <w:t xml:space="preserve">NET free-to-air TV or radio </w:t>
      </w:r>
      <w:r w:rsidR="00E241CE" w:rsidRPr="00E241CE">
        <w:rPr>
          <w:lang w:val="en-US"/>
        </w:rPr>
        <w:t>(</w:t>
      </w:r>
      <w:r w:rsidR="00E241CE" w:rsidRPr="00E241CE">
        <w:t>Publicly</w:t>
      </w:r>
      <w:r w:rsidR="00E241CE" w:rsidRPr="00E241CE">
        <w:noBreakHyphen/>
        <w:t>owned free</w:t>
      </w:r>
      <w:r w:rsidR="00E241CE" w:rsidRPr="00E241CE">
        <w:noBreakHyphen/>
        <w:t>to</w:t>
      </w:r>
      <w:r w:rsidR="00E241CE" w:rsidRPr="00E241CE">
        <w:noBreakHyphen/>
        <w:t>air TV or radio and Commercial free</w:t>
      </w:r>
      <w:r w:rsidR="00E241CE" w:rsidRPr="00E241CE">
        <w:noBreakHyphen/>
        <w:t>to</w:t>
      </w:r>
      <w:r w:rsidR="00E241CE" w:rsidRPr="00E241CE">
        <w:noBreakHyphen/>
        <w:t>air TV or radio)</w:t>
      </w:r>
      <w:r w:rsidR="00E241CE">
        <w:rPr>
          <w:b/>
          <w:bCs/>
        </w:rPr>
        <w:t xml:space="preserve"> </w:t>
      </w:r>
      <w:r w:rsidRPr="004D6CB0">
        <w:rPr>
          <w:lang w:val="en-US"/>
        </w:rPr>
        <w:t xml:space="preserve">was higher for: </w:t>
      </w:r>
    </w:p>
    <w:p w14:paraId="447A2A7A" w14:textId="77777777" w:rsidR="004D6CB0" w:rsidRPr="004D6CB0" w:rsidRDefault="004D6CB0" w:rsidP="004D6CB0">
      <w:pPr>
        <w:pStyle w:val="Bullet1"/>
        <w:rPr>
          <w:lang w:val="en-AU"/>
        </w:rPr>
      </w:pPr>
      <w:r w:rsidRPr="004D6CB0">
        <w:t>Ages 65+ (90% vs 66% of ages 18–64)</w:t>
      </w:r>
    </w:p>
    <w:p w14:paraId="1DBC728C" w14:textId="77777777" w:rsidR="004D6CB0" w:rsidRPr="004D6CB0" w:rsidRDefault="004D6CB0" w:rsidP="004D6CB0">
      <w:pPr>
        <w:pStyle w:val="Bullet1"/>
        <w:rPr>
          <w:lang w:val="en-AU"/>
        </w:rPr>
      </w:pPr>
      <w:r w:rsidRPr="004D6CB0">
        <w:t>Non-Aboriginal and/or Torres Strait Islanders (71% vs 54% of Aboriginal or Torres Strait Islanders)</w:t>
      </w:r>
    </w:p>
    <w:p w14:paraId="618331BC" w14:textId="77777777" w:rsidR="004D6CB0" w:rsidRPr="004D6CB0" w:rsidRDefault="004D6CB0" w:rsidP="004D6CB0">
      <w:pPr>
        <w:pStyle w:val="Bullet1"/>
        <w:rPr>
          <w:lang w:val="en-AU"/>
        </w:rPr>
      </w:pPr>
      <w:r w:rsidRPr="004D6CB0">
        <w:t>English-only speakers (73% vs 62% of those who speak a language other than English)</w:t>
      </w:r>
    </w:p>
    <w:p w14:paraId="0117E114" w14:textId="77777777" w:rsidR="004D6CB0" w:rsidRPr="004D6CB0" w:rsidRDefault="004D6CB0" w:rsidP="004D6CB0">
      <w:pPr>
        <w:pStyle w:val="Bullet1"/>
        <w:rPr>
          <w:lang w:val="en-AU"/>
        </w:rPr>
      </w:pPr>
      <w:r w:rsidRPr="004D6CB0">
        <w:t>Those watched exclusively offline content in P7D (89% vs 51% of those watched exclusively online content)</w:t>
      </w:r>
    </w:p>
    <w:p w14:paraId="0C225F56" w14:textId="77777777" w:rsidR="004D6CB0" w:rsidRPr="004D6CB0" w:rsidRDefault="004D6CB0" w:rsidP="004D6CB0">
      <w:pPr>
        <w:pStyle w:val="Bullet1"/>
        <w:rPr>
          <w:lang w:val="en-AU"/>
        </w:rPr>
      </w:pPr>
      <w:r w:rsidRPr="004D6CB0">
        <w:t>Those listened to any radio in P7D (79% vs 56% of those who did not)</w:t>
      </w:r>
    </w:p>
    <w:p w14:paraId="1DB01A05" w14:textId="77777777" w:rsidR="004D6CB0" w:rsidRPr="004D6CB0" w:rsidRDefault="004D6CB0" w:rsidP="004D6CB0">
      <w:pPr>
        <w:pStyle w:val="Bullet1"/>
        <w:rPr>
          <w:lang w:val="en-AU"/>
        </w:rPr>
      </w:pPr>
      <w:r w:rsidRPr="004D6CB0">
        <w:t>Those who consumed local news (72%), Australian national news (73%), international news (71%)</w:t>
      </w:r>
    </w:p>
    <w:p w14:paraId="07E30481" w14:textId="77777777" w:rsidR="004D6CB0" w:rsidRPr="004D6CB0" w:rsidRDefault="004D6CB0" w:rsidP="004D6CB0">
      <w:pPr>
        <w:pStyle w:val="Bullet1"/>
        <w:rPr>
          <w:lang w:val="en-AU"/>
        </w:rPr>
      </w:pPr>
      <w:r w:rsidRPr="004D6CB0">
        <w:t>Those who generally consumed news via free-to-air or on-demand TV (31%), audio sources (76%) or print newspaper (74%)</w:t>
      </w:r>
    </w:p>
    <w:p w14:paraId="3C6CBF0D" w14:textId="77777777" w:rsidR="004D6CB0" w:rsidRPr="004D6CB0" w:rsidRDefault="004D6CB0" w:rsidP="004D6CB0">
      <w:pPr>
        <w:pStyle w:val="Bullet1"/>
        <w:numPr>
          <w:ilvl w:val="0"/>
          <w:numId w:val="0"/>
        </w:numPr>
        <w:ind w:left="284"/>
        <w:rPr>
          <w:lang w:val="en-AU"/>
        </w:rPr>
      </w:pPr>
    </w:p>
    <w:p w14:paraId="57E81D84" w14:textId="6B5880F4" w:rsidR="004D6CB0" w:rsidRDefault="004D6CB0" w:rsidP="004D6CB0">
      <w:pPr>
        <w:rPr>
          <w:lang w:val="en-US"/>
        </w:rPr>
      </w:pPr>
      <w:r w:rsidRPr="008A5B99">
        <w:rPr>
          <w:b/>
          <w:bCs/>
        </w:rPr>
        <w:t>Creators on social media, YouTube, or podcasts</w:t>
      </w:r>
      <w:r>
        <w:t xml:space="preserve"> was higher for:</w:t>
      </w:r>
    </w:p>
    <w:p w14:paraId="7C8C470C" w14:textId="77777777" w:rsidR="004D6CB0" w:rsidRPr="004D6CB0" w:rsidRDefault="004D6CB0" w:rsidP="004D6CB0">
      <w:pPr>
        <w:pStyle w:val="Listparagraphbullets"/>
      </w:pPr>
      <w:r w:rsidRPr="004D6CB0">
        <w:rPr>
          <w:lang w:val="en-US"/>
        </w:rPr>
        <w:t>Ages 18–34 (39% vs 21% of ages 35+)</w:t>
      </w:r>
    </w:p>
    <w:p w14:paraId="2C8E9F0E" w14:textId="77777777" w:rsidR="004D6CB0" w:rsidRPr="004D6CB0" w:rsidRDefault="004D6CB0" w:rsidP="004D6CB0">
      <w:pPr>
        <w:pStyle w:val="Listparagraphbullets"/>
      </w:pPr>
      <w:r w:rsidRPr="004D6CB0">
        <w:rPr>
          <w:lang w:val="en-US"/>
        </w:rPr>
        <w:t>Those who consumed state or territory news (29% vs 21% of those who did not)</w:t>
      </w:r>
    </w:p>
    <w:p w14:paraId="0AD2C69E" w14:textId="00B56667" w:rsidR="008A5B99" w:rsidRDefault="004D6CB0" w:rsidP="00674237">
      <w:pPr>
        <w:pStyle w:val="Listparagraphbullets"/>
      </w:pPr>
      <w:r w:rsidRPr="004D6CB0">
        <w:rPr>
          <w:lang w:val="en-US"/>
        </w:rPr>
        <w:t>Those who consumed news via online sources in general (31%)</w:t>
      </w:r>
    </w:p>
    <w:p w14:paraId="4539E8DE" w14:textId="55BB3AFC" w:rsidR="004D6CB0" w:rsidRPr="004D6CB0" w:rsidRDefault="004D6CB0" w:rsidP="004D6CB0">
      <w:r w:rsidRPr="004D6CB0">
        <w:t xml:space="preserve">Those who </w:t>
      </w:r>
      <w:r w:rsidRPr="004D6CB0">
        <w:rPr>
          <w:b/>
          <w:bCs/>
        </w:rPr>
        <w:t xml:space="preserve">paid for a news subscription </w:t>
      </w:r>
      <w:r w:rsidRPr="004D6CB0">
        <w:t xml:space="preserve">were more likely than those who did not to consider </w:t>
      </w:r>
      <w:r w:rsidRPr="004D6CB0">
        <w:rPr>
          <w:b/>
          <w:bCs/>
        </w:rPr>
        <w:t xml:space="preserve">national or state/territory newspaper </w:t>
      </w:r>
      <w:r w:rsidRPr="004D6CB0">
        <w:t xml:space="preserve">(54%), </w:t>
      </w:r>
      <w:r w:rsidRPr="004D6CB0">
        <w:rPr>
          <w:b/>
          <w:bCs/>
        </w:rPr>
        <w:t>local/community newspaper</w:t>
      </w:r>
      <w:r w:rsidRPr="004D6CB0">
        <w:t xml:space="preserve"> (31%) or </w:t>
      </w:r>
      <w:r w:rsidRPr="004D6CB0">
        <w:rPr>
          <w:b/>
          <w:bCs/>
        </w:rPr>
        <w:t xml:space="preserve">speciality newspaper </w:t>
      </w:r>
      <w:r w:rsidRPr="004D6CB0">
        <w:t xml:space="preserve">(27%) as their most important source of news. </w:t>
      </w:r>
    </w:p>
    <w:p w14:paraId="22D2DBA4" w14:textId="77777777" w:rsidR="004D6CB0" w:rsidRPr="004D6CB0" w:rsidRDefault="004D6CB0" w:rsidP="004D6CB0">
      <w:pPr>
        <w:pStyle w:val="Box1Text"/>
        <w:rPr>
          <w:lang w:val="en-AU"/>
        </w:rPr>
      </w:pPr>
      <w:r w:rsidRPr="004D6CB0">
        <w:t xml:space="preserve">Publicly-owned free-to-air TV or radio and commercial free-to-air TV or radio were reported to be the most importance news sources. </w:t>
      </w:r>
    </w:p>
    <w:p w14:paraId="5D9E2B9F" w14:textId="254D6DC1" w:rsidR="004D6CB0" w:rsidRDefault="004D6CB0" w:rsidP="004D6CB0">
      <w:pPr>
        <w:pStyle w:val="Heading2"/>
      </w:pPr>
      <w:bookmarkStart w:id="255" w:name="_Toc225172729"/>
      <w:r w:rsidRPr="004D6CB0">
        <w:t>Level of trust in news</w:t>
      </w:r>
      <w:bookmarkEnd w:id="255"/>
    </w:p>
    <w:p w14:paraId="6DDC4349" w14:textId="1BA60901" w:rsidR="004D6CB0" w:rsidRPr="004D6CB0" w:rsidRDefault="004D6CB0" w:rsidP="004D6CB0">
      <w:r w:rsidRPr="004D6CB0">
        <w:rPr>
          <w:lang w:val="en-US"/>
        </w:rPr>
        <w:t>45% of respondents reported they trust a lot or trust somewhat in the news they consume, while 23% sa</w:t>
      </w:r>
      <w:r w:rsidR="00F10FC4">
        <w:rPr>
          <w:lang w:val="en-US"/>
        </w:rPr>
        <w:t>id</w:t>
      </w:r>
      <w:r w:rsidRPr="004D6CB0">
        <w:rPr>
          <w:lang w:val="en-US"/>
        </w:rPr>
        <w:t xml:space="preserve"> they distrust a lot or distrust somewhat. However, a third (33%) of respondents </w:t>
      </w:r>
      <w:r w:rsidR="00002683">
        <w:rPr>
          <w:lang w:val="en-US"/>
        </w:rPr>
        <w:t>were</w:t>
      </w:r>
      <w:r w:rsidRPr="004D6CB0">
        <w:rPr>
          <w:lang w:val="en-US"/>
        </w:rPr>
        <w:t xml:space="preserve"> neutral for trust in the news they consume. Trust in news </w:t>
      </w:r>
      <w:r w:rsidR="00002683">
        <w:rPr>
          <w:lang w:val="en-US"/>
        </w:rPr>
        <w:t>was</w:t>
      </w:r>
      <w:r w:rsidRPr="004D6CB0">
        <w:rPr>
          <w:lang w:val="en-US"/>
        </w:rPr>
        <w:t xml:space="preserve"> higher among older people, those with higher levels of education, those not from an Aboriginal and/or Torres Strait Islander background, those in higher socio</w:t>
      </w:r>
      <w:r w:rsidRPr="004D6CB0">
        <w:rPr>
          <w:lang w:val="en-US"/>
        </w:rPr>
        <w:noBreakHyphen/>
        <w:t xml:space="preserve">economic areas, and those who consumed any news in the past seven days. </w:t>
      </w:r>
    </w:p>
    <w:p w14:paraId="7A396D09" w14:textId="312B300C" w:rsidR="004D6CB0" w:rsidRDefault="00F91EF9" w:rsidP="00674237">
      <w:pPr>
        <w:jc w:val="center"/>
      </w:pPr>
      <w:r w:rsidRPr="00F91EF9">
        <w:rPr>
          <w:noProof/>
        </w:rPr>
        <w:drawing>
          <wp:inline distT="0" distB="0" distL="0" distR="0" wp14:anchorId="60DF05B6" wp14:editId="3CE94EDE">
            <wp:extent cx="6201640" cy="2210108"/>
            <wp:effectExtent l="0" t="0" r="8890" b="0"/>
            <wp:docPr id="20870007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00708" name="Picture 1">
                      <a:extLst>
                        <a:ext uri="{C183D7F6-B498-43B3-948B-1728B52AA6E4}">
                          <adec:decorative xmlns:adec="http://schemas.microsoft.com/office/drawing/2017/decorative" val="1"/>
                        </a:ext>
                      </a:extLst>
                    </pic:cNvPr>
                    <pic:cNvPicPr/>
                  </pic:nvPicPr>
                  <pic:blipFill>
                    <a:blip r:embed="rId127"/>
                    <a:stretch>
                      <a:fillRect/>
                    </a:stretch>
                  </pic:blipFill>
                  <pic:spPr>
                    <a:xfrm>
                      <a:off x="0" y="0"/>
                      <a:ext cx="6201640" cy="2210108"/>
                    </a:xfrm>
                    <a:prstGeom prst="rect">
                      <a:avLst/>
                    </a:prstGeom>
                  </pic:spPr>
                </pic:pic>
              </a:graphicData>
            </a:graphic>
          </wp:inline>
        </w:drawing>
      </w:r>
    </w:p>
    <w:p w14:paraId="23BF3815" w14:textId="77777777" w:rsidR="004D6CB0" w:rsidRPr="004D6CB0" w:rsidRDefault="004D6CB0" w:rsidP="00EE57D2">
      <w:pPr>
        <w:pStyle w:val="Sourcenotes"/>
      </w:pPr>
      <w:r w:rsidRPr="004D6CB0">
        <w:rPr>
          <w:lang w:val="en-GB"/>
        </w:rPr>
        <w:t xml:space="preserve">Source: </w:t>
      </w:r>
      <w:r w:rsidRPr="004D6CB0">
        <w:t xml:space="preserve">D28. In general, how much or how little do you trust the news you come across? </w:t>
      </w:r>
    </w:p>
    <w:p w14:paraId="79D75657" w14:textId="77777777" w:rsidR="004D6CB0" w:rsidRPr="004D6CB0" w:rsidRDefault="004D6CB0" w:rsidP="00EE57D2">
      <w:pPr>
        <w:pStyle w:val="Sourcenotes"/>
      </w:pPr>
      <w:r w:rsidRPr="004D6CB0">
        <w:t xml:space="preserve">Base: TVCS &amp; MCCS, All respondents. 2025: n=4,396. </w:t>
      </w:r>
    </w:p>
    <w:p w14:paraId="55184A34" w14:textId="77777777" w:rsidR="004D6CB0" w:rsidRPr="004D6CB0" w:rsidRDefault="004D6CB0" w:rsidP="00EE57D2">
      <w:pPr>
        <w:pStyle w:val="Sourcenotes"/>
      </w:pPr>
      <w:r w:rsidRPr="004D6CB0">
        <w:rPr>
          <w:lang w:val="en-GB"/>
        </w:rPr>
        <w:t xml:space="preserve">Notes: Don’t know/refused responses not shown: 0% for DK and Ref in 2025. </w:t>
      </w:r>
    </w:p>
    <w:p w14:paraId="3D40BE8E" w14:textId="0ED92C3A" w:rsidR="004D6CB0" w:rsidRDefault="00EE57D2" w:rsidP="004D6CB0">
      <w:r>
        <w:t>B</w:t>
      </w:r>
      <w:r w:rsidR="004D6CB0">
        <w:t xml:space="preserve">ar chart showing people’s </w:t>
      </w:r>
      <w:r w:rsidR="00F91EF9">
        <w:t xml:space="preserve">level of </w:t>
      </w:r>
      <w:r w:rsidR="004D6CB0">
        <w:t xml:space="preserve">trust in news they consumed in 2025. </w:t>
      </w:r>
    </w:p>
    <w:p w14:paraId="5B1823F7" w14:textId="77777777" w:rsidR="004D6CB0" w:rsidRDefault="004D6CB0" w:rsidP="004D6CB0">
      <w:pPr>
        <w:rPr>
          <w:lang w:val="en-GB"/>
        </w:rPr>
      </w:pPr>
      <w:r w:rsidRPr="004D6CB0">
        <w:rPr>
          <w:b/>
          <w:bCs/>
          <w:lang w:val="en-GB"/>
        </w:rPr>
        <w:t>Trust in news consumed</w:t>
      </w:r>
      <w:r w:rsidRPr="004D6CB0">
        <w:rPr>
          <w:lang w:val="en-GB"/>
        </w:rPr>
        <w:t>: 8% distrust a lot, 15% distrust somewhat, 33% neutral, 38% trust somewhat and 6% trust a lot</w:t>
      </w:r>
    </w:p>
    <w:p w14:paraId="266EE231" w14:textId="588E6A16" w:rsidR="004D6CB0" w:rsidRDefault="004D6CB0" w:rsidP="004D6CB0">
      <w:pPr>
        <w:rPr>
          <w:lang w:val="en-GB"/>
        </w:rPr>
      </w:pPr>
      <w:r w:rsidRPr="004D6CB0">
        <w:rPr>
          <w:b/>
          <w:bCs/>
          <w:lang w:val="en-GB"/>
        </w:rPr>
        <w:t>NET B2B</w:t>
      </w:r>
      <w:r w:rsidRPr="004D6CB0">
        <w:rPr>
          <w:lang w:val="en-GB"/>
        </w:rPr>
        <w:t xml:space="preserve"> (Distrust som</w:t>
      </w:r>
      <w:r w:rsidR="00F10FC4">
        <w:rPr>
          <w:lang w:val="en-GB"/>
        </w:rPr>
        <w:t>e</w:t>
      </w:r>
      <w:r w:rsidRPr="004D6CB0">
        <w:rPr>
          <w:lang w:val="en-GB"/>
        </w:rPr>
        <w:t>what/a lot): 23%</w:t>
      </w:r>
    </w:p>
    <w:p w14:paraId="2D55D447" w14:textId="06E84BA5" w:rsidR="004D6CB0" w:rsidRPr="004D6CB0" w:rsidRDefault="004D6CB0" w:rsidP="004D6CB0">
      <w:pPr>
        <w:rPr>
          <w:lang w:val="en-GB"/>
        </w:rPr>
      </w:pPr>
      <w:r w:rsidRPr="004D6CB0">
        <w:rPr>
          <w:b/>
          <w:bCs/>
          <w:lang w:val="en-GB"/>
        </w:rPr>
        <w:t>NET T2B</w:t>
      </w:r>
      <w:r w:rsidRPr="004D6CB0">
        <w:rPr>
          <w:lang w:val="en-GB"/>
        </w:rPr>
        <w:t xml:space="preserve"> (Trust somewhat/a lot): 45%</w:t>
      </w:r>
    </w:p>
    <w:p w14:paraId="52EDE4DC" w14:textId="1624A1A5" w:rsidR="004D6CB0" w:rsidRDefault="004D6CB0" w:rsidP="004D6CB0">
      <w:pPr>
        <w:pStyle w:val="Heading3"/>
        <w:rPr>
          <w:lang w:val="en-US"/>
        </w:rPr>
      </w:pPr>
      <w:bookmarkStart w:id="256" w:name="_Toc225172730"/>
      <w:r>
        <w:rPr>
          <w:lang w:val="en-US"/>
        </w:rPr>
        <w:t>Subgroup</w:t>
      </w:r>
      <w:bookmarkEnd w:id="256"/>
      <w:r>
        <w:rPr>
          <w:lang w:val="en-US"/>
        </w:rPr>
        <w:t xml:space="preserve"> </w:t>
      </w:r>
    </w:p>
    <w:p w14:paraId="5CAF2AD8" w14:textId="4CB7EA5F" w:rsidR="004D6CB0" w:rsidRPr="004D6CB0" w:rsidRDefault="004D6CB0" w:rsidP="004D6CB0">
      <w:r w:rsidRPr="00EE57D2">
        <w:rPr>
          <w:b/>
          <w:bCs/>
          <w:lang w:val="en-US"/>
        </w:rPr>
        <w:t>NET Trust in news consumed (T2B)</w:t>
      </w:r>
      <w:r>
        <w:rPr>
          <w:lang w:val="en-US"/>
        </w:rPr>
        <w:t xml:space="preserve"> </w:t>
      </w:r>
      <w:r w:rsidRPr="004D6CB0">
        <w:rPr>
          <w:lang w:val="en-US"/>
        </w:rPr>
        <w:t xml:space="preserve">was higher for: </w:t>
      </w:r>
    </w:p>
    <w:p w14:paraId="470B8D57" w14:textId="77777777" w:rsidR="004D6CB0" w:rsidRPr="004D6CB0" w:rsidRDefault="004D6CB0" w:rsidP="004D6CB0">
      <w:pPr>
        <w:pStyle w:val="Listparagraphbullets"/>
      </w:pPr>
      <w:r w:rsidRPr="004D6CB0">
        <w:rPr>
          <w:lang w:val="en-US"/>
        </w:rPr>
        <w:t>Ages 65–74 (53% vs 40% of ages 18–44)</w:t>
      </w:r>
    </w:p>
    <w:p w14:paraId="213A1986" w14:textId="77777777" w:rsidR="004D6CB0" w:rsidRPr="004D6CB0" w:rsidRDefault="004D6CB0" w:rsidP="004D6CB0">
      <w:pPr>
        <w:pStyle w:val="Listparagraphbullets"/>
      </w:pPr>
      <w:r w:rsidRPr="004D6CB0">
        <w:rPr>
          <w:lang w:val="en-US"/>
        </w:rPr>
        <w:lastRenderedPageBreak/>
        <w:t>Those with a Postgraduate degree/Graduate Diploma (52% vs 45% of those with a Bachelor degree, 43% of those with a TAFE qualification/Trade Certificate/Diploma and 42% of those with education up to Year 12 )</w:t>
      </w:r>
    </w:p>
    <w:p w14:paraId="4CF1F821" w14:textId="77777777" w:rsidR="004D6CB0" w:rsidRPr="004D6CB0" w:rsidRDefault="004D6CB0" w:rsidP="004D6CB0">
      <w:pPr>
        <w:pStyle w:val="Listparagraphbullets"/>
      </w:pPr>
      <w:r w:rsidRPr="004D6CB0">
        <w:rPr>
          <w:lang w:val="en-US"/>
        </w:rPr>
        <w:t>Non-Aboriginal and/or Torres Strait Islanders (45% vs 31% of Aboriginal or Torres Strait Islanders)</w:t>
      </w:r>
    </w:p>
    <w:p w14:paraId="79C8EAA4" w14:textId="77777777" w:rsidR="004D6CB0" w:rsidRPr="004D6CB0" w:rsidRDefault="004D6CB0" w:rsidP="004D6CB0">
      <w:pPr>
        <w:pStyle w:val="Listparagraphbullets"/>
      </w:pPr>
      <w:r w:rsidRPr="004D6CB0">
        <w:rPr>
          <w:lang w:val="en-US"/>
        </w:rPr>
        <w:t>English-only speakers (47% vs 38% of those who speak a language other than English)</w:t>
      </w:r>
    </w:p>
    <w:p w14:paraId="2BDEA1EC" w14:textId="77777777" w:rsidR="004D6CB0" w:rsidRPr="004D6CB0" w:rsidRDefault="004D6CB0" w:rsidP="004D6CB0">
      <w:pPr>
        <w:pStyle w:val="Listparagraphbullets"/>
      </w:pPr>
      <w:r w:rsidRPr="004D6CB0">
        <w:rPr>
          <w:lang w:val="en-US"/>
        </w:rPr>
        <w:t xml:space="preserve">Those from the least disadvantaged SEIFA quintile (53% vs 42% of those from the more disadvantaged SEIFA quintiles 1–3) </w:t>
      </w:r>
    </w:p>
    <w:p w14:paraId="16F69674" w14:textId="71DA8491" w:rsidR="004D6CB0" w:rsidRPr="004D6CB0" w:rsidRDefault="004D6CB0" w:rsidP="004D6CB0">
      <w:pPr>
        <w:pStyle w:val="Listparagraphbullets"/>
      </w:pPr>
      <w:r w:rsidRPr="004D6CB0">
        <w:rPr>
          <w:lang w:val="en-US"/>
        </w:rPr>
        <w:t>Those who consumed any news in P7D (45% vs 17% of those who did not)</w:t>
      </w:r>
    </w:p>
    <w:p w14:paraId="0CF6B111" w14:textId="6A88B1DF" w:rsidR="004D6CB0" w:rsidRPr="004D6CB0" w:rsidRDefault="004D6CB0" w:rsidP="004D6CB0">
      <w:pPr>
        <w:pStyle w:val="Listparagraphbullets"/>
      </w:pPr>
      <w:r w:rsidRPr="004D6CB0">
        <w:rPr>
          <w:lang w:val="en-US"/>
        </w:rPr>
        <w:t>Those who generally consumed news via publicly-owned FTA TV (55%) and domestic/Australian news website or app (53%)</w:t>
      </w:r>
    </w:p>
    <w:p w14:paraId="6EF3933E" w14:textId="52DC4F98" w:rsidR="004D6CB0" w:rsidRPr="004D6CB0" w:rsidRDefault="004D6CB0" w:rsidP="004D6CB0">
      <w:pPr>
        <w:pStyle w:val="Listparagraphbullets"/>
      </w:pPr>
      <w:r w:rsidRPr="004D6CB0">
        <w:rPr>
          <w:lang w:val="en-US"/>
        </w:rPr>
        <w:t>Those considered national or state/territory newspaper (56%) or publicly-owned FTA TV or radio (55%) as their most important source of news</w:t>
      </w:r>
    </w:p>
    <w:p w14:paraId="7225CCD7" w14:textId="77777777" w:rsidR="003D1716" w:rsidRPr="003D1716" w:rsidRDefault="003D1716" w:rsidP="003D1716">
      <w:pPr>
        <w:pStyle w:val="Box1Text"/>
      </w:pPr>
      <w:r w:rsidRPr="003D1716">
        <w:t xml:space="preserve">Over two in five respondents say that they trust in the news that they consume with a sizeable proportion of respondents remain neutral. </w:t>
      </w:r>
    </w:p>
    <w:p w14:paraId="46B360AC" w14:textId="7C4BE8E8" w:rsidR="004D6CB0" w:rsidRDefault="003D1716" w:rsidP="003D1716">
      <w:pPr>
        <w:pStyle w:val="Heading2"/>
      </w:pPr>
      <w:bookmarkStart w:id="257" w:name="_Toc225172731"/>
      <w:r w:rsidRPr="003D1716">
        <w:t>Impact on trust in news articles written using Generative AI</w:t>
      </w:r>
      <w:bookmarkEnd w:id="257"/>
    </w:p>
    <w:p w14:paraId="254AFD8C" w14:textId="5F8CD838" w:rsidR="003D1716" w:rsidRPr="003D1716" w:rsidRDefault="003D1716" w:rsidP="003D1716">
      <w:r w:rsidRPr="003D1716">
        <w:rPr>
          <w:lang w:val="en-US"/>
        </w:rPr>
        <w:t xml:space="preserve">Trust in news content being fully created by or with the assistance of Generative AI </w:t>
      </w:r>
      <w:r w:rsidR="00F10FC4">
        <w:rPr>
          <w:lang w:val="en-US"/>
        </w:rPr>
        <w:t>was</w:t>
      </w:r>
      <w:r w:rsidRPr="003D1716">
        <w:rPr>
          <w:lang w:val="en-US"/>
        </w:rPr>
        <w:t xml:space="preserve"> </w:t>
      </w:r>
      <w:r w:rsidR="00F10FC4" w:rsidRPr="003D1716">
        <w:rPr>
          <w:lang w:val="en-US"/>
        </w:rPr>
        <w:t>impacted</w:t>
      </w:r>
      <w:r w:rsidRPr="003D1716">
        <w:rPr>
          <w:lang w:val="en-US"/>
        </w:rPr>
        <w:t xml:space="preserve"> somewhat negatively </w:t>
      </w:r>
      <w:r w:rsidR="00F10FC4">
        <w:rPr>
          <w:lang w:val="en-US"/>
        </w:rPr>
        <w:t xml:space="preserve">or </w:t>
      </w:r>
      <w:r w:rsidRPr="003D1716">
        <w:rPr>
          <w:lang w:val="en-US"/>
        </w:rPr>
        <w:t>very negatively with 83% and 73% respectively, a</w:t>
      </w:r>
      <w:r w:rsidR="00F10FC4">
        <w:rPr>
          <w:lang w:val="en-US"/>
        </w:rPr>
        <w:t xml:space="preserve"> </w:t>
      </w:r>
      <w:r w:rsidRPr="003D1716">
        <w:rPr>
          <w:lang w:val="en-US"/>
        </w:rPr>
        <w:t>significant increase since 2023. A small proportion (3%) of respondents report</w:t>
      </w:r>
      <w:r w:rsidR="00F10FC4">
        <w:rPr>
          <w:lang w:val="en-US"/>
        </w:rPr>
        <w:t>ed</w:t>
      </w:r>
      <w:r w:rsidRPr="003D1716">
        <w:rPr>
          <w:lang w:val="en-US"/>
        </w:rPr>
        <w:t xml:space="preserve"> that their trust would somewhat positively/very positivity be impacted towards news content if it had been fully created by Generative AI. While 4% of respondents report</w:t>
      </w:r>
      <w:r w:rsidR="00F10FC4">
        <w:rPr>
          <w:lang w:val="en-US"/>
        </w:rPr>
        <w:t>ed</w:t>
      </w:r>
      <w:r w:rsidRPr="003D1716">
        <w:rPr>
          <w:lang w:val="en-US"/>
        </w:rPr>
        <w:t xml:space="preserve"> their trust would somewhat positively/very positivity </w:t>
      </w:r>
      <w:r w:rsidR="00F10FC4">
        <w:rPr>
          <w:lang w:val="en-US"/>
        </w:rPr>
        <w:t xml:space="preserve">be </w:t>
      </w:r>
      <w:r w:rsidRPr="003D1716">
        <w:rPr>
          <w:lang w:val="en-US"/>
        </w:rPr>
        <w:t xml:space="preserve">impacted if the news content was created with the assistance of Generative AI, a significant decrease compared to 2023. </w:t>
      </w:r>
    </w:p>
    <w:p w14:paraId="73E156D3" w14:textId="77777777" w:rsidR="003D1716" w:rsidRDefault="003D1716" w:rsidP="003D1716">
      <w:pPr>
        <w:rPr>
          <w:lang w:val="en-GB"/>
        </w:rPr>
      </w:pPr>
    </w:p>
    <w:p w14:paraId="1D1925AF" w14:textId="77777777" w:rsidR="003D1716" w:rsidRDefault="003D1716" w:rsidP="003D1716">
      <w:pPr>
        <w:rPr>
          <w:lang w:val="en-GB"/>
        </w:rPr>
      </w:pPr>
    </w:p>
    <w:p w14:paraId="4521F6DE" w14:textId="77777777" w:rsidR="003D1716" w:rsidRDefault="003D1716" w:rsidP="003D1716">
      <w:pPr>
        <w:rPr>
          <w:lang w:val="en-GB"/>
        </w:rPr>
      </w:pPr>
    </w:p>
    <w:p w14:paraId="36468879" w14:textId="77777777" w:rsidR="003D1716" w:rsidRDefault="003D1716" w:rsidP="003D1716">
      <w:pPr>
        <w:rPr>
          <w:lang w:val="en-GB"/>
        </w:rPr>
      </w:pPr>
    </w:p>
    <w:p w14:paraId="352709EA" w14:textId="77777777" w:rsidR="003D1716" w:rsidRDefault="003D1716" w:rsidP="003D1716">
      <w:pPr>
        <w:rPr>
          <w:lang w:val="en-GB"/>
        </w:rPr>
      </w:pPr>
    </w:p>
    <w:p w14:paraId="5A0FE6DC" w14:textId="77777777" w:rsidR="003D1716" w:rsidRDefault="003D1716" w:rsidP="003D1716">
      <w:pPr>
        <w:rPr>
          <w:lang w:val="en-GB"/>
        </w:rPr>
      </w:pPr>
    </w:p>
    <w:p w14:paraId="362002B1" w14:textId="77777777" w:rsidR="00F91EF9" w:rsidRDefault="003D1716" w:rsidP="00F91EF9">
      <w:pPr>
        <w:pStyle w:val="Sourcenotes"/>
        <w:jc w:val="center"/>
        <w:rPr>
          <w:lang w:val="en-GB"/>
        </w:rPr>
      </w:pPr>
      <w:r>
        <w:rPr>
          <w:noProof/>
        </w:rPr>
        <w:lastRenderedPageBreak/>
        <w:drawing>
          <wp:inline distT="0" distB="0" distL="0" distR="0" wp14:anchorId="423DDFAA" wp14:editId="57FA3E6E">
            <wp:extent cx="6300031" cy="3883231"/>
            <wp:effectExtent l="0" t="0" r="0" b="0"/>
            <wp:docPr id="555962929"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62929" name="Picture 20">
                      <a:extLst>
                        <a:ext uri="{C183D7F6-B498-43B3-948B-1728B52AA6E4}">
                          <adec:decorative xmlns:adec="http://schemas.microsoft.com/office/drawing/2017/decorative" val="1"/>
                        </a:ext>
                      </a:extLst>
                    </pic:cNvPr>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6308362" cy="3888366"/>
                    </a:xfrm>
                    <a:prstGeom prst="rect">
                      <a:avLst/>
                    </a:prstGeom>
                  </pic:spPr>
                </pic:pic>
              </a:graphicData>
            </a:graphic>
          </wp:inline>
        </w:drawing>
      </w:r>
    </w:p>
    <w:p w14:paraId="508A84AA" w14:textId="174E6907" w:rsidR="003D1716" w:rsidRPr="003D1716" w:rsidRDefault="003D1716" w:rsidP="00F91EF9">
      <w:pPr>
        <w:pStyle w:val="Sourcenotes"/>
      </w:pPr>
      <w:r w:rsidRPr="003D1716">
        <w:rPr>
          <w:lang w:val="en-GB"/>
        </w:rPr>
        <w:t xml:space="preserve">Source: </w:t>
      </w:r>
      <w:r w:rsidRPr="003D1716">
        <w:t>D24A. If you were aware that news content had been created in full by Generative AI, how would this impact your trust in that content? D24B. If you were aware that news content had been created with the assistance of Generative AI, how would this impact your trust in that content?</w:t>
      </w:r>
    </w:p>
    <w:p w14:paraId="6D103C21" w14:textId="0EEE7B26" w:rsidR="003D1716" w:rsidRPr="003D1716" w:rsidRDefault="003D1716" w:rsidP="00EE57D2">
      <w:pPr>
        <w:pStyle w:val="Sourcenotes"/>
      </w:pPr>
      <w:r w:rsidRPr="003D1716">
        <w:t xml:space="preserve">Base: TVCS &amp; MCCS, All respondents. 2025: n=4,396. *Respondents who are aware of Generative AI. 2023: n=3,264.  </w:t>
      </w:r>
    </w:p>
    <w:p w14:paraId="22DFBE0B" w14:textId="2499BC56" w:rsidR="003D1716" w:rsidRDefault="003D1716" w:rsidP="00EE57D2">
      <w:pPr>
        <w:pStyle w:val="Sourcenotes"/>
        <w:rPr>
          <w:lang w:val="en-GB"/>
        </w:rPr>
      </w:pPr>
      <w:r w:rsidRPr="003D1716">
        <w:rPr>
          <w:lang w:val="en-GB"/>
        </w:rPr>
        <w:t>Notes: Don’t know/refused responses not shown: &lt;0.5% for Ref and between 0% and 1% for DK in 2023 and 2025. Responses not shown on chart if &lt;2%</w:t>
      </w:r>
    </w:p>
    <w:p w14:paraId="6EE7F503" w14:textId="66E8907F" w:rsidR="00462FF2" w:rsidRPr="00462FF2" w:rsidRDefault="00462FF2" w:rsidP="00462FF2">
      <w:r w:rsidRPr="00462FF2">
        <w:t>Two stacked bar chart</w:t>
      </w:r>
      <w:r w:rsidR="00F91EF9">
        <w:t>s</w:t>
      </w:r>
      <w:r w:rsidRPr="00462FF2">
        <w:t xml:space="preserve"> comparing responses across 2023 and 2025 on how people think their trust in news would change if the content were fully created by generative AI</w:t>
      </w:r>
      <w:r>
        <w:t xml:space="preserve"> or with the assistance of Generative AI. </w:t>
      </w:r>
    </w:p>
    <w:p w14:paraId="5C56B509" w14:textId="77777777" w:rsidR="006F3434" w:rsidRPr="00674237" w:rsidRDefault="00F95805" w:rsidP="006F3434">
      <w:pPr>
        <w:pStyle w:val="Bullet1"/>
        <w:numPr>
          <w:ilvl w:val="0"/>
          <w:numId w:val="0"/>
        </w:numPr>
        <w:ind w:left="284" w:hanging="284"/>
        <w:rPr>
          <w:b/>
          <w:bCs/>
        </w:rPr>
      </w:pPr>
      <w:r w:rsidRPr="006F3434">
        <w:rPr>
          <w:b/>
          <w:bCs/>
        </w:rPr>
        <w:t xml:space="preserve">Impact on trust if news content had been created </w:t>
      </w:r>
      <w:r w:rsidRPr="00674237">
        <w:rPr>
          <w:b/>
          <w:bCs/>
          <w:u w:val="single"/>
        </w:rPr>
        <w:t xml:space="preserve">with the </w:t>
      </w:r>
      <w:r w:rsidRPr="006F3434">
        <w:rPr>
          <w:b/>
          <w:bCs/>
          <w:u w:val="single"/>
        </w:rPr>
        <w:t>assistance</w:t>
      </w:r>
      <w:r w:rsidRPr="006F3434">
        <w:rPr>
          <w:b/>
          <w:bCs/>
        </w:rPr>
        <w:t xml:space="preserve"> of Generative AI:</w:t>
      </w:r>
    </w:p>
    <w:p w14:paraId="21C7005E" w14:textId="2F117804" w:rsidR="00462FF2" w:rsidRPr="00462FF2" w:rsidRDefault="00462FF2" w:rsidP="00674237">
      <w:pPr>
        <w:pStyle w:val="Bullet1"/>
      </w:pPr>
      <w:r w:rsidRPr="00462FF2">
        <w:rPr>
          <w:b/>
          <w:bCs/>
        </w:rPr>
        <w:t>Very negatively:</w:t>
      </w:r>
      <w:r w:rsidRPr="00462FF2">
        <w:t xml:space="preserve"> 30% in 2025 and 16% in 2023</w:t>
      </w:r>
    </w:p>
    <w:p w14:paraId="6A65E472" w14:textId="137EDA94" w:rsidR="00462FF2" w:rsidRPr="00462FF2" w:rsidRDefault="00462FF2" w:rsidP="00674237">
      <w:pPr>
        <w:pStyle w:val="Bullet1"/>
      </w:pPr>
      <w:r w:rsidRPr="00462FF2">
        <w:rPr>
          <w:b/>
          <w:bCs/>
        </w:rPr>
        <w:t>Somewhat negatively:</w:t>
      </w:r>
      <w:r w:rsidRPr="00462FF2">
        <w:t xml:space="preserve"> 43% in 2025 and 41% in 2023</w:t>
      </w:r>
    </w:p>
    <w:p w14:paraId="61F9E27F" w14:textId="3D909D0F" w:rsidR="00462FF2" w:rsidRPr="00462FF2" w:rsidRDefault="00462FF2" w:rsidP="00674237">
      <w:pPr>
        <w:pStyle w:val="Bullet1"/>
      </w:pPr>
      <w:r w:rsidRPr="00462FF2">
        <w:rPr>
          <w:b/>
          <w:bCs/>
        </w:rPr>
        <w:t>No change:</w:t>
      </w:r>
      <w:r w:rsidRPr="00462FF2">
        <w:t xml:space="preserve"> 23% in 2025 and 33% in 2023</w:t>
      </w:r>
    </w:p>
    <w:p w14:paraId="4A73105B" w14:textId="6AA11E82" w:rsidR="00462FF2" w:rsidRPr="00462FF2" w:rsidRDefault="00462FF2" w:rsidP="00674237">
      <w:pPr>
        <w:pStyle w:val="Bullet1"/>
      </w:pPr>
      <w:r w:rsidRPr="00462FF2">
        <w:rPr>
          <w:b/>
          <w:bCs/>
        </w:rPr>
        <w:t>Somewhat positively:</w:t>
      </w:r>
      <w:r w:rsidRPr="00462FF2">
        <w:t xml:space="preserve"> 3% in 2025 and 8% in 2023</w:t>
      </w:r>
    </w:p>
    <w:p w14:paraId="3B475451" w14:textId="78D23AC8" w:rsidR="00462FF2" w:rsidRPr="00462FF2" w:rsidRDefault="00462FF2" w:rsidP="00674237">
      <w:pPr>
        <w:pStyle w:val="Bullet1"/>
      </w:pPr>
      <w:r w:rsidRPr="00462FF2">
        <w:rPr>
          <w:b/>
          <w:bCs/>
        </w:rPr>
        <w:t>Very positively:</w:t>
      </w:r>
      <w:r w:rsidRPr="00462FF2">
        <w:t xml:space="preserve"> 0% in 2025 and </w:t>
      </w:r>
      <w:r>
        <w:t>1</w:t>
      </w:r>
      <w:r w:rsidRPr="00462FF2">
        <w:t>% in 2023</w:t>
      </w:r>
    </w:p>
    <w:p w14:paraId="3A7A786D" w14:textId="482D2B23" w:rsidR="00462FF2" w:rsidRPr="00462FF2" w:rsidRDefault="00462FF2" w:rsidP="00674237">
      <w:pPr>
        <w:pStyle w:val="Bullet1"/>
      </w:pPr>
      <w:r w:rsidRPr="00462FF2">
        <w:rPr>
          <w:b/>
          <w:bCs/>
        </w:rPr>
        <w:t>NET B2B (somewhat/very negatively):</w:t>
      </w:r>
      <w:r w:rsidRPr="00462FF2">
        <w:t xml:space="preserve"> 73% in 2025 and 57% in 2023</w:t>
      </w:r>
    </w:p>
    <w:p w14:paraId="16157340" w14:textId="4C360DB0" w:rsidR="00462FF2" w:rsidRPr="00674237" w:rsidRDefault="00462FF2" w:rsidP="00674237">
      <w:pPr>
        <w:pStyle w:val="Bullet1"/>
        <w:rPr>
          <w:lang w:val="en-US"/>
        </w:rPr>
      </w:pPr>
      <w:r w:rsidRPr="00462FF2">
        <w:rPr>
          <w:b/>
          <w:bCs/>
        </w:rPr>
        <w:t>NET T2B (somewhat/very positively):</w:t>
      </w:r>
      <w:r w:rsidRPr="00462FF2">
        <w:t xml:space="preserve"> 4% in 2025 and 9% in 2023</w:t>
      </w:r>
    </w:p>
    <w:p w14:paraId="0D508D43" w14:textId="2B0C6899" w:rsidR="00462FF2" w:rsidRPr="00EE57D2" w:rsidRDefault="00462FF2" w:rsidP="00462FF2">
      <w:pPr>
        <w:rPr>
          <w:b/>
          <w:bCs/>
        </w:rPr>
      </w:pPr>
      <w:r w:rsidRPr="00EE57D2">
        <w:rPr>
          <w:b/>
          <w:bCs/>
          <w:lang w:val="en-US"/>
        </w:rPr>
        <w:t xml:space="preserve">Impact on trust if news content had been </w:t>
      </w:r>
      <w:r w:rsidRPr="00EE57D2">
        <w:rPr>
          <w:b/>
          <w:bCs/>
          <w:u w:val="single"/>
          <w:lang w:val="en-US"/>
        </w:rPr>
        <w:t>fully created</w:t>
      </w:r>
      <w:r w:rsidRPr="00EE57D2">
        <w:rPr>
          <w:b/>
          <w:bCs/>
          <w:lang w:val="en-US"/>
        </w:rPr>
        <w:t xml:space="preserve"> by Generative AI </w:t>
      </w:r>
    </w:p>
    <w:p w14:paraId="049A0406" w14:textId="6CFD8A65" w:rsidR="00462FF2" w:rsidRPr="00462FF2" w:rsidRDefault="00462FF2" w:rsidP="00674237">
      <w:pPr>
        <w:pStyle w:val="Bullet1"/>
      </w:pPr>
      <w:r w:rsidRPr="00462FF2">
        <w:rPr>
          <w:b/>
          <w:bCs/>
        </w:rPr>
        <w:t>Very negatively:</w:t>
      </w:r>
      <w:r w:rsidRPr="00462FF2">
        <w:t xml:space="preserve"> 49% in 2025 and 31% in 2023</w:t>
      </w:r>
    </w:p>
    <w:p w14:paraId="23990364" w14:textId="091D29AD" w:rsidR="00462FF2" w:rsidRPr="00462FF2" w:rsidRDefault="00462FF2" w:rsidP="00674237">
      <w:pPr>
        <w:pStyle w:val="Bullet1"/>
      </w:pPr>
      <w:r w:rsidRPr="00462FF2">
        <w:rPr>
          <w:b/>
          <w:bCs/>
        </w:rPr>
        <w:t>Somewhat negatively:</w:t>
      </w:r>
      <w:r w:rsidRPr="00462FF2">
        <w:t xml:space="preserve"> 34% in 2025 and 47% in 2023</w:t>
      </w:r>
    </w:p>
    <w:p w14:paraId="4023E96C" w14:textId="7B7B4FF7" w:rsidR="00462FF2" w:rsidRPr="00462FF2" w:rsidRDefault="00462FF2" w:rsidP="00674237">
      <w:pPr>
        <w:pStyle w:val="Bullet1"/>
      </w:pPr>
      <w:r w:rsidRPr="00462FF2">
        <w:rPr>
          <w:b/>
          <w:bCs/>
        </w:rPr>
        <w:t>No change:</w:t>
      </w:r>
      <w:r w:rsidRPr="00462FF2">
        <w:t xml:space="preserve"> 14% in 2025 and 18% in 2023</w:t>
      </w:r>
    </w:p>
    <w:p w14:paraId="3CBEA2C2" w14:textId="5E29A1F6" w:rsidR="00462FF2" w:rsidRPr="00462FF2" w:rsidRDefault="00462FF2" w:rsidP="00674237">
      <w:pPr>
        <w:pStyle w:val="Bullet1"/>
      </w:pPr>
      <w:r w:rsidRPr="00462FF2">
        <w:rPr>
          <w:b/>
          <w:bCs/>
        </w:rPr>
        <w:t>Somewhat positively:</w:t>
      </w:r>
      <w:r w:rsidRPr="00462FF2">
        <w:t xml:space="preserve"> 2% in 2025 and 4% in 2023</w:t>
      </w:r>
    </w:p>
    <w:p w14:paraId="7876D419" w14:textId="2D047146" w:rsidR="00462FF2" w:rsidRPr="00462FF2" w:rsidRDefault="00462FF2" w:rsidP="00674237">
      <w:pPr>
        <w:pStyle w:val="Bullet1"/>
      </w:pPr>
      <w:r w:rsidRPr="00462FF2">
        <w:rPr>
          <w:b/>
          <w:bCs/>
        </w:rPr>
        <w:t>Very positively:</w:t>
      </w:r>
      <w:r w:rsidRPr="00462FF2">
        <w:t xml:space="preserve"> 1% in 2025 and 1% in 2023</w:t>
      </w:r>
    </w:p>
    <w:p w14:paraId="01B3CB4E" w14:textId="75C22FE8" w:rsidR="00462FF2" w:rsidRPr="00462FF2" w:rsidRDefault="00462FF2" w:rsidP="00674237">
      <w:pPr>
        <w:pStyle w:val="Bullet1"/>
      </w:pPr>
      <w:r w:rsidRPr="00462FF2">
        <w:rPr>
          <w:b/>
          <w:bCs/>
        </w:rPr>
        <w:t>NET B2B (somewhat/very negatively):</w:t>
      </w:r>
      <w:r w:rsidRPr="00462FF2">
        <w:t xml:space="preserve"> 83% in 2025 and 78% in 2023</w:t>
      </w:r>
    </w:p>
    <w:p w14:paraId="10217D63" w14:textId="55B34651" w:rsidR="00F95805" w:rsidRPr="003D1716" w:rsidRDefault="00462FF2" w:rsidP="00674237">
      <w:pPr>
        <w:pStyle w:val="Bullet1"/>
      </w:pPr>
      <w:r w:rsidRPr="00462FF2">
        <w:rPr>
          <w:b/>
          <w:bCs/>
        </w:rPr>
        <w:t>NET T2B (somewhat/very positively):</w:t>
      </w:r>
      <w:r w:rsidRPr="00462FF2">
        <w:t xml:space="preserve"> 3% in 2025 and 4% in 2023</w:t>
      </w:r>
    </w:p>
    <w:p w14:paraId="3D047700" w14:textId="43B33786" w:rsidR="00F95805" w:rsidRPr="00F95805" w:rsidRDefault="00F95805" w:rsidP="00F95805">
      <w:pPr>
        <w:pStyle w:val="Heading3"/>
      </w:pPr>
      <w:bookmarkStart w:id="258" w:name="_Toc225172732"/>
      <w:r w:rsidRPr="00F95805">
        <w:lastRenderedPageBreak/>
        <w:t>Subgroup</w:t>
      </w:r>
      <w:bookmarkEnd w:id="258"/>
    </w:p>
    <w:p w14:paraId="6F561F7A" w14:textId="427202F1" w:rsidR="00F95805" w:rsidRPr="00F95805" w:rsidRDefault="00F95805" w:rsidP="00F95805">
      <w:r w:rsidRPr="00EE57D2">
        <w:rPr>
          <w:b/>
          <w:bCs/>
          <w:lang w:val="en-US"/>
        </w:rPr>
        <w:t>NET Very negatively + Somewhat negatively</w:t>
      </w:r>
      <w:r w:rsidR="006F3434">
        <w:rPr>
          <w:b/>
          <w:bCs/>
          <w:lang w:val="en-US"/>
        </w:rPr>
        <w:t xml:space="preserve"> for news fully created by Generative AI</w:t>
      </w:r>
      <w:r w:rsidRPr="00F95805">
        <w:rPr>
          <w:lang w:val="en-US"/>
        </w:rPr>
        <w:t xml:space="preserve"> was higher for:</w:t>
      </w:r>
    </w:p>
    <w:p w14:paraId="38456128" w14:textId="77777777" w:rsidR="00F95805" w:rsidRPr="00F95805" w:rsidRDefault="00F95805" w:rsidP="00F95805">
      <w:pPr>
        <w:pStyle w:val="Bullet1"/>
      </w:pPr>
      <w:r w:rsidRPr="00F95805">
        <w:t>Ages 55+ (87% vs 80% of ages 25–54)</w:t>
      </w:r>
    </w:p>
    <w:p w14:paraId="58AD1897" w14:textId="77777777" w:rsidR="00F95805" w:rsidRPr="00F95805" w:rsidRDefault="00F95805" w:rsidP="00F95805">
      <w:pPr>
        <w:pStyle w:val="Bullet1"/>
      </w:pPr>
      <w:r w:rsidRPr="00F95805">
        <w:t>Those living outside a capital city (85% vs 82% of those living in a capital city)</w:t>
      </w:r>
    </w:p>
    <w:p w14:paraId="039549A0" w14:textId="77777777" w:rsidR="00F95805" w:rsidRPr="00F95805" w:rsidRDefault="00F95805" w:rsidP="00F95805">
      <w:pPr>
        <w:pStyle w:val="Bullet1"/>
      </w:pPr>
      <w:r w:rsidRPr="00F95805">
        <w:t>Non-Aboriginal and/or Torres Strait Islanders (84% vs 76% of Aboriginal or Torres Strait Islanders)</w:t>
      </w:r>
    </w:p>
    <w:p w14:paraId="113640C4" w14:textId="77777777" w:rsidR="00F95805" w:rsidRPr="00F95805" w:rsidRDefault="00F95805" w:rsidP="00F95805">
      <w:pPr>
        <w:pStyle w:val="Bullet1"/>
      </w:pPr>
      <w:r w:rsidRPr="00F95805">
        <w:t>English-only speakers (85% vs 78% of those who speak a language other than English)</w:t>
      </w:r>
    </w:p>
    <w:p w14:paraId="695F572C" w14:textId="77777777" w:rsidR="00F95805" w:rsidRPr="00F95805" w:rsidRDefault="00F95805" w:rsidP="00F95805">
      <w:pPr>
        <w:pStyle w:val="Bullet1"/>
      </w:pPr>
      <w:r w:rsidRPr="00F95805">
        <w:t>Those who consumed any news in P7D (84% vs 67% of those who did not)</w:t>
      </w:r>
    </w:p>
    <w:p w14:paraId="088D5158" w14:textId="5E2E2722" w:rsidR="00462FF2" w:rsidRDefault="00F95805" w:rsidP="00E241CE">
      <w:pPr>
        <w:pStyle w:val="Bullet1"/>
      </w:pPr>
      <w:r w:rsidRPr="00F95805">
        <w:t>Those who look for information over the internet once a day or more (85% vs 75% of those who did it less than once a day)</w:t>
      </w:r>
    </w:p>
    <w:p w14:paraId="44104D12" w14:textId="08865457" w:rsidR="00462FF2" w:rsidRDefault="00462FF2" w:rsidP="00462FF2">
      <w:pPr>
        <w:pStyle w:val="Heading3"/>
      </w:pPr>
      <w:bookmarkStart w:id="259" w:name="_Toc225172733"/>
      <w:r>
        <w:t>Callout</w:t>
      </w:r>
      <w:bookmarkEnd w:id="259"/>
      <w:r>
        <w:t xml:space="preserve"> </w:t>
      </w:r>
    </w:p>
    <w:p w14:paraId="3BD7070A" w14:textId="77777777" w:rsidR="00462FF2" w:rsidRDefault="00462FF2" w:rsidP="00462FF2">
      <w:r w:rsidRPr="00F95805">
        <w:t xml:space="preserve">Impact on trust if news content had been created with the </w:t>
      </w:r>
      <w:r w:rsidRPr="00E241CE">
        <w:rPr>
          <w:b/>
          <w:bCs/>
        </w:rPr>
        <w:t>assistance</w:t>
      </w:r>
      <w:r w:rsidRPr="00F95805">
        <w:t xml:space="preserve"> of Generative AI:</w:t>
      </w:r>
    </w:p>
    <w:p w14:paraId="35E50E02" w14:textId="64BB5452" w:rsidR="00462FF2" w:rsidRDefault="00EE57D2" w:rsidP="00EE57D2">
      <w:pPr>
        <w:pStyle w:val="Bullet1"/>
      </w:pPr>
      <w:r w:rsidRPr="00462FF2">
        <w:t>Very negatively</w:t>
      </w:r>
      <w:r>
        <w:t xml:space="preserve"> (</w:t>
      </w:r>
      <w:r w:rsidRPr="00462FF2">
        <w:t xml:space="preserve">30% </w:t>
      </w:r>
      <w:r>
        <w:t>vs</w:t>
      </w:r>
      <w:r w:rsidRPr="00462FF2">
        <w:t xml:space="preserve"> 16% in 2023</w:t>
      </w:r>
      <w:r>
        <w:t xml:space="preserve">) and </w:t>
      </w:r>
      <w:r w:rsidRPr="00462FF2">
        <w:t>NET B2B (somewhat/very negatively)</w:t>
      </w:r>
      <w:r>
        <w:t xml:space="preserve"> (</w:t>
      </w:r>
      <w:r w:rsidR="00E241CE">
        <w:t>7</w:t>
      </w:r>
      <w:r w:rsidRPr="00462FF2">
        <w:t xml:space="preserve">3% </w:t>
      </w:r>
      <w:r>
        <w:t xml:space="preserve">vs </w:t>
      </w:r>
      <w:r w:rsidR="00E241CE">
        <w:t>57</w:t>
      </w:r>
      <w:r w:rsidRPr="00462FF2">
        <w:t>% in 2023</w:t>
      </w:r>
      <w:r>
        <w:t>) increased significantly, whereas s</w:t>
      </w:r>
      <w:r w:rsidRPr="00462FF2">
        <w:t>omewhat positively</w:t>
      </w:r>
      <w:r>
        <w:t xml:space="preserve"> (</w:t>
      </w:r>
      <w:r w:rsidRPr="00462FF2">
        <w:t xml:space="preserve">3% </w:t>
      </w:r>
      <w:r>
        <w:t>vs</w:t>
      </w:r>
      <w:r w:rsidRPr="00462FF2">
        <w:t xml:space="preserve"> 8% in 2023</w:t>
      </w:r>
      <w:r>
        <w:t xml:space="preserve">), </w:t>
      </w:r>
      <w:r w:rsidR="00E241CE">
        <w:t>no change</w:t>
      </w:r>
      <w:r>
        <w:t xml:space="preserve"> (</w:t>
      </w:r>
      <w:r w:rsidR="00E241CE">
        <w:t>23</w:t>
      </w:r>
      <w:r w:rsidRPr="00462FF2">
        <w:t xml:space="preserve">% </w:t>
      </w:r>
      <w:r>
        <w:t>vs</w:t>
      </w:r>
      <w:r w:rsidRPr="00462FF2">
        <w:t xml:space="preserve"> </w:t>
      </w:r>
      <w:r w:rsidR="00E241CE">
        <w:t>33</w:t>
      </w:r>
      <w:r w:rsidRPr="00462FF2">
        <w:t>% in 2023</w:t>
      </w:r>
      <w:r>
        <w:t xml:space="preserve">), and </w:t>
      </w:r>
      <w:r w:rsidRPr="00462FF2">
        <w:t>NET T2B (somewhat/very positively)</w:t>
      </w:r>
      <w:r>
        <w:t xml:space="preserve"> (</w:t>
      </w:r>
      <w:r w:rsidR="00320F90">
        <w:t>4%</w:t>
      </w:r>
      <w:r w:rsidRPr="00462FF2">
        <w:t xml:space="preserve"> </w:t>
      </w:r>
      <w:r>
        <w:t xml:space="preserve">vs </w:t>
      </w:r>
      <w:r w:rsidR="00320F90">
        <w:t>9%</w:t>
      </w:r>
      <w:r w:rsidRPr="00462FF2">
        <w:t>% in 2023</w:t>
      </w:r>
      <w:r>
        <w:t xml:space="preserve">) decreased significantly in 2025. </w:t>
      </w:r>
    </w:p>
    <w:p w14:paraId="55396A96" w14:textId="77777777" w:rsidR="00462FF2" w:rsidRDefault="00462FF2" w:rsidP="00462FF2">
      <w:pPr>
        <w:rPr>
          <w:lang w:val="en-US"/>
        </w:rPr>
      </w:pPr>
      <w:r w:rsidRPr="00462FF2">
        <w:rPr>
          <w:lang w:val="en-US"/>
        </w:rPr>
        <w:t xml:space="preserve">Impact on trust if news content had been </w:t>
      </w:r>
      <w:r w:rsidRPr="00462FF2">
        <w:rPr>
          <w:b/>
          <w:bCs/>
          <w:lang w:val="en-US"/>
        </w:rPr>
        <w:t xml:space="preserve">fully created </w:t>
      </w:r>
      <w:r w:rsidRPr="00462FF2">
        <w:rPr>
          <w:lang w:val="en-US"/>
        </w:rPr>
        <w:t xml:space="preserve">by Generative AI </w:t>
      </w:r>
    </w:p>
    <w:p w14:paraId="3C729DDA" w14:textId="019EB9B1" w:rsidR="00EE57D2" w:rsidRPr="00462FF2" w:rsidRDefault="00EE57D2" w:rsidP="00462FF2">
      <w:pPr>
        <w:pStyle w:val="Bullet1"/>
      </w:pPr>
      <w:r w:rsidRPr="00462FF2">
        <w:t>Very negatively</w:t>
      </w:r>
      <w:r>
        <w:t xml:space="preserve"> (</w:t>
      </w:r>
      <w:r w:rsidRPr="00462FF2">
        <w:t xml:space="preserve">49% </w:t>
      </w:r>
      <w:r>
        <w:t>vs</w:t>
      </w:r>
      <w:r w:rsidRPr="00462FF2">
        <w:t xml:space="preserve"> 31% in 2023</w:t>
      </w:r>
      <w:r>
        <w:t xml:space="preserve">) and </w:t>
      </w:r>
      <w:r w:rsidRPr="00462FF2">
        <w:t>NET B2B (somewhat/very negatively)</w:t>
      </w:r>
      <w:r>
        <w:t xml:space="preserve"> (</w:t>
      </w:r>
      <w:r w:rsidRPr="00462FF2">
        <w:t xml:space="preserve">83% </w:t>
      </w:r>
      <w:r>
        <w:t>vs</w:t>
      </w:r>
      <w:r w:rsidRPr="00462FF2">
        <w:t xml:space="preserve"> 78% in 2023</w:t>
      </w:r>
      <w:r>
        <w:t>) increased significantly, whereas s</w:t>
      </w:r>
      <w:r w:rsidRPr="008D7C91">
        <w:t>omewhat negatively</w:t>
      </w:r>
      <w:r>
        <w:t xml:space="preserve"> (</w:t>
      </w:r>
      <w:r w:rsidRPr="00462FF2">
        <w:t xml:space="preserve">34% </w:t>
      </w:r>
      <w:r>
        <w:t xml:space="preserve">vs </w:t>
      </w:r>
      <w:r w:rsidRPr="00462FF2">
        <w:t>47% in 2023</w:t>
      </w:r>
      <w:r>
        <w:t>), n</w:t>
      </w:r>
      <w:r w:rsidRPr="008D7C91">
        <w:t>o change</w:t>
      </w:r>
      <w:r>
        <w:t xml:space="preserve"> (</w:t>
      </w:r>
      <w:r w:rsidRPr="00462FF2">
        <w:t>14%</w:t>
      </w:r>
      <w:r>
        <w:t xml:space="preserve"> vs</w:t>
      </w:r>
      <w:r w:rsidRPr="00462FF2">
        <w:t xml:space="preserve"> 18% in 2023</w:t>
      </w:r>
      <w:r>
        <w:t>), s</w:t>
      </w:r>
      <w:r w:rsidRPr="008D7C91">
        <w:t>omewhat positively</w:t>
      </w:r>
      <w:r>
        <w:t xml:space="preserve"> (</w:t>
      </w:r>
      <w:r w:rsidRPr="00462FF2">
        <w:t xml:space="preserve">2% </w:t>
      </w:r>
      <w:r>
        <w:t>vs</w:t>
      </w:r>
      <w:r w:rsidRPr="00462FF2">
        <w:t xml:space="preserve"> 4% in 2023</w:t>
      </w:r>
      <w:r>
        <w:t xml:space="preserve">), and </w:t>
      </w:r>
      <w:r w:rsidRPr="00462FF2">
        <w:t>NET T2B (somewhat/very positively)</w:t>
      </w:r>
      <w:r>
        <w:t xml:space="preserve"> (</w:t>
      </w:r>
      <w:r w:rsidRPr="00462FF2">
        <w:t>3%</w:t>
      </w:r>
      <w:r>
        <w:t xml:space="preserve"> vs</w:t>
      </w:r>
      <w:r w:rsidRPr="00462FF2">
        <w:t xml:space="preserve"> 4% in 2023</w:t>
      </w:r>
      <w:r>
        <w:t xml:space="preserve">) decreased significantly in 2025. </w:t>
      </w:r>
    </w:p>
    <w:p w14:paraId="3016B15F" w14:textId="7FAD783C" w:rsidR="00F95805" w:rsidRDefault="00F95805" w:rsidP="00F95805">
      <w:pPr>
        <w:pStyle w:val="Heading3"/>
      </w:pPr>
      <w:bookmarkStart w:id="260" w:name="_Toc225172734"/>
      <w:r w:rsidRPr="00F95805">
        <w:t>Further reading</w:t>
      </w:r>
      <w:bookmarkEnd w:id="260"/>
    </w:p>
    <w:p w14:paraId="5DC0117C" w14:textId="48E3D629" w:rsidR="003D1716" w:rsidRDefault="00F95805" w:rsidP="003D1716">
      <w:pPr>
        <w:rPr>
          <w:vertAlign w:val="superscript"/>
          <w:lang w:val="x-none"/>
        </w:rPr>
      </w:pPr>
      <w:r w:rsidRPr="00F95805">
        <w:rPr>
          <w:lang w:val="x-none"/>
        </w:rPr>
        <w:t>The 2025 Australian Digital News project, conducted by the News and Media Research Centre at the University of Canberra, examined public perceptions of AI-produced news, the use of AI chatbots for news, and levels of interest and comfort in AI-personalised news.</w:t>
      </w:r>
      <w:r w:rsidR="00EE57D2" w:rsidRPr="00EE57D2">
        <w:rPr>
          <w:vertAlign w:val="superscript"/>
          <w:lang w:val="x-none"/>
        </w:rPr>
        <w:fldChar w:fldCharType="begin"/>
      </w:r>
      <w:r w:rsidR="00EE57D2" w:rsidRPr="00EE57D2">
        <w:rPr>
          <w:vertAlign w:val="superscript"/>
          <w:lang w:val="x-none"/>
        </w:rPr>
        <w:instrText xml:space="preserve"> REF _Ref224555534 \r \h  \* MERGEFORMAT </w:instrText>
      </w:r>
      <w:r w:rsidR="00EE57D2" w:rsidRPr="00EE57D2">
        <w:rPr>
          <w:vertAlign w:val="superscript"/>
          <w:lang w:val="x-none"/>
        </w:rPr>
      </w:r>
      <w:r w:rsidR="00EE57D2" w:rsidRPr="00EE57D2">
        <w:rPr>
          <w:vertAlign w:val="superscript"/>
          <w:lang w:val="x-none"/>
        </w:rPr>
        <w:fldChar w:fldCharType="separate"/>
      </w:r>
      <w:r w:rsidR="000B5F71">
        <w:rPr>
          <w:vertAlign w:val="superscript"/>
          <w:lang w:val="x-none"/>
        </w:rPr>
        <w:t>1</w:t>
      </w:r>
      <w:r w:rsidR="00EE57D2" w:rsidRPr="00EE57D2">
        <w:rPr>
          <w:vertAlign w:val="superscript"/>
          <w:lang w:val="x-none"/>
        </w:rPr>
        <w:fldChar w:fldCharType="end"/>
      </w:r>
    </w:p>
    <w:p w14:paraId="7599AB87" w14:textId="77777777" w:rsidR="008D7C91" w:rsidRPr="008D7C91" w:rsidRDefault="008D7C91" w:rsidP="008D7C91">
      <w:pPr>
        <w:pStyle w:val="Box1Text"/>
        <w:rPr>
          <w:lang w:val="en-AU"/>
        </w:rPr>
      </w:pPr>
      <w:r w:rsidRPr="008D7C91">
        <w:t xml:space="preserve">Respondents report that if news content were fully created or assisted by Generative AI, their trust in the news content will be significantly impacted negatively.  </w:t>
      </w:r>
    </w:p>
    <w:p w14:paraId="011E21BB" w14:textId="0FF61E74" w:rsidR="008D7C91" w:rsidRDefault="008D7C91" w:rsidP="008D7C91">
      <w:pPr>
        <w:pStyle w:val="Heading2"/>
      </w:pPr>
      <w:bookmarkStart w:id="261" w:name="_Toc225172735"/>
      <w:r w:rsidRPr="008D7C91">
        <w:t>Paid news subscriptions</w:t>
      </w:r>
      <w:bookmarkEnd w:id="261"/>
    </w:p>
    <w:p w14:paraId="20BCDB05" w14:textId="176E8128" w:rsidR="008D7C91" w:rsidRDefault="008D7C91" w:rsidP="006F3434">
      <w:pPr>
        <w:rPr>
          <w:lang w:val="en-US"/>
        </w:rPr>
      </w:pPr>
      <w:r w:rsidRPr="008D7C91">
        <w:rPr>
          <w:lang w:val="en-US"/>
        </w:rPr>
        <w:t>Paid news subscriptions remained stable since 2024, with 11% of respondents maintaining subscriptions</w:t>
      </w:r>
      <w:r w:rsidR="006F3434">
        <w:rPr>
          <w:lang w:val="en-US"/>
        </w:rPr>
        <w:t xml:space="preserve"> (vs 11% in 2024, 12% in 2023, and 13% in 2022)</w:t>
      </w:r>
      <w:r w:rsidRPr="008D7C91">
        <w:rPr>
          <w:lang w:val="en-US"/>
        </w:rPr>
        <w:t>, and most subscribers (72%) limiting themselves to a single service, a significant increase. However, the average number of news subscriptions respondents are personally paying for has decreased to 1.3 in 2025.</w:t>
      </w:r>
    </w:p>
    <w:p w14:paraId="21A54275" w14:textId="14B74FD6" w:rsidR="006F3434" w:rsidRPr="008D7C91" w:rsidRDefault="006F3434" w:rsidP="00674237">
      <w:pPr>
        <w:jc w:val="center"/>
      </w:pPr>
      <w:r>
        <w:rPr>
          <w:noProof/>
        </w:rPr>
        <w:lastRenderedPageBreak/>
        <w:drawing>
          <wp:inline distT="0" distB="0" distL="0" distR="0" wp14:anchorId="577E77B1" wp14:editId="75A98458">
            <wp:extent cx="2496613" cy="2346983"/>
            <wp:effectExtent l="0" t="0" r="0" b="0"/>
            <wp:docPr id="2066903624"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86562" name="Picture 21">
                      <a:extLst>
                        <a:ext uri="{C183D7F6-B498-43B3-948B-1728B52AA6E4}">
                          <adec:decorative xmlns:adec="http://schemas.microsoft.com/office/drawing/2017/decorative" val="1"/>
                        </a:ext>
                      </a:extLst>
                    </pic:cNvPr>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496613" cy="2346983"/>
                    </a:xfrm>
                    <a:prstGeom prst="rect">
                      <a:avLst/>
                    </a:prstGeom>
                  </pic:spPr>
                </pic:pic>
              </a:graphicData>
            </a:graphic>
          </wp:inline>
        </w:drawing>
      </w:r>
    </w:p>
    <w:p w14:paraId="5BEB9CC9" w14:textId="1C1A4527" w:rsidR="008D7C91" w:rsidRPr="008D7C91" w:rsidRDefault="008D7C91" w:rsidP="00EE57D2">
      <w:pPr>
        <w:pStyle w:val="Sourcenotes"/>
      </w:pPr>
      <w:r w:rsidRPr="008D7C91">
        <w:t xml:space="preserve">Source: D5. Do you currently personally pay for a paid news and current affairs subscription? This includes print or digital subscriptions to news and magazine publications. </w:t>
      </w:r>
    </w:p>
    <w:p w14:paraId="78EAAE26" w14:textId="2593D8B1" w:rsidR="008D7C91" w:rsidRPr="008D7C91" w:rsidRDefault="008D7C91" w:rsidP="00EE57D2">
      <w:pPr>
        <w:pStyle w:val="Sourcenotes"/>
      </w:pPr>
      <w:r w:rsidRPr="008D7C91">
        <w:t>Base: MCCS, All respondents. 2025: n=3,396. 2024: n=3,773. 2023: n=3,730. 2022: n=4,002.</w:t>
      </w:r>
    </w:p>
    <w:p w14:paraId="5E27CD8E" w14:textId="242F05FE" w:rsidR="008D7C91" w:rsidRPr="008D7C91" w:rsidRDefault="008D7C91" w:rsidP="00EE57D2">
      <w:pPr>
        <w:pStyle w:val="Sourcenotes"/>
      </w:pPr>
      <w:r w:rsidRPr="008D7C91">
        <w:rPr>
          <w:lang w:val="en-GB"/>
        </w:rPr>
        <w:t>Notes: No/Don’t know/refused responses not shown: &lt;0.5% for DK and Ref between 2022 and 2025. No: 2025=89%, 2024=88%, 2023=88%, 2022=88%).</w:t>
      </w:r>
    </w:p>
    <w:p w14:paraId="190F9A8E" w14:textId="31C61127" w:rsidR="008D7C91" w:rsidRDefault="00EE57D2" w:rsidP="008D7C91">
      <w:pPr>
        <w:pStyle w:val="Heading3"/>
      </w:pPr>
      <w:bookmarkStart w:id="262" w:name="_Toc225172736"/>
      <w:r>
        <w:t>Subgroup</w:t>
      </w:r>
      <w:bookmarkEnd w:id="262"/>
    </w:p>
    <w:p w14:paraId="2EB526B6" w14:textId="77777777" w:rsidR="008D7C91" w:rsidRPr="008D7C91" w:rsidRDefault="008D7C91" w:rsidP="008D7C91">
      <w:r w:rsidRPr="008D7C91">
        <w:t>Those paying for a news subscription were more likely to be men (13%), aged 65+ (21%), with a Postgraduate degree/Graduate Diploma (20%), English-speakers (13%), pensioner or self-funded retiree (20%), those consumed any news in P7D (11%) or consumed news more often than 5 times per week (19%).</w:t>
      </w:r>
    </w:p>
    <w:p w14:paraId="544D38B8" w14:textId="6D52A5A8" w:rsidR="008D7C91" w:rsidRDefault="008D7C91" w:rsidP="00674237">
      <w:pPr>
        <w:jc w:val="center"/>
      </w:pPr>
      <w:r>
        <w:rPr>
          <w:noProof/>
        </w:rPr>
        <w:drawing>
          <wp:inline distT="0" distB="0" distL="0" distR="0" wp14:anchorId="16AA0057" wp14:editId="2C02775A">
            <wp:extent cx="4558190" cy="4150862"/>
            <wp:effectExtent l="0" t="0" r="0" b="0"/>
            <wp:docPr id="7237769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76922" name="Picture 22">
                      <a:extLst>
                        <a:ext uri="{C183D7F6-B498-43B3-948B-1728B52AA6E4}">
                          <adec:decorative xmlns:adec="http://schemas.microsoft.com/office/drawing/2017/decorative" val="1"/>
                        </a:ext>
                      </a:extLst>
                    </pic:cNvPr>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558190" cy="4150862"/>
                    </a:xfrm>
                    <a:prstGeom prst="rect">
                      <a:avLst/>
                    </a:prstGeom>
                  </pic:spPr>
                </pic:pic>
              </a:graphicData>
            </a:graphic>
          </wp:inline>
        </w:drawing>
      </w:r>
    </w:p>
    <w:p w14:paraId="2D893926" w14:textId="77777777" w:rsidR="008D7C91" w:rsidRPr="008D7C91" w:rsidRDefault="008D7C91" w:rsidP="00EE57D2">
      <w:pPr>
        <w:pStyle w:val="Sourcenotes"/>
      </w:pPr>
      <w:r w:rsidRPr="008D7C91">
        <w:t xml:space="preserve">Source: D6. How many news subscriptions are you currently personally paying for? </w:t>
      </w:r>
    </w:p>
    <w:p w14:paraId="046243F2" w14:textId="77777777" w:rsidR="008D7C91" w:rsidRPr="008D7C91" w:rsidRDefault="008D7C91" w:rsidP="00EE57D2">
      <w:pPr>
        <w:pStyle w:val="Sourcenotes"/>
      </w:pPr>
      <w:r w:rsidRPr="008D7C91">
        <w:t>Base: MCCS, Respondents who pay for a paid news and current affairs subscription. 2025: n=513. 2024: n=598. 2023: n=655.  2022: n=721. 2021: n=746. 2020: n=750.</w:t>
      </w:r>
    </w:p>
    <w:p w14:paraId="48D545EC" w14:textId="77777777" w:rsidR="008D7C91" w:rsidRPr="008D7C91" w:rsidRDefault="008D7C91" w:rsidP="00EE57D2">
      <w:pPr>
        <w:pStyle w:val="Sourcenotes"/>
      </w:pPr>
      <w:r w:rsidRPr="008D7C91">
        <w:rPr>
          <w:lang w:val="en-GB"/>
        </w:rPr>
        <w:t xml:space="preserve">Notes: Don’t know/refused responses not shown: &lt;0.5% for both between 2020 and 2025. </w:t>
      </w:r>
    </w:p>
    <w:p w14:paraId="1FB3CD13" w14:textId="2765E5EA" w:rsidR="00240953" w:rsidRPr="00240953" w:rsidRDefault="00240953" w:rsidP="00240953">
      <w:r w:rsidRPr="00240953">
        <w:lastRenderedPageBreak/>
        <w:t xml:space="preserve">Horizontal bar chart showing the </w:t>
      </w:r>
      <w:r>
        <w:t xml:space="preserve">number of news subscriptions people are currently personally paying for </w:t>
      </w:r>
      <w:r w:rsidRPr="00240953">
        <w:t>by number category from 2020 to 2025.</w:t>
      </w:r>
    </w:p>
    <w:p w14:paraId="434AF3D0" w14:textId="43685822" w:rsidR="00240953" w:rsidRPr="00240953" w:rsidRDefault="00240953" w:rsidP="00240953">
      <w:r w:rsidRPr="00240953">
        <w:rPr>
          <w:b/>
          <w:bCs/>
        </w:rPr>
        <w:t>One:</w:t>
      </w:r>
      <w:r w:rsidRPr="00240953">
        <w:t xml:space="preserve"> 75% in 2025, 6</w:t>
      </w:r>
      <w:r>
        <w:t>2</w:t>
      </w:r>
      <w:r w:rsidRPr="00240953">
        <w:t>% in 2024, 6</w:t>
      </w:r>
      <w:r>
        <w:t>9</w:t>
      </w:r>
      <w:r w:rsidRPr="00240953">
        <w:t>% in 2023, 66% in 2022, 66% in 2021, and 70% in 2020</w:t>
      </w:r>
    </w:p>
    <w:p w14:paraId="2D7855FE" w14:textId="38646BBB" w:rsidR="00240953" w:rsidRPr="00240953" w:rsidRDefault="00240953" w:rsidP="00240953">
      <w:r w:rsidRPr="00240953">
        <w:rPr>
          <w:b/>
          <w:bCs/>
        </w:rPr>
        <w:t>Two:</w:t>
      </w:r>
      <w:r w:rsidRPr="00240953">
        <w:t xml:space="preserve"> 17% in 2025, 23% in 2024, 16% in 2023, 19% in 2022, 22% in 2021, and 22% in 2020</w:t>
      </w:r>
    </w:p>
    <w:p w14:paraId="7C87CC88" w14:textId="4A1F7627" w:rsidR="00240953" w:rsidRPr="00240953" w:rsidRDefault="00240953" w:rsidP="00240953">
      <w:r w:rsidRPr="00240953">
        <w:rPr>
          <w:b/>
          <w:bCs/>
        </w:rPr>
        <w:t>Three:</w:t>
      </w:r>
      <w:r w:rsidRPr="00240953">
        <w:t xml:space="preserve"> 6% in 2025, 11% in 2024, 11% in 2023, 12% in 2022, 8% in 2021, and 5% in 2020</w:t>
      </w:r>
    </w:p>
    <w:p w14:paraId="00BE86C1" w14:textId="2D0CFA4C" w:rsidR="00240953" w:rsidRPr="00240953" w:rsidRDefault="00240953" w:rsidP="00240953">
      <w:r w:rsidRPr="00240953">
        <w:rPr>
          <w:b/>
          <w:bCs/>
        </w:rPr>
        <w:t>Four:</w:t>
      </w:r>
      <w:r w:rsidRPr="00240953">
        <w:t xml:space="preserve"> 1% in 2025, 2% in 2024, 2% in 2023, 0.7% in 2022, 2% in 2021, and 2% in 2020</w:t>
      </w:r>
    </w:p>
    <w:p w14:paraId="28444BA5" w14:textId="3D714862" w:rsidR="00240953" w:rsidRPr="00240953" w:rsidRDefault="00240953" w:rsidP="00240953">
      <w:r w:rsidRPr="00240953">
        <w:rPr>
          <w:b/>
          <w:bCs/>
        </w:rPr>
        <w:t>Five or more:</w:t>
      </w:r>
      <w:r w:rsidRPr="00240953">
        <w:t xml:space="preserve"> 1% in 2025, 2% in 2024, 2% in 2023, 3% in 2022, 2% in 2021, and 0.9% in 202</w:t>
      </w:r>
      <w:r w:rsidR="00ED68C1">
        <w:t>0</w:t>
      </w:r>
    </w:p>
    <w:p w14:paraId="644455D4" w14:textId="3DF2B377" w:rsidR="00240953" w:rsidRDefault="00240953" w:rsidP="00240953">
      <w:r>
        <w:t>A</w:t>
      </w:r>
      <w:r w:rsidRPr="00240953">
        <w:t xml:space="preserve">verage of </w:t>
      </w:r>
      <w:r w:rsidRPr="00240953">
        <w:rPr>
          <w:b/>
          <w:bCs/>
        </w:rPr>
        <w:t>1.3 in 2025</w:t>
      </w:r>
      <w:r w:rsidRPr="00240953">
        <w:t>, down from 1.6 in 2024, 1.5 in 2023, and 1.5 in 2022</w:t>
      </w:r>
    </w:p>
    <w:p w14:paraId="22678F72" w14:textId="66178C93" w:rsidR="00240953" w:rsidRDefault="00240953" w:rsidP="00240953">
      <w:pPr>
        <w:pStyle w:val="Heading3"/>
      </w:pPr>
      <w:bookmarkStart w:id="263" w:name="_Toc225172737"/>
      <w:r>
        <w:t>Subgroup</w:t>
      </w:r>
      <w:bookmarkEnd w:id="263"/>
      <w:r>
        <w:t xml:space="preserve"> </w:t>
      </w:r>
    </w:p>
    <w:p w14:paraId="0B016629" w14:textId="77777777" w:rsidR="00240953" w:rsidRPr="00240953" w:rsidRDefault="00240953" w:rsidP="00240953">
      <w:r w:rsidRPr="00320F90">
        <w:rPr>
          <w:b/>
          <w:bCs/>
          <w:lang w:val="en-US"/>
        </w:rPr>
        <w:t xml:space="preserve">Average number of paid news subscriptions </w:t>
      </w:r>
      <w:r w:rsidRPr="00240953">
        <w:rPr>
          <w:lang w:val="en-US"/>
        </w:rPr>
        <w:t>was higher for:</w:t>
      </w:r>
    </w:p>
    <w:p w14:paraId="4FB8E313" w14:textId="77777777" w:rsidR="00240953" w:rsidRPr="00240953" w:rsidRDefault="00240953" w:rsidP="00240953">
      <w:pPr>
        <w:pStyle w:val="Bullet1"/>
      </w:pPr>
      <w:r w:rsidRPr="00240953">
        <w:t>Those with a Postgraduate degree/Graduate Diploma (1.5)</w:t>
      </w:r>
    </w:p>
    <w:p w14:paraId="02EC21E1" w14:textId="77777777" w:rsidR="00240953" w:rsidRPr="00240953" w:rsidRDefault="00240953" w:rsidP="00240953">
      <w:pPr>
        <w:pStyle w:val="Bullet1"/>
      </w:pPr>
      <w:r w:rsidRPr="00240953">
        <w:t>Those considered speciality newspaper as their most important source of news (1.5)</w:t>
      </w:r>
    </w:p>
    <w:p w14:paraId="2553D5E4" w14:textId="56DAF00E" w:rsidR="00240953" w:rsidRDefault="00240953" w:rsidP="00240953">
      <w:pPr>
        <w:pStyle w:val="Heading3"/>
      </w:pPr>
      <w:bookmarkStart w:id="264" w:name="_Toc225172738"/>
      <w:r>
        <w:t>Callout</w:t>
      </w:r>
      <w:bookmarkEnd w:id="264"/>
      <w:r>
        <w:t xml:space="preserve"> </w:t>
      </w:r>
    </w:p>
    <w:p w14:paraId="0C787195" w14:textId="2F8D1D85" w:rsidR="00240953" w:rsidRDefault="00240953" w:rsidP="00240953">
      <w:r w:rsidRPr="00240953">
        <w:rPr>
          <w:b/>
          <w:bCs/>
        </w:rPr>
        <w:t xml:space="preserve">One </w:t>
      </w:r>
      <w:r>
        <w:t xml:space="preserve">news subscriptions that people are currently personally paying for </w:t>
      </w:r>
      <w:r w:rsidR="00320F90">
        <w:t>increased</w:t>
      </w:r>
      <w:r>
        <w:t xml:space="preserve"> significantly in 2025 (75% vs 62% in 2024) </w:t>
      </w:r>
    </w:p>
    <w:p w14:paraId="6E78FF9D" w14:textId="400ABF40" w:rsidR="00240953" w:rsidRDefault="00240953" w:rsidP="00240953">
      <w:r>
        <w:t xml:space="preserve">Three news subscriptions that people are currently personally paying for </w:t>
      </w:r>
      <w:r w:rsidR="00320F90">
        <w:t>decreased</w:t>
      </w:r>
      <w:r>
        <w:t xml:space="preserve"> significantly in 2025 (6% vs 11% in 2024) </w:t>
      </w:r>
    </w:p>
    <w:p w14:paraId="50C8871E" w14:textId="7253D530" w:rsidR="00240953" w:rsidRDefault="00240953" w:rsidP="00240953">
      <w:r>
        <w:t xml:space="preserve">The </w:t>
      </w:r>
      <w:r w:rsidRPr="00240953">
        <w:rPr>
          <w:b/>
          <w:bCs/>
        </w:rPr>
        <w:t>average number of paid news subscription</w:t>
      </w:r>
      <w:r>
        <w:t xml:space="preserve"> </w:t>
      </w:r>
      <w:r w:rsidR="00320F90">
        <w:t>decreased</w:t>
      </w:r>
      <w:r>
        <w:t xml:space="preserve"> significantly in 2025 (1.3% vs 1.6% in 2024) </w:t>
      </w:r>
    </w:p>
    <w:p w14:paraId="44317574" w14:textId="36C760EF" w:rsidR="008D7C91" w:rsidRPr="008D7C91" w:rsidRDefault="00240953" w:rsidP="00240953">
      <w:pPr>
        <w:pStyle w:val="Box1Text"/>
      </w:pPr>
      <w:r w:rsidRPr="00240953">
        <w:t xml:space="preserve">The proportion of those with a paid news subscription remained consistent with levels in 2024, with an increase in most subscribers limiting themselves to a single service.  </w:t>
      </w:r>
    </w:p>
    <w:p w14:paraId="09E869C1" w14:textId="6571509A" w:rsidR="00240953" w:rsidRDefault="00240953" w:rsidP="00387633">
      <w:pPr>
        <w:pStyle w:val="Heading2"/>
        <w:rPr>
          <w:lang w:val="en-US"/>
        </w:rPr>
      </w:pPr>
      <w:bookmarkStart w:id="265" w:name="_Toc225172739"/>
      <w:r w:rsidRPr="00240953">
        <w:rPr>
          <w:lang w:val="en-US"/>
        </w:rPr>
        <w:t>Extent of incidental news consumption</w:t>
      </w:r>
      <w:bookmarkEnd w:id="265"/>
    </w:p>
    <w:p w14:paraId="2518172C" w14:textId="157D2006" w:rsidR="00240953" w:rsidRDefault="00240953" w:rsidP="00240953">
      <w:pPr>
        <w:rPr>
          <w:lang w:val="en-US"/>
        </w:rPr>
      </w:pPr>
      <w:r w:rsidRPr="00240953">
        <w:rPr>
          <w:lang w:val="en-US"/>
        </w:rPr>
        <w:t xml:space="preserve">One quarter (26%) reported that the majority or all of the news they consumed came from activities where they were not primarily trying to engage with news, a significant increase compared to 2024.  Passive news consumers, who consumed most or all of their news passively, were more likely to be younger, women, those who accessed social media once an hour or more often and have accessed news on social media in the past 7 days. </w:t>
      </w:r>
    </w:p>
    <w:p w14:paraId="06D3803F" w14:textId="18105C30" w:rsidR="006F3434" w:rsidRPr="00240953" w:rsidRDefault="006F3434" w:rsidP="00674237">
      <w:pPr>
        <w:jc w:val="center"/>
      </w:pPr>
      <w:r>
        <w:rPr>
          <w:noProof/>
          <w:lang w:val="en-US"/>
        </w:rPr>
        <w:lastRenderedPageBreak/>
        <w:drawing>
          <wp:inline distT="0" distB="0" distL="0" distR="0" wp14:anchorId="46AD51BD" wp14:editId="02259143">
            <wp:extent cx="5090209" cy="3749076"/>
            <wp:effectExtent l="0" t="0" r="0" b="0"/>
            <wp:docPr id="93593874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26619" name="Picture 23">
                      <a:extLst>
                        <a:ext uri="{C183D7F6-B498-43B3-948B-1728B52AA6E4}">
                          <adec:decorative xmlns:adec="http://schemas.microsoft.com/office/drawing/2017/decorative" val="1"/>
                        </a:ext>
                      </a:extLst>
                    </pic:cNvPr>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090209" cy="3749076"/>
                    </a:xfrm>
                    <a:prstGeom prst="rect">
                      <a:avLst/>
                    </a:prstGeom>
                  </pic:spPr>
                </pic:pic>
              </a:graphicData>
            </a:graphic>
          </wp:inline>
        </w:drawing>
      </w:r>
    </w:p>
    <w:p w14:paraId="55C8CF24" w14:textId="77777777" w:rsidR="00812921" w:rsidRPr="00812921" w:rsidRDefault="00812921" w:rsidP="00E66997">
      <w:pPr>
        <w:pStyle w:val="Sourcenotes"/>
      </w:pPr>
      <w:r w:rsidRPr="00812921">
        <w:t>Source: NCONSUM1. How much of your news consumption comes from activities where you are not primarily trying to engage with news content?</w:t>
      </w:r>
    </w:p>
    <w:p w14:paraId="13BF8AF2" w14:textId="77777777" w:rsidR="00812921" w:rsidRPr="00812921" w:rsidRDefault="00812921" w:rsidP="00E66997">
      <w:pPr>
        <w:pStyle w:val="Sourcenotes"/>
      </w:pPr>
      <w:r w:rsidRPr="00812921">
        <w:t xml:space="preserve">Base: TVCS, MCCS. All respondents. 2025: n=4,396. 2024: n=4,490. </w:t>
      </w:r>
    </w:p>
    <w:p w14:paraId="36422AD9" w14:textId="77777777" w:rsidR="00812921" w:rsidRPr="00812921" w:rsidRDefault="00812921" w:rsidP="00E66997">
      <w:pPr>
        <w:pStyle w:val="Sourcenotes"/>
      </w:pPr>
      <w:r w:rsidRPr="00812921">
        <w:rPr>
          <w:lang w:val="en-GB"/>
        </w:rPr>
        <w:t xml:space="preserve">Notes: Don’t know/refused responses not shown: &lt;0.5% for both in 2025. 2024 DK=1%, Ref&lt;0.5%.  </w:t>
      </w:r>
    </w:p>
    <w:p w14:paraId="457A57E9" w14:textId="05B24931" w:rsidR="00812921" w:rsidRDefault="00812921" w:rsidP="00812921">
      <w:r w:rsidRPr="00812921">
        <w:t>Horizontal bar chart showing how much news is consumed passively, comparing 2025 and 2024.</w:t>
      </w:r>
    </w:p>
    <w:p w14:paraId="38CC7E78" w14:textId="0BBA7049" w:rsidR="00812921" w:rsidRDefault="00812921" w:rsidP="00812921">
      <w:r w:rsidRPr="00812921">
        <w:rPr>
          <w:b/>
          <w:bCs/>
        </w:rPr>
        <w:t>All of it:</w:t>
      </w:r>
      <w:r w:rsidRPr="00812921">
        <w:t xml:space="preserve"> 5% in 2025 and 5% in 2024</w:t>
      </w:r>
    </w:p>
    <w:p w14:paraId="1817D217" w14:textId="0A7259EB" w:rsidR="00812921" w:rsidRPr="00812921" w:rsidRDefault="00812921" w:rsidP="00812921">
      <w:r w:rsidRPr="00812921">
        <w:rPr>
          <w:b/>
          <w:bCs/>
        </w:rPr>
        <w:t>The majority of it (more than half):</w:t>
      </w:r>
      <w:r w:rsidRPr="00812921">
        <w:t xml:space="preserve"> 21% in 2025 and 13% in 2024 </w:t>
      </w:r>
    </w:p>
    <w:p w14:paraId="571FA0EB" w14:textId="5FF04517" w:rsidR="00812921" w:rsidRDefault="00812921" w:rsidP="00812921">
      <w:r w:rsidRPr="00812921">
        <w:rPr>
          <w:b/>
          <w:bCs/>
        </w:rPr>
        <w:t>Half of it:</w:t>
      </w:r>
      <w:r w:rsidRPr="00812921">
        <w:t xml:space="preserve"> 23% in 2025 and 16% in 2024 </w:t>
      </w:r>
    </w:p>
    <w:p w14:paraId="051DA65B" w14:textId="0FC1D79A" w:rsidR="00812921" w:rsidRPr="00812921" w:rsidRDefault="00812921" w:rsidP="00812921">
      <w:r w:rsidRPr="00812921">
        <w:rPr>
          <w:b/>
          <w:bCs/>
        </w:rPr>
        <w:t>Some of it (less than half):</w:t>
      </w:r>
      <w:r w:rsidRPr="00812921">
        <w:t xml:space="preserve"> 37% in 2025 and 36% in 2024 </w:t>
      </w:r>
    </w:p>
    <w:p w14:paraId="5D83A1E9" w14:textId="1F977074" w:rsidR="00812921" w:rsidRPr="00812921" w:rsidRDefault="00812921" w:rsidP="00812921">
      <w:r w:rsidRPr="00812921">
        <w:rPr>
          <w:b/>
          <w:bCs/>
        </w:rPr>
        <w:t>None of it:</w:t>
      </w:r>
      <w:r w:rsidRPr="00812921">
        <w:t xml:space="preserve"> 14% in 2025 and 29% in 2024</w:t>
      </w:r>
    </w:p>
    <w:p w14:paraId="64F3B13E" w14:textId="1A78F109" w:rsidR="00812921" w:rsidRDefault="00812921" w:rsidP="00812921">
      <w:r w:rsidRPr="00812921">
        <w:rPr>
          <w:b/>
          <w:bCs/>
        </w:rPr>
        <w:t>NET consumed news passively the majority or all of the time</w:t>
      </w:r>
      <w:r>
        <w:t xml:space="preserve">: </w:t>
      </w:r>
      <w:r w:rsidRPr="00812921">
        <w:t xml:space="preserve">26% in 2025, </w:t>
      </w:r>
      <w:r>
        <w:t xml:space="preserve">and </w:t>
      </w:r>
      <w:r w:rsidRPr="00812921">
        <w:t>19% in 2024</w:t>
      </w:r>
    </w:p>
    <w:p w14:paraId="6E7CF31E" w14:textId="26BCBAB3" w:rsidR="00812921" w:rsidRDefault="00812921" w:rsidP="00812921">
      <w:pPr>
        <w:pStyle w:val="Heading3"/>
      </w:pPr>
      <w:bookmarkStart w:id="266" w:name="_Toc225172740"/>
      <w:r>
        <w:t>Subgroup</w:t>
      </w:r>
      <w:bookmarkEnd w:id="266"/>
      <w:r>
        <w:t xml:space="preserve"> </w:t>
      </w:r>
    </w:p>
    <w:p w14:paraId="5EA5DE97" w14:textId="24E5E034" w:rsidR="00812921" w:rsidRPr="00812921" w:rsidRDefault="00812921" w:rsidP="00812921">
      <w:r w:rsidRPr="00812921">
        <w:rPr>
          <w:b/>
          <w:bCs/>
        </w:rPr>
        <w:t>NET consumed news passively the majority or all of the time</w:t>
      </w:r>
      <w:r>
        <w:t>:</w:t>
      </w:r>
    </w:p>
    <w:p w14:paraId="0202CDCB" w14:textId="77777777" w:rsidR="00812921" w:rsidRPr="00812921" w:rsidRDefault="00812921" w:rsidP="00812921">
      <w:pPr>
        <w:pStyle w:val="Bullet1"/>
        <w:rPr>
          <w:lang w:val="en-AU"/>
        </w:rPr>
      </w:pPr>
      <w:r w:rsidRPr="00812921">
        <w:t>Women (29% vs 22% of men)</w:t>
      </w:r>
    </w:p>
    <w:p w14:paraId="409DA350" w14:textId="77777777" w:rsidR="00812921" w:rsidRPr="00812921" w:rsidRDefault="00812921" w:rsidP="00812921">
      <w:pPr>
        <w:pStyle w:val="Bullet1"/>
        <w:rPr>
          <w:lang w:val="en-AU"/>
        </w:rPr>
      </w:pPr>
      <w:r w:rsidRPr="00812921">
        <w:t>Ages 18–44 (36% vs 16% of ages 45+)</w:t>
      </w:r>
    </w:p>
    <w:p w14:paraId="7A8F013D" w14:textId="77777777" w:rsidR="00812921" w:rsidRPr="00812921" w:rsidRDefault="00812921" w:rsidP="00812921">
      <w:pPr>
        <w:pStyle w:val="Bullet1"/>
        <w:rPr>
          <w:lang w:val="en-AU"/>
        </w:rPr>
      </w:pPr>
      <w:r w:rsidRPr="00812921">
        <w:t>Aboriginal and/or Torres Strait Islanders (36% vs 25% of Non-Aboriginal or Torres Strait Islanders)</w:t>
      </w:r>
      <w:r w:rsidRPr="00812921">
        <w:rPr>
          <w:highlight w:val="yellow"/>
        </w:rPr>
        <w:t xml:space="preserve"> </w:t>
      </w:r>
    </w:p>
    <w:p w14:paraId="5B2F7573" w14:textId="77777777" w:rsidR="00812921" w:rsidRPr="00812921" w:rsidRDefault="00812921" w:rsidP="00812921">
      <w:pPr>
        <w:pStyle w:val="Bullet1"/>
        <w:rPr>
          <w:lang w:val="en-AU"/>
        </w:rPr>
      </w:pPr>
      <w:r w:rsidRPr="00812921">
        <w:t>Those viewing posts, images, and videos on social media sites once a day or more (30% vs 18% of those viewing less than once a day)</w:t>
      </w:r>
    </w:p>
    <w:p w14:paraId="46B99305" w14:textId="77777777" w:rsidR="00812921" w:rsidRPr="00812921" w:rsidRDefault="00812921" w:rsidP="00812921">
      <w:pPr>
        <w:pStyle w:val="Bullet1"/>
        <w:rPr>
          <w:lang w:val="en-AU"/>
        </w:rPr>
      </w:pPr>
      <w:r w:rsidRPr="00812921">
        <w:t>Those who accessed news on social media in P7D (34% vs 19% of those who did not)</w:t>
      </w:r>
    </w:p>
    <w:p w14:paraId="584A0347" w14:textId="77777777" w:rsidR="00812921" w:rsidRPr="00812921" w:rsidRDefault="00812921" w:rsidP="00812921">
      <w:pPr>
        <w:pStyle w:val="Bullet1"/>
        <w:rPr>
          <w:lang w:val="en-AU"/>
        </w:rPr>
      </w:pPr>
      <w:r w:rsidRPr="00812921">
        <w:t>Those who accessed social media once an hour or more often (40% vs 22% of those who accessed it less often)</w:t>
      </w:r>
    </w:p>
    <w:p w14:paraId="2A6C9A2E" w14:textId="77777777" w:rsidR="00812921" w:rsidRPr="00812921" w:rsidRDefault="00812921" w:rsidP="00812921">
      <w:pPr>
        <w:pStyle w:val="Bullet1"/>
        <w:rPr>
          <w:lang w:val="en-AU"/>
        </w:rPr>
      </w:pPr>
      <w:r w:rsidRPr="00812921">
        <w:t>Those currently have an account on TikTok (38%), Snapchat (37%), Reddit (36%), Pinterest (35%), Instagram (31%), Facebook (28%) and YouTube (29%)</w:t>
      </w:r>
    </w:p>
    <w:p w14:paraId="3EFFF155" w14:textId="7273F75C" w:rsidR="00240953" w:rsidRDefault="00812921" w:rsidP="00812921">
      <w:pPr>
        <w:pStyle w:val="Heading3"/>
        <w:rPr>
          <w:lang w:val="en-US"/>
        </w:rPr>
      </w:pPr>
      <w:bookmarkStart w:id="267" w:name="_Toc225172741"/>
      <w:r>
        <w:rPr>
          <w:lang w:val="en-US"/>
        </w:rPr>
        <w:lastRenderedPageBreak/>
        <w:t>Callout</w:t>
      </w:r>
      <w:bookmarkEnd w:id="267"/>
      <w:r>
        <w:rPr>
          <w:lang w:val="en-US"/>
        </w:rPr>
        <w:t xml:space="preserve"> </w:t>
      </w:r>
    </w:p>
    <w:p w14:paraId="7A473265" w14:textId="4E1C7960" w:rsidR="00812921" w:rsidRDefault="006728D2" w:rsidP="00812921">
      <w:r>
        <w:t>H</w:t>
      </w:r>
      <w:r w:rsidRPr="00812921">
        <w:t>ow much news is consumed passively</w:t>
      </w:r>
      <w:r w:rsidR="00E66997">
        <w:t xml:space="preserve"> </w:t>
      </w:r>
      <w:r w:rsidR="00E66997" w:rsidRPr="00E66997">
        <w:rPr>
          <w:b/>
          <w:bCs/>
        </w:rPr>
        <w:t>increased</w:t>
      </w:r>
      <w:r>
        <w:t xml:space="preserve"> significant</w:t>
      </w:r>
      <w:r w:rsidR="00E66997">
        <w:t>ly</w:t>
      </w:r>
      <w:r>
        <w:t xml:space="preserve"> in</w:t>
      </w:r>
      <w:r w:rsidR="00E66997">
        <w:t xml:space="preserve"> 2025 for</w:t>
      </w:r>
      <w:r>
        <w:t>:</w:t>
      </w:r>
    </w:p>
    <w:p w14:paraId="54572657" w14:textId="32F43468" w:rsidR="006728D2" w:rsidRDefault="006728D2" w:rsidP="006728D2">
      <w:pPr>
        <w:pStyle w:val="Bullet1"/>
      </w:pPr>
      <w:r w:rsidRPr="006728D2">
        <w:t>The majority of it (more than half) (21% vs 13%</w:t>
      </w:r>
      <w:r w:rsidR="00320F90">
        <w:t xml:space="preserve"> in 2024</w:t>
      </w:r>
      <w:r w:rsidRPr="006728D2">
        <w:t xml:space="preserve">) </w:t>
      </w:r>
    </w:p>
    <w:p w14:paraId="787B373E" w14:textId="5B80FAE5" w:rsidR="006728D2" w:rsidRDefault="006728D2" w:rsidP="006728D2">
      <w:pPr>
        <w:pStyle w:val="Bullet1"/>
      </w:pPr>
      <w:r>
        <w:t>Half of it</w:t>
      </w:r>
      <w:r w:rsidR="00E66997">
        <w:t xml:space="preserve"> </w:t>
      </w:r>
      <w:r>
        <w:t xml:space="preserve">(23% vs 16% in 2024) </w:t>
      </w:r>
    </w:p>
    <w:p w14:paraId="09ED04DA" w14:textId="3E6B3970" w:rsidR="006728D2" w:rsidRDefault="006728D2" w:rsidP="00674237">
      <w:pPr>
        <w:pStyle w:val="Bullet1"/>
      </w:pPr>
      <w:r>
        <w:t xml:space="preserve">NET </w:t>
      </w:r>
      <w:r w:rsidR="006F3434">
        <w:t xml:space="preserve">the </w:t>
      </w:r>
      <w:r>
        <w:t xml:space="preserve">majority or all of the time (26% vs 19% in 2024) </w:t>
      </w:r>
    </w:p>
    <w:p w14:paraId="22AE2C5D" w14:textId="7B7D1425" w:rsidR="006728D2" w:rsidRDefault="006728D2" w:rsidP="006728D2">
      <w:r>
        <w:t>H</w:t>
      </w:r>
      <w:r w:rsidRPr="00812921">
        <w:t>ow much news is consumed passively</w:t>
      </w:r>
      <w:r>
        <w:t xml:space="preserve"> </w:t>
      </w:r>
      <w:r w:rsidR="00E66997" w:rsidRPr="00E66997">
        <w:rPr>
          <w:b/>
          <w:bCs/>
        </w:rPr>
        <w:t>decreased</w:t>
      </w:r>
      <w:r>
        <w:t xml:space="preserve"> significant</w:t>
      </w:r>
      <w:r w:rsidR="00E66997">
        <w:t>ly</w:t>
      </w:r>
      <w:r>
        <w:t xml:space="preserve"> in</w:t>
      </w:r>
      <w:r w:rsidR="00E66997">
        <w:t xml:space="preserve"> 2025 for</w:t>
      </w:r>
      <w:r>
        <w:t>:</w:t>
      </w:r>
    </w:p>
    <w:p w14:paraId="7B486F24" w14:textId="470491D4" w:rsidR="006728D2" w:rsidRPr="006728D2" w:rsidRDefault="006728D2" w:rsidP="006728D2">
      <w:pPr>
        <w:pStyle w:val="Bullet1"/>
        <w:rPr>
          <w:lang w:val="en-US"/>
        </w:rPr>
      </w:pPr>
      <w:r w:rsidRPr="00812921">
        <w:t>None of it</w:t>
      </w:r>
      <w:r>
        <w:t xml:space="preserve"> (14% vs 29%</w:t>
      </w:r>
      <w:r w:rsidR="00320F90">
        <w:t xml:space="preserve"> in 2024</w:t>
      </w:r>
      <w:r>
        <w:t xml:space="preserve">) </w:t>
      </w:r>
    </w:p>
    <w:p w14:paraId="1FB03943" w14:textId="77777777" w:rsidR="006728D2" w:rsidRPr="006728D2" w:rsidRDefault="006728D2" w:rsidP="006728D2">
      <w:pPr>
        <w:pStyle w:val="Box1Text"/>
      </w:pPr>
      <w:r w:rsidRPr="006728D2">
        <w:t xml:space="preserve">Passive news consumption has increased in 2025, particularly among women, younger respondents, and heavy users of social media for news and other general content. </w:t>
      </w:r>
    </w:p>
    <w:p w14:paraId="2DD385D7" w14:textId="273FD79F" w:rsidR="00812921" w:rsidRDefault="006728D2" w:rsidP="006728D2">
      <w:pPr>
        <w:pStyle w:val="Heading2"/>
        <w:rPr>
          <w:lang w:val="en-US"/>
        </w:rPr>
      </w:pPr>
      <w:bookmarkStart w:id="268" w:name="_Toc225172742"/>
      <w:r w:rsidRPr="006728D2">
        <w:rPr>
          <w:lang w:val="en-US"/>
        </w:rPr>
        <w:t>Source of incidental news</w:t>
      </w:r>
      <w:bookmarkEnd w:id="268"/>
    </w:p>
    <w:p w14:paraId="77B2D52E" w14:textId="77777777" w:rsidR="006728D2" w:rsidRPr="006728D2" w:rsidRDefault="006728D2" w:rsidP="006728D2">
      <w:r w:rsidRPr="006728D2">
        <w:rPr>
          <w:lang w:val="en-US"/>
        </w:rPr>
        <w:t xml:space="preserve">Social media feeds (62%) were the most common way respondents reported passively encountering news content when they were not actively seeking it. Other common passive exposure sources include word of mouth (42%), TV (40%) or online search engines (31%). </w:t>
      </w:r>
    </w:p>
    <w:p w14:paraId="33CE6744" w14:textId="499099D4" w:rsidR="006728D2" w:rsidRDefault="006F3434" w:rsidP="00674237">
      <w:pPr>
        <w:jc w:val="center"/>
        <w:rPr>
          <w:lang w:val="en-US"/>
        </w:rPr>
      </w:pPr>
      <w:r w:rsidRPr="006F3434">
        <w:rPr>
          <w:noProof/>
          <w:lang w:val="en-US"/>
        </w:rPr>
        <w:drawing>
          <wp:inline distT="0" distB="0" distL="0" distR="0" wp14:anchorId="15B7D58E" wp14:editId="77B509B3">
            <wp:extent cx="6074686" cy="4156363"/>
            <wp:effectExtent l="0" t="0" r="2540" b="0"/>
            <wp:docPr id="4897092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09282" name="Picture 1">
                      <a:extLst>
                        <a:ext uri="{C183D7F6-B498-43B3-948B-1728B52AA6E4}">
                          <adec:decorative xmlns:adec="http://schemas.microsoft.com/office/drawing/2017/decorative" val="1"/>
                        </a:ext>
                      </a:extLst>
                    </pic:cNvPr>
                    <pic:cNvPicPr/>
                  </pic:nvPicPr>
                  <pic:blipFill>
                    <a:blip r:embed="rId132"/>
                    <a:stretch>
                      <a:fillRect/>
                    </a:stretch>
                  </pic:blipFill>
                  <pic:spPr>
                    <a:xfrm>
                      <a:off x="0" y="0"/>
                      <a:ext cx="6092986" cy="4168884"/>
                    </a:xfrm>
                    <a:prstGeom prst="rect">
                      <a:avLst/>
                    </a:prstGeom>
                  </pic:spPr>
                </pic:pic>
              </a:graphicData>
            </a:graphic>
          </wp:inline>
        </w:drawing>
      </w:r>
    </w:p>
    <w:p w14:paraId="69CE86E8" w14:textId="4B6A38E0" w:rsidR="006728D2" w:rsidRPr="006728D2" w:rsidRDefault="006728D2" w:rsidP="00E66997">
      <w:pPr>
        <w:pStyle w:val="Sourcenotes"/>
      </w:pPr>
      <w:r w:rsidRPr="006728D2">
        <w:t>Source: NCONSUM3. Where do you usually come across news when you are not actively trying to access news content?</w:t>
      </w:r>
    </w:p>
    <w:p w14:paraId="331A5A35" w14:textId="26F3CA7B" w:rsidR="006728D2" w:rsidRPr="006728D2" w:rsidRDefault="006728D2" w:rsidP="00E66997">
      <w:pPr>
        <w:pStyle w:val="Sourcenotes"/>
      </w:pPr>
      <w:r w:rsidRPr="006728D2">
        <w:t>Base: TVCS, MCCS. Respondents who consumed any news incidentally. 2025: n=3,629.</w:t>
      </w:r>
    </w:p>
    <w:p w14:paraId="15037AA0" w14:textId="22C4D12E" w:rsidR="006728D2" w:rsidRPr="006728D2" w:rsidRDefault="006728D2" w:rsidP="00E66997">
      <w:pPr>
        <w:pStyle w:val="Sourcenotes"/>
      </w:pPr>
      <w:r w:rsidRPr="006728D2">
        <w:rPr>
          <w:lang w:val="en-GB"/>
        </w:rPr>
        <w:t xml:space="preserve">Notes: Don’t know/refused responses not shown: &lt;0.5% for both in 2025. </w:t>
      </w:r>
    </w:p>
    <w:p w14:paraId="42D58DDA" w14:textId="39C3D825" w:rsidR="006728D2" w:rsidRPr="006728D2" w:rsidRDefault="006728D2" w:rsidP="006728D2">
      <w:r w:rsidRPr="006728D2">
        <w:t>Horizontal bar chart showing how people usually come across news when they are not actively trying to access it</w:t>
      </w:r>
      <w:r w:rsidR="006F3434">
        <w:t xml:space="preserve"> in 2025</w:t>
      </w:r>
      <w:r w:rsidRPr="006728D2">
        <w:t>.</w:t>
      </w:r>
    </w:p>
    <w:p w14:paraId="28356B52" w14:textId="681EB859" w:rsidR="006728D2" w:rsidRPr="006728D2" w:rsidRDefault="006728D2" w:rsidP="006728D2">
      <w:r w:rsidRPr="006728D2">
        <w:rPr>
          <w:b/>
          <w:bCs/>
        </w:rPr>
        <w:t>Social media feeds:</w:t>
      </w:r>
      <w:r w:rsidRPr="006728D2">
        <w:t xml:space="preserve"> 62%</w:t>
      </w:r>
    </w:p>
    <w:p w14:paraId="24630328" w14:textId="7D931F3F" w:rsidR="006728D2" w:rsidRPr="006728D2" w:rsidRDefault="006728D2" w:rsidP="006728D2">
      <w:r w:rsidRPr="006728D2">
        <w:rPr>
          <w:b/>
          <w:bCs/>
        </w:rPr>
        <w:lastRenderedPageBreak/>
        <w:t>Word of mouth or shared with me by family or friends</w:t>
      </w:r>
      <w:r w:rsidRPr="006728D2">
        <w:t>: 42%</w:t>
      </w:r>
    </w:p>
    <w:p w14:paraId="057CCB42" w14:textId="1022A9D4" w:rsidR="006728D2" w:rsidRPr="006728D2" w:rsidRDefault="006728D2" w:rsidP="006728D2">
      <w:r w:rsidRPr="006728D2">
        <w:rPr>
          <w:b/>
          <w:bCs/>
        </w:rPr>
        <w:t>TV at home (e.g. at home, at friend’s or family’s house):</w:t>
      </w:r>
      <w:r w:rsidRPr="006728D2">
        <w:t xml:space="preserve"> 40% </w:t>
      </w:r>
    </w:p>
    <w:p w14:paraId="1F8E5F85" w14:textId="1CD9D9E6" w:rsidR="006728D2" w:rsidRPr="006728D2" w:rsidRDefault="006728D2" w:rsidP="006728D2">
      <w:r w:rsidRPr="006728D2">
        <w:rPr>
          <w:b/>
          <w:bCs/>
        </w:rPr>
        <w:t>Search engines (e.g. news snippets in Google or Bing when searching for an unrelated topic):</w:t>
      </w:r>
      <w:r w:rsidRPr="006728D2">
        <w:t xml:space="preserve"> 31%</w:t>
      </w:r>
    </w:p>
    <w:p w14:paraId="56306E05" w14:textId="5F37A00D" w:rsidR="00010CF0" w:rsidRPr="00010CF0" w:rsidRDefault="006728D2" w:rsidP="006728D2">
      <w:r w:rsidRPr="006728D2">
        <w:rPr>
          <w:b/>
          <w:bCs/>
        </w:rPr>
        <w:t>Podcasts and radio:</w:t>
      </w:r>
      <w:r w:rsidRPr="006728D2">
        <w:t xml:space="preserve"> 22%</w:t>
      </w:r>
    </w:p>
    <w:p w14:paraId="163E1EBA" w14:textId="7403F566" w:rsidR="006728D2" w:rsidRPr="006728D2" w:rsidRDefault="006728D2" w:rsidP="006728D2">
      <w:r w:rsidRPr="006728D2">
        <w:rPr>
          <w:b/>
          <w:bCs/>
        </w:rPr>
        <w:t>Public screens or displays (e.g. on public transport, gyms, airports, waiting rooms):</w:t>
      </w:r>
      <w:r w:rsidRPr="006728D2">
        <w:t xml:space="preserve"> 17% </w:t>
      </w:r>
    </w:p>
    <w:p w14:paraId="682D7466" w14:textId="56EA52B9" w:rsidR="006728D2" w:rsidRPr="006728D2" w:rsidRDefault="006728D2" w:rsidP="006728D2">
      <w:r w:rsidRPr="006728D2">
        <w:rPr>
          <w:b/>
          <w:bCs/>
        </w:rPr>
        <w:t>Push notifications (news alerts from apps or browsers):</w:t>
      </w:r>
      <w:r w:rsidRPr="006728D2">
        <w:t xml:space="preserve"> 17%</w:t>
      </w:r>
    </w:p>
    <w:p w14:paraId="32D75B0D" w14:textId="76746908" w:rsidR="006728D2" w:rsidRPr="006728D2" w:rsidRDefault="006728D2" w:rsidP="006728D2">
      <w:r w:rsidRPr="006728D2">
        <w:rPr>
          <w:b/>
          <w:bCs/>
        </w:rPr>
        <w:t>Streaming platforms (e.g. news headlines on streaming services):</w:t>
      </w:r>
      <w:r w:rsidRPr="006728D2">
        <w:t xml:space="preserve"> 14%</w:t>
      </w:r>
    </w:p>
    <w:p w14:paraId="0ACCCE14" w14:textId="6AEE5256" w:rsidR="006728D2" w:rsidRPr="006728D2" w:rsidRDefault="006728D2" w:rsidP="006728D2">
      <w:r w:rsidRPr="006728D2">
        <w:rPr>
          <w:b/>
          <w:bCs/>
        </w:rPr>
        <w:t>Online shopping or browsing (e.g. embedded on homepages or websites):</w:t>
      </w:r>
      <w:r w:rsidRPr="006728D2">
        <w:t xml:space="preserve"> 12%</w:t>
      </w:r>
    </w:p>
    <w:p w14:paraId="7848C452" w14:textId="2BBFE2C8" w:rsidR="006728D2" w:rsidRDefault="00010CF0" w:rsidP="00010CF0">
      <w:pPr>
        <w:pStyle w:val="Heading3"/>
        <w:rPr>
          <w:lang w:val="en-US"/>
        </w:rPr>
      </w:pPr>
      <w:bookmarkStart w:id="269" w:name="_Toc225172743"/>
      <w:r>
        <w:rPr>
          <w:lang w:val="en-US"/>
        </w:rPr>
        <w:t>Subgroup</w:t>
      </w:r>
      <w:bookmarkEnd w:id="269"/>
      <w:r>
        <w:rPr>
          <w:lang w:val="en-US"/>
        </w:rPr>
        <w:t xml:space="preserve"> </w:t>
      </w:r>
    </w:p>
    <w:p w14:paraId="71B96B38" w14:textId="0FE59668" w:rsidR="00010CF0" w:rsidRPr="00010CF0" w:rsidRDefault="00010CF0" w:rsidP="00240953">
      <w:r w:rsidRPr="006728D2">
        <w:rPr>
          <w:b/>
          <w:bCs/>
        </w:rPr>
        <w:t>Social media feeds</w:t>
      </w:r>
      <w:r>
        <w:rPr>
          <w:b/>
          <w:bCs/>
        </w:rPr>
        <w:t xml:space="preserve"> </w:t>
      </w:r>
      <w:r>
        <w:t>was higher for:</w:t>
      </w:r>
    </w:p>
    <w:p w14:paraId="1AF13132" w14:textId="77777777" w:rsidR="00010CF0" w:rsidRPr="00010CF0" w:rsidRDefault="00010CF0" w:rsidP="00010CF0">
      <w:pPr>
        <w:pStyle w:val="Bullet1"/>
        <w:rPr>
          <w:lang w:val="en-AU"/>
        </w:rPr>
      </w:pPr>
      <w:r w:rsidRPr="00010CF0">
        <w:t>Women (67% vs 57% of men)</w:t>
      </w:r>
    </w:p>
    <w:p w14:paraId="31F91A97" w14:textId="77777777" w:rsidR="00010CF0" w:rsidRPr="00010CF0" w:rsidRDefault="00010CF0" w:rsidP="00010CF0">
      <w:pPr>
        <w:pStyle w:val="Bullet1"/>
        <w:rPr>
          <w:lang w:val="en-AU"/>
        </w:rPr>
      </w:pPr>
      <w:r w:rsidRPr="00010CF0">
        <w:t>Ages 18–54 (71% vs 44% of ages 55+)</w:t>
      </w:r>
    </w:p>
    <w:p w14:paraId="3C7DDB03" w14:textId="77777777" w:rsidR="00010CF0" w:rsidRPr="00010CF0" w:rsidRDefault="00010CF0" w:rsidP="00010CF0">
      <w:pPr>
        <w:pStyle w:val="Bullet1"/>
        <w:rPr>
          <w:lang w:val="en-AU"/>
        </w:rPr>
      </w:pPr>
      <w:r w:rsidRPr="00010CF0">
        <w:t>Aboriginal and/or Torres Strait Islanders (75% vs 62% of Non-Aboriginal or Torres Strait Islanders)</w:t>
      </w:r>
      <w:r w:rsidRPr="00010CF0">
        <w:rPr>
          <w:highlight w:val="yellow"/>
        </w:rPr>
        <w:t xml:space="preserve"> </w:t>
      </w:r>
    </w:p>
    <w:p w14:paraId="4347D8DB" w14:textId="77777777" w:rsidR="00010CF0" w:rsidRPr="00010CF0" w:rsidRDefault="00010CF0" w:rsidP="00010CF0">
      <w:pPr>
        <w:pStyle w:val="Bullet1"/>
        <w:rPr>
          <w:lang w:val="en-AU"/>
        </w:rPr>
      </w:pPr>
      <w:r w:rsidRPr="00010CF0">
        <w:t>Those who consumed the majority of news passively (73% vs 59% of those who consumed half or some of the news passively)</w:t>
      </w:r>
    </w:p>
    <w:p w14:paraId="36573070" w14:textId="77777777" w:rsidR="00010CF0" w:rsidRPr="00010CF0" w:rsidRDefault="00010CF0" w:rsidP="00010CF0">
      <w:pPr>
        <w:pStyle w:val="Bullet1"/>
        <w:rPr>
          <w:lang w:val="en-AU"/>
        </w:rPr>
      </w:pPr>
      <w:r w:rsidRPr="00010CF0">
        <w:t>Those who accessed social media once an hour or more often (77% vs 58% of those who accessed it less often)</w:t>
      </w:r>
    </w:p>
    <w:p w14:paraId="49E9FB39" w14:textId="77777777" w:rsidR="00010CF0" w:rsidRPr="00010CF0" w:rsidRDefault="00010CF0" w:rsidP="00010CF0">
      <w:pPr>
        <w:pStyle w:val="Bullet1"/>
        <w:rPr>
          <w:lang w:val="en-AU"/>
        </w:rPr>
      </w:pPr>
      <w:r w:rsidRPr="00010CF0">
        <w:t>Those came across news on social media via reading an article headline while scrolling (87%) or clicking on a link appeared in their feeds (89%) more than once a day</w:t>
      </w:r>
    </w:p>
    <w:p w14:paraId="4AA200F3" w14:textId="5DC9C23E" w:rsidR="00010CF0" w:rsidRDefault="00010CF0" w:rsidP="00240953">
      <w:r w:rsidRPr="006728D2">
        <w:rPr>
          <w:b/>
          <w:bCs/>
        </w:rPr>
        <w:t>Search engines (e.g. news snippets in Google or Bing when searching for an unrelated topic)</w:t>
      </w:r>
      <w:r>
        <w:rPr>
          <w:b/>
          <w:bCs/>
        </w:rPr>
        <w:t xml:space="preserve"> </w:t>
      </w:r>
      <w:r>
        <w:t>was higher for:</w:t>
      </w:r>
    </w:p>
    <w:p w14:paraId="3101A40F" w14:textId="77777777" w:rsidR="00010CF0" w:rsidRPr="00010CF0" w:rsidRDefault="00010CF0" w:rsidP="00010CF0">
      <w:pPr>
        <w:pStyle w:val="Bullet1"/>
        <w:rPr>
          <w:lang w:val="en-AU"/>
        </w:rPr>
      </w:pPr>
      <w:r w:rsidRPr="00010CF0">
        <w:t>Those used Bing (47%), Yahoo (44%) or Google (33%) in P6M</w:t>
      </w:r>
    </w:p>
    <w:p w14:paraId="1052B1E0" w14:textId="77777777" w:rsidR="00010CF0" w:rsidRDefault="00010CF0" w:rsidP="00010CF0">
      <w:r w:rsidRPr="006728D2">
        <w:rPr>
          <w:b/>
          <w:bCs/>
        </w:rPr>
        <w:t>Podcasts and radio</w:t>
      </w:r>
      <w:r>
        <w:rPr>
          <w:b/>
          <w:bCs/>
        </w:rPr>
        <w:t xml:space="preserve"> </w:t>
      </w:r>
      <w:r>
        <w:t>was higher for:</w:t>
      </w:r>
    </w:p>
    <w:p w14:paraId="7D9492CC" w14:textId="77777777" w:rsidR="00010CF0" w:rsidRPr="00010CF0" w:rsidRDefault="00010CF0" w:rsidP="00010CF0">
      <w:pPr>
        <w:pStyle w:val="Bullet1"/>
        <w:rPr>
          <w:lang w:val="en-AU"/>
        </w:rPr>
      </w:pPr>
      <w:r w:rsidRPr="00010CF0">
        <w:t>Those listened to any audio content in P7D (24% vs 3% of those who did not)</w:t>
      </w:r>
    </w:p>
    <w:p w14:paraId="553E123A" w14:textId="77777777" w:rsidR="00010CF0" w:rsidRDefault="00010CF0" w:rsidP="00010CF0">
      <w:r w:rsidRPr="006728D2">
        <w:rPr>
          <w:b/>
          <w:bCs/>
        </w:rPr>
        <w:t>Push notifications (news alerts from apps or browsers)</w:t>
      </w:r>
      <w:r>
        <w:rPr>
          <w:b/>
          <w:bCs/>
        </w:rPr>
        <w:t xml:space="preserve"> </w:t>
      </w:r>
      <w:r>
        <w:t>was higher for:</w:t>
      </w:r>
    </w:p>
    <w:p w14:paraId="6AA4F20B" w14:textId="649095C6" w:rsidR="00010CF0" w:rsidRPr="00010CF0" w:rsidRDefault="00010CF0" w:rsidP="00240953">
      <w:pPr>
        <w:pStyle w:val="Bullet1"/>
        <w:rPr>
          <w:lang w:val="en-AU"/>
        </w:rPr>
      </w:pPr>
      <w:r w:rsidRPr="00010CF0">
        <w:t>Those paid for news subscription (33% vs 16% of those who did not)</w:t>
      </w:r>
    </w:p>
    <w:p w14:paraId="57779A56" w14:textId="77777777" w:rsidR="00010CF0" w:rsidRPr="00010CF0" w:rsidRDefault="00010CF0" w:rsidP="00010CF0">
      <w:pPr>
        <w:pStyle w:val="Box1Text"/>
      </w:pPr>
      <w:r w:rsidRPr="00010CF0">
        <w:t xml:space="preserve">Social media is the most common platform where respondents are indirectly consuming news content, followed by word of mouth / shared by family and friends and TV. </w:t>
      </w:r>
    </w:p>
    <w:p w14:paraId="29171746" w14:textId="261A5D4D" w:rsidR="00010CF0" w:rsidRDefault="00010CF0" w:rsidP="00010CF0">
      <w:pPr>
        <w:pStyle w:val="Heading2"/>
        <w:rPr>
          <w:lang w:val="en-US"/>
        </w:rPr>
      </w:pPr>
      <w:bookmarkStart w:id="270" w:name="_Toc225172744"/>
      <w:r w:rsidRPr="00010CF0">
        <w:rPr>
          <w:lang w:val="en-US"/>
        </w:rPr>
        <w:t>Frequency of different ways of coming across news via social media</w:t>
      </w:r>
      <w:bookmarkEnd w:id="270"/>
    </w:p>
    <w:p w14:paraId="3FD93145" w14:textId="2947DA5C" w:rsidR="00010CF0" w:rsidRDefault="00010CF0" w:rsidP="00010CF0">
      <w:pPr>
        <w:rPr>
          <w:lang w:val="en-US"/>
        </w:rPr>
      </w:pPr>
      <w:r w:rsidRPr="00010CF0">
        <w:rPr>
          <w:lang w:val="en-US"/>
        </w:rPr>
        <w:t>Nearly all (98% NET) of respondents report ever coming across news content from reading an article headline while scrolling/browsing, while over half encounter at least once a day. This is followed by 91% (NET) of respondents who click on links that appeared in their feed. Encountering news on social media via direct messaging or tagging was relatively less frequent, with 63% and 58% respectively ever coming across news in this way. Directly seeking out news on social media via news outlet pages was also reported by 66% of respondents, though this was less frequent compared with other methods.</w:t>
      </w:r>
    </w:p>
    <w:p w14:paraId="2B788EC0" w14:textId="4EAC353C" w:rsidR="006F3434" w:rsidRDefault="006F3434" w:rsidP="00674237">
      <w:pPr>
        <w:jc w:val="center"/>
        <w:rPr>
          <w:lang w:val="en-US"/>
        </w:rPr>
      </w:pPr>
      <w:r w:rsidRPr="006F3434">
        <w:rPr>
          <w:noProof/>
          <w:lang w:val="en-US"/>
        </w:rPr>
        <w:lastRenderedPageBreak/>
        <w:drawing>
          <wp:inline distT="0" distB="0" distL="0" distR="0" wp14:anchorId="3F831CD5" wp14:editId="078907EF">
            <wp:extent cx="6263640" cy="4184650"/>
            <wp:effectExtent l="0" t="0" r="3810" b="6350"/>
            <wp:docPr id="185565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599" name="Picture 1">
                      <a:extLst>
                        <a:ext uri="{C183D7F6-B498-43B3-948B-1728B52AA6E4}">
                          <adec:decorative xmlns:adec="http://schemas.microsoft.com/office/drawing/2017/decorative" val="1"/>
                        </a:ext>
                      </a:extLst>
                    </pic:cNvPr>
                    <pic:cNvPicPr/>
                  </pic:nvPicPr>
                  <pic:blipFill>
                    <a:blip r:embed="rId133"/>
                    <a:stretch>
                      <a:fillRect/>
                    </a:stretch>
                  </pic:blipFill>
                  <pic:spPr>
                    <a:xfrm>
                      <a:off x="0" y="0"/>
                      <a:ext cx="6263640" cy="4184650"/>
                    </a:xfrm>
                    <a:prstGeom prst="rect">
                      <a:avLst/>
                    </a:prstGeom>
                  </pic:spPr>
                </pic:pic>
              </a:graphicData>
            </a:graphic>
          </wp:inline>
        </w:drawing>
      </w:r>
    </w:p>
    <w:p w14:paraId="3E97F5A9" w14:textId="77777777" w:rsidR="00010CF0" w:rsidRPr="00010CF0" w:rsidRDefault="00010CF0" w:rsidP="00E66997">
      <w:pPr>
        <w:pStyle w:val="Sourcenotes"/>
      </w:pPr>
      <w:r w:rsidRPr="00010CF0">
        <w:rPr>
          <w:lang w:val="en-GB"/>
        </w:rPr>
        <w:t xml:space="preserve">Source: </w:t>
      </w:r>
      <w:r w:rsidRPr="00010CF0">
        <w:t>D17a. How frequently do you come across news on social media via the following ways?</w:t>
      </w:r>
    </w:p>
    <w:p w14:paraId="66B83AD2" w14:textId="77777777" w:rsidR="00010CF0" w:rsidRPr="00010CF0" w:rsidRDefault="00010CF0" w:rsidP="00E66997">
      <w:pPr>
        <w:pStyle w:val="Sourcenotes"/>
      </w:pPr>
      <w:r w:rsidRPr="00010CF0">
        <w:t xml:space="preserve">Base: MCCS, Respondents who accessed news via social media in the 7 days before the survey. 2025: n=2,075. </w:t>
      </w:r>
    </w:p>
    <w:p w14:paraId="44B56FBE" w14:textId="77777777" w:rsidR="00010CF0" w:rsidRDefault="00010CF0" w:rsidP="00E66997">
      <w:pPr>
        <w:pStyle w:val="Sourcenotes"/>
        <w:rPr>
          <w:lang w:val="en-GB"/>
        </w:rPr>
      </w:pPr>
      <w:r w:rsidRPr="00010CF0">
        <w:rPr>
          <w:lang w:val="en-GB"/>
        </w:rPr>
        <w:t xml:space="preserve">Notes: Don’t know/refused responses not shown, % vary per statement, all &lt;0.5% in 2025. </w:t>
      </w:r>
    </w:p>
    <w:p w14:paraId="2B84E10D" w14:textId="5ACA0AA3" w:rsidR="004023AB" w:rsidRPr="00010CF0" w:rsidRDefault="004023AB" w:rsidP="00010CF0">
      <w:r w:rsidRPr="004023AB">
        <w:t>Horizontal stacked bar chart showing how people come across news via social media in 2025, by frequency.</w:t>
      </w:r>
    </w:p>
    <w:p w14:paraId="5BFFAFF6" w14:textId="1F44C790" w:rsidR="004023AB" w:rsidRPr="004023AB" w:rsidRDefault="004023AB" w:rsidP="004023AB">
      <w:r w:rsidRPr="004023AB">
        <w:rPr>
          <w:b/>
          <w:bCs/>
        </w:rPr>
        <w:t>Read an article headline while scrolling or browsing:</w:t>
      </w:r>
      <w:r w:rsidRPr="004023AB">
        <w:t xml:space="preserve"> 2% never, 3% less than once a month, 1% once a month, 5% every few weeks, 12% one to two days a week, 15% three to five days a week, 24% about once a day, and 37% more than once a day. </w:t>
      </w:r>
      <w:r w:rsidRPr="004023AB">
        <w:rPr>
          <w:b/>
          <w:bCs/>
        </w:rPr>
        <w:t>NET Ever:</w:t>
      </w:r>
      <w:r w:rsidRPr="004023AB">
        <w:t xml:space="preserve"> 98%.</w:t>
      </w:r>
    </w:p>
    <w:p w14:paraId="7B0E5AD7" w14:textId="085895DF" w:rsidR="004023AB" w:rsidRPr="004023AB" w:rsidRDefault="004023AB" w:rsidP="004023AB">
      <w:r w:rsidRPr="004023AB">
        <w:rPr>
          <w:b/>
          <w:bCs/>
        </w:rPr>
        <w:t>Click on a link that appears in your feed:</w:t>
      </w:r>
      <w:r w:rsidRPr="004023AB">
        <w:t xml:space="preserve"> 9% never, 6% less than once a month, 4% once a month, 9% every few weeks, 16% one to two days a week, 15% three to five days a week, 23% about once a day, and 19% more than once a day. </w:t>
      </w:r>
      <w:r w:rsidRPr="004023AB">
        <w:rPr>
          <w:b/>
          <w:bCs/>
        </w:rPr>
        <w:t>NET Ever:</w:t>
      </w:r>
      <w:r w:rsidRPr="004023AB">
        <w:t xml:space="preserve"> 91%.</w:t>
      </w:r>
    </w:p>
    <w:p w14:paraId="70BFD3AD" w14:textId="65B2D1EC" w:rsidR="004023AB" w:rsidRPr="004023AB" w:rsidRDefault="004023AB" w:rsidP="004023AB">
      <w:r w:rsidRPr="004023AB">
        <w:rPr>
          <w:b/>
          <w:bCs/>
        </w:rPr>
        <w:t>Sent to me in a direct message on social media:</w:t>
      </w:r>
      <w:r w:rsidRPr="004023AB">
        <w:t xml:space="preserve"> 37% never, 13% less than once a month, 7% once a month, 12% every few weeks, 11% one to two days a week, 7% three to five days a week, 8% about once a day, and 5% more than once a day. </w:t>
      </w:r>
      <w:r w:rsidRPr="004023AB">
        <w:rPr>
          <w:b/>
          <w:bCs/>
        </w:rPr>
        <w:t>NET Ever:</w:t>
      </w:r>
      <w:r w:rsidRPr="004023AB">
        <w:t xml:space="preserve"> 63%.</w:t>
      </w:r>
    </w:p>
    <w:p w14:paraId="0A289182" w14:textId="50638EAF" w:rsidR="004023AB" w:rsidRPr="004023AB" w:rsidRDefault="004023AB" w:rsidP="004023AB">
      <w:r w:rsidRPr="004023AB">
        <w:rPr>
          <w:b/>
          <w:bCs/>
        </w:rPr>
        <w:t>Someone tagged me in it:</w:t>
      </w:r>
      <w:r w:rsidRPr="004023AB">
        <w:t xml:space="preserve"> 43% never, 19% less than once a month, 6% once a month, 10% every few weeks, 9% one to two days a week, 5% three to five days a week, 5% about once a day, and 3% more than once a day. </w:t>
      </w:r>
      <w:r w:rsidRPr="004023AB">
        <w:rPr>
          <w:b/>
          <w:bCs/>
        </w:rPr>
        <w:t>NET Ever:</w:t>
      </w:r>
      <w:r w:rsidRPr="004023AB">
        <w:t xml:space="preserve"> 57%.</w:t>
      </w:r>
    </w:p>
    <w:p w14:paraId="5162CCDE" w14:textId="2940D0D1" w:rsidR="004023AB" w:rsidRPr="004023AB" w:rsidRDefault="004023AB" w:rsidP="004023AB">
      <w:r w:rsidRPr="004023AB">
        <w:rPr>
          <w:b/>
          <w:bCs/>
        </w:rPr>
        <w:t>Went to the social media page of a news outlet:</w:t>
      </w:r>
      <w:r w:rsidRPr="004023AB">
        <w:t xml:space="preserve"> 34% never, 14% less than once a month, 7% once a month, 12% every few weeks, 13% one to two days a week, 8% three to five days a week, 8% about once a day, and 4% more than once a day. </w:t>
      </w:r>
      <w:r w:rsidRPr="004023AB">
        <w:rPr>
          <w:b/>
          <w:bCs/>
        </w:rPr>
        <w:t>NET Ever:</w:t>
      </w:r>
      <w:r w:rsidRPr="004023AB">
        <w:t xml:space="preserve"> 66%.</w:t>
      </w:r>
    </w:p>
    <w:p w14:paraId="72D09832" w14:textId="6DC61965" w:rsidR="00010CF0" w:rsidRDefault="004023AB" w:rsidP="00E66997">
      <w:pPr>
        <w:pStyle w:val="Heading3"/>
      </w:pPr>
      <w:bookmarkStart w:id="271" w:name="_Toc225172745"/>
      <w:r>
        <w:t>Subgroup</w:t>
      </w:r>
      <w:bookmarkEnd w:id="271"/>
      <w:r>
        <w:t xml:space="preserve"> </w:t>
      </w:r>
    </w:p>
    <w:p w14:paraId="151FE5C7" w14:textId="358B3A03" w:rsidR="004023AB" w:rsidRDefault="004023AB" w:rsidP="004023AB">
      <w:pPr>
        <w:tabs>
          <w:tab w:val="num" w:pos="720"/>
        </w:tabs>
        <w:rPr>
          <w:lang w:val="en-US"/>
        </w:rPr>
      </w:pPr>
      <w:r>
        <w:t>NET Ever (</w:t>
      </w:r>
      <w:r w:rsidRPr="004023AB">
        <w:rPr>
          <w:b/>
          <w:bCs/>
        </w:rPr>
        <w:t>Went to the social media page of a news outlet</w:t>
      </w:r>
      <w:r>
        <w:rPr>
          <w:lang w:val="en-US"/>
        </w:rPr>
        <w:t xml:space="preserve">) </w:t>
      </w:r>
      <w:r w:rsidR="00DA3BB6">
        <w:rPr>
          <w:lang w:val="en-US"/>
        </w:rPr>
        <w:t>was higher for</w:t>
      </w:r>
      <w:r>
        <w:rPr>
          <w:lang w:val="en-US"/>
        </w:rPr>
        <w:t>:</w:t>
      </w:r>
    </w:p>
    <w:p w14:paraId="3FC8ACA6" w14:textId="6B28BE78" w:rsidR="004023AB" w:rsidRPr="004023AB" w:rsidRDefault="004023AB" w:rsidP="004023AB">
      <w:pPr>
        <w:pStyle w:val="Listparagraphbullets"/>
      </w:pPr>
      <w:r w:rsidRPr="004023AB">
        <w:rPr>
          <w:lang w:val="en-US"/>
        </w:rPr>
        <w:t>Aboriginal and/or Torres Strait Islanders (81% vs 65% of Non-Aboriginal or Torres Strait Islanders)</w:t>
      </w:r>
      <w:r w:rsidRPr="004023AB">
        <w:rPr>
          <w:highlight w:val="yellow"/>
          <w:lang w:val="en-US"/>
        </w:rPr>
        <w:t xml:space="preserve"> </w:t>
      </w:r>
    </w:p>
    <w:p w14:paraId="3686BF90" w14:textId="51F1DCED" w:rsidR="004023AB" w:rsidRDefault="004023AB" w:rsidP="004023AB">
      <w:pPr>
        <w:pStyle w:val="Listparagraphbullets"/>
      </w:pPr>
      <w:r w:rsidRPr="004023AB">
        <w:rPr>
          <w:lang w:val="en-US"/>
        </w:rPr>
        <w:t>Those who accessed social media once an hour or more often (73% vs 63% of those who accessed it less often)</w:t>
      </w:r>
    </w:p>
    <w:p w14:paraId="25F8EDDF" w14:textId="77777777" w:rsidR="004023AB" w:rsidRPr="004023AB" w:rsidRDefault="004023AB" w:rsidP="004023AB">
      <w:pPr>
        <w:pStyle w:val="Box1Text"/>
      </w:pPr>
      <w:r w:rsidRPr="004023AB">
        <w:lastRenderedPageBreak/>
        <w:t xml:space="preserve">Reading an article headline while scrolling/browsing were reported to be the most common forms of encountering news on social media. </w:t>
      </w:r>
    </w:p>
    <w:p w14:paraId="7FBB6DC2" w14:textId="590339A1" w:rsidR="004023AB" w:rsidRPr="00010CF0" w:rsidRDefault="004023AB" w:rsidP="004023AB">
      <w:pPr>
        <w:pStyle w:val="Heading2"/>
      </w:pPr>
      <w:bookmarkStart w:id="272" w:name="_Toc225172746"/>
      <w:r w:rsidRPr="004023AB">
        <w:t>Sources used for emergency information</w:t>
      </w:r>
      <w:bookmarkEnd w:id="272"/>
    </w:p>
    <w:p w14:paraId="44B8BBF8" w14:textId="7E1CA491" w:rsidR="004023AB" w:rsidRPr="004023AB" w:rsidRDefault="004023AB" w:rsidP="004023AB">
      <w:r w:rsidRPr="004023AB">
        <w:rPr>
          <w:lang w:val="en-US"/>
        </w:rPr>
        <w:t>One in 5 (20%</w:t>
      </w:r>
      <w:r w:rsidR="006F3434">
        <w:rPr>
          <w:lang w:val="en-US"/>
        </w:rPr>
        <w:t xml:space="preserve"> vs 11% in 2024</w:t>
      </w:r>
      <w:r w:rsidRPr="004023AB">
        <w:rPr>
          <w:lang w:val="en-US"/>
        </w:rPr>
        <w:t>) respondents reported experiencing an emergency situation, such as a natural disaster or extreme weather event, in the past 12 months. The increase in reported emergencies in 2025 may be attributed to floods and cyclones in Queensland and New South Wales during 12 months leading up to the September/October 2025 survey. In 2025, when prompted with a list of sources, government</w:t>
      </w:r>
      <w:r w:rsidR="006F3434">
        <w:rPr>
          <w:lang w:val="en-US"/>
        </w:rPr>
        <w:t xml:space="preserve"> </w:t>
      </w:r>
      <w:r w:rsidRPr="004023AB">
        <w:rPr>
          <w:lang w:val="en-US"/>
        </w:rPr>
        <w:t>weather/emergency websites or apps were the most commonly accessed source of information during their most recent emergency. Radio (41%) was also widely used, particularly among older respondents and those living in regional areas. It is important to note that the choice of information sources can vary depending on the type of emergency, so findings should be interpreted in the context of major events that occurred during the period.</w:t>
      </w:r>
    </w:p>
    <w:p w14:paraId="237D91A8" w14:textId="17C8A01F" w:rsidR="00010CF0" w:rsidRDefault="001E60E1" w:rsidP="00674237">
      <w:pPr>
        <w:jc w:val="center"/>
        <w:rPr>
          <w:lang w:val="en-US"/>
        </w:rPr>
      </w:pPr>
      <w:r>
        <w:rPr>
          <w:noProof/>
          <w:lang w:val="en-US"/>
        </w:rPr>
        <w:drawing>
          <wp:inline distT="0" distB="0" distL="0" distR="0" wp14:anchorId="06B39211" wp14:editId="7932C6D3">
            <wp:extent cx="2230603" cy="2177956"/>
            <wp:effectExtent l="0" t="0" r="0" b="0"/>
            <wp:docPr id="74776387"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6387" name="Picture 28">
                      <a:extLst>
                        <a:ext uri="{C183D7F6-B498-43B3-948B-1728B52AA6E4}">
                          <adec:decorative xmlns:adec="http://schemas.microsoft.com/office/drawing/2017/decorative" val="1"/>
                        </a:ext>
                      </a:extLst>
                    </pic:cNvPr>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230603" cy="2177956"/>
                    </a:xfrm>
                    <a:prstGeom prst="rect">
                      <a:avLst/>
                    </a:prstGeom>
                  </pic:spPr>
                </pic:pic>
              </a:graphicData>
            </a:graphic>
          </wp:inline>
        </w:drawing>
      </w:r>
    </w:p>
    <w:p w14:paraId="6431C8E5" w14:textId="77777777" w:rsidR="004023AB" w:rsidRPr="004023AB" w:rsidRDefault="004023AB" w:rsidP="00E66997">
      <w:pPr>
        <w:pStyle w:val="Sourcenotes"/>
      </w:pPr>
      <w:r w:rsidRPr="004023AB">
        <w:t>Source: EMERG1. Have you experienced an emergency situation, such as a natural disaster or extreme weather event, in the past 12 months?</w:t>
      </w:r>
    </w:p>
    <w:p w14:paraId="64F4E802" w14:textId="77777777" w:rsidR="004023AB" w:rsidRPr="004023AB" w:rsidRDefault="004023AB" w:rsidP="00E66997">
      <w:pPr>
        <w:pStyle w:val="Sourcenotes"/>
      </w:pPr>
      <w:r w:rsidRPr="004023AB">
        <w:t>Base: TVCS, All respondents. 2025: n=3,716. 2024: n=3,890.</w:t>
      </w:r>
    </w:p>
    <w:p w14:paraId="2275875E" w14:textId="77777777" w:rsidR="004023AB" w:rsidRPr="004023AB" w:rsidRDefault="004023AB" w:rsidP="00E66997">
      <w:pPr>
        <w:pStyle w:val="Sourcenotes"/>
      </w:pPr>
      <w:r w:rsidRPr="004023AB">
        <w:rPr>
          <w:lang w:val="en-GB"/>
        </w:rPr>
        <w:t>Notes: No/Don’t know/refused responses not shown: &lt;0.5% for DK and Ref. No: 2025=80%, 2024=89%.</w:t>
      </w:r>
    </w:p>
    <w:p w14:paraId="4B1067A4" w14:textId="628C1231" w:rsidR="004023AB" w:rsidRDefault="00E1493D" w:rsidP="00674237">
      <w:pPr>
        <w:jc w:val="center"/>
        <w:rPr>
          <w:lang w:val="en-US"/>
        </w:rPr>
      </w:pPr>
      <w:r w:rsidRPr="00E1493D">
        <w:rPr>
          <w:noProof/>
          <w:lang w:val="en-US"/>
        </w:rPr>
        <w:drawing>
          <wp:inline distT="0" distB="0" distL="0" distR="0" wp14:anchorId="554C9E48" wp14:editId="793AD478">
            <wp:extent cx="4953691" cy="3391373"/>
            <wp:effectExtent l="0" t="0" r="0" b="0"/>
            <wp:docPr id="9495031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03178" name="Picture 1">
                      <a:extLst>
                        <a:ext uri="{C183D7F6-B498-43B3-948B-1728B52AA6E4}">
                          <adec:decorative xmlns:adec="http://schemas.microsoft.com/office/drawing/2017/decorative" val="1"/>
                        </a:ext>
                      </a:extLst>
                    </pic:cNvPr>
                    <pic:cNvPicPr/>
                  </pic:nvPicPr>
                  <pic:blipFill>
                    <a:blip r:embed="rId135"/>
                    <a:stretch>
                      <a:fillRect/>
                    </a:stretch>
                  </pic:blipFill>
                  <pic:spPr>
                    <a:xfrm>
                      <a:off x="0" y="0"/>
                      <a:ext cx="4953691" cy="3391373"/>
                    </a:xfrm>
                    <a:prstGeom prst="rect">
                      <a:avLst/>
                    </a:prstGeom>
                  </pic:spPr>
                </pic:pic>
              </a:graphicData>
            </a:graphic>
          </wp:inline>
        </w:drawing>
      </w:r>
    </w:p>
    <w:p w14:paraId="143341E9" w14:textId="77777777" w:rsidR="001E60E1" w:rsidRPr="001E60E1" w:rsidRDefault="001E60E1" w:rsidP="00E66997">
      <w:pPr>
        <w:pStyle w:val="Sourcenotes"/>
      </w:pPr>
      <w:r w:rsidRPr="001E60E1">
        <w:rPr>
          <w:lang w:val="en-GB"/>
        </w:rPr>
        <w:lastRenderedPageBreak/>
        <w:t>Source: EMERG2.</w:t>
      </w:r>
      <w:r w:rsidRPr="001E60E1">
        <w:t xml:space="preserve"> What services, platforms, or sources did you use to find out information about the most recent emergency situation you experienced?</w:t>
      </w:r>
    </w:p>
    <w:p w14:paraId="0D7438BA" w14:textId="77777777" w:rsidR="001E60E1" w:rsidRPr="001E60E1" w:rsidRDefault="001E60E1" w:rsidP="00E66997">
      <w:pPr>
        <w:pStyle w:val="Sourcenotes"/>
      </w:pPr>
      <w:r w:rsidRPr="001E60E1">
        <w:rPr>
          <w:lang w:val="en-GB"/>
        </w:rPr>
        <w:t xml:space="preserve">Base: TVCS, Respondents who have encountered an emergency situation. 2025: n=813. </w:t>
      </w:r>
    </w:p>
    <w:p w14:paraId="3EB0EA13" w14:textId="77777777" w:rsidR="001E60E1" w:rsidRPr="001E60E1" w:rsidRDefault="001E60E1" w:rsidP="00E66997">
      <w:pPr>
        <w:pStyle w:val="Sourcenotes"/>
      </w:pPr>
      <w:r w:rsidRPr="001E60E1">
        <w:rPr>
          <w:lang w:val="en-GB"/>
        </w:rPr>
        <w:t>Notes: Don’t know/refused responses not shown: 0% for both in 2025. ‘NET Online’ includes ‘government weather/emergency websites or apps’, ‘social media/instant messaging websites or apps’, ‘other online source’ and ‘local government website’.</w:t>
      </w:r>
    </w:p>
    <w:p w14:paraId="24109EB7" w14:textId="77777777" w:rsidR="001E60E1" w:rsidRPr="001E60E1" w:rsidRDefault="001E60E1" w:rsidP="001E60E1">
      <w:r w:rsidRPr="001E60E1">
        <w:rPr>
          <w:lang w:val="en-GB"/>
        </w:rPr>
        <w:t>*</w:t>
      </w:r>
      <w:r w:rsidRPr="001E60E1">
        <w:rPr>
          <w:lang w:val="en-US"/>
        </w:rPr>
        <w:t>EMERG2 was asked as an unprompted open-text question in 2024 and as a closed-frame question in 2025. As a result, the results are not comparable across years, and 2024 data are not shown.</w:t>
      </w:r>
    </w:p>
    <w:p w14:paraId="78DAB8FF" w14:textId="0680252B" w:rsidR="001E60E1" w:rsidRPr="001E60E1" w:rsidRDefault="001E60E1" w:rsidP="001E60E1">
      <w:r w:rsidRPr="001E60E1">
        <w:t xml:space="preserve">Horizontal bar chart showing sources </w:t>
      </w:r>
      <w:r w:rsidR="00E1493D">
        <w:t xml:space="preserve">of </w:t>
      </w:r>
      <w:r w:rsidR="00E1493D" w:rsidRPr="001E60E1">
        <w:t xml:space="preserve">emergency information </w:t>
      </w:r>
      <w:r w:rsidRPr="001E60E1">
        <w:t>used in 2025.</w:t>
      </w:r>
    </w:p>
    <w:p w14:paraId="62F3E958" w14:textId="7BC29DB5" w:rsidR="001E60E1" w:rsidRPr="001E60E1" w:rsidRDefault="001E60E1" w:rsidP="001E60E1">
      <w:r w:rsidRPr="001E60E1">
        <w:rPr>
          <w:b/>
          <w:bCs/>
        </w:rPr>
        <w:t>Government weather or emergency websites or apps</w:t>
      </w:r>
      <w:r w:rsidRPr="001E60E1">
        <w:t xml:space="preserve">: 60% in 2025 </w:t>
      </w:r>
    </w:p>
    <w:p w14:paraId="424BCF7A" w14:textId="2014A01E" w:rsidR="001E60E1" w:rsidRPr="001E60E1" w:rsidRDefault="001E60E1" w:rsidP="001E60E1">
      <w:r w:rsidRPr="001E60E1">
        <w:rPr>
          <w:b/>
          <w:bCs/>
        </w:rPr>
        <w:t>Television</w:t>
      </w:r>
      <w:r w:rsidRPr="001E60E1">
        <w:t xml:space="preserve">: 47% in 2025 </w:t>
      </w:r>
    </w:p>
    <w:p w14:paraId="7163547B" w14:textId="557B16BC" w:rsidR="001E60E1" w:rsidRPr="001E60E1" w:rsidRDefault="001E60E1" w:rsidP="001E60E1">
      <w:r w:rsidRPr="001E60E1">
        <w:rPr>
          <w:b/>
          <w:bCs/>
        </w:rPr>
        <w:t>Social media or instant messaging websites and apps</w:t>
      </w:r>
      <w:r w:rsidRPr="001E60E1">
        <w:t xml:space="preserve">: 42% in 2025 </w:t>
      </w:r>
    </w:p>
    <w:p w14:paraId="0AACF8BC" w14:textId="494A74E4" w:rsidR="001E60E1" w:rsidRPr="001E60E1" w:rsidRDefault="001E60E1" w:rsidP="001E60E1">
      <w:r w:rsidRPr="001E60E1">
        <w:rPr>
          <w:b/>
          <w:bCs/>
        </w:rPr>
        <w:t>Radio</w:t>
      </w:r>
      <w:r w:rsidRPr="001E60E1">
        <w:t xml:space="preserve">: 41% in 2025 </w:t>
      </w:r>
    </w:p>
    <w:p w14:paraId="28CEF620" w14:textId="1F3FB582" w:rsidR="001E60E1" w:rsidRPr="001E60E1" w:rsidRDefault="001E60E1" w:rsidP="001E60E1">
      <w:r w:rsidRPr="001E60E1">
        <w:rPr>
          <w:b/>
          <w:bCs/>
        </w:rPr>
        <w:t>Word of mouth</w:t>
      </w:r>
      <w:r w:rsidRPr="001E60E1">
        <w:t xml:space="preserve">: 31% in 2025 </w:t>
      </w:r>
    </w:p>
    <w:p w14:paraId="26C4FB73" w14:textId="2785010C" w:rsidR="001E60E1" w:rsidRPr="001E60E1" w:rsidRDefault="001E60E1" w:rsidP="001E60E1">
      <w:r w:rsidRPr="001E60E1">
        <w:rPr>
          <w:b/>
          <w:bCs/>
        </w:rPr>
        <w:t>Local government website</w:t>
      </w:r>
      <w:r w:rsidRPr="001E60E1">
        <w:t xml:space="preserve">: 31% in 2025 </w:t>
      </w:r>
    </w:p>
    <w:p w14:paraId="6DEF2BBD" w14:textId="1B7D44FF" w:rsidR="001E60E1" w:rsidRPr="001E60E1" w:rsidRDefault="001E60E1" w:rsidP="001E60E1">
      <w:r w:rsidRPr="001E60E1">
        <w:rPr>
          <w:b/>
          <w:bCs/>
        </w:rPr>
        <w:t>Phone</w:t>
      </w:r>
      <w:r w:rsidRPr="001E60E1">
        <w:t xml:space="preserve">: 30% in 2025 </w:t>
      </w:r>
    </w:p>
    <w:p w14:paraId="0B6DDE03" w14:textId="007CAC13" w:rsidR="001E60E1" w:rsidRPr="001E60E1" w:rsidRDefault="001E60E1" w:rsidP="001E60E1">
      <w:r w:rsidRPr="001E60E1">
        <w:rPr>
          <w:b/>
          <w:bCs/>
        </w:rPr>
        <w:t>Other online sources</w:t>
      </w:r>
      <w:r w:rsidRPr="001E60E1">
        <w:t xml:space="preserve"> (e.g. browsing, search engines, other websites): 28% in 2025 </w:t>
      </w:r>
    </w:p>
    <w:p w14:paraId="10EABF62" w14:textId="3C8DBB8F" w:rsidR="001E60E1" w:rsidRPr="001E60E1" w:rsidRDefault="001E60E1" w:rsidP="001E60E1">
      <w:r w:rsidRPr="001E60E1">
        <w:rPr>
          <w:b/>
          <w:bCs/>
        </w:rPr>
        <w:t>Other sources</w:t>
      </w:r>
      <w:r w:rsidRPr="001E60E1">
        <w:t xml:space="preserve">: 4% in 2025 </w:t>
      </w:r>
    </w:p>
    <w:p w14:paraId="18BCBF1D" w14:textId="651BAA37" w:rsidR="001E60E1" w:rsidRDefault="001E60E1" w:rsidP="001E60E1">
      <w:r w:rsidRPr="001E60E1">
        <w:rPr>
          <w:b/>
          <w:bCs/>
        </w:rPr>
        <w:t>NET online sources</w:t>
      </w:r>
      <w:r w:rsidRPr="001E60E1">
        <w:t>: 82% in 2025</w:t>
      </w:r>
    </w:p>
    <w:p w14:paraId="3C4E52DD" w14:textId="394E3B28" w:rsidR="001E60E1" w:rsidRDefault="001E60E1" w:rsidP="001E60E1">
      <w:pPr>
        <w:pStyle w:val="Heading3"/>
      </w:pPr>
      <w:bookmarkStart w:id="273" w:name="_Toc225172747"/>
      <w:r>
        <w:t>Subgroup</w:t>
      </w:r>
      <w:bookmarkEnd w:id="273"/>
      <w:r>
        <w:t xml:space="preserve"> </w:t>
      </w:r>
    </w:p>
    <w:p w14:paraId="036BE8C3" w14:textId="6B6EE755" w:rsidR="001E60E1" w:rsidRPr="001E60E1" w:rsidRDefault="001E60E1" w:rsidP="001E60E1">
      <w:r w:rsidRPr="001E60E1">
        <w:t xml:space="preserve">Using </w:t>
      </w:r>
      <w:r w:rsidRPr="001E60E1">
        <w:rPr>
          <w:b/>
          <w:bCs/>
        </w:rPr>
        <w:t>Radio</w:t>
      </w:r>
      <w:r w:rsidRPr="001E60E1">
        <w:t xml:space="preserve"> as a source for emergency information was higher for:</w:t>
      </w:r>
    </w:p>
    <w:p w14:paraId="26E808D5" w14:textId="77777777" w:rsidR="001E60E1" w:rsidRPr="001E60E1" w:rsidRDefault="001E60E1" w:rsidP="00674237">
      <w:pPr>
        <w:pStyle w:val="Bullet1"/>
      </w:pPr>
      <w:r w:rsidRPr="001E60E1">
        <w:t>Ages 55+ (57% vs 28% of ages 18–54)</w:t>
      </w:r>
    </w:p>
    <w:p w14:paraId="2EA788A8" w14:textId="77777777" w:rsidR="001E60E1" w:rsidRPr="001E60E1" w:rsidRDefault="001E60E1" w:rsidP="00674237">
      <w:pPr>
        <w:pStyle w:val="Bullet1"/>
      </w:pPr>
      <w:r w:rsidRPr="001E60E1">
        <w:t>Those living outside a capital city (47% vs 30% of those living in a capital city)</w:t>
      </w:r>
    </w:p>
    <w:p w14:paraId="6C324E20" w14:textId="77777777" w:rsidR="001E60E1" w:rsidRPr="001E60E1" w:rsidRDefault="001E60E1" w:rsidP="00674237">
      <w:pPr>
        <w:pStyle w:val="Bullet1"/>
      </w:pPr>
      <w:r w:rsidRPr="001E60E1">
        <w:t>Those listened to AM/FM/DAB radio or radio via the internet/app in P7D (56% vs 12% of those who did not)</w:t>
      </w:r>
    </w:p>
    <w:p w14:paraId="2659A235" w14:textId="2AC2451C" w:rsidR="001E60E1" w:rsidRPr="001E60E1" w:rsidRDefault="001E60E1" w:rsidP="001E60E1">
      <w:r w:rsidRPr="001E60E1">
        <w:rPr>
          <w:b/>
          <w:bCs/>
        </w:rPr>
        <w:t>NET online sources</w:t>
      </w:r>
      <w:r>
        <w:rPr>
          <w:b/>
          <w:bCs/>
        </w:rPr>
        <w:t xml:space="preserve"> </w:t>
      </w:r>
      <w:r w:rsidRPr="001E60E1">
        <w:t>was higher for</w:t>
      </w:r>
      <w:r>
        <w:rPr>
          <w:b/>
          <w:bCs/>
        </w:rPr>
        <w:t>:</w:t>
      </w:r>
    </w:p>
    <w:p w14:paraId="42816E61" w14:textId="77777777" w:rsidR="001E60E1" w:rsidRPr="001E60E1" w:rsidRDefault="001E60E1" w:rsidP="001E60E1">
      <w:pPr>
        <w:pStyle w:val="Bullet1"/>
        <w:rPr>
          <w:lang w:val="en-AU"/>
        </w:rPr>
      </w:pPr>
      <w:r w:rsidRPr="001E60E1">
        <w:t>Those looking for information over the internet once a day or more (84% vs 70% of those did it less than once a day)</w:t>
      </w:r>
    </w:p>
    <w:p w14:paraId="7A745720" w14:textId="0632ED28" w:rsidR="001E60E1" w:rsidRPr="001E60E1" w:rsidRDefault="001E60E1" w:rsidP="001E60E1">
      <w:pPr>
        <w:pStyle w:val="Bullet1"/>
        <w:rPr>
          <w:lang w:val="en-AU"/>
        </w:rPr>
      </w:pPr>
      <w:r w:rsidRPr="001E60E1">
        <w:t>Those viewing posts, images, and videos on social media sites once a day or more (87% vs</w:t>
      </w:r>
      <w:r w:rsidR="004A2FFC">
        <w:t xml:space="preserve"> </w:t>
      </w:r>
      <w:r w:rsidRPr="001E60E1">
        <w:t>73% of those did it less than once a day)</w:t>
      </w:r>
    </w:p>
    <w:p w14:paraId="18217BF6" w14:textId="77777777" w:rsidR="001E60E1" w:rsidRPr="001E60E1" w:rsidRDefault="001E60E1" w:rsidP="001E60E1">
      <w:pPr>
        <w:pStyle w:val="Box1Text"/>
      </w:pPr>
      <w:r w:rsidRPr="001E60E1">
        <w:t xml:space="preserve">20% of respondents reported to have experienced an emergency situation in the past 12 months. Government weather/emergency websites or apps, television, social media/instant messaging websites and apps and radio were the key emergency information sources. </w:t>
      </w:r>
    </w:p>
    <w:p w14:paraId="543310E8" w14:textId="56AB606A" w:rsidR="001E60E1" w:rsidRDefault="001E60E1" w:rsidP="001E60E1">
      <w:pPr>
        <w:pStyle w:val="Heading2"/>
      </w:pPr>
      <w:bookmarkStart w:id="274" w:name="_Toc225172748"/>
      <w:r w:rsidRPr="001E60E1">
        <w:t>Reasons for using TV or radio for information in the most recent emergency</w:t>
      </w:r>
      <w:bookmarkEnd w:id="274"/>
    </w:p>
    <w:p w14:paraId="70FB2ACB" w14:textId="77777777" w:rsidR="001E60E1" w:rsidRPr="001E60E1" w:rsidRDefault="001E60E1" w:rsidP="001E60E1">
      <w:r w:rsidRPr="001E60E1">
        <w:rPr>
          <w:lang w:val="en-US"/>
        </w:rPr>
        <w:t xml:space="preserve">Accessibility/availability (42%) is the most commonly reported reason for using radio for information during the most recent emergency, equally followed by local coverage (18%) and current/up to date (18%). In comparison, TV was primarily used for its live and up to date coverage (35%), followed by accessibility/availability (25%) and emergency-specific content and updates (16%). </w:t>
      </w:r>
    </w:p>
    <w:p w14:paraId="638ABCCE" w14:textId="58C48A2E" w:rsidR="001E60E1" w:rsidRDefault="001E60E1" w:rsidP="00674237">
      <w:pPr>
        <w:jc w:val="center"/>
      </w:pPr>
      <w:r>
        <w:rPr>
          <w:noProof/>
        </w:rPr>
        <w:lastRenderedPageBreak/>
        <w:drawing>
          <wp:inline distT="0" distB="0" distL="0" distR="0" wp14:anchorId="06F5EC05" wp14:editId="03725C0C">
            <wp:extent cx="6263640" cy="3129280"/>
            <wp:effectExtent l="0" t="0" r="0" b="0"/>
            <wp:docPr id="63598061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80619" name="Picture 29">
                      <a:extLst>
                        <a:ext uri="{C183D7F6-B498-43B3-948B-1728B52AA6E4}">
                          <adec:decorative xmlns:adec="http://schemas.microsoft.com/office/drawing/2017/decorative" val="1"/>
                        </a:ext>
                      </a:extLst>
                    </pic:cNvPr>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6263640" cy="3129280"/>
                    </a:xfrm>
                    <a:prstGeom prst="rect">
                      <a:avLst/>
                    </a:prstGeom>
                  </pic:spPr>
                </pic:pic>
              </a:graphicData>
            </a:graphic>
          </wp:inline>
        </w:drawing>
      </w:r>
    </w:p>
    <w:p w14:paraId="33E30439" w14:textId="77777777" w:rsidR="001E60E1" w:rsidRPr="001E60E1" w:rsidRDefault="001E60E1" w:rsidP="00E66997">
      <w:pPr>
        <w:pStyle w:val="Sourcenotes"/>
      </w:pPr>
      <w:r w:rsidRPr="001E60E1">
        <w:rPr>
          <w:lang w:val="en-GB"/>
        </w:rPr>
        <w:t xml:space="preserve">Source: </w:t>
      </w:r>
      <w:r w:rsidRPr="001E60E1">
        <w:t xml:space="preserve">EMERG2a. Why did you use radio for information in the most recent emergency? </w:t>
      </w:r>
    </w:p>
    <w:p w14:paraId="2725DE51" w14:textId="77777777" w:rsidR="001E60E1" w:rsidRPr="001E60E1" w:rsidRDefault="001E60E1" w:rsidP="00E66997">
      <w:pPr>
        <w:pStyle w:val="Sourcenotes"/>
      </w:pPr>
      <w:r w:rsidRPr="001E60E1">
        <w:rPr>
          <w:lang w:val="en-GB"/>
        </w:rPr>
        <w:t>Base: TVCS, Respondents who used radio in the most recent emergency situation. 2025: n=362.</w:t>
      </w:r>
    </w:p>
    <w:p w14:paraId="72CE9A92" w14:textId="2EBA8855" w:rsidR="001E60E1" w:rsidRPr="001E60E1" w:rsidRDefault="001E60E1" w:rsidP="00E66997">
      <w:pPr>
        <w:pStyle w:val="Sourcenotes"/>
      </w:pPr>
      <w:r w:rsidRPr="001E60E1">
        <w:rPr>
          <w:lang w:val="en-GB"/>
        </w:rPr>
        <w:t>Notes: Don’t know/refused responses not shown: 2025 DK=1%, Ref=3%.</w:t>
      </w:r>
    </w:p>
    <w:p w14:paraId="6F28F06F" w14:textId="77777777" w:rsidR="001E60E1" w:rsidRPr="001E60E1" w:rsidRDefault="001E60E1" w:rsidP="00E66997">
      <w:pPr>
        <w:pStyle w:val="Sourcenotes"/>
      </w:pPr>
      <w:r w:rsidRPr="001E60E1">
        <w:rPr>
          <w:lang w:val="en-GB"/>
        </w:rPr>
        <w:t xml:space="preserve">Source: </w:t>
      </w:r>
      <w:r w:rsidRPr="001E60E1">
        <w:t xml:space="preserve">EMERG2b. Why did you use television for information in the most recent emergency? </w:t>
      </w:r>
    </w:p>
    <w:p w14:paraId="109CBD7A" w14:textId="77777777" w:rsidR="001E60E1" w:rsidRPr="001E60E1" w:rsidRDefault="001E60E1" w:rsidP="00E66997">
      <w:pPr>
        <w:pStyle w:val="Sourcenotes"/>
      </w:pPr>
      <w:r w:rsidRPr="001E60E1">
        <w:rPr>
          <w:lang w:val="en-GB"/>
        </w:rPr>
        <w:t xml:space="preserve">Base: TVCS, Respondents who used TV in the most recent emergency situation. 2025: n=395. </w:t>
      </w:r>
    </w:p>
    <w:p w14:paraId="681D9B34" w14:textId="77777777" w:rsidR="001E60E1" w:rsidRDefault="001E60E1" w:rsidP="00E66997">
      <w:pPr>
        <w:pStyle w:val="Sourcenotes"/>
        <w:rPr>
          <w:lang w:val="en-GB"/>
        </w:rPr>
      </w:pPr>
      <w:r w:rsidRPr="001E60E1">
        <w:rPr>
          <w:lang w:val="en-GB"/>
        </w:rPr>
        <w:t>Notes: Don’t know/refused responses not shown: 2025 DK=1%, Ref=2%.</w:t>
      </w:r>
    </w:p>
    <w:p w14:paraId="5975A907" w14:textId="77777777" w:rsidR="001E60E1" w:rsidRPr="001E60E1" w:rsidRDefault="001E60E1" w:rsidP="001E60E1">
      <w:r w:rsidRPr="001E60E1">
        <w:t>Two horizontal bar charts compare reasons for using radio and television for emergency information in 2025.</w:t>
      </w:r>
    </w:p>
    <w:p w14:paraId="2487A8C1" w14:textId="1ACA22FC" w:rsidR="001E60E1" w:rsidRPr="001E60E1" w:rsidRDefault="001E60E1" w:rsidP="001E60E1">
      <w:r w:rsidRPr="001E60E1">
        <w:rPr>
          <w:b/>
          <w:bCs/>
        </w:rPr>
        <w:t>Radio</w:t>
      </w:r>
      <w:r w:rsidR="00E66997">
        <w:rPr>
          <w:b/>
          <w:bCs/>
        </w:rPr>
        <w:t>:</w:t>
      </w:r>
    </w:p>
    <w:p w14:paraId="78AFF541" w14:textId="14A7FAE1" w:rsidR="00692DD2" w:rsidRPr="00692DD2" w:rsidRDefault="00692DD2" w:rsidP="00674237">
      <w:pPr>
        <w:pStyle w:val="Bullet1"/>
      </w:pPr>
      <w:r w:rsidRPr="00E66997">
        <w:t>Accessibility or availability</w:t>
      </w:r>
      <w:r w:rsidRPr="00692DD2">
        <w:t xml:space="preserve">: 42% </w:t>
      </w:r>
    </w:p>
    <w:p w14:paraId="1160B501" w14:textId="693BFA62" w:rsidR="00692DD2" w:rsidRPr="00692DD2" w:rsidRDefault="00692DD2" w:rsidP="00674237">
      <w:pPr>
        <w:pStyle w:val="Bullet1"/>
      </w:pPr>
      <w:r w:rsidRPr="00E66997">
        <w:t>Local coverage</w:t>
      </w:r>
      <w:r w:rsidRPr="00692DD2">
        <w:t xml:space="preserve">: 18% </w:t>
      </w:r>
    </w:p>
    <w:p w14:paraId="460C9A8A" w14:textId="7CC83C33" w:rsidR="00692DD2" w:rsidRPr="00692DD2" w:rsidRDefault="00692DD2" w:rsidP="00674237">
      <w:pPr>
        <w:pStyle w:val="Bullet1"/>
      </w:pPr>
      <w:r w:rsidRPr="00E66997">
        <w:t>Current or up to date</w:t>
      </w:r>
      <w:r w:rsidRPr="00692DD2">
        <w:t xml:space="preserve">: 18% </w:t>
      </w:r>
    </w:p>
    <w:p w14:paraId="6C917C4B" w14:textId="55794462" w:rsidR="00692DD2" w:rsidRPr="00692DD2" w:rsidRDefault="00692DD2" w:rsidP="00674237">
      <w:pPr>
        <w:pStyle w:val="Bullet1"/>
      </w:pPr>
      <w:r w:rsidRPr="00E66997">
        <w:t>Trusted or reliable</w:t>
      </w:r>
      <w:r w:rsidRPr="00692DD2">
        <w:t xml:space="preserve">: 15% </w:t>
      </w:r>
    </w:p>
    <w:p w14:paraId="245A331F" w14:textId="4577B7A0" w:rsidR="00692DD2" w:rsidRPr="00692DD2" w:rsidRDefault="00692DD2" w:rsidP="00674237">
      <w:pPr>
        <w:pStyle w:val="Bullet1"/>
      </w:pPr>
      <w:r w:rsidRPr="00E66997">
        <w:t>Emergency</w:t>
      </w:r>
      <w:r w:rsidRPr="00E66997">
        <w:noBreakHyphen/>
        <w:t>specific content and updates</w:t>
      </w:r>
      <w:r w:rsidRPr="00692DD2">
        <w:t xml:space="preserve">: 14% </w:t>
      </w:r>
    </w:p>
    <w:p w14:paraId="5383E613" w14:textId="32E0BDBF" w:rsidR="00692DD2" w:rsidRPr="00692DD2" w:rsidRDefault="00692DD2" w:rsidP="00674237">
      <w:pPr>
        <w:pStyle w:val="Bullet1"/>
      </w:pPr>
      <w:r w:rsidRPr="00E66997">
        <w:t>Convenient when travelling or driving</w:t>
      </w:r>
      <w:r w:rsidRPr="00692DD2">
        <w:t xml:space="preserve">: </w:t>
      </w:r>
      <w:r w:rsidR="00DA3BB6">
        <w:t>9</w:t>
      </w:r>
      <w:r w:rsidRPr="00692DD2">
        <w:t>%</w:t>
      </w:r>
    </w:p>
    <w:p w14:paraId="5B51D8E3" w14:textId="7D1E88D5" w:rsidR="00692DD2" w:rsidRPr="00692DD2" w:rsidRDefault="00692DD2" w:rsidP="00674237">
      <w:pPr>
        <w:pStyle w:val="Bullet1"/>
      </w:pPr>
      <w:r w:rsidRPr="00E66997">
        <w:t>Other</w:t>
      </w:r>
      <w:r w:rsidRPr="00692DD2">
        <w:t xml:space="preserve">: </w:t>
      </w:r>
      <w:r w:rsidR="00DA3BB6">
        <w:t>10</w:t>
      </w:r>
      <w:r w:rsidRPr="00692DD2">
        <w:t xml:space="preserve">% </w:t>
      </w:r>
    </w:p>
    <w:p w14:paraId="42817A48" w14:textId="57ACD0B9" w:rsidR="00692DD2" w:rsidRPr="00692DD2" w:rsidRDefault="00692DD2" w:rsidP="00692DD2">
      <w:pPr>
        <w:rPr>
          <w:b/>
          <w:bCs/>
        </w:rPr>
      </w:pPr>
      <w:r w:rsidRPr="00692DD2">
        <w:rPr>
          <w:b/>
          <w:bCs/>
        </w:rPr>
        <w:t>Television</w:t>
      </w:r>
      <w:r w:rsidR="00E66997">
        <w:rPr>
          <w:b/>
          <w:bCs/>
        </w:rPr>
        <w:t>:</w:t>
      </w:r>
    </w:p>
    <w:p w14:paraId="7C3CEE33" w14:textId="77777777" w:rsidR="00692DD2" w:rsidRPr="00692DD2" w:rsidRDefault="00692DD2" w:rsidP="00674237">
      <w:pPr>
        <w:pStyle w:val="Bullet1"/>
      </w:pPr>
      <w:r w:rsidRPr="00E66997">
        <w:t>Live coverage or up to date</w:t>
      </w:r>
      <w:r w:rsidRPr="00692DD2">
        <w:t>: 35%</w:t>
      </w:r>
    </w:p>
    <w:p w14:paraId="488B16C2" w14:textId="77777777" w:rsidR="00692DD2" w:rsidRPr="00692DD2" w:rsidRDefault="00692DD2" w:rsidP="00674237">
      <w:pPr>
        <w:pStyle w:val="Bullet1"/>
      </w:pPr>
      <w:r w:rsidRPr="00E66997">
        <w:t>Accessibility or availability</w:t>
      </w:r>
      <w:r w:rsidRPr="00692DD2">
        <w:t>: 25%</w:t>
      </w:r>
    </w:p>
    <w:p w14:paraId="1AF4F09D" w14:textId="77777777" w:rsidR="00692DD2" w:rsidRPr="00692DD2" w:rsidRDefault="00692DD2" w:rsidP="00674237">
      <w:pPr>
        <w:pStyle w:val="Bullet1"/>
      </w:pPr>
      <w:r w:rsidRPr="00E66997">
        <w:t>Emergency</w:t>
      </w:r>
      <w:r w:rsidRPr="00E66997">
        <w:noBreakHyphen/>
        <w:t>specific content and updates</w:t>
      </w:r>
      <w:r w:rsidRPr="00692DD2">
        <w:t>: 16%</w:t>
      </w:r>
    </w:p>
    <w:p w14:paraId="41BF6C3C" w14:textId="77777777" w:rsidR="00692DD2" w:rsidRPr="00692DD2" w:rsidRDefault="00692DD2" w:rsidP="00674237">
      <w:pPr>
        <w:pStyle w:val="Bullet1"/>
      </w:pPr>
      <w:r w:rsidRPr="00E66997">
        <w:t>In</w:t>
      </w:r>
      <w:r w:rsidRPr="00E66997">
        <w:noBreakHyphen/>
        <w:t>depth coverage or local coverage</w:t>
      </w:r>
      <w:r w:rsidRPr="00692DD2">
        <w:t>: 15%</w:t>
      </w:r>
    </w:p>
    <w:p w14:paraId="67A81249" w14:textId="77777777" w:rsidR="00692DD2" w:rsidRPr="00692DD2" w:rsidRDefault="00692DD2" w:rsidP="00674237">
      <w:pPr>
        <w:pStyle w:val="Bullet1"/>
      </w:pPr>
      <w:r w:rsidRPr="00E66997">
        <w:t>Visuals or images</w:t>
      </w:r>
      <w:r w:rsidRPr="00692DD2">
        <w:t>: 14%</w:t>
      </w:r>
    </w:p>
    <w:p w14:paraId="312B8DA9" w14:textId="77777777" w:rsidR="00692DD2" w:rsidRPr="00692DD2" w:rsidRDefault="00692DD2" w:rsidP="00674237">
      <w:pPr>
        <w:pStyle w:val="Bullet1"/>
      </w:pPr>
      <w:r w:rsidRPr="00E66997">
        <w:t>Trusted or reliable</w:t>
      </w:r>
      <w:r w:rsidRPr="00692DD2">
        <w:t>: 6%</w:t>
      </w:r>
    </w:p>
    <w:p w14:paraId="1276B396" w14:textId="6EE655D2" w:rsidR="001E60E1" w:rsidRPr="001E60E1" w:rsidRDefault="00692DD2" w:rsidP="00674237">
      <w:pPr>
        <w:pStyle w:val="Bullet1"/>
      </w:pPr>
      <w:r w:rsidRPr="00E66997">
        <w:t>Other</w:t>
      </w:r>
      <w:r w:rsidRPr="00692DD2">
        <w:t>: 10%</w:t>
      </w:r>
    </w:p>
    <w:p w14:paraId="57B02279" w14:textId="77777777" w:rsidR="001E60E1" w:rsidRPr="001E60E1" w:rsidRDefault="001E60E1" w:rsidP="001E60E1">
      <w:pPr>
        <w:pStyle w:val="Box1Text"/>
      </w:pPr>
      <w:r w:rsidRPr="001E60E1">
        <w:t>Radio was primarily used during the most recent emergency due to its accessibility and availability, whereas television was mainly used for its live and up-to-date coverage.</w:t>
      </w:r>
    </w:p>
    <w:p w14:paraId="11D8603A" w14:textId="5C7039A5" w:rsidR="001E60E1" w:rsidRDefault="00692DD2" w:rsidP="00692DD2">
      <w:pPr>
        <w:pStyle w:val="Heading2"/>
      </w:pPr>
      <w:bookmarkStart w:id="275" w:name="_Toc225172749"/>
      <w:r w:rsidRPr="00692DD2">
        <w:lastRenderedPageBreak/>
        <w:t>Preferred source of emergency information</w:t>
      </w:r>
      <w:bookmarkEnd w:id="275"/>
    </w:p>
    <w:p w14:paraId="3D4C53D7" w14:textId="177445A6" w:rsidR="00692DD2" w:rsidRDefault="00692DD2" w:rsidP="00692DD2">
      <w:pPr>
        <w:rPr>
          <w:lang w:val="en-US"/>
        </w:rPr>
      </w:pPr>
      <w:r w:rsidRPr="00692DD2">
        <w:rPr>
          <w:lang w:val="en-US"/>
        </w:rPr>
        <w:t xml:space="preserve">Government weather/emergency services website or apps were the leading source of emergency information, regardless of whether respondents had previously experienced an emergency, </w:t>
      </w:r>
      <w:r w:rsidRPr="00692DD2">
        <w:rPr>
          <w:lang w:val="en-US"/>
        </w:rPr>
        <w:br/>
        <w:t xml:space="preserve">though preference was higher among those who had experienced an emergency in the past 12 months. Among respondents who had </w:t>
      </w:r>
      <w:r w:rsidRPr="00692DD2">
        <w:rPr>
          <w:i/>
          <w:iCs/>
          <w:lang w:val="en-US"/>
        </w:rPr>
        <w:t xml:space="preserve">not </w:t>
      </w:r>
      <w:r w:rsidRPr="00692DD2">
        <w:rPr>
          <w:lang w:val="en-US"/>
        </w:rPr>
        <w:t>experienced an emergency, emergency information</w:t>
      </w:r>
      <w:r w:rsidRPr="00692DD2">
        <w:rPr>
          <w:lang w:val="en-US"/>
        </w:rPr>
        <w:br/>
        <w:t xml:space="preserve">was more commonly preferred via other online sources (39%), emergency services phone contact (37%), police (35%), and phone calls (33%). </w:t>
      </w:r>
    </w:p>
    <w:p w14:paraId="1443DA43" w14:textId="074744E8" w:rsidR="00E1493D" w:rsidRPr="00692DD2" w:rsidRDefault="00E1493D" w:rsidP="00674237">
      <w:pPr>
        <w:jc w:val="center"/>
      </w:pPr>
      <w:r>
        <w:rPr>
          <w:noProof/>
        </w:rPr>
        <w:drawing>
          <wp:inline distT="0" distB="0" distL="0" distR="0" wp14:anchorId="542B229E" wp14:editId="36CD110B">
            <wp:extent cx="6402354" cy="4251366"/>
            <wp:effectExtent l="0" t="0" r="0" b="0"/>
            <wp:docPr id="1452122115"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82817" name="Picture 30">
                      <a:extLst>
                        <a:ext uri="{C183D7F6-B498-43B3-948B-1728B52AA6E4}">
                          <adec:decorative xmlns:adec="http://schemas.microsoft.com/office/drawing/2017/decorative" val="1"/>
                        </a:ext>
                      </a:extLst>
                    </pic:cNvPr>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6411850" cy="4257672"/>
                    </a:xfrm>
                    <a:prstGeom prst="rect">
                      <a:avLst/>
                    </a:prstGeom>
                  </pic:spPr>
                </pic:pic>
              </a:graphicData>
            </a:graphic>
          </wp:inline>
        </w:drawing>
      </w:r>
    </w:p>
    <w:p w14:paraId="0C748BE1" w14:textId="13E9F342" w:rsidR="00692DD2" w:rsidRPr="00692DD2" w:rsidRDefault="00692DD2" w:rsidP="00E66997">
      <w:pPr>
        <w:pStyle w:val="Sourcenotes"/>
      </w:pPr>
      <w:r w:rsidRPr="00692DD2">
        <w:rPr>
          <w:lang w:val="en-GB"/>
        </w:rPr>
        <w:t>Source: EMERG3.</w:t>
      </w:r>
      <w:r w:rsidRPr="00692DD2">
        <w:t xml:space="preserve"> If you were seeking information in an emergency, where would you prefer to get your information?</w:t>
      </w:r>
    </w:p>
    <w:p w14:paraId="6E26E3FE" w14:textId="59D638EF" w:rsidR="00692DD2" w:rsidRPr="00692DD2" w:rsidRDefault="00692DD2" w:rsidP="00E66997">
      <w:pPr>
        <w:pStyle w:val="Sourcenotes"/>
      </w:pPr>
      <w:r w:rsidRPr="00692DD2">
        <w:rPr>
          <w:lang w:val="en-GB"/>
        </w:rPr>
        <w:t xml:space="preserve">Base: TVCS, All respondents. 2025: n=3,716. 2024: n=3,890. </w:t>
      </w:r>
    </w:p>
    <w:p w14:paraId="65057C62" w14:textId="541B8468" w:rsidR="00692DD2" w:rsidRPr="00692DD2" w:rsidRDefault="00692DD2" w:rsidP="00E66997">
      <w:pPr>
        <w:pStyle w:val="Sourcenotes"/>
      </w:pPr>
      <w:r w:rsidRPr="00692DD2">
        <w:rPr>
          <w:lang w:val="en-GB"/>
        </w:rPr>
        <w:t>Notes: Don’t know/refused responses not shown: &lt;0.5% for both in 2025. 2024 DK = 5%, Ref = 3 . ‘NET online sources’ includes ‘</w:t>
      </w:r>
      <w:r w:rsidRPr="00692DD2">
        <w:t>Online source (e.g. browsing, search engines, other websites)</w:t>
      </w:r>
      <w:r w:rsidRPr="00692DD2">
        <w:rPr>
          <w:lang w:val="en-GB"/>
        </w:rPr>
        <w:t xml:space="preserve">’, ‘Government emergency services website/apps’, ‘social media websites or apps’, ‘Apps’. </w:t>
      </w:r>
    </w:p>
    <w:p w14:paraId="1E81B836" w14:textId="118CA414" w:rsidR="00692DD2" w:rsidRPr="00692DD2" w:rsidRDefault="00692DD2" w:rsidP="00E66997">
      <w:pPr>
        <w:pStyle w:val="Sourcenotes"/>
      </w:pPr>
      <w:r w:rsidRPr="00692DD2">
        <w:rPr>
          <w:lang w:val="en-GB"/>
        </w:rPr>
        <w:t>*</w:t>
      </w:r>
      <w:r w:rsidRPr="00692DD2">
        <w:t>EMERG3 was asked as an unprompted open-text question in 2024 and as a closed-frame question in 2025. As a result, the results are not comparable across years, and 2024 data are not shown.</w:t>
      </w:r>
    </w:p>
    <w:p w14:paraId="138BB66C" w14:textId="56892B7F" w:rsidR="009F7E55" w:rsidRPr="009F7E55" w:rsidRDefault="009F7E55" w:rsidP="00692DD2">
      <w:r>
        <w:t xml:space="preserve">Two bar charts </w:t>
      </w:r>
      <w:r w:rsidR="00E1493D">
        <w:t xml:space="preserve">showing the preferred sources of emergency information among </w:t>
      </w:r>
      <w:r>
        <w:t>people who experience</w:t>
      </w:r>
      <w:r w:rsidR="00E1493D">
        <w:t>d an</w:t>
      </w:r>
      <w:r>
        <w:t xml:space="preserve"> emergency and </w:t>
      </w:r>
      <w:r w:rsidR="00E1493D">
        <w:t xml:space="preserve">whose who did not </w:t>
      </w:r>
      <w:r>
        <w:t>experience</w:t>
      </w:r>
      <w:r w:rsidR="00E1493D">
        <w:t xml:space="preserve"> an</w:t>
      </w:r>
      <w:r>
        <w:t xml:space="preserve"> emergency</w:t>
      </w:r>
      <w:r w:rsidR="00DA3BB6">
        <w:t xml:space="preserve"> in 2025. </w:t>
      </w:r>
    </w:p>
    <w:p w14:paraId="05931409" w14:textId="675695A7" w:rsidR="00692DD2" w:rsidRPr="00692DD2" w:rsidRDefault="00E1493D" w:rsidP="00692DD2">
      <w:pPr>
        <w:rPr>
          <w:b/>
          <w:bCs/>
        </w:rPr>
      </w:pPr>
      <w:r>
        <w:rPr>
          <w:b/>
          <w:bCs/>
        </w:rPr>
        <w:t>Preferred source of emergency information among those who d</w:t>
      </w:r>
      <w:r w:rsidR="00692DD2" w:rsidRPr="00692DD2">
        <w:rPr>
          <w:b/>
          <w:bCs/>
        </w:rPr>
        <w:t xml:space="preserve">id not experience </w:t>
      </w:r>
      <w:r>
        <w:rPr>
          <w:b/>
          <w:bCs/>
        </w:rPr>
        <w:t xml:space="preserve">an </w:t>
      </w:r>
      <w:r w:rsidR="00692DD2" w:rsidRPr="00692DD2">
        <w:rPr>
          <w:b/>
          <w:bCs/>
        </w:rPr>
        <w:t>emergency</w:t>
      </w:r>
      <w:r>
        <w:rPr>
          <w:b/>
          <w:bCs/>
        </w:rPr>
        <w:t xml:space="preserve">: </w:t>
      </w:r>
    </w:p>
    <w:p w14:paraId="767451DE" w14:textId="77777777" w:rsidR="00692DD2" w:rsidRPr="00692DD2" w:rsidRDefault="00692DD2" w:rsidP="00674237">
      <w:pPr>
        <w:pStyle w:val="Bullet1"/>
      </w:pPr>
      <w:r w:rsidRPr="00C37363">
        <w:t>Government weather/emergency services website or apps</w:t>
      </w:r>
      <w:r w:rsidRPr="00692DD2">
        <w:t>: 59%</w:t>
      </w:r>
    </w:p>
    <w:p w14:paraId="67759F1E" w14:textId="77777777" w:rsidR="00692DD2" w:rsidRPr="00692DD2" w:rsidRDefault="00692DD2" w:rsidP="00674237">
      <w:pPr>
        <w:pStyle w:val="Bullet1"/>
      </w:pPr>
      <w:r w:rsidRPr="00C37363">
        <w:t>Radio</w:t>
      </w:r>
      <w:r w:rsidRPr="00692DD2">
        <w:t>: 41%</w:t>
      </w:r>
    </w:p>
    <w:p w14:paraId="26662A47" w14:textId="77777777" w:rsidR="00692DD2" w:rsidRPr="00692DD2" w:rsidRDefault="00692DD2" w:rsidP="00674237">
      <w:pPr>
        <w:pStyle w:val="Bullet1"/>
      </w:pPr>
      <w:r w:rsidRPr="00C37363">
        <w:t>Television</w:t>
      </w:r>
      <w:r w:rsidRPr="00692DD2">
        <w:t>: 41%</w:t>
      </w:r>
    </w:p>
    <w:p w14:paraId="38709A3E" w14:textId="77777777" w:rsidR="00692DD2" w:rsidRPr="00692DD2" w:rsidRDefault="00692DD2" w:rsidP="00674237">
      <w:pPr>
        <w:pStyle w:val="Bullet1"/>
      </w:pPr>
      <w:r w:rsidRPr="00C37363">
        <w:t>News</w:t>
      </w:r>
      <w:r w:rsidRPr="00692DD2">
        <w:t>: 39%</w:t>
      </w:r>
    </w:p>
    <w:p w14:paraId="52DA1C0E" w14:textId="77777777" w:rsidR="00692DD2" w:rsidRPr="00692DD2" w:rsidRDefault="00692DD2" w:rsidP="00674237">
      <w:pPr>
        <w:pStyle w:val="Bullet1"/>
      </w:pPr>
      <w:r w:rsidRPr="00C37363">
        <w:t>Online source (e.g. browsing, search engines, other websites):</w:t>
      </w:r>
      <w:r w:rsidRPr="00692DD2">
        <w:t xml:space="preserve"> 39%</w:t>
      </w:r>
    </w:p>
    <w:p w14:paraId="147335A2" w14:textId="77777777" w:rsidR="00692DD2" w:rsidRPr="00692DD2" w:rsidRDefault="00692DD2" w:rsidP="00674237">
      <w:pPr>
        <w:pStyle w:val="Bullet1"/>
      </w:pPr>
      <w:r w:rsidRPr="00C37363">
        <w:t>Emergency Services phone contact</w:t>
      </w:r>
      <w:r w:rsidRPr="00692DD2">
        <w:t>: 37%</w:t>
      </w:r>
    </w:p>
    <w:p w14:paraId="22DD3496" w14:textId="77777777" w:rsidR="00692DD2" w:rsidRPr="00692DD2" w:rsidRDefault="00692DD2" w:rsidP="00674237">
      <w:pPr>
        <w:pStyle w:val="Bullet1"/>
      </w:pPr>
      <w:r w:rsidRPr="00C37363">
        <w:t>Police</w:t>
      </w:r>
      <w:r w:rsidRPr="00692DD2">
        <w:t>: 35%</w:t>
      </w:r>
    </w:p>
    <w:p w14:paraId="1B3722D4" w14:textId="77777777" w:rsidR="00692DD2" w:rsidRPr="00692DD2" w:rsidRDefault="00692DD2" w:rsidP="00674237">
      <w:pPr>
        <w:pStyle w:val="Bullet1"/>
      </w:pPr>
      <w:r w:rsidRPr="00C37363">
        <w:t>Government</w:t>
      </w:r>
      <w:r w:rsidRPr="00692DD2">
        <w:t>: 34%</w:t>
      </w:r>
    </w:p>
    <w:p w14:paraId="2D3FEBAB" w14:textId="77777777" w:rsidR="00692DD2" w:rsidRPr="00692DD2" w:rsidRDefault="00692DD2" w:rsidP="00674237">
      <w:pPr>
        <w:pStyle w:val="Bullet1"/>
      </w:pPr>
      <w:r w:rsidRPr="00C37363">
        <w:lastRenderedPageBreak/>
        <w:t>Phone</w:t>
      </w:r>
      <w:r w:rsidRPr="00692DD2">
        <w:t>: 33%</w:t>
      </w:r>
    </w:p>
    <w:p w14:paraId="0840D1FF" w14:textId="77777777" w:rsidR="00692DD2" w:rsidRPr="00692DD2" w:rsidRDefault="00692DD2" w:rsidP="00674237">
      <w:pPr>
        <w:pStyle w:val="Bullet1"/>
      </w:pPr>
      <w:r w:rsidRPr="00C37363">
        <w:t>Social media websites or apps</w:t>
      </w:r>
      <w:r w:rsidRPr="00692DD2">
        <w:t>: 29%</w:t>
      </w:r>
    </w:p>
    <w:p w14:paraId="39C4D311" w14:textId="77777777" w:rsidR="00692DD2" w:rsidRPr="00692DD2" w:rsidRDefault="00692DD2" w:rsidP="00674237">
      <w:pPr>
        <w:pStyle w:val="Bullet1"/>
      </w:pPr>
      <w:r w:rsidRPr="00C37363">
        <w:t>People / word of mouth</w:t>
      </w:r>
      <w:r w:rsidRPr="00692DD2">
        <w:t>: 23%</w:t>
      </w:r>
    </w:p>
    <w:p w14:paraId="4EE20C31" w14:textId="77777777" w:rsidR="00692DD2" w:rsidRPr="00692DD2" w:rsidRDefault="00692DD2" w:rsidP="00674237">
      <w:pPr>
        <w:pStyle w:val="Bullet1"/>
      </w:pPr>
      <w:r w:rsidRPr="00C37363">
        <w:t>Apps</w:t>
      </w:r>
      <w:r w:rsidRPr="00692DD2">
        <w:t>: 16%</w:t>
      </w:r>
    </w:p>
    <w:p w14:paraId="50FA858C" w14:textId="77777777" w:rsidR="00692DD2" w:rsidRPr="00692DD2" w:rsidRDefault="00692DD2" w:rsidP="00674237">
      <w:pPr>
        <w:pStyle w:val="Bullet1"/>
      </w:pPr>
      <w:r w:rsidRPr="00C37363">
        <w:t>Other</w:t>
      </w:r>
      <w:r w:rsidRPr="00692DD2">
        <w:t>: 1%</w:t>
      </w:r>
    </w:p>
    <w:p w14:paraId="0BDD1D73" w14:textId="7FB824CB" w:rsidR="00692DD2" w:rsidRPr="00692DD2" w:rsidRDefault="00692DD2" w:rsidP="00674237">
      <w:pPr>
        <w:pStyle w:val="Bullet1"/>
      </w:pPr>
      <w:r w:rsidRPr="00C37363">
        <w:t>NET online sources</w:t>
      </w:r>
      <w:r w:rsidRPr="00692DD2">
        <w:t>: 80%</w:t>
      </w:r>
    </w:p>
    <w:p w14:paraId="39BB2133" w14:textId="2BA9B5D0" w:rsidR="00E1493D" w:rsidRPr="00674237" w:rsidRDefault="00E1493D" w:rsidP="00674237">
      <w:pPr>
        <w:rPr>
          <w:b/>
          <w:bCs/>
        </w:rPr>
      </w:pPr>
      <w:r w:rsidRPr="00674237">
        <w:rPr>
          <w:b/>
          <w:bCs/>
        </w:rPr>
        <w:t>Preferred source of emergency information among those who experience</w:t>
      </w:r>
      <w:r>
        <w:rPr>
          <w:b/>
          <w:bCs/>
        </w:rPr>
        <w:t>d</w:t>
      </w:r>
      <w:r w:rsidRPr="00674237">
        <w:rPr>
          <w:b/>
          <w:bCs/>
        </w:rPr>
        <w:t xml:space="preserve"> an emergency: </w:t>
      </w:r>
    </w:p>
    <w:p w14:paraId="268411BD" w14:textId="77777777" w:rsidR="00692DD2" w:rsidRPr="00692DD2" w:rsidRDefault="00692DD2" w:rsidP="00674237">
      <w:pPr>
        <w:pStyle w:val="Bullet1"/>
      </w:pPr>
      <w:r w:rsidRPr="00C37363">
        <w:t>Government weather/emergency services website or apps</w:t>
      </w:r>
      <w:r w:rsidRPr="00692DD2">
        <w:t>: 68%</w:t>
      </w:r>
    </w:p>
    <w:p w14:paraId="33A94BF0" w14:textId="77777777" w:rsidR="00692DD2" w:rsidRPr="00692DD2" w:rsidRDefault="00692DD2" w:rsidP="00674237">
      <w:pPr>
        <w:pStyle w:val="Bullet1"/>
      </w:pPr>
      <w:r w:rsidRPr="00C37363">
        <w:t>Radio</w:t>
      </w:r>
      <w:r w:rsidRPr="00692DD2">
        <w:t>: 41%</w:t>
      </w:r>
    </w:p>
    <w:p w14:paraId="00D30C96" w14:textId="77777777" w:rsidR="00692DD2" w:rsidRPr="00692DD2" w:rsidRDefault="00692DD2" w:rsidP="00674237">
      <w:pPr>
        <w:pStyle w:val="Bullet1"/>
      </w:pPr>
      <w:r w:rsidRPr="00C37363">
        <w:t>Television</w:t>
      </w:r>
      <w:r w:rsidRPr="00692DD2">
        <w:t>: 36%</w:t>
      </w:r>
    </w:p>
    <w:p w14:paraId="3B96742A" w14:textId="77777777" w:rsidR="00692DD2" w:rsidRPr="00692DD2" w:rsidRDefault="00692DD2" w:rsidP="00674237">
      <w:pPr>
        <w:pStyle w:val="Bullet1"/>
      </w:pPr>
      <w:r w:rsidRPr="00C37363">
        <w:t>News</w:t>
      </w:r>
      <w:r w:rsidRPr="00692DD2">
        <w:t>: 34%</w:t>
      </w:r>
    </w:p>
    <w:p w14:paraId="693F2FEA" w14:textId="77777777" w:rsidR="00692DD2" w:rsidRPr="00692DD2" w:rsidRDefault="00692DD2" w:rsidP="00674237">
      <w:pPr>
        <w:pStyle w:val="Bullet1"/>
      </w:pPr>
      <w:r w:rsidRPr="00C37363">
        <w:t>Online source (e.g. browsing, search engines, other websites):</w:t>
      </w:r>
      <w:r w:rsidRPr="00692DD2">
        <w:t xml:space="preserve"> 29%</w:t>
      </w:r>
    </w:p>
    <w:p w14:paraId="15F34667" w14:textId="77777777" w:rsidR="00692DD2" w:rsidRPr="00692DD2" w:rsidRDefault="00692DD2" w:rsidP="00674237">
      <w:pPr>
        <w:pStyle w:val="Bullet1"/>
      </w:pPr>
      <w:r w:rsidRPr="00C37363">
        <w:t>Emergency Services phone contact</w:t>
      </w:r>
      <w:r w:rsidRPr="00692DD2">
        <w:t>: 32%</w:t>
      </w:r>
    </w:p>
    <w:p w14:paraId="35484EA7" w14:textId="77777777" w:rsidR="00692DD2" w:rsidRPr="00692DD2" w:rsidRDefault="00692DD2" w:rsidP="00674237">
      <w:pPr>
        <w:pStyle w:val="Bullet1"/>
      </w:pPr>
      <w:r w:rsidRPr="00C37363">
        <w:t>Police</w:t>
      </w:r>
      <w:r w:rsidRPr="00692DD2">
        <w:t>: 30%</w:t>
      </w:r>
    </w:p>
    <w:p w14:paraId="31FE3310" w14:textId="77777777" w:rsidR="00692DD2" w:rsidRPr="00692DD2" w:rsidRDefault="00692DD2" w:rsidP="00674237">
      <w:pPr>
        <w:pStyle w:val="Bullet1"/>
      </w:pPr>
      <w:r w:rsidRPr="00C37363">
        <w:t>Government</w:t>
      </w:r>
      <w:r w:rsidRPr="00692DD2">
        <w:t>: 34%</w:t>
      </w:r>
    </w:p>
    <w:p w14:paraId="7FF9B0D8" w14:textId="77777777" w:rsidR="00692DD2" w:rsidRPr="00692DD2" w:rsidRDefault="00692DD2" w:rsidP="00674237">
      <w:pPr>
        <w:pStyle w:val="Bullet1"/>
      </w:pPr>
      <w:r w:rsidRPr="00C37363">
        <w:t>Phone</w:t>
      </w:r>
      <w:r w:rsidRPr="00692DD2">
        <w:t>: 27%</w:t>
      </w:r>
    </w:p>
    <w:p w14:paraId="29024BFA" w14:textId="77777777" w:rsidR="00692DD2" w:rsidRPr="00692DD2" w:rsidRDefault="00692DD2" w:rsidP="00674237">
      <w:pPr>
        <w:pStyle w:val="Bullet1"/>
      </w:pPr>
      <w:r w:rsidRPr="00C37363">
        <w:t>Social media websites or apps</w:t>
      </w:r>
      <w:r w:rsidRPr="00692DD2">
        <w:t>: 28%</w:t>
      </w:r>
    </w:p>
    <w:p w14:paraId="582972E3" w14:textId="77777777" w:rsidR="00692DD2" w:rsidRPr="00692DD2" w:rsidRDefault="00692DD2" w:rsidP="00674237">
      <w:pPr>
        <w:pStyle w:val="Bullet1"/>
      </w:pPr>
      <w:r w:rsidRPr="00C37363">
        <w:t>People / word of mouth</w:t>
      </w:r>
      <w:r w:rsidRPr="00692DD2">
        <w:t>: 22%</w:t>
      </w:r>
    </w:p>
    <w:p w14:paraId="492949BA" w14:textId="77777777" w:rsidR="00692DD2" w:rsidRPr="00692DD2" w:rsidRDefault="00692DD2" w:rsidP="00674237">
      <w:pPr>
        <w:pStyle w:val="Bullet1"/>
      </w:pPr>
      <w:r w:rsidRPr="00C37363">
        <w:t>Apps</w:t>
      </w:r>
      <w:r w:rsidRPr="00692DD2">
        <w:t>: 15%</w:t>
      </w:r>
    </w:p>
    <w:p w14:paraId="4FFE478D" w14:textId="77777777" w:rsidR="00692DD2" w:rsidRPr="00692DD2" w:rsidRDefault="00692DD2" w:rsidP="00674237">
      <w:pPr>
        <w:pStyle w:val="Bullet1"/>
      </w:pPr>
      <w:r w:rsidRPr="00C37363">
        <w:t>Other</w:t>
      </w:r>
      <w:r w:rsidRPr="00692DD2">
        <w:t>: 1%</w:t>
      </w:r>
    </w:p>
    <w:p w14:paraId="690BC409" w14:textId="77777777" w:rsidR="00692DD2" w:rsidRPr="00692DD2" w:rsidRDefault="00692DD2" w:rsidP="00674237">
      <w:pPr>
        <w:pStyle w:val="Bullet1"/>
      </w:pPr>
      <w:r w:rsidRPr="00C37363">
        <w:t>NET online sources</w:t>
      </w:r>
      <w:r w:rsidRPr="00692DD2">
        <w:t>: 81%</w:t>
      </w:r>
    </w:p>
    <w:p w14:paraId="312D44FF" w14:textId="4690F2F5" w:rsidR="00692DD2" w:rsidRPr="00692DD2" w:rsidRDefault="00692DD2" w:rsidP="00692DD2">
      <w:pPr>
        <w:pStyle w:val="Heading3"/>
      </w:pPr>
      <w:bookmarkStart w:id="276" w:name="_Toc225172750"/>
      <w:r w:rsidRPr="00692DD2">
        <w:t>Subgroup</w:t>
      </w:r>
      <w:bookmarkEnd w:id="276"/>
    </w:p>
    <w:p w14:paraId="30BCB8A3" w14:textId="77777777" w:rsidR="00692DD2" w:rsidRPr="00692DD2" w:rsidRDefault="00692DD2" w:rsidP="00692DD2">
      <w:r w:rsidRPr="00692DD2">
        <w:rPr>
          <w:b/>
          <w:bCs/>
          <w:lang w:val="en-US"/>
        </w:rPr>
        <w:t xml:space="preserve">NET online sources </w:t>
      </w:r>
      <w:r w:rsidRPr="00692DD2">
        <w:rPr>
          <w:lang w:val="en-US"/>
        </w:rPr>
        <w:t xml:space="preserve">was higher for: </w:t>
      </w:r>
    </w:p>
    <w:p w14:paraId="5304226D" w14:textId="77777777" w:rsidR="00692DD2" w:rsidRPr="00692DD2" w:rsidRDefault="00692DD2" w:rsidP="00692DD2">
      <w:pPr>
        <w:pStyle w:val="Bullet1"/>
      </w:pPr>
      <w:r w:rsidRPr="00692DD2">
        <w:t>Ages 18–64 (83% vs 69% of ages 65+)</w:t>
      </w:r>
    </w:p>
    <w:p w14:paraId="60A987F0" w14:textId="77777777" w:rsidR="00692DD2" w:rsidRPr="00692DD2" w:rsidRDefault="00692DD2" w:rsidP="00692DD2">
      <w:pPr>
        <w:pStyle w:val="Bullet1"/>
      </w:pPr>
      <w:r w:rsidRPr="00692DD2">
        <w:t>Those living in a capital city (83% vs 77% of those living outside a capital city)</w:t>
      </w:r>
    </w:p>
    <w:p w14:paraId="1EFF569E" w14:textId="55198744" w:rsidR="00692DD2" w:rsidRPr="00674237" w:rsidRDefault="00692DD2" w:rsidP="00674237">
      <w:pPr>
        <w:pStyle w:val="Bullet1"/>
        <w:rPr>
          <w:b/>
          <w:bCs/>
          <w:lang w:val="en-US"/>
        </w:rPr>
      </w:pPr>
      <w:r w:rsidRPr="00692DD2">
        <w:t>Those looking for information over the internet once a day or more (83% vs 65% of those did it less than once a day)</w:t>
      </w:r>
    </w:p>
    <w:p w14:paraId="0278E001" w14:textId="607C636E" w:rsidR="00692DD2" w:rsidRPr="00692DD2" w:rsidRDefault="00692DD2" w:rsidP="00692DD2">
      <w:r w:rsidRPr="00692DD2">
        <w:rPr>
          <w:b/>
          <w:bCs/>
          <w:lang w:val="en-US"/>
        </w:rPr>
        <w:t xml:space="preserve">Radio </w:t>
      </w:r>
      <w:r w:rsidRPr="00692DD2">
        <w:rPr>
          <w:lang w:val="en-US"/>
        </w:rPr>
        <w:t xml:space="preserve">was higher for: </w:t>
      </w:r>
    </w:p>
    <w:p w14:paraId="723626BB" w14:textId="77777777" w:rsidR="00692DD2" w:rsidRPr="00692DD2" w:rsidRDefault="00692DD2" w:rsidP="00692DD2">
      <w:pPr>
        <w:pStyle w:val="Bullet1"/>
      </w:pPr>
      <w:r w:rsidRPr="00692DD2">
        <w:t>Men (44% vs 39% of women)</w:t>
      </w:r>
    </w:p>
    <w:p w14:paraId="2278BFC3" w14:textId="77777777" w:rsidR="00692DD2" w:rsidRPr="00692DD2" w:rsidRDefault="00692DD2" w:rsidP="00692DD2">
      <w:pPr>
        <w:pStyle w:val="Bullet1"/>
      </w:pPr>
      <w:r w:rsidRPr="00692DD2">
        <w:t>Ages 55+ (56% vs 32% of ages 18–54)</w:t>
      </w:r>
    </w:p>
    <w:p w14:paraId="0D614E92" w14:textId="77777777" w:rsidR="00692DD2" w:rsidRPr="00692DD2" w:rsidRDefault="00692DD2" w:rsidP="00692DD2">
      <w:pPr>
        <w:pStyle w:val="Bullet1"/>
      </w:pPr>
      <w:r w:rsidRPr="00692DD2">
        <w:t>Those living outside a capital city (47% vs 35% of those living in a capital city)</w:t>
      </w:r>
    </w:p>
    <w:p w14:paraId="74C9B2F2" w14:textId="4F672919" w:rsidR="00C37363" w:rsidRPr="00674237" w:rsidRDefault="00692DD2" w:rsidP="00674237">
      <w:pPr>
        <w:pStyle w:val="Bullet1"/>
        <w:rPr>
          <w:b/>
          <w:bCs/>
          <w:lang w:val="en-US"/>
        </w:rPr>
      </w:pPr>
      <w:r w:rsidRPr="00692DD2">
        <w:t>English-only speakers (44% vs 31% of those who speak a language other than English)</w:t>
      </w:r>
    </w:p>
    <w:p w14:paraId="7D8F2E17" w14:textId="685A8C6A" w:rsidR="00692DD2" w:rsidRPr="00692DD2" w:rsidRDefault="00692DD2" w:rsidP="00692DD2">
      <w:r w:rsidRPr="00692DD2">
        <w:rPr>
          <w:b/>
          <w:bCs/>
          <w:lang w:val="en-US"/>
        </w:rPr>
        <w:t>Context: General usage of sources (past 7 days):</w:t>
      </w:r>
    </w:p>
    <w:p w14:paraId="78E81BD1" w14:textId="77777777" w:rsidR="00692DD2" w:rsidRPr="00692DD2" w:rsidRDefault="00692DD2" w:rsidP="00692DD2">
      <w:r w:rsidRPr="00692DD2">
        <w:rPr>
          <w:lang w:val="en-US"/>
        </w:rPr>
        <w:t>‘NET AM radio / FM radio’ usage in P7D (NEW28) was higher for older ages aged 55+ (71%).</w:t>
      </w:r>
    </w:p>
    <w:p w14:paraId="7B801DAE" w14:textId="77777777" w:rsidR="00692DD2" w:rsidRPr="00692DD2" w:rsidRDefault="00692DD2" w:rsidP="00692DD2">
      <w:r w:rsidRPr="00692DD2">
        <w:rPr>
          <w:lang w:val="en-US"/>
        </w:rPr>
        <w:t>‘Other websites or apps’ content watched P7D (C1) was higher for younger ages aged 18-34 (66%).</w:t>
      </w:r>
    </w:p>
    <w:p w14:paraId="7CFF86AE" w14:textId="77777777" w:rsidR="00692DD2" w:rsidRPr="00692DD2" w:rsidRDefault="00692DD2" w:rsidP="00692DD2">
      <w:r w:rsidRPr="00692DD2">
        <w:rPr>
          <w:lang w:val="en-US"/>
        </w:rPr>
        <w:t>‘NET TV’ in P7D (C1) was higher for older ages aged 45+ (88%)</w:t>
      </w:r>
    </w:p>
    <w:p w14:paraId="05B176E3" w14:textId="77777777" w:rsidR="00692DD2" w:rsidRPr="00692DD2" w:rsidRDefault="00692DD2" w:rsidP="00692DD2">
      <w:pPr>
        <w:pStyle w:val="Box1Text"/>
      </w:pPr>
      <w:r w:rsidRPr="00692DD2">
        <w:t>Government weather/emergency services website or apps were the preferred source of emergency information, particularly among those who experienced an emergency in the past 12 months.</w:t>
      </w:r>
    </w:p>
    <w:p w14:paraId="4F29D076" w14:textId="310F0DB6" w:rsidR="00692DD2" w:rsidRDefault="00692DD2" w:rsidP="00692DD2">
      <w:pPr>
        <w:pStyle w:val="Heading1"/>
        <w:rPr>
          <w:lang w:val="en-US"/>
        </w:rPr>
      </w:pPr>
      <w:hyperlink w:anchor="_Table_of_Contents" w:history="1">
        <w:bookmarkStart w:id="277" w:name="_Toc225172751"/>
        <w:r w:rsidRPr="00DA3BB6">
          <w:rPr>
            <w:rStyle w:val="Hyperlink"/>
            <w:lang w:val="en-US"/>
          </w:rPr>
          <w:t>Sports content</w:t>
        </w:r>
        <w:bookmarkEnd w:id="277"/>
      </w:hyperlink>
    </w:p>
    <w:p w14:paraId="65BE2DED" w14:textId="40A65F18" w:rsidR="00692DD2" w:rsidRDefault="00692DD2" w:rsidP="00692DD2">
      <w:pPr>
        <w:pStyle w:val="Heading2"/>
      </w:pPr>
      <w:bookmarkStart w:id="278" w:name="_Toc225172752"/>
      <w:r w:rsidRPr="00692DD2">
        <w:t>Chapter summary: Sports content</w:t>
      </w:r>
      <w:bookmarkEnd w:id="278"/>
    </w:p>
    <w:p w14:paraId="05AD9077" w14:textId="77777777" w:rsidR="00692DD2" w:rsidRPr="00692DD2" w:rsidRDefault="00692DD2" w:rsidP="00692DD2">
      <w:r w:rsidRPr="00692DD2">
        <w:rPr>
          <w:lang w:val="en-US"/>
        </w:rPr>
        <w:t>Sports viewership increased in 2025. </w:t>
      </w:r>
    </w:p>
    <w:p w14:paraId="6E8BCF30" w14:textId="77777777" w:rsidR="00692DD2" w:rsidRPr="00692DD2" w:rsidRDefault="00692DD2" w:rsidP="00692DD2">
      <w:pPr>
        <w:pStyle w:val="Bullet1"/>
      </w:pPr>
      <w:r w:rsidRPr="00692DD2">
        <w:t xml:space="preserve">Half of the respondents (48%) reported that they consumed sports content in the past seven days, while 51% did not watch any sports content. </w:t>
      </w:r>
    </w:p>
    <w:p w14:paraId="049859DB" w14:textId="77777777" w:rsidR="00692DD2" w:rsidRPr="00692DD2" w:rsidRDefault="00692DD2" w:rsidP="00692DD2">
      <w:pPr>
        <w:pStyle w:val="Bullet1"/>
      </w:pPr>
      <w:r w:rsidRPr="00692DD2">
        <w:t xml:space="preserve">The proportion of respondents with no sports consumption in the past seven days (51%) decreased significantly in 2025. Non-recent sport viewers reported their consumption of sport is significantly lower (total NET 40%). </w:t>
      </w:r>
    </w:p>
    <w:p w14:paraId="63BBCBF2" w14:textId="77777777" w:rsidR="00692DD2" w:rsidRPr="00692DD2" w:rsidRDefault="00692DD2" w:rsidP="00692DD2">
      <w:pPr>
        <w:pStyle w:val="Bullet1"/>
      </w:pPr>
      <w:r w:rsidRPr="00692DD2">
        <w:t xml:space="preserve">Live sports remained the most commonly consumed type of sports content (40%), although viewership in other sports-related programs (5%) shows a significant decline.  </w:t>
      </w:r>
    </w:p>
    <w:p w14:paraId="368BF541" w14:textId="77777777" w:rsidR="00692DD2" w:rsidRPr="00692DD2" w:rsidRDefault="00692DD2" w:rsidP="00692DD2">
      <w:pPr>
        <w:pStyle w:val="Bullet1"/>
      </w:pPr>
      <w:r w:rsidRPr="00692DD2">
        <w:t>Consumption of men’s sports increased (62%), while respondents reported watching both men’s and women’s sports (36%) and only women’s sports (2%) decreased.</w:t>
      </w:r>
    </w:p>
    <w:p w14:paraId="324C9F7F" w14:textId="77777777" w:rsidR="00692DD2" w:rsidRPr="00692DD2" w:rsidRDefault="00692DD2" w:rsidP="00692DD2">
      <w:pPr>
        <w:pStyle w:val="Bullet1"/>
      </w:pPr>
      <w:r w:rsidRPr="00692DD2">
        <w:t>The most commonly consumed sport types overall (NET men’s, women’s, and both) continued to be the Olympic Games events (78%), Commonwealth Games events (65%), and Australian Rules Football (61%). The most commonly consumed women’s sports were netball (13%) and Australian soccer/football (2%), while the most commonly consumed men’s sports were Australian Rules Football (41%) and international test cricket matches (33%).</w:t>
      </w:r>
    </w:p>
    <w:p w14:paraId="408F9FA8" w14:textId="77777777" w:rsidR="00692DD2" w:rsidRPr="00692DD2" w:rsidRDefault="00692DD2" w:rsidP="00692DD2">
      <w:r w:rsidRPr="00692DD2">
        <w:rPr>
          <w:lang w:val="en-US"/>
        </w:rPr>
        <w:t>Increase shift toward content via free-to-air TV sports consumption.</w:t>
      </w:r>
    </w:p>
    <w:p w14:paraId="60ECC5AC" w14:textId="77777777" w:rsidR="00692DD2" w:rsidRPr="00692DD2" w:rsidRDefault="00692DD2" w:rsidP="00692DD2">
      <w:pPr>
        <w:pStyle w:val="Bullet1"/>
      </w:pPr>
      <w:r w:rsidRPr="00692DD2">
        <w:t xml:space="preserve">The consumption of sports content via free-to-air TV (net 69%) saw a significant increase in 2025, largely driven by the increased viewership on commercial free-to-air TV (48%). </w:t>
      </w:r>
    </w:p>
    <w:p w14:paraId="766848EC" w14:textId="77777777" w:rsidR="00692DD2" w:rsidRPr="00692DD2" w:rsidRDefault="00692DD2" w:rsidP="00692DD2">
      <w:pPr>
        <w:pStyle w:val="Bullet1"/>
      </w:pPr>
      <w:r w:rsidRPr="00692DD2">
        <w:t>Consumption of sports content via online methods shows no change compared to 2024 (54% NET online).</w:t>
      </w:r>
    </w:p>
    <w:p w14:paraId="19C28617" w14:textId="77777777" w:rsidR="00692DD2" w:rsidRPr="00692DD2" w:rsidRDefault="00692DD2" w:rsidP="00692DD2">
      <w:r w:rsidRPr="00692DD2">
        <w:rPr>
          <w:lang w:val="en-US"/>
        </w:rPr>
        <w:t xml:space="preserve">Free to watch remains consistent as a reason for sports consumption, however, content quality sees an increase of importance, whilst a decline is observed for lesser known/specialised sports content. </w:t>
      </w:r>
    </w:p>
    <w:p w14:paraId="569ED9AD" w14:textId="77777777" w:rsidR="00692DD2" w:rsidRPr="00692DD2" w:rsidRDefault="00692DD2" w:rsidP="00692DD2">
      <w:pPr>
        <w:pStyle w:val="Bullet1"/>
      </w:pPr>
      <w:r w:rsidRPr="00692DD2">
        <w:t xml:space="preserve">The most commonly cited feature of sports content is its availability on free-to-air broadcast TV (51% NET watch a lot/little bit more). An increase of 39% is observed for the quality of sport content (e.g. quality of the transmission or stream), however lesser known or specialised sport content saw a decrease of 14% in 2025. </w:t>
      </w:r>
    </w:p>
    <w:p w14:paraId="271199F7" w14:textId="43A0856A" w:rsidR="00692DD2" w:rsidRPr="00692DD2" w:rsidRDefault="00692DD2" w:rsidP="00692DD2">
      <w:pPr>
        <w:pStyle w:val="Bullet1"/>
      </w:pPr>
      <w:r w:rsidRPr="00692DD2">
        <w:t xml:space="preserve">Alcohol, junk food and gambling advertising remain as factors that negatively (NET decrease watching a lot/little bit) impacted viewership (30% NET, 31% NET 44% NET respectively). </w:t>
      </w:r>
    </w:p>
    <w:p w14:paraId="16837E54" w14:textId="107B77F7" w:rsidR="00692DD2" w:rsidRDefault="00692DD2" w:rsidP="00692DD2">
      <w:pPr>
        <w:pStyle w:val="Heading3"/>
      </w:pPr>
      <w:bookmarkStart w:id="279" w:name="_Toc225172753"/>
      <w:r>
        <w:t>Note</w:t>
      </w:r>
      <w:bookmarkEnd w:id="279"/>
    </w:p>
    <w:p w14:paraId="58C11206" w14:textId="2BCDE94F" w:rsidR="00692DD2" w:rsidRDefault="00692DD2" w:rsidP="00692DD2">
      <w:pPr>
        <w:rPr>
          <w:lang w:val="en-US"/>
        </w:rPr>
      </w:pPr>
      <w:r w:rsidRPr="00692DD2">
        <w:rPr>
          <w:lang w:val="en-US"/>
        </w:rPr>
        <w:t xml:space="preserve">Note on fieldwork dates: The 2025 fieldwork dates differ from 2024, but have returned to historical timeframe. </w:t>
      </w:r>
    </w:p>
    <w:p w14:paraId="2304BE1C" w14:textId="77777777" w:rsidR="00DA3BB6" w:rsidRPr="00DA3BB6" w:rsidRDefault="00DA3BB6" w:rsidP="00DA3BB6">
      <w:r w:rsidRPr="00DA3BB6">
        <w:t>2025 survey fieldwork: 15 September – 13 October 2025</w:t>
      </w:r>
    </w:p>
    <w:p w14:paraId="07FE0547" w14:textId="77777777" w:rsidR="00DA3BB6" w:rsidRPr="00DA3BB6" w:rsidRDefault="00DA3BB6" w:rsidP="00DA3BB6">
      <w:r w:rsidRPr="00DA3BB6">
        <w:t>2024 survey fieldwork: 28 October – 21 November 2024</w:t>
      </w:r>
    </w:p>
    <w:p w14:paraId="371D24BF" w14:textId="77777777" w:rsidR="00DA3BB6" w:rsidRPr="00DA3BB6" w:rsidRDefault="00DA3BB6" w:rsidP="00DA3BB6">
      <w:r w:rsidRPr="00DA3BB6">
        <w:t>2023 survey fieldwork: 25 September – 16 October 2023</w:t>
      </w:r>
    </w:p>
    <w:p w14:paraId="741796D0" w14:textId="77777777" w:rsidR="00DA3BB6" w:rsidRPr="00DA3BB6" w:rsidRDefault="00DA3BB6" w:rsidP="00DA3BB6">
      <w:r w:rsidRPr="00DA3BB6">
        <w:t>2022 survey fieldwork: 12 September – 5 October 2022</w:t>
      </w:r>
    </w:p>
    <w:p w14:paraId="4801AB30" w14:textId="77777777" w:rsidR="00DA3BB6" w:rsidRPr="00DA3BB6" w:rsidRDefault="00DA3BB6" w:rsidP="00DA3BB6">
      <w:r w:rsidRPr="00DA3BB6">
        <w:t>2021 survey fieldwork: 13 September – 27 September 2021</w:t>
      </w:r>
    </w:p>
    <w:p w14:paraId="03113392" w14:textId="77777777" w:rsidR="00DA3BB6" w:rsidRPr="00DA3BB6" w:rsidRDefault="00DA3BB6" w:rsidP="00DA3BB6">
      <w:r w:rsidRPr="00DA3BB6">
        <w:t>2020 survey fieldwork: 14 September – 28 September 2020</w:t>
      </w:r>
    </w:p>
    <w:p w14:paraId="45F4276E" w14:textId="77777777" w:rsidR="00DA3BB6" w:rsidRPr="00DA3BB6" w:rsidRDefault="00DA3BB6" w:rsidP="00DA3BB6">
      <w:r w:rsidRPr="00DA3BB6">
        <w:rPr>
          <w:b/>
          <w:bCs/>
          <w:u w:val="single"/>
        </w:rPr>
        <w:t>2025 Field (15 September to 13 October 2025)</w:t>
      </w:r>
    </w:p>
    <w:p w14:paraId="42997411" w14:textId="77777777" w:rsidR="00DA3BB6" w:rsidRPr="00DA3BB6" w:rsidRDefault="00DA3BB6" w:rsidP="00DA3BB6">
      <w:pPr>
        <w:pStyle w:val="Bullet1"/>
        <w:rPr>
          <w:lang w:val="en-AU"/>
        </w:rPr>
      </w:pPr>
      <w:r w:rsidRPr="00DA3BB6">
        <w:t xml:space="preserve">AFL Grand Final, 27 September 2025 </w:t>
      </w:r>
    </w:p>
    <w:p w14:paraId="14067723" w14:textId="77777777" w:rsidR="00DA3BB6" w:rsidRPr="00DA3BB6" w:rsidRDefault="00DA3BB6" w:rsidP="00DA3BB6">
      <w:pPr>
        <w:pStyle w:val="Bullet1"/>
        <w:rPr>
          <w:lang w:val="en-AU"/>
        </w:rPr>
      </w:pPr>
      <w:r w:rsidRPr="00DA3BB6">
        <w:t xml:space="preserve">NRL Grand Final, 5 October 2025 </w:t>
      </w:r>
    </w:p>
    <w:p w14:paraId="57152DB7" w14:textId="77777777" w:rsidR="00DA3BB6" w:rsidRPr="00DA3BB6" w:rsidRDefault="00DA3BB6" w:rsidP="00DA3BB6">
      <w:pPr>
        <w:pStyle w:val="Bullet1"/>
        <w:rPr>
          <w:lang w:val="en-AU"/>
        </w:rPr>
      </w:pPr>
      <w:r w:rsidRPr="00DA3BB6">
        <w:lastRenderedPageBreak/>
        <w:t xml:space="preserve">Bathurst 1000 (Supercars Championship), 9–12 October 2025 </w:t>
      </w:r>
    </w:p>
    <w:p w14:paraId="6287A191" w14:textId="77777777" w:rsidR="00DA3BB6" w:rsidRPr="00DA3BB6" w:rsidRDefault="00DA3BB6" w:rsidP="00DA3BB6">
      <w:pPr>
        <w:pStyle w:val="Bullet1"/>
        <w:rPr>
          <w:lang w:val="en-AU"/>
        </w:rPr>
      </w:pPr>
      <w:r w:rsidRPr="00DA3BB6">
        <w:t>Spring Racing Carnival early events (e.g., Turnbull Stakes), late September–early October 2025</w:t>
      </w:r>
    </w:p>
    <w:p w14:paraId="084E1A96" w14:textId="77777777" w:rsidR="00DA3BB6" w:rsidRPr="00DA3BB6" w:rsidRDefault="00DA3BB6" w:rsidP="00DA3BB6">
      <w:r w:rsidRPr="00DA3BB6">
        <w:rPr>
          <w:b/>
          <w:bCs/>
          <w:u w:val="single"/>
        </w:rPr>
        <w:t>2024 Field (28 October to 21 November 2024)</w:t>
      </w:r>
    </w:p>
    <w:p w14:paraId="375E96FA" w14:textId="77777777" w:rsidR="00DA3BB6" w:rsidRPr="00DA3BB6" w:rsidRDefault="00DA3BB6" w:rsidP="00DA3BB6">
      <w:pPr>
        <w:pStyle w:val="Bullet1"/>
      </w:pPr>
      <w:r w:rsidRPr="00DA3BB6">
        <w:t>Melbourne Cup, 5 November 2024</w:t>
      </w:r>
    </w:p>
    <w:p w14:paraId="42D2CE49" w14:textId="77777777" w:rsidR="00DA3BB6" w:rsidRPr="00DA3BB6" w:rsidRDefault="00DA3BB6" w:rsidP="00DA3BB6">
      <w:pPr>
        <w:pStyle w:val="Bullet1"/>
      </w:pPr>
      <w:r w:rsidRPr="00DA3BB6">
        <w:t>Australia co-hosted the 2024 Rugby League Pacific Championship, October-November 2024</w:t>
      </w:r>
    </w:p>
    <w:p w14:paraId="2C409BB7" w14:textId="77777777" w:rsidR="00DA3BB6" w:rsidRPr="00DA3BB6" w:rsidRDefault="00DA3BB6" w:rsidP="00DA3BB6">
      <w:pPr>
        <w:pStyle w:val="Bullet1"/>
      </w:pPr>
      <w:r w:rsidRPr="00DA3BB6">
        <w:t>Championship series of Major League Baseball, October 25 to November 2, 2024</w:t>
      </w:r>
    </w:p>
    <w:p w14:paraId="45A2831D" w14:textId="77777777" w:rsidR="00DA3BB6" w:rsidRPr="00DA3BB6" w:rsidRDefault="00DA3BB6" w:rsidP="00DA3BB6">
      <w:pPr>
        <w:pStyle w:val="Bullet1"/>
      </w:pPr>
      <w:r w:rsidRPr="00DA3BB6">
        <w:t xml:space="preserve">The Bathurst 1000, 10-13 October 2024 </w:t>
      </w:r>
      <w:r w:rsidRPr="00DA3BB6">
        <w:rPr>
          <w:b/>
          <w:bCs/>
        </w:rPr>
        <w:t>(outside of the 2024 survey fieldwork period)</w:t>
      </w:r>
    </w:p>
    <w:p w14:paraId="068CBBE4" w14:textId="77777777" w:rsidR="00DA3BB6" w:rsidRPr="00DA3BB6" w:rsidRDefault="00DA3BB6" w:rsidP="00DA3BB6">
      <w:pPr>
        <w:pStyle w:val="Bullet1"/>
      </w:pPr>
      <w:r w:rsidRPr="00DA3BB6">
        <w:t xml:space="preserve">NRL &amp; NRLW Grand Finals, 6 October, 2024 </w:t>
      </w:r>
      <w:r w:rsidRPr="00DA3BB6">
        <w:rPr>
          <w:b/>
          <w:bCs/>
        </w:rPr>
        <w:t>(outside of the 2024 survey fieldwork period)</w:t>
      </w:r>
    </w:p>
    <w:p w14:paraId="6010D0D3" w14:textId="77777777" w:rsidR="00DA3BB6" w:rsidRPr="00DA3BB6" w:rsidRDefault="00DA3BB6" w:rsidP="00DA3BB6">
      <w:pPr>
        <w:pStyle w:val="Bullet1"/>
      </w:pPr>
      <w:r w:rsidRPr="00DA3BB6">
        <w:t xml:space="preserve">Australia Cup Final, 29 September, 2024 </w:t>
      </w:r>
      <w:r w:rsidRPr="00DA3BB6">
        <w:rPr>
          <w:b/>
          <w:bCs/>
        </w:rPr>
        <w:t>(outside of the 2024 survey fieldwork period)</w:t>
      </w:r>
    </w:p>
    <w:p w14:paraId="002814EF" w14:textId="77777777" w:rsidR="00DA3BB6" w:rsidRPr="00DA3BB6" w:rsidRDefault="00DA3BB6" w:rsidP="00DA3BB6">
      <w:pPr>
        <w:pStyle w:val="Bullet1"/>
      </w:pPr>
      <w:r w:rsidRPr="00DA3BB6">
        <w:t xml:space="preserve">AFL Grand Final, 28 September, 2024 </w:t>
      </w:r>
      <w:r w:rsidRPr="00DA3BB6">
        <w:rPr>
          <w:b/>
          <w:bCs/>
        </w:rPr>
        <w:t>(outside of the 2024 survey fieldwork period)</w:t>
      </w:r>
    </w:p>
    <w:p w14:paraId="1CB7C5FB" w14:textId="77777777" w:rsidR="00DA3BB6" w:rsidRPr="00DA3BB6" w:rsidRDefault="00DA3BB6" w:rsidP="00DA3BB6">
      <w:r w:rsidRPr="00DA3BB6">
        <w:rPr>
          <w:b/>
          <w:bCs/>
          <w:u w:val="single"/>
        </w:rPr>
        <w:t>2023 Field (25 September – 16 October 2023)</w:t>
      </w:r>
    </w:p>
    <w:p w14:paraId="5132E7A8" w14:textId="77777777" w:rsidR="00DA3BB6" w:rsidRPr="00DA3BB6" w:rsidRDefault="00DA3BB6" w:rsidP="00DA3BB6">
      <w:pPr>
        <w:pStyle w:val="Bullet1"/>
      </w:pPr>
      <w:r w:rsidRPr="00DA3BB6">
        <w:t>Australia Cup Final, 7 October 2023</w:t>
      </w:r>
    </w:p>
    <w:p w14:paraId="28EDE61C" w14:textId="77777777" w:rsidR="00DA3BB6" w:rsidRPr="00DA3BB6" w:rsidRDefault="00DA3BB6" w:rsidP="00DA3BB6">
      <w:pPr>
        <w:pStyle w:val="Bullet1"/>
      </w:pPr>
      <w:r w:rsidRPr="00DA3BB6">
        <w:t>The Bathurst 1000, 5-8 October 2023</w:t>
      </w:r>
    </w:p>
    <w:p w14:paraId="49A17DFD" w14:textId="77777777" w:rsidR="00DA3BB6" w:rsidRPr="00DA3BB6" w:rsidRDefault="00DA3BB6" w:rsidP="00DA3BB6">
      <w:pPr>
        <w:pStyle w:val="Bullet1"/>
      </w:pPr>
      <w:r w:rsidRPr="00DA3BB6">
        <w:t>NRL &amp; NRLW Grand Finals, 1 October 2023</w:t>
      </w:r>
    </w:p>
    <w:p w14:paraId="536B2721" w14:textId="77777777" w:rsidR="00DA3BB6" w:rsidRPr="00DA3BB6" w:rsidRDefault="00DA3BB6" w:rsidP="00DA3BB6">
      <w:pPr>
        <w:pStyle w:val="Bullet1"/>
      </w:pPr>
      <w:r w:rsidRPr="00DA3BB6">
        <w:t>AFL Grand Final, 30 September 2023</w:t>
      </w:r>
    </w:p>
    <w:p w14:paraId="72A10E42" w14:textId="2C0241CE" w:rsidR="00DA3BB6" w:rsidRPr="00692DD2" w:rsidRDefault="00DA3BB6" w:rsidP="00692DD2">
      <w:pPr>
        <w:pStyle w:val="Bullet1"/>
      </w:pPr>
      <w:r w:rsidRPr="00DA3BB6">
        <w:t>Australia hosted the FIFA Women’s World Cup one month before field began for the 2023 survey.</w:t>
      </w:r>
    </w:p>
    <w:p w14:paraId="3F084231" w14:textId="02E9E0C7" w:rsidR="00692DD2" w:rsidRDefault="00692DD2" w:rsidP="00692DD2">
      <w:pPr>
        <w:pStyle w:val="Heading2"/>
      </w:pPr>
      <w:bookmarkStart w:id="280" w:name="_Toc225172754"/>
      <w:r w:rsidRPr="00692DD2">
        <w:t>Sports content consumed in the past 7 days</w:t>
      </w:r>
      <w:bookmarkEnd w:id="280"/>
    </w:p>
    <w:p w14:paraId="107AFA07" w14:textId="157C3EB0" w:rsidR="00692DD2" w:rsidRDefault="00692DD2" w:rsidP="00692DD2">
      <w:pPr>
        <w:rPr>
          <w:lang w:val="en-US"/>
        </w:rPr>
      </w:pPr>
      <w:r w:rsidRPr="00692DD2">
        <w:rPr>
          <w:lang w:val="en-US"/>
        </w:rPr>
        <w:t xml:space="preserve">About half (48%) consumed any sports content in the 7 days prior to the survey. Live sports (40%) remains the most commonly consumed type of sports programming and saw a further increase in 2025. </w:t>
      </w:r>
    </w:p>
    <w:p w14:paraId="525A7A85" w14:textId="69E7E9A5" w:rsidR="00E1493D" w:rsidRPr="00692DD2" w:rsidRDefault="00E1493D" w:rsidP="00674237">
      <w:pPr>
        <w:jc w:val="center"/>
      </w:pPr>
      <w:r>
        <w:rPr>
          <w:noProof/>
        </w:rPr>
        <w:drawing>
          <wp:inline distT="0" distB="0" distL="0" distR="0" wp14:anchorId="00FB5721" wp14:editId="3615B0F7">
            <wp:extent cx="5771515" cy="3574415"/>
            <wp:effectExtent l="0" t="0" r="0" b="0"/>
            <wp:docPr id="1303353493"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10017" name="Picture 32">
                      <a:extLst>
                        <a:ext uri="{C183D7F6-B498-43B3-948B-1728B52AA6E4}">
                          <adec:decorative xmlns:adec="http://schemas.microsoft.com/office/drawing/2017/decorative" val="1"/>
                        </a:ext>
                      </a:extLst>
                    </pic:cNvPr>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71515" cy="3574415"/>
                    </a:xfrm>
                    <a:prstGeom prst="rect">
                      <a:avLst/>
                    </a:prstGeom>
                  </pic:spPr>
                </pic:pic>
              </a:graphicData>
            </a:graphic>
          </wp:inline>
        </w:drawing>
      </w:r>
    </w:p>
    <w:p w14:paraId="49F54F4F" w14:textId="3D461527" w:rsidR="00692DD2" w:rsidRPr="00692DD2" w:rsidRDefault="00692DD2" w:rsidP="00DA3BB6">
      <w:pPr>
        <w:pStyle w:val="Sourcenotes"/>
      </w:pPr>
      <w:r w:rsidRPr="00692DD2">
        <w:rPr>
          <w:lang w:val="en-GB"/>
        </w:rPr>
        <w:t xml:space="preserve">Source: </w:t>
      </w:r>
      <w:r w:rsidRPr="00692DD2">
        <w:t xml:space="preserve">E1. In the past 7 days, did you watch or listen to…? </w:t>
      </w:r>
    </w:p>
    <w:p w14:paraId="62F06230" w14:textId="0FFF15A2" w:rsidR="00692DD2" w:rsidRPr="00692DD2" w:rsidRDefault="00692DD2" w:rsidP="00DA3BB6">
      <w:pPr>
        <w:pStyle w:val="Sourcenotes"/>
      </w:pPr>
      <w:r w:rsidRPr="00692DD2">
        <w:rPr>
          <w:lang w:val="en-GB"/>
        </w:rPr>
        <w:t xml:space="preserve">Base: TVCS, All respondents. 2025: n=3,716. 2024: n=3,890. 2023: n=3,861. 2022: n=4,016. </w:t>
      </w:r>
      <w:r w:rsidRPr="00692DD2">
        <w:t>2021: n=4,135. 2020: n=4,096.</w:t>
      </w:r>
    </w:p>
    <w:p w14:paraId="3AF3B922" w14:textId="2AA97D04" w:rsidR="00692DD2" w:rsidRPr="00692DD2" w:rsidRDefault="00692DD2" w:rsidP="00DA3BB6">
      <w:pPr>
        <w:pStyle w:val="Sourcenotes"/>
      </w:pPr>
      <w:r w:rsidRPr="00692DD2">
        <w:rPr>
          <w:lang w:val="en-GB"/>
        </w:rPr>
        <w:t xml:space="preserve">Notes: Don’t know/refused responses not shown: &lt;0.5% for both between 2022 and 2025. </w:t>
      </w:r>
      <w:r w:rsidRPr="00692DD2">
        <w:rPr>
          <w:lang w:val="en-GB"/>
        </w:rPr>
        <w:br/>
        <w:t>*</w:t>
      </w:r>
      <w:r w:rsidRPr="00692DD2">
        <w:t>The 2024 survey fieldwork was conducted from late October through November, whereas in most other years it occurred between mid-September and early October.</w:t>
      </w:r>
    </w:p>
    <w:p w14:paraId="66D7F8BD" w14:textId="5F5A2C8C" w:rsidR="00692DD2" w:rsidRDefault="00FC0EE5" w:rsidP="00692DD2">
      <w:r>
        <w:t>A bar chart showing the types of sports content that people watched in the past 7 days from 202</w:t>
      </w:r>
      <w:r w:rsidR="00E1493D">
        <w:t>0</w:t>
      </w:r>
      <w:r>
        <w:t xml:space="preserve"> to 2025. </w:t>
      </w:r>
    </w:p>
    <w:p w14:paraId="25FDFA61" w14:textId="53D9A5F3" w:rsidR="00FC0EE5" w:rsidRPr="00FC0EE5" w:rsidRDefault="00FC0EE5" w:rsidP="00FC0EE5">
      <w:r w:rsidRPr="00FC0EE5">
        <w:rPr>
          <w:b/>
          <w:bCs/>
        </w:rPr>
        <w:lastRenderedPageBreak/>
        <w:t>Live sport</w:t>
      </w:r>
      <w:r w:rsidRPr="00FC0EE5">
        <w:t xml:space="preserve">: 40% in 2025, 26% in 2024, 42% in 2023, </w:t>
      </w:r>
      <w:r>
        <w:t>42</w:t>
      </w:r>
      <w:r w:rsidRPr="00FC0EE5">
        <w:t>% in 2022, 3</w:t>
      </w:r>
      <w:r>
        <w:t>7</w:t>
      </w:r>
      <w:r w:rsidRPr="00FC0EE5">
        <w:t xml:space="preserve">% in 2021, and </w:t>
      </w:r>
      <w:r>
        <w:t>38</w:t>
      </w:r>
      <w:r w:rsidRPr="00FC0EE5">
        <w:t xml:space="preserve">% in 2020 </w:t>
      </w:r>
    </w:p>
    <w:p w14:paraId="1B7B19A8" w14:textId="5FC04D18" w:rsidR="00FC0EE5" w:rsidRPr="00FC0EE5" w:rsidRDefault="00FC0EE5" w:rsidP="00FC0EE5">
      <w:r w:rsidRPr="00FC0EE5">
        <w:rPr>
          <w:b/>
          <w:bCs/>
        </w:rPr>
        <w:t>Sport highlights</w:t>
      </w:r>
      <w:r w:rsidRPr="00FC0EE5">
        <w:t xml:space="preserve">: 22% in 2025, 23% in 2024, 25% in 2023, not measured in 2022, not measured in 2021, and not measured in 2020 </w:t>
      </w:r>
    </w:p>
    <w:p w14:paraId="5C940145" w14:textId="6F5A682F" w:rsidR="00FC0EE5" w:rsidRPr="00FC0EE5" w:rsidRDefault="00FC0EE5" w:rsidP="00FC0EE5">
      <w:r w:rsidRPr="00FC0EE5">
        <w:rPr>
          <w:b/>
          <w:bCs/>
        </w:rPr>
        <w:t>Replayed sport</w:t>
      </w:r>
      <w:r w:rsidRPr="00FC0EE5">
        <w:t xml:space="preserve">: 13% in 2025, 11% in 2024, 14% in 2023, 15% in 2022, 15% in 2021, and 18% in 2020 </w:t>
      </w:r>
    </w:p>
    <w:p w14:paraId="35019998" w14:textId="2D8BF626" w:rsidR="00FC0EE5" w:rsidRPr="00FC0EE5" w:rsidRDefault="00FC0EE5" w:rsidP="00FC0EE5">
      <w:r w:rsidRPr="00FC0EE5">
        <w:rPr>
          <w:b/>
          <w:bCs/>
        </w:rPr>
        <w:t>Other sports</w:t>
      </w:r>
      <w:r w:rsidRPr="00FC0EE5">
        <w:rPr>
          <w:b/>
          <w:bCs/>
        </w:rPr>
        <w:noBreakHyphen/>
        <w:t>related programs</w:t>
      </w:r>
      <w:r w:rsidRPr="00FC0EE5">
        <w:t xml:space="preserve">: 5% in 2025, 7% in 2024, 12% in 2023, </w:t>
      </w:r>
      <w:r>
        <w:t>7</w:t>
      </w:r>
      <w:r w:rsidRPr="00FC0EE5">
        <w:t>% in 2022, 9% in 2021, and 9% in 2020</w:t>
      </w:r>
    </w:p>
    <w:p w14:paraId="196E3AC8" w14:textId="6D6ED436" w:rsidR="00FC0EE5" w:rsidRPr="00FC0EE5" w:rsidRDefault="00FC0EE5" w:rsidP="00FC0EE5">
      <w:r w:rsidRPr="00FC0EE5">
        <w:rPr>
          <w:b/>
          <w:bCs/>
        </w:rPr>
        <w:t>I didn’t watch sport programs in the past 7 days</w:t>
      </w:r>
      <w:r w:rsidRPr="00FC0EE5">
        <w:t>: 51% in 2025, 61% in 2024, 49% in 2023, 53% in 2022, 56% in 2021, and 55% in 2020</w:t>
      </w:r>
    </w:p>
    <w:p w14:paraId="3E9CD2CE" w14:textId="7CD983B1" w:rsidR="00FC0EE5" w:rsidRDefault="002E0AC2" w:rsidP="00692DD2">
      <w:r w:rsidRPr="002E0AC2">
        <w:rPr>
          <w:b/>
          <w:bCs/>
        </w:rPr>
        <w:t>NET watch sports P7D</w:t>
      </w:r>
      <w:r>
        <w:t xml:space="preserve">: 48% in 2025, 39% in 2024, </w:t>
      </w:r>
      <w:r w:rsidR="000824BD">
        <w:t>5</w:t>
      </w:r>
      <w:r>
        <w:t>1% in 2023, and 46% in 2022</w:t>
      </w:r>
    </w:p>
    <w:p w14:paraId="0C52EB43" w14:textId="619D053C" w:rsidR="00692DD2" w:rsidRDefault="00692DD2" w:rsidP="00692DD2">
      <w:pPr>
        <w:pStyle w:val="Heading3"/>
      </w:pPr>
      <w:bookmarkStart w:id="281" w:name="_Toc225172755"/>
      <w:r>
        <w:t>Subgroup</w:t>
      </w:r>
      <w:bookmarkEnd w:id="281"/>
    </w:p>
    <w:p w14:paraId="419D0307" w14:textId="3715AA0A" w:rsidR="00692DD2" w:rsidRDefault="00692DD2" w:rsidP="00692DD2">
      <w:r w:rsidRPr="000824BD">
        <w:rPr>
          <w:b/>
          <w:bCs/>
        </w:rPr>
        <w:t>NET watch sports P7D</w:t>
      </w:r>
      <w:r>
        <w:t xml:space="preserve"> was higher for: </w:t>
      </w:r>
    </w:p>
    <w:p w14:paraId="70BBB2AF" w14:textId="77777777" w:rsidR="00692DD2" w:rsidRPr="00692DD2" w:rsidRDefault="00692DD2" w:rsidP="00674237">
      <w:pPr>
        <w:pStyle w:val="Bullet1"/>
      </w:pPr>
      <w:r w:rsidRPr="00692DD2">
        <w:t>Men (61% vs 36% of women)</w:t>
      </w:r>
    </w:p>
    <w:p w14:paraId="6BC2E559" w14:textId="77777777" w:rsidR="00692DD2" w:rsidRPr="00692DD2" w:rsidRDefault="00692DD2" w:rsidP="00674237">
      <w:pPr>
        <w:pStyle w:val="Bullet1"/>
      </w:pPr>
      <w:r w:rsidRPr="00692DD2">
        <w:t>Ages 55+ (60% vs 41% of ages 18–54)</w:t>
      </w:r>
    </w:p>
    <w:p w14:paraId="09DD0B02" w14:textId="6FCEDDA4" w:rsidR="002E0AC2" w:rsidRPr="00692DD2" w:rsidRDefault="00692DD2" w:rsidP="00674237">
      <w:pPr>
        <w:pStyle w:val="Bullet1"/>
      </w:pPr>
      <w:r w:rsidRPr="00692DD2">
        <w:t>English-only speakers (51% vs 39% of those who speak a language other than English)</w:t>
      </w:r>
    </w:p>
    <w:p w14:paraId="003C37FF" w14:textId="33A597B3" w:rsidR="00692DD2" w:rsidRDefault="002E0AC2" w:rsidP="002E0AC2">
      <w:pPr>
        <w:pStyle w:val="Heading3"/>
      </w:pPr>
      <w:bookmarkStart w:id="282" w:name="_Toc225172756"/>
      <w:r>
        <w:t>Callout</w:t>
      </w:r>
      <w:bookmarkEnd w:id="282"/>
      <w:r>
        <w:t xml:space="preserve"> </w:t>
      </w:r>
    </w:p>
    <w:p w14:paraId="4EA1AF3B" w14:textId="1346C1A1" w:rsidR="002E0AC2" w:rsidRDefault="00E1493D" w:rsidP="00692DD2">
      <w:r>
        <w:t>Consumption of o</w:t>
      </w:r>
      <w:r w:rsidR="002E0AC2">
        <w:t xml:space="preserve">ther sports-related program </w:t>
      </w:r>
      <w:r>
        <w:t xml:space="preserve">decreased </w:t>
      </w:r>
      <w:r w:rsidR="002E0AC2">
        <w:t>significantly in 2025 (5% vs 7% in 2024)</w:t>
      </w:r>
      <w:r w:rsidR="000824BD">
        <w:t>.</w:t>
      </w:r>
      <w:r w:rsidR="002E0AC2">
        <w:t xml:space="preserve"> </w:t>
      </w:r>
    </w:p>
    <w:p w14:paraId="685669B2" w14:textId="304D657A" w:rsidR="002E0AC2" w:rsidRDefault="002E0AC2" w:rsidP="00692DD2">
      <w:r w:rsidRPr="002E0AC2">
        <w:t>NET watch sports P7D</w:t>
      </w:r>
      <w:r w:rsidR="00E1493D">
        <w:t xml:space="preserve"> (48% vs 39% in 2024)</w:t>
      </w:r>
      <w:r>
        <w:t xml:space="preserve"> </w:t>
      </w:r>
      <w:r w:rsidR="00E1493D">
        <w:t xml:space="preserve">and consumption of live sport (40% vs 26% in 2024) both increased </w:t>
      </w:r>
      <w:r>
        <w:t>significantly in 2025</w:t>
      </w:r>
      <w:r w:rsidR="000824BD">
        <w:t>.</w:t>
      </w:r>
      <w:r>
        <w:t xml:space="preserve"> </w:t>
      </w:r>
    </w:p>
    <w:p w14:paraId="07C052D2" w14:textId="77777777" w:rsidR="002E0AC2" w:rsidRPr="002E0AC2" w:rsidRDefault="002E0AC2" w:rsidP="002E0AC2">
      <w:pPr>
        <w:pStyle w:val="Box1Text"/>
      </w:pPr>
      <w:r w:rsidRPr="002E0AC2">
        <w:t>Live sport remained the most commonly consumed in the 7 days prior to the survey, with a further increase in 2025.</w:t>
      </w:r>
    </w:p>
    <w:p w14:paraId="5F0342AD" w14:textId="16F2FB63" w:rsidR="002E0AC2" w:rsidRDefault="002E0AC2" w:rsidP="002E0AC2">
      <w:pPr>
        <w:pStyle w:val="Heading2"/>
      </w:pPr>
      <w:bookmarkStart w:id="283" w:name="_Toc225172757"/>
      <w:r w:rsidRPr="002E0AC2">
        <w:t>Whether non-consumers of sport in past 7 days consume sports in a normal year</w:t>
      </w:r>
      <w:bookmarkEnd w:id="283"/>
    </w:p>
    <w:p w14:paraId="6F5C7F2C" w14:textId="68FA3D01" w:rsidR="002E0AC2" w:rsidRDefault="002E0AC2" w:rsidP="002E0AC2">
      <w:pPr>
        <w:rPr>
          <w:lang w:val="en-US"/>
        </w:rPr>
      </w:pPr>
      <w:r w:rsidRPr="002E0AC2">
        <w:rPr>
          <w:lang w:val="en-US"/>
        </w:rPr>
        <w:t xml:space="preserve">When non-recent sports viewers were asked about their typical annual consumption of sport, 6% indicated that they watch or listen to sports during a normal year, with 11% engaging specifically during major sporting events, while 23% focus on specific seasons and 60% who do not watch or listen to sports through-out the year. Overall, 2025 shows a decrease of non-recent sport viewers of their annual consumption of sport with the total NET (40%) being significantly lower. The number of viewers who report not viewing or listening to sport content increased significantly. </w:t>
      </w:r>
    </w:p>
    <w:p w14:paraId="77A7B00E" w14:textId="1191D54E" w:rsidR="00E1493D" w:rsidRPr="002E0AC2" w:rsidRDefault="00E1493D" w:rsidP="00674237">
      <w:pPr>
        <w:jc w:val="center"/>
      </w:pPr>
      <w:r w:rsidRPr="00E1493D">
        <w:rPr>
          <w:noProof/>
        </w:rPr>
        <w:drawing>
          <wp:inline distT="0" distB="0" distL="0" distR="0" wp14:anchorId="22B0C5B7" wp14:editId="5BB5E3F1">
            <wp:extent cx="6263640" cy="2155190"/>
            <wp:effectExtent l="0" t="0" r="3810" b="0"/>
            <wp:docPr id="7844770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77018" name="Picture 1">
                      <a:extLst>
                        <a:ext uri="{C183D7F6-B498-43B3-948B-1728B52AA6E4}">
                          <adec:decorative xmlns:adec="http://schemas.microsoft.com/office/drawing/2017/decorative" val="1"/>
                        </a:ext>
                      </a:extLst>
                    </pic:cNvPr>
                    <pic:cNvPicPr/>
                  </pic:nvPicPr>
                  <pic:blipFill>
                    <a:blip r:embed="rId139"/>
                    <a:stretch>
                      <a:fillRect/>
                    </a:stretch>
                  </pic:blipFill>
                  <pic:spPr>
                    <a:xfrm>
                      <a:off x="0" y="0"/>
                      <a:ext cx="6263640" cy="2155190"/>
                    </a:xfrm>
                    <a:prstGeom prst="rect">
                      <a:avLst/>
                    </a:prstGeom>
                  </pic:spPr>
                </pic:pic>
              </a:graphicData>
            </a:graphic>
          </wp:inline>
        </w:drawing>
      </w:r>
    </w:p>
    <w:p w14:paraId="1CEDF2A8" w14:textId="7D198C72" w:rsidR="003D4E03" w:rsidRPr="003D4E03" w:rsidRDefault="003D4E03" w:rsidP="00514EC0">
      <w:pPr>
        <w:pStyle w:val="Sourcenotes"/>
      </w:pPr>
      <w:r w:rsidRPr="003D4E03">
        <w:rPr>
          <w:lang w:val="en-GB"/>
        </w:rPr>
        <w:lastRenderedPageBreak/>
        <w:t xml:space="preserve">Source: </w:t>
      </w:r>
      <w:r w:rsidRPr="003D4E03">
        <w:t>E5. Do you watch or listen to sports at all during a normal year?</w:t>
      </w:r>
    </w:p>
    <w:p w14:paraId="6F82C868" w14:textId="1BECEE4A" w:rsidR="003D4E03" w:rsidRPr="003D4E03" w:rsidRDefault="003D4E03" w:rsidP="00514EC0">
      <w:pPr>
        <w:pStyle w:val="Sourcenotes"/>
      </w:pPr>
      <w:r w:rsidRPr="003D4E03">
        <w:rPr>
          <w:lang w:val="en-GB"/>
        </w:rPr>
        <w:t xml:space="preserve">Base: TVCS, Respondents who have </w:t>
      </w:r>
      <w:r w:rsidRPr="003D4E03">
        <w:rPr>
          <w:u w:val="single"/>
          <w:lang w:val="en-GB"/>
        </w:rPr>
        <w:t>not</w:t>
      </w:r>
      <w:r w:rsidRPr="003D4E03">
        <w:rPr>
          <w:lang w:val="en-GB"/>
        </w:rPr>
        <w:t xml:space="preserve"> consumed sports content in the past 7 days. 2025: n=1,796. 2024: n=2,329. 2023: n=1,838. 2022: n=2,060. </w:t>
      </w:r>
      <w:r w:rsidRPr="003D4E03">
        <w:t>2021: n=2,211</w:t>
      </w:r>
    </w:p>
    <w:p w14:paraId="074F3286" w14:textId="7FA77FD9" w:rsidR="003D4E03" w:rsidRDefault="003D4E03" w:rsidP="00514EC0">
      <w:pPr>
        <w:pStyle w:val="Sourcenotes"/>
        <w:rPr>
          <w:lang w:val="en-GB"/>
        </w:rPr>
      </w:pPr>
      <w:r w:rsidRPr="003D4E03">
        <w:rPr>
          <w:lang w:val="en-GB"/>
        </w:rPr>
        <w:t>Notes: Don’t know/refused responses not shown: &lt;0.5% between 2021 and 2025. Question updated in 2023 to split out ‘Yes’ into three options as shown on the 2023 chart. Therefore results between 2023 and prior years are not directly comparable and are included for reference only.</w:t>
      </w:r>
    </w:p>
    <w:p w14:paraId="0974CD06" w14:textId="374FB061" w:rsidR="003D4E03" w:rsidRPr="003D4E03" w:rsidRDefault="003D4E03" w:rsidP="003D4E03">
      <w:r w:rsidRPr="003D4E03">
        <w:t xml:space="preserve">The </w:t>
      </w:r>
      <w:r w:rsidR="00514EC0">
        <w:t xml:space="preserve">two separate </w:t>
      </w:r>
      <w:r>
        <w:t>bar chart</w:t>
      </w:r>
      <w:r w:rsidR="00514EC0">
        <w:t>s</w:t>
      </w:r>
      <w:r>
        <w:t xml:space="preserve"> showing</w:t>
      </w:r>
      <w:r w:rsidRPr="003D4E03">
        <w:t xml:space="preserve"> the proportion of </w:t>
      </w:r>
      <w:r w:rsidR="00BE525F">
        <w:t xml:space="preserve">non-consumers of sports in the past 7 days consume sports in a normal year across </w:t>
      </w:r>
      <w:r>
        <w:t>2021</w:t>
      </w:r>
      <w:r w:rsidR="00514EC0">
        <w:t xml:space="preserve"> to </w:t>
      </w:r>
      <w:r>
        <w:t xml:space="preserve">2025. </w:t>
      </w:r>
      <w:r w:rsidR="00514EC0">
        <w:t xml:space="preserve">The bar charts are grouped by 2021-2022 and 2023 to 2025. </w:t>
      </w:r>
    </w:p>
    <w:p w14:paraId="1320F28E" w14:textId="3F9E19D5" w:rsidR="003D4E03" w:rsidRPr="003D4E03" w:rsidRDefault="003D4E03" w:rsidP="003D4E03">
      <w:r w:rsidRPr="003D4E03">
        <w:rPr>
          <w:b/>
          <w:bCs/>
        </w:rPr>
        <w:t>Yes</w:t>
      </w:r>
      <w:r w:rsidRPr="003D4E03">
        <w:t>: 30% in 2022 and 33% in 2021</w:t>
      </w:r>
    </w:p>
    <w:p w14:paraId="7205F95D" w14:textId="2F51D606" w:rsidR="003D4E03" w:rsidRPr="003D4E03" w:rsidRDefault="003D4E03" w:rsidP="003D4E03">
      <w:r w:rsidRPr="003D4E03">
        <w:rPr>
          <w:b/>
          <w:bCs/>
        </w:rPr>
        <w:t>No</w:t>
      </w:r>
      <w:r w:rsidRPr="003D4E03">
        <w:t>: 70% in 2022 and 67% in 2021</w:t>
      </w:r>
    </w:p>
    <w:p w14:paraId="6A3C656F" w14:textId="718C6F41" w:rsidR="003D4E03" w:rsidRPr="003D4E03" w:rsidRDefault="003D4E03" w:rsidP="003D4E03">
      <w:r w:rsidRPr="003D4E03">
        <w:rPr>
          <w:b/>
          <w:bCs/>
        </w:rPr>
        <w:t>Yes, during a normal year</w:t>
      </w:r>
      <w:r w:rsidRPr="003D4E03">
        <w:t xml:space="preserve">: </w:t>
      </w:r>
      <w:r>
        <w:t>6</w:t>
      </w:r>
      <w:r w:rsidRPr="003D4E03">
        <w:t>% in 2023, 10% in 2024, and 6% in 2025</w:t>
      </w:r>
    </w:p>
    <w:p w14:paraId="2A0C4EE2" w14:textId="339510F7" w:rsidR="003D4E03" w:rsidRPr="003D4E03" w:rsidRDefault="003D4E03" w:rsidP="003D4E03">
      <w:r w:rsidRPr="003D4E03">
        <w:rPr>
          <w:b/>
          <w:bCs/>
        </w:rPr>
        <w:t>Yes, but only for specific sporting seasons</w:t>
      </w:r>
      <w:r w:rsidRPr="003D4E03">
        <w:t xml:space="preserve">: </w:t>
      </w:r>
      <w:r>
        <w:t>7</w:t>
      </w:r>
      <w:r w:rsidRPr="003D4E03">
        <w:t>% in 2023, 13% in 2024, and 11% in 2025</w:t>
      </w:r>
    </w:p>
    <w:p w14:paraId="353AFBBC" w14:textId="29490743" w:rsidR="003D4E03" w:rsidRPr="003D4E03" w:rsidRDefault="003D4E03" w:rsidP="003D4E03">
      <w:r w:rsidRPr="003D4E03">
        <w:rPr>
          <w:b/>
          <w:bCs/>
        </w:rPr>
        <w:t>Yes, but only for specific sporting events / major sports events</w:t>
      </w:r>
      <w:r w:rsidRPr="003D4E03">
        <w:t>: 33% in 2023, 31% in 2024, and 23% in 2025.</w:t>
      </w:r>
    </w:p>
    <w:p w14:paraId="32D827A6" w14:textId="78B8B369" w:rsidR="003D4E03" w:rsidRPr="003D4E03" w:rsidRDefault="003D4E03" w:rsidP="003D4E03">
      <w:r w:rsidRPr="003D4E03">
        <w:rPr>
          <w:b/>
          <w:bCs/>
        </w:rPr>
        <w:t>No</w:t>
      </w:r>
      <w:r w:rsidRPr="003D4E03">
        <w:t>: 54% in 2023, 46% in 2024, and 60% in 2025</w:t>
      </w:r>
    </w:p>
    <w:p w14:paraId="2975E8AB" w14:textId="60C7C19F" w:rsidR="003D4E03" w:rsidRPr="003D4E03" w:rsidRDefault="003D4E03" w:rsidP="003D4E03">
      <w:r w:rsidRPr="003D4E03">
        <w:rPr>
          <w:b/>
          <w:bCs/>
        </w:rPr>
        <w:t>NET Yes (Yes, during a normal year / Yes, but only for specific sporting seasons)</w:t>
      </w:r>
      <w:r w:rsidRPr="003D4E03">
        <w:t>: 40% in 2025, 54% in 2024, and 46% in 2023</w:t>
      </w:r>
    </w:p>
    <w:p w14:paraId="7D07D800" w14:textId="2A55F92B" w:rsidR="002E0AC2" w:rsidRDefault="00BE525F" w:rsidP="00BE525F">
      <w:pPr>
        <w:pStyle w:val="Heading3"/>
      </w:pPr>
      <w:bookmarkStart w:id="284" w:name="_Toc225172758"/>
      <w:r>
        <w:t>Callout</w:t>
      </w:r>
      <w:bookmarkEnd w:id="284"/>
      <w:r>
        <w:t xml:space="preserve"> </w:t>
      </w:r>
    </w:p>
    <w:p w14:paraId="029C33FC" w14:textId="77F983B2" w:rsidR="00BE525F" w:rsidRDefault="00BE525F" w:rsidP="00BE525F">
      <w:pPr>
        <w:pStyle w:val="Listparagraphbullets"/>
        <w:numPr>
          <w:ilvl w:val="0"/>
          <w:numId w:val="0"/>
        </w:numPr>
      </w:pPr>
      <w:r>
        <w:t xml:space="preserve">There was a significant </w:t>
      </w:r>
      <w:r w:rsidRPr="00BE525F">
        <w:rPr>
          <w:b/>
          <w:bCs/>
        </w:rPr>
        <w:t>decrease</w:t>
      </w:r>
      <w:r>
        <w:t xml:space="preserve"> of non-consumers of sports who said </w:t>
      </w:r>
      <w:r w:rsidRPr="003D4E03">
        <w:t>Yes, during a normal year</w:t>
      </w:r>
      <w:r>
        <w:t xml:space="preserve"> in 2025 (6% vs 10% in 2024).</w:t>
      </w:r>
    </w:p>
    <w:p w14:paraId="01095579" w14:textId="77777777" w:rsidR="00BE525F" w:rsidRDefault="00BE525F" w:rsidP="00BE525F">
      <w:pPr>
        <w:pStyle w:val="Listparagraphbullets"/>
        <w:numPr>
          <w:ilvl w:val="0"/>
          <w:numId w:val="0"/>
        </w:numPr>
      </w:pPr>
    </w:p>
    <w:p w14:paraId="11380439" w14:textId="6E636AD0" w:rsidR="00BE525F" w:rsidRPr="00692DD2" w:rsidRDefault="00BE525F" w:rsidP="00BE525F">
      <w:pPr>
        <w:pStyle w:val="Listparagraphbullets"/>
        <w:numPr>
          <w:ilvl w:val="0"/>
          <w:numId w:val="0"/>
        </w:numPr>
      </w:pPr>
      <w:r>
        <w:t xml:space="preserve">There was a significant </w:t>
      </w:r>
      <w:r w:rsidRPr="00BE525F">
        <w:rPr>
          <w:b/>
          <w:bCs/>
        </w:rPr>
        <w:t>decrease</w:t>
      </w:r>
      <w:r>
        <w:t xml:space="preserve"> of non-consumers of spo</w:t>
      </w:r>
      <w:r w:rsidRPr="00BE525F">
        <w:t xml:space="preserve">rts who said </w:t>
      </w:r>
      <w:r w:rsidRPr="003D4E03">
        <w:t>Yes, but only for specific sporting events / major sports events</w:t>
      </w:r>
      <w:r w:rsidRPr="00BE525F">
        <w:t xml:space="preserve"> </w:t>
      </w:r>
      <w:r>
        <w:t xml:space="preserve">in 2025 (23% vs 31% in 2024). </w:t>
      </w:r>
    </w:p>
    <w:p w14:paraId="3F67EE91" w14:textId="77777777" w:rsidR="00BE525F" w:rsidRDefault="00BE525F" w:rsidP="00BE525F">
      <w:pPr>
        <w:pStyle w:val="Listparagraphbullets"/>
        <w:numPr>
          <w:ilvl w:val="0"/>
          <w:numId w:val="0"/>
        </w:numPr>
      </w:pPr>
    </w:p>
    <w:p w14:paraId="4F6D1616" w14:textId="195E30FE" w:rsidR="00BE525F" w:rsidRDefault="00BE525F" w:rsidP="00BE525F">
      <w:pPr>
        <w:pStyle w:val="Listparagraphbullets"/>
        <w:numPr>
          <w:ilvl w:val="0"/>
          <w:numId w:val="0"/>
        </w:numPr>
      </w:pPr>
      <w:r>
        <w:t xml:space="preserve">There was a significant </w:t>
      </w:r>
      <w:r>
        <w:rPr>
          <w:b/>
          <w:bCs/>
        </w:rPr>
        <w:t>increase</w:t>
      </w:r>
      <w:r>
        <w:t xml:space="preserve"> of non-consumers of sports who said no in 2025 (</w:t>
      </w:r>
      <w:r w:rsidR="0041378A">
        <w:t>60</w:t>
      </w:r>
      <w:r>
        <w:t>% vs 46% in 2024).</w:t>
      </w:r>
    </w:p>
    <w:p w14:paraId="1BA6FDD0" w14:textId="77777777" w:rsidR="000824BD" w:rsidRDefault="000824BD" w:rsidP="00BE525F">
      <w:pPr>
        <w:pStyle w:val="Listparagraphbullets"/>
        <w:numPr>
          <w:ilvl w:val="0"/>
          <w:numId w:val="0"/>
        </w:numPr>
      </w:pPr>
    </w:p>
    <w:p w14:paraId="047DB73D" w14:textId="5A4ACAD6" w:rsidR="000824BD" w:rsidRDefault="000824BD" w:rsidP="00BE525F">
      <w:pPr>
        <w:pStyle w:val="Listparagraphbullets"/>
        <w:numPr>
          <w:ilvl w:val="0"/>
          <w:numId w:val="0"/>
        </w:numPr>
      </w:pPr>
      <w:r>
        <w:t xml:space="preserve">NET Yes, significantly </w:t>
      </w:r>
      <w:r w:rsidRPr="000824BD">
        <w:rPr>
          <w:b/>
          <w:bCs/>
        </w:rPr>
        <w:t>decreased</w:t>
      </w:r>
      <w:r>
        <w:t xml:space="preserve"> (40% vs 54% in 2024) in 2025. </w:t>
      </w:r>
    </w:p>
    <w:p w14:paraId="01DFEA85" w14:textId="77777777" w:rsidR="00BE525F" w:rsidRPr="00BE525F" w:rsidRDefault="00BE525F" w:rsidP="00BE525F">
      <w:pPr>
        <w:pStyle w:val="Box1Text"/>
        <w:rPr>
          <w:lang w:eastAsia="zh-TW"/>
        </w:rPr>
      </w:pPr>
      <w:r w:rsidRPr="00BE525F">
        <w:rPr>
          <w:lang w:eastAsia="zh-TW"/>
        </w:rPr>
        <w:t xml:space="preserve">Of those who hadn’t consumed sports content in the past 7 days, two in five did watch or listen to sport in a normal year, mostly for specific or major sporting events. There is a significant increase of those who did not consume sports content in the past 7 days. </w:t>
      </w:r>
    </w:p>
    <w:p w14:paraId="4C789449" w14:textId="49CD23F9" w:rsidR="00BE525F" w:rsidRDefault="00BE525F" w:rsidP="00387633">
      <w:pPr>
        <w:pStyle w:val="Heading2"/>
      </w:pPr>
      <w:bookmarkStart w:id="285" w:name="_Toc225172759"/>
      <w:r w:rsidRPr="00BE525F">
        <w:t>How respondents consumed sports content</w:t>
      </w:r>
      <w:bookmarkEnd w:id="285"/>
    </w:p>
    <w:p w14:paraId="0F41BB1C" w14:textId="0D4281F8" w:rsidR="00BE525F" w:rsidRDefault="00BE525F" w:rsidP="00BE525F">
      <w:pPr>
        <w:rPr>
          <w:lang w:val="en-US"/>
        </w:rPr>
      </w:pPr>
      <w:r w:rsidRPr="00BE525F">
        <w:rPr>
          <w:lang w:val="en-US"/>
        </w:rPr>
        <w:t xml:space="preserve">Commercial free-to-air TV, excluding on-demand, remained the most commonly accessed source of sports content (48%), showing a significant increase. Around three in ten (31%) used a sports specific website or app, while a slightly smaller proportion watched sports on commercial free-to-air on-demand TV (21%) or free video streaming services (19%). </w:t>
      </w:r>
    </w:p>
    <w:p w14:paraId="64724CA3" w14:textId="28E7BC3B" w:rsidR="0041378A" w:rsidRPr="00BE525F" w:rsidRDefault="0041378A" w:rsidP="00674237">
      <w:pPr>
        <w:jc w:val="center"/>
      </w:pPr>
      <w:r w:rsidRPr="0041378A">
        <w:rPr>
          <w:noProof/>
        </w:rPr>
        <w:lastRenderedPageBreak/>
        <w:drawing>
          <wp:inline distT="0" distB="0" distL="0" distR="0" wp14:anchorId="5D2CE0CC" wp14:editId="6AB52B96">
            <wp:extent cx="5997039" cy="5349471"/>
            <wp:effectExtent l="0" t="0" r="3810" b="3810"/>
            <wp:docPr id="462565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6511" name="Picture 1">
                      <a:extLst>
                        <a:ext uri="{C183D7F6-B498-43B3-948B-1728B52AA6E4}">
                          <adec:decorative xmlns:adec="http://schemas.microsoft.com/office/drawing/2017/decorative" val="1"/>
                        </a:ext>
                      </a:extLst>
                    </pic:cNvPr>
                    <pic:cNvPicPr/>
                  </pic:nvPicPr>
                  <pic:blipFill>
                    <a:blip r:embed="rId140"/>
                    <a:stretch>
                      <a:fillRect/>
                    </a:stretch>
                  </pic:blipFill>
                  <pic:spPr>
                    <a:xfrm>
                      <a:off x="0" y="0"/>
                      <a:ext cx="6017444" cy="5367673"/>
                    </a:xfrm>
                    <a:prstGeom prst="rect">
                      <a:avLst/>
                    </a:prstGeom>
                  </pic:spPr>
                </pic:pic>
              </a:graphicData>
            </a:graphic>
          </wp:inline>
        </w:drawing>
      </w:r>
    </w:p>
    <w:p w14:paraId="581D2BA7" w14:textId="77777777" w:rsidR="0031192E" w:rsidRPr="0031192E" w:rsidRDefault="0031192E" w:rsidP="00514EC0">
      <w:pPr>
        <w:pStyle w:val="Sourcenotes"/>
      </w:pPr>
      <w:r w:rsidRPr="0031192E">
        <w:rPr>
          <w:lang w:val="en-GB"/>
        </w:rPr>
        <w:t xml:space="preserve">Source: </w:t>
      </w:r>
      <w:r w:rsidRPr="0031192E">
        <w:t>E2. How did you watch or listen to sports related programs in the past 7 days?</w:t>
      </w:r>
    </w:p>
    <w:p w14:paraId="7220856C" w14:textId="77777777" w:rsidR="0031192E" w:rsidRPr="0031192E" w:rsidRDefault="0031192E" w:rsidP="00514EC0">
      <w:pPr>
        <w:pStyle w:val="Sourcenotes"/>
      </w:pPr>
      <w:r w:rsidRPr="0031192E">
        <w:rPr>
          <w:lang w:val="en-GB"/>
        </w:rPr>
        <w:t xml:space="preserve">Base: TVCS, Respondents who consumed sports content in the past 7 days. 2025: n=1,920. 2024: n=1,561. 2023: n=2,023. 2022: n=1,956. </w:t>
      </w:r>
      <w:r w:rsidRPr="0031192E">
        <w:t>2021: n=1,924. 2020: n=1,903.</w:t>
      </w:r>
    </w:p>
    <w:p w14:paraId="64AB85AE" w14:textId="77777777" w:rsidR="0031192E" w:rsidRDefault="0031192E" w:rsidP="00514EC0">
      <w:pPr>
        <w:pStyle w:val="Sourcenotes"/>
        <w:rPr>
          <w:lang w:val="en-GB"/>
        </w:rPr>
      </w:pPr>
      <w:r w:rsidRPr="0031192E">
        <w:rPr>
          <w:lang w:val="en-GB"/>
        </w:rPr>
        <w:t>Notes: Other/Don’t know/refused responses not shown: &lt;0.5% for both between 2020 and 2025. Responses &lt;4% in 2025 not shown on chart.</w:t>
      </w:r>
    </w:p>
    <w:p w14:paraId="1EA671BD" w14:textId="472D679C" w:rsidR="000A4893" w:rsidRPr="0031192E" w:rsidRDefault="000A4893" w:rsidP="0031192E">
      <w:r>
        <w:t>B</w:t>
      </w:r>
      <w:r w:rsidRPr="000A4893">
        <w:t>ar chart show</w:t>
      </w:r>
      <w:r>
        <w:t>ing</w:t>
      </w:r>
      <w:r w:rsidRPr="000A4893">
        <w:t xml:space="preserve"> the platforms people used to watch screen content in the past seven days, comparing usage across platforms </w:t>
      </w:r>
      <w:r>
        <w:t xml:space="preserve">from 2020 to 2025. </w:t>
      </w:r>
    </w:p>
    <w:p w14:paraId="544734B5" w14:textId="6A5BE1FA" w:rsidR="000A4893" w:rsidRPr="000A4893" w:rsidRDefault="000A4893" w:rsidP="000A4893">
      <w:r w:rsidRPr="000A4893">
        <w:rPr>
          <w:b/>
          <w:bCs/>
        </w:rPr>
        <w:t>Commercial free</w:t>
      </w:r>
      <w:r w:rsidRPr="000A4893">
        <w:rPr>
          <w:b/>
          <w:bCs/>
        </w:rPr>
        <w:noBreakHyphen/>
        <w:t>to</w:t>
      </w:r>
      <w:r w:rsidRPr="000A4893">
        <w:rPr>
          <w:b/>
          <w:bCs/>
        </w:rPr>
        <w:noBreakHyphen/>
        <w:t>air TV, excluding on</w:t>
      </w:r>
      <w:r w:rsidRPr="000A4893">
        <w:rPr>
          <w:b/>
          <w:bCs/>
        </w:rPr>
        <w:noBreakHyphen/>
        <w:t>demand</w:t>
      </w:r>
      <w:r w:rsidRPr="000A4893">
        <w:t>: 48% in 2025, 40% in 2024, 51% in 2023, 50% in 2022, 6</w:t>
      </w:r>
      <w:r>
        <w:t>7</w:t>
      </w:r>
      <w:r w:rsidRPr="000A4893">
        <w:t>% in 2021, and 6</w:t>
      </w:r>
      <w:r>
        <w:t>3</w:t>
      </w:r>
      <w:r w:rsidRPr="000A4893">
        <w:t>% in 2020</w:t>
      </w:r>
    </w:p>
    <w:p w14:paraId="4ABDE2B0" w14:textId="61F91F44" w:rsidR="000A4893" w:rsidRPr="000A4893" w:rsidRDefault="000A4893" w:rsidP="000A4893">
      <w:r w:rsidRPr="000A4893">
        <w:rPr>
          <w:b/>
          <w:bCs/>
        </w:rPr>
        <w:t>Sports specific website or app</w:t>
      </w:r>
      <w:r w:rsidRPr="000A4893">
        <w:t xml:space="preserve">: </w:t>
      </w:r>
      <w:r>
        <w:t>31</w:t>
      </w:r>
      <w:r w:rsidRPr="000A4893">
        <w:t xml:space="preserve">% in 2025, </w:t>
      </w:r>
      <w:r>
        <w:t>29</w:t>
      </w:r>
      <w:r w:rsidRPr="000A4893">
        <w:t>% in 2024, 2</w:t>
      </w:r>
      <w:r>
        <w:t>7</w:t>
      </w:r>
      <w:r w:rsidRPr="000A4893">
        <w:t>% in 2023, 2</w:t>
      </w:r>
      <w:r>
        <w:t>6</w:t>
      </w:r>
      <w:r w:rsidRPr="000A4893">
        <w:t>% in 2022, 2</w:t>
      </w:r>
      <w:r>
        <w:t>5</w:t>
      </w:r>
      <w:r w:rsidRPr="000A4893">
        <w:t>% in 2021, and 2</w:t>
      </w:r>
      <w:r>
        <w:t>1</w:t>
      </w:r>
      <w:r w:rsidRPr="000A4893">
        <w:t>% in 2020</w:t>
      </w:r>
    </w:p>
    <w:p w14:paraId="71AE5918" w14:textId="2D315FAD" w:rsidR="000A4893" w:rsidRPr="000A4893" w:rsidRDefault="000A4893" w:rsidP="000A4893">
      <w:r w:rsidRPr="000A4893">
        <w:rPr>
          <w:b/>
          <w:bCs/>
        </w:rPr>
        <w:t>Commercial free</w:t>
      </w:r>
      <w:r w:rsidRPr="000A4893">
        <w:rPr>
          <w:b/>
          <w:bCs/>
        </w:rPr>
        <w:noBreakHyphen/>
        <w:t>to</w:t>
      </w:r>
      <w:r w:rsidRPr="000A4893">
        <w:rPr>
          <w:b/>
          <w:bCs/>
        </w:rPr>
        <w:noBreakHyphen/>
        <w:t>air on</w:t>
      </w:r>
      <w:r w:rsidRPr="000A4893">
        <w:rPr>
          <w:b/>
          <w:bCs/>
        </w:rPr>
        <w:noBreakHyphen/>
        <w:t>demand TV</w:t>
      </w:r>
      <w:r w:rsidRPr="000A4893">
        <w:t>: 21% in 2025, 2</w:t>
      </w:r>
      <w:r>
        <w:t>0</w:t>
      </w:r>
      <w:r w:rsidRPr="000A4893">
        <w:t xml:space="preserve">% in 2024, 20% in 2023, 16% in 2022, 7% in 2021, and </w:t>
      </w:r>
      <w:r>
        <w:t>0</w:t>
      </w:r>
      <w:r w:rsidRPr="000A4893">
        <w:t>% in 2020</w:t>
      </w:r>
    </w:p>
    <w:p w14:paraId="489CE1C8" w14:textId="5A303FDF" w:rsidR="000A4893" w:rsidRPr="000A4893" w:rsidRDefault="000A4893" w:rsidP="000A4893">
      <w:r w:rsidRPr="000A4893">
        <w:rPr>
          <w:b/>
          <w:bCs/>
        </w:rPr>
        <w:t>Free video streaming services</w:t>
      </w:r>
      <w:r w:rsidRPr="000A4893">
        <w:t>: 19% in 2025, 1</w:t>
      </w:r>
      <w:r>
        <w:t>9</w:t>
      </w:r>
      <w:r w:rsidRPr="000A4893">
        <w:t>% in 2024, 1</w:t>
      </w:r>
      <w:r>
        <w:t>7</w:t>
      </w:r>
      <w:r w:rsidRPr="000A4893">
        <w:t>% in 2023, 1</w:t>
      </w:r>
      <w:r>
        <w:t>1</w:t>
      </w:r>
      <w:r w:rsidRPr="000A4893">
        <w:t>% in 2022, 1</w:t>
      </w:r>
      <w:r>
        <w:t>2</w:t>
      </w:r>
      <w:r w:rsidRPr="000A4893">
        <w:t>% in 2021, and 13% in 2020</w:t>
      </w:r>
    </w:p>
    <w:p w14:paraId="458E9D6F" w14:textId="080F278E" w:rsidR="000A4893" w:rsidRPr="000A4893" w:rsidRDefault="000A4893" w:rsidP="000A4893">
      <w:r w:rsidRPr="000A4893">
        <w:rPr>
          <w:b/>
          <w:bCs/>
        </w:rPr>
        <w:t>Pay TV</w:t>
      </w:r>
      <w:r w:rsidRPr="000A4893">
        <w:t>: 19% in 2025, 20% in 2024, 17% in 2023, 21% in 2022, 25% in 2021, and 29% in 2020</w:t>
      </w:r>
    </w:p>
    <w:p w14:paraId="77893BF8" w14:textId="486D2862" w:rsidR="000A4893" w:rsidRDefault="000A4893" w:rsidP="000A4893">
      <w:r w:rsidRPr="000A4893">
        <w:rPr>
          <w:b/>
          <w:bCs/>
        </w:rPr>
        <w:t>Online subscription services</w:t>
      </w:r>
      <w:r w:rsidRPr="000A4893">
        <w:t xml:space="preserve">: 13% in 2025, 12% in 2024, </w:t>
      </w:r>
      <w:r>
        <w:t>9</w:t>
      </w:r>
      <w:r w:rsidRPr="000A4893">
        <w:t xml:space="preserve">% in 2023, 7% in 2022, </w:t>
      </w:r>
      <w:r>
        <w:t>8</w:t>
      </w:r>
      <w:r w:rsidRPr="000A4893">
        <w:t>% in 2021, and 9% in 2020</w:t>
      </w:r>
    </w:p>
    <w:p w14:paraId="5C9DEA40" w14:textId="1EB3217A" w:rsidR="000A4893" w:rsidRPr="000A4893" w:rsidRDefault="000A4893" w:rsidP="000A4893">
      <w:r w:rsidRPr="000A4893">
        <w:rPr>
          <w:b/>
          <w:bCs/>
        </w:rPr>
        <w:t>Other websites or apps</w:t>
      </w:r>
      <w:r w:rsidRPr="000A4893">
        <w:t xml:space="preserve">: 13% in 2025, </w:t>
      </w:r>
      <w:r>
        <w:t>1</w:t>
      </w:r>
      <w:r w:rsidRPr="000A4893">
        <w:t xml:space="preserve">5% in 2024, </w:t>
      </w:r>
      <w:r>
        <w:t>13</w:t>
      </w:r>
      <w:r w:rsidRPr="000A4893">
        <w:t xml:space="preserve">% in 2023, </w:t>
      </w:r>
      <w:r>
        <w:t>7</w:t>
      </w:r>
      <w:r w:rsidRPr="000A4893">
        <w:t xml:space="preserve">% in 2022, </w:t>
      </w:r>
      <w:r>
        <w:t>6</w:t>
      </w:r>
      <w:r w:rsidRPr="000A4893">
        <w:t>% in 2021, and 6% in 2020</w:t>
      </w:r>
    </w:p>
    <w:p w14:paraId="313086CC" w14:textId="5918120C" w:rsidR="000A4893" w:rsidRPr="000A4893" w:rsidRDefault="000A4893" w:rsidP="000A4893">
      <w:r w:rsidRPr="000A4893">
        <w:rPr>
          <w:b/>
          <w:bCs/>
        </w:rPr>
        <w:lastRenderedPageBreak/>
        <w:t>Publicly owned free</w:t>
      </w:r>
      <w:r w:rsidRPr="000A4893">
        <w:rPr>
          <w:b/>
          <w:bCs/>
        </w:rPr>
        <w:noBreakHyphen/>
        <w:t>to</w:t>
      </w:r>
      <w:r w:rsidRPr="000A4893">
        <w:rPr>
          <w:b/>
          <w:bCs/>
        </w:rPr>
        <w:noBreakHyphen/>
        <w:t>air TV, excluding on</w:t>
      </w:r>
      <w:r w:rsidRPr="000A4893">
        <w:rPr>
          <w:b/>
          <w:bCs/>
        </w:rPr>
        <w:noBreakHyphen/>
        <w:t>demand</w:t>
      </w:r>
      <w:r w:rsidRPr="000A4893">
        <w:t>: 12% in 2025, 1</w:t>
      </w:r>
      <w:r>
        <w:t>5</w:t>
      </w:r>
      <w:r w:rsidRPr="000A4893">
        <w:t>% in 2024, 13% in 2023, 15% in 2022, 19% in 2021, and 22% in 2020</w:t>
      </w:r>
    </w:p>
    <w:p w14:paraId="2DB00904" w14:textId="0B793034" w:rsidR="000A4893" w:rsidRPr="000A4893" w:rsidRDefault="000A4893" w:rsidP="000A4893">
      <w:r w:rsidRPr="000A4893">
        <w:rPr>
          <w:b/>
          <w:bCs/>
        </w:rPr>
        <w:t>Radio</w:t>
      </w:r>
      <w:r w:rsidRPr="000A4893">
        <w:t xml:space="preserve">: 9% in 2025, 9% in 2024, </w:t>
      </w:r>
      <w:r>
        <w:t>9</w:t>
      </w:r>
      <w:r w:rsidRPr="000A4893">
        <w:t>% in 2023, 1</w:t>
      </w:r>
      <w:r>
        <w:t>5</w:t>
      </w:r>
      <w:r w:rsidRPr="000A4893">
        <w:t>% in 2022, 1</w:t>
      </w:r>
      <w:r>
        <w:t>0</w:t>
      </w:r>
      <w:r w:rsidRPr="000A4893">
        <w:t>% in 2021, and 15% in 2020</w:t>
      </w:r>
    </w:p>
    <w:p w14:paraId="5556AE2D" w14:textId="433AE633" w:rsidR="000A4893" w:rsidRPr="000A4893" w:rsidRDefault="000A4893" w:rsidP="000A4893">
      <w:r w:rsidRPr="000A4893">
        <w:rPr>
          <w:b/>
          <w:bCs/>
        </w:rPr>
        <w:t>Publicly owned free</w:t>
      </w:r>
      <w:r w:rsidRPr="000A4893">
        <w:rPr>
          <w:b/>
          <w:bCs/>
        </w:rPr>
        <w:noBreakHyphen/>
        <w:t>to</w:t>
      </w:r>
      <w:r w:rsidRPr="000A4893">
        <w:rPr>
          <w:b/>
          <w:bCs/>
        </w:rPr>
        <w:noBreakHyphen/>
        <w:t>air on</w:t>
      </w:r>
      <w:r w:rsidRPr="000A4893">
        <w:rPr>
          <w:b/>
          <w:bCs/>
        </w:rPr>
        <w:noBreakHyphen/>
        <w:t>demand TV</w:t>
      </w:r>
      <w:r w:rsidRPr="000A4893">
        <w:t xml:space="preserve">: 9% in 2025, 12% in 2024, 12% in 2023, </w:t>
      </w:r>
      <w:r>
        <w:t>10</w:t>
      </w:r>
      <w:r w:rsidRPr="000A4893">
        <w:t xml:space="preserve">% in 2022, </w:t>
      </w:r>
      <w:r>
        <w:t>6</w:t>
      </w:r>
      <w:r w:rsidRPr="000A4893">
        <w:t xml:space="preserve">% in 2021, and </w:t>
      </w:r>
      <w:r>
        <w:t>0</w:t>
      </w:r>
      <w:r w:rsidRPr="000A4893">
        <w:t>% in 2020</w:t>
      </w:r>
    </w:p>
    <w:p w14:paraId="7964D860" w14:textId="459E0BEB" w:rsidR="000A4893" w:rsidRPr="000A4893" w:rsidRDefault="000A4893" w:rsidP="000A4893">
      <w:r w:rsidRPr="000A4893">
        <w:rPr>
          <w:b/>
          <w:bCs/>
        </w:rPr>
        <w:t>Betting agency website or app</w:t>
      </w:r>
      <w:r w:rsidRPr="000A4893">
        <w:t xml:space="preserve">: 4% in 2025, </w:t>
      </w:r>
      <w:r>
        <w:t>6</w:t>
      </w:r>
      <w:r w:rsidRPr="000A4893">
        <w:t xml:space="preserve">% in 2024, </w:t>
      </w:r>
      <w:r>
        <w:t>4</w:t>
      </w:r>
      <w:r w:rsidRPr="000A4893">
        <w:t xml:space="preserve">% in 2023, 3% in 2022, </w:t>
      </w:r>
      <w:r>
        <w:t>3</w:t>
      </w:r>
      <w:r w:rsidRPr="000A4893">
        <w:t>% in 2021, and 4% in 2020</w:t>
      </w:r>
    </w:p>
    <w:p w14:paraId="2CCDC786" w14:textId="7C704E47" w:rsidR="000A4893" w:rsidRPr="000A4893" w:rsidRDefault="000A4893" w:rsidP="000A4893">
      <w:r w:rsidRPr="000A4893">
        <w:rPr>
          <w:b/>
          <w:bCs/>
        </w:rPr>
        <w:t>Podcasts</w:t>
      </w:r>
      <w:r w:rsidRPr="000A4893">
        <w:t>: 4% in 2025</w:t>
      </w:r>
      <w:r w:rsidR="000824BD">
        <w:t xml:space="preserve">, </w:t>
      </w:r>
      <w:r w:rsidRPr="000A4893">
        <w:t>5% in 2024</w:t>
      </w:r>
      <w:r w:rsidR="000824BD">
        <w:t xml:space="preserve">, </w:t>
      </w:r>
      <w:r w:rsidR="00CF6D79">
        <w:t>4%</w:t>
      </w:r>
      <w:r w:rsidR="000824BD">
        <w:t xml:space="preserve"> in 2023, </w:t>
      </w:r>
      <w:r w:rsidR="00CF6D79">
        <w:t xml:space="preserve">not asked </w:t>
      </w:r>
      <w:r w:rsidR="000824BD">
        <w:t xml:space="preserve">in 2022, </w:t>
      </w:r>
      <w:r w:rsidR="00CF6D79">
        <w:t xml:space="preserve">not asked </w:t>
      </w:r>
      <w:r w:rsidR="000824BD">
        <w:t xml:space="preserve">in 2021, and </w:t>
      </w:r>
      <w:r w:rsidR="00CF6D79">
        <w:t xml:space="preserve">not asked </w:t>
      </w:r>
      <w:r w:rsidR="000824BD">
        <w:t>in 2020</w:t>
      </w:r>
    </w:p>
    <w:p w14:paraId="6D6C21D7" w14:textId="319D0838" w:rsidR="000A4893" w:rsidRPr="000A4893" w:rsidRDefault="000A4893" w:rsidP="000A4893">
      <w:r w:rsidRPr="000A4893">
        <w:rPr>
          <w:b/>
          <w:bCs/>
        </w:rPr>
        <w:t>NET free</w:t>
      </w:r>
      <w:r w:rsidRPr="000A4893">
        <w:rPr>
          <w:b/>
          <w:bCs/>
        </w:rPr>
        <w:noBreakHyphen/>
        <w:t>to</w:t>
      </w:r>
      <w:r w:rsidRPr="000A4893">
        <w:rPr>
          <w:b/>
          <w:bCs/>
        </w:rPr>
        <w:noBreakHyphen/>
        <w:t>air TV</w:t>
      </w:r>
      <w:r w:rsidRPr="000A4893">
        <w:t>: 69% in 2025, 62% in 2024, 75% in 2023, and 72% in 2022</w:t>
      </w:r>
    </w:p>
    <w:p w14:paraId="685B1DDA" w14:textId="70512D39" w:rsidR="000A4893" w:rsidRPr="000A4893" w:rsidRDefault="000A4893" w:rsidP="000A4893">
      <w:r w:rsidRPr="000A4893">
        <w:rPr>
          <w:b/>
          <w:bCs/>
        </w:rPr>
        <w:t>NET online</w:t>
      </w:r>
      <w:r w:rsidRPr="000A4893">
        <w:t>: 54% in 2025, 56% in 2024, 47% in 2023, and 41% in 2022</w:t>
      </w:r>
    </w:p>
    <w:p w14:paraId="2DE406DA" w14:textId="0E5DFC30" w:rsidR="000A4893" w:rsidRPr="000A4893" w:rsidRDefault="000A4893" w:rsidP="000A4893">
      <w:pPr>
        <w:pStyle w:val="Heading3"/>
      </w:pPr>
      <w:bookmarkStart w:id="286" w:name="_Toc225172760"/>
      <w:r w:rsidRPr="000A4893">
        <w:t>Callout</w:t>
      </w:r>
      <w:bookmarkEnd w:id="286"/>
    </w:p>
    <w:p w14:paraId="1FE7A2DA" w14:textId="77777777" w:rsidR="000A4893" w:rsidRDefault="000A4893" w:rsidP="000A4893">
      <w:pPr>
        <w:rPr>
          <w:lang w:val="en-US"/>
        </w:rPr>
      </w:pPr>
      <w:r w:rsidRPr="000A4893">
        <w:rPr>
          <w:lang w:val="en-US"/>
        </w:rPr>
        <w:t xml:space="preserve">NET free-to-air TV has </w:t>
      </w:r>
      <w:r w:rsidRPr="000A4893">
        <w:rPr>
          <w:b/>
          <w:bCs/>
          <w:lang w:val="en-US"/>
        </w:rPr>
        <w:t>increased</w:t>
      </w:r>
      <w:r w:rsidRPr="000A4893">
        <w:rPr>
          <w:lang w:val="en-US"/>
        </w:rPr>
        <w:t xml:space="preserve"> as sources of sports content in 2025, driven by the increased use of commercial free-to-air TV. </w:t>
      </w:r>
    </w:p>
    <w:p w14:paraId="3A17BCE1" w14:textId="2005191D" w:rsidR="000A4893" w:rsidRPr="00514EC0" w:rsidRDefault="000A4893" w:rsidP="000A4893">
      <w:r w:rsidRPr="00514EC0">
        <w:t>NET free</w:t>
      </w:r>
      <w:r w:rsidRPr="00514EC0">
        <w:noBreakHyphen/>
        <w:t>to</w:t>
      </w:r>
      <w:r w:rsidRPr="00514EC0">
        <w:noBreakHyphen/>
        <w:t>air TV</w:t>
      </w:r>
      <w:r>
        <w:rPr>
          <w:b/>
          <w:bCs/>
        </w:rPr>
        <w:t xml:space="preserve"> </w:t>
      </w:r>
      <w:r w:rsidR="00514EC0">
        <w:t>(</w:t>
      </w:r>
      <w:r w:rsidR="00514EC0" w:rsidRPr="000A4893">
        <w:t xml:space="preserve">69% </w:t>
      </w:r>
      <w:r w:rsidR="00514EC0">
        <w:t xml:space="preserve">vs </w:t>
      </w:r>
      <w:r w:rsidR="00514EC0" w:rsidRPr="000A4893">
        <w:t>62% in 2024</w:t>
      </w:r>
      <w:r w:rsidR="00514EC0">
        <w:t xml:space="preserve">) </w:t>
      </w:r>
      <w:r w:rsidR="000824BD">
        <w:t xml:space="preserve">and commercial free-to-air TV (excluding on-demand) (48% vs 40% in 2024) </w:t>
      </w:r>
      <w:r w:rsidR="00514EC0" w:rsidRPr="000824BD">
        <w:t>increased</w:t>
      </w:r>
      <w:r w:rsidR="00514EC0" w:rsidRPr="000A4893">
        <w:t xml:space="preserve"> </w:t>
      </w:r>
      <w:r w:rsidRPr="000A4893">
        <w:t>significantly</w:t>
      </w:r>
      <w:r w:rsidR="00514EC0">
        <w:rPr>
          <w:b/>
          <w:bCs/>
        </w:rPr>
        <w:t xml:space="preserve">, </w:t>
      </w:r>
      <w:r w:rsidR="00514EC0" w:rsidRPr="00514EC0">
        <w:t>whereas</w:t>
      </w:r>
      <w:r w:rsidR="000824BD">
        <w:t xml:space="preserve"> </w:t>
      </w:r>
      <w:r w:rsidR="00514EC0">
        <w:t>p</w:t>
      </w:r>
      <w:r w:rsidRPr="00514EC0">
        <w:t>ublicly owned free</w:t>
      </w:r>
      <w:r w:rsidRPr="00514EC0">
        <w:noBreakHyphen/>
        <w:t>to</w:t>
      </w:r>
      <w:r w:rsidRPr="00514EC0">
        <w:noBreakHyphen/>
        <w:t>air TV, excluding on</w:t>
      </w:r>
      <w:r w:rsidRPr="00514EC0">
        <w:noBreakHyphen/>
        <w:t xml:space="preserve">demand </w:t>
      </w:r>
      <w:r w:rsidR="00514EC0" w:rsidRPr="00514EC0">
        <w:t>(12% vs 15% in 2024)</w:t>
      </w:r>
      <w:r w:rsidRPr="00514EC0">
        <w:t xml:space="preserve"> </w:t>
      </w:r>
      <w:r w:rsidR="00514EC0" w:rsidRPr="00514EC0">
        <w:t xml:space="preserve">decreased </w:t>
      </w:r>
      <w:r w:rsidRPr="00514EC0">
        <w:t>significantly in 2025</w:t>
      </w:r>
      <w:r w:rsidR="00514EC0">
        <w:t xml:space="preserve">. </w:t>
      </w:r>
      <w:r w:rsidRPr="00514EC0">
        <w:t xml:space="preserve"> </w:t>
      </w:r>
    </w:p>
    <w:p w14:paraId="0E9806C7" w14:textId="1FFC5E47" w:rsidR="00BE525F" w:rsidRDefault="000A4893" w:rsidP="000A4893">
      <w:pPr>
        <w:pStyle w:val="Heading3"/>
      </w:pPr>
      <w:bookmarkStart w:id="287" w:name="_Toc225172761"/>
      <w:r>
        <w:t>Subgroup</w:t>
      </w:r>
      <w:bookmarkEnd w:id="287"/>
      <w:r>
        <w:t xml:space="preserve"> </w:t>
      </w:r>
    </w:p>
    <w:p w14:paraId="265681CD" w14:textId="36FE3B4D" w:rsidR="000A4893" w:rsidRPr="000A4893" w:rsidRDefault="000A4893" w:rsidP="00BE525F">
      <w:pPr>
        <w:rPr>
          <w:b/>
          <w:bCs/>
        </w:rPr>
      </w:pPr>
      <w:r w:rsidRPr="000A4893">
        <w:rPr>
          <w:b/>
          <w:bCs/>
        </w:rPr>
        <w:t>NET free</w:t>
      </w:r>
      <w:r w:rsidRPr="000A4893">
        <w:rPr>
          <w:b/>
          <w:bCs/>
        </w:rPr>
        <w:noBreakHyphen/>
        <w:t>to</w:t>
      </w:r>
      <w:r w:rsidRPr="000A4893">
        <w:rPr>
          <w:b/>
          <w:bCs/>
        </w:rPr>
        <w:noBreakHyphen/>
        <w:t>air TV</w:t>
      </w:r>
      <w:r>
        <w:t xml:space="preserve"> </w:t>
      </w:r>
      <w:r w:rsidRPr="000A4893">
        <w:t>was higher for:</w:t>
      </w:r>
    </w:p>
    <w:p w14:paraId="50F80FB9" w14:textId="77777777" w:rsidR="000A4893" w:rsidRPr="000A4893" w:rsidRDefault="000A4893" w:rsidP="000A4893">
      <w:pPr>
        <w:pStyle w:val="Bullet1"/>
      </w:pPr>
      <w:r w:rsidRPr="000A4893">
        <w:t>Ages 45+ (82% vs 48% of ages 18–44)</w:t>
      </w:r>
    </w:p>
    <w:p w14:paraId="57800A04" w14:textId="77777777" w:rsidR="000A4893" w:rsidRPr="000A4893" w:rsidRDefault="000A4893" w:rsidP="000A4893">
      <w:pPr>
        <w:pStyle w:val="Bullet1"/>
      </w:pPr>
      <w:r w:rsidRPr="000A4893">
        <w:t>Those living outside a capital city (76% vs 60% of those living in a capital city)</w:t>
      </w:r>
    </w:p>
    <w:p w14:paraId="660D252D" w14:textId="77777777" w:rsidR="000A4893" w:rsidRPr="000A4893" w:rsidRDefault="000A4893" w:rsidP="000A4893">
      <w:pPr>
        <w:pStyle w:val="Bullet1"/>
      </w:pPr>
      <w:r w:rsidRPr="000A4893">
        <w:t>Non-Aboriginal and/or Torres Strait Islanders (70% vs 50% of Aboriginal or Torres Strait Islanders)</w:t>
      </w:r>
      <w:r w:rsidRPr="000A4893">
        <w:rPr>
          <w:highlight w:val="yellow"/>
        </w:rPr>
        <w:t xml:space="preserve"> </w:t>
      </w:r>
    </w:p>
    <w:p w14:paraId="21581481" w14:textId="77777777" w:rsidR="000A4893" w:rsidRPr="000A4893" w:rsidRDefault="000A4893" w:rsidP="000A4893">
      <w:pPr>
        <w:pStyle w:val="Bullet1"/>
      </w:pPr>
      <w:r w:rsidRPr="000A4893">
        <w:t>English-only speakers (74% vs 46% of those who speak a language other than English)</w:t>
      </w:r>
    </w:p>
    <w:p w14:paraId="4B175495" w14:textId="77777777" w:rsidR="000A4893" w:rsidRPr="000A4893" w:rsidRDefault="000A4893" w:rsidP="000A4893">
      <w:pPr>
        <w:pStyle w:val="Bullet1"/>
      </w:pPr>
      <w:r w:rsidRPr="000A4893">
        <w:t>Those watched FTA TV Broadcast in P7D (81%)</w:t>
      </w:r>
    </w:p>
    <w:p w14:paraId="5914A90D" w14:textId="77777777" w:rsidR="000A4893" w:rsidRPr="000A4893" w:rsidRDefault="000A4893" w:rsidP="000A4893">
      <w:pPr>
        <w:pStyle w:val="Bullet1"/>
      </w:pPr>
      <w:r w:rsidRPr="000A4893">
        <w:t>Those watched screen content on TV (72% vs 36% of those who did not)</w:t>
      </w:r>
    </w:p>
    <w:p w14:paraId="7D744A4A" w14:textId="226504AD" w:rsidR="000A4893" w:rsidRDefault="000A4893" w:rsidP="00BE525F">
      <w:r w:rsidRPr="000A4893">
        <w:rPr>
          <w:b/>
          <w:bCs/>
        </w:rPr>
        <w:t xml:space="preserve">NET online </w:t>
      </w:r>
      <w:r w:rsidRPr="000A4893">
        <w:t>was higher for:</w:t>
      </w:r>
    </w:p>
    <w:p w14:paraId="1FDBE006" w14:textId="77777777" w:rsidR="000A4893" w:rsidRPr="000A4893" w:rsidRDefault="000A4893" w:rsidP="000A4893">
      <w:pPr>
        <w:pStyle w:val="Bullet1"/>
      </w:pPr>
      <w:r w:rsidRPr="000A4893">
        <w:t>Men (58% vs 46% of women)</w:t>
      </w:r>
    </w:p>
    <w:p w14:paraId="512E18C0" w14:textId="77777777" w:rsidR="000A4893" w:rsidRPr="000A4893" w:rsidRDefault="000A4893" w:rsidP="000A4893">
      <w:pPr>
        <w:pStyle w:val="Bullet1"/>
      </w:pPr>
      <w:r w:rsidRPr="000A4893">
        <w:t>Ages 18–44 (77% vs 40% of ages 45+)</w:t>
      </w:r>
    </w:p>
    <w:p w14:paraId="70785E08" w14:textId="77777777" w:rsidR="000A4893" w:rsidRPr="000A4893" w:rsidRDefault="000A4893" w:rsidP="000A4893">
      <w:pPr>
        <w:pStyle w:val="Bullet1"/>
      </w:pPr>
      <w:r w:rsidRPr="000A4893">
        <w:t>Those living in a capital city (66% vs 43% of those living outside a capital city)</w:t>
      </w:r>
    </w:p>
    <w:p w14:paraId="54BC4268" w14:textId="77777777" w:rsidR="000A4893" w:rsidRDefault="000A4893" w:rsidP="000A4893">
      <w:pPr>
        <w:pStyle w:val="Bullet1"/>
      </w:pPr>
      <w:r w:rsidRPr="000A4893">
        <w:t>Aboriginal and/or Torres Strait Islanders (68% vs 53% of Non-Aboriginal or Torres Strait Islanders)</w:t>
      </w:r>
    </w:p>
    <w:p w14:paraId="3923CF9C" w14:textId="4A9F2B6D" w:rsidR="003E32B9" w:rsidRDefault="003E32B9" w:rsidP="003E32B9">
      <w:pPr>
        <w:pStyle w:val="Heading3"/>
      </w:pPr>
      <w:bookmarkStart w:id="288" w:name="_Toc225172762"/>
      <w:r>
        <w:t>Note</w:t>
      </w:r>
      <w:bookmarkEnd w:id="288"/>
    </w:p>
    <w:p w14:paraId="7C196DC3" w14:textId="77777777" w:rsidR="0041378A" w:rsidRDefault="003E32B9" w:rsidP="003E32B9">
      <w:pPr>
        <w:pStyle w:val="Bullet1"/>
        <w:numPr>
          <w:ilvl w:val="0"/>
          <w:numId w:val="0"/>
        </w:numPr>
      </w:pPr>
      <w:r w:rsidRPr="003E32B9">
        <w:t xml:space="preserve">Net free-to-air includes ‘Commercial free-to-air TV, excluding on-demand’, ‘Commercial free-to-air on-demand TV’, ‘Publicly owned free-to-air TV, excluding on-demand’, and ‘Publicly owned free-to-air on-demand TV’. </w:t>
      </w:r>
    </w:p>
    <w:p w14:paraId="7B466F61" w14:textId="7EA13038" w:rsidR="003E32B9" w:rsidRPr="000A4893" w:rsidRDefault="003E32B9" w:rsidP="003E32B9">
      <w:pPr>
        <w:pStyle w:val="Bullet1"/>
        <w:numPr>
          <w:ilvl w:val="0"/>
          <w:numId w:val="0"/>
        </w:numPr>
      </w:pPr>
      <w:r w:rsidRPr="003E32B9">
        <w:t>Net online includes ‘Sports specific website or app’, ‘Free video streaming services’, ‘Online subscription services’, ‘Betting agency website or app’, ‘Pay-per-view services’, and ‘Other websites or apps’.</w:t>
      </w:r>
    </w:p>
    <w:p w14:paraId="358E3E13" w14:textId="77777777" w:rsidR="003E32B9" w:rsidRPr="003E32B9" w:rsidRDefault="003E32B9" w:rsidP="003E32B9">
      <w:pPr>
        <w:pStyle w:val="Box1Text"/>
      </w:pPr>
      <w:r w:rsidRPr="003E32B9">
        <w:t>Sports content consumption via free-to-air TV increased significantly in 2025.</w:t>
      </w:r>
    </w:p>
    <w:p w14:paraId="21ECD466" w14:textId="481E7927" w:rsidR="000A4893" w:rsidRDefault="003E32B9" w:rsidP="003E32B9">
      <w:pPr>
        <w:pStyle w:val="Heading2"/>
      </w:pPr>
      <w:bookmarkStart w:id="289" w:name="_Toc225172763"/>
      <w:r w:rsidRPr="003E32B9">
        <w:lastRenderedPageBreak/>
        <w:t>Whether sports content consumed was men’s, women’s, or both</w:t>
      </w:r>
      <w:bookmarkEnd w:id="289"/>
    </w:p>
    <w:p w14:paraId="57814963" w14:textId="08C3C783" w:rsidR="003E32B9" w:rsidRDefault="003E32B9" w:rsidP="003E32B9">
      <w:pPr>
        <w:rPr>
          <w:lang w:val="en-US"/>
        </w:rPr>
      </w:pPr>
      <w:r w:rsidRPr="003E32B9">
        <w:rPr>
          <w:lang w:val="en-US"/>
        </w:rPr>
        <w:t xml:space="preserve">Consumption of men’s sports (62%) in the past 7 days increased in 2025, with a decline of respondents consuming both men’s and women’s sport (36%) or women’s sport (2%). </w:t>
      </w:r>
    </w:p>
    <w:p w14:paraId="077D43A9" w14:textId="62412269" w:rsidR="0041378A" w:rsidRPr="003E32B9" w:rsidRDefault="0041378A" w:rsidP="00674237">
      <w:pPr>
        <w:jc w:val="center"/>
      </w:pPr>
      <w:r>
        <w:rPr>
          <w:noProof/>
        </w:rPr>
        <w:drawing>
          <wp:inline distT="0" distB="0" distL="0" distR="0" wp14:anchorId="77D1FB12" wp14:editId="4D99D514">
            <wp:extent cx="5511165" cy="3089275"/>
            <wp:effectExtent l="0" t="0" r="0" b="0"/>
            <wp:docPr id="1906748480"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9415" name="Picture 35">
                      <a:extLst>
                        <a:ext uri="{C183D7F6-B498-43B3-948B-1728B52AA6E4}">
                          <adec:decorative xmlns:adec="http://schemas.microsoft.com/office/drawing/2017/decorative" val="1"/>
                        </a:ext>
                      </a:extLst>
                    </pic:cNvPr>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511165" cy="3089275"/>
                    </a:xfrm>
                    <a:prstGeom prst="rect">
                      <a:avLst/>
                    </a:prstGeom>
                  </pic:spPr>
                </pic:pic>
              </a:graphicData>
            </a:graphic>
          </wp:inline>
        </w:drawing>
      </w:r>
    </w:p>
    <w:p w14:paraId="55852080" w14:textId="77777777" w:rsidR="003E32B9" w:rsidRPr="003E32B9" w:rsidRDefault="003E32B9" w:rsidP="00514EC0">
      <w:pPr>
        <w:pStyle w:val="Sourcenotes"/>
      </w:pPr>
      <w:r w:rsidRPr="003E32B9">
        <w:rPr>
          <w:lang w:val="en-GB"/>
        </w:rPr>
        <w:t xml:space="preserve">Source: </w:t>
      </w:r>
      <w:r w:rsidRPr="003E32B9">
        <w:t xml:space="preserve">E3. Were the sports programs you watched or listened to focused on: </w:t>
      </w:r>
    </w:p>
    <w:p w14:paraId="6F3CB7EC" w14:textId="77777777" w:rsidR="003E32B9" w:rsidRPr="003E32B9" w:rsidRDefault="003E32B9" w:rsidP="00514EC0">
      <w:pPr>
        <w:pStyle w:val="Sourcenotes"/>
      </w:pPr>
      <w:r w:rsidRPr="003E32B9">
        <w:rPr>
          <w:lang w:val="en-GB"/>
        </w:rPr>
        <w:t>Base: TVCS, Respondents who consumed sports content in the past 7 days. 2025: n=1,920. 2024: n=1,561. 2023: n=2,023.  2022: n=1,956. 2021 n=1,924.</w:t>
      </w:r>
    </w:p>
    <w:p w14:paraId="307F6114" w14:textId="43080589" w:rsidR="003E32B9" w:rsidRPr="003E32B9" w:rsidRDefault="003E32B9" w:rsidP="00514EC0">
      <w:pPr>
        <w:pStyle w:val="Sourcenotes"/>
      </w:pPr>
      <w:r w:rsidRPr="003E32B9">
        <w:rPr>
          <w:lang w:val="en-GB"/>
        </w:rPr>
        <w:t xml:space="preserve">Notes: Don’t know/refused responses not shown: &lt;0.5% for both between 2021 and 2025. </w:t>
      </w:r>
    </w:p>
    <w:p w14:paraId="21BBF969" w14:textId="2FCA5D53" w:rsidR="003E32B9" w:rsidRDefault="003E32B9" w:rsidP="003E32B9">
      <w:r>
        <w:t xml:space="preserve">Bar chart showing the percentage distribution of sports programs watched or listened to, categorised by the focus on men's sport, women's sport, or both for the years 2021 to 2025. </w:t>
      </w:r>
    </w:p>
    <w:p w14:paraId="72241F82" w14:textId="530D4F2B" w:rsidR="003E32B9" w:rsidRDefault="003E32B9" w:rsidP="003E32B9">
      <w:r w:rsidRPr="00514EC0">
        <w:rPr>
          <w:b/>
          <w:bCs/>
        </w:rPr>
        <w:t>2025</w:t>
      </w:r>
      <w:r>
        <w:t>: Men's sport - 62%, Women's sport - 2%, Both - 36%</w:t>
      </w:r>
    </w:p>
    <w:p w14:paraId="3D5A5572" w14:textId="0F5A51B7" w:rsidR="003E32B9" w:rsidRDefault="003E32B9" w:rsidP="003E32B9">
      <w:r w:rsidRPr="00514EC0">
        <w:rPr>
          <w:b/>
          <w:bCs/>
        </w:rPr>
        <w:t>2024</w:t>
      </w:r>
      <w:r>
        <w:t>: Men's sport - 51%, Women's sport - 4%, Both - 45%</w:t>
      </w:r>
    </w:p>
    <w:p w14:paraId="4D8CD7AC" w14:textId="17666B3A" w:rsidR="003E32B9" w:rsidRDefault="003E32B9" w:rsidP="003E32B9">
      <w:r w:rsidRPr="00514EC0">
        <w:rPr>
          <w:b/>
          <w:bCs/>
        </w:rPr>
        <w:t>2023</w:t>
      </w:r>
      <w:r>
        <w:t>: Men's sport - 58%, Women's sport - 2%, Both - 40%</w:t>
      </w:r>
    </w:p>
    <w:p w14:paraId="2F3AB27C" w14:textId="77777777" w:rsidR="003E32B9" w:rsidRDefault="003E32B9" w:rsidP="003E32B9">
      <w:r w:rsidRPr="00514EC0">
        <w:rPr>
          <w:b/>
          <w:bCs/>
        </w:rPr>
        <w:t>2022</w:t>
      </w:r>
      <w:r>
        <w:t>: Men's sport - 59%, Women's sport - 2%, Both - 39%</w:t>
      </w:r>
    </w:p>
    <w:p w14:paraId="79DE0015" w14:textId="77777777" w:rsidR="003E32B9" w:rsidRPr="00682005" w:rsidRDefault="003E32B9" w:rsidP="003E32B9">
      <w:r w:rsidRPr="00514EC0">
        <w:rPr>
          <w:b/>
          <w:bCs/>
        </w:rPr>
        <w:t>2021</w:t>
      </w:r>
      <w:r>
        <w:t>: Men's sport - 61%, Women's sport - 3%, Both - 35%</w:t>
      </w:r>
    </w:p>
    <w:p w14:paraId="4AEB9232" w14:textId="36E32726" w:rsidR="003E32B9" w:rsidRDefault="003E32B9" w:rsidP="003E32B9">
      <w:pPr>
        <w:pStyle w:val="Heading3"/>
      </w:pPr>
      <w:bookmarkStart w:id="290" w:name="_Toc225172764"/>
      <w:r>
        <w:t>Subgroup</w:t>
      </w:r>
      <w:bookmarkEnd w:id="290"/>
      <w:r>
        <w:t xml:space="preserve"> </w:t>
      </w:r>
    </w:p>
    <w:p w14:paraId="0F00B559" w14:textId="77777777" w:rsidR="003E32B9" w:rsidRPr="003E32B9" w:rsidRDefault="003E32B9" w:rsidP="003E32B9">
      <w:r w:rsidRPr="003E32B9">
        <w:rPr>
          <w:b/>
          <w:bCs/>
          <w:lang w:val="en-US"/>
        </w:rPr>
        <w:t>Men’s sport</w:t>
      </w:r>
      <w:r w:rsidRPr="003E32B9">
        <w:rPr>
          <w:lang w:val="en-US"/>
        </w:rPr>
        <w:t xml:space="preserve"> was higher for: </w:t>
      </w:r>
    </w:p>
    <w:p w14:paraId="2939D706" w14:textId="77777777" w:rsidR="003E32B9" w:rsidRPr="003E32B9" w:rsidRDefault="003E32B9" w:rsidP="003E32B9">
      <w:pPr>
        <w:pStyle w:val="Bullet1"/>
      </w:pPr>
      <w:r w:rsidRPr="003E32B9">
        <w:t>Ages 18–54 (68% vs 55% of ages 55+)</w:t>
      </w:r>
    </w:p>
    <w:p w14:paraId="363E5A24" w14:textId="55779194" w:rsidR="003E32B9" w:rsidRPr="003E32B9" w:rsidRDefault="003E32B9" w:rsidP="00674237">
      <w:pPr>
        <w:pStyle w:val="Bullet1"/>
      </w:pPr>
      <w:r w:rsidRPr="003E32B9">
        <w:t>Those living in a capital city (65% vs 59% of those living outside a capital city)</w:t>
      </w:r>
    </w:p>
    <w:p w14:paraId="71360894" w14:textId="77777777" w:rsidR="003E32B9" w:rsidRPr="003E32B9" w:rsidRDefault="003E32B9" w:rsidP="003E32B9">
      <w:r w:rsidRPr="003E32B9">
        <w:rPr>
          <w:b/>
          <w:bCs/>
          <w:lang w:val="en-US"/>
        </w:rPr>
        <w:t>Both</w:t>
      </w:r>
      <w:r w:rsidRPr="003E32B9">
        <w:rPr>
          <w:lang w:val="en-US"/>
        </w:rPr>
        <w:t xml:space="preserve"> was higher for:</w:t>
      </w:r>
    </w:p>
    <w:p w14:paraId="40F3FAB2" w14:textId="77777777" w:rsidR="003E32B9" w:rsidRPr="003E32B9" w:rsidRDefault="003E32B9" w:rsidP="003E32B9">
      <w:pPr>
        <w:pStyle w:val="Bullet1"/>
      </w:pPr>
      <w:r w:rsidRPr="003E32B9">
        <w:t>Ages 65+ (46% vs 27% of ages 18–44)</w:t>
      </w:r>
    </w:p>
    <w:p w14:paraId="135B8FA3" w14:textId="6D0D3E46" w:rsidR="003E32B9" w:rsidRDefault="003E32B9" w:rsidP="003E32B9">
      <w:pPr>
        <w:pStyle w:val="Bullet1"/>
      </w:pPr>
      <w:r w:rsidRPr="003E32B9">
        <w:t>Those living outside a capital city (40% vs 32% of those living in a capital city)</w:t>
      </w:r>
    </w:p>
    <w:p w14:paraId="11155545" w14:textId="5C6E3D12" w:rsidR="003E32B9" w:rsidRDefault="003E32B9" w:rsidP="003E32B9">
      <w:pPr>
        <w:pStyle w:val="Heading3"/>
      </w:pPr>
      <w:bookmarkStart w:id="291" w:name="_Toc225172765"/>
      <w:r>
        <w:t>Callout</w:t>
      </w:r>
      <w:bookmarkEnd w:id="291"/>
      <w:r>
        <w:t xml:space="preserve"> </w:t>
      </w:r>
    </w:p>
    <w:p w14:paraId="3196549A" w14:textId="21C295E7" w:rsidR="003E32B9" w:rsidRDefault="003E32B9" w:rsidP="003E32B9">
      <w:r w:rsidRPr="002D3D8F">
        <w:t>In 202</w:t>
      </w:r>
      <w:r>
        <w:t>5</w:t>
      </w:r>
      <w:r w:rsidRPr="002D3D8F">
        <w:t xml:space="preserve">, the consumption of men's sports </w:t>
      </w:r>
      <w:r>
        <w:t>(62% vs 51% in 2024) increased</w:t>
      </w:r>
      <w:r w:rsidRPr="002D3D8F">
        <w:t xml:space="preserve"> significantly, while the consumption of women's sports </w:t>
      </w:r>
      <w:r>
        <w:t xml:space="preserve">(2% vs 4% in 2024) </w:t>
      </w:r>
      <w:r w:rsidRPr="002D3D8F">
        <w:t xml:space="preserve">and mixed-gender sports </w:t>
      </w:r>
      <w:r>
        <w:t>(36% vs 45% in 2023) decreased</w:t>
      </w:r>
      <w:r w:rsidR="000824BD">
        <w:t xml:space="preserve"> significantly in 2025. </w:t>
      </w:r>
    </w:p>
    <w:p w14:paraId="29E814E5" w14:textId="77777777" w:rsidR="003E32B9" w:rsidRPr="003E32B9" w:rsidRDefault="003E32B9" w:rsidP="003E32B9">
      <w:pPr>
        <w:pStyle w:val="Box1Text"/>
      </w:pPr>
      <w:r w:rsidRPr="003E32B9">
        <w:lastRenderedPageBreak/>
        <w:t xml:space="preserve">Consumption of men’s sport significantly increased in 2025, while both men’s and women’s sport and women’s only sport decreased in 2025. </w:t>
      </w:r>
    </w:p>
    <w:p w14:paraId="389C4006" w14:textId="4DAD514A" w:rsidR="003E32B9" w:rsidRDefault="003E32B9" w:rsidP="003E32B9">
      <w:pPr>
        <w:pStyle w:val="Heading2"/>
      </w:pPr>
      <w:bookmarkStart w:id="292" w:name="_Toc225172766"/>
      <w:r w:rsidRPr="003E32B9">
        <w:t>Types of sports content consumed</w:t>
      </w:r>
      <w:bookmarkEnd w:id="292"/>
    </w:p>
    <w:p w14:paraId="632C5EE1" w14:textId="110169D1" w:rsidR="003E32B9" w:rsidRDefault="003E32B9" w:rsidP="00F97A8F">
      <w:r w:rsidRPr="00F97A8F">
        <w:t>Major sporting events dominate overall viewership, led by the Olympics (78%) and Commonwealth Games (65%) during years they are held, and Australian Rules Football (61%). Gender-specific viewing showed distinct patterns: women's sports were led by netball (13%) and soccer (2%), while men's sports saw highest engagement with Australian Rules Football (41%) and international test cricket (33%). However, there is a general significant decrease of the viewership online or on TV across sporting events.</w:t>
      </w:r>
      <w:r w:rsidRPr="003E32B9">
        <w:rPr>
          <w:lang w:val="en-US"/>
        </w:rPr>
        <w:t xml:space="preserve"> </w:t>
      </w:r>
      <w:r w:rsidR="0041378A">
        <w:rPr>
          <w:noProof/>
        </w:rPr>
        <w:drawing>
          <wp:inline distT="0" distB="0" distL="0" distR="0" wp14:anchorId="7841E383" wp14:editId="238F7DC2">
            <wp:extent cx="6263640" cy="2725810"/>
            <wp:effectExtent l="0" t="0" r="3810" b="0"/>
            <wp:docPr id="543210474"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04860" name="Picture 36">
                      <a:extLst>
                        <a:ext uri="{C183D7F6-B498-43B3-948B-1728B52AA6E4}">
                          <adec:decorative xmlns:adec="http://schemas.microsoft.com/office/drawing/2017/decorative" val="1"/>
                        </a:ext>
                      </a:extLst>
                    </pic:cNvPr>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6263640" cy="2725810"/>
                    </a:xfrm>
                    <a:prstGeom prst="rect">
                      <a:avLst/>
                    </a:prstGeom>
                  </pic:spPr>
                </pic:pic>
              </a:graphicData>
            </a:graphic>
          </wp:inline>
        </w:drawing>
      </w:r>
    </w:p>
    <w:p w14:paraId="4D526404" w14:textId="77777777" w:rsidR="003E32B9" w:rsidRPr="003E32B9" w:rsidRDefault="003E32B9" w:rsidP="008E5B38">
      <w:pPr>
        <w:pStyle w:val="Sourcenotes"/>
      </w:pPr>
      <w:r w:rsidRPr="003E32B9">
        <w:rPr>
          <w:lang w:val="en-GB"/>
        </w:rPr>
        <w:t xml:space="preserve">Source: </w:t>
      </w:r>
      <w:r w:rsidRPr="003E32B9">
        <w:t>E4. Which of the following sports events do you typically watch online or on TV during a normal year?</w:t>
      </w:r>
    </w:p>
    <w:p w14:paraId="6CD3C3B1" w14:textId="77777777" w:rsidR="003E32B9" w:rsidRPr="003E32B9" w:rsidRDefault="003E32B9" w:rsidP="008E5B38">
      <w:pPr>
        <w:pStyle w:val="Sourcenotes"/>
      </w:pPr>
      <w:r w:rsidRPr="003E32B9">
        <w:rPr>
          <w:lang w:val="en-GB"/>
        </w:rPr>
        <w:t xml:space="preserve">Base: TVCS, Respondents who consume sports content. 2025: n=2,036. 2024: n=1,816. 2023: n=2,126. 2022: n=2,629. </w:t>
      </w:r>
    </w:p>
    <w:p w14:paraId="13076021" w14:textId="77777777" w:rsidR="003E32B9" w:rsidRPr="003E32B9" w:rsidRDefault="003E32B9" w:rsidP="008E5B38">
      <w:pPr>
        <w:pStyle w:val="Sourcenotes"/>
      </w:pPr>
      <w:r w:rsidRPr="003E32B9">
        <w:rPr>
          <w:lang w:val="en-GB"/>
        </w:rPr>
        <w:t>Notes: Don’t know/refused responses not shown, % vary per statement. Labels not shown for responses &lt;1%.</w:t>
      </w:r>
      <w:r w:rsidRPr="003E32B9">
        <w:t xml:space="preserve"> </w:t>
      </w:r>
    </w:p>
    <w:p w14:paraId="6B9D3F76" w14:textId="37611ABF" w:rsidR="009936EE" w:rsidRDefault="009936EE" w:rsidP="009936EE">
      <w:pPr>
        <w:rPr>
          <w:lang w:val="en-US"/>
        </w:rPr>
      </w:pPr>
      <w:r w:rsidRPr="00EC383D">
        <w:rPr>
          <w:lang w:val="en-US"/>
        </w:rPr>
        <w:t>Bar chart showing the percentage distribution of sports events people typically watch online or on TV during a normal year, categorised by men's, women's, both, and those who don't watch the sport</w:t>
      </w:r>
      <w:r w:rsidR="000824BD">
        <w:rPr>
          <w:lang w:val="en-US"/>
        </w:rPr>
        <w:t xml:space="preserve"> in 2025</w:t>
      </w:r>
      <w:r w:rsidRPr="00EC383D">
        <w:rPr>
          <w:lang w:val="en-US"/>
        </w:rPr>
        <w:t>. The chart also includes net watch percentages for 2022, 2023, 2024</w:t>
      </w:r>
      <w:r>
        <w:rPr>
          <w:lang w:val="en-US"/>
        </w:rPr>
        <w:t xml:space="preserve"> and 2025</w:t>
      </w:r>
      <w:r w:rsidRPr="00EC383D">
        <w:rPr>
          <w:lang w:val="en-US"/>
        </w:rPr>
        <w:t xml:space="preserve">. </w:t>
      </w:r>
    </w:p>
    <w:p w14:paraId="59F1D743" w14:textId="04F5FDC4" w:rsidR="003D34C4" w:rsidRPr="003D34C4" w:rsidRDefault="003D34C4" w:rsidP="003D34C4">
      <w:r w:rsidRPr="008E5B38">
        <w:rPr>
          <w:b/>
          <w:bCs/>
        </w:rPr>
        <w:t>Olympic Games events (during those years events are held):</w:t>
      </w:r>
      <w:r w:rsidRPr="008E5B38">
        <w:rPr>
          <w:b/>
          <w:bCs/>
        </w:rPr>
        <w:br/>
      </w:r>
      <w:r w:rsidRPr="003D34C4">
        <w:t xml:space="preserve">Men's - 7%, Women's - 1%, Both - 70%, I don't watch this sport - 22%, Net watch 2022 - 80%, Net watch 2023 - 78%, Net watch 2024 - 80%, Net watch 2025 </w:t>
      </w:r>
      <w:r w:rsidR="00A00B89" w:rsidRPr="008F79B7">
        <w:t>–</w:t>
      </w:r>
      <w:r w:rsidRPr="003D34C4">
        <w:t xml:space="preserve"> </w:t>
      </w:r>
      <w:r w:rsidR="00A00B89" w:rsidRPr="008F79B7">
        <w:t>78%</w:t>
      </w:r>
    </w:p>
    <w:p w14:paraId="2DDC1775" w14:textId="6C14FC6D" w:rsidR="003D34C4" w:rsidRPr="003D34C4" w:rsidRDefault="003D34C4" w:rsidP="003D34C4">
      <w:r w:rsidRPr="008E5B38">
        <w:rPr>
          <w:b/>
          <w:bCs/>
        </w:rPr>
        <w:t>Commonwealth Games events (during those years events are held):</w:t>
      </w:r>
      <w:r w:rsidRPr="003D34C4">
        <w:br/>
        <w:t xml:space="preserve">Men's - 5%, Women's - 1%, Both - 59%, I don't watch this sport - 35%, Net watch 2022 </w:t>
      </w:r>
      <w:r w:rsidR="00A00B89" w:rsidRPr="008F79B7">
        <w:t>–</w:t>
      </w:r>
      <w:r w:rsidRPr="003D34C4">
        <w:t xml:space="preserve"> </w:t>
      </w:r>
      <w:r w:rsidR="00A00B89" w:rsidRPr="008F79B7">
        <w:t>71%</w:t>
      </w:r>
      <w:r w:rsidRPr="003D34C4">
        <w:t xml:space="preserve">, Net watch 2023 </w:t>
      </w:r>
      <w:r w:rsidR="00A00B89" w:rsidRPr="008F79B7">
        <w:t>–</w:t>
      </w:r>
      <w:r w:rsidRPr="003D34C4">
        <w:t xml:space="preserve"> </w:t>
      </w:r>
      <w:r w:rsidR="00A00B89" w:rsidRPr="008F79B7">
        <w:t>67%</w:t>
      </w:r>
      <w:r w:rsidRPr="003D34C4">
        <w:t>, Net watch 2024 -</w:t>
      </w:r>
      <w:r w:rsidR="00A00B89" w:rsidRPr="008F79B7">
        <w:t>66%</w:t>
      </w:r>
      <w:r w:rsidRPr="003D34C4">
        <w:t xml:space="preserve">, Net watch 2025 </w:t>
      </w:r>
      <w:r w:rsidR="00A00B89" w:rsidRPr="008F79B7">
        <w:t>–</w:t>
      </w:r>
      <w:r w:rsidRPr="003D34C4">
        <w:t xml:space="preserve"> </w:t>
      </w:r>
      <w:r w:rsidR="00A00B89" w:rsidRPr="008F79B7">
        <w:t>65%</w:t>
      </w:r>
    </w:p>
    <w:p w14:paraId="6F7CAF7B" w14:textId="7C24D296" w:rsidR="003D34C4" w:rsidRPr="003D34C4" w:rsidRDefault="003D34C4" w:rsidP="003D34C4">
      <w:r w:rsidRPr="008E5B38">
        <w:rPr>
          <w:b/>
          <w:bCs/>
        </w:rPr>
        <w:t>Australian Rules Football (AFL/AFLW):</w:t>
      </w:r>
      <w:r w:rsidRPr="008E5B38">
        <w:rPr>
          <w:b/>
          <w:bCs/>
        </w:rPr>
        <w:br/>
      </w:r>
      <w:r w:rsidRPr="003D34C4">
        <w:t xml:space="preserve">Men's - 41%, Women's - 1%, Both - 20%, I don't watch this sport - 38%, </w:t>
      </w:r>
      <w:r w:rsidR="00A00B89" w:rsidRPr="003D34C4">
        <w:t xml:space="preserve">Net watch 2022 </w:t>
      </w:r>
      <w:r w:rsidR="00A00B89" w:rsidRPr="008F79B7">
        <w:t>–</w:t>
      </w:r>
      <w:r w:rsidR="00A00B89" w:rsidRPr="003D34C4">
        <w:t xml:space="preserve"> </w:t>
      </w:r>
      <w:r w:rsidR="008F79B7" w:rsidRPr="008F79B7">
        <w:t>56%</w:t>
      </w:r>
      <w:r w:rsidR="00A00B89" w:rsidRPr="003D34C4">
        <w:t xml:space="preserve">, Net watch 2023 </w:t>
      </w:r>
      <w:r w:rsidR="00A00B89" w:rsidRPr="008F79B7">
        <w:t>–</w:t>
      </w:r>
      <w:r w:rsidR="00A00B89" w:rsidRPr="003D34C4">
        <w:t xml:space="preserve"> </w:t>
      </w:r>
      <w:r w:rsidR="008F79B7" w:rsidRPr="008F79B7">
        <w:t>64</w:t>
      </w:r>
      <w:r w:rsidR="00A00B89" w:rsidRPr="008F79B7">
        <w:t>%</w:t>
      </w:r>
      <w:r w:rsidR="00A00B89" w:rsidRPr="003D34C4">
        <w:t xml:space="preserve">, Net watch 2024 </w:t>
      </w:r>
      <w:r w:rsidR="00A00B89" w:rsidRPr="008F79B7">
        <w:t>–</w:t>
      </w:r>
      <w:r w:rsidR="00A00B89" w:rsidRPr="003D34C4">
        <w:t xml:space="preserve"> </w:t>
      </w:r>
      <w:r w:rsidR="00A00B89" w:rsidRPr="008F79B7">
        <w:t>6</w:t>
      </w:r>
      <w:r w:rsidR="008F79B7" w:rsidRPr="008F79B7">
        <w:t>2</w:t>
      </w:r>
      <w:r w:rsidR="00A00B89" w:rsidRPr="008F79B7">
        <w:t>%</w:t>
      </w:r>
      <w:r w:rsidR="00A00B89" w:rsidRPr="003D34C4">
        <w:t xml:space="preserve">, Net watch 2025 </w:t>
      </w:r>
      <w:r w:rsidR="00A00B89" w:rsidRPr="008F79B7">
        <w:t>–</w:t>
      </w:r>
      <w:r w:rsidR="00A00B89" w:rsidRPr="003D34C4">
        <w:t xml:space="preserve"> </w:t>
      </w:r>
      <w:r w:rsidR="008F79B7" w:rsidRPr="008F79B7">
        <w:t>61</w:t>
      </w:r>
      <w:r w:rsidR="00A00B89" w:rsidRPr="008F79B7">
        <w:t>%</w:t>
      </w:r>
    </w:p>
    <w:p w14:paraId="1D64E291" w14:textId="2BAFC166" w:rsidR="003D34C4" w:rsidRPr="003D34C4" w:rsidRDefault="003D34C4" w:rsidP="003D34C4">
      <w:r w:rsidRPr="008E5B38">
        <w:rPr>
          <w:b/>
          <w:bCs/>
        </w:rPr>
        <w:t>Rugby League (NRL/NRLW):</w:t>
      </w:r>
      <w:r w:rsidRPr="003D34C4">
        <w:br/>
        <w:t xml:space="preserve">Men's - 32%, Women's - 1%, Both - 21%, I don't watch this sport - 46%, </w:t>
      </w:r>
      <w:r w:rsidR="00A00B89" w:rsidRPr="003D34C4">
        <w:t xml:space="preserve">Net watch 2022 </w:t>
      </w:r>
      <w:r w:rsidR="00A00B89" w:rsidRPr="008F79B7">
        <w:t>–</w:t>
      </w:r>
      <w:r w:rsidR="00A00B89" w:rsidRPr="003D34C4">
        <w:t xml:space="preserve"> </w:t>
      </w:r>
      <w:r w:rsidR="00A00B89" w:rsidRPr="008F79B7">
        <w:t>48%</w:t>
      </w:r>
      <w:r w:rsidR="00A00B89" w:rsidRPr="003D34C4">
        <w:t xml:space="preserve">, Net watch 2023 </w:t>
      </w:r>
      <w:r w:rsidR="00A00B89" w:rsidRPr="008F79B7">
        <w:t>–</w:t>
      </w:r>
      <w:r w:rsidR="00A00B89" w:rsidRPr="003D34C4">
        <w:t xml:space="preserve"> </w:t>
      </w:r>
      <w:r w:rsidR="00A00B89" w:rsidRPr="008F79B7">
        <w:t>51%</w:t>
      </w:r>
      <w:r w:rsidR="00A00B89" w:rsidRPr="003D34C4">
        <w:t xml:space="preserve">, Net watch 2024 </w:t>
      </w:r>
      <w:r w:rsidR="00A00B89" w:rsidRPr="008F79B7">
        <w:t>–</w:t>
      </w:r>
      <w:r w:rsidR="00A00B89" w:rsidRPr="003D34C4">
        <w:t xml:space="preserve"> </w:t>
      </w:r>
      <w:r w:rsidR="00A00B89" w:rsidRPr="008F79B7">
        <w:t>56%</w:t>
      </w:r>
      <w:r w:rsidR="00A00B89" w:rsidRPr="003D34C4">
        <w:t xml:space="preserve">, Net watch 2025 </w:t>
      </w:r>
      <w:r w:rsidR="00A00B89" w:rsidRPr="008F79B7">
        <w:t>–</w:t>
      </w:r>
      <w:r w:rsidR="00A00B89" w:rsidRPr="003D34C4">
        <w:t xml:space="preserve"> </w:t>
      </w:r>
      <w:r w:rsidR="00A00B89" w:rsidRPr="008F79B7">
        <w:t>54%</w:t>
      </w:r>
    </w:p>
    <w:p w14:paraId="4254A945" w14:textId="109B381B" w:rsidR="003D34C4" w:rsidRPr="003D34C4" w:rsidRDefault="003D34C4" w:rsidP="003D34C4">
      <w:r w:rsidRPr="008E5B38">
        <w:rPr>
          <w:b/>
          <w:bCs/>
        </w:rPr>
        <w:t>Australian Open Tennis Tournament</w:t>
      </w:r>
      <w:r w:rsidRPr="003D34C4">
        <w:t>:</w:t>
      </w:r>
      <w:r w:rsidRPr="003D34C4">
        <w:br/>
        <w:t xml:space="preserve">Men's - 8%, Women's - 1%, Both - 44%, I don't watch this sport - 46%, </w:t>
      </w:r>
      <w:r w:rsidR="00A00B89" w:rsidRPr="003D34C4">
        <w:t xml:space="preserve">Net watch 2022 </w:t>
      </w:r>
      <w:r w:rsidR="00A00B89" w:rsidRPr="008F79B7">
        <w:t>–</w:t>
      </w:r>
      <w:r w:rsidR="00A00B89" w:rsidRPr="003D34C4">
        <w:t xml:space="preserve"> </w:t>
      </w:r>
      <w:r w:rsidR="00A00B89" w:rsidRPr="008F79B7">
        <w:t>63%</w:t>
      </w:r>
      <w:r w:rsidR="00A00B89" w:rsidRPr="003D34C4">
        <w:t xml:space="preserve">, Net watch 2023 </w:t>
      </w:r>
      <w:r w:rsidR="00A00B89" w:rsidRPr="008F79B7">
        <w:t>–</w:t>
      </w:r>
      <w:r w:rsidR="00A00B89" w:rsidRPr="003D34C4">
        <w:t xml:space="preserve"> </w:t>
      </w:r>
      <w:r w:rsidR="00A00B89" w:rsidRPr="008F79B7">
        <w:t>58%</w:t>
      </w:r>
      <w:r w:rsidR="00A00B89" w:rsidRPr="003D34C4">
        <w:t xml:space="preserve">, Net watch 2024 </w:t>
      </w:r>
      <w:r w:rsidR="00A00B89" w:rsidRPr="008F79B7">
        <w:t>–</w:t>
      </w:r>
      <w:r w:rsidR="00A00B89" w:rsidRPr="003D34C4">
        <w:t xml:space="preserve"> </w:t>
      </w:r>
      <w:r w:rsidR="00A00B89" w:rsidRPr="008F79B7">
        <w:t>60%</w:t>
      </w:r>
      <w:r w:rsidR="00A00B89" w:rsidRPr="003D34C4">
        <w:t xml:space="preserve">, Net watch 2025 </w:t>
      </w:r>
      <w:r w:rsidR="00A00B89" w:rsidRPr="008F79B7">
        <w:t>–</w:t>
      </w:r>
      <w:r w:rsidR="00A00B89" w:rsidRPr="003D34C4">
        <w:t xml:space="preserve"> </w:t>
      </w:r>
      <w:r w:rsidR="00A00B89" w:rsidRPr="008F79B7">
        <w:t>53%</w:t>
      </w:r>
    </w:p>
    <w:p w14:paraId="44EE98AE" w14:textId="2DC41351" w:rsidR="003D34C4" w:rsidRPr="003D34C4" w:rsidRDefault="003D34C4" w:rsidP="003D34C4">
      <w:r w:rsidRPr="008E5B38">
        <w:rPr>
          <w:b/>
          <w:bCs/>
        </w:rPr>
        <w:lastRenderedPageBreak/>
        <w:t>International test cricket matches:</w:t>
      </w:r>
      <w:r w:rsidRPr="003D34C4">
        <w:br/>
        <w:t xml:space="preserve">Men's - 33%, Women's - 1%, Both - 18%, I don't watch this sport - 48%, </w:t>
      </w:r>
      <w:r w:rsidR="00A00B89" w:rsidRPr="003D34C4">
        <w:t xml:space="preserve">Net watch 2022 </w:t>
      </w:r>
      <w:r w:rsidR="00A00B89" w:rsidRPr="008F79B7">
        <w:t>–</w:t>
      </w:r>
      <w:r w:rsidR="00A00B89" w:rsidRPr="003D34C4">
        <w:t xml:space="preserve"> </w:t>
      </w:r>
      <w:r w:rsidR="00A00B89" w:rsidRPr="008F79B7">
        <w:t>48%</w:t>
      </w:r>
      <w:r w:rsidR="00A00B89" w:rsidRPr="003D34C4">
        <w:t xml:space="preserve">, Net watch 2023 </w:t>
      </w:r>
      <w:r w:rsidR="00A00B89" w:rsidRPr="008F79B7">
        <w:t>–</w:t>
      </w:r>
      <w:r w:rsidR="00A00B89" w:rsidRPr="003D34C4">
        <w:t xml:space="preserve"> </w:t>
      </w:r>
      <w:r w:rsidR="00A00B89" w:rsidRPr="008F79B7">
        <w:t>52%</w:t>
      </w:r>
      <w:r w:rsidR="00A00B89" w:rsidRPr="003D34C4">
        <w:t xml:space="preserve">, Net watch 2024 </w:t>
      </w:r>
      <w:r w:rsidR="00A00B89" w:rsidRPr="008F79B7">
        <w:t>–</w:t>
      </w:r>
      <w:r w:rsidR="00A00B89" w:rsidRPr="003D34C4">
        <w:t xml:space="preserve"> </w:t>
      </w:r>
      <w:r w:rsidR="00A00B89" w:rsidRPr="008F79B7">
        <w:t>57%</w:t>
      </w:r>
      <w:r w:rsidR="00A00B89" w:rsidRPr="003D34C4">
        <w:t xml:space="preserve">, Net watch 2025 </w:t>
      </w:r>
      <w:r w:rsidR="00A00B89" w:rsidRPr="008F79B7">
        <w:t>–</w:t>
      </w:r>
      <w:r w:rsidR="00A00B89" w:rsidRPr="003D34C4">
        <w:t xml:space="preserve"> </w:t>
      </w:r>
      <w:r w:rsidR="00A00B89" w:rsidRPr="008F79B7">
        <w:t>52%</w:t>
      </w:r>
    </w:p>
    <w:p w14:paraId="1064122C" w14:textId="5625C40B" w:rsidR="003D34C4" w:rsidRPr="003D34C4" w:rsidRDefault="003D34C4" w:rsidP="003D34C4">
      <w:r w:rsidRPr="008E5B38">
        <w:rPr>
          <w:b/>
          <w:bCs/>
        </w:rPr>
        <w:t>International one day cricket matches:</w:t>
      </w:r>
      <w:r w:rsidRPr="003D34C4">
        <w:br/>
        <w:t xml:space="preserve">Men's - 29%, Women's - 1%, Both - 19%, I don't watch this sport - 50%, </w:t>
      </w:r>
      <w:r w:rsidR="00A00B89" w:rsidRPr="003D34C4">
        <w:t xml:space="preserve">Net watch 2022 </w:t>
      </w:r>
      <w:r w:rsidR="00A00B89" w:rsidRPr="008F79B7">
        <w:t>–</w:t>
      </w:r>
      <w:r w:rsidR="00A00B89" w:rsidRPr="003D34C4">
        <w:t xml:space="preserve"> </w:t>
      </w:r>
      <w:r w:rsidR="00A00B89" w:rsidRPr="008F79B7">
        <w:t>47%</w:t>
      </w:r>
      <w:r w:rsidR="00A00B89" w:rsidRPr="003D34C4">
        <w:t xml:space="preserve">, Net watch 2023 </w:t>
      </w:r>
      <w:r w:rsidR="00A00B89" w:rsidRPr="008F79B7">
        <w:t>–</w:t>
      </w:r>
      <w:r w:rsidR="00A00B89" w:rsidRPr="003D34C4">
        <w:t xml:space="preserve"> </w:t>
      </w:r>
      <w:r w:rsidR="00A00B89" w:rsidRPr="008F79B7">
        <w:t>49%</w:t>
      </w:r>
      <w:r w:rsidR="00A00B89" w:rsidRPr="003D34C4">
        <w:t xml:space="preserve">, Net watch 2024 </w:t>
      </w:r>
      <w:r w:rsidR="00A00B89" w:rsidRPr="008F79B7">
        <w:t>–</w:t>
      </w:r>
      <w:r w:rsidR="00A00B89" w:rsidRPr="003D34C4">
        <w:t xml:space="preserve"> </w:t>
      </w:r>
      <w:r w:rsidR="00A00B89" w:rsidRPr="008F79B7">
        <w:t>56%</w:t>
      </w:r>
      <w:r w:rsidR="00A00B89" w:rsidRPr="003D34C4">
        <w:t xml:space="preserve">, Net watch 2025 </w:t>
      </w:r>
      <w:r w:rsidR="00A00B89" w:rsidRPr="008F79B7">
        <w:t>–</w:t>
      </w:r>
      <w:r w:rsidR="00A00B89" w:rsidRPr="003D34C4">
        <w:t xml:space="preserve"> </w:t>
      </w:r>
      <w:r w:rsidR="00A00B89" w:rsidRPr="008F79B7">
        <w:t>50%</w:t>
      </w:r>
    </w:p>
    <w:p w14:paraId="6A19D5FB" w14:textId="01DECDFD" w:rsidR="003D34C4" w:rsidRPr="003D34C4" w:rsidRDefault="003D34C4" w:rsidP="003D34C4">
      <w:r w:rsidRPr="008E5B38">
        <w:rPr>
          <w:b/>
          <w:bCs/>
        </w:rPr>
        <w:t>Other Tennis Majors (e.g., Wimbledon, US Open):</w:t>
      </w:r>
      <w:r w:rsidRPr="003D34C4">
        <w:br/>
        <w:t xml:space="preserve">Men's - 7%, Women's - 1%, Both - 39%, I don't watch this sport - 52%, </w:t>
      </w:r>
      <w:r w:rsidR="00A00B89" w:rsidRPr="003D34C4">
        <w:t xml:space="preserve">Net watch 2022 </w:t>
      </w:r>
      <w:r w:rsidR="00A00B89" w:rsidRPr="008F79B7">
        <w:t>–</w:t>
      </w:r>
      <w:r w:rsidR="00A00B89" w:rsidRPr="003D34C4">
        <w:t xml:space="preserve"> </w:t>
      </w:r>
      <w:r w:rsidR="00A00B89" w:rsidRPr="008F79B7">
        <w:t>59%,</w:t>
      </w:r>
      <w:r w:rsidR="00A00B89" w:rsidRPr="003D34C4">
        <w:t xml:space="preserve"> Net watch 2023 </w:t>
      </w:r>
      <w:r w:rsidR="00A00B89" w:rsidRPr="008F79B7">
        <w:t>–</w:t>
      </w:r>
      <w:r w:rsidR="00A00B89" w:rsidRPr="003D34C4">
        <w:t xml:space="preserve"> </w:t>
      </w:r>
      <w:r w:rsidR="00A00B89" w:rsidRPr="008F79B7">
        <w:t>54%</w:t>
      </w:r>
      <w:r w:rsidR="00A00B89" w:rsidRPr="003D34C4">
        <w:t xml:space="preserve">, Net watch 2024 </w:t>
      </w:r>
      <w:r w:rsidR="00A00B89" w:rsidRPr="008F79B7">
        <w:t>–</w:t>
      </w:r>
      <w:r w:rsidR="00A00B89" w:rsidRPr="003D34C4">
        <w:t xml:space="preserve"> </w:t>
      </w:r>
      <w:r w:rsidR="00A00B89" w:rsidRPr="008F79B7">
        <w:t>56%</w:t>
      </w:r>
      <w:r w:rsidR="00A00B89" w:rsidRPr="003D34C4">
        <w:t xml:space="preserve">, Net watch 2025 </w:t>
      </w:r>
      <w:r w:rsidR="00A00B89" w:rsidRPr="008F79B7">
        <w:t>–</w:t>
      </w:r>
      <w:r w:rsidR="00A00B89" w:rsidRPr="003D34C4">
        <w:t xml:space="preserve"> </w:t>
      </w:r>
      <w:r w:rsidR="00A00B89" w:rsidRPr="008F79B7">
        <w:t>47%</w:t>
      </w:r>
    </w:p>
    <w:p w14:paraId="7C3300A1" w14:textId="5B911D47" w:rsidR="003D34C4" w:rsidRPr="003D34C4" w:rsidRDefault="003D34C4" w:rsidP="003D34C4">
      <w:r w:rsidRPr="008E5B38">
        <w:rPr>
          <w:b/>
          <w:bCs/>
        </w:rPr>
        <w:t>International T20 cricket matches:</w:t>
      </w:r>
      <w:r w:rsidRPr="003D34C4">
        <w:br/>
        <w:t xml:space="preserve">Men's - 28%, Women's - 0%, Both - 18%, I don't watch this sport - 53%, </w:t>
      </w:r>
      <w:r w:rsidR="00A00B89" w:rsidRPr="003D34C4">
        <w:t xml:space="preserve">Net watch 2022 </w:t>
      </w:r>
      <w:r w:rsidR="00A00B89" w:rsidRPr="008F79B7">
        <w:t>–</w:t>
      </w:r>
      <w:r w:rsidR="00A00B89" w:rsidRPr="003D34C4">
        <w:t xml:space="preserve"> </w:t>
      </w:r>
      <w:r w:rsidR="00A00B89" w:rsidRPr="008F79B7">
        <w:t>42%</w:t>
      </w:r>
      <w:r w:rsidR="00A00B89" w:rsidRPr="003D34C4">
        <w:t xml:space="preserve">, Net watch 2023 </w:t>
      </w:r>
      <w:r w:rsidR="00A00B89" w:rsidRPr="008F79B7">
        <w:t>–</w:t>
      </w:r>
      <w:r w:rsidR="00A00B89" w:rsidRPr="003D34C4">
        <w:t xml:space="preserve"> </w:t>
      </w:r>
      <w:r w:rsidR="00A00B89" w:rsidRPr="008F79B7">
        <w:t>47%</w:t>
      </w:r>
      <w:r w:rsidR="00A00B89" w:rsidRPr="003D34C4">
        <w:t xml:space="preserve">, Net watch 2024 </w:t>
      </w:r>
      <w:r w:rsidR="00A00B89" w:rsidRPr="008F79B7">
        <w:t>–</w:t>
      </w:r>
      <w:r w:rsidR="00A00B89" w:rsidRPr="003D34C4">
        <w:t xml:space="preserve"> </w:t>
      </w:r>
      <w:r w:rsidR="00A00B89" w:rsidRPr="008F79B7">
        <w:t>52%</w:t>
      </w:r>
      <w:r w:rsidR="00A00B89" w:rsidRPr="003D34C4">
        <w:t xml:space="preserve">, Net watch 2025 </w:t>
      </w:r>
      <w:r w:rsidR="00A00B89" w:rsidRPr="008F79B7">
        <w:t>–</w:t>
      </w:r>
      <w:r w:rsidR="00A00B89" w:rsidRPr="003D34C4">
        <w:t xml:space="preserve"> </w:t>
      </w:r>
      <w:r w:rsidR="00A00B89" w:rsidRPr="008F79B7">
        <w:t>47%</w:t>
      </w:r>
    </w:p>
    <w:p w14:paraId="4BAC29C2" w14:textId="691D19BD" w:rsidR="003D34C4" w:rsidRPr="003D34C4" w:rsidRDefault="003D34C4" w:rsidP="003D34C4">
      <w:r w:rsidRPr="008E5B38">
        <w:rPr>
          <w:b/>
          <w:bCs/>
        </w:rPr>
        <w:t>Motor Sports (e.g., MotoGP, Bathurst, FIA F1):</w:t>
      </w:r>
      <w:r w:rsidRPr="008E5B38">
        <w:rPr>
          <w:b/>
          <w:bCs/>
        </w:rPr>
        <w:br/>
      </w:r>
      <w:r w:rsidRPr="003D34C4">
        <w:t xml:space="preserve">Men's - 32%, Women's - 0%, Both - 11%, I don't watch this sport - 57%, </w:t>
      </w:r>
      <w:r w:rsidR="00A00B89" w:rsidRPr="003D34C4">
        <w:t xml:space="preserve">Net watch 2022 </w:t>
      </w:r>
      <w:r w:rsidR="00A00B89" w:rsidRPr="008F79B7">
        <w:t>–</w:t>
      </w:r>
      <w:r w:rsidR="00A00B89" w:rsidRPr="003D34C4">
        <w:t xml:space="preserve"> </w:t>
      </w:r>
      <w:r w:rsidR="00A00B89" w:rsidRPr="008F79B7">
        <w:t>39%</w:t>
      </w:r>
      <w:r w:rsidR="00A00B89" w:rsidRPr="003D34C4">
        <w:t xml:space="preserve">, Net watch 2023 </w:t>
      </w:r>
      <w:r w:rsidR="00A00B89" w:rsidRPr="008F79B7">
        <w:t>–</w:t>
      </w:r>
      <w:r w:rsidR="00A00B89" w:rsidRPr="003D34C4">
        <w:t xml:space="preserve"> </w:t>
      </w:r>
      <w:r w:rsidR="00A00B89" w:rsidRPr="008F79B7">
        <w:t>41%</w:t>
      </w:r>
      <w:r w:rsidR="00A00B89" w:rsidRPr="003D34C4">
        <w:t xml:space="preserve">, Net watch 2024 </w:t>
      </w:r>
      <w:r w:rsidR="00A00B89" w:rsidRPr="008F79B7">
        <w:t>–</w:t>
      </w:r>
      <w:r w:rsidR="00A00B89" w:rsidRPr="003D34C4">
        <w:t xml:space="preserve"> </w:t>
      </w:r>
      <w:r w:rsidR="00A00B89" w:rsidRPr="008F79B7">
        <w:t>48%</w:t>
      </w:r>
      <w:r w:rsidR="00A00B89" w:rsidRPr="003D34C4">
        <w:t xml:space="preserve">, Net watch 2025 </w:t>
      </w:r>
      <w:r w:rsidR="00A00B89" w:rsidRPr="008F79B7">
        <w:t>–</w:t>
      </w:r>
      <w:r w:rsidR="00A00B89" w:rsidRPr="003D34C4">
        <w:t xml:space="preserve"> </w:t>
      </w:r>
      <w:r w:rsidR="00A00B89" w:rsidRPr="008F79B7">
        <w:t>43%</w:t>
      </w:r>
    </w:p>
    <w:p w14:paraId="26CAC853" w14:textId="1C715C8D" w:rsidR="003D34C4" w:rsidRPr="003D34C4" w:rsidRDefault="003D34C4" w:rsidP="003D34C4">
      <w:r w:rsidRPr="008E5B38">
        <w:rPr>
          <w:b/>
          <w:bCs/>
        </w:rPr>
        <w:t>Swimming</w:t>
      </w:r>
      <w:r w:rsidRPr="003D34C4">
        <w:t>:</w:t>
      </w:r>
      <w:r w:rsidRPr="003D34C4">
        <w:br/>
        <w:t xml:space="preserve">Men's - 2%, Women's - 1%, Both - 38%, I don't watch this sport - 57%, </w:t>
      </w:r>
      <w:r w:rsidR="00A00B89" w:rsidRPr="003D34C4">
        <w:t xml:space="preserve">Net watch 2022 </w:t>
      </w:r>
      <w:r w:rsidR="00A00B89" w:rsidRPr="008F79B7">
        <w:t>–</w:t>
      </w:r>
      <w:r w:rsidR="00A00B89" w:rsidRPr="003D34C4">
        <w:t xml:space="preserve"> </w:t>
      </w:r>
      <w:r w:rsidR="00A00B89" w:rsidRPr="008F79B7">
        <w:t>44%</w:t>
      </w:r>
      <w:r w:rsidR="00A00B89" w:rsidRPr="003D34C4">
        <w:t xml:space="preserve">, Net watch 2023 </w:t>
      </w:r>
      <w:r w:rsidR="00A00B89" w:rsidRPr="008F79B7">
        <w:t>–</w:t>
      </w:r>
      <w:r w:rsidR="00A00B89" w:rsidRPr="003D34C4">
        <w:t xml:space="preserve"> </w:t>
      </w:r>
      <w:r w:rsidR="00A00B89" w:rsidRPr="008F79B7">
        <w:t>43%</w:t>
      </w:r>
      <w:r w:rsidR="00A00B89" w:rsidRPr="003D34C4">
        <w:t xml:space="preserve">, Net watch 2024 </w:t>
      </w:r>
      <w:r w:rsidR="00A00B89" w:rsidRPr="008F79B7">
        <w:t>–</w:t>
      </w:r>
      <w:r w:rsidR="00A00B89" w:rsidRPr="003D34C4">
        <w:t xml:space="preserve"> </w:t>
      </w:r>
      <w:r w:rsidR="00A00B89" w:rsidRPr="008F79B7">
        <w:t>47%</w:t>
      </w:r>
      <w:r w:rsidR="00A00B89" w:rsidRPr="003D34C4">
        <w:t xml:space="preserve">, Net watch 2025 </w:t>
      </w:r>
      <w:r w:rsidR="00A00B89" w:rsidRPr="008F79B7">
        <w:t>–</w:t>
      </w:r>
      <w:r w:rsidR="00A00B89" w:rsidRPr="003D34C4">
        <w:t xml:space="preserve"> </w:t>
      </w:r>
      <w:r w:rsidR="00A00B89" w:rsidRPr="008F79B7">
        <w:t>42%</w:t>
      </w:r>
    </w:p>
    <w:p w14:paraId="4C73F19E" w14:textId="43F84E7C" w:rsidR="003D34C4" w:rsidRPr="003D34C4" w:rsidRDefault="003D34C4" w:rsidP="003D34C4">
      <w:r w:rsidRPr="008E5B38">
        <w:rPr>
          <w:b/>
          <w:bCs/>
        </w:rPr>
        <w:t>Australian soccer/football FIFA qualifications, matches, finals:</w:t>
      </w:r>
      <w:r w:rsidRPr="008E5B38">
        <w:rPr>
          <w:b/>
          <w:bCs/>
        </w:rPr>
        <w:br/>
      </w:r>
      <w:r w:rsidRPr="003D34C4">
        <w:t xml:space="preserve">Men's - 16%, Women's - 3%, Both - 21%, I don't watch this sport - 60%, </w:t>
      </w:r>
      <w:r w:rsidR="00A00B89" w:rsidRPr="003D34C4">
        <w:t xml:space="preserve">Net watch 2022 </w:t>
      </w:r>
      <w:r w:rsidR="00A00B89" w:rsidRPr="008F79B7">
        <w:t>–</w:t>
      </w:r>
      <w:r w:rsidR="00A00B89" w:rsidRPr="003D34C4">
        <w:t xml:space="preserve"> </w:t>
      </w:r>
      <w:r w:rsidR="00A00B89" w:rsidRPr="008F79B7">
        <w:t>32%</w:t>
      </w:r>
      <w:r w:rsidR="00A00B89" w:rsidRPr="003D34C4">
        <w:t xml:space="preserve">, Net watch 2023 </w:t>
      </w:r>
      <w:r w:rsidR="00A00B89" w:rsidRPr="008F79B7">
        <w:t>–</w:t>
      </w:r>
      <w:r w:rsidR="00A00B89" w:rsidRPr="003D34C4">
        <w:t xml:space="preserve"> </w:t>
      </w:r>
      <w:r w:rsidR="00A00B89" w:rsidRPr="008F79B7">
        <w:t>53%</w:t>
      </w:r>
      <w:r w:rsidR="00A00B89" w:rsidRPr="003D34C4">
        <w:t xml:space="preserve">, Net watch 2024 </w:t>
      </w:r>
      <w:r w:rsidR="00A00B89" w:rsidRPr="008F79B7">
        <w:t>–</w:t>
      </w:r>
      <w:r w:rsidR="00A00B89" w:rsidRPr="003D34C4">
        <w:t xml:space="preserve"> </w:t>
      </w:r>
      <w:r w:rsidR="00A00B89" w:rsidRPr="008F79B7">
        <w:t>48%</w:t>
      </w:r>
      <w:r w:rsidR="00A00B89" w:rsidRPr="003D34C4">
        <w:t xml:space="preserve">, Net watch 2025 </w:t>
      </w:r>
      <w:r w:rsidR="00A00B89" w:rsidRPr="008F79B7">
        <w:t>–</w:t>
      </w:r>
      <w:r w:rsidR="00A00B89" w:rsidRPr="003D34C4">
        <w:t xml:space="preserve"> </w:t>
      </w:r>
      <w:r w:rsidR="00A00B89" w:rsidRPr="008F79B7">
        <w:t>40%</w:t>
      </w:r>
    </w:p>
    <w:p w14:paraId="17090F98" w14:textId="27E7CCE8" w:rsidR="003D34C4" w:rsidRPr="003D34C4" w:rsidRDefault="003D34C4" w:rsidP="003D34C4">
      <w:r w:rsidRPr="008E5B38">
        <w:rPr>
          <w:b/>
          <w:bCs/>
        </w:rPr>
        <w:t>International Rugby League Test Match</w:t>
      </w:r>
      <w:r w:rsidR="004E4110" w:rsidRPr="008E5B38">
        <w:rPr>
          <w:b/>
          <w:bCs/>
        </w:rPr>
        <w:t>es</w:t>
      </w:r>
      <w:r w:rsidRPr="008E5B38">
        <w:rPr>
          <w:b/>
          <w:bCs/>
        </w:rPr>
        <w:t>:</w:t>
      </w:r>
      <w:r w:rsidRPr="003D34C4">
        <w:br/>
        <w:t xml:space="preserve">Men's - 20%, Women's - 1%, Both - 13%, I don't watch this sport - 66%, </w:t>
      </w:r>
      <w:r w:rsidR="00A00B89" w:rsidRPr="003D34C4">
        <w:t xml:space="preserve">Net watch 2022 </w:t>
      </w:r>
      <w:r w:rsidR="00A00B89" w:rsidRPr="008F79B7">
        <w:t>–</w:t>
      </w:r>
      <w:r w:rsidR="00A00B89" w:rsidRPr="003D34C4">
        <w:t xml:space="preserve"> </w:t>
      </w:r>
      <w:r w:rsidR="00A00B89" w:rsidRPr="008F79B7">
        <w:t>34%</w:t>
      </w:r>
      <w:r w:rsidR="00A00B89" w:rsidRPr="003D34C4">
        <w:t xml:space="preserve">, Net watch 2023 </w:t>
      </w:r>
      <w:r w:rsidR="00A00B89" w:rsidRPr="008F79B7">
        <w:t>–</w:t>
      </w:r>
      <w:r w:rsidR="00A00B89" w:rsidRPr="003D34C4">
        <w:t xml:space="preserve"> </w:t>
      </w:r>
      <w:r w:rsidR="00A00B89" w:rsidRPr="008F79B7">
        <w:t>35%</w:t>
      </w:r>
      <w:r w:rsidR="00A00B89" w:rsidRPr="003D34C4">
        <w:t xml:space="preserve">, Net watch 2024 </w:t>
      </w:r>
      <w:r w:rsidR="00A00B89" w:rsidRPr="008F79B7">
        <w:t>–</w:t>
      </w:r>
      <w:r w:rsidR="00A00B89" w:rsidRPr="003D34C4">
        <w:t xml:space="preserve"> </w:t>
      </w:r>
      <w:r w:rsidR="00A00B89" w:rsidRPr="008F79B7">
        <w:t>43%</w:t>
      </w:r>
      <w:r w:rsidR="00A00B89" w:rsidRPr="003D34C4">
        <w:t xml:space="preserve">, Net watch 2025 </w:t>
      </w:r>
      <w:r w:rsidR="00A00B89" w:rsidRPr="008F79B7">
        <w:t>–</w:t>
      </w:r>
      <w:r w:rsidR="00A00B89" w:rsidRPr="003D34C4">
        <w:t xml:space="preserve"> </w:t>
      </w:r>
      <w:r w:rsidR="00A00B89" w:rsidRPr="008F79B7">
        <w:t>34%</w:t>
      </w:r>
    </w:p>
    <w:p w14:paraId="51A801D9" w14:textId="02AC9C4E" w:rsidR="003D34C4" w:rsidRPr="003D34C4" w:rsidRDefault="003D34C4" w:rsidP="003D34C4">
      <w:r w:rsidRPr="008E5B38">
        <w:rPr>
          <w:b/>
          <w:bCs/>
        </w:rPr>
        <w:t>Other international soccer/football matches:</w:t>
      </w:r>
      <w:r w:rsidRPr="008E5B38">
        <w:rPr>
          <w:b/>
          <w:bCs/>
        </w:rPr>
        <w:br/>
      </w:r>
      <w:r w:rsidRPr="003D34C4">
        <w:t xml:space="preserve">Men's - 19%, Women's - 1%, Both - 12%, I don't watch this sport - 67%, </w:t>
      </w:r>
      <w:r w:rsidR="00A00B89" w:rsidRPr="003D34C4">
        <w:t xml:space="preserve">Net watch 2022 </w:t>
      </w:r>
      <w:r w:rsidR="00A00B89" w:rsidRPr="008F79B7">
        <w:t>–</w:t>
      </w:r>
      <w:r w:rsidR="00A00B89" w:rsidRPr="003D34C4">
        <w:t xml:space="preserve"> </w:t>
      </w:r>
      <w:r w:rsidR="00A00B89" w:rsidRPr="008F79B7">
        <w:t>29%</w:t>
      </w:r>
      <w:r w:rsidR="00A00B89" w:rsidRPr="003D34C4">
        <w:t xml:space="preserve">, Net watch 2023 </w:t>
      </w:r>
      <w:r w:rsidR="00A00B89" w:rsidRPr="008F79B7">
        <w:t>–</w:t>
      </w:r>
      <w:r w:rsidR="00A00B89" w:rsidRPr="003D34C4">
        <w:t xml:space="preserve"> </w:t>
      </w:r>
      <w:r w:rsidR="00A00B89" w:rsidRPr="008F79B7">
        <w:t>37%</w:t>
      </w:r>
      <w:r w:rsidR="00A00B89" w:rsidRPr="003D34C4">
        <w:t xml:space="preserve">, Net watch 2024 </w:t>
      </w:r>
      <w:r w:rsidR="00A00B89" w:rsidRPr="008F79B7">
        <w:t>–</w:t>
      </w:r>
      <w:r w:rsidR="00A00B89" w:rsidRPr="003D34C4">
        <w:t xml:space="preserve"> </w:t>
      </w:r>
      <w:r w:rsidR="00A00B89" w:rsidRPr="008F79B7">
        <w:t>41%</w:t>
      </w:r>
      <w:r w:rsidR="00A00B89" w:rsidRPr="003D34C4">
        <w:t xml:space="preserve">, Net watch 2025 </w:t>
      </w:r>
      <w:r w:rsidR="00A00B89" w:rsidRPr="008F79B7">
        <w:t>–</w:t>
      </w:r>
      <w:r w:rsidR="00A00B89" w:rsidRPr="003D34C4">
        <w:t xml:space="preserve"> </w:t>
      </w:r>
      <w:r w:rsidR="00A00B89" w:rsidRPr="008F79B7">
        <w:t>32%</w:t>
      </w:r>
    </w:p>
    <w:p w14:paraId="355BD48C" w14:textId="32F4FC68" w:rsidR="003D34C4" w:rsidRPr="003D34C4" w:rsidRDefault="003D34C4" w:rsidP="003D34C4">
      <w:r w:rsidRPr="008E5B38">
        <w:rPr>
          <w:b/>
          <w:bCs/>
        </w:rPr>
        <w:t>Rugby Union test matches:</w:t>
      </w:r>
      <w:r w:rsidRPr="003D34C4">
        <w:br/>
        <w:t xml:space="preserve">Men's - 21%, Women's - 0%, Both - 9%, I don't watch this sport - 69%, </w:t>
      </w:r>
      <w:r w:rsidR="00A00B89" w:rsidRPr="003D34C4">
        <w:t xml:space="preserve">Net watch 2022 </w:t>
      </w:r>
      <w:r w:rsidR="00A00B89" w:rsidRPr="008F79B7">
        <w:t>–</w:t>
      </w:r>
      <w:r w:rsidR="00A00B89" w:rsidRPr="003D34C4">
        <w:t xml:space="preserve"> </w:t>
      </w:r>
      <w:r w:rsidR="00A00B89" w:rsidRPr="008F79B7">
        <w:t>30%</w:t>
      </w:r>
      <w:r w:rsidR="00A00B89" w:rsidRPr="003D34C4">
        <w:t xml:space="preserve">, Net watch 2023 </w:t>
      </w:r>
      <w:r w:rsidR="00A00B89" w:rsidRPr="008F79B7">
        <w:t>–</w:t>
      </w:r>
      <w:r w:rsidR="00A00B89" w:rsidRPr="003D34C4">
        <w:t xml:space="preserve"> </w:t>
      </w:r>
      <w:r w:rsidR="00A00B89" w:rsidRPr="008F79B7">
        <w:t>29%</w:t>
      </w:r>
      <w:r w:rsidR="00A00B89" w:rsidRPr="003D34C4">
        <w:t xml:space="preserve">, Net watch 2024 </w:t>
      </w:r>
      <w:r w:rsidR="00A00B89" w:rsidRPr="008F79B7">
        <w:t>–</w:t>
      </w:r>
      <w:r w:rsidR="00A00B89" w:rsidRPr="003D34C4">
        <w:t xml:space="preserve"> </w:t>
      </w:r>
      <w:r w:rsidR="00A00B89" w:rsidRPr="008F79B7">
        <w:t>35%</w:t>
      </w:r>
      <w:r w:rsidR="00A00B89" w:rsidRPr="003D34C4">
        <w:t xml:space="preserve">, Net watch 2025 </w:t>
      </w:r>
      <w:r w:rsidR="00A00B89" w:rsidRPr="008F79B7">
        <w:t>–</w:t>
      </w:r>
      <w:r w:rsidR="00A00B89" w:rsidRPr="003D34C4">
        <w:t xml:space="preserve"> </w:t>
      </w:r>
      <w:r w:rsidR="00A00B89" w:rsidRPr="008F79B7">
        <w:t>31%</w:t>
      </w:r>
    </w:p>
    <w:p w14:paraId="1EF5DC39" w14:textId="7B83F1BB" w:rsidR="003D34C4" w:rsidRPr="003D34C4" w:rsidRDefault="003D34C4" w:rsidP="003D34C4">
      <w:r w:rsidRPr="008E5B38">
        <w:rPr>
          <w:b/>
          <w:bCs/>
        </w:rPr>
        <w:t>Horse Racing (e.g., Melbourne Cup):</w:t>
      </w:r>
      <w:r w:rsidRPr="008E5B38">
        <w:rPr>
          <w:b/>
          <w:bCs/>
        </w:rPr>
        <w:br/>
      </w:r>
      <w:r w:rsidRPr="003D34C4">
        <w:t xml:space="preserve">Men's - 9%, Women's - 1%, Both - 20%, I don't watch this sport - 70%, </w:t>
      </w:r>
      <w:r w:rsidR="00A00B89" w:rsidRPr="003D34C4">
        <w:t xml:space="preserve">Net watch 2022 </w:t>
      </w:r>
      <w:r w:rsidR="00A00B89" w:rsidRPr="008F79B7">
        <w:t>–</w:t>
      </w:r>
      <w:r w:rsidR="00A00B89" w:rsidRPr="003D34C4">
        <w:t xml:space="preserve"> </w:t>
      </w:r>
      <w:r w:rsidR="00A00B89" w:rsidRPr="008F79B7">
        <w:t>31%</w:t>
      </w:r>
      <w:r w:rsidR="00A00B89" w:rsidRPr="003D34C4">
        <w:t xml:space="preserve">, Net watch 2023 </w:t>
      </w:r>
      <w:r w:rsidR="00A00B89" w:rsidRPr="008F79B7">
        <w:t>–</w:t>
      </w:r>
      <w:r w:rsidR="00A00B89" w:rsidRPr="003D34C4">
        <w:t xml:space="preserve"> </w:t>
      </w:r>
      <w:r w:rsidR="00A00B89" w:rsidRPr="008F79B7">
        <w:t>32%</w:t>
      </w:r>
      <w:r w:rsidR="00A00B89" w:rsidRPr="003D34C4">
        <w:t xml:space="preserve">, Net watch 2024 </w:t>
      </w:r>
      <w:r w:rsidR="00A00B89" w:rsidRPr="008F79B7">
        <w:t>–</w:t>
      </w:r>
      <w:r w:rsidR="00A00B89" w:rsidRPr="003D34C4">
        <w:t xml:space="preserve"> </w:t>
      </w:r>
      <w:r w:rsidR="00A00B89" w:rsidRPr="008F79B7">
        <w:t>36%</w:t>
      </w:r>
      <w:r w:rsidR="00A00B89" w:rsidRPr="003D34C4">
        <w:t xml:space="preserve">, Net watch 2025 </w:t>
      </w:r>
      <w:r w:rsidR="00A00B89" w:rsidRPr="008F79B7">
        <w:t>–</w:t>
      </w:r>
      <w:r w:rsidR="00A00B89" w:rsidRPr="003D34C4">
        <w:t xml:space="preserve"> </w:t>
      </w:r>
      <w:r w:rsidR="00A00B89" w:rsidRPr="008F79B7">
        <w:t>30%</w:t>
      </w:r>
    </w:p>
    <w:p w14:paraId="590E369F" w14:textId="0FDD7C83" w:rsidR="003D34C4" w:rsidRPr="003D34C4" w:rsidRDefault="003D34C4" w:rsidP="003D34C4">
      <w:r w:rsidRPr="008E5B38">
        <w:rPr>
          <w:b/>
          <w:bCs/>
        </w:rPr>
        <w:t>Australian soccer/football (A-League):</w:t>
      </w:r>
      <w:r w:rsidRPr="003D34C4">
        <w:br/>
        <w:t xml:space="preserve">Men's - 14%, Women's - 2%, Both - 11%, I don't watch this sport - 72%, Net watch 2022 </w:t>
      </w:r>
      <w:r w:rsidR="008F79B7" w:rsidRPr="008F79B7">
        <w:t>–</w:t>
      </w:r>
      <w:r w:rsidRPr="003D34C4">
        <w:t xml:space="preserve"> </w:t>
      </w:r>
      <w:r w:rsidR="008F79B7" w:rsidRPr="008F79B7">
        <w:t>25%</w:t>
      </w:r>
      <w:r w:rsidRPr="003D34C4">
        <w:t xml:space="preserve">, Net watch 2023 </w:t>
      </w:r>
      <w:r w:rsidR="008F79B7" w:rsidRPr="008F79B7">
        <w:t>–</w:t>
      </w:r>
      <w:r w:rsidRPr="003D34C4">
        <w:t xml:space="preserve"> </w:t>
      </w:r>
      <w:r w:rsidR="008F79B7" w:rsidRPr="008F79B7">
        <w:t>34%</w:t>
      </w:r>
      <w:r w:rsidRPr="003D34C4">
        <w:t xml:space="preserve">, Net watch 2024 </w:t>
      </w:r>
      <w:r w:rsidR="008F79B7" w:rsidRPr="008F79B7">
        <w:t>–</w:t>
      </w:r>
      <w:r w:rsidRPr="003D34C4">
        <w:t xml:space="preserve"> </w:t>
      </w:r>
      <w:r w:rsidR="008F79B7" w:rsidRPr="008F79B7">
        <w:t>33%</w:t>
      </w:r>
      <w:r w:rsidRPr="003D34C4">
        <w:t xml:space="preserve">, Net watch 2025 </w:t>
      </w:r>
      <w:r w:rsidR="008F79B7" w:rsidRPr="008F79B7">
        <w:t>–</w:t>
      </w:r>
      <w:r w:rsidRPr="003D34C4">
        <w:t xml:space="preserve"> </w:t>
      </w:r>
      <w:r w:rsidR="008F79B7" w:rsidRPr="008F79B7">
        <w:t>28%</w:t>
      </w:r>
    </w:p>
    <w:p w14:paraId="11524948" w14:textId="3EFE5E85" w:rsidR="003D34C4" w:rsidRPr="003D34C4" w:rsidRDefault="003D34C4" w:rsidP="003D34C4">
      <w:r w:rsidRPr="008E5B38">
        <w:rPr>
          <w:b/>
          <w:bCs/>
        </w:rPr>
        <w:t>Basketball</w:t>
      </w:r>
      <w:r w:rsidRPr="003D34C4">
        <w:t>:</w:t>
      </w:r>
      <w:r w:rsidRPr="003D34C4">
        <w:br/>
        <w:t xml:space="preserve">Men's - 16%, Women's - 1%, Both - 8%, I don't watch this sport - 74%, Net watch 2022 </w:t>
      </w:r>
      <w:r w:rsidR="008F79B7" w:rsidRPr="008F79B7">
        <w:t>–</w:t>
      </w:r>
      <w:r w:rsidRPr="003D34C4">
        <w:t xml:space="preserve"> </w:t>
      </w:r>
      <w:r w:rsidR="008F79B7" w:rsidRPr="008F79B7">
        <w:t>23%</w:t>
      </w:r>
      <w:r w:rsidRPr="003D34C4">
        <w:t xml:space="preserve">, Net watch 2023 </w:t>
      </w:r>
      <w:r w:rsidR="008F79B7" w:rsidRPr="008F79B7">
        <w:t>–</w:t>
      </w:r>
      <w:r w:rsidRPr="003D34C4">
        <w:t xml:space="preserve"> </w:t>
      </w:r>
      <w:r w:rsidR="008F79B7" w:rsidRPr="008F79B7">
        <w:t>27%</w:t>
      </w:r>
      <w:r w:rsidRPr="003D34C4">
        <w:t xml:space="preserve">, Net watch 2024 </w:t>
      </w:r>
      <w:r w:rsidR="008F79B7" w:rsidRPr="008F79B7">
        <w:t>–</w:t>
      </w:r>
      <w:r w:rsidRPr="003D34C4">
        <w:t xml:space="preserve"> </w:t>
      </w:r>
      <w:r w:rsidR="008F79B7" w:rsidRPr="008F79B7">
        <w:t>31%</w:t>
      </w:r>
      <w:r w:rsidRPr="003D34C4">
        <w:t xml:space="preserve">, Net watch 2025 </w:t>
      </w:r>
      <w:r w:rsidR="008F79B7" w:rsidRPr="008F79B7">
        <w:t>–</w:t>
      </w:r>
      <w:r w:rsidRPr="003D34C4">
        <w:t xml:space="preserve"> </w:t>
      </w:r>
      <w:r w:rsidR="008F79B7" w:rsidRPr="008F79B7">
        <w:t>25%</w:t>
      </w:r>
    </w:p>
    <w:p w14:paraId="1CD208A1" w14:textId="3F7CDF3F" w:rsidR="003D34C4" w:rsidRPr="003D34C4" w:rsidRDefault="003D34C4" w:rsidP="003D34C4">
      <w:r w:rsidRPr="008E5B38">
        <w:rPr>
          <w:b/>
          <w:bCs/>
        </w:rPr>
        <w:t>Cycling (e.g., Tour de France):</w:t>
      </w:r>
      <w:r w:rsidRPr="008E5B38">
        <w:rPr>
          <w:b/>
          <w:bCs/>
        </w:rPr>
        <w:br/>
      </w:r>
      <w:r w:rsidRPr="003D34C4">
        <w:t xml:space="preserve">Men's - 16%, Women's - 0%, Both - 8%, I don't watch this sport - 76%, Net watch 2022 </w:t>
      </w:r>
      <w:r w:rsidR="008F79B7" w:rsidRPr="008F79B7">
        <w:t>–</w:t>
      </w:r>
      <w:r w:rsidRPr="003D34C4">
        <w:t xml:space="preserve"> </w:t>
      </w:r>
      <w:r w:rsidR="008F79B7" w:rsidRPr="008F79B7">
        <w:t>29%</w:t>
      </w:r>
      <w:r w:rsidRPr="003D34C4">
        <w:t xml:space="preserve">, Net watch 2023 </w:t>
      </w:r>
      <w:r w:rsidR="008F79B7" w:rsidRPr="008F79B7">
        <w:t>–</w:t>
      </w:r>
      <w:r w:rsidRPr="003D34C4">
        <w:t xml:space="preserve"> </w:t>
      </w:r>
      <w:r w:rsidR="008F79B7" w:rsidRPr="008F79B7">
        <w:t>27%</w:t>
      </w:r>
      <w:r w:rsidRPr="003D34C4">
        <w:t xml:space="preserve">, Net watch 2024 </w:t>
      </w:r>
      <w:r w:rsidR="008F79B7" w:rsidRPr="008F79B7">
        <w:t>–</w:t>
      </w:r>
      <w:r w:rsidRPr="003D34C4">
        <w:t xml:space="preserve"> </w:t>
      </w:r>
      <w:r w:rsidR="008F79B7" w:rsidRPr="008F79B7">
        <w:t>30%</w:t>
      </w:r>
      <w:r w:rsidRPr="003D34C4">
        <w:t xml:space="preserve">, Net watch 2025 </w:t>
      </w:r>
      <w:r w:rsidR="008F79B7" w:rsidRPr="008F79B7">
        <w:t>–</w:t>
      </w:r>
      <w:r w:rsidRPr="003D34C4">
        <w:t xml:space="preserve"> </w:t>
      </w:r>
      <w:r w:rsidR="008F79B7" w:rsidRPr="008F79B7">
        <w:t>24%</w:t>
      </w:r>
    </w:p>
    <w:p w14:paraId="40A1C82D" w14:textId="348D3FF1" w:rsidR="003D34C4" w:rsidRPr="003D34C4" w:rsidRDefault="003D34C4" w:rsidP="003D34C4">
      <w:r w:rsidRPr="008E5B38">
        <w:rPr>
          <w:b/>
          <w:bCs/>
        </w:rPr>
        <w:t>Golf</w:t>
      </w:r>
      <w:r w:rsidRPr="003D34C4">
        <w:t>:</w:t>
      </w:r>
      <w:r w:rsidRPr="003D34C4">
        <w:br/>
        <w:t xml:space="preserve">Men's - 11%, Women's - 1%, Both - 12%, I don't watch this sport - 76%, Net watch 2022 </w:t>
      </w:r>
      <w:r w:rsidR="008F79B7" w:rsidRPr="008F79B7">
        <w:t>–</w:t>
      </w:r>
      <w:r w:rsidRPr="003D34C4">
        <w:t xml:space="preserve"> </w:t>
      </w:r>
      <w:r w:rsidR="008F79B7" w:rsidRPr="008F79B7">
        <w:t>22%</w:t>
      </w:r>
      <w:r w:rsidRPr="003D34C4">
        <w:t xml:space="preserve">, Net watch 2023 </w:t>
      </w:r>
      <w:r w:rsidR="008F79B7" w:rsidRPr="008F79B7">
        <w:t>–</w:t>
      </w:r>
      <w:r w:rsidRPr="003D34C4">
        <w:t xml:space="preserve"> </w:t>
      </w:r>
      <w:r w:rsidR="008F79B7" w:rsidRPr="008F79B7">
        <w:t>24%</w:t>
      </w:r>
      <w:r w:rsidRPr="003D34C4">
        <w:t xml:space="preserve">, Net watch 2024 </w:t>
      </w:r>
      <w:r w:rsidR="008F79B7" w:rsidRPr="008F79B7">
        <w:t>–</w:t>
      </w:r>
      <w:r w:rsidRPr="003D34C4">
        <w:t xml:space="preserve"> </w:t>
      </w:r>
      <w:r w:rsidR="008F79B7" w:rsidRPr="008F79B7">
        <w:t>27%</w:t>
      </w:r>
      <w:r w:rsidRPr="003D34C4">
        <w:t xml:space="preserve">, Net watch 2025 </w:t>
      </w:r>
      <w:r w:rsidR="008F79B7" w:rsidRPr="008F79B7">
        <w:t>–</w:t>
      </w:r>
      <w:r w:rsidRPr="003D34C4">
        <w:t xml:space="preserve"> </w:t>
      </w:r>
      <w:r w:rsidR="008F79B7" w:rsidRPr="008F79B7">
        <w:t>23%</w:t>
      </w:r>
    </w:p>
    <w:p w14:paraId="19894F53" w14:textId="29DAC20A" w:rsidR="003D34C4" w:rsidRPr="003D34C4" w:rsidRDefault="003D34C4" w:rsidP="003D34C4">
      <w:r w:rsidRPr="008E5B38">
        <w:rPr>
          <w:b/>
          <w:bCs/>
        </w:rPr>
        <w:lastRenderedPageBreak/>
        <w:t>Davis Cup or Billie Jean King Cup (formerly Federation Cup) tennis matches:</w:t>
      </w:r>
      <w:r w:rsidRPr="008E5B38">
        <w:rPr>
          <w:b/>
          <w:bCs/>
        </w:rPr>
        <w:br/>
      </w:r>
      <w:r w:rsidRPr="003D34C4">
        <w:t xml:space="preserve">Men's - 5%, Women's - 1%, Both - 15%, I don't watch this sport - 79%, Net watch 2022 </w:t>
      </w:r>
      <w:r w:rsidR="008F79B7" w:rsidRPr="008F79B7">
        <w:t>–</w:t>
      </w:r>
      <w:r w:rsidRPr="003D34C4">
        <w:t xml:space="preserve"> </w:t>
      </w:r>
      <w:r w:rsidR="008F79B7" w:rsidRPr="008F79B7">
        <w:t>25%</w:t>
      </w:r>
      <w:r w:rsidRPr="003D34C4">
        <w:t xml:space="preserve">, Net watch 2023 </w:t>
      </w:r>
      <w:r w:rsidR="008F79B7" w:rsidRPr="008F79B7">
        <w:t>–</w:t>
      </w:r>
      <w:r w:rsidRPr="003D34C4">
        <w:t xml:space="preserve"> </w:t>
      </w:r>
      <w:r w:rsidR="008F79B7" w:rsidRPr="008F79B7">
        <w:t>23%</w:t>
      </w:r>
      <w:r w:rsidRPr="003D34C4">
        <w:t xml:space="preserve">, Net watch 2024 </w:t>
      </w:r>
      <w:r w:rsidR="008F79B7" w:rsidRPr="008F79B7">
        <w:t>–</w:t>
      </w:r>
      <w:r w:rsidRPr="003D34C4">
        <w:t xml:space="preserve"> </w:t>
      </w:r>
      <w:r w:rsidR="008F79B7" w:rsidRPr="008F79B7">
        <w:t>27%</w:t>
      </w:r>
      <w:r w:rsidRPr="003D34C4">
        <w:t xml:space="preserve">, Net watch 2025 </w:t>
      </w:r>
      <w:r w:rsidR="008F79B7" w:rsidRPr="008F79B7">
        <w:t>–</w:t>
      </w:r>
      <w:r w:rsidRPr="003D34C4">
        <w:t xml:space="preserve"> </w:t>
      </w:r>
      <w:r w:rsidR="008F79B7" w:rsidRPr="008F79B7">
        <w:t>20%</w:t>
      </w:r>
    </w:p>
    <w:p w14:paraId="43B4E8FC" w14:textId="4852CA08" w:rsidR="003D34C4" w:rsidRPr="003D34C4" w:rsidRDefault="003D34C4" w:rsidP="003D34C4">
      <w:r w:rsidRPr="008E5B38">
        <w:rPr>
          <w:b/>
          <w:bCs/>
        </w:rPr>
        <w:t>Netball matches:</w:t>
      </w:r>
      <w:r w:rsidRPr="003D34C4">
        <w:br/>
        <w:t xml:space="preserve">Men's - 1%, Women's - 13%, Both - 3%, I don't watch this sport - 82%, Net watch 2022 </w:t>
      </w:r>
      <w:r w:rsidR="008F79B7" w:rsidRPr="008F79B7">
        <w:t>–</w:t>
      </w:r>
      <w:r w:rsidRPr="003D34C4">
        <w:t xml:space="preserve"> </w:t>
      </w:r>
      <w:r w:rsidR="008F79B7" w:rsidRPr="008F79B7">
        <w:t>21%,</w:t>
      </w:r>
      <w:r w:rsidRPr="003D34C4">
        <w:t xml:space="preserve"> Net watch 2023 </w:t>
      </w:r>
      <w:r w:rsidR="008F79B7" w:rsidRPr="008F79B7">
        <w:t>–</w:t>
      </w:r>
      <w:r w:rsidRPr="003D34C4">
        <w:t xml:space="preserve"> </w:t>
      </w:r>
      <w:r w:rsidR="008F79B7" w:rsidRPr="008F79B7">
        <w:t>21%</w:t>
      </w:r>
      <w:r w:rsidRPr="003D34C4">
        <w:t xml:space="preserve">, Net watch 2024 </w:t>
      </w:r>
      <w:r w:rsidR="008F79B7" w:rsidRPr="008F79B7">
        <w:t>–</w:t>
      </w:r>
      <w:r w:rsidRPr="003D34C4">
        <w:t xml:space="preserve"> </w:t>
      </w:r>
      <w:r w:rsidR="008F79B7" w:rsidRPr="008F79B7">
        <w:t>20%</w:t>
      </w:r>
      <w:r w:rsidRPr="003D34C4">
        <w:t xml:space="preserve">, Net watch 2025 </w:t>
      </w:r>
      <w:r w:rsidR="008F79B7" w:rsidRPr="008F79B7">
        <w:t>–</w:t>
      </w:r>
      <w:r w:rsidRPr="003D34C4">
        <w:t xml:space="preserve"> </w:t>
      </w:r>
      <w:r w:rsidR="008F79B7" w:rsidRPr="008F79B7">
        <w:t>17%</w:t>
      </w:r>
    </w:p>
    <w:p w14:paraId="0E5AF07B" w14:textId="5B596D76" w:rsidR="003D34C4" w:rsidRPr="003D34C4" w:rsidRDefault="003D34C4" w:rsidP="003D34C4">
      <w:r w:rsidRPr="008E5B38">
        <w:rPr>
          <w:b/>
          <w:bCs/>
        </w:rPr>
        <w:t>Esports</w:t>
      </w:r>
      <w:r w:rsidRPr="003D34C4">
        <w:t>:</w:t>
      </w:r>
      <w:r w:rsidRPr="003D34C4">
        <w:br/>
        <w:t xml:space="preserve">Men's - 6%, Women's - 0%, Both - 3%, I don't watch this sport - 90%, Net watch 2022 </w:t>
      </w:r>
      <w:r w:rsidR="005E4B34">
        <w:t>–</w:t>
      </w:r>
      <w:r w:rsidR="00CF6D79">
        <w:t xml:space="preserve"> not asked </w:t>
      </w:r>
      <w:r w:rsidRPr="003D34C4">
        <w:t xml:space="preserve">, Net watch 2023 </w:t>
      </w:r>
      <w:r w:rsidR="008F79B7" w:rsidRPr="008F79B7">
        <w:t>–</w:t>
      </w:r>
      <w:r w:rsidRPr="003D34C4">
        <w:t xml:space="preserve"> </w:t>
      </w:r>
      <w:r w:rsidR="008F79B7" w:rsidRPr="008F79B7">
        <w:t>12%</w:t>
      </w:r>
      <w:r w:rsidRPr="003D34C4">
        <w:t xml:space="preserve">, Net watch 2024 </w:t>
      </w:r>
      <w:r w:rsidR="008F79B7" w:rsidRPr="008F79B7">
        <w:t>–</w:t>
      </w:r>
      <w:r w:rsidRPr="003D34C4">
        <w:t xml:space="preserve"> </w:t>
      </w:r>
      <w:r w:rsidR="008F79B7" w:rsidRPr="008F79B7">
        <w:t>14%</w:t>
      </w:r>
      <w:r w:rsidRPr="003D34C4">
        <w:t xml:space="preserve">, Net watch 2025 </w:t>
      </w:r>
      <w:r w:rsidR="008F79B7" w:rsidRPr="008F79B7">
        <w:t>–</w:t>
      </w:r>
      <w:r w:rsidRPr="003D34C4">
        <w:t xml:space="preserve"> </w:t>
      </w:r>
      <w:r w:rsidR="008F79B7" w:rsidRPr="008F79B7">
        <w:t>9%</w:t>
      </w:r>
    </w:p>
    <w:p w14:paraId="51C8457F" w14:textId="4E2D6B6A" w:rsidR="003D34C4" w:rsidRDefault="003D34C4" w:rsidP="003D34C4">
      <w:r w:rsidRPr="008E5B38">
        <w:rPr>
          <w:b/>
          <w:bCs/>
        </w:rPr>
        <w:t>Other</w:t>
      </w:r>
      <w:r w:rsidRPr="003D34C4">
        <w:t>:</w:t>
      </w:r>
      <w:r w:rsidRPr="003D34C4">
        <w:br/>
        <w:t xml:space="preserve">Men's - 6%, Women's - 0%, Both - 5%, I don't watch this sport - 82%, Net watch 2022 </w:t>
      </w:r>
      <w:r w:rsidR="008F79B7" w:rsidRPr="008F79B7">
        <w:t>–</w:t>
      </w:r>
      <w:r w:rsidRPr="003D34C4">
        <w:t xml:space="preserve"> </w:t>
      </w:r>
      <w:r w:rsidR="008F79B7" w:rsidRPr="008F79B7">
        <w:t>21%</w:t>
      </w:r>
      <w:r w:rsidRPr="003D34C4">
        <w:t xml:space="preserve">, Net watch 2023 </w:t>
      </w:r>
      <w:r w:rsidR="008F79B7" w:rsidRPr="008F79B7">
        <w:t>–</w:t>
      </w:r>
      <w:r w:rsidRPr="003D34C4">
        <w:t xml:space="preserve"> </w:t>
      </w:r>
      <w:r w:rsidR="008F79B7" w:rsidRPr="008F79B7">
        <w:t>21%</w:t>
      </w:r>
      <w:r w:rsidRPr="003D34C4">
        <w:t xml:space="preserve">, Net watch 2024 </w:t>
      </w:r>
      <w:r w:rsidR="008F79B7" w:rsidRPr="008F79B7">
        <w:t>–</w:t>
      </w:r>
      <w:r w:rsidRPr="003D34C4">
        <w:t xml:space="preserve"> </w:t>
      </w:r>
      <w:r w:rsidR="008F79B7" w:rsidRPr="008F79B7">
        <w:t>23%</w:t>
      </w:r>
      <w:r w:rsidRPr="003D34C4">
        <w:t xml:space="preserve">, Net watch 2025 </w:t>
      </w:r>
      <w:r w:rsidR="008F79B7" w:rsidRPr="008F79B7">
        <w:t>–</w:t>
      </w:r>
      <w:r w:rsidRPr="003D34C4">
        <w:t xml:space="preserve"> </w:t>
      </w:r>
      <w:r w:rsidR="008F79B7" w:rsidRPr="008F79B7">
        <w:t>11%</w:t>
      </w:r>
    </w:p>
    <w:p w14:paraId="709E2C68" w14:textId="7B51DE21" w:rsidR="008F79B7" w:rsidRDefault="008F79B7" w:rsidP="008F79B7">
      <w:pPr>
        <w:pStyle w:val="Heading3"/>
      </w:pPr>
      <w:bookmarkStart w:id="293" w:name="_Toc225172767"/>
      <w:r>
        <w:t>Callout</w:t>
      </w:r>
      <w:bookmarkEnd w:id="293"/>
      <w:r>
        <w:t xml:space="preserve"> </w:t>
      </w:r>
    </w:p>
    <w:p w14:paraId="001CE847" w14:textId="4633879D" w:rsidR="008F79B7" w:rsidRPr="003D34C4" w:rsidRDefault="008F79B7" w:rsidP="003D34C4">
      <w:r w:rsidRPr="00FB3320">
        <w:rPr>
          <w:lang w:val="en-US"/>
        </w:rPr>
        <w:t>Consumption of Australian open tennis tournament (</w:t>
      </w:r>
      <w:r w:rsidRPr="00FB3320">
        <w:t>53% vs 60%</w:t>
      </w:r>
      <w:r w:rsidR="004E4110" w:rsidRPr="00FB3320">
        <w:t xml:space="preserve"> in 2024</w:t>
      </w:r>
      <w:r w:rsidRPr="00FB3320">
        <w:rPr>
          <w:lang w:val="en-US"/>
        </w:rPr>
        <w:t xml:space="preserve">), international </w:t>
      </w:r>
      <w:r w:rsidR="0041378A">
        <w:rPr>
          <w:lang w:val="en-US"/>
        </w:rPr>
        <w:t>test</w:t>
      </w:r>
      <w:r w:rsidRPr="00FB3320">
        <w:rPr>
          <w:lang w:val="en-US"/>
        </w:rPr>
        <w:t xml:space="preserve"> cricket matches (</w:t>
      </w:r>
      <w:r w:rsidRPr="00FB3320">
        <w:t>52% vs 57% in 2024</w:t>
      </w:r>
      <w:r w:rsidRPr="00FB3320">
        <w:rPr>
          <w:lang w:val="en-US"/>
        </w:rPr>
        <w:t xml:space="preserve">), </w:t>
      </w:r>
      <w:r w:rsidR="0041378A" w:rsidRPr="00FB3320">
        <w:rPr>
          <w:lang w:val="en-US"/>
        </w:rPr>
        <w:t xml:space="preserve">international </w:t>
      </w:r>
      <w:r w:rsidR="0041378A">
        <w:rPr>
          <w:lang w:val="en-US"/>
        </w:rPr>
        <w:t>one day</w:t>
      </w:r>
      <w:r w:rsidR="0041378A" w:rsidRPr="00FB3320">
        <w:rPr>
          <w:lang w:val="en-US"/>
        </w:rPr>
        <w:t xml:space="preserve"> cricket matches (</w:t>
      </w:r>
      <w:r w:rsidR="0041378A" w:rsidRPr="00FB3320">
        <w:t>5</w:t>
      </w:r>
      <w:r w:rsidR="0041378A">
        <w:t>0</w:t>
      </w:r>
      <w:r w:rsidR="0041378A" w:rsidRPr="00FB3320">
        <w:t>% vs 5</w:t>
      </w:r>
      <w:r w:rsidR="0041378A">
        <w:t>6</w:t>
      </w:r>
      <w:r w:rsidR="0041378A" w:rsidRPr="00FB3320">
        <w:t>% in 2024</w:t>
      </w:r>
      <w:r w:rsidR="0041378A" w:rsidRPr="00FB3320">
        <w:rPr>
          <w:lang w:val="en-US"/>
        </w:rPr>
        <w:t>)</w:t>
      </w:r>
      <w:r w:rsidR="0041378A">
        <w:rPr>
          <w:lang w:val="en-US"/>
        </w:rPr>
        <w:t xml:space="preserve">, </w:t>
      </w:r>
      <w:r w:rsidR="004E4110" w:rsidRPr="00FB3320">
        <w:t>Other Tennis Majors (47% vs 56% in 2024), international T20 cricket matches (47% vs 52% in 2024), motor sports (43% vs 48% in 2024), swimming (42% vs 47% in 2024), Australian soccer/football FIFA qualifications (40% vs 48% in 2024), international Rugby League test matches (34% vs 43% in 2024)</w:t>
      </w:r>
      <w:r w:rsidRPr="00FB3320">
        <w:t>, other international soccer/football matches</w:t>
      </w:r>
      <w:r w:rsidR="004E4110" w:rsidRPr="00FB3320">
        <w:t xml:space="preserve"> (32%  vs 41%in 2024)</w:t>
      </w:r>
      <w:r w:rsidRPr="00FB3320">
        <w:t>,</w:t>
      </w:r>
      <w:r w:rsidR="004E4110" w:rsidRPr="00FB3320">
        <w:t xml:space="preserve"> Rugby Union test matches (31%  vs 35% in 2024), horse racing (30% vs 36% in 2024), Australian soccer/football (A</w:t>
      </w:r>
      <w:r w:rsidR="004E4110" w:rsidRPr="00FB3320">
        <w:noBreakHyphen/>
        <w:t>League) (28% vs 33% in 2024) , basketball (25% vs 31% in 2024), cycling (24% vs 30% in 2024), golf (</w:t>
      </w:r>
      <w:r w:rsidR="00FB3320" w:rsidRPr="00FB3320">
        <w:t>23% vs 27% in 2024)</w:t>
      </w:r>
      <w:r w:rsidR="004E4110" w:rsidRPr="00FB3320">
        <w:t>,</w:t>
      </w:r>
      <w:r w:rsidR="00FB3320" w:rsidRPr="00FB3320">
        <w:t xml:space="preserve"> Davis Cup or Billie Jean King Cup (formerly Federation Cup) tennis matches (20% vs 27% in 2024), esports (9% vs </w:t>
      </w:r>
      <w:r w:rsidR="0041378A">
        <w:t>14</w:t>
      </w:r>
      <w:r w:rsidR="00FB3320" w:rsidRPr="00FB3320">
        <w:t xml:space="preserve">% in 2024), and other sports or events </w:t>
      </w:r>
      <w:r w:rsidR="00FB3320" w:rsidRPr="00FB3320">
        <w:rPr>
          <w:lang w:val="en-US"/>
        </w:rPr>
        <w:t>(1</w:t>
      </w:r>
      <w:r w:rsidR="0041378A">
        <w:rPr>
          <w:lang w:val="en-US"/>
        </w:rPr>
        <w:t>1</w:t>
      </w:r>
      <w:r w:rsidR="00FB3320" w:rsidRPr="00FB3320">
        <w:rPr>
          <w:lang w:val="en-US"/>
        </w:rPr>
        <w:t>% vs 23% in 2024) all decreased significantly in 2025 (NET watch).</w:t>
      </w:r>
    </w:p>
    <w:p w14:paraId="1B52A2E8" w14:textId="76C9CA10" w:rsidR="00FB3320" w:rsidRDefault="008F79B7" w:rsidP="008E5B38">
      <w:pPr>
        <w:pStyle w:val="Box1Text"/>
      </w:pPr>
      <w:r w:rsidRPr="008F79B7">
        <w:t xml:space="preserve">A variety of sports were watched in 2025, however shows a general decrease of viewership of certain sports online or on TV. </w:t>
      </w:r>
    </w:p>
    <w:p w14:paraId="5663DBE8" w14:textId="77777777" w:rsidR="00FB3320" w:rsidRDefault="00FB3320" w:rsidP="00387633">
      <w:pPr>
        <w:pStyle w:val="Heading2"/>
        <w:rPr>
          <w:lang w:val="en-US"/>
        </w:rPr>
      </w:pPr>
      <w:bookmarkStart w:id="294" w:name="_Toc225172768"/>
      <w:r w:rsidRPr="00FB3320">
        <w:rPr>
          <w:lang w:val="en-US"/>
        </w:rPr>
        <w:t>Impact of various factors on amount of sports content consumption</w:t>
      </w:r>
      <w:bookmarkEnd w:id="294"/>
    </w:p>
    <w:p w14:paraId="71BBEF20" w14:textId="77777777" w:rsidR="00FB3320" w:rsidRPr="00FB3320" w:rsidRDefault="00FB3320" w:rsidP="00FB3320">
      <w:r w:rsidRPr="00FB3320">
        <w:rPr>
          <w:lang w:val="en-US"/>
        </w:rPr>
        <w:t xml:space="preserve">The likelihood to increase sports content watched on a screen (net watch a little bit more and watch a lot more) was most influenced by cost and quality: free access would increase sports consumption for 51% of viewers, if the sports content is live (45%), and high quality (39%). Conversely, gambling advertising emerged as the strongest deterrent, with 44% reporting it would reduce their viewing (net decrease watching a little bit and decrease watching a lot), followed by if junk food advertising is shown (42%). </w:t>
      </w:r>
    </w:p>
    <w:p w14:paraId="53CC185D" w14:textId="77777777" w:rsidR="0041378A" w:rsidRDefault="00FB3320" w:rsidP="0041378A">
      <w:pPr>
        <w:pStyle w:val="Sourcenotes"/>
        <w:jc w:val="center"/>
        <w:rPr>
          <w:lang w:val="en-GB"/>
        </w:rPr>
      </w:pPr>
      <w:r>
        <w:rPr>
          <w:noProof/>
        </w:rPr>
        <w:lastRenderedPageBreak/>
        <w:drawing>
          <wp:inline distT="0" distB="0" distL="0" distR="0" wp14:anchorId="3326FBF2" wp14:editId="0065EAEE">
            <wp:extent cx="6263640" cy="2974340"/>
            <wp:effectExtent l="0" t="0" r="3810" b="0"/>
            <wp:docPr id="93216168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61686" name="Picture 2">
                      <a:extLst>
                        <a:ext uri="{C183D7F6-B498-43B3-948B-1728B52AA6E4}">
                          <adec:decorative xmlns:adec="http://schemas.microsoft.com/office/drawing/2017/decorative" val="1"/>
                        </a:ext>
                      </a:extLst>
                    </pic:cNvPr>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6263640" cy="2974340"/>
                    </a:xfrm>
                    <a:prstGeom prst="rect">
                      <a:avLst/>
                    </a:prstGeom>
                  </pic:spPr>
                </pic:pic>
              </a:graphicData>
            </a:graphic>
          </wp:inline>
        </w:drawing>
      </w:r>
    </w:p>
    <w:p w14:paraId="662BA311" w14:textId="1DDD7487" w:rsidR="00FB3320" w:rsidRPr="00FB3320" w:rsidRDefault="00FB3320" w:rsidP="0041378A">
      <w:pPr>
        <w:pStyle w:val="Sourcenotes"/>
      </w:pPr>
      <w:r w:rsidRPr="00FB3320">
        <w:rPr>
          <w:lang w:val="en-GB"/>
        </w:rPr>
        <w:t xml:space="preserve">Source: </w:t>
      </w:r>
      <w:r w:rsidRPr="00FB3320">
        <w:t>E8. What factors are likely to increase or decrease how much sports content you would watch on a screen?</w:t>
      </w:r>
    </w:p>
    <w:p w14:paraId="331BA6AF" w14:textId="2FC37339" w:rsidR="00FB3320" w:rsidRPr="00FB3320" w:rsidRDefault="00FB3320" w:rsidP="008E5B38">
      <w:pPr>
        <w:pStyle w:val="Sourcenotes"/>
      </w:pPr>
      <w:r w:rsidRPr="00FB3320">
        <w:rPr>
          <w:lang w:val="en-GB"/>
        </w:rPr>
        <w:t xml:space="preserve">Base: TVCS, All respondents. 2025: n=3,716. 2024: n=3,890. 2023: n=3,861. </w:t>
      </w:r>
    </w:p>
    <w:p w14:paraId="46D64371" w14:textId="3DEF45F5" w:rsidR="00FB3320" w:rsidRPr="00FB3320" w:rsidRDefault="00FB3320" w:rsidP="008E5B38">
      <w:pPr>
        <w:pStyle w:val="Sourcenotes"/>
      </w:pPr>
      <w:r w:rsidRPr="00FB3320">
        <w:rPr>
          <w:lang w:val="en-GB"/>
        </w:rPr>
        <w:t xml:space="preserve">Notes: Don’t know/refused responses not shown, % vary per statement. Labels for responses &lt;1% not shown. ‘T2B’ includes ‘Watched a little bit more’ and ‘Watched a lot more’. ‘N/A’ means item not asked that year. </w:t>
      </w:r>
    </w:p>
    <w:p w14:paraId="00787F35" w14:textId="48B73C3F" w:rsidR="00FB3320" w:rsidRDefault="00FB3320" w:rsidP="00FB3320">
      <w:pPr>
        <w:rPr>
          <w:lang w:val="en-GB"/>
        </w:rPr>
      </w:pPr>
      <w:r w:rsidRPr="00EC383D">
        <w:rPr>
          <w:lang w:val="en-GB"/>
        </w:rPr>
        <w:t>Bar chart showing factors likely to increase or decrease how much sports content people would watch on a screen</w:t>
      </w:r>
      <w:r w:rsidR="008E5B38">
        <w:rPr>
          <w:lang w:val="en-GB"/>
        </w:rPr>
        <w:t xml:space="preserve"> in 2025, with T2B percentages for 2023 to 2025. </w:t>
      </w:r>
    </w:p>
    <w:p w14:paraId="365CD7B4" w14:textId="0B6CBB15" w:rsidR="006B026D" w:rsidRPr="006B026D" w:rsidRDefault="006B026D" w:rsidP="00714F30">
      <w:r w:rsidRPr="006B026D">
        <w:rPr>
          <w:b/>
          <w:bCs/>
        </w:rPr>
        <w:t>Free to watch:</w:t>
      </w:r>
      <w:r w:rsidRPr="006B026D">
        <w:t xml:space="preserve"> Decrease watching a lot - 2%, Decrease watching a little bit - 1%, No change - 46%, Watch a little bit more - 24%, Watch a lot more - 27%, T2B 2023 - 48%, T2B 2024 - 51%, T2B 2025 - 51% </w:t>
      </w:r>
    </w:p>
    <w:p w14:paraId="22CBD8BA" w14:textId="1074FF0A" w:rsidR="006B026D" w:rsidRPr="006B026D" w:rsidRDefault="00714F30" w:rsidP="00714F30">
      <w:r w:rsidRPr="00714F30">
        <w:rPr>
          <w:b/>
          <w:bCs/>
        </w:rPr>
        <w:t>I</w:t>
      </w:r>
      <w:r w:rsidR="006B026D" w:rsidRPr="006B026D">
        <w:rPr>
          <w:b/>
          <w:bCs/>
        </w:rPr>
        <w:t>f the sport content is live:</w:t>
      </w:r>
      <w:r w:rsidR="006B026D" w:rsidRPr="006B026D">
        <w:t xml:space="preserve"> Decrease watching a lot - 3%, Decrease watching a little bit - 1%, No change - 51%, Watch a little bit more - 25%, Watch a lot more - 20%, T2B 2023 </w:t>
      </w:r>
      <w:r w:rsidR="005E4B34">
        <w:t>–</w:t>
      </w:r>
      <w:r w:rsidR="006B026D" w:rsidRPr="006B026D">
        <w:t xml:space="preserve"> </w:t>
      </w:r>
      <w:r w:rsidR="005E4B34">
        <w:t xml:space="preserve">not </w:t>
      </w:r>
      <w:r w:rsidR="00CF6D79">
        <w:t>asked</w:t>
      </w:r>
      <w:r w:rsidR="006B026D" w:rsidRPr="006B026D">
        <w:t xml:space="preserve">, T2B 2024 - </w:t>
      </w:r>
      <w:r w:rsidR="005E4B34">
        <w:t xml:space="preserve">not </w:t>
      </w:r>
      <w:r w:rsidR="00CF6D79">
        <w:t>asked</w:t>
      </w:r>
      <w:r w:rsidR="006B026D" w:rsidRPr="006B026D">
        <w:t xml:space="preserve">, T2B 2025 - 45% </w:t>
      </w:r>
    </w:p>
    <w:p w14:paraId="0146243A" w14:textId="452F9A2B" w:rsidR="006B026D" w:rsidRPr="006B026D" w:rsidRDefault="006B026D" w:rsidP="00714F30">
      <w:r w:rsidRPr="006B026D">
        <w:rPr>
          <w:b/>
          <w:bCs/>
        </w:rPr>
        <w:t>The content shown is in high quality (e.g. quality of the transmission or stream):</w:t>
      </w:r>
      <w:r w:rsidRPr="006B026D">
        <w:t xml:space="preserve"> Decrease watching a lot - 3%, Decrease watching a little bit - 1%, No change - 56%, Watch a little bit more - 25%, Watch a lot more - 15%, T2B 2023 - 34%, T2B 2024 - 34%, T2B 2025 - 39% </w:t>
      </w:r>
    </w:p>
    <w:p w14:paraId="7AE87193" w14:textId="64827A8B" w:rsidR="006B026D" w:rsidRPr="006B026D" w:rsidRDefault="006B026D" w:rsidP="00714F30">
      <w:r w:rsidRPr="006B026D">
        <w:rPr>
          <w:b/>
          <w:bCs/>
        </w:rPr>
        <w:t>Australian content is shown:</w:t>
      </w:r>
      <w:r w:rsidRPr="006B026D">
        <w:t xml:space="preserve"> Decrease watching a lot - 3%, Decrease watching a little bit - 1%, No change - 64%, Watch a little bit more - 21%, Watch a lot more - 11%, T2B 2023 - 30%, T2B 2024 - 31%, T2B 2025 - 32% </w:t>
      </w:r>
    </w:p>
    <w:p w14:paraId="61C1BE0C" w14:textId="77777777" w:rsidR="00714F30" w:rsidRPr="00714F30" w:rsidRDefault="006B026D" w:rsidP="00714F30">
      <w:r w:rsidRPr="006B026D">
        <w:rPr>
          <w:b/>
          <w:bCs/>
        </w:rPr>
        <w:t>Game/event highlights are shown:</w:t>
      </w:r>
      <w:r w:rsidRPr="006B026D">
        <w:t xml:space="preserve"> Decrease watching a lot - 3%, Decrease watching a little bit - 3%, No change - 63%, Watch a little bit more - 23%, Watch a lot more - 7%, T2B 2023 - 27%, T2B 2024 - 28%, T2B 2025 - 30% </w:t>
      </w:r>
    </w:p>
    <w:p w14:paraId="143A2295" w14:textId="699705AD" w:rsidR="006B026D" w:rsidRPr="006B026D" w:rsidRDefault="006B026D" w:rsidP="00714F30">
      <w:r w:rsidRPr="006B026D">
        <w:rPr>
          <w:b/>
          <w:bCs/>
        </w:rPr>
        <w:t>International content is shown:</w:t>
      </w:r>
      <w:r w:rsidRPr="006B026D">
        <w:t xml:space="preserve"> Decrease watching a lot - 3%, Decrease watching a little bit - 4%, No change - 69%, Watch a little bit more - 18%, Watch a lot more - 7%, T2B 2023 - 27%, T2B 2024 - 25%, T2B 2025 </w:t>
      </w:r>
      <w:r w:rsidRPr="00714F30">
        <w:t>–</w:t>
      </w:r>
      <w:r w:rsidRPr="006B026D">
        <w:t xml:space="preserve"> </w:t>
      </w:r>
      <w:r w:rsidRPr="00714F30">
        <w:t>24%</w:t>
      </w:r>
    </w:p>
    <w:p w14:paraId="552519AD" w14:textId="5C2719DA" w:rsidR="006B026D" w:rsidRPr="006B026D" w:rsidRDefault="006B026D" w:rsidP="00714F30">
      <w:r w:rsidRPr="006B026D">
        <w:rPr>
          <w:b/>
          <w:bCs/>
        </w:rPr>
        <w:t>There are features such as additional content, analysis, or preferred commentators:</w:t>
      </w:r>
      <w:r w:rsidRPr="006B026D">
        <w:t xml:space="preserve"> Decrease watching a lot - 5%, Decrease watching a little bit - 5%, No change - 69%, Watch a little bit more - 17%, Watch a lot more - 3%, T2B 2023 - 20%, T2B 2024 - 19%, T2B 2025 </w:t>
      </w:r>
      <w:r w:rsidRPr="00714F30">
        <w:t>–</w:t>
      </w:r>
      <w:r w:rsidRPr="006B026D">
        <w:t xml:space="preserve"> </w:t>
      </w:r>
      <w:r w:rsidRPr="00714F30">
        <w:t>21%</w:t>
      </w:r>
      <w:r w:rsidRPr="006B026D">
        <w:t xml:space="preserve"> </w:t>
      </w:r>
    </w:p>
    <w:p w14:paraId="0B56F697" w14:textId="3AEA2784" w:rsidR="006B026D" w:rsidRPr="006B026D" w:rsidRDefault="006B026D" w:rsidP="00714F30">
      <w:r w:rsidRPr="006B026D">
        <w:rPr>
          <w:b/>
          <w:bCs/>
        </w:rPr>
        <w:t>Women’s sport content is shown:</w:t>
      </w:r>
      <w:r w:rsidRPr="006B026D">
        <w:t xml:space="preserve"> Decrease watching a lot - 6%, Decrease watching a little bit - 4%, No change - 71%, Watch a little bit more - 14%, Watch a lot more - 5%, T2B 2023 - 24%, T2B 2024 - 19</w:t>
      </w:r>
      <w:r w:rsidRPr="003B4124">
        <w:t>%, T2B 2025 – 18%</w:t>
      </w:r>
    </w:p>
    <w:p w14:paraId="223EB22F" w14:textId="0BDED907" w:rsidR="006B026D" w:rsidRPr="006B026D" w:rsidRDefault="006B026D" w:rsidP="00714F30">
      <w:r w:rsidRPr="006B026D">
        <w:rPr>
          <w:b/>
          <w:bCs/>
        </w:rPr>
        <w:t>Lesser known or specialised sports content is shown:</w:t>
      </w:r>
      <w:r w:rsidRPr="006B026D">
        <w:t xml:space="preserve"> Decrease watching a lot - 7%, Decrease watching a little bit - 8%, No change - 71%, Watch a little bit more - 11%, Watch a lot more - 3%, T2B 2023 - 18%, T2B 2024 - 17%, T2B 2025 </w:t>
      </w:r>
      <w:r w:rsidRPr="00714F30">
        <w:t>–</w:t>
      </w:r>
      <w:r w:rsidRPr="006B026D">
        <w:t xml:space="preserve"> </w:t>
      </w:r>
      <w:r w:rsidRPr="00714F30">
        <w:t>14%</w:t>
      </w:r>
      <w:r w:rsidRPr="006B026D">
        <w:t xml:space="preserve"> </w:t>
      </w:r>
    </w:p>
    <w:p w14:paraId="5A4678CF" w14:textId="238E1295" w:rsidR="006B026D" w:rsidRPr="006B026D" w:rsidRDefault="006B026D" w:rsidP="00714F30">
      <w:r w:rsidRPr="006B026D">
        <w:rPr>
          <w:b/>
          <w:bCs/>
        </w:rPr>
        <w:lastRenderedPageBreak/>
        <w:t>Para-sports content is shown:</w:t>
      </w:r>
      <w:r w:rsidRPr="006B026D">
        <w:t xml:space="preserve"> Decrease watching a lot - 6%, Decrease watching a little bit - 5%, No change - 76%, Watch a little bit more - 9%, Watch a lot more - 3%, T2B 2023 - 14%, T2B 2024 - 11%, T2B 2025 </w:t>
      </w:r>
      <w:r w:rsidRPr="00714F30">
        <w:t>–</w:t>
      </w:r>
      <w:r w:rsidRPr="006B026D">
        <w:t xml:space="preserve"> </w:t>
      </w:r>
      <w:r w:rsidRPr="00714F30">
        <w:t>12%</w:t>
      </w:r>
      <w:r w:rsidRPr="006B026D">
        <w:t xml:space="preserve"> </w:t>
      </w:r>
    </w:p>
    <w:p w14:paraId="5C957ED4" w14:textId="51601C72" w:rsidR="006B026D" w:rsidRPr="006B026D" w:rsidRDefault="006B026D" w:rsidP="00714F30">
      <w:r w:rsidRPr="006B026D">
        <w:rPr>
          <w:b/>
          <w:bCs/>
        </w:rPr>
        <w:t>Accessibility features of content (e.g. content suitable for vision impaired or hearing impaired):</w:t>
      </w:r>
      <w:r w:rsidRPr="006B026D">
        <w:t xml:space="preserve"> Decrease watching a lot - 4%, Decrease watching a little bit - 2%, No change - 86%, Watch a little bit more - 5%, Watch a lot more - 2%, T2B 2023 - 8%, T2B 2024 - 7%, T2B 2025 </w:t>
      </w:r>
      <w:r w:rsidRPr="00714F30">
        <w:t>–</w:t>
      </w:r>
      <w:r w:rsidRPr="006B026D">
        <w:t xml:space="preserve"> </w:t>
      </w:r>
      <w:r w:rsidRPr="00714F30">
        <w:t>7%</w:t>
      </w:r>
      <w:r w:rsidRPr="006B026D">
        <w:t xml:space="preserve"> </w:t>
      </w:r>
    </w:p>
    <w:p w14:paraId="6E2F7EDA" w14:textId="19189444" w:rsidR="006B026D" w:rsidRPr="006B026D" w:rsidRDefault="006B026D" w:rsidP="00714F30">
      <w:r w:rsidRPr="006B026D">
        <w:rPr>
          <w:b/>
          <w:bCs/>
        </w:rPr>
        <w:t>Alcohol advertising is shown:</w:t>
      </w:r>
      <w:r w:rsidRPr="006B026D">
        <w:t xml:space="preserve"> Decrease watching a lot - 17%, Decrease watching a little bit - 13%, No change - 67%, Watch a little bit more - 1%, Watch a lot more - 1%, T2B 2023 - </w:t>
      </w:r>
      <w:r w:rsidR="00CF6D79">
        <w:t>not asked</w:t>
      </w:r>
      <w:r w:rsidRPr="006B026D">
        <w:t xml:space="preserve">, T2B 2024 - </w:t>
      </w:r>
      <w:r w:rsidR="00CF6D79">
        <w:t>not asked</w:t>
      </w:r>
      <w:r w:rsidRPr="006B026D">
        <w:t xml:space="preserve">, T2B 2025 </w:t>
      </w:r>
      <w:r w:rsidR="003B4124">
        <w:t>–</w:t>
      </w:r>
      <w:r w:rsidRPr="006B026D">
        <w:t xml:space="preserve"> </w:t>
      </w:r>
      <w:r w:rsidR="003B4124">
        <w:t>2%</w:t>
      </w:r>
      <w:r w:rsidRPr="006B026D">
        <w:t xml:space="preserve"> </w:t>
      </w:r>
    </w:p>
    <w:p w14:paraId="2F226A5B" w14:textId="21E30F4F" w:rsidR="006B026D" w:rsidRPr="006B026D" w:rsidRDefault="006B026D" w:rsidP="00714F30">
      <w:r w:rsidRPr="006B026D">
        <w:rPr>
          <w:b/>
          <w:bCs/>
        </w:rPr>
        <w:t>Junk food advertising is shown:</w:t>
      </w:r>
      <w:r w:rsidRPr="006B026D">
        <w:t xml:space="preserve"> Decrease watching a lot - 17%, Decrease watching a little bit - 14%, No change - 67%, Watch a little bit more - 1%, Watch a lot more - </w:t>
      </w:r>
      <w:r w:rsidR="00714F30">
        <w:t>0</w:t>
      </w:r>
      <w:r w:rsidRPr="006B026D">
        <w:t xml:space="preserve">%, T2B 2023 - </w:t>
      </w:r>
      <w:r w:rsidR="00CF6D79">
        <w:t>not asked</w:t>
      </w:r>
      <w:r w:rsidRPr="006B026D">
        <w:t xml:space="preserve">, T2B 2024 - </w:t>
      </w:r>
      <w:r w:rsidR="00CF6D79">
        <w:t>not asked</w:t>
      </w:r>
      <w:r w:rsidRPr="006B026D">
        <w:t xml:space="preserve">, T2B 2025 </w:t>
      </w:r>
      <w:r w:rsidR="00714F30" w:rsidRPr="00714F30">
        <w:t>–</w:t>
      </w:r>
      <w:r w:rsidRPr="006B026D">
        <w:t xml:space="preserve"> </w:t>
      </w:r>
      <w:r w:rsidR="00714F30" w:rsidRPr="00714F30">
        <w:t>2%</w:t>
      </w:r>
      <w:r w:rsidRPr="006B026D">
        <w:t xml:space="preserve"> </w:t>
      </w:r>
    </w:p>
    <w:p w14:paraId="21161B76" w14:textId="6A04C14A" w:rsidR="00FB3320" w:rsidRPr="00714F30" w:rsidRDefault="006B026D" w:rsidP="00714F30">
      <w:r w:rsidRPr="006B026D">
        <w:rPr>
          <w:b/>
          <w:bCs/>
        </w:rPr>
        <w:t>Gambling advertising is shown:</w:t>
      </w:r>
      <w:r w:rsidRPr="006B026D">
        <w:t xml:space="preserve"> Decrease watching a lot - 27%, Decrease watching a little bit - 17%, No change - 54%, Watch a little bit more - 1%, Watch a lot more - </w:t>
      </w:r>
      <w:r w:rsidR="00714F30">
        <w:t>0</w:t>
      </w:r>
      <w:r w:rsidRPr="006B026D">
        <w:t xml:space="preserve">%, T2B 2023 - 2%, T2B 2024 - 2%, T2B 2025 </w:t>
      </w:r>
      <w:r w:rsidR="00714F30" w:rsidRPr="00714F30">
        <w:t>–</w:t>
      </w:r>
      <w:r w:rsidRPr="006B026D">
        <w:t xml:space="preserve"> </w:t>
      </w:r>
      <w:r w:rsidR="00714F30" w:rsidRPr="00714F30">
        <w:t>2%</w:t>
      </w:r>
    </w:p>
    <w:p w14:paraId="6A725DB2" w14:textId="440DA463" w:rsidR="00FB3320" w:rsidRDefault="00FB3320" w:rsidP="00FB3320">
      <w:pPr>
        <w:pStyle w:val="Heading3"/>
        <w:rPr>
          <w:lang w:val="en-GB"/>
        </w:rPr>
      </w:pPr>
      <w:bookmarkStart w:id="295" w:name="_Toc225172769"/>
      <w:r>
        <w:rPr>
          <w:lang w:val="en-GB"/>
        </w:rPr>
        <w:t>Callout</w:t>
      </w:r>
      <w:bookmarkEnd w:id="295"/>
    </w:p>
    <w:p w14:paraId="6FE8C520" w14:textId="41E664AE" w:rsidR="00FB3320" w:rsidRPr="00714F30" w:rsidRDefault="00714F30" w:rsidP="00714F30">
      <w:pPr>
        <w:rPr>
          <w:lang w:val="en-GB"/>
        </w:rPr>
      </w:pPr>
      <w:r w:rsidRPr="001F0DB6">
        <w:rPr>
          <w:lang w:val="en-GB"/>
        </w:rPr>
        <w:t>In 202</w:t>
      </w:r>
      <w:r>
        <w:rPr>
          <w:lang w:val="en-GB"/>
        </w:rPr>
        <w:t>5</w:t>
      </w:r>
      <w:r w:rsidRPr="001F0DB6">
        <w:rPr>
          <w:lang w:val="en-GB"/>
        </w:rPr>
        <w:t xml:space="preserve">, </w:t>
      </w:r>
      <w:r w:rsidRPr="00714F30">
        <w:t>t</w:t>
      </w:r>
      <w:r w:rsidRPr="006B026D">
        <w:t xml:space="preserve">he content shown </w:t>
      </w:r>
      <w:r w:rsidR="0041378A">
        <w:t>is</w:t>
      </w:r>
      <w:r w:rsidRPr="006B026D">
        <w:t xml:space="preserve"> in high quality (e.g. quality of the transmission or stream)</w:t>
      </w:r>
      <w:r w:rsidRPr="006B026D">
        <w:rPr>
          <w:lang w:val="en-GB"/>
        </w:rPr>
        <w:t xml:space="preserve"> </w:t>
      </w:r>
      <w:r>
        <w:rPr>
          <w:lang w:val="en-GB"/>
        </w:rPr>
        <w:t>(39% vs 34% in 2024) (NET watch a little bit more or a lot more)</w:t>
      </w:r>
      <w:r w:rsidRPr="001F0DB6">
        <w:rPr>
          <w:lang w:val="en-GB"/>
        </w:rPr>
        <w:t xml:space="preserve"> </w:t>
      </w:r>
      <w:r>
        <w:rPr>
          <w:lang w:val="en-GB"/>
        </w:rPr>
        <w:t>increased</w:t>
      </w:r>
      <w:r w:rsidR="008E5B38">
        <w:rPr>
          <w:lang w:val="en-GB"/>
        </w:rPr>
        <w:t xml:space="preserve"> significantly</w:t>
      </w:r>
      <w:r>
        <w:rPr>
          <w:lang w:val="en-GB"/>
        </w:rPr>
        <w:t xml:space="preserve">, whereas </w:t>
      </w:r>
      <w:r>
        <w:t>l</w:t>
      </w:r>
      <w:r w:rsidRPr="006B026D">
        <w:t>esser known or specialised sports content is shown</w:t>
      </w:r>
      <w:r>
        <w:t xml:space="preserve"> (14% vs 17% in 2024) decreased</w:t>
      </w:r>
      <w:r w:rsidR="008E5B38">
        <w:t xml:space="preserve"> significantly.</w:t>
      </w:r>
    </w:p>
    <w:p w14:paraId="1093EA24" w14:textId="77777777" w:rsidR="00FB3320" w:rsidRPr="00FB3320" w:rsidRDefault="00FB3320" w:rsidP="00FB3320">
      <w:pPr>
        <w:pStyle w:val="Box1Text"/>
        <w:rPr>
          <w:lang w:val="en-AU"/>
        </w:rPr>
      </w:pPr>
      <w:r w:rsidRPr="00FB3320">
        <w:t>Sports viewership was likely boosted by being ‘free to watch’, while the presence of gambling advertising remain as the deterrent for the reduced the amount of sports content watched.</w:t>
      </w:r>
    </w:p>
    <w:p w14:paraId="7DF37AEC" w14:textId="68C3882C" w:rsidR="00FB3320" w:rsidRDefault="00714F30" w:rsidP="00714F30">
      <w:pPr>
        <w:pStyle w:val="Heading1"/>
        <w:rPr>
          <w:lang w:val="en-US"/>
        </w:rPr>
      </w:pPr>
      <w:hyperlink w:anchor="_Table_of_Contents" w:history="1">
        <w:bookmarkStart w:id="296" w:name="_Toc225172770"/>
        <w:r w:rsidRPr="003B4124">
          <w:rPr>
            <w:rStyle w:val="Hyperlink"/>
            <w:lang w:val="en-US"/>
          </w:rPr>
          <w:t>Broadcast codes</w:t>
        </w:r>
        <w:bookmarkEnd w:id="296"/>
      </w:hyperlink>
    </w:p>
    <w:p w14:paraId="6E856493" w14:textId="1149D4DD" w:rsidR="00714F30" w:rsidRDefault="00714F30" w:rsidP="00714F30">
      <w:pPr>
        <w:pStyle w:val="Heading2"/>
      </w:pPr>
      <w:bookmarkStart w:id="297" w:name="_Toc225172771"/>
      <w:r w:rsidRPr="00714F30">
        <w:t>Chapter summary: Broadcast codes</w:t>
      </w:r>
      <w:bookmarkEnd w:id="297"/>
    </w:p>
    <w:p w14:paraId="02A13595" w14:textId="77777777" w:rsidR="00714F30" w:rsidRPr="00714F30" w:rsidRDefault="00714F30" w:rsidP="00714F30">
      <w:r w:rsidRPr="00714F30">
        <w:rPr>
          <w:lang w:val="en-US"/>
        </w:rPr>
        <w:t xml:space="preserve">Respondents who are men, aged 45+, living in rural areas, watched offline content in the past 7 days are more likely to be aware of any of the Codes of Practice. </w:t>
      </w:r>
    </w:p>
    <w:p w14:paraId="7D9134AC" w14:textId="77777777" w:rsidR="00714F30" w:rsidRPr="00714F30" w:rsidRDefault="00714F30" w:rsidP="00714F30">
      <w:pPr>
        <w:pStyle w:val="Bullet1"/>
      </w:pPr>
      <w:r w:rsidRPr="00714F30">
        <w:t xml:space="preserve">Awareness of Commercial Television Industry (46%) and Commercial Radio Code of Practice (42%) were the most commonly recognised Codes. </w:t>
      </w:r>
    </w:p>
    <w:p w14:paraId="469E9662" w14:textId="77777777" w:rsidR="00714F30" w:rsidRPr="00714F30" w:rsidRDefault="00714F30" w:rsidP="00714F30">
      <w:pPr>
        <w:pStyle w:val="Bullet1"/>
      </w:pPr>
      <w:r w:rsidRPr="00714F30">
        <w:t xml:space="preserve">Awareness of any Codes was higher amongst men (66%), those who are aged 45+ (74%), live in rural locations (68%) and watched offline content exclusively in the past seven days (65%). </w:t>
      </w:r>
    </w:p>
    <w:p w14:paraId="4CFC0DBC" w14:textId="3EB14E76" w:rsidR="00714F30" w:rsidRPr="00714F30" w:rsidRDefault="00714F30" w:rsidP="00674237">
      <w:pPr>
        <w:pStyle w:val="Bullet1"/>
      </w:pPr>
      <w:r w:rsidRPr="00714F30">
        <w:t>Overall decline in awareness is observed in 2025, most frequently for Commercial Television Industry Codes of Practice (46%), Community Television Codes of Practice (26%), Subscription Narrowcast</w:t>
      </w:r>
      <w:r w:rsidR="006A1B4D">
        <w:t xml:space="preserve"> </w:t>
      </w:r>
      <w:r w:rsidRPr="00714F30">
        <w:t xml:space="preserve">Television Code of Practice (6%), Open Narrowcast Television Codes of Practice (5%) and Open Narrowcast Radio Codes of Practice (4%). </w:t>
      </w:r>
    </w:p>
    <w:p w14:paraId="7CA7C0DB" w14:textId="77777777" w:rsidR="00714F30" w:rsidRPr="00714F30" w:rsidRDefault="00714F30" w:rsidP="00674237">
      <w:r w:rsidRPr="00714F30">
        <w:t xml:space="preserve">Advertising played a vital role in bringing awareness towards Code/s of Practice. </w:t>
      </w:r>
    </w:p>
    <w:p w14:paraId="4A9E9069" w14:textId="331BEA3F" w:rsidR="00714F30" w:rsidRPr="00714F30" w:rsidRDefault="00714F30" w:rsidP="00714F30">
      <w:pPr>
        <w:pStyle w:val="Bullet1"/>
      </w:pPr>
      <w:r w:rsidRPr="00714F30">
        <w:rPr>
          <w:lang w:val="en-US"/>
        </w:rPr>
        <w:t xml:space="preserve">Respondents report advertising to be the main source of awareness for Code/s of Practices, followed by media commentary about Codes. A sizeable proportion cannot identify the source of awareness however, even for Codes of Practice with higher levels of awareness. </w:t>
      </w:r>
    </w:p>
    <w:p w14:paraId="4016F9EA" w14:textId="006BA66D" w:rsidR="00714F30" w:rsidRPr="00714F30" w:rsidRDefault="00714F30" w:rsidP="00714F30">
      <w:pPr>
        <w:pStyle w:val="Heading2"/>
      </w:pPr>
      <w:bookmarkStart w:id="298" w:name="_Toc225172772"/>
      <w:r w:rsidRPr="00714F30">
        <w:lastRenderedPageBreak/>
        <w:t>Awareness of the types of Codes of Practice</w:t>
      </w:r>
      <w:bookmarkEnd w:id="298"/>
    </w:p>
    <w:p w14:paraId="68E0A6E9" w14:textId="5748F2C7" w:rsidR="00714F30" w:rsidRDefault="00714F30" w:rsidP="00714F30">
      <w:pPr>
        <w:rPr>
          <w:lang w:val="en-US"/>
        </w:rPr>
      </w:pPr>
      <w:r w:rsidRPr="00714F30">
        <w:t xml:space="preserve">Industry-developed codes of practice ensure broadcasting content is in line with community expectations. Industry groups have developed codes of practice in consultation with the ACMA. </w:t>
      </w:r>
      <w:r w:rsidRPr="00714F30">
        <w:rPr>
          <w:lang w:val="en-US"/>
        </w:rPr>
        <w:br/>
      </w:r>
      <w:r w:rsidRPr="00714F30">
        <w:t>The ACMA monitors these codes and deals with unresolved complaints from viewers and listeners.</w:t>
      </w:r>
      <w:r w:rsidRPr="00714F30">
        <w:rPr>
          <w:lang w:val="en-US"/>
        </w:rPr>
        <w:t xml:space="preserve"> (</w:t>
      </w:r>
      <w:r w:rsidRPr="00714F30">
        <w:t xml:space="preserve">The ABC and SBS have different code arrangements). </w:t>
      </w:r>
      <w:r w:rsidRPr="00714F30">
        <w:br/>
        <w:t>Just under h</w:t>
      </w:r>
      <w:r w:rsidRPr="00714F30">
        <w:rPr>
          <w:lang w:val="en-US"/>
        </w:rPr>
        <w:t xml:space="preserve">alf (46%) of all respondents recognised the Commercial Television Industry Code of Practice, highlighting a significant decrease and just over two in five (42%) recognising the Commercial Radio Code of Practice. There is also a significant decrease of recognition in Community Television Codes of Practice (26%), Subscription Narrowcast Television Codes of Practice (6%), Open Narrowcast Television Codes of Practice (5%) and Open Narrowcast Radio Codes of Practice (4%). </w:t>
      </w:r>
    </w:p>
    <w:p w14:paraId="14C2FE7C" w14:textId="70A7E214" w:rsidR="006A1B4D" w:rsidRPr="00714F30" w:rsidRDefault="006A1B4D" w:rsidP="00674237">
      <w:pPr>
        <w:jc w:val="center"/>
      </w:pPr>
      <w:r w:rsidRPr="006A1B4D">
        <w:rPr>
          <w:noProof/>
        </w:rPr>
        <w:drawing>
          <wp:inline distT="0" distB="0" distL="0" distR="0" wp14:anchorId="7398FC51" wp14:editId="5356F232">
            <wp:extent cx="6263640" cy="1409700"/>
            <wp:effectExtent l="0" t="0" r="3810" b="0"/>
            <wp:docPr id="2521482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48270" name="Picture 1">
                      <a:extLst>
                        <a:ext uri="{C183D7F6-B498-43B3-948B-1728B52AA6E4}">
                          <adec:decorative xmlns:adec="http://schemas.microsoft.com/office/drawing/2017/decorative" val="1"/>
                        </a:ext>
                      </a:extLst>
                    </pic:cNvPr>
                    <pic:cNvPicPr/>
                  </pic:nvPicPr>
                  <pic:blipFill>
                    <a:blip r:embed="rId144"/>
                    <a:stretch>
                      <a:fillRect/>
                    </a:stretch>
                  </pic:blipFill>
                  <pic:spPr>
                    <a:xfrm>
                      <a:off x="0" y="0"/>
                      <a:ext cx="6263640" cy="1409700"/>
                    </a:xfrm>
                    <a:prstGeom prst="rect">
                      <a:avLst/>
                    </a:prstGeom>
                  </pic:spPr>
                </pic:pic>
              </a:graphicData>
            </a:graphic>
          </wp:inline>
        </w:drawing>
      </w:r>
    </w:p>
    <w:p w14:paraId="49CA8258" w14:textId="4C3A17EE" w:rsidR="00714F30" w:rsidRPr="00714F30" w:rsidRDefault="00714F30" w:rsidP="008E5B38">
      <w:pPr>
        <w:pStyle w:val="Sourcenotes"/>
      </w:pPr>
      <w:r w:rsidRPr="00714F30">
        <w:rPr>
          <w:lang w:val="en-GB"/>
        </w:rPr>
        <w:t>Source: BROAD3.</w:t>
      </w:r>
      <w:r w:rsidRPr="00714F30">
        <w:t xml:space="preserve"> Before today, had you heard of the following types of Codes of Practice? </w:t>
      </w:r>
    </w:p>
    <w:p w14:paraId="78F74813" w14:textId="42C4B6BC" w:rsidR="00714F30" w:rsidRPr="00714F30" w:rsidRDefault="00714F30" w:rsidP="008E5B38">
      <w:pPr>
        <w:pStyle w:val="Sourcenotes"/>
      </w:pPr>
      <w:r w:rsidRPr="00714F30">
        <w:rPr>
          <w:lang w:val="en-GB"/>
        </w:rPr>
        <w:t>Base: TVCS, MCCS, All respondents. 2025: n=4,396. 2024: n=4,490.</w:t>
      </w:r>
    </w:p>
    <w:p w14:paraId="41950680" w14:textId="6787EC93" w:rsidR="00714F30" w:rsidRPr="00714F30" w:rsidRDefault="00714F30" w:rsidP="008E5B38">
      <w:pPr>
        <w:pStyle w:val="Sourcenotes"/>
      </w:pPr>
      <w:r w:rsidRPr="00714F30">
        <w:rPr>
          <w:lang w:val="en-GB"/>
        </w:rPr>
        <w:t xml:space="preserve">Notes: Don’t know/refused responses not shown, % vary per statement, all &lt;0.5% in 2024 and 2025. Missing column means item not asked that year. </w:t>
      </w:r>
    </w:p>
    <w:p w14:paraId="4C7E63D1" w14:textId="367DA2F7" w:rsidR="00714F30" w:rsidRPr="00714F30" w:rsidRDefault="00A96494" w:rsidP="00714F30">
      <w:r w:rsidRPr="00A96494">
        <w:t xml:space="preserve">This grouped (clustered) </w:t>
      </w:r>
      <w:r>
        <w:t xml:space="preserve">column </w:t>
      </w:r>
      <w:r w:rsidRPr="00A96494">
        <w:t>bar chart is showing awareness (or recognition) of different broadcasting Codes of Practic</w:t>
      </w:r>
      <w:r>
        <w:t>e</w:t>
      </w:r>
      <w:r w:rsidRPr="00A96494">
        <w:t>, comparing 2024 vs 2025 for each code listed.</w:t>
      </w:r>
    </w:p>
    <w:p w14:paraId="68AABE5E" w14:textId="77777777" w:rsidR="00A96494" w:rsidRPr="00A96494" w:rsidRDefault="00A96494" w:rsidP="00A96494">
      <w:r w:rsidRPr="00A96494">
        <w:rPr>
          <w:b/>
          <w:bCs/>
        </w:rPr>
        <w:t>Open Narrowcast Radio Codes of Practice:</w:t>
      </w:r>
      <w:r w:rsidRPr="00A96494">
        <w:t xml:space="preserve"> 7% in 2024, and 4% in 2025</w:t>
      </w:r>
    </w:p>
    <w:p w14:paraId="7955FEE7" w14:textId="77777777" w:rsidR="00A96494" w:rsidRPr="00A96494" w:rsidRDefault="00A96494" w:rsidP="00A96494">
      <w:r w:rsidRPr="00A96494">
        <w:rPr>
          <w:b/>
          <w:bCs/>
        </w:rPr>
        <w:t>Open Narrowcast Television Codes of Practice</w:t>
      </w:r>
      <w:r w:rsidRPr="00A96494">
        <w:t>: 7% in 2024, and 5% in 2025</w:t>
      </w:r>
    </w:p>
    <w:p w14:paraId="7320CD30" w14:textId="77777777" w:rsidR="00A96494" w:rsidRPr="00A96494" w:rsidRDefault="00A96494" w:rsidP="00A96494">
      <w:r w:rsidRPr="00A96494">
        <w:rPr>
          <w:b/>
          <w:bCs/>
        </w:rPr>
        <w:t>Subscription Narrowcast Television Code of Practice</w:t>
      </w:r>
      <w:r w:rsidRPr="00A96494">
        <w:t>: 7% in 2024, and 6% in 2025</w:t>
      </w:r>
    </w:p>
    <w:p w14:paraId="4C6CB295" w14:textId="77777777" w:rsidR="00A96494" w:rsidRPr="00A96494" w:rsidRDefault="00A96494" w:rsidP="00A96494">
      <w:r w:rsidRPr="00A96494">
        <w:rPr>
          <w:b/>
          <w:bCs/>
        </w:rPr>
        <w:t>Subscription Broadcast Television Codes of Practice</w:t>
      </w:r>
      <w:r w:rsidRPr="00A96494">
        <w:t>: 15% in 2024, and 15% in 2025</w:t>
      </w:r>
    </w:p>
    <w:p w14:paraId="010BD99F" w14:textId="77777777" w:rsidR="00A96494" w:rsidRPr="00A96494" w:rsidRDefault="00A96494" w:rsidP="00A96494">
      <w:r w:rsidRPr="00A96494">
        <w:rPr>
          <w:b/>
          <w:bCs/>
        </w:rPr>
        <w:t>Community Radio Broadcasting Codes of Practice</w:t>
      </w:r>
      <w:r w:rsidRPr="00A96494">
        <w:t>: 27% in 2024, and 25% in 2025</w:t>
      </w:r>
    </w:p>
    <w:p w14:paraId="3EA853EC" w14:textId="77777777" w:rsidR="00A96494" w:rsidRPr="00A96494" w:rsidRDefault="00A96494" w:rsidP="00A96494">
      <w:r w:rsidRPr="00A96494">
        <w:rPr>
          <w:b/>
          <w:bCs/>
        </w:rPr>
        <w:t>Community Television Codes of Practice</w:t>
      </w:r>
      <w:r w:rsidRPr="00A96494">
        <w:t>: 28% in 2024, and 26% in 2025</w:t>
      </w:r>
    </w:p>
    <w:p w14:paraId="5AA85030" w14:textId="0AEC7E4F" w:rsidR="00A96494" w:rsidRPr="00A96494" w:rsidRDefault="00A96494" w:rsidP="00A96494">
      <w:r w:rsidRPr="00A96494">
        <w:rPr>
          <w:b/>
          <w:bCs/>
        </w:rPr>
        <w:t>SBS Code of Practice</w:t>
      </w:r>
      <w:r w:rsidRPr="00A96494">
        <w:t xml:space="preserve">: </w:t>
      </w:r>
      <w:r w:rsidR="00CF6D79">
        <w:t xml:space="preserve">not asked </w:t>
      </w:r>
      <w:r w:rsidRPr="00A96494">
        <w:t>in 2024, and 27% in 2025</w:t>
      </w:r>
    </w:p>
    <w:p w14:paraId="0619235F" w14:textId="47709189" w:rsidR="00A96494" w:rsidRPr="00A96494" w:rsidRDefault="00A96494" w:rsidP="00A96494">
      <w:r w:rsidRPr="00A96494">
        <w:rPr>
          <w:b/>
          <w:bCs/>
        </w:rPr>
        <w:t>ABC Code of Practice</w:t>
      </w:r>
      <w:r w:rsidRPr="00A96494">
        <w:t xml:space="preserve">: </w:t>
      </w:r>
      <w:r w:rsidR="00CF6D79">
        <w:t xml:space="preserve">not asked </w:t>
      </w:r>
      <w:r w:rsidRPr="00A96494">
        <w:t>in 2024, and 35% in 2025</w:t>
      </w:r>
    </w:p>
    <w:p w14:paraId="0D6EB680" w14:textId="77777777" w:rsidR="00A96494" w:rsidRPr="00A96494" w:rsidRDefault="00A96494" w:rsidP="00A96494">
      <w:r w:rsidRPr="00A96494">
        <w:rPr>
          <w:b/>
          <w:bCs/>
        </w:rPr>
        <w:t>Commercial Radio Code of Practice</w:t>
      </w:r>
      <w:r w:rsidRPr="00A96494">
        <w:t>: 42% in 2024, and 42% in 2025</w:t>
      </w:r>
    </w:p>
    <w:p w14:paraId="6B5C0ECF" w14:textId="77777777" w:rsidR="00A96494" w:rsidRPr="00A96494" w:rsidRDefault="00A96494" w:rsidP="00A96494">
      <w:r w:rsidRPr="00A96494">
        <w:rPr>
          <w:b/>
          <w:bCs/>
        </w:rPr>
        <w:t>Commercial Television Industry Code of Practice</w:t>
      </w:r>
      <w:r w:rsidRPr="00A96494">
        <w:t>: 50% in 2024, and 46% in 2025</w:t>
      </w:r>
    </w:p>
    <w:p w14:paraId="0A1247DD" w14:textId="77777777" w:rsidR="00A96494" w:rsidRDefault="00A96494" w:rsidP="00A96494">
      <w:pPr>
        <w:pStyle w:val="Heading3"/>
      </w:pPr>
      <w:bookmarkStart w:id="299" w:name="_Toc225172773"/>
      <w:r>
        <w:t>Subgroup</w:t>
      </w:r>
      <w:bookmarkEnd w:id="299"/>
      <w:r>
        <w:t xml:space="preserve"> </w:t>
      </w:r>
    </w:p>
    <w:p w14:paraId="03295692" w14:textId="4272A570" w:rsidR="00A96494" w:rsidRPr="00A96494" w:rsidRDefault="00A96494" w:rsidP="00A96494">
      <w:r w:rsidRPr="008E5B38">
        <w:rPr>
          <w:b/>
          <w:bCs/>
        </w:rPr>
        <w:t>Commercial Television Industry Code of Practice</w:t>
      </w:r>
      <w:r>
        <w:t xml:space="preserve"> was higher for:</w:t>
      </w:r>
    </w:p>
    <w:p w14:paraId="1EAD0EAB" w14:textId="77777777" w:rsidR="00A96494" w:rsidRPr="00A96494" w:rsidRDefault="00A96494" w:rsidP="00A96494">
      <w:pPr>
        <w:pStyle w:val="Bullet1"/>
      </w:pPr>
      <w:r w:rsidRPr="00A96494">
        <w:t>Those watched offline content in P7D (56% vs 46% of those watched online content)</w:t>
      </w:r>
    </w:p>
    <w:p w14:paraId="2726BBB0" w14:textId="65DB58A2" w:rsidR="00A96494" w:rsidRPr="00714F30" w:rsidRDefault="00A96494" w:rsidP="00A96494">
      <w:pPr>
        <w:pStyle w:val="Bullet1"/>
      </w:pPr>
      <w:r w:rsidRPr="00A96494">
        <w:t>Those watched screen content on TV (49% vs 31% of those who did not)</w:t>
      </w:r>
    </w:p>
    <w:p w14:paraId="3142AD3E" w14:textId="77777777" w:rsidR="00A96494" w:rsidRDefault="00A96494" w:rsidP="00A96494">
      <w:pPr>
        <w:pStyle w:val="Heading3"/>
      </w:pPr>
      <w:bookmarkStart w:id="300" w:name="_Toc225172774"/>
      <w:r>
        <w:t>Callout</w:t>
      </w:r>
      <w:bookmarkEnd w:id="300"/>
    </w:p>
    <w:p w14:paraId="328E4D1E" w14:textId="39A57055" w:rsidR="00A96494" w:rsidRPr="00A96494" w:rsidRDefault="00A96494" w:rsidP="00A96494">
      <w:r>
        <w:t>In 2025, o</w:t>
      </w:r>
      <w:r w:rsidRPr="00A96494">
        <w:t>pen Narrowcast Radio Codes of Practice</w:t>
      </w:r>
      <w:r>
        <w:t xml:space="preserve"> (</w:t>
      </w:r>
      <w:r w:rsidRPr="00A96494">
        <w:t>4%</w:t>
      </w:r>
      <w:r>
        <w:t xml:space="preserve"> vs</w:t>
      </w:r>
      <w:r w:rsidRPr="00A96494">
        <w:t xml:space="preserve"> 7% in 2024</w:t>
      </w:r>
      <w:r>
        <w:t>), o</w:t>
      </w:r>
      <w:r w:rsidRPr="00A96494">
        <w:t>pen Narrowcast Television Codes of Practice</w:t>
      </w:r>
      <w:r>
        <w:t xml:space="preserve"> (</w:t>
      </w:r>
      <w:r w:rsidRPr="00A96494">
        <w:t xml:space="preserve">5% </w:t>
      </w:r>
      <w:r>
        <w:t xml:space="preserve">vs </w:t>
      </w:r>
      <w:r w:rsidRPr="00A96494">
        <w:t>7% in 2024</w:t>
      </w:r>
      <w:r>
        <w:t>), s</w:t>
      </w:r>
      <w:r w:rsidRPr="00A96494">
        <w:t>ubscription Narrowcast Television Code of Practice</w:t>
      </w:r>
      <w:r>
        <w:t xml:space="preserve"> (</w:t>
      </w:r>
      <w:r w:rsidRPr="00A96494">
        <w:t>6%</w:t>
      </w:r>
      <w:r>
        <w:t xml:space="preserve"> vs </w:t>
      </w:r>
      <w:r w:rsidRPr="00A96494">
        <w:t>7% in 2024</w:t>
      </w:r>
      <w:r>
        <w:t xml:space="preserve">), </w:t>
      </w:r>
      <w:r>
        <w:lastRenderedPageBreak/>
        <w:t>c</w:t>
      </w:r>
      <w:r w:rsidRPr="00A96494">
        <w:t>ommunity Television Codes of Practice</w:t>
      </w:r>
      <w:r>
        <w:t xml:space="preserve"> (</w:t>
      </w:r>
      <w:r w:rsidRPr="00A96494">
        <w:t>26%</w:t>
      </w:r>
      <w:r>
        <w:t xml:space="preserve"> vs </w:t>
      </w:r>
      <w:r w:rsidRPr="00A96494">
        <w:t>28% in 2024</w:t>
      </w:r>
      <w:r>
        <w:t>), and c</w:t>
      </w:r>
      <w:r w:rsidRPr="00A96494">
        <w:t>ommercial Television Industry Code of Practice</w:t>
      </w:r>
      <w:r>
        <w:t xml:space="preserve"> (</w:t>
      </w:r>
      <w:r w:rsidRPr="00A96494">
        <w:t>46%</w:t>
      </w:r>
      <w:r>
        <w:t xml:space="preserve"> vs</w:t>
      </w:r>
      <w:r w:rsidRPr="00A96494">
        <w:t xml:space="preserve"> 50% in 2024</w:t>
      </w:r>
      <w:r>
        <w:t xml:space="preserve">) all decreased significantly. </w:t>
      </w:r>
    </w:p>
    <w:p w14:paraId="1C2C228C" w14:textId="171176AF" w:rsidR="00A96494" w:rsidRDefault="00A96494" w:rsidP="00A96494">
      <w:r w:rsidRPr="00A96494">
        <w:rPr>
          <w:b/>
          <w:bCs/>
        </w:rPr>
        <w:t xml:space="preserve">Those aware of ANY Codes of Practice </w:t>
      </w:r>
      <w:r w:rsidRPr="00A96494">
        <w:t xml:space="preserve">were more likely to be </w:t>
      </w:r>
      <w:r w:rsidRPr="00A96494">
        <w:rPr>
          <w:b/>
          <w:bCs/>
        </w:rPr>
        <w:t>men</w:t>
      </w:r>
      <w:r w:rsidRPr="00A96494">
        <w:t xml:space="preserve"> (66%), </w:t>
      </w:r>
      <w:r w:rsidRPr="00A96494">
        <w:rPr>
          <w:b/>
          <w:bCs/>
        </w:rPr>
        <w:t xml:space="preserve">aged 45+ </w:t>
      </w:r>
      <w:r w:rsidRPr="00A96494">
        <w:t xml:space="preserve">(74%), living </w:t>
      </w:r>
      <w:r w:rsidRPr="00A96494">
        <w:rPr>
          <w:b/>
          <w:bCs/>
        </w:rPr>
        <w:t xml:space="preserve">outside a capital city </w:t>
      </w:r>
      <w:r w:rsidRPr="00A96494">
        <w:t xml:space="preserve">(68%), with a </w:t>
      </w:r>
      <w:r w:rsidRPr="00A96494">
        <w:rPr>
          <w:b/>
          <w:bCs/>
        </w:rPr>
        <w:t xml:space="preserve">TAFE/Trade Certificate/Diploma </w:t>
      </w:r>
      <w:r w:rsidRPr="00A96494">
        <w:t xml:space="preserve">(68%), </w:t>
      </w:r>
      <w:r w:rsidRPr="00A96494">
        <w:rPr>
          <w:b/>
          <w:bCs/>
        </w:rPr>
        <w:t>English-speakers</w:t>
      </w:r>
      <w:r w:rsidRPr="00A96494">
        <w:t xml:space="preserve"> (67%), watched </w:t>
      </w:r>
      <w:r w:rsidRPr="00A96494">
        <w:rPr>
          <w:b/>
          <w:bCs/>
        </w:rPr>
        <w:t xml:space="preserve">offline content exclusively </w:t>
      </w:r>
      <w:r w:rsidRPr="00A96494">
        <w:t xml:space="preserve">in P7D (65%), </w:t>
      </w:r>
      <w:r w:rsidRPr="00A96494">
        <w:rPr>
          <w:b/>
          <w:bCs/>
        </w:rPr>
        <w:t xml:space="preserve">used a TV </w:t>
      </w:r>
      <w:r w:rsidRPr="00A96494">
        <w:t xml:space="preserve">to watch screen content (64%) or listened to </w:t>
      </w:r>
      <w:r w:rsidRPr="00A96494">
        <w:rPr>
          <w:b/>
          <w:bCs/>
        </w:rPr>
        <w:t xml:space="preserve">AM/FM/DAB radio or radio via the internet or app </w:t>
      </w:r>
      <w:r w:rsidRPr="00A96494">
        <w:t>(71%) in P7D</w:t>
      </w:r>
      <w:r w:rsidR="00F10FC4">
        <w:t>.</w:t>
      </w:r>
    </w:p>
    <w:p w14:paraId="7A7C9115" w14:textId="35E84644" w:rsidR="00A96494" w:rsidRDefault="00A96494" w:rsidP="00A96494">
      <w:pPr>
        <w:pStyle w:val="Heading3"/>
      </w:pPr>
      <w:bookmarkStart w:id="301" w:name="_Toc225172775"/>
      <w:r>
        <w:t>Note</w:t>
      </w:r>
      <w:bookmarkEnd w:id="301"/>
    </w:p>
    <w:p w14:paraId="1C238AC1" w14:textId="77777777" w:rsidR="00A96494" w:rsidRPr="00A96494" w:rsidRDefault="00A96494" w:rsidP="00A96494">
      <w:r w:rsidRPr="00A96494">
        <w:t>The codes were registered in:</w:t>
      </w:r>
    </w:p>
    <w:p w14:paraId="1A8ECB1C" w14:textId="77777777" w:rsidR="00A96494" w:rsidRPr="00A96494" w:rsidRDefault="00A96494" w:rsidP="00A96494">
      <w:pPr>
        <w:pStyle w:val="Bullet1"/>
      </w:pPr>
      <w:r w:rsidRPr="00A96494">
        <w:t>2017 for the Commercial radio code of practice</w:t>
      </w:r>
    </w:p>
    <w:p w14:paraId="73129F1A" w14:textId="77777777" w:rsidR="00A96494" w:rsidRPr="00A96494" w:rsidRDefault="00A96494" w:rsidP="00A96494">
      <w:pPr>
        <w:pStyle w:val="Bullet1"/>
      </w:pPr>
      <w:r w:rsidRPr="00A96494">
        <w:t>2015 for the Commercial television industry code of practice</w:t>
      </w:r>
    </w:p>
    <w:p w14:paraId="2C6E8F8C" w14:textId="77777777" w:rsidR="00A96494" w:rsidRPr="00A96494" w:rsidRDefault="00A96494" w:rsidP="00A96494">
      <w:pPr>
        <w:pStyle w:val="Bullet1"/>
      </w:pPr>
      <w:r w:rsidRPr="00A96494">
        <w:t>2013 for the Subscription broadcast television codes of practice</w:t>
      </w:r>
    </w:p>
    <w:p w14:paraId="2885C54D" w14:textId="77777777" w:rsidR="00A96494" w:rsidRPr="00A96494" w:rsidRDefault="00A96494" w:rsidP="00A96494">
      <w:pPr>
        <w:pStyle w:val="Bullet1"/>
      </w:pPr>
      <w:r w:rsidRPr="00A96494">
        <w:t>2013 for the Subscription narrowcast radio codes of practice</w:t>
      </w:r>
    </w:p>
    <w:p w14:paraId="2EEEF3D7" w14:textId="77777777" w:rsidR="00A96494" w:rsidRPr="00A96494" w:rsidRDefault="00A96494" w:rsidP="00A96494">
      <w:pPr>
        <w:pStyle w:val="Bullet1"/>
      </w:pPr>
      <w:r w:rsidRPr="00A96494">
        <w:t>2013 for the Subscription narrowcast television codes of practice</w:t>
      </w:r>
    </w:p>
    <w:p w14:paraId="200D42EB" w14:textId="77777777" w:rsidR="00A96494" w:rsidRPr="00A96494" w:rsidRDefault="00A96494" w:rsidP="00A96494">
      <w:pPr>
        <w:pStyle w:val="Bullet1"/>
      </w:pPr>
      <w:r w:rsidRPr="00A96494">
        <w:t>2011 for the Community television codes of practice</w:t>
      </w:r>
    </w:p>
    <w:p w14:paraId="37CCF39C" w14:textId="77777777" w:rsidR="00A96494" w:rsidRPr="00A96494" w:rsidRDefault="00A96494" w:rsidP="00A96494">
      <w:pPr>
        <w:pStyle w:val="Bullet1"/>
      </w:pPr>
      <w:r w:rsidRPr="00A96494">
        <w:t>2009 for the Open narrowcast television codes of practice</w:t>
      </w:r>
    </w:p>
    <w:p w14:paraId="4CAA7107" w14:textId="77777777" w:rsidR="00A96494" w:rsidRPr="00A96494" w:rsidRDefault="00A96494" w:rsidP="00A96494">
      <w:pPr>
        <w:pStyle w:val="Bullet1"/>
      </w:pPr>
      <w:r w:rsidRPr="00A96494">
        <w:t>2008 for the Community radio broadcastings codes of practice</w:t>
      </w:r>
    </w:p>
    <w:p w14:paraId="548BF3C8" w14:textId="4D77C72B" w:rsidR="00A96494" w:rsidRPr="00A96494" w:rsidRDefault="00A96494" w:rsidP="00A96494">
      <w:r w:rsidRPr="00A96494">
        <w:t>The ACMA has registered a new Community radio broadcasting codes of practice (2025) which will commence from 1 July 2025.</w:t>
      </w:r>
      <w:r w:rsidR="006A1B4D">
        <w:t xml:space="preserve"> </w:t>
      </w:r>
    </w:p>
    <w:p w14:paraId="54E1599D" w14:textId="77777777" w:rsidR="00A96494" w:rsidRPr="00A96494" w:rsidRDefault="00A96494" w:rsidP="00A96494">
      <w:pPr>
        <w:pStyle w:val="Box1Text"/>
      </w:pPr>
      <w:r w:rsidRPr="00A96494">
        <w:t>Awareness of commercial television and radio Codes of Practice was higher among respondents, with recognition more common among men and older Australians.</w:t>
      </w:r>
    </w:p>
    <w:p w14:paraId="77301F5E" w14:textId="312E57C6" w:rsidR="00A96494" w:rsidRDefault="00A96494" w:rsidP="00A96494">
      <w:pPr>
        <w:pStyle w:val="Heading2"/>
      </w:pPr>
      <w:bookmarkStart w:id="302" w:name="_Toc225172776"/>
      <w:r w:rsidRPr="00A96494">
        <w:t>Sources of awareness for each Codes of Practice</w:t>
      </w:r>
      <w:bookmarkEnd w:id="302"/>
    </w:p>
    <w:p w14:paraId="432D8AEB" w14:textId="0720AD8B" w:rsidR="00A96494" w:rsidRDefault="00A96494" w:rsidP="00A96494">
      <w:pPr>
        <w:rPr>
          <w:lang w:val="en-US"/>
        </w:rPr>
      </w:pPr>
      <w:r w:rsidRPr="00A96494">
        <w:rPr>
          <w:lang w:val="en-US"/>
        </w:rPr>
        <w:t xml:space="preserve">Advertising (on a service related to the code) was the main source of awareness across all Codes of Practice, followed by media commentary about the codes. However, a sizeable proportion cannot identify the source of awareness, even for Codes of Practice with higher levels of awareness. </w:t>
      </w:r>
    </w:p>
    <w:p w14:paraId="6D9C46AC" w14:textId="77777777" w:rsidR="006A1B4D" w:rsidRDefault="006A1B4D" w:rsidP="006A1B4D">
      <w:pPr>
        <w:pStyle w:val="Caption"/>
        <w:sectPr w:rsidR="006A1B4D" w:rsidSect="002D1B93">
          <w:pgSz w:w="11906" w:h="16838" w:code="9"/>
          <w:pgMar w:top="1021" w:right="1021" w:bottom="1021" w:left="1021" w:header="340" w:footer="397" w:gutter="0"/>
          <w:cols w:space="708"/>
          <w:docGrid w:linePitch="360"/>
        </w:sectPr>
      </w:pPr>
    </w:p>
    <w:p w14:paraId="1E93FC02" w14:textId="1DE52B69" w:rsidR="006A1B4D" w:rsidRPr="00674237" w:rsidRDefault="006A1B4D" w:rsidP="00674237">
      <w:pPr>
        <w:pStyle w:val="Caption"/>
      </w:pPr>
      <w:bookmarkStart w:id="303" w:name="_Toc225173897"/>
      <w:r>
        <w:lastRenderedPageBreak/>
        <w:t xml:space="preserve">Table </w:t>
      </w:r>
      <w:r w:rsidR="00301CAE">
        <w:t>7</w:t>
      </w:r>
      <w:r>
        <w:tab/>
      </w:r>
      <w:r w:rsidR="00301CAE">
        <w:tab/>
      </w:r>
      <w:r w:rsidRPr="006C18FC">
        <w:t xml:space="preserve">Frequency of watching </w:t>
      </w:r>
      <w:r>
        <w:t>free-to-air TV</w:t>
      </w:r>
      <w:r w:rsidRPr="006C18FC">
        <w:t xml:space="preserve"> on various devices (%)</w:t>
      </w:r>
      <w:bookmarkEnd w:id="303"/>
    </w:p>
    <w:tbl>
      <w:tblPr>
        <w:tblStyle w:val="DefaultTable1"/>
        <w:tblW w:w="5000" w:type="pct"/>
        <w:tblLook w:val="04A0" w:firstRow="1" w:lastRow="0" w:firstColumn="1" w:lastColumn="0" w:noHBand="0" w:noVBand="1"/>
      </w:tblPr>
      <w:tblGrid>
        <w:gridCol w:w="1476"/>
        <w:gridCol w:w="1187"/>
        <w:gridCol w:w="1264"/>
        <w:gridCol w:w="1015"/>
        <w:gridCol w:w="763"/>
        <w:gridCol w:w="1243"/>
        <w:gridCol w:w="1187"/>
        <w:gridCol w:w="867"/>
        <w:gridCol w:w="1252"/>
        <w:gridCol w:w="1051"/>
        <w:gridCol w:w="849"/>
        <w:gridCol w:w="695"/>
        <w:gridCol w:w="1071"/>
        <w:gridCol w:w="876"/>
      </w:tblGrid>
      <w:tr w:rsidR="006A1B4D" w14:paraId="6C290EC8" w14:textId="77777777" w:rsidTr="006A1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6531E0CC" w14:textId="77777777" w:rsidR="006A1B4D" w:rsidRPr="006A1B4D" w:rsidRDefault="006A1B4D" w:rsidP="006A1B4D"/>
        </w:tc>
        <w:tc>
          <w:tcPr>
            <w:tcW w:w="401" w:type="pct"/>
          </w:tcPr>
          <w:p w14:paraId="4589D637" w14:textId="1D5415D6"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lang w:val="en-US"/>
              </w:rPr>
              <w:t>Advertising (on a service related to this code)</w:t>
            </w:r>
          </w:p>
        </w:tc>
        <w:tc>
          <w:tcPr>
            <w:tcW w:w="427" w:type="pct"/>
          </w:tcPr>
          <w:p w14:paraId="53EBC93B" w14:textId="3DD671E8"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rPr>
              <w:t>Media commentary about code</w:t>
            </w:r>
          </w:p>
        </w:tc>
        <w:tc>
          <w:tcPr>
            <w:tcW w:w="343" w:type="pct"/>
          </w:tcPr>
          <w:p w14:paraId="1793C0B1" w14:textId="66DCAFD7"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rPr>
              <w:t>Free TV Australia' website</w:t>
            </w:r>
          </w:p>
        </w:tc>
        <w:tc>
          <w:tcPr>
            <w:tcW w:w="258" w:type="pct"/>
          </w:tcPr>
          <w:p w14:paraId="1A53FB21" w14:textId="3B52ADC9"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rPr>
              <w:t>Word of mouth</w:t>
            </w:r>
          </w:p>
        </w:tc>
        <w:tc>
          <w:tcPr>
            <w:tcW w:w="420" w:type="pct"/>
          </w:tcPr>
          <w:p w14:paraId="22D5D6A4" w14:textId="6DE1DA53"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rPr>
              <w:t>Broadcaster or network websites</w:t>
            </w:r>
          </w:p>
        </w:tc>
        <w:tc>
          <w:tcPr>
            <w:tcW w:w="401" w:type="pct"/>
          </w:tcPr>
          <w:p w14:paraId="00980728" w14:textId="0C8187FC"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lang w:val="en-US"/>
              </w:rPr>
              <w:t>Advertising (on a service NOT related to this code)</w:t>
            </w:r>
          </w:p>
        </w:tc>
        <w:tc>
          <w:tcPr>
            <w:tcW w:w="293" w:type="pct"/>
          </w:tcPr>
          <w:p w14:paraId="63573823" w14:textId="604A7C54"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lang w:val="en-US"/>
              </w:rPr>
              <w:t>The ACMA website</w:t>
            </w:r>
          </w:p>
        </w:tc>
        <w:tc>
          <w:tcPr>
            <w:tcW w:w="423" w:type="pct"/>
          </w:tcPr>
          <w:p w14:paraId="24116FCF" w14:textId="24907BAF"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rPr>
              <w:t>Government website</w:t>
            </w:r>
          </w:p>
        </w:tc>
        <w:tc>
          <w:tcPr>
            <w:tcW w:w="355" w:type="pct"/>
          </w:tcPr>
          <w:p w14:paraId="4BFB1604" w14:textId="55E5A1E5"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lang w:val="en-US"/>
              </w:rPr>
              <w:t>On an electronic program guide (EPG)</w:t>
            </w:r>
          </w:p>
        </w:tc>
        <w:tc>
          <w:tcPr>
            <w:tcW w:w="287" w:type="pct"/>
          </w:tcPr>
          <w:p w14:paraId="7A886BAB" w14:textId="6580A64E"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rPr>
              <w:t>Launch of code</w:t>
            </w:r>
          </w:p>
        </w:tc>
        <w:tc>
          <w:tcPr>
            <w:tcW w:w="235" w:type="pct"/>
          </w:tcPr>
          <w:p w14:paraId="5E97859E" w14:textId="1378EF8E"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rPr>
              <w:t>Other</w:t>
            </w:r>
          </w:p>
        </w:tc>
        <w:tc>
          <w:tcPr>
            <w:tcW w:w="362" w:type="pct"/>
          </w:tcPr>
          <w:p w14:paraId="75EDDA08" w14:textId="218ADFAC"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74237">
              <w:rPr>
                <w:rFonts w:ascii="Arial" w:hAnsi="Arial" w:cs="Arial"/>
                <w:kern w:val="24"/>
                <w:sz w:val="16"/>
                <w:szCs w:val="16"/>
              </w:rPr>
              <w:t>I can't remember</w:t>
            </w:r>
          </w:p>
        </w:tc>
        <w:tc>
          <w:tcPr>
            <w:tcW w:w="296" w:type="pct"/>
          </w:tcPr>
          <w:p w14:paraId="785B4231" w14:textId="77777777" w:rsidR="006A1B4D" w:rsidRPr="006A1B4D" w:rsidRDefault="006A1B4D" w:rsidP="006A1B4D">
            <w:pPr>
              <w:spacing w:before="0" w:after="0"/>
              <w:cnfStyle w:val="100000000000" w:firstRow="1" w:lastRow="0" w:firstColumn="0" w:lastColumn="0" w:oddVBand="0" w:evenVBand="0" w:oddHBand="0" w:evenHBand="0" w:firstRowFirstColumn="0" w:firstRowLastColumn="0" w:lastRowFirstColumn="0" w:lastRowLastColumn="0"/>
            </w:pPr>
            <w:r w:rsidRPr="006A1B4D">
              <w:rPr>
                <w:bCs/>
              </w:rPr>
              <w:t xml:space="preserve">NET </w:t>
            </w:r>
          </w:p>
          <w:p w14:paraId="40D26ABA" w14:textId="5A8C6D01" w:rsidR="006A1B4D" w:rsidRPr="006A1B4D" w:rsidRDefault="006A1B4D" w:rsidP="006A1B4D">
            <w:pPr>
              <w:cnfStyle w:val="100000000000" w:firstRow="1" w:lastRow="0" w:firstColumn="0" w:lastColumn="0" w:oddVBand="0" w:evenVBand="0" w:oddHBand="0" w:evenHBand="0" w:firstRowFirstColumn="0" w:firstRowLastColumn="0" w:lastRowFirstColumn="0" w:lastRowLastColumn="0"/>
            </w:pPr>
            <w:r w:rsidRPr="006A1B4D">
              <w:rPr>
                <w:bCs/>
              </w:rPr>
              <w:t>Aware (%)</w:t>
            </w:r>
          </w:p>
        </w:tc>
      </w:tr>
      <w:tr w:rsidR="006A1B4D" w14:paraId="5DE9A2FB" w14:textId="77777777" w:rsidTr="006A1B4D">
        <w:tc>
          <w:tcPr>
            <w:cnfStyle w:val="001000000000" w:firstRow="0" w:lastRow="0" w:firstColumn="1" w:lastColumn="0" w:oddVBand="0" w:evenVBand="0" w:oddHBand="0" w:evenHBand="0" w:firstRowFirstColumn="0" w:firstRowLastColumn="0" w:lastRowFirstColumn="0" w:lastRowLastColumn="0"/>
            <w:tcW w:w="499" w:type="pct"/>
          </w:tcPr>
          <w:p w14:paraId="5A366166" w14:textId="51A77596" w:rsidR="006A1B4D" w:rsidRDefault="006A1B4D" w:rsidP="006A1B4D">
            <w:r>
              <w:rPr>
                <w:rFonts w:ascii="Arial" w:hAnsi="Arial" w:cs="Arial"/>
                <w:kern w:val="24"/>
                <w:sz w:val="18"/>
                <w:szCs w:val="18"/>
                <w:lang w:val="en-US"/>
              </w:rPr>
              <w:t>Commercial Television Industry Code of Practice</w:t>
            </w:r>
          </w:p>
        </w:tc>
        <w:tc>
          <w:tcPr>
            <w:tcW w:w="401" w:type="pct"/>
          </w:tcPr>
          <w:p w14:paraId="73436822" w14:textId="536E92EE"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39</w:t>
            </w:r>
          </w:p>
        </w:tc>
        <w:tc>
          <w:tcPr>
            <w:tcW w:w="427" w:type="pct"/>
          </w:tcPr>
          <w:p w14:paraId="7BFED7A2" w14:textId="43B0F1B3"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16</w:t>
            </w:r>
          </w:p>
        </w:tc>
        <w:tc>
          <w:tcPr>
            <w:tcW w:w="343" w:type="pct"/>
          </w:tcPr>
          <w:p w14:paraId="7AA368A5" w14:textId="75978D2F"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8</w:t>
            </w:r>
          </w:p>
        </w:tc>
        <w:tc>
          <w:tcPr>
            <w:tcW w:w="258" w:type="pct"/>
          </w:tcPr>
          <w:p w14:paraId="69F27973" w14:textId="54DEAC20"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7</w:t>
            </w:r>
          </w:p>
        </w:tc>
        <w:tc>
          <w:tcPr>
            <w:tcW w:w="420" w:type="pct"/>
          </w:tcPr>
          <w:p w14:paraId="162A2631" w14:textId="6CAB2ED2"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6</w:t>
            </w:r>
          </w:p>
        </w:tc>
        <w:tc>
          <w:tcPr>
            <w:tcW w:w="401" w:type="pct"/>
          </w:tcPr>
          <w:p w14:paraId="6A07F17A" w14:textId="1677CBEC"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w:t>
            </w:r>
          </w:p>
        </w:tc>
        <w:tc>
          <w:tcPr>
            <w:tcW w:w="293" w:type="pct"/>
          </w:tcPr>
          <w:p w14:paraId="4DC7C0B1" w14:textId="2C4887E3"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w:t>
            </w:r>
          </w:p>
        </w:tc>
        <w:tc>
          <w:tcPr>
            <w:tcW w:w="423" w:type="pct"/>
          </w:tcPr>
          <w:p w14:paraId="03382B4F" w14:textId="796B2A1C"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w:t>
            </w:r>
          </w:p>
        </w:tc>
        <w:tc>
          <w:tcPr>
            <w:tcW w:w="355" w:type="pct"/>
          </w:tcPr>
          <w:p w14:paraId="1CE2237C" w14:textId="4473F513"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w:t>
            </w:r>
          </w:p>
        </w:tc>
        <w:tc>
          <w:tcPr>
            <w:tcW w:w="287" w:type="pct"/>
          </w:tcPr>
          <w:p w14:paraId="2A77FEDA" w14:textId="6912FEC1"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w:t>
            </w:r>
          </w:p>
        </w:tc>
        <w:tc>
          <w:tcPr>
            <w:tcW w:w="235" w:type="pct"/>
          </w:tcPr>
          <w:p w14:paraId="5878C184" w14:textId="38DC89D5"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2</w:t>
            </w:r>
          </w:p>
        </w:tc>
        <w:tc>
          <w:tcPr>
            <w:tcW w:w="362" w:type="pct"/>
          </w:tcPr>
          <w:p w14:paraId="2BA4DA5E" w14:textId="4C567E5A"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950AA2">
              <w:t>26</w:t>
            </w:r>
          </w:p>
        </w:tc>
        <w:tc>
          <w:tcPr>
            <w:tcW w:w="296" w:type="pct"/>
          </w:tcPr>
          <w:p w14:paraId="6E5A13D3" w14:textId="7D999D92"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874168">
              <w:t>46</w:t>
            </w:r>
          </w:p>
        </w:tc>
      </w:tr>
      <w:tr w:rsidR="006A1B4D" w14:paraId="2693103D" w14:textId="77777777" w:rsidTr="006A1B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6877D841" w14:textId="2056ECCA" w:rsidR="006A1B4D" w:rsidRDefault="006A1B4D" w:rsidP="006A1B4D">
            <w:r>
              <w:rPr>
                <w:rFonts w:ascii="Arial" w:hAnsi="Arial" w:cs="Arial"/>
                <w:kern w:val="24"/>
                <w:sz w:val="18"/>
                <w:szCs w:val="18"/>
                <w:lang w:val="en-US"/>
              </w:rPr>
              <w:t>Commercial Radio Code of Practice</w:t>
            </w:r>
          </w:p>
        </w:tc>
        <w:tc>
          <w:tcPr>
            <w:tcW w:w="401" w:type="pct"/>
          </w:tcPr>
          <w:p w14:paraId="58B03717" w14:textId="2ADB34A1"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37</w:t>
            </w:r>
          </w:p>
        </w:tc>
        <w:tc>
          <w:tcPr>
            <w:tcW w:w="427" w:type="pct"/>
          </w:tcPr>
          <w:p w14:paraId="7B3E4265" w14:textId="3C468CA3"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17</w:t>
            </w:r>
          </w:p>
        </w:tc>
        <w:tc>
          <w:tcPr>
            <w:tcW w:w="343" w:type="pct"/>
          </w:tcPr>
          <w:p w14:paraId="1E86231D" w14:textId="5B28F5AC"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4</w:t>
            </w:r>
          </w:p>
        </w:tc>
        <w:tc>
          <w:tcPr>
            <w:tcW w:w="258" w:type="pct"/>
          </w:tcPr>
          <w:p w14:paraId="1AFDE448" w14:textId="51F89BA6"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7</w:t>
            </w:r>
          </w:p>
        </w:tc>
        <w:tc>
          <w:tcPr>
            <w:tcW w:w="420" w:type="pct"/>
          </w:tcPr>
          <w:p w14:paraId="192B6258" w14:textId="1BB07160"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6</w:t>
            </w:r>
          </w:p>
        </w:tc>
        <w:tc>
          <w:tcPr>
            <w:tcW w:w="401" w:type="pct"/>
          </w:tcPr>
          <w:p w14:paraId="306888AF" w14:textId="4CFC5965"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2</w:t>
            </w:r>
          </w:p>
        </w:tc>
        <w:tc>
          <w:tcPr>
            <w:tcW w:w="293" w:type="pct"/>
          </w:tcPr>
          <w:p w14:paraId="35507CB0" w14:textId="4536C14C"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3</w:t>
            </w:r>
          </w:p>
        </w:tc>
        <w:tc>
          <w:tcPr>
            <w:tcW w:w="423" w:type="pct"/>
          </w:tcPr>
          <w:p w14:paraId="6BCC40FB" w14:textId="51E1A384"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2</w:t>
            </w:r>
          </w:p>
        </w:tc>
        <w:tc>
          <w:tcPr>
            <w:tcW w:w="355" w:type="pct"/>
          </w:tcPr>
          <w:p w14:paraId="15E5BD3F" w14:textId="492F83A5"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w:t>
            </w:r>
          </w:p>
        </w:tc>
        <w:tc>
          <w:tcPr>
            <w:tcW w:w="287" w:type="pct"/>
          </w:tcPr>
          <w:p w14:paraId="2999C845" w14:textId="51889943"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w:t>
            </w:r>
          </w:p>
        </w:tc>
        <w:tc>
          <w:tcPr>
            <w:tcW w:w="235" w:type="pct"/>
          </w:tcPr>
          <w:p w14:paraId="0BA4C341" w14:textId="5AE4FD3A"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3</w:t>
            </w:r>
          </w:p>
        </w:tc>
        <w:tc>
          <w:tcPr>
            <w:tcW w:w="362" w:type="pct"/>
          </w:tcPr>
          <w:p w14:paraId="4AE35354" w14:textId="58BE58FB"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950AA2">
              <w:t>29</w:t>
            </w:r>
          </w:p>
        </w:tc>
        <w:tc>
          <w:tcPr>
            <w:tcW w:w="296" w:type="pct"/>
          </w:tcPr>
          <w:p w14:paraId="0E0098A2" w14:textId="4EC111DB"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874168">
              <w:t>42</w:t>
            </w:r>
          </w:p>
        </w:tc>
      </w:tr>
      <w:tr w:rsidR="006A1B4D" w14:paraId="774CACBE" w14:textId="77777777" w:rsidTr="006A1B4D">
        <w:tc>
          <w:tcPr>
            <w:cnfStyle w:val="001000000000" w:firstRow="0" w:lastRow="0" w:firstColumn="1" w:lastColumn="0" w:oddVBand="0" w:evenVBand="0" w:oddHBand="0" w:evenHBand="0" w:firstRowFirstColumn="0" w:firstRowLastColumn="0" w:lastRowFirstColumn="0" w:lastRowLastColumn="0"/>
            <w:tcW w:w="499" w:type="pct"/>
          </w:tcPr>
          <w:p w14:paraId="4A9B9A77" w14:textId="41C6B289" w:rsidR="006A1B4D" w:rsidRDefault="006A1B4D" w:rsidP="006A1B4D">
            <w:r>
              <w:rPr>
                <w:rFonts w:ascii="Arial" w:hAnsi="Arial" w:cs="Arial"/>
                <w:kern w:val="24"/>
                <w:sz w:val="18"/>
                <w:szCs w:val="18"/>
              </w:rPr>
              <w:t>ABC Code of Practice</w:t>
            </w:r>
          </w:p>
        </w:tc>
        <w:tc>
          <w:tcPr>
            <w:tcW w:w="401" w:type="pct"/>
          </w:tcPr>
          <w:p w14:paraId="4E819BD3" w14:textId="56FF24C6"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29</w:t>
            </w:r>
          </w:p>
        </w:tc>
        <w:tc>
          <w:tcPr>
            <w:tcW w:w="427" w:type="pct"/>
          </w:tcPr>
          <w:p w14:paraId="5D43CA43" w14:textId="50E8D03F"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22</w:t>
            </w:r>
          </w:p>
        </w:tc>
        <w:tc>
          <w:tcPr>
            <w:tcW w:w="343" w:type="pct"/>
          </w:tcPr>
          <w:p w14:paraId="0CB359AA" w14:textId="5B6D6E29"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7</w:t>
            </w:r>
          </w:p>
        </w:tc>
        <w:tc>
          <w:tcPr>
            <w:tcW w:w="258" w:type="pct"/>
          </w:tcPr>
          <w:p w14:paraId="578382C2" w14:textId="6AA4E248"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7</w:t>
            </w:r>
          </w:p>
        </w:tc>
        <w:tc>
          <w:tcPr>
            <w:tcW w:w="420" w:type="pct"/>
          </w:tcPr>
          <w:p w14:paraId="6B3C2890" w14:textId="0D24A4F4"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9</w:t>
            </w:r>
          </w:p>
        </w:tc>
        <w:tc>
          <w:tcPr>
            <w:tcW w:w="401" w:type="pct"/>
          </w:tcPr>
          <w:p w14:paraId="7DECFF37" w14:textId="07B99F22"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w:t>
            </w:r>
          </w:p>
        </w:tc>
        <w:tc>
          <w:tcPr>
            <w:tcW w:w="293" w:type="pct"/>
          </w:tcPr>
          <w:p w14:paraId="0807D832" w14:textId="51BDC2FD"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w:t>
            </w:r>
          </w:p>
        </w:tc>
        <w:tc>
          <w:tcPr>
            <w:tcW w:w="423" w:type="pct"/>
          </w:tcPr>
          <w:p w14:paraId="2FFDA957" w14:textId="096204D3"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4</w:t>
            </w:r>
          </w:p>
        </w:tc>
        <w:tc>
          <w:tcPr>
            <w:tcW w:w="355" w:type="pct"/>
          </w:tcPr>
          <w:p w14:paraId="31564AC5" w14:textId="432FC975"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w:t>
            </w:r>
          </w:p>
        </w:tc>
        <w:tc>
          <w:tcPr>
            <w:tcW w:w="287" w:type="pct"/>
          </w:tcPr>
          <w:p w14:paraId="567F2B13" w14:textId="752F3CEF"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w:t>
            </w:r>
          </w:p>
        </w:tc>
        <w:tc>
          <w:tcPr>
            <w:tcW w:w="235" w:type="pct"/>
          </w:tcPr>
          <w:p w14:paraId="67A46AFD" w14:textId="5D7486D8"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w:t>
            </w:r>
          </w:p>
        </w:tc>
        <w:tc>
          <w:tcPr>
            <w:tcW w:w="362" w:type="pct"/>
          </w:tcPr>
          <w:p w14:paraId="29A96C1D" w14:textId="1471BD28"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950AA2">
              <w:t>27</w:t>
            </w:r>
          </w:p>
        </w:tc>
        <w:tc>
          <w:tcPr>
            <w:tcW w:w="296" w:type="pct"/>
          </w:tcPr>
          <w:p w14:paraId="63A56635" w14:textId="4F66BC2B"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874168">
              <w:t>35</w:t>
            </w:r>
          </w:p>
        </w:tc>
      </w:tr>
      <w:tr w:rsidR="006A1B4D" w14:paraId="1EEE8CD7" w14:textId="77777777" w:rsidTr="006A1B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7ADA002A" w14:textId="7EBC1199" w:rsidR="006A1B4D" w:rsidRDefault="006A1B4D" w:rsidP="006A1B4D">
            <w:r>
              <w:rPr>
                <w:rFonts w:ascii="Arial" w:hAnsi="Arial" w:cs="Arial"/>
                <w:kern w:val="24"/>
                <w:sz w:val="18"/>
                <w:szCs w:val="18"/>
              </w:rPr>
              <w:t>SBS Code of Practice</w:t>
            </w:r>
          </w:p>
        </w:tc>
        <w:tc>
          <w:tcPr>
            <w:tcW w:w="401" w:type="pct"/>
          </w:tcPr>
          <w:p w14:paraId="18453D60" w14:textId="40568AAF"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31</w:t>
            </w:r>
          </w:p>
        </w:tc>
        <w:tc>
          <w:tcPr>
            <w:tcW w:w="427" w:type="pct"/>
          </w:tcPr>
          <w:p w14:paraId="335057EE" w14:textId="216B26E6"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15</w:t>
            </w:r>
          </w:p>
        </w:tc>
        <w:tc>
          <w:tcPr>
            <w:tcW w:w="343" w:type="pct"/>
          </w:tcPr>
          <w:p w14:paraId="2C4A06F3" w14:textId="31CF2AE5"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7</w:t>
            </w:r>
          </w:p>
        </w:tc>
        <w:tc>
          <w:tcPr>
            <w:tcW w:w="258" w:type="pct"/>
          </w:tcPr>
          <w:p w14:paraId="2EF968AD" w14:textId="5AB071F4"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6</w:t>
            </w:r>
          </w:p>
        </w:tc>
        <w:tc>
          <w:tcPr>
            <w:tcW w:w="420" w:type="pct"/>
          </w:tcPr>
          <w:p w14:paraId="31318ADE" w14:textId="1B9E9A82"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8</w:t>
            </w:r>
          </w:p>
        </w:tc>
        <w:tc>
          <w:tcPr>
            <w:tcW w:w="401" w:type="pct"/>
          </w:tcPr>
          <w:p w14:paraId="54A92E34" w14:textId="6DF03C81"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4</w:t>
            </w:r>
          </w:p>
        </w:tc>
        <w:tc>
          <w:tcPr>
            <w:tcW w:w="293" w:type="pct"/>
          </w:tcPr>
          <w:p w14:paraId="795E6CA2" w14:textId="30694830"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2</w:t>
            </w:r>
          </w:p>
        </w:tc>
        <w:tc>
          <w:tcPr>
            <w:tcW w:w="423" w:type="pct"/>
          </w:tcPr>
          <w:p w14:paraId="367A8AB3" w14:textId="5E7CEBDA"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4</w:t>
            </w:r>
          </w:p>
        </w:tc>
        <w:tc>
          <w:tcPr>
            <w:tcW w:w="355" w:type="pct"/>
          </w:tcPr>
          <w:p w14:paraId="1627B4A5" w14:textId="7F586BDB"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w:t>
            </w:r>
          </w:p>
        </w:tc>
        <w:tc>
          <w:tcPr>
            <w:tcW w:w="287" w:type="pct"/>
          </w:tcPr>
          <w:p w14:paraId="0C49D996" w14:textId="5DB657D0"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2</w:t>
            </w:r>
          </w:p>
        </w:tc>
        <w:tc>
          <w:tcPr>
            <w:tcW w:w="235" w:type="pct"/>
          </w:tcPr>
          <w:p w14:paraId="082D1973" w14:textId="20D28359"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4</w:t>
            </w:r>
          </w:p>
        </w:tc>
        <w:tc>
          <w:tcPr>
            <w:tcW w:w="362" w:type="pct"/>
          </w:tcPr>
          <w:p w14:paraId="45360EF8" w14:textId="3F94E440"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950AA2">
              <w:t>27</w:t>
            </w:r>
          </w:p>
        </w:tc>
        <w:tc>
          <w:tcPr>
            <w:tcW w:w="296" w:type="pct"/>
          </w:tcPr>
          <w:p w14:paraId="45E910CB" w14:textId="41BE46CA"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874168">
              <w:t>27</w:t>
            </w:r>
          </w:p>
        </w:tc>
      </w:tr>
      <w:tr w:rsidR="006A1B4D" w14:paraId="0E7CEE53" w14:textId="77777777" w:rsidTr="006A1B4D">
        <w:tc>
          <w:tcPr>
            <w:cnfStyle w:val="001000000000" w:firstRow="0" w:lastRow="0" w:firstColumn="1" w:lastColumn="0" w:oddVBand="0" w:evenVBand="0" w:oddHBand="0" w:evenHBand="0" w:firstRowFirstColumn="0" w:firstRowLastColumn="0" w:lastRowFirstColumn="0" w:lastRowLastColumn="0"/>
            <w:tcW w:w="499" w:type="pct"/>
          </w:tcPr>
          <w:p w14:paraId="48C1E5DD" w14:textId="0FFC2700" w:rsidR="006A1B4D" w:rsidRDefault="006A1B4D" w:rsidP="006A1B4D">
            <w:r>
              <w:rPr>
                <w:rFonts w:ascii="Arial" w:hAnsi="Arial" w:cs="Arial"/>
                <w:kern w:val="24"/>
                <w:sz w:val="18"/>
                <w:szCs w:val="18"/>
                <w:lang w:val="en-US"/>
              </w:rPr>
              <w:t>Community Television Codes of Practice</w:t>
            </w:r>
          </w:p>
        </w:tc>
        <w:tc>
          <w:tcPr>
            <w:tcW w:w="401" w:type="pct"/>
          </w:tcPr>
          <w:p w14:paraId="519C3C88" w14:textId="387534D8"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34</w:t>
            </w:r>
          </w:p>
        </w:tc>
        <w:tc>
          <w:tcPr>
            <w:tcW w:w="427" w:type="pct"/>
          </w:tcPr>
          <w:p w14:paraId="71CB00CC" w14:textId="54E17B2B"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13</w:t>
            </w:r>
          </w:p>
        </w:tc>
        <w:tc>
          <w:tcPr>
            <w:tcW w:w="343" w:type="pct"/>
          </w:tcPr>
          <w:p w14:paraId="13EA98AF" w14:textId="31578450"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8</w:t>
            </w:r>
          </w:p>
        </w:tc>
        <w:tc>
          <w:tcPr>
            <w:tcW w:w="258" w:type="pct"/>
          </w:tcPr>
          <w:p w14:paraId="29F02DBE" w14:textId="7A20C635"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8</w:t>
            </w:r>
          </w:p>
        </w:tc>
        <w:tc>
          <w:tcPr>
            <w:tcW w:w="420" w:type="pct"/>
          </w:tcPr>
          <w:p w14:paraId="7E17A664" w14:textId="5ABD3C07"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6</w:t>
            </w:r>
          </w:p>
        </w:tc>
        <w:tc>
          <w:tcPr>
            <w:tcW w:w="401" w:type="pct"/>
          </w:tcPr>
          <w:p w14:paraId="6C573865" w14:textId="3B67DA85"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4</w:t>
            </w:r>
          </w:p>
        </w:tc>
        <w:tc>
          <w:tcPr>
            <w:tcW w:w="293" w:type="pct"/>
          </w:tcPr>
          <w:p w14:paraId="691B7473" w14:textId="473963F5"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4</w:t>
            </w:r>
          </w:p>
        </w:tc>
        <w:tc>
          <w:tcPr>
            <w:tcW w:w="423" w:type="pct"/>
          </w:tcPr>
          <w:p w14:paraId="5D4F400F" w14:textId="7ED99975"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w:t>
            </w:r>
          </w:p>
        </w:tc>
        <w:tc>
          <w:tcPr>
            <w:tcW w:w="355" w:type="pct"/>
          </w:tcPr>
          <w:p w14:paraId="445968F3" w14:textId="60E79566"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2</w:t>
            </w:r>
          </w:p>
        </w:tc>
        <w:tc>
          <w:tcPr>
            <w:tcW w:w="287" w:type="pct"/>
          </w:tcPr>
          <w:p w14:paraId="351C0287" w14:textId="5E3F57B8"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w:t>
            </w:r>
          </w:p>
        </w:tc>
        <w:tc>
          <w:tcPr>
            <w:tcW w:w="235" w:type="pct"/>
          </w:tcPr>
          <w:p w14:paraId="0E99BD21" w14:textId="28722C9B"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3</w:t>
            </w:r>
          </w:p>
        </w:tc>
        <w:tc>
          <w:tcPr>
            <w:tcW w:w="362" w:type="pct"/>
          </w:tcPr>
          <w:p w14:paraId="3AF9446D" w14:textId="2ED0FB4F"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950AA2">
              <w:t>29</w:t>
            </w:r>
          </w:p>
        </w:tc>
        <w:tc>
          <w:tcPr>
            <w:tcW w:w="296" w:type="pct"/>
          </w:tcPr>
          <w:p w14:paraId="07C2CE3C" w14:textId="34581F44"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874168">
              <w:t>26</w:t>
            </w:r>
          </w:p>
        </w:tc>
      </w:tr>
      <w:tr w:rsidR="006A1B4D" w14:paraId="1B03A480" w14:textId="77777777" w:rsidTr="006A1B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487BC0C1" w14:textId="5770EDC3" w:rsidR="006A1B4D" w:rsidRDefault="006A1B4D" w:rsidP="006A1B4D">
            <w:r>
              <w:rPr>
                <w:rFonts w:ascii="Arial" w:hAnsi="Arial" w:cs="Arial"/>
                <w:kern w:val="24"/>
                <w:sz w:val="18"/>
                <w:szCs w:val="18"/>
                <w:lang w:val="en-US"/>
              </w:rPr>
              <w:t>Community Radio Broadcasting Codes of Practice</w:t>
            </w:r>
          </w:p>
        </w:tc>
        <w:tc>
          <w:tcPr>
            <w:tcW w:w="401" w:type="pct"/>
          </w:tcPr>
          <w:p w14:paraId="4E9E8367" w14:textId="6E0ABDE3"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31</w:t>
            </w:r>
          </w:p>
        </w:tc>
        <w:tc>
          <w:tcPr>
            <w:tcW w:w="427" w:type="pct"/>
          </w:tcPr>
          <w:p w14:paraId="3223F7B6" w14:textId="4C405113"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13</w:t>
            </w:r>
          </w:p>
        </w:tc>
        <w:tc>
          <w:tcPr>
            <w:tcW w:w="343" w:type="pct"/>
          </w:tcPr>
          <w:p w14:paraId="28E2CD2C" w14:textId="0F75981A"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5</w:t>
            </w:r>
          </w:p>
        </w:tc>
        <w:tc>
          <w:tcPr>
            <w:tcW w:w="258" w:type="pct"/>
          </w:tcPr>
          <w:p w14:paraId="1FE5D279" w14:textId="439B9C2C"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9</w:t>
            </w:r>
          </w:p>
        </w:tc>
        <w:tc>
          <w:tcPr>
            <w:tcW w:w="420" w:type="pct"/>
          </w:tcPr>
          <w:p w14:paraId="4EC83C5B" w14:textId="31198548"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7</w:t>
            </w:r>
          </w:p>
        </w:tc>
        <w:tc>
          <w:tcPr>
            <w:tcW w:w="401" w:type="pct"/>
          </w:tcPr>
          <w:p w14:paraId="72C04513" w14:textId="10673827"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2</w:t>
            </w:r>
          </w:p>
        </w:tc>
        <w:tc>
          <w:tcPr>
            <w:tcW w:w="293" w:type="pct"/>
          </w:tcPr>
          <w:p w14:paraId="5526D7D2" w14:textId="113A07D9"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3</w:t>
            </w:r>
          </w:p>
        </w:tc>
        <w:tc>
          <w:tcPr>
            <w:tcW w:w="423" w:type="pct"/>
          </w:tcPr>
          <w:p w14:paraId="4E327F1C" w14:textId="46236FCC"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3</w:t>
            </w:r>
          </w:p>
        </w:tc>
        <w:tc>
          <w:tcPr>
            <w:tcW w:w="355" w:type="pct"/>
          </w:tcPr>
          <w:p w14:paraId="02433DA0" w14:textId="7581DA42"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2</w:t>
            </w:r>
          </w:p>
        </w:tc>
        <w:tc>
          <w:tcPr>
            <w:tcW w:w="287" w:type="pct"/>
          </w:tcPr>
          <w:p w14:paraId="689FDE8A" w14:textId="2030E84E"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2</w:t>
            </w:r>
          </w:p>
        </w:tc>
        <w:tc>
          <w:tcPr>
            <w:tcW w:w="235" w:type="pct"/>
          </w:tcPr>
          <w:p w14:paraId="582955E9" w14:textId="0BD27774"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4</w:t>
            </w:r>
          </w:p>
        </w:tc>
        <w:tc>
          <w:tcPr>
            <w:tcW w:w="362" w:type="pct"/>
          </w:tcPr>
          <w:p w14:paraId="44D1AD34" w14:textId="5F5EAE2A"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950AA2">
              <w:t>29</w:t>
            </w:r>
          </w:p>
        </w:tc>
        <w:tc>
          <w:tcPr>
            <w:tcW w:w="296" w:type="pct"/>
          </w:tcPr>
          <w:p w14:paraId="3AEE6A66" w14:textId="24DF1863"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874168">
              <w:t>25</w:t>
            </w:r>
          </w:p>
        </w:tc>
      </w:tr>
      <w:tr w:rsidR="006A1B4D" w14:paraId="46203C82" w14:textId="77777777" w:rsidTr="006A1B4D">
        <w:tc>
          <w:tcPr>
            <w:cnfStyle w:val="001000000000" w:firstRow="0" w:lastRow="0" w:firstColumn="1" w:lastColumn="0" w:oddVBand="0" w:evenVBand="0" w:oddHBand="0" w:evenHBand="0" w:firstRowFirstColumn="0" w:firstRowLastColumn="0" w:lastRowFirstColumn="0" w:lastRowLastColumn="0"/>
            <w:tcW w:w="499" w:type="pct"/>
          </w:tcPr>
          <w:p w14:paraId="00769BE9" w14:textId="225E259D" w:rsidR="006A1B4D" w:rsidRDefault="006A1B4D" w:rsidP="006A1B4D">
            <w:r>
              <w:rPr>
                <w:rFonts w:ascii="Arial" w:hAnsi="Arial" w:cs="Arial"/>
                <w:kern w:val="24"/>
                <w:sz w:val="18"/>
                <w:szCs w:val="18"/>
                <w:lang w:val="en-US"/>
              </w:rPr>
              <w:t>Subscription Broadcast Television Codes of Practice</w:t>
            </w:r>
          </w:p>
        </w:tc>
        <w:tc>
          <w:tcPr>
            <w:tcW w:w="401" w:type="pct"/>
          </w:tcPr>
          <w:p w14:paraId="6147F3F0" w14:textId="63AB701B"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25</w:t>
            </w:r>
          </w:p>
        </w:tc>
        <w:tc>
          <w:tcPr>
            <w:tcW w:w="427" w:type="pct"/>
          </w:tcPr>
          <w:p w14:paraId="2066242B" w14:textId="5583739F"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12</w:t>
            </w:r>
          </w:p>
        </w:tc>
        <w:tc>
          <w:tcPr>
            <w:tcW w:w="343" w:type="pct"/>
          </w:tcPr>
          <w:p w14:paraId="09864CBB" w14:textId="694646D4"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7</w:t>
            </w:r>
          </w:p>
        </w:tc>
        <w:tc>
          <w:tcPr>
            <w:tcW w:w="258" w:type="pct"/>
          </w:tcPr>
          <w:p w14:paraId="003A63E0" w14:textId="5E391927"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10</w:t>
            </w:r>
          </w:p>
        </w:tc>
        <w:tc>
          <w:tcPr>
            <w:tcW w:w="420" w:type="pct"/>
          </w:tcPr>
          <w:p w14:paraId="5B1635DB" w14:textId="00344D69"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6</w:t>
            </w:r>
          </w:p>
        </w:tc>
        <w:tc>
          <w:tcPr>
            <w:tcW w:w="401" w:type="pct"/>
          </w:tcPr>
          <w:p w14:paraId="7E1CF636" w14:textId="67B0F85A"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4</w:t>
            </w:r>
          </w:p>
        </w:tc>
        <w:tc>
          <w:tcPr>
            <w:tcW w:w="293" w:type="pct"/>
          </w:tcPr>
          <w:p w14:paraId="381E742C" w14:textId="7A6C56CB"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5</w:t>
            </w:r>
          </w:p>
        </w:tc>
        <w:tc>
          <w:tcPr>
            <w:tcW w:w="423" w:type="pct"/>
          </w:tcPr>
          <w:p w14:paraId="035B8DE3" w14:textId="300AA52A"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6</w:t>
            </w:r>
          </w:p>
        </w:tc>
        <w:tc>
          <w:tcPr>
            <w:tcW w:w="355" w:type="pct"/>
          </w:tcPr>
          <w:p w14:paraId="6A5EDF08" w14:textId="756DC8BF"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2</w:t>
            </w:r>
          </w:p>
        </w:tc>
        <w:tc>
          <w:tcPr>
            <w:tcW w:w="287" w:type="pct"/>
          </w:tcPr>
          <w:p w14:paraId="549F1E21" w14:textId="1C4C3956"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2</w:t>
            </w:r>
          </w:p>
        </w:tc>
        <w:tc>
          <w:tcPr>
            <w:tcW w:w="235" w:type="pct"/>
          </w:tcPr>
          <w:p w14:paraId="7753CB3A" w14:textId="45213DF4"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4</w:t>
            </w:r>
          </w:p>
        </w:tc>
        <w:tc>
          <w:tcPr>
            <w:tcW w:w="362" w:type="pct"/>
          </w:tcPr>
          <w:p w14:paraId="64A857D8" w14:textId="280FEEEA"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950AA2">
              <w:t>32</w:t>
            </w:r>
          </w:p>
        </w:tc>
        <w:tc>
          <w:tcPr>
            <w:tcW w:w="296" w:type="pct"/>
          </w:tcPr>
          <w:p w14:paraId="293EE957" w14:textId="1FB73FC7"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874168">
              <w:t>15</w:t>
            </w:r>
          </w:p>
        </w:tc>
      </w:tr>
      <w:tr w:rsidR="006A1B4D" w14:paraId="7384137A" w14:textId="77777777" w:rsidTr="006A1B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71F864C1" w14:textId="10D5AE5D" w:rsidR="006A1B4D" w:rsidRDefault="006A1B4D" w:rsidP="006A1B4D">
            <w:r>
              <w:rPr>
                <w:rFonts w:ascii="Arial" w:hAnsi="Arial" w:cs="Arial"/>
                <w:kern w:val="24"/>
                <w:sz w:val="18"/>
                <w:szCs w:val="18"/>
                <w:lang w:val="en-US"/>
              </w:rPr>
              <w:t>Subscription Narrowcast Television Code of Practice</w:t>
            </w:r>
          </w:p>
        </w:tc>
        <w:tc>
          <w:tcPr>
            <w:tcW w:w="401" w:type="pct"/>
          </w:tcPr>
          <w:p w14:paraId="613E2FD4" w14:textId="5FBA6B53"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22</w:t>
            </w:r>
          </w:p>
        </w:tc>
        <w:tc>
          <w:tcPr>
            <w:tcW w:w="427" w:type="pct"/>
          </w:tcPr>
          <w:p w14:paraId="29BDD1A0" w14:textId="55363731"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11</w:t>
            </w:r>
          </w:p>
        </w:tc>
        <w:tc>
          <w:tcPr>
            <w:tcW w:w="343" w:type="pct"/>
          </w:tcPr>
          <w:p w14:paraId="721FB965" w14:textId="6A4BE5F6"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9</w:t>
            </w:r>
          </w:p>
        </w:tc>
        <w:tc>
          <w:tcPr>
            <w:tcW w:w="258" w:type="pct"/>
          </w:tcPr>
          <w:p w14:paraId="46184277" w14:textId="37D05596"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8</w:t>
            </w:r>
          </w:p>
        </w:tc>
        <w:tc>
          <w:tcPr>
            <w:tcW w:w="420" w:type="pct"/>
          </w:tcPr>
          <w:p w14:paraId="2BBAA2ED" w14:textId="4341BDF6"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3</w:t>
            </w:r>
          </w:p>
        </w:tc>
        <w:tc>
          <w:tcPr>
            <w:tcW w:w="401" w:type="pct"/>
          </w:tcPr>
          <w:p w14:paraId="320933D1" w14:textId="39A249D6"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10</w:t>
            </w:r>
          </w:p>
        </w:tc>
        <w:tc>
          <w:tcPr>
            <w:tcW w:w="293" w:type="pct"/>
          </w:tcPr>
          <w:p w14:paraId="2615AAF9" w14:textId="2D814BF9"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12</w:t>
            </w:r>
          </w:p>
        </w:tc>
        <w:tc>
          <w:tcPr>
            <w:tcW w:w="423" w:type="pct"/>
          </w:tcPr>
          <w:p w14:paraId="284CE854" w14:textId="116DA5EC"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4</w:t>
            </w:r>
          </w:p>
        </w:tc>
        <w:tc>
          <w:tcPr>
            <w:tcW w:w="355" w:type="pct"/>
          </w:tcPr>
          <w:p w14:paraId="29799823" w14:textId="5EBE77D6"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5</w:t>
            </w:r>
          </w:p>
        </w:tc>
        <w:tc>
          <w:tcPr>
            <w:tcW w:w="287" w:type="pct"/>
          </w:tcPr>
          <w:p w14:paraId="38CE4457" w14:textId="6F21BAC8"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5</w:t>
            </w:r>
          </w:p>
        </w:tc>
        <w:tc>
          <w:tcPr>
            <w:tcW w:w="235" w:type="pct"/>
          </w:tcPr>
          <w:p w14:paraId="5C209E56" w14:textId="473079A3"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5</w:t>
            </w:r>
          </w:p>
        </w:tc>
        <w:tc>
          <w:tcPr>
            <w:tcW w:w="362" w:type="pct"/>
          </w:tcPr>
          <w:p w14:paraId="6A673630" w14:textId="743A45C2"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950AA2">
              <w:t>29</w:t>
            </w:r>
          </w:p>
        </w:tc>
        <w:tc>
          <w:tcPr>
            <w:tcW w:w="296" w:type="pct"/>
          </w:tcPr>
          <w:p w14:paraId="1496AD53" w14:textId="54167D39"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874168">
              <w:t>6</w:t>
            </w:r>
          </w:p>
        </w:tc>
      </w:tr>
      <w:tr w:rsidR="006A1B4D" w14:paraId="2B4AD85E" w14:textId="77777777" w:rsidTr="006A1B4D">
        <w:tc>
          <w:tcPr>
            <w:cnfStyle w:val="001000000000" w:firstRow="0" w:lastRow="0" w:firstColumn="1" w:lastColumn="0" w:oddVBand="0" w:evenVBand="0" w:oddHBand="0" w:evenHBand="0" w:firstRowFirstColumn="0" w:firstRowLastColumn="0" w:lastRowFirstColumn="0" w:lastRowLastColumn="0"/>
            <w:tcW w:w="499" w:type="pct"/>
          </w:tcPr>
          <w:p w14:paraId="2CEC36B8" w14:textId="708ECD58" w:rsidR="006A1B4D" w:rsidRDefault="006A1B4D" w:rsidP="006A1B4D">
            <w:r>
              <w:rPr>
                <w:rFonts w:ascii="Arial" w:hAnsi="Arial" w:cs="Arial"/>
                <w:kern w:val="24"/>
                <w:sz w:val="18"/>
                <w:szCs w:val="18"/>
                <w:lang w:val="en-US"/>
              </w:rPr>
              <w:t xml:space="preserve">Open Narrowcast </w:t>
            </w:r>
            <w:r>
              <w:rPr>
                <w:rFonts w:ascii="Arial" w:hAnsi="Arial" w:cs="Arial"/>
                <w:kern w:val="24"/>
                <w:sz w:val="18"/>
                <w:szCs w:val="18"/>
                <w:lang w:val="en-US"/>
              </w:rPr>
              <w:lastRenderedPageBreak/>
              <w:t>Television Codes of Practice</w:t>
            </w:r>
          </w:p>
        </w:tc>
        <w:tc>
          <w:tcPr>
            <w:tcW w:w="401" w:type="pct"/>
          </w:tcPr>
          <w:p w14:paraId="7CFBED02" w14:textId="76A2006D"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lastRenderedPageBreak/>
              <w:t>24</w:t>
            </w:r>
          </w:p>
        </w:tc>
        <w:tc>
          <w:tcPr>
            <w:tcW w:w="427" w:type="pct"/>
          </w:tcPr>
          <w:p w14:paraId="67C06075" w14:textId="0B8FCEA9"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10</w:t>
            </w:r>
          </w:p>
        </w:tc>
        <w:tc>
          <w:tcPr>
            <w:tcW w:w="343" w:type="pct"/>
          </w:tcPr>
          <w:p w14:paraId="5A4156B9" w14:textId="0B99A2F1"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10</w:t>
            </w:r>
          </w:p>
        </w:tc>
        <w:tc>
          <w:tcPr>
            <w:tcW w:w="258" w:type="pct"/>
          </w:tcPr>
          <w:p w14:paraId="17A8D877" w14:textId="1FDC2ACC"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10</w:t>
            </w:r>
          </w:p>
        </w:tc>
        <w:tc>
          <w:tcPr>
            <w:tcW w:w="420" w:type="pct"/>
          </w:tcPr>
          <w:p w14:paraId="43851E3A" w14:textId="4C822572"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6</w:t>
            </w:r>
          </w:p>
        </w:tc>
        <w:tc>
          <w:tcPr>
            <w:tcW w:w="401" w:type="pct"/>
          </w:tcPr>
          <w:p w14:paraId="64E57E78" w14:textId="2A7FFD4F"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7</w:t>
            </w:r>
          </w:p>
        </w:tc>
        <w:tc>
          <w:tcPr>
            <w:tcW w:w="293" w:type="pct"/>
          </w:tcPr>
          <w:p w14:paraId="5331B4E8" w14:textId="3CD3710E"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5</w:t>
            </w:r>
          </w:p>
        </w:tc>
        <w:tc>
          <w:tcPr>
            <w:tcW w:w="423" w:type="pct"/>
          </w:tcPr>
          <w:p w14:paraId="34F61707" w14:textId="5240212D"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6</w:t>
            </w:r>
          </w:p>
        </w:tc>
        <w:tc>
          <w:tcPr>
            <w:tcW w:w="355" w:type="pct"/>
          </w:tcPr>
          <w:p w14:paraId="5FDE2CDA" w14:textId="654E060C"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6</w:t>
            </w:r>
          </w:p>
        </w:tc>
        <w:tc>
          <w:tcPr>
            <w:tcW w:w="287" w:type="pct"/>
          </w:tcPr>
          <w:p w14:paraId="696B81B5" w14:textId="3E2DFDF6"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6</w:t>
            </w:r>
          </w:p>
        </w:tc>
        <w:tc>
          <w:tcPr>
            <w:tcW w:w="235" w:type="pct"/>
          </w:tcPr>
          <w:p w14:paraId="5C5BE6C7" w14:textId="65136FDB" w:rsidR="006A1B4D" w:rsidRDefault="006A1B4D" w:rsidP="006A1B4D">
            <w:pPr>
              <w:cnfStyle w:val="000000000000" w:firstRow="0" w:lastRow="0" w:firstColumn="0" w:lastColumn="0" w:oddVBand="0" w:evenVBand="0" w:oddHBand="0" w:evenHBand="0" w:firstRowFirstColumn="0" w:firstRowLastColumn="0" w:lastRowFirstColumn="0" w:lastRowLastColumn="0"/>
            </w:pPr>
            <w:r w:rsidRPr="00950AA2">
              <w:t>7</w:t>
            </w:r>
          </w:p>
        </w:tc>
        <w:tc>
          <w:tcPr>
            <w:tcW w:w="362" w:type="pct"/>
          </w:tcPr>
          <w:p w14:paraId="4CB13AF5" w14:textId="4C7D705C"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950AA2">
              <w:t>32</w:t>
            </w:r>
          </w:p>
        </w:tc>
        <w:tc>
          <w:tcPr>
            <w:tcW w:w="296" w:type="pct"/>
          </w:tcPr>
          <w:p w14:paraId="462F9A9A" w14:textId="7DCEDBEE" w:rsidR="006A1B4D" w:rsidRPr="00674237" w:rsidRDefault="006A1B4D" w:rsidP="006A1B4D">
            <w:pPr>
              <w:cnfStyle w:val="000000000000" w:firstRow="0" w:lastRow="0" w:firstColumn="0" w:lastColumn="0" w:oddVBand="0" w:evenVBand="0" w:oddHBand="0" w:evenHBand="0" w:firstRowFirstColumn="0" w:firstRowLastColumn="0" w:lastRowFirstColumn="0" w:lastRowLastColumn="0"/>
              <w:rPr>
                <w:color w:val="auto"/>
              </w:rPr>
            </w:pPr>
            <w:r w:rsidRPr="00874168">
              <w:t>5</w:t>
            </w:r>
          </w:p>
        </w:tc>
      </w:tr>
      <w:tr w:rsidR="006A1B4D" w14:paraId="3850B30B" w14:textId="77777777" w:rsidTr="006A1B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715B607E" w14:textId="3168A593" w:rsidR="006A1B4D" w:rsidRDefault="006A1B4D" w:rsidP="006A1B4D">
            <w:r>
              <w:rPr>
                <w:rFonts w:ascii="Arial" w:hAnsi="Arial" w:cs="Arial"/>
                <w:kern w:val="24"/>
                <w:sz w:val="18"/>
                <w:szCs w:val="18"/>
                <w:lang w:val="en-US"/>
              </w:rPr>
              <w:t>Open Narrowcast Radio Codes of Practice</w:t>
            </w:r>
          </w:p>
        </w:tc>
        <w:tc>
          <w:tcPr>
            <w:tcW w:w="401" w:type="pct"/>
          </w:tcPr>
          <w:p w14:paraId="5991B383" w14:textId="210F0F6E"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19</w:t>
            </w:r>
          </w:p>
        </w:tc>
        <w:tc>
          <w:tcPr>
            <w:tcW w:w="427" w:type="pct"/>
          </w:tcPr>
          <w:p w14:paraId="45A09E9A" w14:textId="0F523773"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9</w:t>
            </w:r>
          </w:p>
        </w:tc>
        <w:tc>
          <w:tcPr>
            <w:tcW w:w="343" w:type="pct"/>
          </w:tcPr>
          <w:p w14:paraId="3DF15702" w14:textId="2ACC2373"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8</w:t>
            </w:r>
          </w:p>
        </w:tc>
        <w:tc>
          <w:tcPr>
            <w:tcW w:w="258" w:type="pct"/>
          </w:tcPr>
          <w:p w14:paraId="6EA3B221" w14:textId="56661C91"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8</w:t>
            </w:r>
          </w:p>
        </w:tc>
        <w:tc>
          <w:tcPr>
            <w:tcW w:w="420" w:type="pct"/>
          </w:tcPr>
          <w:p w14:paraId="18F583FE" w14:textId="346C660B"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7</w:t>
            </w:r>
          </w:p>
        </w:tc>
        <w:tc>
          <w:tcPr>
            <w:tcW w:w="401" w:type="pct"/>
          </w:tcPr>
          <w:p w14:paraId="1DD55F3F" w14:textId="5CB00AB6"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8</w:t>
            </w:r>
          </w:p>
        </w:tc>
        <w:tc>
          <w:tcPr>
            <w:tcW w:w="293" w:type="pct"/>
          </w:tcPr>
          <w:p w14:paraId="1DB3C1AA" w14:textId="23880831"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7</w:t>
            </w:r>
          </w:p>
        </w:tc>
        <w:tc>
          <w:tcPr>
            <w:tcW w:w="423" w:type="pct"/>
          </w:tcPr>
          <w:p w14:paraId="14195F11" w14:textId="3991DB9E"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7</w:t>
            </w:r>
          </w:p>
        </w:tc>
        <w:tc>
          <w:tcPr>
            <w:tcW w:w="355" w:type="pct"/>
          </w:tcPr>
          <w:p w14:paraId="2C60CD85" w14:textId="28E4077E"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4</w:t>
            </w:r>
          </w:p>
        </w:tc>
        <w:tc>
          <w:tcPr>
            <w:tcW w:w="287" w:type="pct"/>
          </w:tcPr>
          <w:p w14:paraId="18B91F97" w14:textId="54B3B3F8"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5</w:t>
            </w:r>
          </w:p>
        </w:tc>
        <w:tc>
          <w:tcPr>
            <w:tcW w:w="235" w:type="pct"/>
          </w:tcPr>
          <w:p w14:paraId="10FDA725" w14:textId="256A9DB3" w:rsidR="006A1B4D" w:rsidRDefault="006A1B4D" w:rsidP="006A1B4D">
            <w:pPr>
              <w:cnfStyle w:val="000000010000" w:firstRow="0" w:lastRow="0" w:firstColumn="0" w:lastColumn="0" w:oddVBand="0" w:evenVBand="0" w:oddHBand="0" w:evenHBand="1" w:firstRowFirstColumn="0" w:firstRowLastColumn="0" w:lastRowFirstColumn="0" w:lastRowLastColumn="0"/>
            </w:pPr>
            <w:r w:rsidRPr="00950AA2">
              <w:t>6</w:t>
            </w:r>
          </w:p>
        </w:tc>
        <w:tc>
          <w:tcPr>
            <w:tcW w:w="362" w:type="pct"/>
          </w:tcPr>
          <w:p w14:paraId="6E01EE43" w14:textId="145F271A"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950AA2">
              <w:t>34</w:t>
            </w:r>
          </w:p>
        </w:tc>
        <w:tc>
          <w:tcPr>
            <w:tcW w:w="296" w:type="pct"/>
          </w:tcPr>
          <w:p w14:paraId="5B1E668A" w14:textId="03D82CB4" w:rsidR="006A1B4D" w:rsidRPr="00674237" w:rsidRDefault="006A1B4D" w:rsidP="006A1B4D">
            <w:pPr>
              <w:cnfStyle w:val="000000010000" w:firstRow="0" w:lastRow="0" w:firstColumn="0" w:lastColumn="0" w:oddVBand="0" w:evenVBand="0" w:oddHBand="0" w:evenHBand="1" w:firstRowFirstColumn="0" w:firstRowLastColumn="0" w:lastRowFirstColumn="0" w:lastRowLastColumn="0"/>
              <w:rPr>
                <w:color w:val="auto"/>
              </w:rPr>
            </w:pPr>
            <w:r w:rsidRPr="00874168">
              <w:t>4</w:t>
            </w:r>
          </w:p>
        </w:tc>
      </w:tr>
    </w:tbl>
    <w:p w14:paraId="7B32690A" w14:textId="77777777" w:rsidR="00A96494" w:rsidRPr="00A96494" w:rsidRDefault="00A96494" w:rsidP="008E5B38">
      <w:pPr>
        <w:pStyle w:val="Sourcenotes"/>
      </w:pPr>
      <w:r w:rsidRPr="00A96494">
        <w:rPr>
          <w:lang w:val="en-GB"/>
        </w:rPr>
        <w:t xml:space="preserve">Source: </w:t>
      </w:r>
      <w:r w:rsidRPr="00A96494">
        <w:t xml:space="preserve">BROAD5. How did you become aware of each of the codes? </w:t>
      </w:r>
    </w:p>
    <w:p w14:paraId="57F48EBB" w14:textId="77777777" w:rsidR="00A96494" w:rsidRPr="00A96494" w:rsidRDefault="00A96494" w:rsidP="008E5B38">
      <w:pPr>
        <w:pStyle w:val="Sourcenotes"/>
      </w:pPr>
      <w:r w:rsidRPr="00A96494">
        <w:rPr>
          <w:lang w:val="en-GB"/>
        </w:rPr>
        <w:t xml:space="preserve">Base: TVCS, MCCS, Respondents who were aware of each type of Codes of Practice. </w:t>
      </w:r>
      <w:r w:rsidRPr="00A96494">
        <w:t xml:space="preserve">2025: n= from 191 to 2,248. </w:t>
      </w:r>
    </w:p>
    <w:p w14:paraId="68133DD0" w14:textId="0372E54E" w:rsidR="00B9114D" w:rsidRDefault="00A96494" w:rsidP="008E5B38">
      <w:pPr>
        <w:pStyle w:val="Sourcenotes"/>
        <w:rPr>
          <w:lang w:val="en-GB"/>
        </w:rPr>
      </w:pPr>
      <w:r w:rsidRPr="00A96494">
        <w:rPr>
          <w:lang w:val="en-GB"/>
        </w:rPr>
        <w:t>Notes: Don’t know/refused responses not shown, % vary per statement, DK between 2% and 6%, Ref all &lt;0.5% in 202</w:t>
      </w:r>
      <w:r w:rsidR="00B9114D">
        <w:rPr>
          <w:lang w:val="en-GB"/>
        </w:rPr>
        <w:t>5.</w:t>
      </w:r>
    </w:p>
    <w:p w14:paraId="0099E96B" w14:textId="77777777" w:rsidR="00B9114D" w:rsidRDefault="00B9114D" w:rsidP="00B9114D">
      <w:pPr>
        <w:pStyle w:val="Sourcenotes"/>
        <w:rPr>
          <w:lang w:val="en-GB"/>
        </w:rPr>
      </w:pPr>
    </w:p>
    <w:p w14:paraId="1F503178" w14:textId="72B37BBE" w:rsidR="006A1B4D" w:rsidRDefault="00B9114D" w:rsidP="00674237">
      <w:pPr>
        <w:pStyle w:val="Box1Text"/>
        <w:rPr>
          <w:lang w:val="en-GB"/>
        </w:rPr>
        <w:sectPr w:rsidR="006A1B4D" w:rsidSect="00674237">
          <w:pgSz w:w="16838" w:h="11906" w:orient="landscape" w:code="9"/>
          <w:pgMar w:top="1021" w:right="1021" w:bottom="1021" w:left="1021" w:header="340" w:footer="397" w:gutter="0"/>
          <w:cols w:space="708"/>
          <w:docGrid w:linePitch="360"/>
        </w:sectPr>
      </w:pPr>
      <w:r w:rsidRPr="00A96494">
        <w:t>Advertising were reported to be the main source of awareness towards Code/s of Practices, followed by media commentary about codes. A sizeable proportion cannot pinpoint the source of awareness, even for Codes of Practice with higher levels of awarene</w:t>
      </w:r>
      <w:r>
        <w:t>s</w:t>
      </w:r>
      <w:r w:rsidRPr="00A96494">
        <w:t>s</w:t>
      </w:r>
      <w:r>
        <w:t>.</w:t>
      </w:r>
    </w:p>
    <w:p w14:paraId="06927A2D" w14:textId="1F279E00" w:rsidR="00A96494" w:rsidRDefault="00A96494" w:rsidP="00B9114D">
      <w:pPr>
        <w:pStyle w:val="Heading1"/>
        <w:rPr>
          <w:i/>
          <w:iCs/>
        </w:rPr>
      </w:pPr>
      <w:hyperlink w:anchor="_Table_of_Contents" w:history="1">
        <w:bookmarkStart w:id="304" w:name="_Toc225172777"/>
        <w:r w:rsidRPr="003B4124">
          <w:rPr>
            <w:rStyle w:val="Hyperlink"/>
            <w:lang w:val="en-US"/>
          </w:rPr>
          <w:t xml:space="preserve">Advertising + inappropriate content: </w:t>
        </w:r>
        <w:r w:rsidRPr="003B4124">
          <w:rPr>
            <w:rStyle w:val="Hyperlink"/>
            <w:i/>
            <w:iCs/>
            <w:lang w:val="en-US"/>
          </w:rPr>
          <w:t>Children aged 0–17</w:t>
        </w:r>
        <w:bookmarkEnd w:id="304"/>
      </w:hyperlink>
    </w:p>
    <w:p w14:paraId="5CE7C188" w14:textId="5C69480D" w:rsidR="00A96494" w:rsidRDefault="00A954FF" w:rsidP="00A954FF">
      <w:pPr>
        <w:pStyle w:val="Heading2"/>
      </w:pPr>
      <w:bookmarkStart w:id="305" w:name="_Toc225172778"/>
      <w:r w:rsidRPr="00A954FF">
        <w:t>Chapter summary: Advertising (Children aged 0-17)</w:t>
      </w:r>
      <w:bookmarkEnd w:id="305"/>
    </w:p>
    <w:p w14:paraId="77978889" w14:textId="77777777" w:rsidR="00A954FF" w:rsidRPr="00A954FF" w:rsidRDefault="00A954FF" w:rsidP="00A954FF">
      <w:r w:rsidRPr="00A954FF">
        <w:rPr>
          <w:lang w:val="en-US"/>
        </w:rPr>
        <w:t>Children were increasingly being exposed to advertisements on free streaming services and social media. </w:t>
      </w:r>
    </w:p>
    <w:p w14:paraId="0B5DEE07" w14:textId="77777777" w:rsidR="00A954FF" w:rsidRPr="00A954FF" w:rsidRDefault="00A954FF" w:rsidP="00A954FF">
      <w:pPr>
        <w:pStyle w:val="Bullet1"/>
        <w:rPr>
          <w:lang w:val="en-AU"/>
        </w:rPr>
      </w:pPr>
      <w:r w:rsidRPr="00A954FF">
        <w:t>Free video streaming services (e.g. YouTube, YouTube Kids, Twitch, Tubi) were most commonly reported by children aged 8</w:t>
      </w:r>
      <w:r w:rsidRPr="00A954FF">
        <w:rPr>
          <w:lang w:val="en-AU"/>
        </w:rPr>
        <w:t>–</w:t>
      </w:r>
      <w:r w:rsidRPr="00A954FF">
        <w:t>10 (54%) and 11</w:t>
      </w:r>
      <w:r w:rsidRPr="00A954FF">
        <w:rPr>
          <w:lang w:val="en-AU"/>
        </w:rPr>
        <w:t>–15 (52%)</w:t>
      </w:r>
      <w:r w:rsidRPr="00A954FF">
        <w:t xml:space="preserve"> for the location advertisements were seen in the past 7 days. Social media websites (e.g. Facebook, TikTok, Instagram) were the most common platforms on which advertisements were seen for older children aged 16-17 (59%). Parents who answered on behalf of their children aged 0-7 reported that the platforms where advertising was most seen or heard by children in this age group were free video streaming services (e.g. YouTube ,YouTube Kids, Twitch, Tubi) (38%) followed by outdoor advertising such as posters or billboards (33%), and in-store advertising (33%).</w:t>
      </w:r>
    </w:p>
    <w:p w14:paraId="2D813891" w14:textId="77777777" w:rsidR="00A954FF" w:rsidRPr="00A954FF" w:rsidRDefault="00A954FF" w:rsidP="00A954FF">
      <w:r w:rsidRPr="00A954FF">
        <w:rPr>
          <w:lang w:val="en-US"/>
        </w:rPr>
        <w:t>Age-inappropriate content exposure increased with age, varying by platform.</w:t>
      </w:r>
    </w:p>
    <w:p w14:paraId="5163EB17" w14:textId="77777777" w:rsidR="00A954FF" w:rsidRPr="00A954FF" w:rsidRDefault="00A954FF" w:rsidP="00A954FF">
      <w:pPr>
        <w:pStyle w:val="Bullet1"/>
        <w:rPr>
          <w:lang w:val="en-AU"/>
        </w:rPr>
      </w:pPr>
      <w:r w:rsidRPr="00A954FF">
        <w:t>Children aged 0-17 shows a general trending increase of exposure to age-inappropriate content aimed at an older audience. Half (50%) of children aged 16</w:t>
      </w:r>
      <w:r w:rsidRPr="00A954FF">
        <w:rPr>
          <w:lang w:val="en-AU"/>
        </w:rPr>
        <w:t>–</w:t>
      </w:r>
      <w:r w:rsidRPr="00A954FF">
        <w:t>17 reported exposure of age-inappropriate content through intentional means, and for children aged 11</w:t>
      </w:r>
      <w:r w:rsidRPr="00A954FF">
        <w:rPr>
          <w:lang w:val="en-AU"/>
        </w:rPr>
        <w:t>–</w:t>
      </w:r>
      <w:r w:rsidRPr="00A954FF">
        <w:t>15 this was 48%. Children aged 8</w:t>
      </w:r>
      <w:r w:rsidRPr="00A954FF">
        <w:rPr>
          <w:lang w:val="en-AU"/>
        </w:rPr>
        <w:t>–</w:t>
      </w:r>
      <w:r w:rsidRPr="00A954FF">
        <w:t>10 (36%) and 0-7 (22%), were less likely to actively seek out age-inappropriate content, and tended to be indirectly exposed.</w:t>
      </w:r>
    </w:p>
    <w:p w14:paraId="013EB816" w14:textId="77777777" w:rsidR="00A954FF" w:rsidRPr="00A954FF" w:rsidRDefault="00A954FF" w:rsidP="00A954FF">
      <w:pPr>
        <w:pStyle w:val="Bullet1"/>
        <w:rPr>
          <w:lang w:val="en-AU"/>
        </w:rPr>
      </w:pPr>
      <w:r w:rsidRPr="00A954FF">
        <w:t>Online subscription services and YouTube/YouTube kids were the most common platforms children used to access age-inappropriate content across all age segments. Children aged 8</w:t>
      </w:r>
      <w:r w:rsidRPr="00A954FF">
        <w:rPr>
          <w:lang w:val="en-AU"/>
        </w:rPr>
        <w:t>–</w:t>
      </w:r>
      <w:r w:rsidRPr="00A954FF">
        <w:t>10 (38%) and 11</w:t>
      </w:r>
      <w:r w:rsidRPr="00A954FF">
        <w:rPr>
          <w:lang w:val="en-AU"/>
        </w:rPr>
        <w:t>–</w:t>
      </w:r>
      <w:r w:rsidRPr="00A954FF">
        <w:t>15 (24%), there was a significant decrease for YouTube/YouTube Kids compared to previous years. For children aged 11</w:t>
      </w:r>
      <w:r w:rsidRPr="00A954FF">
        <w:rPr>
          <w:lang w:val="en-AU"/>
        </w:rPr>
        <w:t>–</w:t>
      </w:r>
      <w:r w:rsidRPr="00A954FF">
        <w:t>15 (0%), there is a significant decrease in publicly owned free-to-air TV, excluding on-demand for inappropriate content.</w:t>
      </w:r>
    </w:p>
    <w:p w14:paraId="5E28D897" w14:textId="77777777" w:rsidR="00A954FF" w:rsidRPr="00A954FF" w:rsidRDefault="00A954FF" w:rsidP="00A954FF">
      <w:pPr>
        <w:pStyle w:val="Bullet1"/>
        <w:rPr>
          <w:lang w:val="en-AU"/>
        </w:rPr>
      </w:pPr>
      <w:r w:rsidRPr="00A954FF">
        <w:t>The main reasons for the content being age-inappropriate are that it is too violent for children aged 8</w:t>
      </w:r>
      <w:r w:rsidRPr="00A954FF">
        <w:rPr>
          <w:lang w:val="en-AU"/>
        </w:rPr>
        <w:t>–</w:t>
      </w:r>
      <w:r w:rsidRPr="00A954FF">
        <w:t>10 (48%) and 11</w:t>
      </w:r>
      <w:r w:rsidRPr="00A954FF">
        <w:rPr>
          <w:lang w:val="en-AU"/>
        </w:rPr>
        <w:t>–</w:t>
      </w:r>
      <w:r w:rsidRPr="00A954FF">
        <w:t>15 (58%). For parents who answered behalf of their child aged 0</w:t>
      </w:r>
      <w:r w:rsidRPr="00A954FF">
        <w:rPr>
          <w:lang w:val="en-AU"/>
        </w:rPr>
        <w:t>–</w:t>
      </w:r>
      <w:r w:rsidRPr="00A954FF">
        <w:t>7 (26%), the most common reason is ‘inappropriate/not child friendly’ and children aged 16</w:t>
      </w:r>
      <w:r w:rsidRPr="00A954FF">
        <w:rPr>
          <w:lang w:val="en-AU"/>
        </w:rPr>
        <w:t>–</w:t>
      </w:r>
      <w:r w:rsidRPr="00A954FF">
        <w:t xml:space="preserve">17 (28%) was due to the general rating. </w:t>
      </w:r>
    </w:p>
    <w:p w14:paraId="600A0653" w14:textId="77777777" w:rsidR="00A954FF" w:rsidRPr="00A954FF" w:rsidRDefault="00A954FF" w:rsidP="00A954FF">
      <w:r w:rsidRPr="00A954FF">
        <w:rPr>
          <w:lang w:val="en-US"/>
        </w:rPr>
        <w:t>Children watch age-inappropriate content in various locations and often with people they know.</w:t>
      </w:r>
    </w:p>
    <w:p w14:paraId="7BA191EA" w14:textId="77777777" w:rsidR="00A954FF" w:rsidRPr="00A954FF" w:rsidRDefault="00A954FF" w:rsidP="00A954FF">
      <w:pPr>
        <w:pStyle w:val="Bullet1"/>
        <w:rPr>
          <w:lang w:val="en-AU"/>
        </w:rPr>
      </w:pPr>
      <w:r w:rsidRPr="00A954FF">
        <w:t>The most common locations that children watch age-inappropriate content were at home, consistent across all ages.</w:t>
      </w:r>
    </w:p>
    <w:p w14:paraId="0067B034" w14:textId="26874262" w:rsidR="00A954FF" w:rsidRPr="00A954FF" w:rsidRDefault="00A954FF" w:rsidP="00A954FF">
      <w:pPr>
        <w:pStyle w:val="Bullet1"/>
        <w:rPr>
          <w:lang w:val="en-AU"/>
        </w:rPr>
      </w:pPr>
      <w:r w:rsidRPr="00A954FF">
        <w:rPr>
          <w:lang w:val="en-AU"/>
        </w:rPr>
        <w:t xml:space="preserve">For children aged 8–10 (75%) and 11–15 (53%), they mainly watch age-inappropriate content with parents or other older family members and for children aged 0–7 (86%) it was with family members, and children aged 16–17 (43%) watched the content by themselves. </w:t>
      </w:r>
    </w:p>
    <w:p w14:paraId="66115DB2" w14:textId="6470B0C4" w:rsidR="00A954FF" w:rsidRDefault="00A954FF" w:rsidP="00A954FF">
      <w:pPr>
        <w:pStyle w:val="Heading2"/>
      </w:pPr>
      <w:bookmarkStart w:id="306" w:name="_Toc225172779"/>
      <w:r w:rsidRPr="00A954FF">
        <w:t>Platforms children saw advertisements on in the past 7 days (children aged 0</w:t>
      </w:r>
      <w:r w:rsidRPr="00A954FF">
        <w:rPr>
          <w:lang w:val="en-US"/>
        </w:rPr>
        <w:t>–</w:t>
      </w:r>
      <w:r w:rsidRPr="00A954FF">
        <w:t>17)</w:t>
      </w:r>
      <w:bookmarkEnd w:id="306"/>
    </w:p>
    <w:p w14:paraId="644A1FAD" w14:textId="77777777" w:rsidR="00A954FF" w:rsidRPr="00A954FF" w:rsidRDefault="00A954FF" w:rsidP="00A954FF">
      <w:r w:rsidRPr="00A954FF">
        <w:rPr>
          <w:lang w:val="en-US"/>
        </w:rPr>
        <w:t>Free video streaming services (e.g. YouTube, YouTube Kids, Twitch, Tubi) was most commonly reported by children aged 8</w:t>
      </w:r>
      <w:r w:rsidRPr="00A954FF">
        <w:t>–</w:t>
      </w:r>
      <w:r w:rsidRPr="00A954FF">
        <w:rPr>
          <w:lang w:val="en-US"/>
        </w:rPr>
        <w:t>10 (54%) and 11</w:t>
      </w:r>
      <w:r w:rsidRPr="00A954FF">
        <w:t>–15 (52%)</w:t>
      </w:r>
      <w:r w:rsidRPr="00A954FF">
        <w:rPr>
          <w:lang w:val="en-US"/>
        </w:rPr>
        <w:t xml:space="preserve"> for the location advertisements were seen in the past 7 days. Social media websites (e.g. Facebook, TikTok, Instagram) were the most common platform on which advertisements were seen for children aged 16-17 (59%). Parents who answered on behalf of their children aged 0-7 reported that the platforms where advertising was most commonly seen or heard by children were free video streaming services (e.g. YouTube, YouTube Kids, Twitch, Tubi) (38%) followed by outdoor advertising such as posters or billboards (33%), and in-store advertising (33%).</w:t>
      </w:r>
    </w:p>
    <w:p w14:paraId="79235A1B" w14:textId="77777777" w:rsidR="00A954FF" w:rsidRDefault="00A954FF" w:rsidP="00A954FF">
      <w:pPr>
        <w:rPr>
          <w:lang w:val="en-US"/>
        </w:rPr>
      </w:pPr>
    </w:p>
    <w:p w14:paraId="514C0CAA" w14:textId="77777777" w:rsidR="00A954FF" w:rsidRDefault="00A954FF" w:rsidP="00A954FF">
      <w:pPr>
        <w:rPr>
          <w:lang w:val="en-US"/>
        </w:rPr>
      </w:pPr>
    </w:p>
    <w:p w14:paraId="182F5885" w14:textId="77777777" w:rsidR="00A954FF" w:rsidRDefault="00A954FF" w:rsidP="00A954FF">
      <w:pPr>
        <w:rPr>
          <w:lang w:val="en-US"/>
        </w:rPr>
      </w:pPr>
    </w:p>
    <w:p w14:paraId="6A9669CF" w14:textId="77777777" w:rsidR="00A954FF" w:rsidRDefault="00A954FF" w:rsidP="00A954FF">
      <w:pPr>
        <w:rPr>
          <w:lang w:val="en-US"/>
        </w:rPr>
      </w:pPr>
    </w:p>
    <w:p w14:paraId="1131343D" w14:textId="77777777" w:rsidR="00A954FF" w:rsidRDefault="00A954FF" w:rsidP="00A954FF">
      <w:pPr>
        <w:rPr>
          <w:lang w:val="en-US"/>
        </w:rPr>
      </w:pPr>
    </w:p>
    <w:p w14:paraId="77ADE8E0" w14:textId="4B8F95A4" w:rsidR="00B9114D" w:rsidRDefault="00B9114D" w:rsidP="00B9114D">
      <w:pPr>
        <w:pStyle w:val="Sourcenotes"/>
        <w:jc w:val="center"/>
      </w:pPr>
      <w:r w:rsidRPr="00B9114D">
        <w:rPr>
          <w:noProof/>
        </w:rPr>
        <w:t xml:space="preserve"> </w:t>
      </w:r>
      <w:r w:rsidRPr="00B9114D">
        <w:rPr>
          <w:noProof/>
        </w:rPr>
        <w:drawing>
          <wp:inline distT="0" distB="0" distL="0" distR="0" wp14:anchorId="3153FEA2" wp14:editId="172C597C">
            <wp:extent cx="6263640" cy="2557780"/>
            <wp:effectExtent l="0" t="0" r="3810" b="0"/>
            <wp:docPr id="8908651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65144" name="Picture 1">
                      <a:extLst>
                        <a:ext uri="{C183D7F6-B498-43B3-948B-1728B52AA6E4}">
                          <adec:decorative xmlns:adec="http://schemas.microsoft.com/office/drawing/2017/decorative" val="1"/>
                        </a:ext>
                      </a:extLst>
                    </pic:cNvPr>
                    <pic:cNvPicPr/>
                  </pic:nvPicPr>
                  <pic:blipFill>
                    <a:blip r:embed="rId145"/>
                    <a:stretch>
                      <a:fillRect/>
                    </a:stretch>
                  </pic:blipFill>
                  <pic:spPr>
                    <a:xfrm>
                      <a:off x="0" y="0"/>
                      <a:ext cx="6263640" cy="2557780"/>
                    </a:xfrm>
                    <a:prstGeom prst="rect">
                      <a:avLst/>
                    </a:prstGeom>
                  </pic:spPr>
                </pic:pic>
              </a:graphicData>
            </a:graphic>
          </wp:inline>
        </w:drawing>
      </w:r>
    </w:p>
    <w:p w14:paraId="0BF08C6C" w14:textId="30485EC7" w:rsidR="00A954FF" w:rsidRPr="00A954FF" w:rsidRDefault="00A954FF" w:rsidP="00B9114D">
      <w:pPr>
        <w:pStyle w:val="Sourcenotes"/>
      </w:pPr>
      <w:r w:rsidRPr="00A954FF">
        <w:t>Source: F6. Where has your child seen or heard advertising in the past 7 days? KB5, KC5, KD5. Of the following, where have you seen or heard advertising in the past 7 days?</w:t>
      </w:r>
    </w:p>
    <w:p w14:paraId="2647B08D" w14:textId="19D6EA90" w:rsidR="00A954FF" w:rsidRPr="00A954FF" w:rsidRDefault="00A954FF" w:rsidP="00B13083">
      <w:pPr>
        <w:pStyle w:val="Sourcenotes"/>
      </w:pPr>
      <w:r w:rsidRPr="00A954FF">
        <w:t>Base: MCCS, All children aged 8-17. 2025: 8-10 (n=179), 11-15 (n=196), 16-17 (n=130). 2024: 8-10 (n=199), 11-15 (n=199), 16-17 (n=141). 2023: 8-10 (n=197), 11-15 (n=191), 16-17 (n=137). All parents/legal guardians/carers answering on behalf of their 0-7 year old child (2025: n=304. 2024: n=336. 2023: n=359).</w:t>
      </w:r>
    </w:p>
    <w:p w14:paraId="274CD63C" w14:textId="085DD905" w:rsidR="00A954FF" w:rsidRPr="00A954FF" w:rsidRDefault="00A954FF" w:rsidP="00B13083">
      <w:pPr>
        <w:pStyle w:val="Sourcenotes"/>
      </w:pPr>
      <w:r w:rsidRPr="00A954FF">
        <w:rPr>
          <w:lang w:val="en-GB"/>
        </w:rPr>
        <w:t>Notes: Don’t know/refused responses not shown: 2025: 0-7 DK=5%, Ref =0%. 8-10 DK=1%, Ref=0%. 11-15 DK=1%, Ref=0%. 16-17 DK=1%, Ref = 0%. 2024: 0-7 DK=7%, Ref =2%. 8-10 DK=2%, Ref=1%. 11-15 DK=2%, Ref=0%. 16-17 DK=1%, Ref = 0%. 2023: 0-7 DK = 5%, Ref=1%. 8-10 DK=5%, Ref=0%. 11-15 DK=1%, Ref=0%. 16-17 DK=1%, Ref=1%. Responses &lt;3% across all age groups not shown on chart.</w:t>
      </w:r>
    </w:p>
    <w:p w14:paraId="2CB87A8A" w14:textId="4F51AA12" w:rsidR="00A954FF" w:rsidRDefault="00A954FF" w:rsidP="00A954FF">
      <w:pPr>
        <w:rPr>
          <w:lang w:val="en-GB"/>
        </w:rPr>
      </w:pPr>
      <w:r w:rsidRPr="00EC383D">
        <w:rPr>
          <w:lang w:val="en-GB"/>
        </w:rPr>
        <w:t xml:space="preserve">Bar chart showing the percentage of </w:t>
      </w:r>
      <w:r w:rsidR="00B9114D">
        <w:rPr>
          <w:lang w:val="en-GB"/>
        </w:rPr>
        <w:t>children</w:t>
      </w:r>
      <w:r w:rsidR="00B9114D" w:rsidRPr="00EC383D">
        <w:rPr>
          <w:lang w:val="en-GB"/>
        </w:rPr>
        <w:t xml:space="preserve"> </w:t>
      </w:r>
      <w:r w:rsidRPr="00EC383D">
        <w:rPr>
          <w:lang w:val="en-GB"/>
        </w:rPr>
        <w:t>who saw advertisements on various platforms in different age groups (0-7, 8-10, 11-15, 16-17) for the years 2023</w:t>
      </w:r>
      <w:r>
        <w:rPr>
          <w:lang w:val="en-GB"/>
        </w:rPr>
        <w:t xml:space="preserve">, </w:t>
      </w:r>
      <w:r w:rsidRPr="00EC383D">
        <w:rPr>
          <w:lang w:val="en-GB"/>
        </w:rPr>
        <w:t>2024</w:t>
      </w:r>
      <w:r>
        <w:rPr>
          <w:lang w:val="en-GB"/>
        </w:rPr>
        <w:t xml:space="preserve"> and 2025. </w:t>
      </w:r>
    </w:p>
    <w:p w14:paraId="3750BFE5" w14:textId="791D0774" w:rsidR="00223B33" w:rsidRPr="00B13083" w:rsidRDefault="00B13083" w:rsidP="00223B33">
      <w:pPr>
        <w:rPr>
          <w:b/>
          <w:bCs/>
          <w:lang w:val="en-GB"/>
        </w:rPr>
      </w:pPr>
      <w:r w:rsidRPr="00B13083">
        <w:rPr>
          <w:b/>
          <w:bCs/>
          <w:lang w:val="en-GB"/>
        </w:rPr>
        <w:t xml:space="preserve">Age group </w:t>
      </w:r>
      <w:r w:rsidR="00223B33" w:rsidRPr="00B13083">
        <w:rPr>
          <w:b/>
          <w:bCs/>
          <w:lang w:val="en-GB"/>
        </w:rPr>
        <w:t>0-7</w:t>
      </w:r>
      <w:r>
        <w:rPr>
          <w:b/>
          <w:bCs/>
          <w:lang w:val="en-GB"/>
        </w:rPr>
        <w:t>:</w:t>
      </w:r>
    </w:p>
    <w:p w14:paraId="239B526D" w14:textId="3F7EA2FD" w:rsidR="00223B33" w:rsidRPr="00223B33" w:rsidRDefault="00223B33" w:rsidP="00674237">
      <w:pPr>
        <w:pStyle w:val="Bullet1"/>
        <w:rPr>
          <w:lang w:val="en-GB"/>
        </w:rPr>
      </w:pPr>
      <w:r w:rsidRPr="00223B33">
        <w:rPr>
          <w:b/>
          <w:bCs/>
        </w:rPr>
        <w:t>Free video streaming services:</w:t>
      </w:r>
      <w:r w:rsidRPr="00223B33">
        <w:t xml:space="preserve"> 38% in 2025, 48% in 2024, and 47% in 2023 </w:t>
      </w:r>
    </w:p>
    <w:p w14:paraId="18B5EF53" w14:textId="783FA9CF" w:rsidR="00223B33" w:rsidRPr="00223B33" w:rsidRDefault="00223B33" w:rsidP="00674237">
      <w:pPr>
        <w:pStyle w:val="Bullet1"/>
      </w:pPr>
      <w:r w:rsidRPr="00223B33">
        <w:rPr>
          <w:b/>
          <w:bCs/>
        </w:rPr>
        <w:t>In-store advertising:</w:t>
      </w:r>
      <w:r w:rsidRPr="00223B33">
        <w:t xml:space="preserve"> 33% in 2025, 29% in 2024, and 30% in 2023 </w:t>
      </w:r>
    </w:p>
    <w:p w14:paraId="16AB00D2" w14:textId="03C6C119" w:rsidR="00223B33" w:rsidRPr="00223B33" w:rsidRDefault="00223B33" w:rsidP="00674237">
      <w:pPr>
        <w:pStyle w:val="Bullet1"/>
      </w:pPr>
      <w:r w:rsidRPr="00223B33">
        <w:rPr>
          <w:b/>
          <w:bCs/>
        </w:rPr>
        <w:t>Outdoor advertising:</w:t>
      </w:r>
      <w:r w:rsidRPr="00223B33">
        <w:t xml:space="preserve"> 33% in 2025, 32% in 2024, and 35% in 2023</w:t>
      </w:r>
    </w:p>
    <w:p w14:paraId="394B3E93" w14:textId="23B4900F" w:rsidR="00223B33" w:rsidRPr="00223B33" w:rsidRDefault="00223B33" w:rsidP="00674237">
      <w:pPr>
        <w:pStyle w:val="Bullet1"/>
      </w:pPr>
      <w:r w:rsidRPr="00223B33">
        <w:rPr>
          <w:b/>
          <w:bCs/>
        </w:rPr>
        <w:t>Radio:</w:t>
      </w:r>
      <w:r w:rsidRPr="00223B33">
        <w:t xml:space="preserve"> 29% in 2025, 22% in 2024, and 18% in 202</w:t>
      </w:r>
      <w:r w:rsidR="00B36BE2">
        <w:t>3</w:t>
      </w:r>
    </w:p>
    <w:p w14:paraId="16AC4F6B" w14:textId="645ECB92" w:rsidR="00223B33" w:rsidRPr="00223B33" w:rsidRDefault="00223B33" w:rsidP="00674237">
      <w:pPr>
        <w:pStyle w:val="Bullet1"/>
      </w:pPr>
      <w:r w:rsidRPr="00223B33">
        <w:rPr>
          <w:b/>
          <w:bCs/>
        </w:rPr>
        <w:t>Public transport:</w:t>
      </w:r>
      <w:r w:rsidRPr="00223B33">
        <w:t xml:space="preserve"> 24% in 2025, 24% in 2024, and 24% in 2023</w:t>
      </w:r>
    </w:p>
    <w:p w14:paraId="6B6F7052" w14:textId="61075821" w:rsidR="00223B33" w:rsidRPr="00223B33" w:rsidRDefault="00223B33" w:rsidP="00674237">
      <w:pPr>
        <w:pStyle w:val="Bullet1"/>
      </w:pPr>
      <w:r w:rsidRPr="00223B33">
        <w:rPr>
          <w:b/>
          <w:bCs/>
        </w:rPr>
        <w:t>Online subscription services:</w:t>
      </w:r>
      <w:r w:rsidRPr="00223B33">
        <w:t xml:space="preserve"> 23% in 2025, 24% in 2024, and 18% in 2023 </w:t>
      </w:r>
    </w:p>
    <w:p w14:paraId="2D34D953" w14:textId="71CCCB2B" w:rsidR="00223B33" w:rsidRPr="00223B33" w:rsidRDefault="00223B33" w:rsidP="00674237">
      <w:pPr>
        <w:pStyle w:val="Bullet1"/>
      </w:pPr>
      <w:r w:rsidRPr="00223B33">
        <w:rPr>
          <w:b/>
          <w:bCs/>
        </w:rPr>
        <w:t>Publicly owned free</w:t>
      </w:r>
      <w:r w:rsidRPr="00223B33">
        <w:rPr>
          <w:b/>
          <w:bCs/>
        </w:rPr>
        <w:noBreakHyphen/>
        <w:t>to</w:t>
      </w:r>
      <w:r w:rsidRPr="00223B33">
        <w:rPr>
          <w:b/>
          <w:bCs/>
        </w:rPr>
        <w:noBreakHyphen/>
        <w:t>air on</w:t>
      </w:r>
      <w:r w:rsidRPr="00223B33">
        <w:rPr>
          <w:b/>
          <w:bCs/>
        </w:rPr>
        <w:noBreakHyphen/>
        <w:t>demand TV:</w:t>
      </w:r>
      <w:r w:rsidRPr="00223B33">
        <w:t xml:space="preserve"> 17% in 2025, 13% in 2024, and 18% in 2023 </w:t>
      </w:r>
    </w:p>
    <w:p w14:paraId="5F820F68" w14:textId="589B2103" w:rsidR="00223B33" w:rsidRPr="00223B33" w:rsidRDefault="00223B33" w:rsidP="00674237">
      <w:pPr>
        <w:pStyle w:val="Bullet1"/>
      </w:pPr>
      <w:r w:rsidRPr="00223B33">
        <w:rPr>
          <w:b/>
          <w:bCs/>
        </w:rPr>
        <w:t>Commercial free</w:t>
      </w:r>
      <w:r w:rsidRPr="00223B33">
        <w:rPr>
          <w:b/>
          <w:bCs/>
        </w:rPr>
        <w:noBreakHyphen/>
        <w:t>to</w:t>
      </w:r>
      <w:r w:rsidRPr="00223B33">
        <w:rPr>
          <w:b/>
          <w:bCs/>
        </w:rPr>
        <w:noBreakHyphen/>
        <w:t>air TV:</w:t>
      </w:r>
      <w:r w:rsidRPr="00223B33">
        <w:t xml:space="preserve"> 12% in 2025, 20% in 2024, and 26% in 2023 </w:t>
      </w:r>
    </w:p>
    <w:p w14:paraId="1B95E2D9" w14:textId="231D629D" w:rsidR="00223B33" w:rsidRPr="00223B33" w:rsidRDefault="00223B33" w:rsidP="00674237">
      <w:pPr>
        <w:pStyle w:val="Bullet1"/>
      </w:pPr>
      <w:r w:rsidRPr="00223B33">
        <w:rPr>
          <w:b/>
          <w:bCs/>
        </w:rPr>
        <w:t>Social media websites and apps:</w:t>
      </w:r>
      <w:r w:rsidRPr="00223B33">
        <w:t xml:space="preserve"> 11% in 2025, 8% in 2024, and 14% in 2023</w:t>
      </w:r>
    </w:p>
    <w:p w14:paraId="602C5F0B" w14:textId="395CECF0" w:rsidR="00223B33" w:rsidRPr="00223B33" w:rsidRDefault="00223B33" w:rsidP="00674237">
      <w:pPr>
        <w:pStyle w:val="Bullet1"/>
      </w:pPr>
      <w:r w:rsidRPr="00223B33">
        <w:rPr>
          <w:b/>
          <w:bCs/>
        </w:rPr>
        <w:t>Newspapers, magazines or catalogues:</w:t>
      </w:r>
      <w:r w:rsidRPr="00223B33">
        <w:t xml:space="preserve"> 8% in 2025, 6% in 2024, and 7% in 2023 </w:t>
      </w:r>
    </w:p>
    <w:p w14:paraId="21471C63" w14:textId="7303F715" w:rsidR="00223B33" w:rsidRPr="00223B33" w:rsidRDefault="00223B33" w:rsidP="00674237">
      <w:pPr>
        <w:pStyle w:val="Bullet1"/>
      </w:pPr>
      <w:r w:rsidRPr="00223B33">
        <w:rPr>
          <w:b/>
          <w:bCs/>
        </w:rPr>
        <w:t>Publicly owned free</w:t>
      </w:r>
      <w:r w:rsidRPr="00223B33">
        <w:rPr>
          <w:b/>
          <w:bCs/>
        </w:rPr>
        <w:noBreakHyphen/>
        <w:t>to</w:t>
      </w:r>
      <w:r w:rsidRPr="00223B33">
        <w:rPr>
          <w:b/>
          <w:bCs/>
        </w:rPr>
        <w:noBreakHyphen/>
        <w:t>air TV:</w:t>
      </w:r>
      <w:r w:rsidRPr="00223B33">
        <w:t xml:space="preserve"> 8% in 2025, 15% in 2024, and 21% in 2023</w:t>
      </w:r>
    </w:p>
    <w:p w14:paraId="4018D150" w14:textId="5950C517" w:rsidR="00223B33" w:rsidRPr="00223B33" w:rsidRDefault="00223B33" w:rsidP="00674237">
      <w:pPr>
        <w:pStyle w:val="Bullet1"/>
      </w:pPr>
      <w:r w:rsidRPr="00223B33">
        <w:rPr>
          <w:b/>
          <w:bCs/>
        </w:rPr>
        <w:t>Music streaming:</w:t>
      </w:r>
      <w:r w:rsidRPr="00223B33">
        <w:t xml:space="preserve"> 8% in 2025, 13% in 2024, and 14% in 2023</w:t>
      </w:r>
    </w:p>
    <w:p w14:paraId="1322D19E" w14:textId="0AA5D99A" w:rsidR="00223B33" w:rsidRPr="00223B33" w:rsidRDefault="00223B33" w:rsidP="00674237">
      <w:pPr>
        <w:pStyle w:val="Bullet1"/>
      </w:pPr>
      <w:r w:rsidRPr="00223B33">
        <w:rPr>
          <w:b/>
          <w:bCs/>
        </w:rPr>
        <w:t>Search engine marketing:</w:t>
      </w:r>
      <w:r w:rsidRPr="00223B33">
        <w:t xml:space="preserve"> 7% in 2025, 3% in 2024, and 7% in 2023 </w:t>
      </w:r>
    </w:p>
    <w:p w14:paraId="39D04EED" w14:textId="17999F0C" w:rsidR="00223B33" w:rsidRPr="00223B33" w:rsidRDefault="00223B33" w:rsidP="00674237">
      <w:pPr>
        <w:pStyle w:val="Bullet1"/>
      </w:pPr>
      <w:r w:rsidRPr="00223B33">
        <w:rPr>
          <w:b/>
          <w:bCs/>
        </w:rPr>
        <w:t>Commercial free</w:t>
      </w:r>
      <w:r w:rsidRPr="00223B33">
        <w:rPr>
          <w:b/>
          <w:bCs/>
        </w:rPr>
        <w:noBreakHyphen/>
        <w:t>to</w:t>
      </w:r>
      <w:r w:rsidRPr="00223B33">
        <w:rPr>
          <w:b/>
          <w:bCs/>
        </w:rPr>
        <w:noBreakHyphen/>
        <w:t>air on</w:t>
      </w:r>
      <w:r w:rsidRPr="00223B33">
        <w:rPr>
          <w:b/>
          <w:bCs/>
        </w:rPr>
        <w:noBreakHyphen/>
        <w:t>demand TV:</w:t>
      </w:r>
      <w:r w:rsidRPr="00223B33">
        <w:t xml:space="preserve"> 7% in 2025, 7% in 2024, and 9% in 2023 </w:t>
      </w:r>
    </w:p>
    <w:p w14:paraId="07709A3D" w14:textId="7B774860" w:rsidR="00223B33" w:rsidRPr="00223B33" w:rsidRDefault="00223B33" w:rsidP="00674237">
      <w:pPr>
        <w:pStyle w:val="Bullet1"/>
      </w:pPr>
      <w:r w:rsidRPr="00223B33">
        <w:rPr>
          <w:b/>
          <w:bCs/>
        </w:rPr>
        <w:t>Pay TV:</w:t>
      </w:r>
      <w:r w:rsidRPr="00223B33">
        <w:t xml:space="preserve"> 5% in 2025, 5% in 2024, and 6% in 2023 </w:t>
      </w:r>
    </w:p>
    <w:p w14:paraId="05D9DC39" w14:textId="2A2093D8" w:rsidR="00223B33" w:rsidRPr="00223B33" w:rsidRDefault="00223B33" w:rsidP="00674237">
      <w:pPr>
        <w:pStyle w:val="Bullet1"/>
      </w:pPr>
      <w:r w:rsidRPr="00223B33">
        <w:rPr>
          <w:b/>
          <w:bCs/>
        </w:rPr>
        <w:t>Other websites:</w:t>
      </w:r>
      <w:r w:rsidRPr="00223B33">
        <w:t xml:space="preserve"> 5% in 2025, 9% in 2024, and 7% in 2023 </w:t>
      </w:r>
    </w:p>
    <w:p w14:paraId="11E223D1" w14:textId="3ED4A0CF" w:rsidR="00223B33" w:rsidRPr="00223B33" w:rsidRDefault="00223B33" w:rsidP="00674237">
      <w:pPr>
        <w:pStyle w:val="Bullet1"/>
      </w:pPr>
      <w:r w:rsidRPr="00223B33">
        <w:rPr>
          <w:b/>
          <w:bCs/>
        </w:rPr>
        <w:t>Special events:</w:t>
      </w:r>
      <w:r w:rsidRPr="00223B33">
        <w:t xml:space="preserve"> 5% in 2025, 4% in 2024, and 8% in 2023 </w:t>
      </w:r>
    </w:p>
    <w:p w14:paraId="2B84C9BE" w14:textId="28D43AB7" w:rsidR="00223B33" w:rsidRPr="00223B33" w:rsidRDefault="00223B33" w:rsidP="00674237">
      <w:pPr>
        <w:pStyle w:val="Bullet1"/>
      </w:pPr>
      <w:r w:rsidRPr="00223B33">
        <w:rPr>
          <w:b/>
          <w:bCs/>
        </w:rPr>
        <w:t>Podcasts:</w:t>
      </w:r>
      <w:r w:rsidRPr="00223B33">
        <w:t xml:space="preserve"> 5% in 2025, 4% in 2024, and 1% in 2023</w:t>
      </w:r>
    </w:p>
    <w:p w14:paraId="203C3612" w14:textId="70DD5445" w:rsidR="00223B33" w:rsidRPr="00223B33" w:rsidRDefault="00223B33" w:rsidP="00674237">
      <w:pPr>
        <w:pStyle w:val="Bullet1"/>
      </w:pPr>
      <w:r w:rsidRPr="00223B33">
        <w:rPr>
          <w:b/>
          <w:bCs/>
        </w:rPr>
        <w:lastRenderedPageBreak/>
        <w:t>Gaming or video gaming:</w:t>
      </w:r>
      <w:r w:rsidRPr="00223B33">
        <w:t xml:space="preserve"> 5% in 2025, 5% in 2024, and 4% in 2023 </w:t>
      </w:r>
    </w:p>
    <w:p w14:paraId="6625068B" w14:textId="274EE3B9" w:rsidR="00223B33" w:rsidRPr="00674237" w:rsidRDefault="00223B33" w:rsidP="00674237">
      <w:pPr>
        <w:pStyle w:val="Bullet1"/>
        <w:rPr>
          <w:u w:val="single"/>
          <w:lang w:val="en-GB"/>
        </w:rPr>
      </w:pPr>
      <w:r w:rsidRPr="00223B33">
        <w:rPr>
          <w:b/>
          <w:bCs/>
        </w:rPr>
        <w:t>Sports</w:t>
      </w:r>
      <w:r w:rsidRPr="00223B33">
        <w:rPr>
          <w:b/>
          <w:bCs/>
        </w:rPr>
        <w:noBreakHyphen/>
        <w:t>specific website or app:</w:t>
      </w:r>
      <w:r w:rsidRPr="00223B33">
        <w:t xml:space="preserve"> 4% in 2025, 3% in 2024, and 7% in 2023</w:t>
      </w:r>
    </w:p>
    <w:p w14:paraId="2D46B494" w14:textId="4D48B38D" w:rsidR="00223B33" w:rsidRPr="00B13083" w:rsidRDefault="00B13083" w:rsidP="00A954FF">
      <w:pPr>
        <w:rPr>
          <w:b/>
          <w:bCs/>
          <w:lang w:val="en-GB"/>
        </w:rPr>
      </w:pPr>
      <w:r w:rsidRPr="00B13083">
        <w:rPr>
          <w:b/>
          <w:bCs/>
          <w:lang w:val="en-GB"/>
        </w:rPr>
        <w:t xml:space="preserve">Age group </w:t>
      </w:r>
      <w:r w:rsidR="00223B33" w:rsidRPr="00B13083">
        <w:rPr>
          <w:b/>
          <w:bCs/>
          <w:lang w:val="en-GB"/>
        </w:rPr>
        <w:t>8-10</w:t>
      </w:r>
      <w:r w:rsidRPr="00B13083">
        <w:rPr>
          <w:b/>
          <w:bCs/>
          <w:lang w:val="en-GB"/>
        </w:rPr>
        <w:t>:</w:t>
      </w:r>
    </w:p>
    <w:p w14:paraId="5041F07A" w14:textId="75F6DA71" w:rsidR="00C17D4A" w:rsidRDefault="00C17D4A" w:rsidP="00674237">
      <w:pPr>
        <w:pStyle w:val="Bullet1"/>
      </w:pPr>
      <w:r w:rsidRPr="00223B33">
        <w:rPr>
          <w:b/>
          <w:bCs/>
        </w:rPr>
        <w:t>Free video streaming services</w:t>
      </w:r>
      <w:r w:rsidRPr="00C17D4A">
        <w:t>:</w:t>
      </w:r>
      <w:r>
        <w:t xml:space="preserve"> </w:t>
      </w:r>
      <w:r w:rsidRPr="00C17D4A">
        <w:t>54% in 2025,</w:t>
      </w:r>
      <w:r>
        <w:t xml:space="preserve"> </w:t>
      </w:r>
      <w:r w:rsidRPr="00C17D4A">
        <w:t>64% in 2024, and 56% in 2023</w:t>
      </w:r>
    </w:p>
    <w:p w14:paraId="0CB358AE" w14:textId="1A27192A" w:rsidR="00C17D4A" w:rsidRDefault="00C17D4A" w:rsidP="00674237">
      <w:pPr>
        <w:pStyle w:val="Bullet1"/>
      </w:pPr>
      <w:r w:rsidRPr="00223B33">
        <w:rPr>
          <w:b/>
          <w:bCs/>
        </w:rPr>
        <w:t>In-store advertising</w:t>
      </w:r>
      <w:r>
        <w:t>: 32% in 2025, 32% in 2024, and 21% in 2023</w:t>
      </w:r>
    </w:p>
    <w:p w14:paraId="575DD550" w14:textId="50E7D996" w:rsidR="00C17D4A" w:rsidRDefault="00C17D4A" w:rsidP="00674237">
      <w:pPr>
        <w:pStyle w:val="Bullet1"/>
      </w:pPr>
      <w:r w:rsidRPr="00223B33">
        <w:rPr>
          <w:b/>
          <w:bCs/>
        </w:rPr>
        <w:t>Outdoor advertising</w:t>
      </w:r>
      <w:r>
        <w:t>: 34% in 2025, 37% in 2024, and 36% in 2023</w:t>
      </w:r>
    </w:p>
    <w:p w14:paraId="45CD508E" w14:textId="572D4122" w:rsidR="00C17D4A" w:rsidRDefault="00C17D4A" w:rsidP="00674237">
      <w:pPr>
        <w:pStyle w:val="Bullet1"/>
      </w:pPr>
      <w:r w:rsidRPr="00223B33">
        <w:rPr>
          <w:b/>
          <w:bCs/>
        </w:rPr>
        <w:t>Radio</w:t>
      </w:r>
      <w:r>
        <w:t>: 28% in 2025, 33% in 2024, and 29% in 202</w:t>
      </w:r>
      <w:r w:rsidR="00B36BE2">
        <w:t>3</w:t>
      </w:r>
    </w:p>
    <w:p w14:paraId="39930823" w14:textId="6C60C332" w:rsidR="00C17D4A" w:rsidRPr="00C17D4A" w:rsidRDefault="00C17D4A" w:rsidP="00674237">
      <w:pPr>
        <w:pStyle w:val="Bullet1"/>
      </w:pPr>
      <w:r w:rsidRPr="00C17D4A">
        <w:rPr>
          <w:b/>
          <w:bCs/>
        </w:rPr>
        <w:t>Public transport:</w:t>
      </w:r>
      <w:r w:rsidRPr="00C17D4A">
        <w:t xml:space="preserve"> 24% in 2025, 23% in 2024, 20% in 2023</w:t>
      </w:r>
    </w:p>
    <w:p w14:paraId="58ABFC95" w14:textId="7E28ABCF" w:rsidR="00C17D4A" w:rsidRPr="00C17D4A" w:rsidRDefault="00C17D4A" w:rsidP="00674237">
      <w:pPr>
        <w:pStyle w:val="Bullet1"/>
      </w:pPr>
      <w:r w:rsidRPr="00C17D4A">
        <w:rPr>
          <w:b/>
          <w:bCs/>
        </w:rPr>
        <w:t>Online subscription services:</w:t>
      </w:r>
      <w:r w:rsidRPr="00C17D4A">
        <w:t xml:space="preserve"> 30% in 2025, 22% in 2024, 17% in 2023 </w:t>
      </w:r>
    </w:p>
    <w:p w14:paraId="5905C01C" w14:textId="2D052995" w:rsidR="00C17D4A" w:rsidRPr="00C17D4A" w:rsidRDefault="00C17D4A" w:rsidP="00674237">
      <w:pPr>
        <w:pStyle w:val="Bullet1"/>
      </w:pPr>
      <w:r w:rsidRPr="00C17D4A">
        <w:rPr>
          <w:b/>
          <w:bCs/>
        </w:rPr>
        <w:t>Publicly owned free</w:t>
      </w:r>
      <w:r w:rsidRPr="00C17D4A">
        <w:rPr>
          <w:b/>
          <w:bCs/>
        </w:rPr>
        <w:noBreakHyphen/>
        <w:t>to</w:t>
      </w:r>
      <w:r w:rsidRPr="00C17D4A">
        <w:rPr>
          <w:b/>
          <w:bCs/>
        </w:rPr>
        <w:noBreakHyphen/>
        <w:t>air on</w:t>
      </w:r>
      <w:r w:rsidRPr="00C17D4A">
        <w:rPr>
          <w:b/>
          <w:bCs/>
        </w:rPr>
        <w:noBreakHyphen/>
        <w:t>demand TV:</w:t>
      </w:r>
      <w:r w:rsidRPr="00C17D4A">
        <w:t xml:space="preserve"> 15% in 2025, 11% in 2024, 13% in 2023</w:t>
      </w:r>
    </w:p>
    <w:p w14:paraId="4CA7E629" w14:textId="3A18FD17" w:rsidR="00C17D4A" w:rsidRPr="00C17D4A" w:rsidRDefault="00C17D4A" w:rsidP="00674237">
      <w:pPr>
        <w:pStyle w:val="Bullet1"/>
      </w:pPr>
      <w:r w:rsidRPr="00C17D4A">
        <w:rPr>
          <w:b/>
          <w:bCs/>
        </w:rPr>
        <w:t>Commercial free</w:t>
      </w:r>
      <w:r w:rsidRPr="00C17D4A">
        <w:rPr>
          <w:b/>
          <w:bCs/>
        </w:rPr>
        <w:noBreakHyphen/>
        <w:t>to</w:t>
      </w:r>
      <w:r w:rsidRPr="00C17D4A">
        <w:rPr>
          <w:b/>
          <w:bCs/>
        </w:rPr>
        <w:noBreakHyphen/>
        <w:t>air TV:</w:t>
      </w:r>
      <w:r w:rsidRPr="00C17D4A">
        <w:t xml:space="preserve"> 19% in 2025, 23% in 2024, 29% in 2023</w:t>
      </w:r>
    </w:p>
    <w:p w14:paraId="603593A0" w14:textId="2D3CC185" w:rsidR="00C17D4A" w:rsidRPr="00C17D4A" w:rsidRDefault="00C17D4A" w:rsidP="00674237">
      <w:pPr>
        <w:pStyle w:val="Bullet1"/>
      </w:pPr>
      <w:r w:rsidRPr="00C17D4A">
        <w:rPr>
          <w:b/>
          <w:bCs/>
        </w:rPr>
        <w:t>Social media websites and apps:</w:t>
      </w:r>
      <w:r w:rsidRPr="00C17D4A">
        <w:t xml:space="preserve"> 13% in 2025, 15% in 2024, 17% in 2023</w:t>
      </w:r>
    </w:p>
    <w:p w14:paraId="026D4E13" w14:textId="30FBCB4B" w:rsidR="00C17D4A" w:rsidRPr="00C17D4A" w:rsidRDefault="00C17D4A" w:rsidP="00674237">
      <w:pPr>
        <w:pStyle w:val="Bullet1"/>
      </w:pPr>
      <w:r w:rsidRPr="00C17D4A">
        <w:rPr>
          <w:b/>
          <w:bCs/>
        </w:rPr>
        <w:t>Newspapers, magazines or catalogues:</w:t>
      </w:r>
      <w:r w:rsidRPr="00C17D4A">
        <w:t xml:space="preserve"> 9% in 2025, 11% in 2024, 12% in 2023</w:t>
      </w:r>
    </w:p>
    <w:p w14:paraId="0593D30D" w14:textId="7798DD92" w:rsidR="00223B33" w:rsidRDefault="00C17D4A" w:rsidP="00674237">
      <w:pPr>
        <w:pStyle w:val="Bullet1"/>
      </w:pPr>
      <w:r w:rsidRPr="00C17D4A">
        <w:rPr>
          <w:b/>
          <w:bCs/>
        </w:rPr>
        <w:t>Publicly owned free</w:t>
      </w:r>
      <w:r w:rsidRPr="00C17D4A">
        <w:rPr>
          <w:b/>
          <w:bCs/>
        </w:rPr>
        <w:noBreakHyphen/>
        <w:t>to</w:t>
      </w:r>
      <w:r w:rsidRPr="00C17D4A">
        <w:rPr>
          <w:b/>
          <w:bCs/>
        </w:rPr>
        <w:noBreakHyphen/>
        <w:t>air TV:</w:t>
      </w:r>
      <w:r w:rsidRPr="00C17D4A">
        <w:t xml:space="preserve"> 10% in 2025, 9% in 2024, 15% in 202</w:t>
      </w:r>
      <w:r w:rsidR="00B36BE2">
        <w:t>3</w:t>
      </w:r>
    </w:p>
    <w:p w14:paraId="0B8CADEF" w14:textId="3E791855" w:rsidR="00C17D4A" w:rsidRPr="00C17D4A" w:rsidRDefault="00223B33" w:rsidP="00674237">
      <w:pPr>
        <w:pStyle w:val="Bullet1"/>
      </w:pPr>
      <w:r>
        <w:rPr>
          <w:b/>
          <w:bCs/>
        </w:rPr>
        <w:t>M</w:t>
      </w:r>
      <w:r w:rsidR="00C17D4A" w:rsidRPr="00C17D4A">
        <w:rPr>
          <w:b/>
          <w:bCs/>
        </w:rPr>
        <w:t>usic streaming:</w:t>
      </w:r>
      <w:r w:rsidR="00C17D4A" w:rsidRPr="00C17D4A">
        <w:t xml:space="preserve"> 12% in 2025, 7% in 2024, 13% in 2023 </w:t>
      </w:r>
    </w:p>
    <w:p w14:paraId="2EF95522" w14:textId="46A75D1B" w:rsidR="00C17D4A" w:rsidRPr="00C17D4A" w:rsidRDefault="00C17D4A" w:rsidP="00674237">
      <w:pPr>
        <w:pStyle w:val="Bullet1"/>
      </w:pPr>
      <w:r w:rsidRPr="00C17D4A">
        <w:rPr>
          <w:b/>
          <w:bCs/>
        </w:rPr>
        <w:t>Search engine marketing:</w:t>
      </w:r>
      <w:r w:rsidRPr="00C17D4A">
        <w:t xml:space="preserve"> 16% in 2025, 9% in 2024, 10% in 2023 </w:t>
      </w:r>
    </w:p>
    <w:p w14:paraId="2E43D2BE" w14:textId="1DABA1B0" w:rsidR="00C17D4A" w:rsidRPr="00C17D4A" w:rsidRDefault="00C17D4A" w:rsidP="00674237">
      <w:pPr>
        <w:pStyle w:val="Bullet1"/>
      </w:pPr>
      <w:r w:rsidRPr="00C17D4A">
        <w:rPr>
          <w:b/>
          <w:bCs/>
        </w:rPr>
        <w:t>Commercial free</w:t>
      </w:r>
      <w:r w:rsidRPr="00C17D4A">
        <w:rPr>
          <w:b/>
          <w:bCs/>
        </w:rPr>
        <w:noBreakHyphen/>
        <w:t>to</w:t>
      </w:r>
      <w:r w:rsidRPr="00C17D4A">
        <w:rPr>
          <w:b/>
          <w:bCs/>
        </w:rPr>
        <w:noBreakHyphen/>
        <w:t>air on</w:t>
      </w:r>
      <w:r w:rsidRPr="00C17D4A">
        <w:rPr>
          <w:b/>
          <w:bCs/>
        </w:rPr>
        <w:noBreakHyphen/>
        <w:t>demand TV</w:t>
      </w:r>
      <w:r w:rsidR="00223B33">
        <w:rPr>
          <w:b/>
          <w:bCs/>
        </w:rPr>
        <w:t>:</w:t>
      </w:r>
      <w:r w:rsidRPr="00C17D4A">
        <w:t xml:space="preserve"> 10% in 2025, 7% in 2024, 12% in 2023 </w:t>
      </w:r>
    </w:p>
    <w:p w14:paraId="7AF8913F" w14:textId="5C669E59" w:rsidR="00C17D4A" w:rsidRPr="00C17D4A" w:rsidRDefault="00C17D4A" w:rsidP="00674237">
      <w:pPr>
        <w:pStyle w:val="Bullet1"/>
      </w:pPr>
      <w:r w:rsidRPr="00C17D4A">
        <w:rPr>
          <w:b/>
          <w:bCs/>
        </w:rPr>
        <w:t>Pay TV:</w:t>
      </w:r>
      <w:r w:rsidRPr="00C17D4A">
        <w:t xml:space="preserve"> 6% in 2025, 6% in 2024, 5% in 2023 </w:t>
      </w:r>
    </w:p>
    <w:p w14:paraId="2CE91001" w14:textId="0B3921C4" w:rsidR="00C17D4A" w:rsidRPr="00C17D4A" w:rsidRDefault="00C17D4A" w:rsidP="00674237">
      <w:pPr>
        <w:pStyle w:val="Bullet1"/>
      </w:pPr>
      <w:r w:rsidRPr="00C17D4A">
        <w:rPr>
          <w:b/>
          <w:bCs/>
        </w:rPr>
        <w:t>Other websites:</w:t>
      </w:r>
      <w:r w:rsidRPr="00C17D4A">
        <w:t xml:space="preserve"> 17% in 2025, 14% in 2024, 9% in 2023</w:t>
      </w:r>
    </w:p>
    <w:p w14:paraId="0417C26B" w14:textId="574755DE" w:rsidR="00C17D4A" w:rsidRPr="00C17D4A" w:rsidRDefault="00C17D4A" w:rsidP="00674237">
      <w:pPr>
        <w:pStyle w:val="Bullet1"/>
      </w:pPr>
      <w:r w:rsidRPr="00C17D4A">
        <w:rPr>
          <w:b/>
          <w:bCs/>
        </w:rPr>
        <w:t>Special events:</w:t>
      </w:r>
      <w:r w:rsidRPr="00C17D4A">
        <w:t xml:space="preserve"> 7% in 2025, 6% in 2024, 6% in 2023</w:t>
      </w:r>
    </w:p>
    <w:p w14:paraId="1E8A445C" w14:textId="7352DF53" w:rsidR="00C17D4A" w:rsidRPr="00C17D4A" w:rsidRDefault="00C17D4A" w:rsidP="00674237">
      <w:pPr>
        <w:pStyle w:val="Bullet1"/>
      </w:pPr>
      <w:r w:rsidRPr="00C17D4A">
        <w:rPr>
          <w:b/>
          <w:bCs/>
        </w:rPr>
        <w:t>Podcasts:</w:t>
      </w:r>
      <w:r w:rsidRPr="00C17D4A">
        <w:t xml:space="preserve"> 4% in 2025, 0% in 2024, 6% in 2023</w:t>
      </w:r>
    </w:p>
    <w:p w14:paraId="396D4DD2" w14:textId="52BDFDA2" w:rsidR="00C17D4A" w:rsidRPr="00C17D4A" w:rsidRDefault="00C17D4A" w:rsidP="00674237">
      <w:pPr>
        <w:pStyle w:val="Bullet1"/>
      </w:pPr>
      <w:r w:rsidRPr="00C17D4A">
        <w:rPr>
          <w:b/>
          <w:bCs/>
        </w:rPr>
        <w:t>Gaming or video gaming:</w:t>
      </w:r>
      <w:r w:rsidRPr="00C17D4A">
        <w:t xml:space="preserve"> 14% in 2025, 16% in 2024, 10% in 2023</w:t>
      </w:r>
    </w:p>
    <w:p w14:paraId="1CDA3833" w14:textId="5DB8189A" w:rsidR="00864612" w:rsidRPr="00674237" w:rsidRDefault="00C17D4A" w:rsidP="00674237">
      <w:pPr>
        <w:pStyle w:val="Bullet1"/>
        <w:rPr>
          <w:lang w:val="en-GB"/>
        </w:rPr>
      </w:pPr>
      <w:r w:rsidRPr="00C17D4A">
        <w:rPr>
          <w:b/>
          <w:bCs/>
        </w:rPr>
        <w:t>Sports specific website or app:</w:t>
      </w:r>
      <w:r w:rsidRPr="00C17D4A">
        <w:t xml:space="preserve"> 8% in 2025, 7% in 2024, 8% in 2023</w:t>
      </w:r>
    </w:p>
    <w:p w14:paraId="35102ECF" w14:textId="104CE3BF" w:rsidR="00A954FF" w:rsidRPr="00037119" w:rsidRDefault="00B13083" w:rsidP="00A954FF">
      <w:pPr>
        <w:rPr>
          <w:b/>
          <w:bCs/>
          <w:lang w:val="en-GB"/>
        </w:rPr>
      </w:pPr>
      <w:r w:rsidRPr="00037119">
        <w:rPr>
          <w:b/>
          <w:bCs/>
          <w:lang w:val="en-GB"/>
        </w:rPr>
        <w:t xml:space="preserve">Age group </w:t>
      </w:r>
      <w:r w:rsidR="00864612" w:rsidRPr="00037119">
        <w:rPr>
          <w:b/>
          <w:bCs/>
          <w:lang w:val="en-GB"/>
        </w:rPr>
        <w:t>11-15</w:t>
      </w:r>
      <w:r w:rsidRPr="00037119">
        <w:rPr>
          <w:b/>
          <w:bCs/>
          <w:lang w:val="en-GB"/>
        </w:rPr>
        <w:t>:</w:t>
      </w:r>
    </w:p>
    <w:p w14:paraId="33CD6711" w14:textId="7A94A33C" w:rsidR="00037119" w:rsidRPr="00037119" w:rsidRDefault="00037119" w:rsidP="00674237">
      <w:pPr>
        <w:pStyle w:val="Bullet1"/>
      </w:pPr>
      <w:r w:rsidRPr="00037119">
        <w:rPr>
          <w:b/>
          <w:bCs/>
        </w:rPr>
        <w:t>Free video streaming services</w:t>
      </w:r>
      <w:r w:rsidRPr="00037119">
        <w:t>: 52% in 2025, 60% in 2024, 56% in 2023</w:t>
      </w:r>
    </w:p>
    <w:p w14:paraId="1E8537CF" w14:textId="33472617" w:rsidR="00037119" w:rsidRPr="00037119" w:rsidRDefault="00037119" w:rsidP="00674237">
      <w:pPr>
        <w:pStyle w:val="Bullet1"/>
      </w:pPr>
      <w:r w:rsidRPr="00037119">
        <w:rPr>
          <w:b/>
          <w:bCs/>
        </w:rPr>
        <w:t>In-store advertising</w:t>
      </w:r>
      <w:r w:rsidRPr="00037119">
        <w:t>: 34% in 2025, 34% in 2024, 29% in 2023</w:t>
      </w:r>
    </w:p>
    <w:p w14:paraId="7342D1CD" w14:textId="4B8D0C68" w:rsidR="00037119" w:rsidRPr="00037119" w:rsidRDefault="00037119" w:rsidP="00674237">
      <w:pPr>
        <w:pStyle w:val="Bullet1"/>
      </w:pPr>
      <w:r w:rsidRPr="00037119">
        <w:rPr>
          <w:b/>
          <w:bCs/>
        </w:rPr>
        <w:t>Outdoor advertising</w:t>
      </w:r>
      <w:r w:rsidRPr="00037119">
        <w:t>: 37% in 2025, 41% in 2024, 36% in 2023</w:t>
      </w:r>
    </w:p>
    <w:p w14:paraId="35CDF1BE" w14:textId="7D21D9A1" w:rsidR="00037119" w:rsidRPr="00037119" w:rsidRDefault="00037119" w:rsidP="00674237">
      <w:pPr>
        <w:pStyle w:val="Bullet1"/>
      </w:pPr>
      <w:r w:rsidRPr="00037119">
        <w:rPr>
          <w:b/>
          <w:bCs/>
        </w:rPr>
        <w:t>Radio</w:t>
      </w:r>
      <w:r w:rsidRPr="00037119">
        <w:t>: 24% in 2025, 23% in 2024, 22% in 2023</w:t>
      </w:r>
    </w:p>
    <w:p w14:paraId="36AED9DB" w14:textId="16A6EC41" w:rsidR="00037119" w:rsidRPr="00037119" w:rsidRDefault="00037119" w:rsidP="00674237">
      <w:pPr>
        <w:pStyle w:val="Bullet1"/>
      </w:pPr>
      <w:r w:rsidRPr="00037119">
        <w:rPr>
          <w:b/>
          <w:bCs/>
        </w:rPr>
        <w:t>Public transport</w:t>
      </w:r>
      <w:r w:rsidRPr="00037119">
        <w:t>: 33% in 2025, 36% in 2024, 32% in 2023</w:t>
      </w:r>
    </w:p>
    <w:p w14:paraId="3D7FFB55" w14:textId="1CC22958" w:rsidR="00037119" w:rsidRPr="00037119" w:rsidRDefault="00037119" w:rsidP="00674237">
      <w:pPr>
        <w:pStyle w:val="Bullet1"/>
      </w:pPr>
      <w:r w:rsidRPr="00037119">
        <w:rPr>
          <w:b/>
          <w:bCs/>
        </w:rPr>
        <w:t>Online subscription services</w:t>
      </w:r>
      <w:r w:rsidRPr="00037119">
        <w:t>: 38% in 2025, 28% in 2024, 23% in 2023</w:t>
      </w:r>
    </w:p>
    <w:p w14:paraId="2D228EAE" w14:textId="5FB8E37E" w:rsidR="00037119" w:rsidRPr="00037119" w:rsidRDefault="00037119" w:rsidP="00674237">
      <w:pPr>
        <w:pStyle w:val="Bullet1"/>
      </w:pPr>
      <w:r w:rsidRPr="00037119">
        <w:rPr>
          <w:b/>
          <w:bCs/>
        </w:rPr>
        <w:t>Publicly owned free-to-air on-demand TV</w:t>
      </w:r>
      <w:r w:rsidRPr="00037119">
        <w:t>: 7% in 2025, 6% in 2024, 8% in 2023</w:t>
      </w:r>
    </w:p>
    <w:p w14:paraId="14D1CB2E" w14:textId="52FC4066" w:rsidR="00037119" w:rsidRPr="00037119" w:rsidRDefault="00037119" w:rsidP="00674237">
      <w:pPr>
        <w:pStyle w:val="Bullet1"/>
      </w:pPr>
      <w:r w:rsidRPr="00037119">
        <w:rPr>
          <w:b/>
          <w:bCs/>
        </w:rPr>
        <w:t xml:space="preserve">Commercial free-to-air TV: </w:t>
      </w:r>
      <w:r w:rsidRPr="00037119">
        <w:t>16% in 2025, 23% in 2024, 27% in 2023</w:t>
      </w:r>
    </w:p>
    <w:p w14:paraId="6246350F" w14:textId="323F6AEA" w:rsidR="00037119" w:rsidRPr="00037119" w:rsidRDefault="00037119" w:rsidP="00674237">
      <w:pPr>
        <w:pStyle w:val="Bullet1"/>
      </w:pPr>
      <w:r w:rsidRPr="00037119">
        <w:rPr>
          <w:b/>
          <w:bCs/>
        </w:rPr>
        <w:t>Social Media websites</w:t>
      </w:r>
      <w:r w:rsidRPr="00037119">
        <w:t>: 44% in 2025, 44% in 2024, 42% in 2023</w:t>
      </w:r>
    </w:p>
    <w:p w14:paraId="5A878F6F" w14:textId="45F54F06" w:rsidR="00037119" w:rsidRPr="00037119" w:rsidRDefault="00037119" w:rsidP="00674237">
      <w:pPr>
        <w:pStyle w:val="Bullet1"/>
      </w:pPr>
      <w:r w:rsidRPr="00037119">
        <w:rPr>
          <w:b/>
          <w:bCs/>
        </w:rPr>
        <w:t>Newspapers, magazines or catalogues</w:t>
      </w:r>
      <w:r w:rsidRPr="00037119">
        <w:t>: 10% in 2025, 7% in 2024, 7% in 2023</w:t>
      </w:r>
    </w:p>
    <w:p w14:paraId="5ED16014" w14:textId="6EE585F9" w:rsidR="00037119" w:rsidRPr="00037119" w:rsidRDefault="00037119" w:rsidP="00674237">
      <w:pPr>
        <w:pStyle w:val="Bullet1"/>
      </w:pPr>
      <w:r w:rsidRPr="00037119">
        <w:rPr>
          <w:b/>
          <w:bCs/>
        </w:rPr>
        <w:t>Publicly owned free-to-air</w:t>
      </w:r>
      <w:r w:rsidRPr="00037119">
        <w:t xml:space="preserve"> </w:t>
      </w:r>
      <w:r w:rsidRPr="00037119">
        <w:rPr>
          <w:b/>
          <w:bCs/>
        </w:rPr>
        <w:t>TV:</w:t>
      </w:r>
      <w:r w:rsidRPr="00037119">
        <w:t xml:space="preserve"> 6% in 2025, 6% in 2024, 7% in 2023</w:t>
      </w:r>
    </w:p>
    <w:p w14:paraId="62D6D322" w14:textId="765197C4" w:rsidR="00037119" w:rsidRPr="00037119" w:rsidRDefault="00037119" w:rsidP="00674237">
      <w:pPr>
        <w:pStyle w:val="Bullet1"/>
      </w:pPr>
      <w:r w:rsidRPr="00037119">
        <w:rPr>
          <w:b/>
          <w:bCs/>
        </w:rPr>
        <w:t>Music streaming:</w:t>
      </w:r>
      <w:r w:rsidRPr="00037119">
        <w:t xml:space="preserve"> 24% in 2025, 27% in 2024, 22% in 2023</w:t>
      </w:r>
    </w:p>
    <w:p w14:paraId="7671918B" w14:textId="33383337" w:rsidR="00037119" w:rsidRPr="00037119" w:rsidRDefault="00037119" w:rsidP="00674237">
      <w:pPr>
        <w:pStyle w:val="Bullet1"/>
      </w:pPr>
      <w:r w:rsidRPr="00037119">
        <w:rPr>
          <w:b/>
          <w:bCs/>
        </w:rPr>
        <w:t>Search engine marketing:</w:t>
      </w:r>
      <w:r w:rsidRPr="00037119">
        <w:t xml:space="preserve"> 23% in 2025, 17% in 2024, 14% in 2023</w:t>
      </w:r>
    </w:p>
    <w:p w14:paraId="6BF4E563" w14:textId="0E1185F2" w:rsidR="00037119" w:rsidRPr="00037119" w:rsidRDefault="00037119" w:rsidP="00674237">
      <w:pPr>
        <w:pStyle w:val="Bullet1"/>
      </w:pPr>
      <w:r w:rsidRPr="00037119">
        <w:rPr>
          <w:b/>
          <w:bCs/>
        </w:rPr>
        <w:t>Commercial free-to-air on-demand TV:</w:t>
      </w:r>
      <w:r w:rsidRPr="00037119">
        <w:t xml:space="preserve"> 11% in 2025, 10% in 2024, 9% in 2023</w:t>
      </w:r>
    </w:p>
    <w:p w14:paraId="034C4299" w14:textId="514C5AE5" w:rsidR="00037119" w:rsidRPr="00037119" w:rsidRDefault="00037119" w:rsidP="00674237">
      <w:pPr>
        <w:pStyle w:val="Bullet1"/>
      </w:pPr>
      <w:r w:rsidRPr="00037119">
        <w:rPr>
          <w:b/>
          <w:bCs/>
        </w:rPr>
        <w:t>Pay TV:</w:t>
      </w:r>
      <w:r w:rsidRPr="00037119">
        <w:t xml:space="preserve"> 4% in 2025, 4% in 2024, 7% in 2023</w:t>
      </w:r>
    </w:p>
    <w:p w14:paraId="13428399" w14:textId="7947F60E" w:rsidR="00037119" w:rsidRPr="00037119" w:rsidRDefault="00037119" w:rsidP="00674237">
      <w:pPr>
        <w:pStyle w:val="Bullet1"/>
      </w:pPr>
      <w:r w:rsidRPr="00037119">
        <w:rPr>
          <w:b/>
          <w:bCs/>
        </w:rPr>
        <w:t>Other websites:</w:t>
      </w:r>
      <w:r w:rsidRPr="00037119">
        <w:t xml:space="preserve"> 18% in 2025, 20% in 2024, 21% in 2023</w:t>
      </w:r>
    </w:p>
    <w:p w14:paraId="7A27BFAE" w14:textId="58B76262" w:rsidR="00037119" w:rsidRPr="00037119" w:rsidRDefault="00037119" w:rsidP="00674237">
      <w:pPr>
        <w:pStyle w:val="Bullet1"/>
      </w:pPr>
      <w:r w:rsidRPr="00037119">
        <w:rPr>
          <w:b/>
          <w:bCs/>
        </w:rPr>
        <w:t>Special events</w:t>
      </w:r>
      <w:r w:rsidRPr="00037119">
        <w:t>: 12% in 2025, 12% in 2024, 8% in 2023</w:t>
      </w:r>
    </w:p>
    <w:p w14:paraId="79DE55D2" w14:textId="0E4627A4" w:rsidR="00037119" w:rsidRPr="00037119" w:rsidRDefault="00037119" w:rsidP="00674237">
      <w:pPr>
        <w:pStyle w:val="Bullet1"/>
      </w:pPr>
      <w:r w:rsidRPr="00037119">
        <w:rPr>
          <w:b/>
          <w:bCs/>
        </w:rPr>
        <w:t>Podcasts</w:t>
      </w:r>
      <w:r w:rsidRPr="00037119">
        <w:t>: 6% in 2025, 5% in 2024, 6% in 2023</w:t>
      </w:r>
    </w:p>
    <w:p w14:paraId="2B03E794" w14:textId="346B707B" w:rsidR="00037119" w:rsidRPr="00037119" w:rsidRDefault="00037119" w:rsidP="00674237">
      <w:pPr>
        <w:pStyle w:val="Bullet1"/>
      </w:pPr>
      <w:r w:rsidRPr="00037119">
        <w:rPr>
          <w:b/>
          <w:bCs/>
        </w:rPr>
        <w:lastRenderedPageBreak/>
        <w:t>Gaming or video gaming</w:t>
      </w:r>
      <w:r w:rsidRPr="00037119">
        <w:t>: 20% in 2025, 17% in 2024, 18% in 2023</w:t>
      </w:r>
    </w:p>
    <w:p w14:paraId="56665F51" w14:textId="18C6F77A" w:rsidR="00037119" w:rsidRPr="00037119" w:rsidRDefault="00037119" w:rsidP="00674237">
      <w:pPr>
        <w:pStyle w:val="Bullet1"/>
      </w:pPr>
      <w:r w:rsidRPr="00037119">
        <w:rPr>
          <w:b/>
          <w:bCs/>
        </w:rPr>
        <w:t>Sports specific website or app</w:t>
      </w:r>
      <w:r w:rsidRPr="00037119">
        <w:t>: 15% in 2025, 13% in 2024, 8% in 2023</w:t>
      </w:r>
    </w:p>
    <w:p w14:paraId="31CC2CE1" w14:textId="1BF3066F" w:rsidR="00A71389" w:rsidRDefault="00B13083" w:rsidP="00A71389">
      <w:pPr>
        <w:rPr>
          <w:b/>
          <w:bCs/>
          <w:lang w:val="en-GB"/>
        </w:rPr>
      </w:pPr>
      <w:r w:rsidRPr="00B13083">
        <w:rPr>
          <w:b/>
          <w:bCs/>
          <w:lang w:val="en-GB"/>
        </w:rPr>
        <w:t xml:space="preserve">Age group </w:t>
      </w:r>
      <w:r w:rsidR="00A71389" w:rsidRPr="00B13083">
        <w:rPr>
          <w:b/>
          <w:bCs/>
          <w:lang w:val="en-GB"/>
        </w:rPr>
        <w:t>1</w:t>
      </w:r>
      <w:r>
        <w:rPr>
          <w:b/>
          <w:bCs/>
          <w:lang w:val="en-GB"/>
        </w:rPr>
        <w:t>6</w:t>
      </w:r>
      <w:r w:rsidR="00A71389" w:rsidRPr="00B13083">
        <w:rPr>
          <w:b/>
          <w:bCs/>
          <w:lang w:val="en-GB"/>
        </w:rPr>
        <w:t>-1</w:t>
      </w:r>
      <w:r>
        <w:rPr>
          <w:b/>
          <w:bCs/>
          <w:lang w:val="en-GB"/>
        </w:rPr>
        <w:t>7</w:t>
      </w:r>
      <w:r w:rsidRPr="00B13083">
        <w:rPr>
          <w:b/>
          <w:bCs/>
          <w:lang w:val="en-GB"/>
        </w:rPr>
        <w:t>:</w:t>
      </w:r>
    </w:p>
    <w:p w14:paraId="78DDB96F" w14:textId="2410C02A" w:rsidR="00037119" w:rsidRDefault="00037119" w:rsidP="00674237">
      <w:pPr>
        <w:pStyle w:val="Bullet1"/>
        <w:rPr>
          <w:b/>
          <w:bCs/>
        </w:rPr>
      </w:pPr>
      <w:r w:rsidRPr="00037119">
        <w:rPr>
          <w:b/>
          <w:bCs/>
        </w:rPr>
        <w:t xml:space="preserve">Free video streaming services: </w:t>
      </w:r>
      <w:r w:rsidRPr="00037119">
        <w:t>41% in 2025, 54% in 2024, 42% in 2023</w:t>
      </w:r>
    </w:p>
    <w:p w14:paraId="33F137F5" w14:textId="31A8D19E" w:rsidR="00037119" w:rsidRDefault="00037119" w:rsidP="00674237">
      <w:pPr>
        <w:pStyle w:val="Bullet1"/>
        <w:rPr>
          <w:b/>
          <w:bCs/>
        </w:rPr>
      </w:pPr>
      <w:r w:rsidRPr="00037119">
        <w:rPr>
          <w:b/>
          <w:bCs/>
        </w:rPr>
        <w:t xml:space="preserve">In-store advertising: </w:t>
      </w:r>
      <w:r w:rsidRPr="00037119">
        <w:t>38% in 2025, 26% in 2024, 24% in 2023</w:t>
      </w:r>
    </w:p>
    <w:p w14:paraId="54E94136" w14:textId="347E6361" w:rsidR="00037119" w:rsidRDefault="00037119" w:rsidP="00674237">
      <w:pPr>
        <w:pStyle w:val="Bullet1"/>
        <w:rPr>
          <w:b/>
          <w:bCs/>
        </w:rPr>
      </w:pPr>
      <w:r w:rsidRPr="00037119">
        <w:rPr>
          <w:b/>
          <w:bCs/>
        </w:rPr>
        <w:t xml:space="preserve">Outdoor advertising: </w:t>
      </w:r>
      <w:r w:rsidRPr="00037119">
        <w:t>37% in 2025, 42% in 2024, 33% in 2023</w:t>
      </w:r>
    </w:p>
    <w:p w14:paraId="24266973" w14:textId="6FB756ED" w:rsidR="00037119" w:rsidRDefault="00037119" w:rsidP="00674237">
      <w:pPr>
        <w:pStyle w:val="Bullet1"/>
        <w:rPr>
          <w:b/>
          <w:bCs/>
        </w:rPr>
      </w:pPr>
      <w:r w:rsidRPr="00037119">
        <w:rPr>
          <w:b/>
          <w:bCs/>
        </w:rPr>
        <w:t xml:space="preserve">Radio: </w:t>
      </w:r>
      <w:r w:rsidRPr="00037119">
        <w:t>26% in 2025, 32% in 2024, 23% in 2023</w:t>
      </w:r>
    </w:p>
    <w:p w14:paraId="38408850" w14:textId="678EC85E" w:rsidR="00037119" w:rsidRDefault="00037119" w:rsidP="00674237">
      <w:pPr>
        <w:pStyle w:val="Bullet1"/>
        <w:rPr>
          <w:b/>
          <w:bCs/>
        </w:rPr>
      </w:pPr>
      <w:r w:rsidRPr="00037119">
        <w:rPr>
          <w:b/>
          <w:bCs/>
        </w:rPr>
        <w:t xml:space="preserve">Public transport: </w:t>
      </w:r>
      <w:r w:rsidRPr="00037119">
        <w:t>43% in 2025, 40% in 2024, 31% in 2023</w:t>
      </w:r>
    </w:p>
    <w:p w14:paraId="71D863FD" w14:textId="6BA9AB2B" w:rsidR="00037119" w:rsidRDefault="00037119" w:rsidP="00674237">
      <w:pPr>
        <w:pStyle w:val="Bullet1"/>
        <w:rPr>
          <w:b/>
          <w:bCs/>
        </w:rPr>
      </w:pPr>
      <w:r w:rsidRPr="00037119">
        <w:rPr>
          <w:b/>
          <w:bCs/>
        </w:rPr>
        <w:t xml:space="preserve">Online subscription services: </w:t>
      </w:r>
      <w:r w:rsidRPr="00037119">
        <w:t>30% in 2025, 30% in 2024, 19% in 2023</w:t>
      </w:r>
    </w:p>
    <w:p w14:paraId="5E06EC58" w14:textId="67187579" w:rsidR="00037119" w:rsidRDefault="00037119" w:rsidP="00674237">
      <w:pPr>
        <w:pStyle w:val="Bullet1"/>
        <w:rPr>
          <w:b/>
          <w:bCs/>
        </w:rPr>
      </w:pPr>
      <w:r w:rsidRPr="00037119">
        <w:rPr>
          <w:b/>
          <w:bCs/>
        </w:rPr>
        <w:t xml:space="preserve">Publicly owned free-to-air on-demand TV: </w:t>
      </w:r>
      <w:r w:rsidRPr="00037119">
        <w:t>6% in 2025, 6% in 2024, 6% in 2023</w:t>
      </w:r>
    </w:p>
    <w:p w14:paraId="20866BE1" w14:textId="305F8FAE" w:rsidR="00037119" w:rsidRDefault="00037119" w:rsidP="00674237">
      <w:pPr>
        <w:pStyle w:val="Bullet1"/>
        <w:rPr>
          <w:b/>
          <w:bCs/>
        </w:rPr>
      </w:pPr>
      <w:r w:rsidRPr="00037119">
        <w:rPr>
          <w:b/>
          <w:bCs/>
        </w:rPr>
        <w:t xml:space="preserve">Commercial free-to-air TV: </w:t>
      </w:r>
      <w:r w:rsidRPr="00037119">
        <w:t>22% in 2025, 25% in 2024, 31% in 2023</w:t>
      </w:r>
    </w:p>
    <w:p w14:paraId="6083365B" w14:textId="5D17CF31" w:rsidR="00037119" w:rsidRDefault="00037119" w:rsidP="00674237">
      <w:pPr>
        <w:pStyle w:val="Bullet1"/>
        <w:rPr>
          <w:b/>
          <w:bCs/>
        </w:rPr>
      </w:pPr>
      <w:r w:rsidRPr="00037119">
        <w:rPr>
          <w:b/>
          <w:bCs/>
        </w:rPr>
        <w:t xml:space="preserve">Social Media websites: </w:t>
      </w:r>
      <w:r w:rsidRPr="00037119">
        <w:t>59% in 2025, 58% in 2024, 53% in 2023</w:t>
      </w:r>
    </w:p>
    <w:p w14:paraId="18B14AE7" w14:textId="7574617D" w:rsidR="00037119" w:rsidRDefault="00037119" w:rsidP="00674237">
      <w:pPr>
        <w:pStyle w:val="Bullet1"/>
        <w:rPr>
          <w:b/>
          <w:bCs/>
        </w:rPr>
      </w:pPr>
      <w:r w:rsidRPr="00037119">
        <w:rPr>
          <w:b/>
          <w:bCs/>
        </w:rPr>
        <w:t xml:space="preserve">Newspapers, magazines or catalogues: </w:t>
      </w:r>
      <w:r w:rsidRPr="00037119">
        <w:t>13% in 2025, 13% in 2024, 8% in 2023</w:t>
      </w:r>
    </w:p>
    <w:p w14:paraId="057F6EBA" w14:textId="0CCCFEAF" w:rsidR="00037119" w:rsidRPr="00E360DE" w:rsidRDefault="00037119" w:rsidP="00674237">
      <w:pPr>
        <w:pStyle w:val="Bullet1"/>
      </w:pPr>
      <w:r w:rsidRPr="00037119">
        <w:rPr>
          <w:b/>
          <w:bCs/>
        </w:rPr>
        <w:t xml:space="preserve">Publicly owned free-to-air TV: </w:t>
      </w:r>
      <w:r w:rsidRPr="00037119">
        <w:t>8% in 2025, 6% in 2024, 8% in 2023</w:t>
      </w:r>
    </w:p>
    <w:p w14:paraId="635B5E54" w14:textId="2F53463C" w:rsidR="00037119" w:rsidRDefault="00037119" w:rsidP="00674237">
      <w:pPr>
        <w:pStyle w:val="Bullet1"/>
        <w:rPr>
          <w:b/>
          <w:bCs/>
        </w:rPr>
      </w:pPr>
      <w:r w:rsidRPr="00037119">
        <w:rPr>
          <w:b/>
          <w:bCs/>
        </w:rPr>
        <w:t xml:space="preserve">Music streaming: </w:t>
      </w:r>
      <w:r w:rsidRPr="00037119">
        <w:t>17% in 2025, 27% in 2024, 25% in 2023</w:t>
      </w:r>
    </w:p>
    <w:p w14:paraId="41C0C378" w14:textId="28BA2A4A" w:rsidR="00037119" w:rsidRDefault="00037119" w:rsidP="00674237">
      <w:pPr>
        <w:pStyle w:val="Bullet1"/>
        <w:rPr>
          <w:b/>
          <w:bCs/>
        </w:rPr>
      </w:pPr>
      <w:r w:rsidRPr="00037119">
        <w:rPr>
          <w:b/>
          <w:bCs/>
        </w:rPr>
        <w:t xml:space="preserve">Search engine marketing: </w:t>
      </w:r>
      <w:r w:rsidRPr="00037119">
        <w:t>32% in 2025, 24% in 2024, 24% in 2023</w:t>
      </w:r>
    </w:p>
    <w:p w14:paraId="637DE0AF" w14:textId="08F51F18" w:rsidR="00037119" w:rsidRDefault="00037119" w:rsidP="00674237">
      <w:pPr>
        <w:pStyle w:val="Bullet1"/>
        <w:rPr>
          <w:b/>
          <w:bCs/>
        </w:rPr>
      </w:pPr>
      <w:r w:rsidRPr="00037119">
        <w:rPr>
          <w:b/>
          <w:bCs/>
        </w:rPr>
        <w:t xml:space="preserve">Commercial free-to-air on-demand TV: </w:t>
      </w:r>
      <w:r w:rsidRPr="00037119">
        <w:t>15% in 2025, 6% in 2024, 17% in 2023</w:t>
      </w:r>
    </w:p>
    <w:p w14:paraId="0CCBAE62" w14:textId="3EB696C3" w:rsidR="00037119" w:rsidRDefault="00037119" w:rsidP="00674237">
      <w:pPr>
        <w:pStyle w:val="Bullet1"/>
        <w:rPr>
          <w:b/>
          <w:bCs/>
        </w:rPr>
      </w:pPr>
      <w:r w:rsidRPr="00037119">
        <w:rPr>
          <w:b/>
          <w:bCs/>
        </w:rPr>
        <w:t xml:space="preserve">Pay TV: </w:t>
      </w:r>
      <w:r w:rsidRPr="00037119">
        <w:t>6% in 2025, 13% in 2024, 10% in 2023</w:t>
      </w:r>
    </w:p>
    <w:p w14:paraId="17543BDD" w14:textId="7DC295C5" w:rsidR="00037119" w:rsidRDefault="00037119" w:rsidP="00674237">
      <w:pPr>
        <w:pStyle w:val="Bullet1"/>
        <w:rPr>
          <w:b/>
          <w:bCs/>
        </w:rPr>
      </w:pPr>
      <w:r w:rsidRPr="00037119">
        <w:rPr>
          <w:b/>
          <w:bCs/>
        </w:rPr>
        <w:t xml:space="preserve">Other websites: </w:t>
      </w:r>
      <w:r w:rsidRPr="00037119">
        <w:t>25% in 2025, 27% in 2024, 23% in 2023</w:t>
      </w:r>
    </w:p>
    <w:p w14:paraId="37D24237" w14:textId="2CF8AC17" w:rsidR="00037119" w:rsidRDefault="00037119" w:rsidP="00674237">
      <w:pPr>
        <w:pStyle w:val="Bullet1"/>
        <w:rPr>
          <w:b/>
          <w:bCs/>
        </w:rPr>
      </w:pPr>
      <w:r w:rsidRPr="00037119">
        <w:rPr>
          <w:b/>
          <w:bCs/>
        </w:rPr>
        <w:t xml:space="preserve">Special events: </w:t>
      </w:r>
      <w:r w:rsidRPr="00037119">
        <w:t>9% in 2025, 11% in 2024, 12% in 2023</w:t>
      </w:r>
    </w:p>
    <w:p w14:paraId="1B51F1E1" w14:textId="5AEEBC34" w:rsidR="00037119" w:rsidRDefault="00037119" w:rsidP="00674237">
      <w:pPr>
        <w:pStyle w:val="Bullet1"/>
        <w:rPr>
          <w:b/>
          <w:bCs/>
        </w:rPr>
      </w:pPr>
      <w:r w:rsidRPr="00037119">
        <w:rPr>
          <w:b/>
          <w:bCs/>
        </w:rPr>
        <w:t xml:space="preserve">Podcasts: </w:t>
      </w:r>
      <w:r w:rsidRPr="00037119">
        <w:t>11% in 2025, 6% in 2024, 6% in 2023</w:t>
      </w:r>
    </w:p>
    <w:p w14:paraId="13564FA6" w14:textId="13B70C88" w:rsidR="00037119" w:rsidRDefault="00037119" w:rsidP="00674237">
      <w:pPr>
        <w:pStyle w:val="Bullet1"/>
        <w:rPr>
          <w:b/>
          <w:bCs/>
        </w:rPr>
      </w:pPr>
      <w:r w:rsidRPr="00037119">
        <w:rPr>
          <w:b/>
          <w:bCs/>
        </w:rPr>
        <w:t xml:space="preserve">Gaming or video gaming: </w:t>
      </w:r>
      <w:r w:rsidRPr="00037119">
        <w:t>24% in 2025, 14% in 2024, 12% in 2023</w:t>
      </w:r>
    </w:p>
    <w:p w14:paraId="7EC75AF0" w14:textId="7068779F" w:rsidR="00037119" w:rsidRPr="00E360DE" w:rsidRDefault="00037119" w:rsidP="00674237">
      <w:pPr>
        <w:pStyle w:val="Bullet1"/>
        <w:rPr>
          <w:b/>
          <w:bCs/>
        </w:rPr>
      </w:pPr>
      <w:r w:rsidRPr="00037119">
        <w:rPr>
          <w:b/>
          <w:bCs/>
        </w:rPr>
        <w:t>Sports specific website or app:</w:t>
      </w:r>
      <w:r w:rsidRPr="00037119">
        <w:t xml:space="preserve"> 13% in 2025, 12% in 2024, 14% in 2023</w:t>
      </w:r>
    </w:p>
    <w:p w14:paraId="55212AC8" w14:textId="360348C7" w:rsidR="00A71389" w:rsidRDefault="00A71389" w:rsidP="00B7246B">
      <w:pPr>
        <w:pStyle w:val="Heading3"/>
      </w:pPr>
      <w:bookmarkStart w:id="307" w:name="_Toc225172780"/>
      <w:r>
        <w:t>Callout</w:t>
      </w:r>
      <w:bookmarkEnd w:id="307"/>
      <w:r>
        <w:t xml:space="preserve"> </w:t>
      </w:r>
    </w:p>
    <w:p w14:paraId="59DC04C9" w14:textId="42F06CA3" w:rsidR="00A71389" w:rsidRDefault="00A71389" w:rsidP="00A71389">
      <w:r>
        <w:t xml:space="preserve">For children </w:t>
      </w:r>
      <w:r w:rsidR="00B9114D">
        <w:t xml:space="preserve">aged </w:t>
      </w:r>
      <w:r>
        <w:t>0-7, commercial free-to-air (12% vs 20% in 2024), and publicly owned free-to-air TV (</w:t>
      </w:r>
      <w:r w:rsidR="00B9114D">
        <w:t>8</w:t>
      </w:r>
      <w:r>
        <w:t xml:space="preserve">% vs 15% in 2024) </w:t>
      </w:r>
      <w:r w:rsidR="00E360DE">
        <w:t xml:space="preserve">decreased </w:t>
      </w:r>
      <w:r>
        <w:t>significant</w:t>
      </w:r>
      <w:r w:rsidR="00E360DE">
        <w:t>ly</w:t>
      </w:r>
      <w:r>
        <w:t xml:space="preserve"> in 2025. </w:t>
      </w:r>
    </w:p>
    <w:p w14:paraId="204BC077" w14:textId="5DB09587" w:rsidR="00A71389" w:rsidRDefault="00A71389" w:rsidP="00A71389">
      <w:r>
        <w:t>For children</w:t>
      </w:r>
      <w:r w:rsidR="00B9114D">
        <w:t xml:space="preserve"> aged</w:t>
      </w:r>
      <w:r>
        <w:t xml:space="preserve"> 8-10, free video streaming services (54% vs 64% in 2024) </w:t>
      </w:r>
      <w:r w:rsidR="00E360DE">
        <w:t xml:space="preserve">decreased </w:t>
      </w:r>
      <w:r>
        <w:t>significant</w:t>
      </w:r>
      <w:r w:rsidR="00E360DE">
        <w:t>ly</w:t>
      </w:r>
      <w:r>
        <w:t>, whereas podcasts</w:t>
      </w:r>
      <w:r w:rsidR="00E360DE">
        <w:t xml:space="preserve"> (4% vs 0.5% in 2025) increased </w:t>
      </w:r>
      <w:r>
        <w:t>significant</w:t>
      </w:r>
      <w:r w:rsidR="00E360DE">
        <w:t>ly</w:t>
      </w:r>
      <w:r>
        <w:t xml:space="preserve"> in 2025. </w:t>
      </w:r>
    </w:p>
    <w:p w14:paraId="424D7F45" w14:textId="229C0006" w:rsidR="00A71389" w:rsidRDefault="00A71389" w:rsidP="00A71389">
      <w:r>
        <w:t xml:space="preserve">For children </w:t>
      </w:r>
      <w:r w:rsidR="00B9114D">
        <w:t xml:space="preserve">aged </w:t>
      </w:r>
      <w:r>
        <w:t xml:space="preserve">11-15, online subscription services (38% vs 28% in 2024) </w:t>
      </w:r>
      <w:r w:rsidR="00E360DE">
        <w:t xml:space="preserve">increased </w:t>
      </w:r>
      <w:r>
        <w:t>significant</w:t>
      </w:r>
      <w:r w:rsidR="00E360DE">
        <w:t>ly</w:t>
      </w:r>
      <w:r>
        <w:t xml:space="preserve"> in 2025. </w:t>
      </w:r>
    </w:p>
    <w:p w14:paraId="44F0EF35" w14:textId="36955EA2" w:rsidR="00A71389" w:rsidRDefault="00A71389" w:rsidP="00A71389">
      <w:r>
        <w:t>For children</w:t>
      </w:r>
      <w:r w:rsidR="00B9114D">
        <w:t xml:space="preserve"> aged</w:t>
      </w:r>
      <w:r>
        <w:t xml:space="preserve"> 16-17, free streaming services (41% vs 54% in 2024) </w:t>
      </w:r>
      <w:r w:rsidR="00E360DE">
        <w:t xml:space="preserve">decreased </w:t>
      </w:r>
      <w:r>
        <w:t>significant</w:t>
      </w:r>
      <w:r w:rsidR="00E360DE">
        <w:t>ly</w:t>
      </w:r>
      <w:r>
        <w:t xml:space="preserve">, whereas </w:t>
      </w:r>
      <w:r w:rsidR="00B7246B">
        <w:t xml:space="preserve">commercial free-to-air on-demand TV (15% vs 6% in 2024) and gaming or video gaming (24% vs 14% in 2024) </w:t>
      </w:r>
      <w:r w:rsidR="00E360DE">
        <w:t xml:space="preserve">increased </w:t>
      </w:r>
      <w:r w:rsidR="00B7246B">
        <w:t>significant</w:t>
      </w:r>
      <w:r w:rsidR="00E360DE">
        <w:t>ly</w:t>
      </w:r>
      <w:r w:rsidR="00B7246B">
        <w:t xml:space="preserve"> in 2025. </w:t>
      </w:r>
    </w:p>
    <w:p w14:paraId="55FD5AD5" w14:textId="77777777" w:rsidR="00A71389" w:rsidRPr="00A71389" w:rsidRDefault="00A71389" w:rsidP="00A71389">
      <w:pPr>
        <w:pStyle w:val="Box1Text"/>
      </w:pPr>
      <w:r w:rsidRPr="00A71389">
        <w:t>Children aged 8-17 most commonly reported being exposed to advertising via free video streaming services. Exposure to advertisements on social media websites was higher among older children. Parents/legal guardians/carers reported that children aged 0-7 most commonly saw or heard advertising on free video streaming services.</w:t>
      </w:r>
    </w:p>
    <w:p w14:paraId="5BDFFF0F" w14:textId="48AA545C" w:rsidR="00A71389" w:rsidRDefault="00B7246B" w:rsidP="00B7246B">
      <w:pPr>
        <w:pStyle w:val="Heading2"/>
      </w:pPr>
      <w:bookmarkStart w:id="308" w:name="_Toc225172781"/>
      <w:r w:rsidRPr="00B7246B">
        <w:t>Where children saw advertising in past 7 days</w:t>
      </w:r>
      <w:bookmarkEnd w:id="308"/>
    </w:p>
    <w:p w14:paraId="1FB3A62E" w14:textId="4B2017B8" w:rsidR="00B7246B" w:rsidRDefault="00B7246B" w:rsidP="00B7246B">
      <w:pPr>
        <w:rPr>
          <w:lang w:val="en-US"/>
        </w:rPr>
      </w:pPr>
      <w:r w:rsidRPr="00B7246B">
        <w:rPr>
          <w:lang w:val="en-US"/>
        </w:rPr>
        <w:t xml:space="preserve">The survey asked about children’s exposure to advertising. The most common places that children had seen advertising were free video streaming services (43%), in-store advertising (37%), and outdoor advertising </w:t>
      </w:r>
      <w:r w:rsidRPr="00B7246B">
        <w:rPr>
          <w:lang w:val="en-US"/>
        </w:rPr>
        <w:lastRenderedPageBreak/>
        <w:t xml:space="preserve">(36%).  Free video streaming services (43%), Commercial free-to-air TV (excluding on-demand TV) (18%) and search engine marketing (14%), all show significant decreases. Whereas in-store advertising (37%) and outdoor advertising (36%) show significant increases compared to the previous year. It is observed that there is a significant increase of NET Out-of-home advertisement at 50%. </w:t>
      </w:r>
    </w:p>
    <w:p w14:paraId="1F8B8558" w14:textId="0403A50E" w:rsidR="00B9114D" w:rsidRPr="00B7246B" w:rsidRDefault="00B9114D" w:rsidP="00674237">
      <w:pPr>
        <w:jc w:val="center"/>
      </w:pPr>
      <w:r>
        <w:rPr>
          <w:noProof/>
        </w:rPr>
        <w:drawing>
          <wp:inline distT="0" distB="0" distL="0" distR="0" wp14:anchorId="1ADFC3B5" wp14:editId="7340C9B2">
            <wp:extent cx="6423029" cy="4073237"/>
            <wp:effectExtent l="0" t="0" r="0" b="3810"/>
            <wp:docPr id="96916347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05885" name="Picture 6">
                      <a:extLst>
                        <a:ext uri="{C183D7F6-B498-43B3-948B-1728B52AA6E4}">
                          <adec:decorative xmlns:adec="http://schemas.microsoft.com/office/drawing/2017/decorative" val="1"/>
                        </a:ext>
                      </a:extLst>
                    </pic:cNvPr>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6431304" cy="4078484"/>
                    </a:xfrm>
                    <a:prstGeom prst="rect">
                      <a:avLst/>
                    </a:prstGeom>
                  </pic:spPr>
                </pic:pic>
              </a:graphicData>
            </a:graphic>
          </wp:inline>
        </w:drawing>
      </w:r>
    </w:p>
    <w:p w14:paraId="1D1AD8E2" w14:textId="400E1E38" w:rsidR="00B7246B" w:rsidRPr="00B7246B" w:rsidRDefault="00B7246B" w:rsidP="00B13083">
      <w:pPr>
        <w:pStyle w:val="Sourcenotes"/>
      </w:pPr>
      <w:r w:rsidRPr="00B7246B">
        <w:t xml:space="preserve">Source: F6. Where has your child seen or heard advertising in the past 7 days? </w:t>
      </w:r>
    </w:p>
    <w:p w14:paraId="29FF0B74" w14:textId="77777777" w:rsidR="00B7246B" w:rsidRPr="00B7246B" w:rsidRDefault="00B7246B" w:rsidP="00B13083">
      <w:pPr>
        <w:pStyle w:val="Sourcenotes"/>
      </w:pPr>
      <w:r w:rsidRPr="00B7246B">
        <w:t>Base: MCCS, Respondents who are parents/legal guardians/carers of a child aged 17 or under. 2025: n=2,097. 2024: n=2,054. 2023: n=2,409.</w:t>
      </w:r>
    </w:p>
    <w:p w14:paraId="38672135" w14:textId="77777777" w:rsidR="00B7246B" w:rsidRPr="00B7246B" w:rsidRDefault="00B7246B" w:rsidP="00B13083">
      <w:pPr>
        <w:pStyle w:val="Sourcenotes"/>
      </w:pPr>
      <w:r w:rsidRPr="00B7246B">
        <w:rPr>
          <w:lang w:val="en-GB"/>
        </w:rPr>
        <w:t>Notes: Don’t know/refused responses not shown: 2025 DK=2%, Ref&lt;0.5%. 2024 DK=3%, Ref=2%. 2023 DK=4%, Ref=1%. Responses &lt;10% not shown on chart.</w:t>
      </w:r>
    </w:p>
    <w:p w14:paraId="453FAF21" w14:textId="21A2B51A" w:rsidR="00B7246B" w:rsidRDefault="00B7246B" w:rsidP="00B7246B">
      <w:r>
        <w:t xml:space="preserve">Bar chart showing where children have seen or heard advertising in the past 7 days for the years 2023, 2024, and 2025.  </w:t>
      </w:r>
    </w:p>
    <w:p w14:paraId="7BDD91F1" w14:textId="1A8B427B" w:rsidR="00B7246B" w:rsidRPr="00B7246B" w:rsidRDefault="00B7246B" w:rsidP="00B7246B">
      <w:r w:rsidRPr="00B7246B">
        <w:rPr>
          <w:b/>
          <w:bCs/>
        </w:rPr>
        <w:t>Free video streaming services</w:t>
      </w:r>
      <w:r w:rsidRPr="00B7246B">
        <w:t>: 43% in 2025, 50% in 2024, and 54% in 2023</w:t>
      </w:r>
    </w:p>
    <w:p w14:paraId="7E34C5A8" w14:textId="7CD1FC48" w:rsidR="00B7246B" w:rsidRPr="00B7246B" w:rsidRDefault="00B7246B" w:rsidP="00B7246B">
      <w:r w:rsidRPr="00B7246B">
        <w:rPr>
          <w:b/>
          <w:bCs/>
        </w:rPr>
        <w:t>In</w:t>
      </w:r>
      <w:r w:rsidRPr="00B7246B">
        <w:rPr>
          <w:b/>
          <w:bCs/>
        </w:rPr>
        <w:noBreakHyphen/>
        <w:t>store advertising</w:t>
      </w:r>
      <w:r w:rsidRPr="00B7246B">
        <w:t>: 37% in 2025, 28% in 2024, and 27% in 2023</w:t>
      </w:r>
    </w:p>
    <w:p w14:paraId="498FA8A7" w14:textId="1EC85DDB" w:rsidR="00B7246B" w:rsidRPr="00B7246B" w:rsidRDefault="00B7246B" w:rsidP="00B7246B">
      <w:r w:rsidRPr="00B7246B">
        <w:rPr>
          <w:b/>
          <w:bCs/>
        </w:rPr>
        <w:t>Outdoor advertising</w:t>
      </w:r>
      <w:r w:rsidRPr="00B7246B">
        <w:t xml:space="preserve">: 36% in 2025, 31% in 2024, and 34% in 2023 </w:t>
      </w:r>
    </w:p>
    <w:p w14:paraId="2745FACB" w14:textId="370A840C" w:rsidR="00B7246B" w:rsidRPr="00B7246B" w:rsidRDefault="00B7246B" w:rsidP="00B7246B">
      <w:r w:rsidRPr="00B7246B">
        <w:rPr>
          <w:b/>
          <w:bCs/>
        </w:rPr>
        <w:t>Social media websites and apps</w:t>
      </w:r>
      <w:r w:rsidRPr="00B7246B">
        <w:t>: 29% in 2025, 28% in 2024, and 28% in 2023</w:t>
      </w:r>
    </w:p>
    <w:p w14:paraId="42B2F558" w14:textId="104244EA" w:rsidR="00B7246B" w:rsidRPr="00B7246B" w:rsidRDefault="00B7246B" w:rsidP="00B7246B">
      <w:r w:rsidRPr="00B7246B">
        <w:rPr>
          <w:b/>
          <w:bCs/>
        </w:rPr>
        <w:t>Online subscription services</w:t>
      </w:r>
      <w:r w:rsidRPr="00B7246B">
        <w:t>: 29% in 2025, 25% in 2024, and 22% in 2023</w:t>
      </w:r>
    </w:p>
    <w:p w14:paraId="667B0244" w14:textId="595A7230" w:rsidR="00B7246B" w:rsidRPr="00B7246B" w:rsidRDefault="00B7246B" w:rsidP="00B7246B">
      <w:r w:rsidRPr="00B7246B">
        <w:rPr>
          <w:b/>
          <w:bCs/>
        </w:rPr>
        <w:t>Public transport</w:t>
      </w:r>
      <w:r w:rsidRPr="00B7246B">
        <w:t xml:space="preserve">: 28% in 2025, 25% in 2024, and 26% in 2023 </w:t>
      </w:r>
    </w:p>
    <w:p w14:paraId="1812C79E" w14:textId="6A39F36A" w:rsidR="00B7246B" w:rsidRPr="00B7246B" w:rsidRDefault="00B7246B" w:rsidP="00B7246B">
      <w:r w:rsidRPr="00B7246B">
        <w:rPr>
          <w:b/>
          <w:bCs/>
        </w:rPr>
        <w:t>Radio</w:t>
      </w:r>
      <w:r w:rsidRPr="00B7246B">
        <w:t>: 26% in 2025, 25% in 2024, and 24% in 2023</w:t>
      </w:r>
    </w:p>
    <w:p w14:paraId="2380B4DE" w14:textId="3A66C4CF" w:rsidR="00B7246B" w:rsidRPr="00B7246B" w:rsidRDefault="00B7246B" w:rsidP="00B7246B">
      <w:r w:rsidRPr="00B7246B">
        <w:rPr>
          <w:b/>
          <w:bCs/>
        </w:rPr>
        <w:t>Commercial free</w:t>
      </w:r>
      <w:r w:rsidRPr="00B7246B">
        <w:rPr>
          <w:b/>
          <w:bCs/>
        </w:rPr>
        <w:noBreakHyphen/>
        <w:t>to</w:t>
      </w:r>
      <w:r w:rsidRPr="00B7246B">
        <w:rPr>
          <w:b/>
          <w:bCs/>
        </w:rPr>
        <w:noBreakHyphen/>
        <w:t>air TV (excluding on</w:t>
      </w:r>
      <w:r w:rsidRPr="00B7246B">
        <w:rPr>
          <w:b/>
          <w:bCs/>
        </w:rPr>
        <w:noBreakHyphen/>
        <w:t>demand TV)</w:t>
      </w:r>
      <w:r w:rsidRPr="00B7246B">
        <w:t>: 18% in 2025, 26% in 2024, and 32% in 2023</w:t>
      </w:r>
    </w:p>
    <w:p w14:paraId="1BA77288" w14:textId="1399058E" w:rsidR="00B7246B" w:rsidRPr="00B7246B" w:rsidRDefault="00B7246B" w:rsidP="00B7246B">
      <w:r w:rsidRPr="00B7246B">
        <w:rPr>
          <w:b/>
          <w:bCs/>
        </w:rPr>
        <w:t>Music streaming</w:t>
      </w:r>
      <w:r w:rsidRPr="00B7246B">
        <w:t>: 16% in 2025, 18% in 2024, and 17% in 2023</w:t>
      </w:r>
    </w:p>
    <w:p w14:paraId="01E182A2" w14:textId="7076CF95" w:rsidR="00B7246B" w:rsidRPr="00B7246B" w:rsidRDefault="00B7246B" w:rsidP="00B7246B">
      <w:r w:rsidRPr="00B7246B">
        <w:rPr>
          <w:b/>
          <w:bCs/>
        </w:rPr>
        <w:t>Search engine marketing</w:t>
      </w:r>
      <w:r w:rsidRPr="00B7246B">
        <w:t xml:space="preserve">: 14% in 2025, 17% in 2024, and 17% in 2023 </w:t>
      </w:r>
    </w:p>
    <w:p w14:paraId="435D2F4F" w14:textId="26A00660" w:rsidR="00B7246B" w:rsidRPr="00B7246B" w:rsidRDefault="00B7246B" w:rsidP="00B7246B">
      <w:r w:rsidRPr="00B7246B">
        <w:rPr>
          <w:b/>
          <w:bCs/>
        </w:rPr>
        <w:t>Other websites</w:t>
      </w:r>
      <w:r w:rsidRPr="00B7246B">
        <w:t>: 14% in 2025, 15% in 2024, and 15% in 2023</w:t>
      </w:r>
    </w:p>
    <w:p w14:paraId="68ECB4DA" w14:textId="6D394BFE" w:rsidR="00B7246B" w:rsidRPr="00B7246B" w:rsidRDefault="00B7246B" w:rsidP="00B7246B">
      <w:r w:rsidRPr="00B7246B">
        <w:rPr>
          <w:b/>
          <w:bCs/>
        </w:rPr>
        <w:t>Gaming or video gaming</w:t>
      </w:r>
      <w:r w:rsidRPr="00B7246B">
        <w:t>: 13% in 2025, 14% in 2024, and 14% in 2023</w:t>
      </w:r>
    </w:p>
    <w:p w14:paraId="5BE30727" w14:textId="4A25389F" w:rsidR="00B7246B" w:rsidRPr="00B7246B" w:rsidRDefault="00B7246B" w:rsidP="00B7246B">
      <w:r w:rsidRPr="00B7246B">
        <w:rPr>
          <w:b/>
          <w:bCs/>
        </w:rPr>
        <w:lastRenderedPageBreak/>
        <w:t>Publicly owned free</w:t>
      </w:r>
      <w:r w:rsidRPr="00B7246B">
        <w:rPr>
          <w:b/>
          <w:bCs/>
        </w:rPr>
        <w:noBreakHyphen/>
        <w:t>to</w:t>
      </w:r>
      <w:r w:rsidRPr="00B7246B">
        <w:rPr>
          <w:b/>
          <w:bCs/>
        </w:rPr>
        <w:noBreakHyphen/>
        <w:t>air on</w:t>
      </w:r>
      <w:r w:rsidRPr="00B7246B">
        <w:rPr>
          <w:b/>
          <w:bCs/>
        </w:rPr>
        <w:noBreakHyphen/>
        <w:t>demand TV</w:t>
      </w:r>
      <w:r w:rsidRPr="00B7246B">
        <w:t xml:space="preserve">: 13% in 2025, 10% in 2024, and 10% in 2023 </w:t>
      </w:r>
    </w:p>
    <w:p w14:paraId="2F965BF4" w14:textId="64F49CC0" w:rsidR="00B7246B" w:rsidRPr="00B7246B" w:rsidRDefault="00B7246B" w:rsidP="00B7246B">
      <w:r w:rsidRPr="00B7246B">
        <w:rPr>
          <w:b/>
          <w:bCs/>
        </w:rPr>
        <w:t>Commercial free</w:t>
      </w:r>
      <w:r w:rsidRPr="00B7246B">
        <w:rPr>
          <w:b/>
          <w:bCs/>
        </w:rPr>
        <w:noBreakHyphen/>
        <w:t>to</w:t>
      </w:r>
      <w:r w:rsidRPr="00B7246B">
        <w:rPr>
          <w:b/>
          <w:bCs/>
        </w:rPr>
        <w:noBreakHyphen/>
        <w:t>air on</w:t>
      </w:r>
      <w:r w:rsidRPr="00B7246B">
        <w:rPr>
          <w:b/>
          <w:bCs/>
        </w:rPr>
        <w:noBreakHyphen/>
        <w:t>demand TV</w:t>
      </w:r>
      <w:r w:rsidRPr="00B7246B">
        <w:t>: 11% in 2025, 10% in 2024, and 12% in 2023</w:t>
      </w:r>
    </w:p>
    <w:p w14:paraId="365271FD" w14:textId="172E5EEC" w:rsidR="00B7246B" w:rsidRPr="00B7246B" w:rsidRDefault="00B7246B" w:rsidP="00B7246B">
      <w:r w:rsidRPr="00B7246B">
        <w:rPr>
          <w:b/>
          <w:bCs/>
        </w:rPr>
        <w:t>Special events</w:t>
      </w:r>
      <w:r w:rsidRPr="00B7246B">
        <w:t>: 10% in 2025, 8% in 2024, and 8% in 2023</w:t>
      </w:r>
    </w:p>
    <w:p w14:paraId="10FCE2DD" w14:textId="329C193A" w:rsidR="00B7246B" w:rsidRDefault="00B7246B" w:rsidP="00B7246B">
      <w:r>
        <w:rPr>
          <w:b/>
          <w:bCs/>
        </w:rPr>
        <w:t xml:space="preserve">NET screen content: </w:t>
      </w:r>
      <w:r>
        <w:t>74% in 2025, 77% in 2024, and 80% in 2023</w:t>
      </w:r>
    </w:p>
    <w:p w14:paraId="5B2AC73E" w14:textId="4202D32D" w:rsidR="00B7246B" w:rsidRDefault="00B7246B" w:rsidP="00B7246B">
      <w:r>
        <w:rPr>
          <w:b/>
          <w:bCs/>
        </w:rPr>
        <w:t xml:space="preserve">NET out-of-home: </w:t>
      </w:r>
      <w:r>
        <w:t>50% in 2025, 43% in 2024, and 45% in 2023</w:t>
      </w:r>
    </w:p>
    <w:p w14:paraId="6D8E893F" w14:textId="311FC1D8" w:rsidR="00B7246B" w:rsidRDefault="00B7246B" w:rsidP="00B7246B">
      <w:r>
        <w:rPr>
          <w:b/>
          <w:bCs/>
        </w:rPr>
        <w:t xml:space="preserve">NET online: </w:t>
      </w:r>
      <w:r>
        <w:t xml:space="preserve">47% in 2025, </w:t>
      </w:r>
      <w:r w:rsidR="00E91DBF">
        <w:t>48% in 2024, and 48% in 2023</w:t>
      </w:r>
    </w:p>
    <w:p w14:paraId="7080651A" w14:textId="2A5C3FF5" w:rsidR="00E91DBF" w:rsidRDefault="00E91DBF" w:rsidP="00B7246B">
      <w:r>
        <w:rPr>
          <w:b/>
          <w:bCs/>
        </w:rPr>
        <w:t xml:space="preserve">NET audio: </w:t>
      </w:r>
      <w:r>
        <w:t xml:space="preserve">40% in 2025, 37% in 2024, and 36% in 2023 </w:t>
      </w:r>
    </w:p>
    <w:p w14:paraId="6B71CA12" w14:textId="4D4FF8A4" w:rsidR="00E91DBF" w:rsidRDefault="00E91DBF" w:rsidP="00E91DBF">
      <w:pPr>
        <w:pStyle w:val="Heading3"/>
      </w:pPr>
      <w:bookmarkStart w:id="309" w:name="_Toc225172782"/>
      <w:r>
        <w:t>Subgroup</w:t>
      </w:r>
      <w:bookmarkEnd w:id="309"/>
      <w:r>
        <w:t xml:space="preserve"> </w:t>
      </w:r>
    </w:p>
    <w:p w14:paraId="20A0AFBF" w14:textId="77777777" w:rsidR="00E91DBF" w:rsidRPr="00E91DBF" w:rsidRDefault="00E91DBF" w:rsidP="00E91DBF">
      <w:r w:rsidRPr="00E91DBF">
        <w:rPr>
          <w:b/>
          <w:bCs/>
          <w:lang w:val="en-US"/>
        </w:rPr>
        <w:t xml:space="preserve">Free video streaming services </w:t>
      </w:r>
      <w:r w:rsidRPr="00E91DBF">
        <w:rPr>
          <w:lang w:val="en-US"/>
        </w:rPr>
        <w:t xml:space="preserve">was higher for: </w:t>
      </w:r>
    </w:p>
    <w:p w14:paraId="4F8302EF" w14:textId="77777777" w:rsidR="00E91DBF" w:rsidRPr="00E91DBF" w:rsidRDefault="00E91DBF" w:rsidP="00E91DBF">
      <w:pPr>
        <w:pStyle w:val="Bullet1"/>
      </w:pPr>
      <w:r w:rsidRPr="00E91DBF">
        <w:t>Those whose child is aged 8–17 (46% vs 37% of those whose child is aged 0–7)</w:t>
      </w:r>
    </w:p>
    <w:p w14:paraId="16EBE3E2" w14:textId="08C3CD6A" w:rsidR="00E91DBF" w:rsidRDefault="00E91DBF" w:rsidP="00E91DBF">
      <w:pPr>
        <w:pStyle w:val="Bullet1"/>
      </w:pPr>
      <w:r w:rsidRPr="00E91DBF">
        <w:t>Those whose children watched YouTube, YouTube Kids in P7D (56%)</w:t>
      </w:r>
    </w:p>
    <w:p w14:paraId="6B8D3753" w14:textId="4FBB4E88" w:rsidR="00E91DBF" w:rsidRDefault="00E91DBF" w:rsidP="00E91DBF">
      <w:pPr>
        <w:pStyle w:val="Heading3"/>
      </w:pPr>
      <w:bookmarkStart w:id="310" w:name="_Toc225172783"/>
      <w:r>
        <w:t>Callout</w:t>
      </w:r>
      <w:bookmarkEnd w:id="310"/>
      <w:r>
        <w:t xml:space="preserve"> </w:t>
      </w:r>
    </w:p>
    <w:p w14:paraId="7BCCF5D2" w14:textId="5321CCBD" w:rsidR="00E91DBF" w:rsidRPr="00E91DBF" w:rsidRDefault="00E91DBF" w:rsidP="00E91DBF">
      <w:r>
        <w:t xml:space="preserve">Free video streaming services (43% vs 50% in 2024), commercial free-to-air, excluding on-demand TV (18% vs 26% in 2024), and search engine marketing (14% vs 17% in 2024) </w:t>
      </w:r>
      <w:r w:rsidR="00E360DE">
        <w:t xml:space="preserve">decreased </w:t>
      </w:r>
      <w:r>
        <w:t>significant</w:t>
      </w:r>
      <w:r w:rsidR="00E360DE">
        <w:t>ly</w:t>
      </w:r>
      <w:r>
        <w:t xml:space="preserve">, whereas in-store advertising (37% vs 28% in 2024), outdoor advertising (36% vs 31% in 2024), and NET out-of-home (50% vs 43% in 2024) </w:t>
      </w:r>
      <w:r w:rsidR="00E360DE">
        <w:t xml:space="preserve">increased </w:t>
      </w:r>
      <w:r>
        <w:t>significant</w:t>
      </w:r>
      <w:r w:rsidR="00E360DE">
        <w:t>ly</w:t>
      </w:r>
      <w:r>
        <w:t xml:space="preserve"> in 2025. </w:t>
      </w:r>
    </w:p>
    <w:p w14:paraId="4D96D697" w14:textId="520DC1F0" w:rsidR="00E91DBF" w:rsidRDefault="00E91DBF" w:rsidP="00E91DBF">
      <w:pPr>
        <w:pStyle w:val="Heading3"/>
      </w:pPr>
      <w:bookmarkStart w:id="311" w:name="_Toc225172784"/>
      <w:r>
        <w:t>Note</w:t>
      </w:r>
      <w:bookmarkEnd w:id="311"/>
      <w:r>
        <w:t xml:space="preserve"> </w:t>
      </w:r>
    </w:p>
    <w:p w14:paraId="26B54A3C" w14:textId="77777777" w:rsidR="00E91DBF" w:rsidRDefault="00E91DBF" w:rsidP="00E91DBF">
      <w:r w:rsidRPr="00E91DBF">
        <w:rPr>
          <w:b/>
          <w:bCs/>
        </w:rPr>
        <w:t>NET SCREEN CONTENT:</w:t>
      </w:r>
      <w:r w:rsidRPr="00E91DBF">
        <w:t xml:space="preserve"> </w:t>
      </w:r>
    </w:p>
    <w:p w14:paraId="48B04976" w14:textId="108057CF" w:rsidR="00E91DBF" w:rsidRPr="00E91DBF" w:rsidRDefault="00E91DBF" w:rsidP="00E91DBF">
      <w:pPr>
        <w:pStyle w:val="Bullet1"/>
      </w:pPr>
      <w:r w:rsidRPr="00E91DBF">
        <w:t>Commercial free-to-air TV (e.g. Seven, Nine, 10, WIN, Imparja, NBN Television), including recorded content but excluding on-demand TV + Publicly owned free-to-air TV (i.e. SBS), including recorded content but excluding on-demand TV + Pay TV (e.g. Foxtel, Fetch TV), including recorded content but excluding streaming + Commercial free-to-air on-demand TV (e.g. 9Now, 10 Play, 7plus) + Publicly owned free-to-air on-demand TV (e.g. ABC iview, SBS On Demand, ABC News, ABC Kids) + Free video streaming services (e.g. YouTube, YouTube Kids, Twitch, Tubi) + Online subscription services (e.g. Netflix, Amazon Prime Video, Binge, YouTube Premium, Disney+) + Pay-per-view services (e.g. Google Play)</w:t>
      </w:r>
    </w:p>
    <w:p w14:paraId="71367025" w14:textId="77777777" w:rsidR="00E91DBF" w:rsidRDefault="00E91DBF" w:rsidP="00E91DBF">
      <w:pPr>
        <w:rPr>
          <w:lang w:val="en-US"/>
        </w:rPr>
      </w:pPr>
      <w:r w:rsidRPr="00E91DBF">
        <w:rPr>
          <w:b/>
          <w:bCs/>
          <w:lang w:val="en-US"/>
        </w:rPr>
        <w:t>NET OUT-OF-HOME</w:t>
      </w:r>
      <w:r w:rsidRPr="00E91DBF">
        <w:rPr>
          <w:lang w:val="en-US"/>
        </w:rPr>
        <w:t xml:space="preserve">: </w:t>
      </w:r>
    </w:p>
    <w:p w14:paraId="2DFEFF06" w14:textId="25CE2A38" w:rsidR="00E91DBF" w:rsidRPr="00E91DBF" w:rsidRDefault="00E91DBF" w:rsidP="00E91DBF">
      <w:pPr>
        <w:pStyle w:val="Bullet1"/>
      </w:pPr>
      <w:r w:rsidRPr="00E91DBF">
        <w:t>Public transport (e.g. at train / bus / tram stops, or on vehicles) + Outdoor advertising (e.g. posters, billboards) + Special events (e.g. sports, concerts, ticketed events)</w:t>
      </w:r>
    </w:p>
    <w:p w14:paraId="656AD6FC" w14:textId="77777777" w:rsidR="00E91DBF" w:rsidRDefault="00E91DBF" w:rsidP="00E91DBF">
      <w:r w:rsidRPr="00E91DBF">
        <w:rPr>
          <w:b/>
          <w:bCs/>
        </w:rPr>
        <w:t>NET ONLINE</w:t>
      </w:r>
      <w:r w:rsidRPr="00E91DBF">
        <w:t xml:space="preserve">: </w:t>
      </w:r>
    </w:p>
    <w:p w14:paraId="2A8A43C6" w14:textId="230DD9D7" w:rsidR="00E91DBF" w:rsidRPr="00E91DBF" w:rsidRDefault="00E91DBF" w:rsidP="00E91DBF">
      <w:pPr>
        <w:pStyle w:val="Bullet1"/>
      </w:pPr>
      <w:r w:rsidRPr="00E91DBF">
        <w:t>Sports specific website or app (e.g. NRL Live, Cricket Australia Live, Kayo Sports, Stan Sport) + Social Media websites and apps (e.g. ads displayed on social media websites) + Other websites (e.g. ads displayed on websites) + Search engine marketing (e.g. ads displayed with search engine results) + Gaming or video gaming (e.g. Steam, Discord)</w:t>
      </w:r>
    </w:p>
    <w:p w14:paraId="4D363E6E" w14:textId="0542A4B0" w:rsidR="00E91DBF" w:rsidRDefault="00465B43" w:rsidP="00465B43">
      <w:pPr>
        <w:pStyle w:val="Heading2"/>
        <w:rPr>
          <w:lang w:val="en-US"/>
        </w:rPr>
      </w:pPr>
      <w:bookmarkStart w:id="312" w:name="_Toc225172785"/>
      <w:r w:rsidRPr="00465B43">
        <w:rPr>
          <w:lang w:val="en-US"/>
        </w:rPr>
        <w:t>Watched age-inappropriate content (children aged 0–17)</w:t>
      </w:r>
      <w:bookmarkEnd w:id="312"/>
    </w:p>
    <w:p w14:paraId="0DBE8F69" w14:textId="59A820BA" w:rsidR="00B9114D" w:rsidRDefault="00465B43" w:rsidP="00465B43">
      <w:pPr>
        <w:rPr>
          <w:lang w:val="en-US"/>
        </w:rPr>
      </w:pPr>
      <w:r w:rsidRPr="00465B43">
        <w:rPr>
          <w:lang w:val="en-US"/>
        </w:rPr>
        <w:t xml:space="preserve">The survey asked about children’s exposure to any TV shows or content shown online that were meant for someone older. 2025 data shows an increase trend of children across all age segments being exposed to TV shows or </w:t>
      </w:r>
      <w:r w:rsidR="00B9114D" w:rsidRPr="00465B43">
        <w:rPr>
          <w:lang w:val="en-US"/>
        </w:rPr>
        <w:t>online content</w:t>
      </w:r>
      <w:r w:rsidRPr="00465B43">
        <w:rPr>
          <w:lang w:val="en-US"/>
        </w:rPr>
        <w:t xml:space="preserve"> that was meant for an older audience. Overall, children aged 11</w:t>
      </w:r>
      <w:r w:rsidRPr="00465B43">
        <w:t>–</w:t>
      </w:r>
      <w:r w:rsidRPr="00465B43">
        <w:rPr>
          <w:lang w:val="en-US"/>
        </w:rPr>
        <w:t>15 and 16</w:t>
      </w:r>
      <w:r w:rsidRPr="00465B43">
        <w:t>–</w:t>
      </w:r>
      <w:r w:rsidRPr="00465B43">
        <w:rPr>
          <w:lang w:val="en-US"/>
        </w:rPr>
        <w:t>17 (72% for both, respectively), had the highest increase compared to previous years. A follow-up question was asked about whether the child actively seeks out age-inappropriate content. The results indicate that among children aged 16</w:t>
      </w:r>
      <w:r w:rsidRPr="00465B43">
        <w:t>–</w:t>
      </w:r>
      <w:r w:rsidRPr="00465B43">
        <w:rPr>
          <w:lang w:val="en-US"/>
        </w:rPr>
        <w:t>17, half (50%) were exposed intentionally. Ages 11</w:t>
      </w:r>
      <w:r w:rsidRPr="00465B43">
        <w:t>–</w:t>
      </w:r>
      <w:r w:rsidRPr="00465B43">
        <w:rPr>
          <w:lang w:val="en-US"/>
        </w:rPr>
        <w:t xml:space="preserve">15 (48%) also followed similar trend, </w:t>
      </w:r>
      <w:r w:rsidRPr="00465B43">
        <w:rPr>
          <w:lang w:val="en-US"/>
        </w:rPr>
        <w:lastRenderedPageBreak/>
        <w:t>while children aged 8</w:t>
      </w:r>
      <w:r w:rsidRPr="00465B43">
        <w:t>–</w:t>
      </w:r>
      <w:r w:rsidRPr="00465B43">
        <w:rPr>
          <w:lang w:val="en-US"/>
        </w:rPr>
        <w:t xml:space="preserve">10 (36%) and 0-7 (22%), were less likely to actively seek for age-inappropriate content, and more inclined to be accidentally exposed. </w:t>
      </w:r>
    </w:p>
    <w:p w14:paraId="1B84C45D" w14:textId="66EDCFD7" w:rsidR="00B9114D" w:rsidRPr="00465B43" w:rsidRDefault="00B9114D" w:rsidP="00674237">
      <w:pPr>
        <w:jc w:val="center"/>
      </w:pPr>
      <w:r>
        <w:rPr>
          <w:noProof/>
          <w:lang w:val="en-US"/>
        </w:rPr>
        <w:drawing>
          <wp:inline distT="0" distB="0" distL="0" distR="0" wp14:anchorId="4C4B513B" wp14:editId="00783461">
            <wp:extent cx="4491355" cy="2772410"/>
            <wp:effectExtent l="0" t="0" r="0" b="0"/>
            <wp:docPr id="99987945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95022" name="Picture 7">
                      <a:extLst>
                        <a:ext uri="{C183D7F6-B498-43B3-948B-1728B52AA6E4}">
                          <adec:decorative xmlns:adec="http://schemas.microsoft.com/office/drawing/2017/decorative" val="1"/>
                        </a:ext>
                      </a:extLst>
                    </pic:cNvPr>
                    <pic:cNvPicPr/>
                  </pic:nvPicPr>
                  <pic:blipFill rotWithShape="1">
                    <a:blip r:embed="rId147" cstate="print">
                      <a:extLst>
                        <a:ext uri="{28A0092B-C50C-407E-A947-70E740481C1C}">
                          <a14:useLocalDpi xmlns:a14="http://schemas.microsoft.com/office/drawing/2010/main" val="0"/>
                        </a:ext>
                      </a:extLst>
                    </a:blip>
                    <a:srcRect r="1031" b="11525"/>
                    <a:stretch>
                      <a:fillRect/>
                    </a:stretch>
                  </pic:blipFill>
                  <pic:spPr bwMode="auto">
                    <a:xfrm>
                      <a:off x="0" y="0"/>
                      <a:ext cx="4491355" cy="2772410"/>
                    </a:xfrm>
                    <a:prstGeom prst="rect">
                      <a:avLst/>
                    </a:prstGeom>
                    <a:ln>
                      <a:noFill/>
                    </a:ln>
                    <a:extLst>
                      <a:ext uri="{53640926-AAD7-44D8-BBD7-CCE9431645EC}">
                        <a14:shadowObscured xmlns:a14="http://schemas.microsoft.com/office/drawing/2010/main"/>
                      </a:ext>
                    </a:extLst>
                  </pic:spPr>
                </pic:pic>
              </a:graphicData>
            </a:graphic>
          </wp:inline>
        </w:drawing>
      </w:r>
    </w:p>
    <w:p w14:paraId="2130BBDF" w14:textId="77777777" w:rsidR="00465B43" w:rsidRPr="00465B43" w:rsidRDefault="00465B43" w:rsidP="00C9582A">
      <w:pPr>
        <w:pStyle w:val="Sourcenotes"/>
      </w:pPr>
      <w:r w:rsidRPr="00465B43">
        <w:t>Source: KA8. Has your child ever watched any content (e.g. TV shows, movies, videos, online content, etc.) that was meant for or rated for someone older than they are? KB8, KC8, KD8. Have you ever watched any content (e.g. TV shows, movies, videos, online content, etc.) that was meant for or rated for someone older than you were?</w:t>
      </w:r>
    </w:p>
    <w:p w14:paraId="65A41AD3" w14:textId="77777777" w:rsidR="00465B43" w:rsidRPr="00465B43" w:rsidRDefault="00465B43" w:rsidP="00C9582A">
      <w:pPr>
        <w:pStyle w:val="Sourcenotes"/>
      </w:pPr>
      <w:r w:rsidRPr="00465B43">
        <w:t>Base: MCCS, All children aged 8-17. 2025: 8-10 (n=179), 11-15 (n=196), 16-17 (n=130). 2024: 8-10 (n=199), 11-15 (n=199), 16-17 (n=141). 2023: 8-10 (n=197), 11-15 (n=191), 16-17 (n=137). All parents/legal guardians/carers answering on behalf of their 0-7 year old child (2025: n=304. 2024: n=336. 2023: n=359).</w:t>
      </w:r>
    </w:p>
    <w:p w14:paraId="63A5EF0F" w14:textId="77777777" w:rsidR="00465B43" w:rsidRPr="00465B43" w:rsidRDefault="00465B43" w:rsidP="00C9582A">
      <w:pPr>
        <w:pStyle w:val="Sourcenotes"/>
      </w:pPr>
      <w:r w:rsidRPr="00465B43">
        <w:rPr>
          <w:lang w:val="en-GB"/>
        </w:rPr>
        <w:t xml:space="preserve">Notes: Don’t know/refused responses not shown: &lt;0.5% for Ref. DK= between 0 and 1%. </w:t>
      </w:r>
    </w:p>
    <w:p w14:paraId="22E01A1B" w14:textId="05279F3D" w:rsidR="00465B43" w:rsidRDefault="00465B43" w:rsidP="00465B43">
      <w:r>
        <w:t xml:space="preserve">Bar chart showing the percentage of children ages 0-7, 8-10, 11-15 and 16-17 having watched any TV shows or content online meant for or rated for someone older in 2023, 2024, and 2025. </w:t>
      </w:r>
    </w:p>
    <w:p w14:paraId="0843C832" w14:textId="70B65E99" w:rsidR="00465B43" w:rsidRPr="00465B43" w:rsidRDefault="00465B43" w:rsidP="00465B43">
      <w:r w:rsidRPr="00465B43">
        <w:rPr>
          <w:b/>
          <w:bCs/>
        </w:rPr>
        <w:t>Age 0–7:</w:t>
      </w:r>
      <w:r w:rsidRPr="00465B43">
        <w:t xml:space="preserve"> 46% in 2025, 41% in 2024, and 42% in 2023 </w:t>
      </w:r>
    </w:p>
    <w:p w14:paraId="2B63E541" w14:textId="0984A823" w:rsidR="00465B43" w:rsidRPr="00465B43" w:rsidRDefault="00465B43" w:rsidP="00465B43">
      <w:r w:rsidRPr="00465B43">
        <w:rPr>
          <w:b/>
          <w:bCs/>
        </w:rPr>
        <w:t>Age 8–10:</w:t>
      </w:r>
      <w:r w:rsidRPr="00465B43">
        <w:t xml:space="preserve"> 62% in 2025, 60% in 2024, and 60% in 2023 </w:t>
      </w:r>
    </w:p>
    <w:p w14:paraId="325EC635" w14:textId="0FC84893" w:rsidR="00465B43" w:rsidRPr="00465B43" w:rsidRDefault="00465B43" w:rsidP="00465B43">
      <w:r w:rsidRPr="00465B43">
        <w:rPr>
          <w:b/>
          <w:bCs/>
        </w:rPr>
        <w:t>Age 11–15:</w:t>
      </w:r>
      <w:r w:rsidRPr="00465B43">
        <w:t xml:space="preserve"> 72% in 2025, 66% in 2024, and 70% in 2023 </w:t>
      </w:r>
    </w:p>
    <w:p w14:paraId="78E69FB0" w14:textId="49EC7E94" w:rsidR="00465B43" w:rsidRPr="00465B43" w:rsidRDefault="00465B43" w:rsidP="00465B43">
      <w:r w:rsidRPr="00465B43">
        <w:rPr>
          <w:b/>
          <w:bCs/>
        </w:rPr>
        <w:t>Age 16–17:</w:t>
      </w:r>
      <w:r w:rsidRPr="00465B43">
        <w:t xml:space="preserve"> 72% in 2025, 69% in 2024, and 61% in 2023</w:t>
      </w:r>
    </w:p>
    <w:p w14:paraId="239F4466" w14:textId="77777777" w:rsidR="00465B43" w:rsidRDefault="00465B43" w:rsidP="00465B43">
      <w:pPr>
        <w:pStyle w:val="Heading3"/>
      </w:pPr>
      <w:bookmarkStart w:id="313" w:name="_Toc225172786"/>
      <w:r w:rsidRPr="00465B43">
        <w:t>Subgroup</w:t>
      </w:r>
      <w:bookmarkEnd w:id="313"/>
    </w:p>
    <w:p w14:paraId="3372F7EB" w14:textId="4A017DBA" w:rsidR="00465B43" w:rsidRDefault="00B9114D" w:rsidP="00465B43">
      <w:pPr>
        <w:tabs>
          <w:tab w:val="num" w:pos="720"/>
        </w:tabs>
        <w:rPr>
          <w:lang w:val="en-US"/>
        </w:rPr>
      </w:pPr>
      <w:r>
        <w:rPr>
          <w:lang w:val="en-US"/>
        </w:rPr>
        <w:t>Watched any age-inappropriate TV shows or content online was higher for children a</w:t>
      </w:r>
      <w:r w:rsidR="00465B43" w:rsidRPr="00465B43">
        <w:rPr>
          <w:lang w:val="en-US"/>
        </w:rPr>
        <w:t>ges 16–17 (72%), 11–15 (72%) and 8–10 (62% vs 46% of ages 0–7)</w:t>
      </w:r>
      <w:r>
        <w:rPr>
          <w:lang w:val="en-US"/>
        </w:rPr>
        <w:t>.</w:t>
      </w:r>
    </w:p>
    <w:p w14:paraId="43F3ED56" w14:textId="324550F6" w:rsidR="00B9114D" w:rsidRPr="00465B43" w:rsidRDefault="00B9114D" w:rsidP="00674237">
      <w:pPr>
        <w:tabs>
          <w:tab w:val="num" w:pos="720"/>
        </w:tabs>
        <w:jc w:val="center"/>
      </w:pPr>
      <w:r>
        <w:rPr>
          <w:noProof/>
          <w:lang w:val="en-US"/>
        </w:rPr>
        <w:lastRenderedPageBreak/>
        <w:drawing>
          <wp:inline distT="0" distB="0" distL="0" distR="0" wp14:anchorId="283FAAA9" wp14:editId="3F89F917">
            <wp:extent cx="4695825" cy="2881630"/>
            <wp:effectExtent l="0" t="0" r="9525" b="0"/>
            <wp:docPr id="88936247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60590" name="Picture 8">
                      <a:extLst>
                        <a:ext uri="{C183D7F6-B498-43B3-948B-1728B52AA6E4}">
                          <adec:decorative xmlns:adec="http://schemas.microsoft.com/office/drawing/2017/decorative" val="1"/>
                        </a:ext>
                      </a:extLst>
                    </pic:cNvPr>
                    <pic:cNvPicPr/>
                  </pic:nvPicPr>
                  <pic:blipFill rotWithShape="1">
                    <a:blip r:embed="rId148" cstate="print">
                      <a:extLst>
                        <a:ext uri="{28A0092B-C50C-407E-A947-70E740481C1C}">
                          <a14:useLocalDpi xmlns:a14="http://schemas.microsoft.com/office/drawing/2010/main" val="0"/>
                        </a:ext>
                      </a:extLst>
                    </a:blip>
                    <a:srcRect l="-1" r="344" b="11015"/>
                    <a:stretch>
                      <a:fillRect/>
                    </a:stretch>
                  </pic:blipFill>
                  <pic:spPr bwMode="auto">
                    <a:xfrm>
                      <a:off x="0" y="0"/>
                      <a:ext cx="4695825" cy="2881630"/>
                    </a:xfrm>
                    <a:prstGeom prst="rect">
                      <a:avLst/>
                    </a:prstGeom>
                    <a:ln>
                      <a:noFill/>
                    </a:ln>
                    <a:extLst>
                      <a:ext uri="{53640926-AAD7-44D8-BBD7-CCE9431645EC}">
                        <a14:shadowObscured xmlns:a14="http://schemas.microsoft.com/office/drawing/2010/main"/>
                      </a:ext>
                    </a:extLst>
                  </pic:spPr>
                </pic:pic>
              </a:graphicData>
            </a:graphic>
          </wp:inline>
        </w:drawing>
      </w:r>
    </w:p>
    <w:p w14:paraId="3F4F1DCB" w14:textId="6AFCBFD3" w:rsidR="00465B43" w:rsidRPr="00465B43" w:rsidRDefault="00465B43" w:rsidP="00C9582A">
      <w:pPr>
        <w:pStyle w:val="Sourcenotes"/>
      </w:pPr>
      <w:r w:rsidRPr="00465B43">
        <w:t>Source: KA9e. Were they trying to find this content? KB9e, KC9e, KD9e. Were you trying to find this content?</w:t>
      </w:r>
    </w:p>
    <w:p w14:paraId="5936C1D9" w14:textId="77777777" w:rsidR="00465B43" w:rsidRPr="00465B43" w:rsidRDefault="00465B43" w:rsidP="00C9582A">
      <w:pPr>
        <w:pStyle w:val="Sourcenotes"/>
      </w:pPr>
      <w:r w:rsidRPr="00465B43">
        <w:t>Base: MCCS, All children aged 8-17. 2025: 8-10 (n=179), 11-15 (n=196), 16-17 (n=130). All parents/legal guardians/carers answering on behalf of their 0-7 year old child (2025: n=304).</w:t>
      </w:r>
    </w:p>
    <w:p w14:paraId="24B77827" w14:textId="77777777" w:rsidR="00465B43" w:rsidRPr="00465B43" w:rsidRDefault="00465B43" w:rsidP="00C9582A">
      <w:pPr>
        <w:pStyle w:val="Sourcenotes"/>
      </w:pPr>
      <w:r w:rsidRPr="00465B43">
        <w:rPr>
          <w:lang w:val="en-GB"/>
        </w:rPr>
        <w:t xml:space="preserve">Notes: Don’t know/refused responses not shown: All 0% except for 8-10 DK=1. </w:t>
      </w:r>
    </w:p>
    <w:p w14:paraId="24FDEEEF" w14:textId="21B391CB" w:rsidR="00465B43" w:rsidRDefault="00465B43" w:rsidP="00465B43">
      <w:r>
        <w:t xml:space="preserve">Bar chart showing the percentage of whether children ages 0-7, 8-10, 11-15 and 16-17 are actively seeking for age-inappropriate content in 2025.  </w:t>
      </w:r>
    </w:p>
    <w:p w14:paraId="394D5DFA" w14:textId="300E59BB" w:rsidR="00465B43" w:rsidRPr="00465B43" w:rsidRDefault="00465B43" w:rsidP="00465B43">
      <w:r w:rsidRPr="00465B43">
        <w:rPr>
          <w:b/>
          <w:bCs/>
        </w:rPr>
        <w:t>Age 0–7:</w:t>
      </w:r>
      <w:r w:rsidRPr="00465B43">
        <w:t xml:space="preserve"> yes</w:t>
      </w:r>
      <w:r w:rsidR="00C9582A">
        <w:t xml:space="preserve">: </w:t>
      </w:r>
      <w:r w:rsidR="00C9582A" w:rsidRPr="00465B43">
        <w:t>22%</w:t>
      </w:r>
      <w:r w:rsidR="00C9582A">
        <w:t xml:space="preserve"> and </w:t>
      </w:r>
      <w:r w:rsidRPr="00465B43">
        <w:t>no</w:t>
      </w:r>
      <w:r>
        <w:t>,</w:t>
      </w:r>
      <w:r w:rsidRPr="00465B43">
        <w:t xml:space="preserve"> it came onto the screen without searching for it</w:t>
      </w:r>
      <w:r w:rsidR="00C9582A">
        <w:t xml:space="preserve">: </w:t>
      </w:r>
      <w:r w:rsidR="00C9582A" w:rsidRPr="00465B43">
        <w:t>77%</w:t>
      </w:r>
    </w:p>
    <w:p w14:paraId="681B00A2" w14:textId="31953436" w:rsidR="00465B43" w:rsidRPr="00465B43" w:rsidRDefault="00465B43" w:rsidP="00465B43">
      <w:r w:rsidRPr="00465B43">
        <w:rPr>
          <w:b/>
          <w:bCs/>
        </w:rPr>
        <w:t>Age 8–10:</w:t>
      </w:r>
      <w:r w:rsidRPr="00465B43">
        <w:t xml:space="preserve"> </w:t>
      </w:r>
      <w:r w:rsidR="00C9582A" w:rsidRPr="00465B43">
        <w:t>yes</w:t>
      </w:r>
      <w:r w:rsidR="00C9582A">
        <w:t>:</w:t>
      </w:r>
      <w:r w:rsidR="00C9582A" w:rsidRPr="00465B43">
        <w:t xml:space="preserve"> </w:t>
      </w:r>
      <w:r w:rsidRPr="00465B43">
        <w:t>36%,</w:t>
      </w:r>
      <w:r w:rsidR="00C9582A">
        <w:t xml:space="preserve"> and </w:t>
      </w:r>
      <w:r w:rsidRPr="00465B43">
        <w:t>no</w:t>
      </w:r>
      <w:r>
        <w:t>,</w:t>
      </w:r>
      <w:r w:rsidRPr="00465B43">
        <w:t xml:space="preserve"> it came onto the screen without searching for it</w:t>
      </w:r>
      <w:r w:rsidR="00C9582A">
        <w:t>:</w:t>
      </w:r>
      <w:r w:rsidR="00C9582A" w:rsidRPr="00C9582A">
        <w:t xml:space="preserve"> </w:t>
      </w:r>
      <w:r w:rsidR="00C9582A" w:rsidRPr="00465B43">
        <w:t>64%</w:t>
      </w:r>
    </w:p>
    <w:p w14:paraId="6EF42542" w14:textId="70EF1A40" w:rsidR="00465B43" w:rsidRPr="00465B43" w:rsidRDefault="00465B43" w:rsidP="00465B43">
      <w:r w:rsidRPr="00465B43">
        <w:rPr>
          <w:b/>
          <w:bCs/>
        </w:rPr>
        <w:t>Age 11–15:</w:t>
      </w:r>
      <w:r w:rsidRPr="00465B43">
        <w:t xml:space="preserve"> yes</w:t>
      </w:r>
      <w:r w:rsidR="00C9582A">
        <w:t xml:space="preserve">: </w:t>
      </w:r>
      <w:r w:rsidR="00C9582A" w:rsidRPr="00465B43">
        <w:t>48%</w:t>
      </w:r>
      <w:r w:rsidRPr="00465B43">
        <w:t xml:space="preserve">, </w:t>
      </w:r>
      <w:r w:rsidR="00C9582A">
        <w:t xml:space="preserve">and </w:t>
      </w:r>
      <w:r w:rsidR="00C9582A" w:rsidRPr="00465B43">
        <w:t>no</w:t>
      </w:r>
      <w:r w:rsidR="00C9582A">
        <w:t>,</w:t>
      </w:r>
      <w:r w:rsidR="00C9582A" w:rsidRPr="00465B43">
        <w:t xml:space="preserve"> it came onto the screen without searching for it</w:t>
      </w:r>
      <w:r w:rsidR="00C9582A">
        <w:t>:</w:t>
      </w:r>
      <w:r w:rsidR="00C9582A" w:rsidRPr="00465B43">
        <w:t xml:space="preserve"> </w:t>
      </w:r>
      <w:r w:rsidRPr="00465B43">
        <w:t>52</w:t>
      </w:r>
      <w:r w:rsidR="00B36BE2">
        <w:t>%</w:t>
      </w:r>
    </w:p>
    <w:p w14:paraId="27465016" w14:textId="25B6CD4F" w:rsidR="00465B43" w:rsidRPr="00465B43" w:rsidRDefault="00465B43" w:rsidP="00465B43">
      <w:r w:rsidRPr="00465B43">
        <w:rPr>
          <w:b/>
          <w:bCs/>
        </w:rPr>
        <w:t>Age 16–17:</w:t>
      </w:r>
      <w:r w:rsidRPr="00465B43">
        <w:t xml:space="preserve"> yes</w:t>
      </w:r>
      <w:r w:rsidR="00C9582A">
        <w:t>:</w:t>
      </w:r>
      <w:r w:rsidR="00C9582A" w:rsidRPr="00C9582A">
        <w:t xml:space="preserve"> </w:t>
      </w:r>
      <w:r w:rsidR="00C9582A" w:rsidRPr="00465B43">
        <w:t>50%</w:t>
      </w:r>
      <w:r w:rsidRPr="00465B43">
        <w:t xml:space="preserve">, </w:t>
      </w:r>
      <w:r w:rsidR="00C9582A">
        <w:t xml:space="preserve">and </w:t>
      </w:r>
      <w:r w:rsidR="00C9582A" w:rsidRPr="00465B43">
        <w:t>no</w:t>
      </w:r>
      <w:r w:rsidR="00C9582A">
        <w:t>,</w:t>
      </w:r>
      <w:r w:rsidR="00C9582A" w:rsidRPr="00465B43">
        <w:t xml:space="preserve"> it came onto the screen without searching for it</w:t>
      </w:r>
      <w:r w:rsidR="00C9582A">
        <w:t xml:space="preserve">: </w:t>
      </w:r>
      <w:r w:rsidRPr="00465B43">
        <w:t>50%</w:t>
      </w:r>
    </w:p>
    <w:p w14:paraId="26048FD9" w14:textId="65652E2A" w:rsidR="007B17D5" w:rsidRPr="007B17D5" w:rsidRDefault="007B17D5" w:rsidP="007B17D5">
      <w:pPr>
        <w:pStyle w:val="Heading3"/>
      </w:pPr>
      <w:bookmarkStart w:id="314" w:name="_Toc225172787"/>
      <w:r w:rsidRPr="007B17D5">
        <w:t>Subgroup</w:t>
      </w:r>
      <w:bookmarkEnd w:id="314"/>
    </w:p>
    <w:p w14:paraId="180F50C6" w14:textId="5CAD1C04" w:rsidR="007B17D5" w:rsidRPr="007B17D5" w:rsidRDefault="00B9114D" w:rsidP="007B17D5">
      <w:r>
        <w:rPr>
          <w:lang w:val="en-US"/>
        </w:rPr>
        <w:t>Actively seeking for age-inappropriate content was higher among children a</w:t>
      </w:r>
      <w:r w:rsidR="007B17D5" w:rsidRPr="007B17D5">
        <w:rPr>
          <w:lang w:val="en-US"/>
        </w:rPr>
        <w:t>ges 16–17 (50%), 11–15 (48%) and 8–10 (36% vs 22% of ages 0–7)</w:t>
      </w:r>
      <w:r>
        <w:rPr>
          <w:lang w:val="en-US"/>
        </w:rPr>
        <w:t>.</w:t>
      </w:r>
    </w:p>
    <w:p w14:paraId="0AC1E3B0" w14:textId="77777777" w:rsidR="007B17D5" w:rsidRPr="007B17D5" w:rsidRDefault="007B17D5" w:rsidP="007B17D5">
      <w:pPr>
        <w:pStyle w:val="Box1Text"/>
        <w:rPr>
          <w:lang w:val="en-AU"/>
        </w:rPr>
      </w:pPr>
      <w:r w:rsidRPr="007B17D5">
        <w:t>Increase of children being exposed to content that were not appropriate for their age across all age cohorts. Children aged 16</w:t>
      </w:r>
      <w:r w:rsidRPr="007B17D5">
        <w:rPr>
          <w:lang w:val="en-AU"/>
        </w:rPr>
        <w:t>–</w:t>
      </w:r>
      <w:r w:rsidRPr="007B17D5">
        <w:t>17 equally seek out age-inappropriate content through active and indirect methods. Children aged 11</w:t>
      </w:r>
      <w:r w:rsidRPr="007B17D5">
        <w:rPr>
          <w:lang w:val="en-AU"/>
        </w:rPr>
        <w:t>–</w:t>
      </w:r>
      <w:r w:rsidRPr="007B17D5">
        <w:t xml:space="preserve">15 were reported to be more inclined to actively seek for age-inappropriate content, whereas younger children were more susceptible to incidental exposure. </w:t>
      </w:r>
    </w:p>
    <w:p w14:paraId="70F39B2C" w14:textId="4C2ABD24" w:rsidR="00465B43" w:rsidRDefault="007B17D5" w:rsidP="007B17D5">
      <w:pPr>
        <w:pStyle w:val="Heading2"/>
        <w:rPr>
          <w:lang w:val="en-US"/>
        </w:rPr>
      </w:pPr>
      <w:bookmarkStart w:id="315" w:name="_Toc225172788"/>
      <w:r w:rsidRPr="007B17D5">
        <w:rPr>
          <w:lang w:val="en-US"/>
        </w:rPr>
        <w:t>Platforms used to watch age-inappropriate content (children aged 0–17)</w:t>
      </w:r>
      <w:bookmarkEnd w:id="315"/>
    </w:p>
    <w:p w14:paraId="5C23163D" w14:textId="7818A67B" w:rsidR="007B17D5" w:rsidRDefault="007B17D5" w:rsidP="007B17D5">
      <w:pPr>
        <w:rPr>
          <w:lang w:val="en-US"/>
        </w:rPr>
      </w:pPr>
      <w:r w:rsidRPr="007B17D5">
        <w:rPr>
          <w:lang w:val="en-US"/>
        </w:rPr>
        <w:t>Online subscription services and YouTube/YouTube kids were the most common platforms used to access age-inappropriate content across all age segments in 2025. For children aged 8</w:t>
      </w:r>
      <w:r w:rsidRPr="007B17D5">
        <w:t>–</w:t>
      </w:r>
      <w:r w:rsidRPr="007B17D5">
        <w:rPr>
          <w:lang w:val="en-US"/>
        </w:rPr>
        <w:t>10 (38%) and 11</w:t>
      </w:r>
      <w:r w:rsidRPr="007B17D5">
        <w:t>–</w:t>
      </w:r>
      <w:r w:rsidRPr="007B17D5">
        <w:rPr>
          <w:lang w:val="en-US"/>
        </w:rPr>
        <w:t>15 (24%), shows a significant decrease of the platform YouTube/YouTube Kids being accessed compared to previous years. For children aged 11</w:t>
      </w:r>
      <w:r w:rsidRPr="007B17D5">
        <w:t>–</w:t>
      </w:r>
      <w:r w:rsidRPr="007B17D5">
        <w:rPr>
          <w:lang w:val="en-US"/>
        </w:rPr>
        <w:t xml:space="preserve">15 (0%), there is a significant decrease in using the publicly owned free-to-air TV, excluding on-demand. </w:t>
      </w:r>
    </w:p>
    <w:p w14:paraId="2821DDEE" w14:textId="45CD133A" w:rsidR="00B9114D" w:rsidRPr="007B17D5" w:rsidRDefault="00B9114D" w:rsidP="00674237">
      <w:pPr>
        <w:jc w:val="center"/>
      </w:pPr>
      <w:r>
        <w:rPr>
          <w:noProof/>
          <w:lang w:val="en-US"/>
        </w:rPr>
        <w:lastRenderedPageBreak/>
        <w:drawing>
          <wp:inline distT="0" distB="0" distL="0" distR="0" wp14:anchorId="676778BA" wp14:editId="2CAA27AF">
            <wp:extent cx="6263640" cy="2276475"/>
            <wp:effectExtent l="0" t="0" r="0" b="9525"/>
            <wp:docPr id="164341469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36684" name="Picture 10">
                      <a:extLst>
                        <a:ext uri="{C183D7F6-B498-43B3-948B-1728B52AA6E4}">
                          <adec:decorative xmlns:adec="http://schemas.microsoft.com/office/drawing/2017/decorative" val="1"/>
                        </a:ext>
                      </a:extLst>
                    </pic:cNvPr>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6263640" cy="2276475"/>
                    </a:xfrm>
                    <a:prstGeom prst="rect">
                      <a:avLst/>
                    </a:prstGeom>
                  </pic:spPr>
                </pic:pic>
              </a:graphicData>
            </a:graphic>
          </wp:inline>
        </w:drawing>
      </w:r>
    </w:p>
    <w:p w14:paraId="61938DBB" w14:textId="7012C8A9" w:rsidR="007B17D5" w:rsidRPr="007B17D5" w:rsidRDefault="007B17D5" w:rsidP="00C9582A">
      <w:pPr>
        <w:pStyle w:val="Sourcenotes"/>
      </w:pPr>
      <w:r w:rsidRPr="007B17D5">
        <w:t>Source: KA9. And on what service or platform did they watch this content that was meant for someone older than them? KB9, KC9, KD9. And on what service or platform did you watch this content that was meant for someone older than you?</w:t>
      </w:r>
    </w:p>
    <w:p w14:paraId="74B11E77" w14:textId="4032D918" w:rsidR="007B17D5" w:rsidRPr="007B17D5" w:rsidRDefault="007B17D5" w:rsidP="00C9582A">
      <w:pPr>
        <w:pStyle w:val="Sourcenotes"/>
      </w:pPr>
      <w:r w:rsidRPr="007B17D5">
        <w:t>Base: MCCS, Children aged 8-17 who have ever watched content meant for someone older than them. 2024: 8-10 (n=110), 11-15 (n=142), 16-17 (n=93). 2024: 8-10 (n=118), 11-15 (n=128), 16-17 (n=92). 2023: 8-10 (n=119), 11-15 (n=135), 16-17 (n=86). All parents/legal guardians/carers answering on behalf of their 0-7 year old child. 2025: n=140. 2024: n=135. 2023: n=150.</w:t>
      </w:r>
    </w:p>
    <w:p w14:paraId="49EAABC6" w14:textId="0D7700E6" w:rsidR="007B17D5" w:rsidRPr="007B17D5" w:rsidRDefault="007B17D5" w:rsidP="00C9582A">
      <w:pPr>
        <w:pStyle w:val="Sourcenotes"/>
      </w:pPr>
      <w:r w:rsidRPr="007B17D5">
        <w:rPr>
          <w:lang w:val="en-GB"/>
        </w:rPr>
        <w:t xml:space="preserve">Notes: Don’t know/refused responses not shown: All 0% except for 16-17 DK=1% in 2024. Missing bar means item not asked that year. </w:t>
      </w:r>
    </w:p>
    <w:p w14:paraId="44BD5E43" w14:textId="5B0AF510" w:rsidR="007B17D5" w:rsidRDefault="007B17D5" w:rsidP="007B17D5">
      <w:pPr>
        <w:rPr>
          <w:lang w:val="en-GB"/>
        </w:rPr>
      </w:pPr>
      <w:r w:rsidRPr="00EC383D">
        <w:rPr>
          <w:lang w:val="en-GB"/>
        </w:rPr>
        <w:t xml:space="preserve">Bar chart showing the percentage of people who saw </w:t>
      </w:r>
      <w:r>
        <w:rPr>
          <w:lang w:val="en-GB"/>
        </w:rPr>
        <w:t xml:space="preserve">content that was meant for someone older than them </w:t>
      </w:r>
      <w:r w:rsidRPr="00EC383D">
        <w:rPr>
          <w:lang w:val="en-GB"/>
        </w:rPr>
        <w:t>on various platforms in different age groups (0-7, 8-10, 11-15, 16-17) for the years 2023</w:t>
      </w:r>
      <w:r>
        <w:rPr>
          <w:lang w:val="en-GB"/>
        </w:rPr>
        <w:t xml:space="preserve">, </w:t>
      </w:r>
      <w:r w:rsidRPr="00EC383D">
        <w:rPr>
          <w:lang w:val="en-GB"/>
        </w:rPr>
        <w:t>2024</w:t>
      </w:r>
      <w:r>
        <w:rPr>
          <w:lang w:val="en-GB"/>
        </w:rPr>
        <w:t xml:space="preserve"> and 2025. </w:t>
      </w:r>
    </w:p>
    <w:p w14:paraId="3F23C3B9" w14:textId="32DEE724" w:rsidR="007B17D5" w:rsidRPr="00C9582A" w:rsidRDefault="00C9582A" w:rsidP="007B17D5">
      <w:pPr>
        <w:rPr>
          <w:b/>
          <w:bCs/>
          <w:lang w:val="en-US"/>
        </w:rPr>
      </w:pPr>
      <w:r w:rsidRPr="00C9582A">
        <w:rPr>
          <w:b/>
          <w:bCs/>
          <w:lang w:val="en-US"/>
        </w:rPr>
        <w:t xml:space="preserve">Age group </w:t>
      </w:r>
      <w:r w:rsidR="007B17D5" w:rsidRPr="00C9582A">
        <w:rPr>
          <w:b/>
          <w:bCs/>
          <w:lang w:val="en-US"/>
        </w:rPr>
        <w:t>0-7</w:t>
      </w:r>
      <w:r w:rsidRPr="00C9582A">
        <w:rPr>
          <w:b/>
          <w:bCs/>
          <w:lang w:val="en-US"/>
        </w:rPr>
        <w:t xml:space="preserve">: </w:t>
      </w:r>
    </w:p>
    <w:p w14:paraId="6B0B85C9" w14:textId="6320AAAE" w:rsidR="007B17D5" w:rsidRPr="007B17D5" w:rsidRDefault="007B17D5" w:rsidP="00674237">
      <w:pPr>
        <w:pStyle w:val="Bullet1"/>
      </w:pPr>
      <w:r w:rsidRPr="007B17D5">
        <w:rPr>
          <w:b/>
          <w:bCs/>
        </w:rPr>
        <w:t>Online subscription services:</w:t>
      </w:r>
      <w:r w:rsidRPr="007B17D5">
        <w:t xml:space="preserve"> 40% in 2023, 57% in 2024, and 46% in 2025</w:t>
      </w:r>
    </w:p>
    <w:p w14:paraId="34185A58" w14:textId="07ECF2DF" w:rsidR="007B17D5" w:rsidRPr="007B17D5" w:rsidRDefault="007B17D5" w:rsidP="00674237">
      <w:pPr>
        <w:pStyle w:val="Bullet1"/>
      </w:pPr>
      <w:r w:rsidRPr="007B17D5">
        <w:rPr>
          <w:b/>
          <w:bCs/>
        </w:rPr>
        <w:t>YouTube, YouTube Kids:</w:t>
      </w:r>
      <w:r w:rsidRPr="007B17D5">
        <w:t xml:space="preserve"> 48% in 2023, 51% in 2024, and 44% in 2025</w:t>
      </w:r>
    </w:p>
    <w:p w14:paraId="254EB238" w14:textId="282E1155" w:rsidR="007B17D5" w:rsidRPr="007B17D5" w:rsidRDefault="007B17D5" w:rsidP="00674237">
      <w:pPr>
        <w:pStyle w:val="Bullet1"/>
      </w:pPr>
      <w:r w:rsidRPr="007B17D5">
        <w:rPr>
          <w:b/>
          <w:bCs/>
        </w:rPr>
        <w:t>Commercial free</w:t>
      </w:r>
      <w:r w:rsidRPr="007B17D5">
        <w:rPr>
          <w:b/>
          <w:bCs/>
        </w:rPr>
        <w:noBreakHyphen/>
        <w:t>to</w:t>
      </w:r>
      <w:r w:rsidRPr="007B17D5">
        <w:rPr>
          <w:b/>
          <w:bCs/>
        </w:rPr>
        <w:noBreakHyphen/>
        <w:t>air TV, excluding on</w:t>
      </w:r>
      <w:r w:rsidRPr="007B17D5">
        <w:rPr>
          <w:b/>
          <w:bCs/>
        </w:rPr>
        <w:noBreakHyphen/>
        <w:t>demand:</w:t>
      </w:r>
      <w:r w:rsidRPr="007B17D5">
        <w:t xml:space="preserve"> 25% in 2023, 18% in 2024, and 13% in 2025 </w:t>
      </w:r>
    </w:p>
    <w:p w14:paraId="5717D66C" w14:textId="0A5BA5D3" w:rsidR="007B17D5" w:rsidRPr="007B17D5" w:rsidRDefault="007B17D5" w:rsidP="00674237">
      <w:pPr>
        <w:pStyle w:val="Bullet1"/>
      </w:pPr>
      <w:r w:rsidRPr="007B17D5">
        <w:rPr>
          <w:b/>
          <w:bCs/>
        </w:rPr>
        <w:t>Publicly owned free</w:t>
      </w:r>
      <w:r w:rsidRPr="007B17D5">
        <w:rPr>
          <w:b/>
          <w:bCs/>
        </w:rPr>
        <w:noBreakHyphen/>
        <w:t>to</w:t>
      </w:r>
      <w:r w:rsidRPr="007B17D5">
        <w:rPr>
          <w:b/>
          <w:bCs/>
        </w:rPr>
        <w:noBreakHyphen/>
        <w:t>air TV, excluding on</w:t>
      </w:r>
      <w:r w:rsidRPr="007B17D5">
        <w:rPr>
          <w:b/>
          <w:bCs/>
        </w:rPr>
        <w:noBreakHyphen/>
        <w:t>demand:</w:t>
      </w:r>
      <w:r w:rsidRPr="007B17D5">
        <w:t xml:space="preserve"> 16% in 2023, 10% in 2024, and 9% in 2025 </w:t>
      </w:r>
    </w:p>
    <w:p w14:paraId="4889E365" w14:textId="75E905F7" w:rsidR="007B17D5" w:rsidRPr="007B17D5" w:rsidRDefault="007B17D5" w:rsidP="00674237">
      <w:pPr>
        <w:pStyle w:val="Bullet1"/>
      </w:pPr>
      <w:r w:rsidRPr="007B17D5">
        <w:rPr>
          <w:b/>
          <w:bCs/>
        </w:rPr>
        <w:t>Commercial free</w:t>
      </w:r>
      <w:r w:rsidRPr="007B17D5">
        <w:rPr>
          <w:b/>
          <w:bCs/>
        </w:rPr>
        <w:noBreakHyphen/>
        <w:t>to</w:t>
      </w:r>
      <w:r w:rsidRPr="007B17D5">
        <w:rPr>
          <w:b/>
          <w:bCs/>
        </w:rPr>
        <w:noBreakHyphen/>
        <w:t>air on</w:t>
      </w:r>
      <w:r w:rsidRPr="007B17D5">
        <w:rPr>
          <w:b/>
          <w:bCs/>
        </w:rPr>
        <w:noBreakHyphen/>
        <w:t>demand TV:</w:t>
      </w:r>
      <w:r w:rsidRPr="007B17D5">
        <w:t xml:space="preserve"> 12% in 2023, 5% in 2024, and 7% in 2025</w:t>
      </w:r>
    </w:p>
    <w:p w14:paraId="6CE584B0" w14:textId="0796CD72" w:rsidR="007B17D5" w:rsidRPr="007B17D5" w:rsidRDefault="007B17D5" w:rsidP="00674237">
      <w:pPr>
        <w:pStyle w:val="Bullet1"/>
      </w:pPr>
      <w:r w:rsidRPr="007B17D5">
        <w:rPr>
          <w:b/>
          <w:bCs/>
        </w:rPr>
        <w:t>Publicly owned free</w:t>
      </w:r>
      <w:r w:rsidRPr="007B17D5">
        <w:rPr>
          <w:b/>
          <w:bCs/>
        </w:rPr>
        <w:noBreakHyphen/>
        <w:t>to</w:t>
      </w:r>
      <w:r w:rsidRPr="007B17D5">
        <w:rPr>
          <w:b/>
          <w:bCs/>
        </w:rPr>
        <w:noBreakHyphen/>
        <w:t>air on</w:t>
      </w:r>
      <w:r w:rsidRPr="007B17D5">
        <w:rPr>
          <w:b/>
          <w:bCs/>
        </w:rPr>
        <w:noBreakHyphen/>
        <w:t>demand TV:</w:t>
      </w:r>
      <w:r w:rsidRPr="007B17D5">
        <w:t xml:space="preserve"> 14% in 2023, 11% in 2024, and 7% in 2025 </w:t>
      </w:r>
    </w:p>
    <w:p w14:paraId="3C203C77" w14:textId="1C48B255" w:rsidR="007B17D5" w:rsidRPr="007B17D5" w:rsidRDefault="007B17D5" w:rsidP="00674237">
      <w:pPr>
        <w:pStyle w:val="Bullet1"/>
      </w:pPr>
      <w:r w:rsidRPr="007B17D5">
        <w:rPr>
          <w:b/>
          <w:bCs/>
        </w:rPr>
        <w:t>Social media websites or apps:</w:t>
      </w:r>
      <w:r w:rsidRPr="007B17D5">
        <w:t xml:space="preserve"> 12% in 2023, 10% in 2024, and 4% in 2025</w:t>
      </w:r>
    </w:p>
    <w:p w14:paraId="3BBC63B1" w14:textId="2BEE31E2" w:rsidR="007B17D5" w:rsidRPr="007B17D5" w:rsidRDefault="007B17D5" w:rsidP="00674237">
      <w:pPr>
        <w:pStyle w:val="Bullet1"/>
      </w:pPr>
      <w:r w:rsidRPr="007B17D5">
        <w:rPr>
          <w:b/>
          <w:bCs/>
        </w:rPr>
        <w:t>Pay TV:</w:t>
      </w:r>
      <w:r w:rsidRPr="007B17D5">
        <w:t xml:space="preserve"> 10% in 2023, 9% in 2024, and 4% in 2025 </w:t>
      </w:r>
    </w:p>
    <w:p w14:paraId="45495B90" w14:textId="6BFC7E1F" w:rsidR="007B17D5" w:rsidRPr="007B17D5" w:rsidRDefault="007B17D5" w:rsidP="00674237">
      <w:pPr>
        <w:pStyle w:val="Bullet1"/>
      </w:pPr>
      <w:r w:rsidRPr="007B17D5">
        <w:rPr>
          <w:b/>
          <w:bCs/>
        </w:rPr>
        <w:t>Sports specific website or app:</w:t>
      </w:r>
      <w:r w:rsidRPr="007B17D5">
        <w:t xml:space="preserve"> 5% in 2023, 7% in 2024, and 3% in 2025 </w:t>
      </w:r>
    </w:p>
    <w:p w14:paraId="2A4A6A1F" w14:textId="7EFE4B7B" w:rsidR="007B17D5" w:rsidRPr="007B17D5" w:rsidRDefault="007B17D5" w:rsidP="00674237">
      <w:pPr>
        <w:pStyle w:val="Bullet1"/>
      </w:pPr>
      <w:r w:rsidRPr="007B17D5">
        <w:rPr>
          <w:b/>
          <w:bCs/>
        </w:rPr>
        <w:t>Twitch:</w:t>
      </w:r>
      <w:r w:rsidRPr="007B17D5">
        <w:t xml:space="preserve"> </w:t>
      </w:r>
      <w:r w:rsidR="00CF6D79">
        <w:t xml:space="preserve">not asked </w:t>
      </w:r>
      <w:r w:rsidRPr="007B17D5">
        <w:t xml:space="preserve">in 2023, </w:t>
      </w:r>
      <w:r w:rsidR="00CF6D79">
        <w:t xml:space="preserve">not asked </w:t>
      </w:r>
      <w:r w:rsidRPr="007B17D5">
        <w:t xml:space="preserve">in 2024, and 1% in 2025 </w:t>
      </w:r>
    </w:p>
    <w:p w14:paraId="03D5F3B1" w14:textId="3F06371F" w:rsidR="007B17D5" w:rsidRPr="007B17D5" w:rsidRDefault="007B17D5" w:rsidP="00674237">
      <w:pPr>
        <w:pStyle w:val="Bullet1"/>
      </w:pPr>
      <w:r w:rsidRPr="007B17D5">
        <w:rPr>
          <w:b/>
          <w:bCs/>
        </w:rPr>
        <w:t>Pay</w:t>
      </w:r>
      <w:r w:rsidRPr="007B17D5">
        <w:rPr>
          <w:b/>
          <w:bCs/>
        </w:rPr>
        <w:noBreakHyphen/>
        <w:t>per</w:t>
      </w:r>
      <w:r w:rsidRPr="007B17D5">
        <w:rPr>
          <w:b/>
          <w:bCs/>
        </w:rPr>
        <w:noBreakHyphen/>
        <w:t>view services:</w:t>
      </w:r>
      <w:r w:rsidRPr="007B17D5">
        <w:t xml:space="preserve"> 4% in 2023, 2% in 2024, and 1% in 2025 </w:t>
      </w:r>
    </w:p>
    <w:p w14:paraId="41F28B44" w14:textId="6B3F6E90" w:rsidR="007B17D5" w:rsidRPr="007B17D5" w:rsidRDefault="007B17D5" w:rsidP="00674237">
      <w:pPr>
        <w:pStyle w:val="Bullet1"/>
      </w:pPr>
      <w:r w:rsidRPr="007B17D5">
        <w:rPr>
          <w:b/>
          <w:bCs/>
        </w:rPr>
        <w:t>Other:</w:t>
      </w:r>
      <w:r w:rsidRPr="007B17D5">
        <w:t xml:space="preserve"> </w:t>
      </w:r>
      <w:r w:rsidR="00CF6D79">
        <w:t xml:space="preserve">not asked </w:t>
      </w:r>
      <w:r w:rsidRPr="007B17D5">
        <w:t xml:space="preserve">in 2023, </w:t>
      </w:r>
      <w:r w:rsidR="00CF6D79">
        <w:t xml:space="preserve">not asked </w:t>
      </w:r>
      <w:r w:rsidRPr="007B17D5">
        <w:t xml:space="preserve">in 2024, and 3% in 2025 </w:t>
      </w:r>
    </w:p>
    <w:p w14:paraId="11C14A1E" w14:textId="24B3A9C4" w:rsidR="007B17D5" w:rsidRPr="00674237" w:rsidRDefault="007B17D5" w:rsidP="00674237">
      <w:pPr>
        <w:pStyle w:val="Bullet1"/>
        <w:rPr>
          <w:lang w:val="en-US"/>
        </w:rPr>
      </w:pPr>
      <w:r w:rsidRPr="007B17D5">
        <w:rPr>
          <w:b/>
          <w:bCs/>
        </w:rPr>
        <w:t>None of the above:</w:t>
      </w:r>
      <w:r w:rsidRPr="007B17D5">
        <w:t xml:space="preserve"> 1% in 2023, 2% in 2024, and 2% in 2025</w:t>
      </w:r>
    </w:p>
    <w:p w14:paraId="56156243" w14:textId="7FED593F" w:rsidR="007B17D5" w:rsidRPr="00C9582A" w:rsidRDefault="00C9582A" w:rsidP="007B17D5">
      <w:pPr>
        <w:rPr>
          <w:b/>
          <w:bCs/>
          <w:lang w:val="en-US"/>
        </w:rPr>
      </w:pPr>
      <w:r w:rsidRPr="00C9582A">
        <w:rPr>
          <w:b/>
          <w:bCs/>
          <w:lang w:val="en-US"/>
        </w:rPr>
        <w:t xml:space="preserve">Age group </w:t>
      </w:r>
      <w:r w:rsidR="007B17D5" w:rsidRPr="00C9582A">
        <w:rPr>
          <w:b/>
          <w:bCs/>
          <w:lang w:val="en-US"/>
        </w:rPr>
        <w:t>8-10</w:t>
      </w:r>
      <w:r w:rsidRPr="00C9582A">
        <w:rPr>
          <w:b/>
          <w:bCs/>
          <w:lang w:val="en-US"/>
        </w:rPr>
        <w:t>:</w:t>
      </w:r>
    </w:p>
    <w:p w14:paraId="1933AF30" w14:textId="46F83CF7" w:rsidR="009903D4" w:rsidRPr="009903D4" w:rsidRDefault="009903D4" w:rsidP="00674237">
      <w:pPr>
        <w:pStyle w:val="Bullet1"/>
      </w:pPr>
      <w:r w:rsidRPr="009903D4">
        <w:rPr>
          <w:b/>
          <w:bCs/>
        </w:rPr>
        <w:t>Online subscription services</w:t>
      </w:r>
      <w:r w:rsidRPr="009903D4">
        <w:t>: 53% in 2023, 66% in 2024, and 63% in 2025</w:t>
      </w:r>
    </w:p>
    <w:p w14:paraId="6ED48B51" w14:textId="242A18BF" w:rsidR="009903D4" w:rsidRPr="009903D4" w:rsidRDefault="009903D4" w:rsidP="00674237">
      <w:pPr>
        <w:pStyle w:val="Bullet1"/>
      </w:pPr>
      <w:r w:rsidRPr="009903D4">
        <w:rPr>
          <w:b/>
          <w:bCs/>
        </w:rPr>
        <w:t>YouTube, YouTube Kids</w:t>
      </w:r>
      <w:r w:rsidRPr="009903D4">
        <w:t>: 53% in 2023, 52% in 2024, and 38% in 2025</w:t>
      </w:r>
    </w:p>
    <w:p w14:paraId="6AF19C2F" w14:textId="7E042B61" w:rsidR="009903D4" w:rsidRPr="009903D4" w:rsidRDefault="009903D4" w:rsidP="00674237">
      <w:pPr>
        <w:pStyle w:val="Bullet1"/>
      </w:pPr>
      <w:r w:rsidRPr="009903D4">
        <w:rPr>
          <w:b/>
          <w:bCs/>
        </w:rPr>
        <w:t>Commercial free</w:t>
      </w:r>
      <w:r w:rsidRPr="009903D4">
        <w:rPr>
          <w:b/>
          <w:bCs/>
        </w:rPr>
        <w:noBreakHyphen/>
        <w:t>to</w:t>
      </w:r>
      <w:r w:rsidRPr="009903D4">
        <w:rPr>
          <w:b/>
          <w:bCs/>
        </w:rPr>
        <w:noBreakHyphen/>
        <w:t>air TV, excluding on</w:t>
      </w:r>
      <w:r w:rsidRPr="009903D4">
        <w:rPr>
          <w:b/>
          <w:bCs/>
        </w:rPr>
        <w:noBreakHyphen/>
        <w:t>demand</w:t>
      </w:r>
      <w:r w:rsidRPr="009903D4">
        <w:t xml:space="preserve">: 17% in 2023, 16% in 2024, and 10% in 2025 </w:t>
      </w:r>
    </w:p>
    <w:p w14:paraId="5201975B" w14:textId="010119D5" w:rsidR="009903D4" w:rsidRPr="009903D4" w:rsidRDefault="009903D4" w:rsidP="00674237">
      <w:pPr>
        <w:pStyle w:val="Bullet1"/>
      </w:pPr>
      <w:r w:rsidRPr="009903D4">
        <w:rPr>
          <w:b/>
          <w:bCs/>
        </w:rPr>
        <w:t>Publicly owned free</w:t>
      </w:r>
      <w:r w:rsidRPr="009903D4">
        <w:rPr>
          <w:b/>
          <w:bCs/>
        </w:rPr>
        <w:noBreakHyphen/>
        <w:t>to</w:t>
      </w:r>
      <w:r w:rsidRPr="009903D4">
        <w:rPr>
          <w:b/>
          <w:bCs/>
        </w:rPr>
        <w:noBreakHyphen/>
        <w:t>air TV, excluding on</w:t>
      </w:r>
      <w:r w:rsidRPr="009903D4">
        <w:rPr>
          <w:b/>
          <w:bCs/>
        </w:rPr>
        <w:noBreakHyphen/>
        <w:t>demand</w:t>
      </w:r>
      <w:r w:rsidRPr="009903D4">
        <w:t xml:space="preserve">: 11% in 2023, 6% in 2024, and 5% in 2025 </w:t>
      </w:r>
    </w:p>
    <w:p w14:paraId="221867A2" w14:textId="2248C1F1" w:rsidR="009903D4" w:rsidRPr="009903D4" w:rsidRDefault="009903D4" w:rsidP="00674237">
      <w:pPr>
        <w:pStyle w:val="Bullet1"/>
      </w:pPr>
      <w:r w:rsidRPr="009903D4">
        <w:rPr>
          <w:b/>
          <w:bCs/>
        </w:rPr>
        <w:t>Commercial free</w:t>
      </w:r>
      <w:r w:rsidRPr="009903D4">
        <w:rPr>
          <w:b/>
          <w:bCs/>
        </w:rPr>
        <w:noBreakHyphen/>
        <w:t>to</w:t>
      </w:r>
      <w:r w:rsidRPr="009903D4">
        <w:rPr>
          <w:b/>
          <w:bCs/>
        </w:rPr>
        <w:noBreakHyphen/>
        <w:t>air on</w:t>
      </w:r>
      <w:r w:rsidRPr="009903D4">
        <w:rPr>
          <w:b/>
          <w:bCs/>
        </w:rPr>
        <w:noBreakHyphen/>
        <w:t>demand TV</w:t>
      </w:r>
      <w:r w:rsidRPr="009903D4">
        <w:t xml:space="preserve">: 14% in 2023, 6% in 2024, and 4% in 2025 </w:t>
      </w:r>
    </w:p>
    <w:p w14:paraId="1D4C8912" w14:textId="60CD41C4" w:rsidR="009903D4" w:rsidRPr="009903D4" w:rsidRDefault="009903D4" w:rsidP="00674237">
      <w:pPr>
        <w:pStyle w:val="Bullet1"/>
      </w:pPr>
      <w:r w:rsidRPr="009903D4">
        <w:rPr>
          <w:b/>
          <w:bCs/>
        </w:rPr>
        <w:t>Publicly owned free</w:t>
      </w:r>
      <w:r w:rsidRPr="009903D4">
        <w:rPr>
          <w:b/>
          <w:bCs/>
        </w:rPr>
        <w:noBreakHyphen/>
        <w:t>to</w:t>
      </w:r>
      <w:r w:rsidRPr="009903D4">
        <w:rPr>
          <w:b/>
          <w:bCs/>
        </w:rPr>
        <w:noBreakHyphen/>
        <w:t>air on</w:t>
      </w:r>
      <w:r w:rsidRPr="009903D4">
        <w:rPr>
          <w:b/>
          <w:bCs/>
        </w:rPr>
        <w:noBreakHyphen/>
        <w:t>demand TV</w:t>
      </w:r>
      <w:r w:rsidRPr="009903D4">
        <w:t>: 7% in 2023, 5% in 2024, and 6% in 2025</w:t>
      </w:r>
    </w:p>
    <w:p w14:paraId="1C333B80" w14:textId="3D60F92F" w:rsidR="009903D4" w:rsidRPr="009903D4" w:rsidRDefault="009903D4" w:rsidP="00674237">
      <w:pPr>
        <w:pStyle w:val="Bullet1"/>
      </w:pPr>
      <w:r w:rsidRPr="009903D4">
        <w:rPr>
          <w:b/>
          <w:bCs/>
        </w:rPr>
        <w:t>Social media websites or apps</w:t>
      </w:r>
      <w:r w:rsidRPr="009903D4">
        <w:t xml:space="preserve">: 14% in 2023, 5% in 2024, and 5% in 2025 </w:t>
      </w:r>
    </w:p>
    <w:p w14:paraId="747E6DAC" w14:textId="7517B93B" w:rsidR="009903D4" w:rsidRPr="009903D4" w:rsidRDefault="009903D4" w:rsidP="00674237">
      <w:pPr>
        <w:pStyle w:val="Bullet1"/>
      </w:pPr>
      <w:r w:rsidRPr="009903D4">
        <w:rPr>
          <w:b/>
          <w:bCs/>
        </w:rPr>
        <w:t>Pay TV</w:t>
      </w:r>
      <w:r w:rsidRPr="009903D4">
        <w:t>: 7% in 2023, 3% in 2024, and 7% in 2025</w:t>
      </w:r>
    </w:p>
    <w:p w14:paraId="314246F6" w14:textId="2A29F0EA" w:rsidR="009903D4" w:rsidRPr="009903D4" w:rsidRDefault="009903D4" w:rsidP="00674237">
      <w:pPr>
        <w:pStyle w:val="Bullet1"/>
      </w:pPr>
      <w:r w:rsidRPr="009903D4">
        <w:rPr>
          <w:b/>
          <w:bCs/>
        </w:rPr>
        <w:t>Sports</w:t>
      </w:r>
      <w:r w:rsidRPr="009903D4">
        <w:rPr>
          <w:b/>
          <w:bCs/>
        </w:rPr>
        <w:noBreakHyphen/>
        <w:t>specific website or app</w:t>
      </w:r>
      <w:r w:rsidRPr="009903D4">
        <w:t xml:space="preserve">: 2% in 2023, 3% in 2024, and 2% in 2025 </w:t>
      </w:r>
    </w:p>
    <w:p w14:paraId="56A91F5C" w14:textId="30A0BEAC" w:rsidR="009903D4" w:rsidRPr="009903D4" w:rsidRDefault="009903D4" w:rsidP="00674237">
      <w:pPr>
        <w:pStyle w:val="Bullet1"/>
      </w:pPr>
      <w:r w:rsidRPr="009903D4">
        <w:rPr>
          <w:b/>
          <w:bCs/>
        </w:rPr>
        <w:t>Twitch</w:t>
      </w:r>
      <w:r w:rsidRPr="009903D4">
        <w:t xml:space="preserve">: </w:t>
      </w:r>
      <w:r w:rsidR="00CF6D79">
        <w:t xml:space="preserve">not asked </w:t>
      </w:r>
      <w:r w:rsidRPr="009903D4">
        <w:t xml:space="preserve">in 2023, </w:t>
      </w:r>
      <w:r w:rsidR="00CF6D79">
        <w:t xml:space="preserve">not asked </w:t>
      </w:r>
      <w:r w:rsidRPr="009903D4">
        <w:t xml:space="preserve">in 2024, and 0% in 2025 </w:t>
      </w:r>
    </w:p>
    <w:p w14:paraId="3124FE04" w14:textId="3707A42E" w:rsidR="009903D4" w:rsidRPr="009903D4" w:rsidRDefault="009903D4" w:rsidP="00674237">
      <w:pPr>
        <w:pStyle w:val="Bullet1"/>
      </w:pPr>
      <w:r w:rsidRPr="009903D4">
        <w:rPr>
          <w:b/>
          <w:bCs/>
        </w:rPr>
        <w:lastRenderedPageBreak/>
        <w:t>Pay</w:t>
      </w:r>
      <w:r w:rsidRPr="009903D4">
        <w:rPr>
          <w:b/>
          <w:bCs/>
        </w:rPr>
        <w:noBreakHyphen/>
        <w:t>per</w:t>
      </w:r>
      <w:r w:rsidRPr="009903D4">
        <w:rPr>
          <w:b/>
          <w:bCs/>
        </w:rPr>
        <w:noBreakHyphen/>
        <w:t>view services</w:t>
      </w:r>
      <w:r w:rsidRPr="009903D4">
        <w:t xml:space="preserve">: 2% in 2023, 2% in 2024, and 3% in 2025 </w:t>
      </w:r>
    </w:p>
    <w:p w14:paraId="7331A103" w14:textId="50F20919" w:rsidR="009903D4" w:rsidRPr="009903D4" w:rsidRDefault="009903D4" w:rsidP="00674237">
      <w:pPr>
        <w:pStyle w:val="Bullet1"/>
      </w:pPr>
      <w:r w:rsidRPr="009903D4">
        <w:rPr>
          <w:b/>
          <w:bCs/>
        </w:rPr>
        <w:t>Other</w:t>
      </w:r>
      <w:r w:rsidRPr="009903D4">
        <w:t xml:space="preserve">: </w:t>
      </w:r>
      <w:r w:rsidR="00CF6D79">
        <w:t xml:space="preserve">not asked </w:t>
      </w:r>
      <w:r w:rsidRPr="009903D4">
        <w:t xml:space="preserve">in 2023, </w:t>
      </w:r>
      <w:r w:rsidR="00CF6D79">
        <w:t xml:space="preserve">not asked </w:t>
      </w:r>
      <w:r w:rsidRPr="009903D4">
        <w:t xml:space="preserve">in 2024, and 5% in 2025 </w:t>
      </w:r>
    </w:p>
    <w:p w14:paraId="4A7BB3B8" w14:textId="14733E73" w:rsidR="009D5F97" w:rsidRPr="00674237" w:rsidRDefault="009903D4" w:rsidP="00674237">
      <w:pPr>
        <w:pStyle w:val="Bullet1"/>
        <w:rPr>
          <w:u w:val="single"/>
          <w:lang w:val="en-US"/>
        </w:rPr>
      </w:pPr>
      <w:r w:rsidRPr="009903D4">
        <w:rPr>
          <w:b/>
          <w:bCs/>
        </w:rPr>
        <w:t>None of the above</w:t>
      </w:r>
      <w:r w:rsidRPr="009903D4">
        <w:t>: 2% in 2023, 0% in 2024, and 1% in 2025</w:t>
      </w:r>
    </w:p>
    <w:p w14:paraId="29A472D3" w14:textId="215E51F5" w:rsidR="009D5F97" w:rsidRPr="00C9582A" w:rsidRDefault="00C9582A" w:rsidP="009D5F97">
      <w:pPr>
        <w:rPr>
          <w:b/>
          <w:bCs/>
          <w:lang w:val="en-US"/>
        </w:rPr>
      </w:pPr>
      <w:r w:rsidRPr="00C9582A">
        <w:rPr>
          <w:b/>
          <w:bCs/>
          <w:lang w:val="en-US"/>
        </w:rPr>
        <w:t xml:space="preserve">Age group </w:t>
      </w:r>
      <w:r w:rsidR="009D5F97" w:rsidRPr="00C9582A">
        <w:rPr>
          <w:b/>
          <w:bCs/>
          <w:lang w:val="en-US"/>
        </w:rPr>
        <w:t>11-15</w:t>
      </w:r>
      <w:r w:rsidRPr="00C9582A">
        <w:rPr>
          <w:b/>
          <w:bCs/>
          <w:lang w:val="en-US"/>
        </w:rPr>
        <w:t>:</w:t>
      </w:r>
    </w:p>
    <w:p w14:paraId="5591BE28" w14:textId="335856AC" w:rsidR="009D5F97" w:rsidRPr="009D5F97" w:rsidRDefault="009D5F97" w:rsidP="00674237">
      <w:pPr>
        <w:pStyle w:val="Bullet1"/>
      </w:pPr>
      <w:r w:rsidRPr="009D5F97">
        <w:rPr>
          <w:b/>
          <w:bCs/>
        </w:rPr>
        <w:t>Online subscription services</w:t>
      </w:r>
      <w:r w:rsidRPr="009D5F97">
        <w:t xml:space="preserve">: 57% in 2023, 67% in 2024, and 71% in 2025 </w:t>
      </w:r>
    </w:p>
    <w:p w14:paraId="5338E603" w14:textId="376A952B" w:rsidR="009D5F97" w:rsidRPr="009D5F97" w:rsidRDefault="009D5F97" w:rsidP="00674237">
      <w:pPr>
        <w:pStyle w:val="Bullet1"/>
      </w:pPr>
      <w:r w:rsidRPr="009D5F97">
        <w:rPr>
          <w:b/>
          <w:bCs/>
        </w:rPr>
        <w:t>YouTube, YouTube Kids</w:t>
      </w:r>
      <w:r w:rsidRPr="009D5F97">
        <w:t xml:space="preserve">: 45% in 2023, 41% in 2024, and 24% in 2025 </w:t>
      </w:r>
    </w:p>
    <w:p w14:paraId="48DCE6FE" w14:textId="162BD12F" w:rsidR="009D5F97" w:rsidRPr="009D5F97" w:rsidRDefault="009D5F97" w:rsidP="00674237">
      <w:pPr>
        <w:pStyle w:val="Bullet1"/>
      </w:pPr>
      <w:r w:rsidRPr="009D5F97">
        <w:rPr>
          <w:b/>
          <w:bCs/>
        </w:rPr>
        <w:t>Commercial free-to-air TV, excluding on-demand</w:t>
      </w:r>
      <w:r w:rsidRPr="009D5F97">
        <w:t xml:space="preserve">: 21% in 2023, 18% in 2024, and 4% in 2025 </w:t>
      </w:r>
    </w:p>
    <w:p w14:paraId="5D96794F" w14:textId="2C7B2ED2" w:rsidR="009D5F97" w:rsidRPr="009D5F97" w:rsidRDefault="009D5F97" w:rsidP="00674237">
      <w:pPr>
        <w:pStyle w:val="Bullet1"/>
      </w:pPr>
      <w:r w:rsidRPr="009D5F97">
        <w:rPr>
          <w:b/>
          <w:bCs/>
        </w:rPr>
        <w:t>Publicly owned free-to-air TV, excluding on-demand</w:t>
      </w:r>
      <w:r w:rsidRPr="009D5F97">
        <w:t xml:space="preserve">: 10% in 2023, 4% in 2024, and 0% in 2025 </w:t>
      </w:r>
    </w:p>
    <w:p w14:paraId="70B8C023" w14:textId="466D9AE9" w:rsidR="009D5F97" w:rsidRPr="009D5F97" w:rsidRDefault="009D5F97" w:rsidP="00674237">
      <w:pPr>
        <w:pStyle w:val="Bullet1"/>
      </w:pPr>
      <w:r w:rsidRPr="009D5F97">
        <w:rPr>
          <w:b/>
          <w:bCs/>
        </w:rPr>
        <w:t>Commercial free-to-air on-demand TV</w:t>
      </w:r>
      <w:r w:rsidRPr="009D5F97">
        <w:t xml:space="preserve">: 13% in 2023, 8% in 2024, and 5% in 2025 </w:t>
      </w:r>
    </w:p>
    <w:p w14:paraId="7AAFE2E4" w14:textId="5BBBCEE1" w:rsidR="009D5F97" w:rsidRPr="009D5F97" w:rsidRDefault="009D5F97" w:rsidP="00674237">
      <w:pPr>
        <w:pStyle w:val="Bullet1"/>
      </w:pPr>
      <w:r w:rsidRPr="009D5F97">
        <w:rPr>
          <w:b/>
          <w:bCs/>
        </w:rPr>
        <w:t>Publicly owned free-to-air on-demand TV</w:t>
      </w:r>
      <w:r w:rsidRPr="009D5F97">
        <w:t xml:space="preserve">: 10% in 2023, 7% in 2024, and 4% in 2025 </w:t>
      </w:r>
    </w:p>
    <w:p w14:paraId="48A03F7C" w14:textId="125837C4" w:rsidR="009D5F97" w:rsidRPr="009D5F97" w:rsidRDefault="009D5F97" w:rsidP="00674237">
      <w:pPr>
        <w:pStyle w:val="Bullet1"/>
      </w:pPr>
      <w:r w:rsidRPr="009D5F97">
        <w:rPr>
          <w:b/>
          <w:bCs/>
        </w:rPr>
        <w:t>Social media websites or apps</w:t>
      </w:r>
      <w:r w:rsidRPr="009D5F97">
        <w:t xml:space="preserve">: 20% in 2023, 26% in 2024, and 19% in 2025 </w:t>
      </w:r>
    </w:p>
    <w:p w14:paraId="46B05F39" w14:textId="4647ADD0" w:rsidR="009D5F97" w:rsidRPr="009D5F97" w:rsidRDefault="009D5F97" w:rsidP="00674237">
      <w:pPr>
        <w:pStyle w:val="Bullet1"/>
      </w:pPr>
      <w:r w:rsidRPr="009D5F97">
        <w:rPr>
          <w:b/>
          <w:bCs/>
        </w:rPr>
        <w:t>Pay TV</w:t>
      </w:r>
      <w:r w:rsidRPr="009D5F97">
        <w:t xml:space="preserve">: 11% in 2023, 9% in 2024, and 4% in 2025 </w:t>
      </w:r>
    </w:p>
    <w:p w14:paraId="7741EC1D" w14:textId="55102C43" w:rsidR="009D5F97" w:rsidRPr="009D5F97" w:rsidRDefault="009D5F97" w:rsidP="00674237">
      <w:pPr>
        <w:pStyle w:val="Bullet1"/>
      </w:pPr>
      <w:r w:rsidRPr="009D5F97">
        <w:rPr>
          <w:b/>
          <w:bCs/>
        </w:rPr>
        <w:t>Sports specific website or app</w:t>
      </w:r>
      <w:r w:rsidRPr="009D5F97">
        <w:t xml:space="preserve">: 3% in 2023, 3% in 2024, and 3% in 2025 </w:t>
      </w:r>
    </w:p>
    <w:p w14:paraId="370C0FA5" w14:textId="5EC59DC3" w:rsidR="009D5F97" w:rsidRPr="009D5F97" w:rsidRDefault="009D5F97" w:rsidP="00674237">
      <w:pPr>
        <w:pStyle w:val="Bullet1"/>
      </w:pPr>
      <w:r w:rsidRPr="009D5F97">
        <w:rPr>
          <w:b/>
          <w:bCs/>
        </w:rPr>
        <w:t>Twitch</w:t>
      </w:r>
      <w:r w:rsidRPr="009D5F97">
        <w:t xml:space="preserve">: </w:t>
      </w:r>
      <w:r w:rsidR="00CF6D79">
        <w:t xml:space="preserve">not asked </w:t>
      </w:r>
      <w:r w:rsidRPr="009D5F97">
        <w:t xml:space="preserve">in 2023, </w:t>
      </w:r>
      <w:r w:rsidR="00CF6D79">
        <w:t xml:space="preserve">not asked </w:t>
      </w:r>
      <w:r w:rsidRPr="009D5F97">
        <w:t xml:space="preserve">in 2024, and 1% in 2025 </w:t>
      </w:r>
    </w:p>
    <w:p w14:paraId="64C0F133" w14:textId="78B058E9" w:rsidR="009D5F97" w:rsidRPr="009D5F97" w:rsidRDefault="009D5F97" w:rsidP="00674237">
      <w:pPr>
        <w:pStyle w:val="Bullet1"/>
      </w:pPr>
      <w:r w:rsidRPr="009D5F97">
        <w:rPr>
          <w:b/>
          <w:bCs/>
        </w:rPr>
        <w:t>Pay</w:t>
      </w:r>
      <w:r w:rsidRPr="009D5F97">
        <w:rPr>
          <w:b/>
          <w:bCs/>
        </w:rPr>
        <w:noBreakHyphen/>
        <w:t>per</w:t>
      </w:r>
      <w:r w:rsidRPr="009D5F97">
        <w:rPr>
          <w:b/>
          <w:bCs/>
        </w:rPr>
        <w:noBreakHyphen/>
        <w:t>view services</w:t>
      </w:r>
      <w:r w:rsidRPr="009D5F97">
        <w:t xml:space="preserve">: 5% in 2023, 3% in 2024, and 1% in 2025 </w:t>
      </w:r>
    </w:p>
    <w:p w14:paraId="58F21D93" w14:textId="2E1D7AFB" w:rsidR="009D5F97" w:rsidRPr="009D5F97" w:rsidRDefault="009D5F97" w:rsidP="00674237">
      <w:pPr>
        <w:pStyle w:val="Bullet1"/>
      </w:pPr>
      <w:r w:rsidRPr="009D5F97">
        <w:rPr>
          <w:b/>
          <w:bCs/>
        </w:rPr>
        <w:t>Other</w:t>
      </w:r>
      <w:r w:rsidRPr="009D5F97">
        <w:t xml:space="preserve">: </w:t>
      </w:r>
      <w:r w:rsidR="00CF6D79">
        <w:t xml:space="preserve">not asked </w:t>
      </w:r>
      <w:r w:rsidRPr="009D5F97">
        <w:t xml:space="preserve">in 2023, </w:t>
      </w:r>
      <w:r w:rsidR="00CF6D79">
        <w:t xml:space="preserve">not asked </w:t>
      </w:r>
      <w:r w:rsidRPr="009D5F97">
        <w:t xml:space="preserve">in 2024, and 5% in 2025 </w:t>
      </w:r>
    </w:p>
    <w:p w14:paraId="72390435" w14:textId="44DA2EA7" w:rsidR="007B17D5" w:rsidRPr="00674237" w:rsidRDefault="009D5F97" w:rsidP="00674237">
      <w:pPr>
        <w:pStyle w:val="Bullet1"/>
        <w:rPr>
          <w:lang w:val="en-US"/>
        </w:rPr>
      </w:pPr>
      <w:r w:rsidRPr="009D5F97">
        <w:rPr>
          <w:b/>
          <w:bCs/>
        </w:rPr>
        <w:t>None of the above</w:t>
      </w:r>
      <w:r w:rsidRPr="009D5F97">
        <w:t>: 2% in 2023, 2% in 2024, and 2% in 2025</w:t>
      </w:r>
    </w:p>
    <w:p w14:paraId="196E9594" w14:textId="5F35E67D" w:rsidR="009D5F97" w:rsidRPr="00C9582A" w:rsidRDefault="00C9582A" w:rsidP="009D5F97">
      <w:pPr>
        <w:rPr>
          <w:b/>
          <w:bCs/>
          <w:lang w:val="en-US"/>
        </w:rPr>
      </w:pPr>
      <w:r w:rsidRPr="00C9582A">
        <w:rPr>
          <w:b/>
          <w:bCs/>
          <w:lang w:val="en-US"/>
        </w:rPr>
        <w:t xml:space="preserve">Age group </w:t>
      </w:r>
      <w:r w:rsidR="009D5F97" w:rsidRPr="00C9582A">
        <w:rPr>
          <w:b/>
          <w:bCs/>
          <w:lang w:val="en-US"/>
        </w:rPr>
        <w:t>16-17</w:t>
      </w:r>
      <w:r w:rsidRPr="00C9582A">
        <w:rPr>
          <w:b/>
          <w:bCs/>
          <w:lang w:val="en-US"/>
        </w:rPr>
        <w:t>:</w:t>
      </w:r>
    </w:p>
    <w:p w14:paraId="53B32BEF" w14:textId="242F7FE5" w:rsidR="009D5F97" w:rsidRPr="009D5F97" w:rsidRDefault="009D5F97" w:rsidP="00674237">
      <w:pPr>
        <w:pStyle w:val="Bullet1"/>
      </w:pPr>
      <w:r w:rsidRPr="009D5F97">
        <w:rPr>
          <w:b/>
          <w:bCs/>
        </w:rPr>
        <w:t>Online subscription services</w:t>
      </w:r>
      <w:r w:rsidRPr="009D5F97">
        <w:t xml:space="preserve">: 69% in 2023, 67% in 2024, and 62% in 2025 </w:t>
      </w:r>
    </w:p>
    <w:p w14:paraId="1BA95DAC" w14:textId="5117A629" w:rsidR="009D5F97" w:rsidRPr="009D5F97" w:rsidRDefault="009D5F97" w:rsidP="00674237">
      <w:pPr>
        <w:pStyle w:val="Bullet1"/>
      </w:pPr>
      <w:r w:rsidRPr="009D5F97">
        <w:rPr>
          <w:b/>
          <w:bCs/>
        </w:rPr>
        <w:t>YouTube, YouTube Kids</w:t>
      </w:r>
      <w:r w:rsidRPr="009D5F97">
        <w:t>: 29% in 2023, 37% in 2024, and 24% in 202</w:t>
      </w:r>
      <w:r w:rsidR="00B36BE2">
        <w:t>5</w:t>
      </w:r>
    </w:p>
    <w:p w14:paraId="4B7B4DE6" w14:textId="134E5AE6" w:rsidR="009D5F97" w:rsidRPr="009D5F97" w:rsidRDefault="009D5F97" w:rsidP="00674237">
      <w:pPr>
        <w:pStyle w:val="Bullet1"/>
      </w:pPr>
      <w:r w:rsidRPr="009D5F97">
        <w:rPr>
          <w:b/>
          <w:bCs/>
        </w:rPr>
        <w:t>Commercial free-to-air TV, excluding on-demand</w:t>
      </w:r>
      <w:r w:rsidRPr="009D5F97">
        <w:t xml:space="preserve">: 20% in 2023, 12% in 2024, and 8% in 2025 </w:t>
      </w:r>
    </w:p>
    <w:p w14:paraId="54685628" w14:textId="4001E187" w:rsidR="009D5F97" w:rsidRPr="009D5F97" w:rsidRDefault="009D5F97" w:rsidP="00674237">
      <w:pPr>
        <w:pStyle w:val="Bullet1"/>
      </w:pPr>
      <w:r w:rsidRPr="009D5F97">
        <w:rPr>
          <w:b/>
          <w:bCs/>
        </w:rPr>
        <w:t>Publicly owned free-to-air TV, excluding on-demand</w:t>
      </w:r>
      <w:r w:rsidRPr="009D5F97">
        <w:t xml:space="preserve">: 12% in 2023, 6% in 2024, and 5% in 2025 </w:t>
      </w:r>
    </w:p>
    <w:p w14:paraId="41BE220F" w14:textId="60F2D198" w:rsidR="009D5F97" w:rsidRPr="009D5F97" w:rsidRDefault="009D5F97" w:rsidP="00674237">
      <w:pPr>
        <w:pStyle w:val="Bullet1"/>
      </w:pPr>
      <w:r w:rsidRPr="009D5F97">
        <w:rPr>
          <w:b/>
          <w:bCs/>
        </w:rPr>
        <w:t>Commercial free-to-air on-demand TV</w:t>
      </w:r>
      <w:r w:rsidRPr="009D5F97">
        <w:t>: 17% in 2023, 6% in 2024, and 6% in 2025</w:t>
      </w:r>
    </w:p>
    <w:p w14:paraId="362D7802" w14:textId="5E5F98EC" w:rsidR="009D5F97" w:rsidRPr="009D5F97" w:rsidRDefault="009D5F97" w:rsidP="00674237">
      <w:pPr>
        <w:pStyle w:val="Bullet1"/>
      </w:pPr>
      <w:r w:rsidRPr="009D5F97">
        <w:rPr>
          <w:b/>
          <w:bCs/>
        </w:rPr>
        <w:t>Publicly owned free-to-air on-demand TV</w:t>
      </w:r>
      <w:r w:rsidRPr="009D5F97">
        <w:t xml:space="preserve">: 9% in 2023, 7% in 2024, and 7% in 2025 </w:t>
      </w:r>
    </w:p>
    <w:p w14:paraId="0961C769" w14:textId="147A745F" w:rsidR="009D5F97" w:rsidRPr="009D5F97" w:rsidRDefault="009D5F97" w:rsidP="00674237">
      <w:pPr>
        <w:pStyle w:val="Bullet1"/>
      </w:pPr>
      <w:r w:rsidRPr="009D5F97">
        <w:rPr>
          <w:b/>
          <w:bCs/>
        </w:rPr>
        <w:t>Social media websites or apps</w:t>
      </w:r>
      <w:r w:rsidRPr="009D5F97">
        <w:t xml:space="preserve">: 25% in 2023, 31% in 2024, and 21% in 2025 </w:t>
      </w:r>
    </w:p>
    <w:p w14:paraId="072BC317" w14:textId="7D9D274A" w:rsidR="009D5F97" w:rsidRPr="009D5F97" w:rsidRDefault="009D5F97" w:rsidP="00674237">
      <w:pPr>
        <w:pStyle w:val="Bullet1"/>
      </w:pPr>
      <w:r w:rsidRPr="009D5F97">
        <w:rPr>
          <w:b/>
          <w:bCs/>
        </w:rPr>
        <w:t>Pay TV</w:t>
      </w:r>
      <w:r w:rsidRPr="009D5F97">
        <w:t>: 19% in 2023, 10% in 2024, and 8% in 2025</w:t>
      </w:r>
    </w:p>
    <w:p w14:paraId="34E808D2" w14:textId="47436253" w:rsidR="009D5F97" w:rsidRPr="009D5F97" w:rsidRDefault="009D5F97" w:rsidP="00674237">
      <w:pPr>
        <w:pStyle w:val="Bullet1"/>
      </w:pPr>
      <w:r w:rsidRPr="009D5F97">
        <w:rPr>
          <w:b/>
          <w:bCs/>
        </w:rPr>
        <w:t>Sports specific website or app</w:t>
      </w:r>
      <w:r w:rsidRPr="009D5F97">
        <w:t>: 2% in 2023, 6% in 2024, and 3% in 2025</w:t>
      </w:r>
    </w:p>
    <w:p w14:paraId="44A7345C" w14:textId="76AB8F36" w:rsidR="009D5F97" w:rsidRPr="009D5F97" w:rsidRDefault="009D5F97" w:rsidP="00674237">
      <w:pPr>
        <w:pStyle w:val="Bullet1"/>
      </w:pPr>
      <w:r w:rsidRPr="009D5F97">
        <w:rPr>
          <w:b/>
          <w:bCs/>
        </w:rPr>
        <w:t>Twitch</w:t>
      </w:r>
      <w:r w:rsidRPr="009D5F97">
        <w:t xml:space="preserve">: </w:t>
      </w:r>
      <w:r w:rsidR="00CF6D79">
        <w:t xml:space="preserve">not asked </w:t>
      </w:r>
      <w:r w:rsidRPr="009D5F97">
        <w:t xml:space="preserve">in 2023, </w:t>
      </w:r>
      <w:r w:rsidR="00CF6D79">
        <w:t xml:space="preserve">not asked </w:t>
      </w:r>
      <w:r w:rsidRPr="009D5F97">
        <w:t>in 2024, and 1% in 2025</w:t>
      </w:r>
    </w:p>
    <w:p w14:paraId="5D907F9E" w14:textId="4B864ACE" w:rsidR="009D5F97" w:rsidRPr="009D5F97" w:rsidRDefault="009D5F97" w:rsidP="00674237">
      <w:pPr>
        <w:pStyle w:val="Bullet1"/>
      </w:pPr>
      <w:r w:rsidRPr="009D5F97">
        <w:rPr>
          <w:b/>
          <w:bCs/>
        </w:rPr>
        <w:t>Pay</w:t>
      </w:r>
      <w:r w:rsidRPr="009D5F97">
        <w:rPr>
          <w:b/>
          <w:bCs/>
        </w:rPr>
        <w:noBreakHyphen/>
        <w:t>per</w:t>
      </w:r>
      <w:r w:rsidRPr="009D5F97">
        <w:rPr>
          <w:b/>
          <w:bCs/>
        </w:rPr>
        <w:noBreakHyphen/>
        <w:t>view services</w:t>
      </w:r>
      <w:r w:rsidRPr="009D5F97">
        <w:t>: 1% in 2023, 1% in 2024, and 3% in 2025</w:t>
      </w:r>
    </w:p>
    <w:p w14:paraId="0B7CB435" w14:textId="1AEA5C01" w:rsidR="009D5F97" w:rsidRPr="009D5F97" w:rsidRDefault="009D5F97" w:rsidP="00674237">
      <w:pPr>
        <w:pStyle w:val="Bullet1"/>
      </w:pPr>
      <w:r w:rsidRPr="009D5F97">
        <w:rPr>
          <w:b/>
          <w:bCs/>
        </w:rPr>
        <w:t>Other</w:t>
      </w:r>
      <w:r w:rsidRPr="009D5F97">
        <w:t xml:space="preserve">: </w:t>
      </w:r>
      <w:r w:rsidR="00CF6D79">
        <w:t xml:space="preserve">not asked </w:t>
      </w:r>
      <w:r w:rsidRPr="009D5F97">
        <w:t xml:space="preserve">in 2023, </w:t>
      </w:r>
      <w:r w:rsidR="00CF6D79">
        <w:t xml:space="preserve">not asked </w:t>
      </w:r>
      <w:r w:rsidRPr="009D5F97">
        <w:t xml:space="preserve">in 2024, and 12% in 2025 </w:t>
      </w:r>
    </w:p>
    <w:p w14:paraId="4A1A06A2" w14:textId="1F2E27BA" w:rsidR="009D5F97" w:rsidRDefault="009D5F97" w:rsidP="00674237">
      <w:pPr>
        <w:pStyle w:val="Bullet1"/>
      </w:pPr>
      <w:r w:rsidRPr="009D5F97">
        <w:rPr>
          <w:b/>
          <w:bCs/>
        </w:rPr>
        <w:t>None of the above</w:t>
      </w:r>
      <w:r w:rsidRPr="009D5F97">
        <w:t>: 0% in 2023, 5% in 2024, and 1% in 2025</w:t>
      </w:r>
    </w:p>
    <w:p w14:paraId="654880F9" w14:textId="56D67838" w:rsidR="00A27D7C" w:rsidRDefault="00A27D7C" w:rsidP="00A27D7C">
      <w:pPr>
        <w:pStyle w:val="Heading3"/>
      </w:pPr>
      <w:bookmarkStart w:id="316" w:name="_Toc225172789"/>
      <w:r>
        <w:t>Callout</w:t>
      </w:r>
      <w:bookmarkEnd w:id="316"/>
    </w:p>
    <w:p w14:paraId="25E49BC8" w14:textId="2B53D1A8" w:rsidR="00A27D7C" w:rsidRDefault="00A27D7C" w:rsidP="009D5F97">
      <w:r>
        <w:t xml:space="preserve">Age group 8-10 </w:t>
      </w:r>
    </w:p>
    <w:p w14:paraId="6E9A6ABD" w14:textId="29997683" w:rsidR="00A27D7C" w:rsidRDefault="00A27D7C" w:rsidP="00A27D7C">
      <w:pPr>
        <w:pStyle w:val="Bullet1"/>
      </w:pPr>
      <w:r>
        <w:t>YouTube, YouTube Kids (38% vs 52% in 2024) decreased significantly in 2025</w:t>
      </w:r>
    </w:p>
    <w:p w14:paraId="61B37271" w14:textId="14531C55" w:rsidR="00A27D7C" w:rsidRDefault="00A27D7C" w:rsidP="009D5F97">
      <w:r>
        <w:t>Age group 11-15</w:t>
      </w:r>
    </w:p>
    <w:p w14:paraId="28D7A91B" w14:textId="430A9935" w:rsidR="00A27D7C" w:rsidRPr="009D5F97" w:rsidRDefault="00A27D7C" w:rsidP="00674237">
      <w:pPr>
        <w:pStyle w:val="Bullet1"/>
      </w:pPr>
      <w:r>
        <w:t>YouTube, YouTube Kids (24% vs 41% in 2024), Commercial free-to-air, excluding on demand (4% vs 18% in 2024) and publicly owned free-to-air on demand TV (</w:t>
      </w:r>
      <w:r w:rsidR="001B1E67">
        <w:t>0</w:t>
      </w:r>
      <w:r>
        <w:t xml:space="preserve">% vs </w:t>
      </w:r>
      <w:r w:rsidR="001B1E67">
        <w:t>4</w:t>
      </w:r>
      <w:r>
        <w:t>% in 2024) all decreased significantly in 2025</w:t>
      </w:r>
    </w:p>
    <w:p w14:paraId="309B7A8F" w14:textId="77777777" w:rsidR="00155F48" w:rsidRPr="00155F48" w:rsidRDefault="00155F48" w:rsidP="00155F48">
      <w:pPr>
        <w:pStyle w:val="Box1Text"/>
        <w:rPr>
          <w:lang w:val="en-AU"/>
        </w:rPr>
      </w:pPr>
      <w:r w:rsidRPr="00155F48">
        <w:lastRenderedPageBreak/>
        <w:t xml:space="preserve">Online subscription services and YouTube/YouTube Kids remain the top platforms used to access age-inappropriate content. For children aged 11-15, publicly owned free-to-air TV, excluding on-demand were not reportedly used to access age-inappropriate content. </w:t>
      </w:r>
    </w:p>
    <w:p w14:paraId="0BDA3AB6" w14:textId="482E2836" w:rsidR="009D5F97" w:rsidRDefault="00155F48" w:rsidP="00155F48">
      <w:pPr>
        <w:pStyle w:val="Heading2"/>
        <w:rPr>
          <w:lang w:val="en-US"/>
        </w:rPr>
      </w:pPr>
      <w:bookmarkStart w:id="317" w:name="_Toc225172790"/>
      <w:r w:rsidRPr="00155F48">
        <w:rPr>
          <w:lang w:val="en-US"/>
        </w:rPr>
        <w:t>Nature of the age-inappropriate content (children aged 0–17)</w:t>
      </w:r>
      <w:bookmarkEnd w:id="317"/>
    </w:p>
    <w:p w14:paraId="663BFA4B" w14:textId="475BE2E4" w:rsidR="00155F48" w:rsidRDefault="00155F48" w:rsidP="00155F48">
      <w:pPr>
        <w:rPr>
          <w:lang w:val="en-US"/>
        </w:rPr>
      </w:pPr>
      <w:r w:rsidRPr="00155F48">
        <w:rPr>
          <w:lang w:val="en-US"/>
        </w:rPr>
        <w:t>The reasons why the children consider content they saw were appropriate varies across age segments. For both children aged 8</w:t>
      </w:r>
      <w:r w:rsidRPr="00155F48">
        <w:t>–</w:t>
      </w:r>
      <w:r w:rsidRPr="00155F48">
        <w:rPr>
          <w:lang w:val="en-US"/>
        </w:rPr>
        <w:t>10 (48%) and 11</w:t>
      </w:r>
      <w:r w:rsidRPr="00155F48">
        <w:t>–</w:t>
      </w:r>
      <w:r w:rsidRPr="00155F48">
        <w:rPr>
          <w:lang w:val="en-US"/>
        </w:rPr>
        <w:t>15 (58%), the top reasons were that ‘it was violent content’ followed by ‘there was drug or alcohol use’ (14% and 31% respectively). For parents answering on behalf of their child aged 0</w:t>
      </w:r>
      <w:r w:rsidRPr="00155F48">
        <w:t>–</w:t>
      </w:r>
      <w:r w:rsidRPr="00155F48">
        <w:rPr>
          <w:lang w:val="en-US"/>
        </w:rPr>
        <w:t>7 (26%), the most common reason is cited to be ‘inappropriate/not child friendly’ and for children aged 16</w:t>
      </w:r>
      <w:r w:rsidRPr="00155F48">
        <w:t>–</w:t>
      </w:r>
      <w:r w:rsidRPr="00155F48">
        <w:rPr>
          <w:lang w:val="en-US"/>
        </w:rPr>
        <w:t xml:space="preserve">17 it was due to the rating in general (28%). </w:t>
      </w:r>
    </w:p>
    <w:p w14:paraId="48CE7185" w14:textId="7DBDFF14" w:rsidR="001B1E67" w:rsidRPr="00155F48" w:rsidRDefault="001B1E67" w:rsidP="00674237">
      <w:pPr>
        <w:jc w:val="center"/>
      </w:pPr>
      <w:r>
        <w:rPr>
          <w:noProof/>
          <w:u w:val="single"/>
          <w:lang w:val="en-US"/>
        </w:rPr>
        <w:drawing>
          <wp:inline distT="0" distB="0" distL="0" distR="0" wp14:anchorId="7CEF9A99" wp14:editId="32AB2F99">
            <wp:extent cx="6263640" cy="1798955"/>
            <wp:effectExtent l="0" t="0" r="3810" b="0"/>
            <wp:docPr id="697889488"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45474" name="Picture 11">
                      <a:extLst>
                        <a:ext uri="{C183D7F6-B498-43B3-948B-1728B52AA6E4}">
                          <adec:decorative xmlns:adec="http://schemas.microsoft.com/office/drawing/2017/decorative" val="1"/>
                        </a:ext>
                      </a:extLst>
                    </pic:cNvPr>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6263640" cy="1798955"/>
                    </a:xfrm>
                    <a:prstGeom prst="rect">
                      <a:avLst/>
                    </a:prstGeom>
                  </pic:spPr>
                </pic:pic>
              </a:graphicData>
            </a:graphic>
          </wp:inline>
        </w:drawing>
      </w:r>
    </w:p>
    <w:p w14:paraId="4C1BC77B" w14:textId="08D8F8BA" w:rsidR="00155F48" w:rsidRPr="00155F48" w:rsidRDefault="00155F48" w:rsidP="00C9582A">
      <w:pPr>
        <w:pStyle w:val="Sourcenotes"/>
      </w:pPr>
      <w:r w:rsidRPr="00155F48">
        <w:t>Source: KA9d. What was it about the content that made you think it was meant for someone older? KB9d, KC9d, KD9d. What was it about the content that made you think it was meant for someone older?</w:t>
      </w:r>
    </w:p>
    <w:p w14:paraId="60C09039" w14:textId="2AFA786A" w:rsidR="00155F48" w:rsidRPr="00155F48" w:rsidRDefault="00155F48" w:rsidP="00C9582A">
      <w:pPr>
        <w:pStyle w:val="Sourcenotes"/>
      </w:pPr>
      <w:r w:rsidRPr="00155F48">
        <w:t>Base: MCCS, All children aged 8-17. 2025: 8-10 (n=110), 11-15 (n=142), 16-17 (n=93). All parents/legal guardians/carers answering on behalf of their 0-7 year old child (2025: n=140).</w:t>
      </w:r>
    </w:p>
    <w:p w14:paraId="5669D30A" w14:textId="10F38104" w:rsidR="00155F48" w:rsidRPr="00155F48" w:rsidRDefault="00155F48" w:rsidP="00C9582A">
      <w:pPr>
        <w:pStyle w:val="Sourcenotes"/>
      </w:pPr>
      <w:r w:rsidRPr="00155F48">
        <w:rPr>
          <w:lang w:val="en-GB"/>
        </w:rPr>
        <w:t xml:space="preserve">Notes: Don’t know/refused responses not shown: 2025: 0-7 DK=1% Ref=4%. 8-10 DK=2%, Ref=0%. 11-15 0% for both. 16-17 DK=4%, Ref=9%. </w:t>
      </w:r>
    </w:p>
    <w:p w14:paraId="34D21BE6" w14:textId="02BFBCCE" w:rsidR="00155F48" w:rsidRPr="00155F48" w:rsidRDefault="00155F48" w:rsidP="00C9582A">
      <w:pPr>
        <w:pStyle w:val="Sourcenotes"/>
      </w:pPr>
      <w:r w:rsidRPr="00155F48">
        <w:rPr>
          <w:lang w:val="en-GB"/>
        </w:rPr>
        <w:t xml:space="preserve">KA9d (0-7) and KD9d (16-17) were asked as open-text questions, whereas KB9d (8-10) and KC9d (11-15) were asked as closed-frame questions in 2025. </w:t>
      </w:r>
    </w:p>
    <w:p w14:paraId="27AF18BA" w14:textId="2605B7C0" w:rsidR="00155F48" w:rsidRDefault="00155F48" w:rsidP="00155F48">
      <w:r>
        <w:t>Bar chart</w:t>
      </w:r>
      <w:r w:rsidR="001B1E67">
        <w:t>s</w:t>
      </w:r>
      <w:r>
        <w:t xml:space="preserve"> showing the reasons to which respondents think/believe that the nature of what their child/what they saw was meant for someone older in 2025</w:t>
      </w:r>
      <w:r w:rsidR="00C9582A">
        <w:t xml:space="preserve"> </w:t>
      </w:r>
      <w:r w:rsidR="00C9582A" w:rsidRPr="00EC383D">
        <w:rPr>
          <w:lang w:val="en-GB"/>
        </w:rPr>
        <w:t>in different age groups (0-7, 8-10, 11-15, 16-17)</w:t>
      </w:r>
      <w:r>
        <w:t xml:space="preserve">. </w:t>
      </w:r>
    </w:p>
    <w:p w14:paraId="269307F9" w14:textId="7512790D" w:rsidR="009D5F97" w:rsidRPr="00C9582A" w:rsidRDefault="00C9582A" w:rsidP="009D5F97">
      <w:pPr>
        <w:rPr>
          <w:b/>
          <w:bCs/>
          <w:lang w:val="en-US"/>
        </w:rPr>
      </w:pPr>
      <w:r w:rsidRPr="00C9582A">
        <w:rPr>
          <w:b/>
          <w:bCs/>
          <w:lang w:val="en-US"/>
        </w:rPr>
        <w:t xml:space="preserve">Age group </w:t>
      </w:r>
      <w:r w:rsidR="00155F48" w:rsidRPr="00C9582A">
        <w:rPr>
          <w:b/>
          <w:bCs/>
          <w:lang w:val="en-US"/>
        </w:rPr>
        <w:t>0-7</w:t>
      </w:r>
      <w:r w:rsidRPr="00C9582A">
        <w:rPr>
          <w:b/>
          <w:bCs/>
          <w:lang w:val="en-US"/>
        </w:rPr>
        <w:t>:</w:t>
      </w:r>
      <w:r w:rsidR="00155F48" w:rsidRPr="00C9582A">
        <w:rPr>
          <w:b/>
          <w:bCs/>
          <w:lang w:val="en-US"/>
        </w:rPr>
        <w:t xml:space="preserve"> </w:t>
      </w:r>
    </w:p>
    <w:p w14:paraId="0C567913" w14:textId="0FB60977" w:rsidR="00155F48" w:rsidRPr="00155F48" w:rsidRDefault="00155F48" w:rsidP="00674237">
      <w:pPr>
        <w:pStyle w:val="Bullet1"/>
      </w:pPr>
      <w:r w:rsidRPr="00155F48">
        <w:t>Inappropriate/Not child friendly</w:t>
      </w:r>
      <w:r>
        <w:t xml:space="preserve">: </w:t>
      </w:r>
      <w:r w:rsidRPr="00155F48">
        <w:t>26</w:t>
      </w:r>
      <w:r>
        <w:t>%</w:t>
      </w:r>
    </w:p>
    <w:p w14:paraId="6C6F75FD" w14:textId="26DEB52F" w:rsidR="00155F48" w:rsidRPr="00155F48" w:rsidRDefault="00155F48" w:rsidP="00674237">
      <w:pPr>
        <w:pStyle w:val="Bullet1"/>
      </w:pPr>
      <w:r w:rsidRPr="00155F48">
        <w:t>Rating/Age restriction</w:t>
      </w:r>
      <w:r>
        <w:t>:</w:t>
      </w:r>
      <w:r w:rsidR="00B36BE2">
        <w:t xml:space="preserve"> </w:t>
      </w:r>
      <w:r w:rsidRPr="00155F48">
        <w:t>23</w:t>
      </w:r>
      <w:r>
        <w:t>%</w:t>
      </w:r>
    </w:p>
    <w:p w14:paraId="0B0E4B92" w14:textId="7C159629" w:rsidR="00155F48" w:rsidRPr="00155F48" w:rsidRDefault="00155F48" w:rsidP="00674237">
      <w:pPr>
        <w:pStyle w:val="Bullet1"/>
      </w:pPr>
      <w:r w:rsidRPr="00155F48">
        <w:t>Violent content:</w:t>
      </w:r>
      <w:r>
        <w:t xml:space="preserve"> </w:t>
      </w:r>
      <w:r w:rsidRPr="00155F48">
        <w:t>18</w:t>
      </w:r>
      <w:r>
        <w:t>%</w:t>
      </w:r>
    </w:p>
    <w:p w14:paraId="3E75DFCE" w14:textId="0F53667C" w:rsidR="00155F48" w:rsidRPr="00155F48" w:rsidRDefault="00155F48" w:rsidP="00674237">
      <w:pPr>
        <w:pStyle w:val="Bullet1"/>
      </w:pPr>
      <w:r w:rsidRPr="00155F48">
        <w:t>Hateful/Offensive material</w:t>
      </w:r>
      <w:r>
        <w:t xml:space="preserve">: </w:t>
      </w:r>
      <w:r w:rsidRPr="00155F48">
        <w:t>10</w:t>
      </w:r>
      <w:r>
        <w:t>%</w:t>
      </w:r>
    </w:p>
    <w:p w14:paraId="4B17AB6A" w14:textId="5D213D52" w:rsidR="00155F48" w:rsidRPr="00155F48" w:rsidRDefault="00155F48" w:rsidP="00674237">
      <w:pPr>
        <w:pStyle w:val="Bullet1"/>
      </w:pPr>
      <w:r w:rsidRPr="00155F48">
        <w:t>Horror content</w:t>
      </w:r>
      <w:r>
        <w:t>:</w:t>
      </w:r>
      <w:r w:rsidR="00B36BE2">
        <w:t xml:space="preserve"> </w:t>
      </w:r>
      <w:r w:rsidRPr="00155F48">
        <w:t>9</w:t>
      </w:r>
      <w:r>
        <w:t>%</w:t>
      </w:r>
    </w:p>
    <w:p w14:paraId="6617E995" w14:textId="4FF13919" w:rsidR="00155F48" w:rsidRPr="00155F48" w:rsidRDefault="00155F48" w:rsidP="00674237">
      <w:pPr>
        <w:pStyle w:val="Bullet1"/>
      </w:pPr>
      <w:r w:rsidRPr="00155F48">
        <w:t>News content</w:t>
      </w:r>
      <w:r>
        <w:t xml:space="preserve">: </w:t>
      </w:r>
      <w:r w:rsidRPr="00155F48">
        <w:t>3</w:t>
      </w:r>
      <w:r>
        <w:t>%</w:t>
      </w:r>
    </w:p>
    <w:p w14:paraId="5B710235" w14:textId="5E7CF883" w:rsidR="009D5F97" w:rsidRPr="00674237" w:rsidRDefault="00155F48" w:rsidP="00674237">
      <w:pPr>
        <w:pStyle w:val="Bullet1"/>
        <w:rPr>
          <w:lang w:val="en-US"/>
        </w:rPr>
      </w:pPr>
      <w:r w:rsidRPr="00155F48">
        <w:t>Other</w:t>
      </w:r>
      <w:r>
        <w:t xml:space="preserve">: </w:t>
      </w:r>
      <w:r w:rsidRPr="00155F48">
        <w:t>24</w:t>
      </w:r>
      <w:r>
        <w:t>%</w:t>
      </w:r>
    </w:p>
    <w:p w14:paraId="3E5E1D70" w14:textId="1C0E9D51" w:rsidR="00155F48" w:rsidRPr="00C9582A" w:rsidRDefault="00C9582A" w:rsidP="00155F48">
      <w:pPr>
        <w:rPr>
          <w:b/>
          <w:bCs/>
          <w:lang w:val="en-US"/>
        </w:rPr>
      </w:pPr>
      <w:r w:rsidRPr="00C9582A">
        <w:rPr>
          <w:b/>
          <w:bCs/>
          <w:lang w:val="en-US"/>
        </w:rPr>
        <w:t xml:space="preserve">Age group </w:t>
      </w:r>
      <w:r w:rsidR="00155F48" w:rsidRPr="00C9582A">
        <w:rPr>
          <w:b/>
          <w:bCs/>
          <w:lang w:val="en-US"/>
        </w:rPr>
        <w:t>8-10</w:t>
      </w:r>
      <w:r w:rsidRPr="00C9582A">
        <w:rPr>
          <w:b/>
          <w:bCs/>
          <w:lang w:val="en-US"/>
        </w:rPr>
        <w:t>:</w:t>
      </w:r>
    </w:p>
    <w:p w14:paraId="36AD485F" w14:textId="2E07121C" w:rsidR="00155F48" w:rsidRPr="00155F48" w:rsidRDefault="00155F48" w:rsidP="00674237">
      <w:pPr>
        <w:pStyle w:val="Bullet1"/>
      </w:pPr>
      <w:r w:rsidRPr="00155F48">
        <w:t>It was violent content</w:t>
      </w:r>
      <w:r>
        <w:t xml:space="preserve">: </w:t>
      </w:r>
      <w:r w:rsidRPr="00155F48">
        <w:t>48%</w:t>
      </w:r>
    </w:p>
    <w:p w14:paraId="30BE2421" w14:textId="334896B6" w:rsidR="00155F48" w:rsidRPr="00155F48" w:rsidRDefault="00155F48" w:rsidP="00674237">
      <w:pPr>
        <w:pStyle w:val="Bullet1"/>
      </w:pPr>
      <w:r w:rsidRPr="00155F48">
        <w:t>There was drug or alcohol use</w:t>
      </w:r>
      <w:r>
        <w:t xml:space="preserve">: </w:t>
      </w:r>
      <w:r w:rsidRPr="00155F48">
        <w:t>14%</w:t>
      </w:r>
    </w:p>
    <w:p w14:paraId="097CC1A3" w14:textId="4A909633" w:rsidR="00155F48" w:rsidRPr="00155F48" w:rsidRDefault="00155F48" w:rsidP="00674237">
      <w:pPr>
        <w:pStyle w:val="Bullet1"/>
      </w:pPr>
      <w:r w:rsidRPr="00155F48">
        <w:t>There was sex/nudity/sexual content</w:t>
      </w:r>
      <w:r>
        <w:t xml:space="preserve">: </w:t>
      </w:r>
      <w:r w:rsidRPr="00155F48">
        <w:t>11%</w:t>
      </w:r>
    </w:p>
    <w:p w14:paraId="121D2DCF" w14:textId="7B569F57" w:rsidR="00155F48" w:rsidRPr="00155F48" w:rsidRDefault="00155F48" w:rsidP="00674237">
      <w:pPr>
        <w:pStyle w:val="Bullet1"/>
      </w:pPr>
      <w:r w:rsidRPr="00155F48">
        <w:t>There was hateful or offensive material</w:t>
      </w:r>
      <w:r>
        <w:t xml:space="preserve">: </w:t>
      </w:r>
      <w:r w:rsidRPr="00155F48">
        <w:t>9%</w:t>
      </w:r>
    </w:p>
    <w:p w14:paraId="04731C65" w14:textId="452BC012" w:rsidR="00155F48" w:rsidRPr="00155F48" w:rsidRDefault="00155F48" w:rsidP="00674237">
      <w:pPr>
        <w:pStyle w:val="Bullet1"/>
      </w:pPr>
      <w:r w:rsidRPr="00155F48">
        <w:t>There was gambling or betting activity</w:t>
      </w:r>
      <w:r>
        <w:t>:</w:t>
      </w:r>
      <w:r w:rsidR="001B1E67">
        <w:t xml:space="preserve"> </w:t>
      </w:r>
      <w:r w:rsidRPr="00155F48">
        <w:t>7%</w:t>
      </w:r>
    </w:p>
    <w:p w14:paraId="4F14F906" w14:textId="56B2A0E3" w:rsidR="00155F48" w:rsidRPr="00155F48" w:rsidRDefault="00155F48" w:rsidP="00674237">
      <w:pPr>
        <w:pStyle w:val="Bullet1"/>
      </w:pPr>
      <w:r w:rsidRPr="00155F48">
        <w:t>There was pressure to buy goods or services</w:t>
      </w:r>
      <w:r>
        <w:t xml:space="preserve">: </w:t>
      </w:r>
      <w:r w:rsidRPr="00155F48">
        <w:t>7%</w:t>
      </w:r>
    </w:p>
    <w:p w14:paraId="72A24D11" w14:textId="3A7448EF" w:rsidR="00155F48" w:rsidRPr="00155F48" w:rsidRDefault="00155F48" w:rsidP="00674237">
      <w:pPr>
        <w:pStyle w:val="Bullet1"/>
      </w:pPr>
      <w:r w:rsidRPr="00155F48">
        <w:t>It encouraged unhealthy eating habits</w:t>
      </w:r>
      <w:r>
        <w:t>:</w:t>
      </w:r>
      <w:r w:rsidR="001B1E67">
        <w:t xml:space="preserve"> </w:t>
      </w:r>
      <w:r w:rsidRPr="00155F48">
        <w:t>7%</w:t>
      </w:r>
    </w:p>
    <w:p w14:paraId="577388F9" w14:textId="1A1EBCDD" w:rsidR="00155F48" w:rsidRPr="00155F48" w:rsidRDefault="00155F48" w:rsidP="00674237">
      <w:pPr>
        <w:pStyle w:val="Bullet1"/>
      </w:pPr>
      <w:r w:rsidRPr="00155F48">
        <w:lastRenderedPageBreak/>
        <w:t>There was self-harm on screen</w:t>
      </w:r>
      <w:r>
        <w:t>:</w:t>
      </w:r>
      <w:r w:rsidR="001B1E67">
        <w:t xml:space="preserve"> </w:t>
      </w:r>
      <w:r w:rsidRPr="00155F48">
        <w:t>3%</w:t>
      </w:r>
    </w:p>
    <w:p w14:paraId="2AB5C709" w14:textId="28401B11" w:rsidR="00155F48" w:rsidRPr="00674237" w:rsidRDefault="00155F48" w:rsidP="00674237">
      <w:pPr>
        <w:pStyle w:val="Bullet1"/>
        <w:rPr>
          <w:u w:val="single"/>
          <w:lang w:val="en-US"/>
        </w:rPr>
      </w:pPr>
      <w:r w:rsidRPr="00155F48">
        <w:t>Other</w:t>
      </w:r>
      <w:r>
        <w:t xml:space="preserve">: </w:t>
      </w:r>
      <w:r w:rsidRPr="00155F48">
        <w:t>29%</w:t>
      </w:r>
    </w:p>
    <w:p w14:paraId="517496D0" w14:textId="48211927" w:rsidR="00155F48" w:rsidRPr="00C9582A" w:rsidRDefault="00C9582A" w:rsidP="00155F48">
      <w:pPr>
        <w:rPr>
          <w:b/>
          <w:bCs/>
          <w:lang w:val="en-US"/>
        </w:rPr>
      </w:pPr>
      <w:r w:rsidRPr="00C9582A">
        <w:rPr>
          <w:b/>
          <w:bCs/>
          <w:lang w:val="en-US"/>
        </w:rPr>
        <w:t xml:space="preserve">Age group </w:t>
      </w:r>
      <w:r w:rsidR="00155F48" w:rsidRPr="00C9582A">
        <w:rPr>
          <w:b/>
          <w:bCs/>
          <w:lang w:val="en-US"/>
        </w:rPr>
        <w:t>11-15</w:t>
      </w:r>
      <w:r w:rsidRPr="00C9582A">
        <w:rPr>
          <w:b/>
          <w:bCs/>
          <w:lang w:val="en-US"/>
        </w:rPr>
        <w:t>:</w:t>
      </w:r>
    </w:p>
    <w:p w14:paraId="513BDC2D" w14:textId="43CC3B4A" w:rsidR="00155F48" w:rsidRPr="00155F48" w:rsidRDefault="00155F48" w:rsidP="00674237">
      <w:pPr>
        <w:pStyle w:val="Bullet1"/>
      </w:pPr>
      <w:r w:rsidRPr="00155F48">
        <w:t>It was violent content</w:t>
      </w:r>
      <w:r>
        <w:t xml:space="preserve">: </w:t>
      </w:r>
      <w:r w:rsidRPr="00155F48">
        <w:t>58%</w:t>
      </w:r>
    </w:p>
    <w:p w14:paraId="007A85FD" w14:textId="0D0B64BF" w:rsidR="00155F48" w:rsidRPr="00155F48" w:rsidRDefault="00155F48" w:rsidP="00674237">
      <w:pPr>
        <w:pStyle w:val="Bullet1"/>
      </w:pPr>
      <w:r w:rsidRPr="00155F48">
        <w:t>There was drug or alcohol use</w:t>
      </w:r>
      <w:r>
        <w:t xml:space="preserve">: </w:t>
      </w:r>
      <w:r w:rsidRPr="00155F48">
        <w:t>31%</w:t>
      </w:r>
    </w:p>
    <w:p w14:paraId="7772F401" w14:textId="0924A538" w:rsidR="00155F48" w:rsidRPr="00155F48" w:rsidRDefault="00155F48" w:rsidP="00674237">
      <w:pPr>
        <w:pStyle w:val="Bullet1"/>
      </w:pPr>
      <w:r w:rsidRPr="00155F48">
        <w:t>There was sex/nudity/sexual content</w:t>
      </w:r>
      <w:r>
        <w:t xml:space="preserve">: </w:t>
      </w:r>
      <w:r w:rsidRPr="00155F48">
        <w:t>25%</w:t>
      </w:r>
    </w:p>
    <w:p w14:paraId="1007B3F1" w14:textId="5DE300CD" w:rsidR="00155F48" w:rsidRPr="00155F48" w:rsidRDefault="00155F48" w:rsidP="00674237">
      <w:pPr>
        <w:pStyle w:val="Bullet1"/>
      </w:pPr>
      <w:r w:rsidRPr="00155F48">
        <w:t>There was hateful or offensive material</w:t>
      </w:r>
      <w:r>
        <w:t xml:space="preserve">: </w:t>
      </w:r>
      <w:r w:rsidRPr="00155F48">
        <w:t>18%</w:t>
      </w:r>
    </w:p>
    <w:p w14:paraId="128EE105" w14:textId="68A29FCC" w:rsidR="00155F48" w:rsidRPr="00155F48" w:rsidRDefault="00155F48" w:rsidP="00674237">
      <w:pPr>
        <w:pStyle w:val="Bullet1"/>
      </w:pPr>
      <w:r w:rsidRPr="00155F48">
        <w:t>There was gambling or betting activity</w:t>
      </w:r>
      <w:r>
        <w:t xml:space="preserve">: </w:t>
      </w:r>
      <w:r w:rsidRPr="00155F48">
        <w:t>14%</w:t>
      </w:r>
    </w:p>
    <w:p w14:paraId="0E5B46B3" w14:textId="41D94175" w:rsidR="00155F48" w:rsidRPr="00155F48" w:rsidRDefault="00155F48" w:rsidP="00674237">
      <w:pPr>
        <w:pStyle w:val="Bullet1"/>
      </w:pPr>
      <w:r w:rsidRPr="00155F48">
        <w:t>It encouraged unhealthy eating habits</w:t>
      </w:r>
      <w:r>
        <w:t xml:space="preserve">: </w:t>
      </w:r>
      <w:r w:rsidRPr="00155F48">
        <w:t>5%</w:t>
      </w:r>
    </w:p>
    <w:p w14:paraId="5EB3F83F" w14:textId="3E5B182B" w:rsidR="00155F48" w:rsidRPr="00155F48" w:rsidRDefault="00155F48" w:rsidP="00674237">
      <w:pPr>
        <w:pStyle w:val="Bullet1"/>
      </w:pPr>
      <w:r w:rsidRPr="00155F48">
        <w:t>There was self-harm on screen</w:t>
      </w:r>
      <w:r>
        <w:t>:</w:t>
      </w:r>
      <w:r w:rsidR="001B1E67">
        <w:t xml:space="preserve"> </w:t>
      </w:r>
      <w:r w:rsidRPr="00155F48">
        <w:t>5%</w:t>
      </w:r>
    </w:p>
    <w:p w14:paraId="39478412" w14:textId="0D40FBAA" w:rsidR="00155F48" w:rsidRPr="00155F48" w:rsidRDefault="00155F48" w:rsidP="00674237">
      <w:pPr>
        <w:pStyle w:val="Bullet1"/>
      </w:pPr>
      <w:r w:rsidRPr="00155F48">
        <w:t>There was pressure to buy goods or services</w:t>
      </w:r>
      <w:r>
        <w:t xml:space="preserve">: </w:t>
      </w:r>
      <w:r w:rsidRPr="00155F48">
        <w:t>2%</w:t>
      </w:r>
    </w:p>
    <w:p w14:paraId="588E50F5" w14:textId="47BAFDEA" w:rsidR="00A27D7C" w:rsidRPr="00674237" w:rsidRDefault="00155F48" w:rsidP="00674237">
      <w:pPr>
        <w:pStyle w:val="Bullet1"/>
        <w:rPr>
          <w:lang w:val="en-US"/>
        </w:rPr>
      </w:pPr>
      <w:r w:rsidRPr="00155F48">
        <w:t>Other</w:t>
      </w:r>
      <w:r>
        <w:t xml:space="preserve">: </w:t>
      </w:r>
      <w:r w:rsidRPr="00155F48">
        <w:t>21%</w:t>
      </w:r>
    </w:p>
    <w:p w14:paraId="6E1B1605" w14:textId="35DC1E97" w:rsidR="00155F48" w:rsidRPr="00C9582A" w:rsidRDefault="00C9582A" w:rsidP="00155F48">
      <w:pPr>
        <w:rPr>
          <w:b/>
          <w:bCs/>
          <w:lang w:val="en-US"/>
        </w:rPr>
      </w:pPr>
      <w:r w:rsidRPr="00C9582A">
        <w:rPr>
          <w:b/>
          <w:bCs/>
          <w:lang w:val="en-US"/>
        </w:rPr>
        <w:t xml:space="preserve">Age group </w:t>
      </w:r>
      <w:r w:rsidR="00155F48" w:rsidRPr="00C9582A">
        <w:rPr>
          <w:b/>
          <w:bCs/>
          <w:lang w:val="en-US"/>
        </w:rPr>
        <w:t>16-17</w:t>
      </w:r>
      <w:r w:rsidRPr="00C9582A">
        <w:rPr>
          <w:b/>
          <w:bCs/>
          <w:lang w:val="en-US"/>
        </w:rPr>
        <w:t>:</w:t>
      </w:r>
    </w:p>
    <w:p w14:paraId="214C07D7" w14:textId="781DE52B" w:rsidR="00B46B06" w:rsidRPr="00B46B06" w:rsidRDefault="00B46B06" w:rsidP="00674237">
      <w:pPr>
        <w:pStyle w:val="Bullet1"/>
      </w:pPr>
      <w:r w:rsidRPr="00B46B06">
        <w:t>Rating (NFI)/Age rating (NFI)</w:t>
      </w:r>
      <w:r>
        <w:t xml:space="preserve">: </w:t>
      </w:r>
      <w:r w:rsidRPr="00B46B06">
        <w:t>28</w:t>
      </w:r>
      <w:r w:rsidRPr="00155F48">
        <w:t>%</w:t>
      </w:r>
    </w:p>
    <w:p w14:paraId="7CD57E98" w14:textId="2DED8F58" w:rsidR="00B46B06" w:rsidRPr="00B46B06" w:rsidRDefault="00B46B06" w:rsidP="00674237">
      <w:pPr>
        <w:pStyle w:val="Bullet1"/>
      </w:pPr>
      <w:r w:rsidRPr="00B46B06">
        <w:t>Rated R/R+</w:t>
      </w:r>
      <w:r>
        <w:t xml:space="preserve">: </w:t>
      </w:r>
      <w:r w:rsidRPr="00B46B06">
        <w:t>14</w:t>
      </w:r>
      <w:r w:rsidRPr="00155F48">
        <w:t>%</w:t>
      </w:r>
    </w:p>
    <w:p w14:paraId="256695F7" w14:textId="0DA0EC07" w:rsidR="00B46B06" w:rsidRPr="00B46B06" w:rsidRDefault="00B46B06" w:rsidP="00674237">
      <w:pPr>
        <w:pStyle w:val="Bullet1"/>
      </w:pPr>
      <w:r w:rsidRPr="00B46B06">
        <w:t>Rated MA/MA+</w:t>
      </w:r>
      <w:r>
        <w:t xml:space="preserve">: </w:t>
      </w:r>
      <w:r w:rsidRPr="00B46B06">
        <w:t>5</w:t>
      </w:r>
      <w:r w:rsidRPr="00155F48">
        <w:t>%</w:t>
      </w:r>
    </w:p>
    <w:p w14:paraId="6B93EB3C" w14:textId="718B7FD6" w:rsidR="00B46B06" w:rsidRPr="00B46B06" w:rsidRDefault="00B46B06" w:rsidP="00674237">
      <w:pPr>
        <w:pStyle w:val="Bullet1"/>
      </w:pPr>
      <w:r w:rsidRPr="00B46B06">
        <w:t>Sexual content/Nudity content</w:t>
      </w:r>
      <w:r>
        <w:t xml:space="preserve">: </w:t>
      </w:r>
      <w:r w:rsidRPr="00B46B06">
        <w:t>7</w:t>
      </w:r>
      <w:r w:rsidRPr="00155F48">
        <w:t>%</w:t>
      </w:r>
    </w:p>
    <w:p w14:paraId="24B45A14" w14:textId="0FB436E5" w:rsidR="00B46B06" w:rsidRPr="00B46B06" w:rsidRDefault="00B46B06" w:rsidP="00674237">
      <w:pPr>
        <w:pStyle w:val="Bullet1"/>
      </w:pPr>
      <w:r w:rsidRPr="00B46B06">
        <w:t>Violence content</w:t>
      </w:r>
      <w:r>
        <w:t xml:space="preserve">: </w:t>
      </w:r>
      <w:r w:rsidRPr="00B46B06">
        <w:t>7</w:t>
      </w:r>
      <w:r w:rsidRPr="00155F48">
        <w:t>%</w:t>
      </w:r>
    </w:p>
    <w:p w14:paraId="35F07FB7" w14:textId="0FAAB64D" w:rsidR="00B46B06" w:rsidRPr="00B46B06" w:rsidRDefault="00B46B06" w:rsidP="00674237">
      <w:pPr>
        <w:pStyle w:val="Bullet1"/>
      </w:pPr>
      <w:r w:rsidRPr="00B46B06">
        <w:t>Hateful/Offensive material</w:t>
      </w:r>
      <w:r>
        <w:t xml:space="preserve">: </w:t>
      </w:r>
      <w:r w:rsidRPr="00B46B06">
        <w:t>8</w:t>
      </w:r>
      <w:r w:rsidRPr="00155F48">
        <w:t>%</w:t>
      </w:r>
    </w:p>
    <w:p w14:paraId="66607023" w14:textId="6BABE11B" w:rsidR="00B46B06" w:rsidRPr="00B46B06" w:rsidRDefault="00B46B06" w:rsidP="00674237">
      <w:pPr>
        <w:pStyle w:val="Bullet1"/>
      </w:pPr>
      <w:r w:rsidRPr="00B46B06">
        <w:t>Horror</w:t>
      </w:r>
      <w:r>
        <w:t>:</w:t>
      </w:r>
      <w:r w:rsidR="001B1E67">
        <w:t xml:space="preserve"> </w:t>
      </w:r>
      <w:r w:rsidRPr="00B46B06">
        <w:t>6</w:t>
      </w:r>
      <w:r w:rsidRPr="00155F48">
        <w:t>%</w:t>
      </w:r>
    </w:p>
    <w:p w14:paraId="1CBAD4B2" w14:textId="0D9253FC" w:rsidR="00B46B06" w:rsidRPr="00B46B06" w:rsidRDefault="00B46B06" w:rsidP="00674237">
      <w:pPr>
        <w:pStyle w:val="Bullet1"/>
      </w:pPr>
      <w:r w:rsidRPr="00B46B06">
        <w:t>Drugs</w:t>
      </w:r>
      <w:r>
        <w:t xml:space="preserve">: </w:t>
      </w:r>
      <w:r w:rsidRPr="00B46B06">
        <w:t>4</w:t>
      </w:r>
      <w:r w:rsidRPr="00155F48">
        <w:t>%</w:t>
      </w:r>
    </w:p>
    <w:p w14:paraId="4AD322A8" w14:textId="41AC9ACD" w:rsidR="00155F48" w:rsidRPr="00B46B06" w:rsidRDefault="00B46B06" w:rsidP="00674237">
      <w:pPr>
        <w:pStyle w:val="Bullet1"/>
      </w:pPr>
      <w:r w:rsidRPr="00B46B06">
        <w:t>Other</w:t>
      </w:r>
      <w:r>
        <w:t xml:space="preserve">: </w:t>
      </w:r>
      <w:r w:rsidRPr="00B46B06">
        <w:t>20</w:t>
      </w:r>
      <w:r w:rsidRPr="00155F48">
        <w:t>%</w:t>
      </w:r>
    </w:p>
    <w:p w14:paraId="5F3AF234" w14:textId="77777777" w:rsidR="00B46B06" w:rsidRPr="00B46B06" w:rsidRDefault="00B46B06" w:rsidP="00B46B06">
      <w:pPr>
        <w:pStyle w:val="Box1Text"/>
        <w:rPr>
          <w:lang w:val="en-AU"/>
        </w:rPr>
      </w:pPr>
      <w:r w:rsidRPr="00B46B06">
        <w:t xml:space="preserve">Children aged 8–15 identified similar reasons for considering what content they have watched is viewed age-inappropriate, with violent content cited most frequently as the primary concern. </w:t>
      </w:r>
    </w:p>
    <w:p w14:paraId="37CDD2C1" w14:textId="343B284B" w:rsidR="00155F48" w:rsidRPr="00155F48" w:rsidRDefault="00B46B06" w:rsidP="00B46B06">
      <w:pPr>
        <w:pStyle w:val="Heading2"/>
        <w:rPr>
          <w:lang w:val="en-US"/>
        </w:rPr>
      </w:pPr>
      <w:bookmarkStart w:id="318" w:name="_Toc225172791"/>
      <w:r w:rsidRPr="00B46B06">
        <w:rPr>
          <w:lang w:val="en-US"/>
        </w:rPr>
        <w:t>Where they watched age-inappropriate content (children aged 0–17)</w:t>
      </w:r>
      <w:bookmarkEnd w:id="318"/>
    </w:p>
    <w:p w14:paraId="337CE6F8" w14:textId="3BE7C69D" w:rsidR="00B46B06" w:rsidRDefault="00B46B06" w:rsidP="00B46B06">
      <w:pPr>
        <w:rPr>
          <w:lang w:val="en-US"/>
        </w:rPr>
      </w:pPr>
      <w:r w:rsidRPr="00B46B06">
        <w:rPr>
          <w:lang w:val="en-US"/>
        </w:rPr>
        <w:t>Children were asked about the location of where they watched age-inappropriate content. The most common places were predominately at home across all age segments (64%, 91%, 88% and 65%) respectively. Children aged 8</w:t>
      </w:r>
      <w:r w:rsidRPr="00B46B06">
        <w:t>–</w:t>
      </w:r>
      <w:r w:rsidRPr="00B46B06">
        <w:rPr>
          <w:lang w:val="en-US"/>
        </w:rPr>
        <w:t>10 and 11</w:t>
      </w:r>
      <w:r w:rsidRPr="00B46B06">
        <w:t>–</w:t>
      </w:r>
      <w:r w:rsidRPr="00B46B06">
        <w:rPr>
          <w:lang w:val="en-US"/>
        </w:rPr>
        <w:t>15 showed a similar trend of the location they watched aged-inappropriate content, with at a friends’ house (10% and 16%), followed by at a relative’s house (8% and 9%) and at school (4% and 5%). For children aged 16</w:t>
      </w:r>
      <w:r w:rsidRPr="00B46B06">
        <w:t>–</w:t>
      </w:r>
      <w:r w:rsidRPr="00B46B06">
        <w:rPr>
          <w:lang w:val="en-US"/>
        </w:rPr>
        <w:t>17, the second most common location is at a friend’s house with 12%. For children aged 0</w:t>
      </w:r>
      <w:r w:rsidRPr="00B46B06">
        <w:t>–</w:t>
      </w:r>
      <w:r w:rsidRPr="00B46B06">
        <w:rPr>
          <w:lang w:val="en-US"/>
        </w:rPr>
        <w:t>7, the second most common location is ‘At relative’s house’ (6%) followed by ‘friend’s house’ (5%). ‘Other’ locations were mostly reported by parents/legal guardians/carers of children 0</w:t>
      </w:r>
      <w:r w:rsidRPr="00B46B06">
        <w:t>–</w:t>
      </w:r>
      <w:r w:rsidRPr="00B46B06">
        <w:rPr>
          <w:lang w:val="en-US"/>
        </w:rPr>
        <w:t>7 (19%) and 16</w:t>
      </w:r>
      <w:r w:rsidRPr="00B46B06">
        <w:t>–</w:t>
      </w:r>
      <w:r w:rsidRPr="00B46B06">
        <w:rPr>
          <w:lang w:val="en-US"/>
        </w:rPr>
        <w:t xml:space="preserve">17 (10%). </w:t>
      </w:r>
    </w:p>
    <w:p w14:paraId="13BDD14B" w14:textId="3D12921B" w:rsidR="001B1E67" w:rsidRPr="00B46B06" w:rsidRDefault="001B1E67" w:rsidP="00674237">
      <w:pPr>
        <w:jc w:val="center"/>
      </w:pPr>
      <w:r>
        <w:rPr>
          <w:noProof/>
          <w:lang w:val="en-US"/>
        </w:rPr>
        <w:lastRenderedPageBreak/>
        <w:drawing>
          <wp:inline distT="0" distB="0" distL="0" distR="0" wp14:anchorId="0C7BFAAA" wp14:editId="14A536CB">
            <wp:extent cx="6263640" cy="1798320"/>
            <wp:effectExtent l="0" t="0" r="0" b="0"/>
            <wp:docPr id="128669863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41618" name="Picture 12">
                      <a:extLst>
                        <a:ext uri="{C183D7F6-B498-43B3-948B-1728B52AA6E4}">
                          <adec:decorative xmlns:adec="http://schemas.microsoft.com/office/drawing/2017/decorative" val="1"/>
                        </a:ext>
                      </a:extLst>
                    </pic:cNvPr>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6263640" cy="1798320"/>
                    </a:xfrm>
                    <a:prstGeom prst="rect">
                      <a:avLst/>
                    </a:prstGeom>
                  </pic:spPr>
                </pic:pic>
              </a:graphicData>
            </a:graphic>
          </wp:inline>
        </w:drawing>
      </w:r>
    </w:p>
    <w:p w14:paraId="04F8B64E" w14:textId="6EE883EE" w:rsidR="00B46B06" w:rsidRPr="00B46B06" w:rsidRDefault="00B46B06" w:rsidP="00C9582A">
      <w:pPr>
        <w:pStyle w:val="Sourcenotes"/>
      </w:pPr>
      <w:r w:rsidRPr="00B46B06">
        <w:t>Source: KA9a. Where were they when they watched this content that was meant for someone older than them? KB9a, KC9a, KD9a. Where were you when you watched this content that was meant for someone older than you?</w:t>
      </w:r>
    </w:p>
    <w:p w14:paraId="547688DB" w14:textId="27881B14" w:rsidR="00B46B06" w:rsidRPr="00B46B06" w:rsidRDefault="00B46B06" w:rsidP="00C9582A">
      <w:pPr>
        <w:pStyle w:val="Sourcenotes"/>
      </w:pPr>
      <w:r w:rsidRPr="00B46B06">
        <w:t>Base: MCCS, All children aged 8-17. 2025: 8-10 (n=110), 11-15 (n=142), 16-17 (n=93). All parents/legal guardians/carers answering on behalf of their 0-7 year old child (2025: n=140).</w:t>
      </w:r>
    </w:p>
    <w:p w14:paraId="626D0E13" w14:textId="54FFEF6A" w:rsidR="00B46B06" w:rsidRPr="00B46B06" w:rsidRDefault="00B46B06" w:rsidP="00C9582A">
      <w:pPr>
        <w:pStyle w:val="Sourcenotes"/>
      </w:pPr>
      <w:r w:rsidRPr="00B46B06">
        <w:rPr>
          <w:lang w:val="en-GB"/>
        </w:rPr>
        <w:t xml:space="preserve">Notes: Don’t know/refused responses not shown: 2025: 0-7 DK=1%, Ref=3%. 8-10 0% for both. 11-15 DK=1%, Ref=0%. 16-17 DK=3%, Ref=11%. </w:t>
      </w:r>
    </w:p>
    <w:p w14:paraId="7133C66C" w14:textId="10DF7620" w:rsidR="00155F48" w:rsidRPr="00B46B06" w:rsidRDefault="00B46B06" w:rsidP="00C9582A">
      <w:pPr>
        <w:pStyle w:val="Sourcenotes"/>
      </w:pPr>
      <w:r w:rsidRPr="00B46B06">
        <w:rPr>
          <w:lang w:val="en-GB"/>
        </w:rPr>
        <w:t xml:space="preserve">KA9a (0-7) and KD9a (16-17) were asked as open-text questions, whereas KB9a (8-10) and KC9a (11-15) were asked as closed-frame questions in 2025. </w:t>
      </w:r>
    </w:p>
    <w:p w14:paraId="4C8EB51F" w14:textId="363776E6" w:rsidR="00B46B06" w:rsidRDefault="00B46B06" w:rsidP="00B46B06">
      <w:r>
        <w:t>Bar chart</w:t>
      </w:r>
      <w:r w:rsidR="001B1E67">
        <w:t>s</w:t>
      </w:r>
      <w:r>
        <w:t xml:space="preserve"> showing the location </w:t>
      </w:r>
      <w:r w:rsidR="001B1E67">
        <w:t xml:space="preserve">in </w:t>
      </w:r>
      <w:r>
        <w:t xml:space="preserve">which </w:t>
      </w:r>
      <w:r w:rsidR="001B1E67">
        <w:t xml:space="preserve">children </w:t>
      </w:r>
      <w:r>
        <w:t>watched content that was meant for someone older than them in 2025</w:t>
      </w:r>
      <w:r w:rsidR="00C9582A">
        <w:t xml:space="preserve"> </w:t>
      </w:r>
      <w:r w:rsidR="00C9582A" w:rsidRPr="00EC383D">
        <w:rPr>
          <w:lang w:val="en-GB"/>
        </w:rPr>
        <w:t>in different age groups (0-7, 8-10, 11-15, 16-17)</w:t>
      </w:r>
      <w:r w:rsidR="00C9582A">
        <w:rPr>
          <w:lang w:val="en-GB"/>
        </w:rPr>
        <w:t xml:space="preserve">. </w:t>
      </w:r>
      <w:r>
        <w:t xml:space="preserve"> </w:t>
      </w:r>
    </w:p>
    <w:p w14:paraId="62217AFA" w14:textId="2BFC502A" w:rsidR="007B17D5" w:rsidRPr="00C9582A" w:rsidRDefault="00C9582A" w:rsidP="007B17D5">
      <w:pPr>
        <w:rPr>
          <w:b/>
          <w:bCs/>
          <w:lang w:val="en-US"/>
        </w:rPr>
      </w:pPr>
      <w:r w:rsidRPr="00C9582A">
        <w:rPr>
          <w:b/>
          <w:bCs/>
          <w:lang w:val="en-US"/>
        </w:rPr>
        <w:t xml:space="preserve">Age group </w:t>
      </w:r>
      <w:r w:rsidR="00B46B06" w:rsidRPr="00C9582A">
        <w:rPr>
          <w:b/>
          <w:bCs/>
          <w:lang w:val="en-US"/>
        </w:rPr>
        <w:t>0-7</w:t>
      </w:r>
      <w:r>
        <w:rPr>
          <w:b/>
          <w:bCs/>
          <w:lang w:val="en-US"/>
        </w:rPr>
        <w:t>:</w:t>
      </w:r>
    </w:p>
    <w:p w14:paraId="107510E3" w14:textId="1C0AE02C" w:rsidR="00B46B06" w:rsidRDefault="00B46B06" w:rsidP="00674237">
      <w:pPr>
        <w:pStyle w:val="Bullet1"/>
      </w:pPr>
      <w:r>
        <w:t>Home: 64%</w:t>
      </w:r>
    </w:p>
    <w:p w14:paraId="7A074138" w14:textId="45F4CC79" w:rsidR="00B46B06" w:rsidRDefault="00B46B06" w:rsidP="00674237">
      <w:pPr>
        <w:pStyle w:val="Bullet1"/>
      </w:pPr>
      <w:r w:rsidRPr="00B46B06">
        <w:t>Relative’s hous</w:t>
      </w:r>
      <w:r>
        <w:t>e: 6%</w:t>
      </w:r>
    </w:p>
    <w:p w14:paraId="69B2A7F6" w14:textId="64C9AF11" w:rsidR="00B46B06" w:rsidRDefault="00B46B06" w:rsidP="00674237">
      <w:pPr>
        <w:pStyle w:val="Bullet1"/>
      </w:pPr>
      <w:r w:rsidRPr="00B46B06">
        <w:t>Friend’s house</w:t>
      </w:r>
      <w:r>
        <w:t xml:space="preserve">: 5% </w:t>
      </w:r>
    </w:p>
    <w:p w14:paraId="5592BAE1" w14:textId="586668B3" w:rsidR="00B46B06" w:rsidRDefault="00B46B06" w:rsidP="00674237">
      <w:pPr>
        <w:pStyle w:val="Bullet1"/>
      </w:pPr>
      <w:r w:rsidRPr="00B46B06">
        <w:t>Cinema</w:t>
      </w:r>
      <w:r>
        <w:t xml:space="preserve">: 2% </w:t>
      </w:r>
    </w:p>
    <w:p w14:paraId="206D744A" w14:textId="08D93431" w:rsidR="00B46B06" w:rsidRPr="00674237" w:rsidRDefault="00B46B06" w:rsidP="00674237">
      <w:pPr>
        <w:pStyle w:val="Bullet1"/>
        <w:rPr>
          <w:lang w:val="en-US"/>
        </w:rPr>
      </w:pPr>
      <w:r w:rsidRPr="00B46B06">
        <w:t>Other</w:t>
      </w:r>
      <w:r>
        <w:t xml:space="preserve">: 19% </w:t>
      </w:r>
    </w:p>
    <w:p w14:paraId="4E237081" w14:textId="6D607D21" w:rsidR="00B46B06" w:rsidRPr="00E7543D" w:rsidRDefault="00E7543D" w:rsidP="007B17D5">
      <w:pPr>
        <w:rPr>
          <w:b/>
          <w:bCs/>
          <w:lang w:val="en-US"/>
        </w:rPr>
      </w:pPr>
      <w:r w:rsidRPr="00E7543D">
        <w:rPr>
          <w:b/>
          <w:bCs/>
          <w:lang w:val="en-US"/>
        </w:rPr>
        <w:t xml:space="preserve">Age group </w:t>
      </w:r>
      <w:r w:rsidR="00B46B06" w:rsidRPr="00E7543D">
        <w:rPr>
          <w:b/>
          <w:bCs/>
          <w:lang w:val="en-US"/>
        </w:rPr>
        <w:t>8-10</w:t>
      </w:r>
      <w:r w:rsidRPr="00E7543D">
        <w:rPr>
          <w:b/>
          <w:bCs/>
          <w:lang w:val="en-US"/>
        </w:rPr>
        <w:t>:</w:t>
      </w:r>
    </w:p>
    <w:p w14:paraId="487B094B" w14:textId="0D386330" w:rsidR="00B46B06" w:rsidRDefault="00B46B06" w:rsidP="00674237">
      <w:pPr>
        <w:pStyle w:val="Bullet1"/>
      </w:pPr>
      <w:r>
        <w:t xml:space="preserve">At home: 91% </w:t>
      </w:r>
    </w:p>
    <w:p w14:paraId="47D1ACD2" w14:textId="02CF6A93" w:rsidR="00B46B06" w:rsidRDefault="00B46B06" w:rsidP="00674237">
      <w:pPr>
        <w:pStyle w:val="Bullet1"/>
      </w:pPr>
      <w:r>
        <w:t xml:space="preserve">Friend’s house: 10% </w:t>
      </w:r>
    </w:p>
    <w:p w14:paraId="0A171A55" w14:textId="29E14350" w:rsidR="00B46B06" w:rsidRDefault="00B46B06" w:rsidP="00674237">
      <w:pPr>
        <w:pStyle w:val="Bullet1"/>
      </w:pPr>
      <w:r>
        <w:t xml:space="preserve">Relative’s house: 8% </w:t>
      </w:r>
    </w:p>
    <w:p w14:paraId="2037E4CC" w14:textId="0FB3FF17" w:rsidR="00B46B06" w:rsidRPr="00674237" w:rsidRDefault="00B46B06" w:rsidP="00674237">
      <w:pPr>
        <w:pStyle w:val="Bullet1"/>
        <w:rPr>
          <w:lang w:val="en-US"/>
        </w:rPr>
      </w:pPr>
      <w:r>
        <w:t xml:space="preserve">School: 4% </w:t>
      </w:r>
    </w:p>
    <w:p w14:paraId="126BF45D" w14:textId="49AC722F" w:rsidR="00B46B06" w:rsidRPr="00E7543D" w:rsidRDefault="00E7543D" w:rsidP="007B17D5">
      <w:pPr>
        <w:rPr>
          <w:b/>
          <w:bCs/>
          <w:lang w:val="en-US"/>
        </w:rPr>
      </w:pPr>
      <w:r w:rsidRPr="00E7543D">
        <w:rPr>
          <w:b/>
          <w:bCs/>
          <w:lang w:val="en-US"/>
        </w:rPr>
        <w:t xml:space="preserve">Age group </w:t>
      </w:r>
      <w:r w:rsidR="00B46B06" w:rsidRPr="00E7543D">
        <w:rPr>
          <w:b/>
          <w:bCs/>
          <w:lang w:val="en-US"/>
        </w:rPr>
        <w:t>11-15</w:t>
      </w:r>
      <w:r w:rsidRPr="00E7543D">
        <w:rPr>
          <w:b/>
          <w:bCs/>
          <w:lang w:val="en-US"/>
        </w:rPr>
        <w:t>:</w:t>
      </w:r>
    </w:p>
    <w:p w14:paraId="04B549C0" w14:textId="33F5B23C" w:rsidR="00B46B06" w:rsidRDefault="00B46B06" w:rsidP="00674237">
      <w:pPr>
        <w:pStyle w:val="Bullet1"/>
      </w:pPr>
      <w:r>
        <w:t xml:space="preserve">At home: 88% </w:t>
      </w:r>
    </w:p>
    <w:p w14:paraId="2F792E91" w14:textId="6E540083" w:rsidR="00B46B06" w:rsidRDefault="00B46B06" w:rsidP="00674237">
      <w:pPr>
        <w:pStyle w:val="Bullet1"/>
      </w:pPr>
      <w:r>
        <w:t xml:space="preserve">Friend’s house: 16% </w:t>
      </w:r>
    </w:p>
    <w:p w14:paraId="6F111AD2" w14:textId="650764AC" w:rsidR="00B46B06" w:rsidRDefault="00B46B06" w:rsidP="00674237">
      <w:pPr>
        <w:pStyle w:val="Bullet1"/>
      </w:pPr>
      <w:r>
        <w:t xml:space="preserve">Relative’s house: 9% </w:t>
      </w:r>
    </w:p>
    <w:p w14:paraId="1AF55E20" w14:textId="6F332052" w:rsidR="00B46B06" w:rsidRDefault="00B46B06" w:rsidP="00674237">
      <w:pPr>
        <w:pStyle w:val="Bullet1"/>
      </w:pPr>
      <w:r>
        <w:t xml:space="preserve">School: </w:t>
      </w:r>
      <w:r w:rsidRPr="00B46B06">
        <w:t>5%</w:t>
      </w:r>
    </w:p>
    <w:p w14:paraId="7C6EE237" w14:textId="074DCD2E" w:rsidR="00B46B06" w:rsidRPr="00674237" w:rsidRDefault="00B46B06" w:rsidP="00674237">
      <w:pPr>
        <w:pStyle w:val="Bullet1"/>
        <w:rPr>
          <w:lang w:val="en-US"/>
        </w:rPr>
      </w:pPr>
      <w:r>
        <w:t xml:space="preserve">Somewhere else: 3% </w:t>
      </w:r>
    </w:p>
    <w:p w14:paraId="44569283" w14:textId="5B84E893" w:rsidR="00B46B06" w:rsidRPr="00E7543D" w:rsidRDefault="00E7543D" w:rsidP="007B17D5">
      <w:pPr>
        <w:rPr>
          <w:b/>
          <w:bCs/>
          <w:lang w:val="en-US"/>
        </w:rPr>
      </w:pPr>
      <w:r w:rsidRPr="00E7543D">
        <w:rPr>
          <w:b/>
          <w:bCs/>
          <w:lang w:val="en-US"/>
        </w:rPr>
        <w:t xml:space="preserve">Age group </w:t>
      </w:r>
      <w:r w:rsidR="00B46B06" w:rsidRPr="00E7543D">
        <w:rPr>
          <w:b/>
          <w:bCs/>
          <w:lang w:val="en-US"/>
        </w:rPr>
        <w:t>16-17</w:t>
      </w:r>
      <w:r w:rsidRPr="00E7543D">
        <w:rPr>
          <w:b/>
          <w:bCs/>
          <w:lang w:val="en-US"/>
        </w:rPr>
        <w:t>:</w:t>
      </w:r>
    </w:p>
    <w:p w14:paraId="4B8FAC20" w14:textId="51DEBE28" w:rsidR="00B46B06" w:rsidRDefault="00B46B06" w:rsidP="00674237">
      <w:pPr>
        <w:pStyle w:val="Bullet1"/>
      </w:pPr>
      <w:r>
        <w:t xml:space="preserve">At home: 65% </w:t>
      </w:r>
    </w:p>
    <w:p w14:paraId="3B4BFBBE" w14:textId="42076E11" w:rsidR="00B46B06" w:rsidRDefault="00B46B06" w:rsidP="00674237">
      <w:pPr>
        <w:pStyle w:val="Bullet1"/>
      </w:pPr>
      <w:r>
        <w:t xml:space="preserve">Friend’s house: 12% </w:t>
      </w:r>
    </w:p>
    <w:p w14:paraId="1C95F0FE" w14:textId="72DB149F" w:rsidR="00B46B06" w:rsidRPr="00B46B06" w:rsidRDefault="00B46B06" w:rsidP="00674237">
      <w:pPr>
        <w:pStyle w:val="Bullet1"/>
      </w:pPr>
      <w:r>
        <w:t xml:space="preserve">Other: 10% </w:t>
      </w:r>
    </w:p>
    <w:p w14:paraId="5A745841" w14:textId="77777777" w:rsidR="00B46B06" w:rsidRPr="00B46B06" w:rsidRDefault="00B46B06" w:rsidP="00B46B06">
      <w:pPr>
        <w:pStyle w:val="Box1Text"/>
        <w:rPr>
          <w:lang w:val="en-AU"/>
        </w:rPr>
      </w:pPr>
      <w:r w:rsidRPr="00B46B06">
        <w:t xml:space="preserve">Across all ages, it was reported that ‘home’ is the most common location where children are reported to have watched age-inappropriate content. This is followed by other people’s houses, such as friends of relatives. </w:t>
      </w:r>
    </w:p>
    <w:p w14:paraId="4A7A57A6" w14:textId="2FAB1BC3" w:rsidR="00B46B06" w:rsidRDefault="00B46B06" w:rsidP="00B46B06">
      <w:pPr>
        <w:pStyle w:val="Heading2"/>
        <w:rPr>
          <w:lang w:val="en-US"/>
        </w:rPr>
      </w:pPr>
      <w:bookmarkStart w:id="319" w:name="_Toc225172792"/>
      <w:r w:rsidRPr="00B46B06">
        <w:rPr>
          <w:lang w:val="en-US"/>
        </w:rPr>
        <w:lastRenderedPageBreak/>
        <w:t>Who they were with when watching age-inappropriate content (children aged 0–17)</w:t>
      </w:r>
      <w:bookmarkEnd w:id="319"/>
    </w:p>
    <w:p w14:paraId="46C31D96" w14:textId="221EC4BD" w:rsidR="00B46B06" w:rsidRDefault="00B46B06" w:rsidP="00B46B06">
      <w:pPr>
        <w:rPr>
          <w:lang w:val="en-US"/>
        </w:rPr>
      </w:pPr>
      <w:r w:rsidRPr="00B46B06">
        <w:t>For children aged 8–10 (75%) and 11–15 (53%), they were with parents or other older family members when watching age-inappropriate content. For children aged 0–7, majority (86%) were</w:t>
      </w:r>
      <w:r w:rsidR="00A16A87">
        <w:t xml:space="preserve"> </w:t>
      </w:r>
      <w:r w:rsidRPr="00B46B06">
        <w:t xml:space="preserve">with family members and many children aged 16–17 (43%) watched the content by themselves. </w:t>
      </w:r>
      <w:r w:rsidRPr="00B46B06">
        <w:rPr>
          <w:lang w:val="en-US"/>
        </w:rPr>
        <w:t>For both children aged 0</w:t>
      </w:r>
      <w:r w:rsidRPr="00B46B06">
        <w:t>–</w:t>
      </w:r>
      <w:r w:rsidRPr="00B46B06">
        <w:rPr>
          <w:lang w:val="en-US"/>
        </w:rPr>
        <w:t>7 (5%) and 11</w:t>
      </w:r>
      <w:r w:rsidRPr="00B46B06">
        <w:t>–</w:t>
      </w:r>
      <w:r w:rsidRPr="00B46B06">
        <w:rPr>
          <w:lang w:val="en-US"/>
        </w:rPr>
        <w:t>15 (26%), they report watching age-inappropriate content by themselves, or with family members. Children aged 8</w:t>
      </w:r>
      <w:r w:rsidRPr="00B46B06">
        <w:t>–</w:t>
      </w:r>
      <w:r w:rsidRPr="00B46B06">
        <w:rPr>
          <w:lang w:val="en-US"/>
        </w:rPr>
        <w:t>10, one in 5 (21%) noted to have watched content with their sibling and children aged 16</w:t>
      </w:r>
      <w:r w:rsidRPr="00B46B06">
        <w:t>–</w:t>
      </w:r>
      <w:r w:rsidRPr="00B46B06">
        <w:rPr>
          <w:lang w:val="en-US"/>
        </w:rPr>
        <w:t>17 reported they were with a friend (19%).</w:t>
      </w:r>
    </w:p>
    <w:p w14:paraId="4EEFE747" w14:textId="04A18055" w:rsidR="001B1E67" w:rsidRPr="00B46B06" w:rsidRDefault="001B1E67" w:rsidP="00674237">
      <w:pPr>
        <w:jc w:val="center"/>
      </w:pPr>
      <w:r>
        <w:rPr>
          <w:noProof/>
          <w:lang w:val="en-US"/>
        </w:rPr>
        <w:drawing>
          <wp:inline distT="0" distB="0" distL="0" distR="0" wp14:anchorId="42C4E3C4" wp14:editId="00DCA17A">
            <wp:extent cx="6263640" cy="1638935"/>
            <wp:effectExtent l="0" t="0" r="0" b="0"/>
            <wp:docPr id="27912782"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14631" name="Picture 13">
                      <a:extLst>
                        <a:ext uri="{C183D7F6-B498-43B3-948B-1728B52AA6E4}">
                          <adec:decorative xmlns:adec="http://schemas.microsoft.com/office/drawing/2017/decorative" val="1"/>
                        </a:ext>
                      </a:extLst>
                    </pic:cNvPr>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6263640" cy="1638935"/>
                    </a:xfrm>
                    <a:prstGeom prst="rect">
                      <a:avLst/>
                    </a:prstGeom>
                  </pic:spPr>
                </pic:pic>
              </a:graphicData>
            </a:graphic>
          </wp:inline>
        </w:drawing>
      </w:r>
    </w:p>
    <w:p w14:paraId="65C97344" w14:textId="1B42F3CF" w:rsidR="00B46B06" w:rsidRPr="00B46B06" w:rsidRDefault="00B46B06" w:rsidP="00E7543D">
      <w:pPr>
        <w:pStyle w:val="Sourcenotes"/>
      </w:pPr>
      <w:r w:rsidRPr="00B46B06">
        <w:t>Source: KA9b. Who were they with when they watched this content that was meant for someone older than them?  KB9b, KC9b, KD9b. Who were you with when you watched this content that was meant for someone older than you?</w:t>
      </w:r>
    </w:p>
    <w:p w14:paraId="7C57DDFA" w14:textId="77777777" w:rsidR="00B46B06" w:rsidRPr="00B46B06" w:rsidRDefault="00B46B06" w:rsidP="00E7543D">
      <w:pPr>
        <w:pStyle w:val="Sourcenotes"/>
      </w:pPr>
      <w:r w:rsidRPr="00B46B06">
        <w:t>Base: MCCS, All children aged 8-17. 2025: 8-10 (n=110), 11-15 (n=142), 16-17 (n=93). All parents/legal guardians/carers answering on behalf of their 0-7 year old child (2025: n=140).</w:t>
      </w:r>
    </w:p>
    <w:p w14:paraId="51EBBDB3" w14:textId="77777777" w:rsidR="00B46B06" w:rsidRPr="00B46B06" w:rsidRDefault="00B46B06" w:rsidP="00E7543D">
      <w:pPr>
        <w:pStyle w:val="Sourcenotes"/>
      </w:pPr>
      <w:r w:rsidRPr="00B46B06">
        <w:rPr>
          <w:lang w:val="en-GB"/>
        </w:rPr>
        <w:t xml:space="preserve">Notes: Don’t know/refused responses not shown: 2025: 0-7 DK=1%, Ref=3%. 8-10 0% for both. 11-15 0% for both. 16-17 DK=5%, Ref=7%. </w:t>
      </w:r>
    </w:p>
    <w:p w14:paraId="5BD95BDC" w14:textId="4526D3F6" w:rsidR="00B46B06" w:rsidRDefault="00B46B06" w:rsidP="00E7543D">
      <w:pPr>
        <w:pStyle w:val="Sourcenotes"/>
        <w:rPr>
          <w:lang w:val="en-GB"/>
        </w:rPr>
      </w:pPr>
      <w:r w:rsidRPr="00B46B06">
        <w:rPr>
          <w:lang w:val="en-GB"/>
        </w:rPr>
        <w:t xml:space="preserve">KA9b (0-7) and KD9b (16-17) were asked as open-text questions, whereas KB9b (8-10) and KC9b (11-15) were asked as closed-frame questions in 2025. </w:t>
      </w:r>
    </w:p>
    <w:p w14:paraId="087EB91B" w14:textId="27F5E500" w:rsidR="00B46B06" w:rsidRPr="00B46B06" w:rsidRDefault="00B46B06" w:rsidP="00B46B06">
      <w:r>
        <w:t>Bar chart</w:t>
      </w:r>
      <w:r w:rsidR="001B1E67">
        <w:t xml:space="preserve">s </w:t>
      </w:r>
      <w:r>
        <w:t xml:space="preserve">showing who the </w:t>
      </w:r>
      <w:r w:rsidR="001B1E67">
        <w:t xml:space="preserve">children </w:t>
      </w:r>
      <w:r>
        <w:t>were with when they watched content that was meant for someone older than them in 2025</w:t>
      </w:r>
      <w:r w:rsidR="00E7543D">
        <w:t xml:space="preserve"> </w:t>
      </w:r>
      <w:r w:rsidR="00E7543D" w:rsidRPr="00EC383D">
        <w:rPr>
          <w:lang w:val="en-GB"/>
        </w:rPr>
        <w:t>in different age groups (0-7, 8-10, 11-15, 16-17)</w:t>
      </w:r>
      <w:r>
        <w:t xml:space="preserve">. </w:t>
      </w:r>
    </w:p>
    <w:p w14:paraId="1392FCFF" w14:textId="34F0CF09" w:rsidR="00B46B06" w:rsidRPr="00E7543D" w:rsidRDefault="00E7543D" w:rsidP="00B46B06">
      <w:pPr>
        <w:rPr>
          <w:b/>
          <w:bCs/>
          <w:lang w:val="en-US"/>
        </w:rPr>
      </w:pPr>
      <w:r w:rsidRPr="00E7543D">
        <w:rPr>
          <w:b/>
          <w:bCs/>
          <w:lang w:val="en-US"/>
        </w:rPr>
        <w:t xml:space="preserve">Age group </w:t>
      </w:r>
      <w:r w:rsidR="00B46B06" w:rsidRPr="00E7543D">
        <w:rPr>
          <w:b/>
          <w:bCs/>
          <w:lang w:val="en-US"/>
        </w:rPr>
        <w:t>0-7</w:t>
      </w:r>
      <w:r w:rsidRPr="00E7543D">
        <w:rPr>
          <w:b/>
          <w:bCs/>
          <w:lang w:val="en-US"/>
        </w:rPr>
        <w:t>:</w:t>
      </w:r>
    </w:p>
    <w:p w14:paraId="544FF0AB" w14:textId="1C867D32" w:rsidR="00B46B06" w:rsidRPr="00B46B06" w:rsidRDefault="00B46B06" w:rsidP="00674237">
      <w:pPr>
        <w:pStyle w:val="Bullet1"/>
      </w:pPr>
      <w:r w:rsidRPr="00B46B06">
        <w:t>Family members</w:t>
      </w:r>
      <w:r>
        <w:t>: 86%</w:t>
      </w:r>
    </w:p>
    <w:p w14:paraId="19D0C084" w14:textId="7899D358" w:rsidR="00B46B06" w:rsidRPr="00B46B06" w:rsidRDefault="00B46B06" w:rsidP="00674237">
      <w:pPr>
        <w:pStyle w:val="Bullet1"/>
      </w:pPr>
      <w:r w:rsidRPr="00B46B06">
        <w:t>By themselves</w:t>
      </w:r>
      <w:r>
        <w:t>: 5%</w:t>
      </w:r>
    </w:p>
    <w:p w14:paraId="1ED25058" w14:textId="056100DC" w:rsidR="00B46B06" w:rsidRPr="00B46B06" w:rsidRDefault="00B46B06" w:rsidP="00674237">
      <w:pPr>
        <w:pStyle w:val="Bullet1"/>
      </w:pPr>
      <w:r w:rsidRPr="00B46B06">
        <w:t>Friend</w:t>
      </w:r>
      <w:r>
        <w:t>: 2%</w:t>
      </w:r>
    </w:p>
    <w:p w14:paraId="3CF4046B" w14:textId="1F5F036C" w:rsidR="00B46B06" w:rsidRPr="00674237" w:rsidRDefault="00B46B06" w:rsidP="00674237">
      <w:pPr>
        <w:pStyle w:val="Bullet1"/>
        <w:rPr>
          <w:lang w:val="en-US"/>
        </w:rPr>
      </w:pPr>
      <w:r w:rsidRPr="00B46B06">
        <w:t>Other</w:t>
      </w:r>
      <w:r>
        <w:t>: 2%</w:t>
      </w:r>
    </w:p>
    <w:p w14:paraId="3C5E7A0F" w14:textId="518BE45E" w:rsidR="00B46B06" w:rsidRPr="00E7543D" w:rsidRDefault="00E7543D" w:rsidP="00B46B06">
      <w:pPr>
        <w:rPr>
          <w:b/>
          <w:bCs/>
          <w:lang w:val="en-US"/>
        </w:rPr>
      </w:pPr>
      <w:r w:rsidRPr="00E7543D">
        <w:rPr>
          <w:b/>
          <w:bCs/>
          <w:lang w:val="en-US"/>
        </w:rPr>
        <w:t xml:space="preserve">Age group </w:t>
      </w:r>
      <w:r w:rsidR="00B46B06" w:rsidRPr="00E7543D">
        <w:rPr>
          <w:b/>
          <w:bCs/>
          <w:lang w:val="en-US"/>
        </w:rPr>
        <w:t>8-10</w:t>
      </w:r>
      <w:r w:rsidRPr="00E7543D">
        <w:rPr>
          <w:b/>
          <w:bCs/>
          <w:lang w:val="en-US"/>
        </w:rPr>
        <w:t>:</w:t>
      </w:r>
    </w:p>
    <w:p w14:paraId="2F4C69BF" w14:textId="059713AF" w:rsidR="00B46B06" w:rsidRPr="00B46B06" w:rsidRDefault="00B46B06" w:rsidP="00674237">
      <w:pPr>
        <w:pStyle w:val="Bullet1"/>
      </w:pPr>
      <w:r w:rsidRPr="00B46B06">
        <w:t>Parents or other older family members</w:t>
      </w:r>
      <w:r>
        <w:t>: 75%</w:t>
      </w:r>
    </w:p>
    <w:p w14:paraId="21818B59" w14:textId="57FA3E20" w:rsidR="00B46B06" w:rsidRPr="00B46B06" w:rsidRDefault="00B46B06" w:rsidP="00674237">
      <w:pPr>
        <w:pStyle w:val="Bullet1"/>
      </w:pPr>
      <w:r w:rsidRPr="00B46B06">
        <w:t>Brother or sister</w:t>
      </w:r>
      <w:r>
        <w:t>: 21%</w:t>
      </w:r>
    </w:p>
    <w:p w14:paraId="01CB8956" w14:textId="40218F2D" w:rsidR="00B46B06" w:rsidRPr="00B46B06" w:rsidRDefault="00B46B06" w:rsidP="00674237">
      <w:pPr>
        <w:pStyle w:val="Bullet1"/>
      </w:pPr>
      <w:r w:rsidRPr="00B46B06">
        <w:t>My friends or other children</w:t>
      </w:r>
      <w:r>
        <w:t xml:space="preserve">: 11% </w:t>
      </w:r>
    </w:p>
    <w:p w14:paraId="78605DF6" w14:textId="52185963" w:rsidR="00B46B06" w:rsidRPr="00B46B06" w:rsidRDefault="00B46B06" w:rsidP="00674237">
      <w:pPr>
        <w:pStyle w:val="Bullet1"/>
      </w:pPr>
      <w:r w:rsidRPr="00B46B06">
        <w:t>I was alone</w:t>
      </w:r>
      <w:r>
        <w:t>: 9%</w:t>
      </w:r>
    </w:p>
    <w:p w14:paraId="16C58473" w14:textId="1B131895" w:rsidR="00B46B06" w:rsidRPr="00674237" w:rsidRDefault="00B46B06" w:rsidP="00674237">
      <w:pPr>
        <w:pStyle w:val="Bullet1"/>
        <w:rPr>
          <w:lang w:val="en-US"/>
        </w:rPr>
      </w:pPr>
      <w:r w:rsidRPr="00B46B06">
        <w:t>Someone else</w:t>
      </w:r>
      <w:r>
        <w:t>: 3%</w:t>
      </w:r>
    </w:p>
    <w:p w14:paraId="14CE13BD" w14:textId="2C69378C" w:rsidR="00B46B06" w:rsidRPr="00E7543D" w:rsidRDefault="00E7543D" w:rsidP="00B46B06">
      <w:pPr>
        <w:rPr>
          <w:b/>
          <w:bCs/>
          <w:lang w:val="en-US"/>
        </w:rPr>
      </w:pPr>
      <w:r w:rsidRPr="00E7543D">
        <w:rPr>
          <w:b/>
          <w:bCs/>
          <w:lang w:val="en-US"/>
        </w:rPr>
        <w:t xml:space="preserve">Age group </w:t>
      </w:r>
      <w:r w:rsidR="00B46B06" w:rsidRPr="00E7543D">
        <w:rPr>
          <w:b/>
          <w:bCs/>
          <w:lang w:val="en-US"/>
        </w:rPr>
        <w:t>11-15</w:t>
      </w:r>
      <w:r w:rsidRPr="00E7543D">
        <w:rPr>
          <w:b/>
          <w:bCs/>
          <w:lang w:val="en-US"/>
        </w:rPr>
        <w:t>:</w:t>
      </w:r>
    </w:p>
    <w:p w14:paraId="1E7DAAB6" w14:textId="47B9D03A" w:rsidR="00B46B06" w:rsidRPr="00B46B06" w:rsidRDefault="00B46B06" w:rsidP="00674237">
      <w:pPr>
        <w:pStyle w:val="Bullet1"/>
      </w:pPr>
      <w:r w:rsidRPr="00B46B06">
        <w:t>Parents or other older family members</w:t>
      </w:r>
      <w:r>
        <w:t>: 53%</w:t>
      </w:r>
    </w:p>
    <w:p w14:paraId="560AB7B2" w14:textId="01EDEA7F" w:rsidR="00B46B06" w:rsidRPr="00B46B06" w:rsidRDefault="00B46B06" w:rsidP="00674237">
      <w:pPr>
        <w:pStyle w:val="Bullet1"/>
      </w:pPr>
      <w:r w:rsidRPr="00B46B06">
        <w:t>I was alone</w:t>
      </w:r>
      <w:r>
        <w:t>: 26%</w:t>
      </w:r>
    </w:p>
    <w:p w14:paraId="74360E9D" w14:textId="0B57AC04" w:rsidR="00B46B06" w:rsidRPr="00B46B06" w:rsidRDefault="00B46B06" w:rsidP="00674237">
      <w:pPr>
        <w:pStyle w:val="Bullet1"/>
      </w:pPr>
      <w:r w:rsidRPr="00B46B06">
        <w:t>Brother or sister</w:t>
      </w:r>
      <w:r>
        <w:t>: 17%</w:t>
      </w:r>
    </w:p>
    <w:p w14:paraId="58DB8CE7" w14:textId="2C3936AE" w:rsidR="00B46B06" w:rsidRPr="00B46B06" w:rsidRDefault="00B46B06" w:rsidP="00674237">
      <w:pPr>
        <w:pStyle w:val="Bullet1"/>
      </w:pPr>
      <w:r w:rsidRPr="00B46B06">
        <w:t>My friends or other children</w:t>
      </w:r>
      <w:r>
        <w:t>: 16%</w:t>
      </w:r>
    </w:p>
    <w:p w14:paraId="39E0137B" w14:textId="46A2D782" w:rsidR="00B46B06" w:rsidRPr="00674237" w:rsidRDefault="00B46B06" w:rsidP="00674237">
      <w:pPr>
        <w:pStyle w:val="Bullet1"/>
        <w:rPr>
          <w:lang w:val="en-US"/>
        </w:rPr>
      </w:pPr>
      <w:r w:rsidRPr="00B46B06">
        <w:t>Someone else</w:t>
      </w:r>
      <w:r>
        <w:t>: 3%</w:t>
      </w:r>
    </w:p>
    <w:p w14:paraId="2427303F" w14:textId="3EEE59DE" w:rsidR="00B46B06" w:rsidRPr="00E7543D" w:rsidRDefault="00E7543D" w:rsidP="00B46B06">
      <w:pPr>
        <w:rPr>
          <w:b/>
          <w:bCs/>
          <w:lang w:val="en-US"/>
        </w:rPr>
      </w:pPr>
      <w:r w:rsidRPr="00E7543D">
        <w:rPr>
          <w:b/>
          <w:bCs/>
          <w:lang w:val="en-US"/>
        </w:rPr>
        <w:t xml:space="preserve">Age group </w:t>
      </w:r>
      <w:r w:rsidR="00B46B06" w:rsidRPr="00E7543D">
        <w:rPr>
          <w:b/>
          <w:bCs/>
          <w:lang w:val="en-US"/>
        </w:rPr>
        <w:t>16-17</w:t>
      </w:r>
      <w:r w:rsidRPr="00E7543D">
        <w:rPr>
          <w:b/>
          <w:bCs/>
          <w:lang w:val="en-US"/>
        </w:rPr>
        <w:t>:</w:t>
      </w:r>
    </w:p>
    <w:p w14:paraId="5D6D7EB5" w14:textId="5A58B752" w:rsidR="00B46B06" w:rsidRPr="00B46B06" w:rsidRDefault="00B46B06" w:rsidP="00674237">
      <w:pPr>
        <w:pStyle w:val="Bullet1"/>
      </w:pPr>
      <w:r w:rsidRPr="00B46B06">
        <w:t>By myself</w:t>
      </w:r>
      <w:r>
        <w:t>: 43%</w:t>
      </w:r>
    </w:p>
    <w:p w14:paraId="4CA2D2A0" w14:textId="072CF59B" w:rsidR="00B46B06" w:rsidRPr="00B46B06" w:rsidRDefault="00B46B06" w:rsidP="00674237">
      <w:pPr>
        <w:pStyle w:val="Bullet1"/>
      </w:pPr>
      <w:r w:rsidRPr="00B46B06">
        <w:lastRenderedPageBreak/>
        <w:t>Friend</w:t>
      </w:r>
      <w:r>
        <w:t>: 19%</w:t>
      </w:r>
    </w:p>
    <w:p w14:paraId="1D771B0B" w14:textId="381BDAFF" w:rsidR="00B46B06" w:rsidRPr="00B46B06" w:rsidRDefault="00B46B06" w:rsidP="00674237">
      <w:pPr>
        <w:pStyle w:val="Bullet1"/>
      </w:pPr>
      <w:r w:rsidRPr="00B46B06">
        <w:t>Parents</w:t>
      </w:r>
      <w:r>
        <w:t>: 18%</w:t>
      </w:r>
    </w:p>
    <w:p w14:paraId="7D554371" w14:textId="0D55447C" w:rsidR="00B46B06" w:rsidRPr="00B46B06" w:rsidRDefault="00B46B06" w:rsidP="00674237">
      <w:pPr>
        <w:pStyle w:val="Bullet1"/>
      </w:pPr>
      <w:r w:rsidRPr="00B46B06">
        <w:t>Family member/Relative</w:t>
      </w:r>
      <w:r>
        <w:t>: 6%</w:t>
      </w:r>
    </w:p>
    <w:p w14:paraId="58F4D58E" w14:textId="381CB4F2" w:rsidR="00B46B06" w:rsidRDefault="00B46B06" w:rsidP="00674237">
      <w:pPr>
        <w:pStyle w:val="Bullet1"/>
      </w:pPr>
      <w:r w:rsidRPr="00B46B06">
        <w:t>Other</w:t>
      </w:r>
      <w:r>
        <w:t>: 3%</w:t>
      </w:r>
    </w:p>
    <w:p w14:paraId="5A048BE0" w14:textId="58FA762F" w:rsidR="001262F3" w:rsidRPr="00E7543D" w:rsidRDefault="001262F3" w:rsidP="00E7543D">
      <w:pPr>
        <w:pStyle w:val="Box1Text"/>
        <w:rPr>
          <w:lang w:val="en-AU"/>
        </w:rPr>
      </w:pPr>
      <w:r w:rsidRPr="001262F3">
        <w:t>Parents or other family members were highlighted to be the main cohort who watches age-inappropriate content for children 0</w:t>
      </w:r>
      <w:r w:rsidRPr="001262F3">
        <w:rPr>
          <w:lang w:val="en-AU"/>
        </w:rPr>
        <w:t>–</w:t>
      </w:r>
      <w:r w:rsidRPr="001262F3">
        <w:t xml:space="preserve">15. Whereas older children, predominately watches the content by themselves. </w:t>
      </w:r>
    </w:p>
    <w:p w14:paraId="710F9783" w14:textId="7D97FAB6" w:rsidR="005F794B" w:rsidRDefault="001262F3" w:rsidP="001262F3">
      <w:pPr>
        <w:pStyle w:val="AppendixHeading1"/>
        <w:numPr>
          <w:ilvl w:val="0"/>
          <w:numId w:val="0"/>
        </w:numPr>
      </w:pPr>
      <w:hyperlink w:anchor="_Table_of_Contents" w:history="1">
        <w:bookmarkStart w:id="320" w:name="_Toc225172793"/>
        <w:r w:rsidRPr="00A27D7C">
          <w:rPr>
            <w:rStyle w:val="Hyperlink"/>
          </w:rPr>
          <w:t>Appendix</w:t>
        </w:r>
        <w:bookmarkEnd w:id="320"/>
      </w:hyperlink>
      <w:r>
        <w:t xml:space="preserve"> </w:t>
      </w:r>
    </w:p>
    <w:p w14:paraId="7E3463C3" w14:textId="72FC1DDC" w:rsidR="00BB3AAC" w:rsidRDefault="001262F3" w:rsidP="0001430B">
      <w:pPr>
        <w:pStyle w:val="AppendixHeading2"/>
      </w:pPr>
      <w:r>
        <w:t xml:space="preserve">Overview + methodology </w:t>
      </w:r>
    </w:p>
    <w:p w14:paraId="0FDB7807" w14:textId="29E50250" w:rsidR="001262F3" w:rsidRDefault="00301CAE" w:rsidP="00674237">
      <w:pPr>
        <w:pStyle w:val="Caption"/>
      </w:pPr>
      <w:bookmarkStart w:id="321" w:name="_Toc225173898"/>
      <w:r>
        <w:t>Table 8</w:t>
      </w:r>
      <w:r>
        <w:tab/>
      </w:r>
      <w:r>
        <w:tab/>
      </w:r>
      <w:r w:rsidR="001262F3" w:rsidRPr="00C84BE5">
        <w:t>List of abbreviations + terms</w:t>
      </w:r>
      <w:bookmarkEnd w:id="321"/>
    </w:p>
    <w:tbl>
      <w:tblPr>
        <w:tblStyle w:val="DefaultTable1"/>
        <w:tblW w:w="5000" w:type="pct"/>
        <w:tblLook w:val="04A0" w:firstRow="1" w:lastRow="0" w:firstColumn="1" w:lastColumn="0" w:noHBand="0" w:noVBand="1"/>
      </w:tblPr>
      <w:tblGrid>
        <w:gridCol w:w="1750"/>
        <w:gridCol w:w="8114"/>
      </w:tblGrid>
      <w:tr w:rsidR="001262F3" w:rsidRPr="001262F3" w14:paraId="0E281B80" w14:textId="77777777" w:rsidTr="001262F3">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887" w:type="pct"/>
            <w:hideMark/>
          </w:tcPr>
          <w:p w14:paraId="49E58186" w14:textId="77777777" w:rsidR="001262F3" w:rsidRPr="001262F3" w:rsidRDefault="001262F3" w:rsidP="001262F3">
            <w:pPr>
              <w:spacing w:before="160"/>
            </w:pPr>
            <w:r w:rsidRPr="001262F3">
              <w:rPr>
                <w:bCs/>
              </w:rPr>
              <w:t>Abbreviation</w:t>
            </w:r>
          </w:p>
        </w:tc>
        <w:tc>
          <w:tcPr>
            <w:tcW w:w="4113" w:type="pct"/>
            <w:hideMark/>
          </w:tcPr>
          <w:p w14:paraId="04A6CD8C" w14:textId="77777777" w:rsidR="001262F3" w:rsidRPr="001262F3" w:rsidRDefault="001262F3" w:rsidP="001262F3">
            <w:pPr>
              <w:spacing w:before="160"/>
              <w:cnfStyle w:val="100000000000" w:firstRow="1" w:lastRow="0" w:firstColumn="0" w:lastColumn="0" w:oddVBand="0" w:evenVBand="0" w:oddHBand="0" w:evenHBand="0" w:firstRowFirstColumn="0" w:firstRowLastColumn="0" w:lastRowFirstColumn="0" w:lastRowLastColumn="0"/>
            </w:pPr>
            <w:r w:rsidRPr="001262F3">
              <w:rPr>
                <w:bCs/>
              </w:rPr>
              <w:t>Full description</w:t>
            </w:r>
          </w:p>
        </w:tc>
      </w:tr>
      <w:tr w:rsidR="001262F3" w:rsidRPr="001262F3" w14:paraId="6679B03E" w14:textId="77777777" w:rsidTr="001262F3">
        <w:trPr>
          <w:trHeight w:val="359"/>
        </w:trPr>
        <w:tc>
          <w:tcPr>
            <w:cnfStyle w:val="001000000000" w:firstRow="0" w:lastRow="0" w:firstColumn="1" w:lastColumn="0" w:oddVBand="0" w:evenVBand="0" w:oddHBand="0" w:evenHBand="0" w:firstRowFirstColumn="0" w:firstRowLastColumn="0" w:lastRowFirstColumn="0" w:lastRowLastColumn="0"/>
            <w:tcW w:w="887" w:type="pct"/>
            <w:hideMark/>
          </w:tcPr>
          <w:p w14:paraId="33B3B459" w14:textId="77777777" w:rsidR="001262F3" w:rsidRPr="001262F3" w:rsidRDefault="001262F3" w:rsidP="001262F3">
            <w:pPr>
              <w:spacing w:before="160"/>
            </w:pPr>
            <w:r w:rsidRPr="001262F3">
              <w:rPr>
                <w:bCs/>
                <w:lang w:val="en-US"/>
              </w:rPr>
              <w:t>AI</w:t>
            </w:r>
          </w:p>
        </w:tc>
        <w:tc>
          <w:tcPr>
            <w:tcW w:w="4113" w:type="pct"/>
            <w:hideMark/>
          </w:tcPr>
          <w:p w14:paraId="101A92AD"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rPr>
                <w:lang w:val="en-US"/>
              </w:rPr>
              <w:t>Artificial intelligence</w:t>
            </w:r>
          </w:p>
        </w:tc>
      </w:tr>
      <w:tr w:rsidR="001262F3" w:rsidRPr="001262F3" w14:paraId="2E94273E" w14:textId="77777777" w:rsidTr="001262F3">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87" w:type="pct"/>
            <w:hideMark/>
          </w:tcPr>
          <w:p w14:paraId="656B199B" w14:textId="77777777" w:rsidR="001262F3" w:rsidRPr="001262F3" w:rsidRDefault="001262F3" w:rsidP="001262F3">
            <w:pPr>
              <w:spacing w:before="160"/>
            </w:pPr>
            <w:r w:rsidRPr="001262F3">
              <w:rPr>
                <w:bCs/>
                <w:lang w:val="en-US"/>
              </w:rPr>
              <w:t>T2B</w:t>
            </w:r>
          </w:p>
        </w:tc>
        <w:tc>
          <w:tcPr>
            <w:tcW w:w="4113" w:type="pct"/>
            <w:hideMark/>
          </w:tcPr>
          <w:p w14:paraId="58C23C67" w14:textId="77777777" w:rsidR="001262F3" w:rsidRPr="001262F3" w:rsidRDefault="001262F3" w:rsidP="001262F3">
            <w:pPr>
              <w:spacing w:before="160"/>
              <w:cnfStyle w:val="000000010000" w:firstRow="0" w:lastRow="0" w:firstColumn="0" w:lastColumn="0" w:oddVBand="0" w:evenVBand="0" w:oddHBand="0" w:evenHBand="1" w:firstRowFirstColumn="0" w:firstRowLastColumn="0" w:lastRowFirstColumn="0" w:lastRowLastColumn="0"/>
            </w:pPr>
            <w:r w:rsidRPr="001262F3">
              <w:rPr>
                <w:lang w:val="en-US"/>
              </w:rPr>
              <w:t>Top Two Box score – sum of the results for the top two options in a response frame with a scale (e.g. ‘Strongly agree’ and ‘Agree’)</w:t>
            </w:r>
          </w:p>
        </w:tc>
      </w:tr>
      <w:tr w:rsidR="001262F3" w:rsidRPr="001262F3" w14:paraId="249E668E" w14:textId="77777777" w:rsidTr="001262F3">
        <w:trPr>
          <w:trHeight w:val="359"/>
        </w:trPr>
        <w:tc>
          <w:tcPr>
            <w:cnfStyle w:val="001000000000" w:firstRow="0" w:lastRow="0" w:firstColumn="1" w:lastColumn="0" w:oddVBand="0" w:evenVBand="0" w:oddHBand="0" w:evenHBand="0" w:firstRowFirstColumn="0" w:firstRowLastColumn="0" w:lastRowFirstColumn="0" w:lastRowLastColumn="0"/>
            <w:tcW w:w="887" w:type="pct"/>
            <w:hideMark/>
          </w:tcPr>
          <w:p w14:paraId="04B2379D" w14:textId="77777777" w:rsidR="001262F3" w:rsidRPr="001262F3" w:rsidRDefault="001262F3" w:rsidP="001262F3">
            <w:pPr>
              <w:spacing w:before="160"/>
            </w:pPr>
            <w:r w:rsidRPr="001262F3">
              <w:rPr>
                <w:bCs/>
                <w:lang w:val="en-US"/>
              </w:rPr>
              <w:t>B2B</w:t>
            </w:r>
          </w:p>
        </w:tc>
        <w:tc>
          <w:tcPr>
            <w:tcW w:w="4113" w:type="pct"/>
            <w:hideMark/>
          </w:tcPr>
          <w:p w14:paraId="440C3D74"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rPr>
                <w:lang w:val="en-US"/>
              </w:rPr>
              <w:t>Bottom Two Box score – sum of the results for the bottom two options in a response frame with a scale (e.g. ‘Disagree’ and ‘Strongly disagree’)</w:t>
            </w:r>
          </w:p>
        </w:tc>
      </w:tr>
      <w:tr w:rsidR="001262F3" w:rsidRPr="001262F3" w14:paraId="104CE0EA" w14:textId="77777777" w:rsidTr="001262F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87" w:type="pct"/>
            <w:hideMark/>
          </w:tcPr>
          <w:p w14:paraId="6BD12023" w14:textId="77777777" w:rsidR="001262F3" w:rsidRPr="001262F3" w:rsidRDefault="001262F3" w:rsidP="001262F3">
            <w:pPr>
              <w:spacing w:before="160"/>
            </w:pPr>
            <w:r w:rsidRPr="001262F3">
              <w:rPr>
                <w:bCs/>
              </w:rPr>
              <w:t>HH</w:t>
            </w:r>
          </w:p>
        </w:tc>
        <w:tc>
          <w:tcPr>
            <w:tcW w:w="4113" w:type="pct"/>
            <w:hideMark/>
          </w:tcPr>
          <w:p w14:paraId="50CAD4A7" w14:textId="77777777" w:rsidR="001262F3" w:rsidRPr="001262F3" w:rsidRDefault="001262F3" w:rsidP="001262F3">
            <w:pPr>
              <w:spacing w:before="160"/>
              <w:cnfStyle w:val="000000010000" w:firstRow="0" w:lastRow="0" w:firstColumn="0" w:lastColumn="0" w:oddVBand="0" w:evenVBand="0" w:oddHBand="0" w:evenHBand="1" w:firstRowFirstColumn="0" w:firstRowLastColumn="0" w:lastRowFirstColumn="0" w:lastRowLastColumn="0"/>
            </w:pPr>
            <w:r w:rsidRPr="001262F3">
              <w:t>Household</w:t>
            </w:r>
          </w:p>
        </w:tc>
      </w:tr>
      <w:tr w:rsidR="001262F3" w:rsidRPr="001262F3" w14:paraId="0B0A387C" w14:textId="77777777" w:rsidTr="001262F3">
        <w:trPr>
          <w:trHeight w:val="299"/>
        </w:trPr>
        <w:tc>
          <w:tcPr>
            <w:cnfStyle w:val="001000000000" w:firstRow="0" w:lastRow="0" w:firstColumn="1" w:lastColumn="0" w:oddVBand="0" w:evenVBand="0" w:oddHBand="0" w:evenHBand="0" w:firstRowFirstColumn="0" w:firstRowLastColumn="0" w:lastRowFirstColumn="0" w:lastRowLastColumn="0"/>
            <w:tcW w:w="887" w:type="pct"/>
            <w:hideMark/>
          </w:tcPr>
          <w:p w14:paraId="705D271A" w14:textId="77777777" w:rsidR="001262F3" w:rsidRPr="001262F3" w:rsidRDefault="001262F3" w:rsidP="001262F3">
            <w:pPr>
              <w:spacing w:before="160"/>
            </w:pPr>
            <w:r w:rsidRPr="001262F3">
              <w:rPr>
                <w:bCs/>
                <w:lang w:val="en-US"/>
              </w:rPr>
              <w:t>TVCS</w:t>
            </w:r>
          </w:p>
        </w:tc>
        <w:tc>
          <w:tcPr>
            <w:tcW w:w="4113" w:type="pct"/>
            <w:hideMark/>
          </w:tcPr>
          <w:p w14:paraId="40B21631"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rPr>
                <w:lang w:val="en-US"/>
              </w:rPr>
              <w:t>Television Consumer Survey</w:t>
            </w:r>
          </w:p>
        </w:tc>
      </w:tr>
      <w:tr w:rsidR="001262F3" w:rsidRPr="001262F3" w14:paraId="7BF141BA" w14:textId="77777777" w:rsidTr="001262F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87" w:type="pct"/>
            <w:hideMark/>
          </w:tcPr>
          <w:p w14:paraId="2225A8FE" w14:textId="77777777" w:rsidR="001262F3" w:rsidRPr="001262F3" w:rsidRDefault="001262F3" w:rsidP="001262F3">
            <w:pPr>
              <w:spacing w:before="160"/>
            </w:pPr>
            <w:r w:rsidRPr="001262F3">
              <w:rPr>
                <w:bCs/>
                <w:lang w:val="en-US"/>
              </w:rPr>
              <w:t>MCCS</w:t>
            </w:r>
          </w:p>
        </w:tc>
        <w:tc>
          <w:tcPr>
            <w:tcW w:w="4113" w:type="pct"/>
            <w:hideMark/>
          </w:tcPr>
          <w:p w14:paraId="19D0D7BE" w14:textId="77777777" w:rsidR="001262F3" w:rsidRPr="001262F3" w:rsidRDefault="001262F3" w:rsidP="001262F3">
            <w:pPr>
              <w:spacing w:before="160"/>
              <w:cnfStyle w:val="000000010000" w:firstRow="0" w:lastRow="0" w:firstColumn="0" w:lastColumn="0" w:oddVBand="0" w:evenVBand="0" w:oddHBand="0" w:evenHBand="1" w:firstRowFirstColumn="0" w:firstRowLastColumn="0" w:lastRowFirstColumn="0" w:lastRowLastColumn="0"/>
            </w:pPr>
            <w:r w:rsidRPr="001262F3">
              <w:rPr>
                <w:lang w:val="en-US"/>
              </w:rPr>
              <w:t>Media Content Consumption Survey</w:t>
            </w:r>
          </w:p>
        </w:tc>
      </w:tr>
      <w:tr w:rsidR="001262F3" w:rsidRPr="001262F3" w14:paraId="324E616F" w14:textId="77777777" w:rsidTr="001262F3">
        <w:trPr>
          <w:trHeight w:val="421"/>
        </w:trPr>
        <w:tc>
          <w:tcPr>
            <w:cnfStyle w:val="001000000000" w:firstRow="0" w:lastRow="0" w:firstColumn="1" w:lastColumn="0" w:oddVBand="0" w:evenVBand="0" w:oddHBand="0" w:evenHBand="0" w:firstRowFirstColumn="0" w:firstRowLastColumn="0" w:lastRowFirstColumn="0" w:lastRowLastColumn="0"/>
            <w:tcW w:w="887" w:type="pct"/>
            <w:hideMark/>
          </w:tcPr>
          <w:p w14:paraId="71737521" w14:textId="77777777" w:rsidR="001262F3" w:rsidRPr="001262F3" w:rsidRDefault="001262F3" w:rsidP="001262F3">
            <w:pPr>
              <w:spacing w:before="160"/>
            </w:pPr>
            <w:r w:rsidRPr="001262F3">
              <w:rPr>
                <w:bCs/>
              </w:rPr>
              <w:t>FTA</w:t>
            </w:r>
          </w:p>
        </w:tc>
        <w:tc>
          <w:tcPr>
            <w:tcW w:w="4113" w:type="pct"/>
            <w:hideMark/>
          </w:tcPr>
          <w:p w14:paraId="756156DD"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t xml:space="preserve">Free-to-air </w:t>
            </w:r>
          </w:p>
        </w:tc>
      </w:tr>
      <w:tr w:rsidR="001262F3" w:rsidRPr="001262F3" w14:paraId="68F0C950" w14:textId="77777777" w:rsidTr="001262F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87" w:type="pct"/>
            <w:hideMark/>
          </w:tcPr>
          <w:p w14:paraId="03FCB0A0" w14:textId="77777777" w:rsidR="001262F3" w:rsidRPr="001262F3" w:rsidRDefault="001262F3" w:rsidP="001262F3">
            <w:pPr>
              <w:spacing w:before="160"/>
            </w:pPr>
            <w:r w:rsidRPr="001262F3">
              <w:rPr>
                <w:bCs/>
              </w:rPr>
              <w:t xml:space="preserve">BVOD </w:t>
            </w:r>
          </w:p>
        </w:tc>
        <w:tc>
          <w:tcPr>
            <w:tcW w:w="4113" w:type="pct"/>
            <w:hideMark/>
          </w:tcPr>
          <w:p w14:paraId="1010A0AD" w14:textId="77777777" w:rsidR="001262F3" w:rsidRPr="001262F3" w:rsidRDefault="001262F3" w:rsidP="001262F3">
            <w:pPr>
              <w:spacing w:before="160"/>
              <w:cnfStyle w:val="000000010000" w:firstRow="0" w:lastRow="0" w:firstColumn="0" w:lastColumn="0" w:oddVBand="0" w:evenVBand="0" w:oddHBand="0" w:evenHBand="1" w:firstRowFirstColumn="0" w:firstRowLastColumn="0" w:lastRowFirstColumn="0" w:lastRowLastColumn="0"/>
            </w:pPr>
            <w:r w:rsidRPr="001262F3">
              <w:t xml:space="preserve">Broadcast Video On Demand </w:t>
            </w:r>
            <w:r w:rsidRPr="001262F3">
              <w:rPr>
                <w:lang w:val="en-US"/>
              </w:rPr>
              <w:t>– Net of ‘Commercial free-to-air on-demand TV (e.g. 9Now, 10 play, 7plus)’ and ‘Publicly owned free-to-air on-demand TV (e.g. ABC iview, SBS On Demand, ABC News, ABC Kids)’</w:t>
            </w:r>
          </w:p>
        </w:tc>
      </w:tr>
      <w:tr w:rsidR="001262F3" w:rsidRPr="001262F3" w14:paraId="6D506DA0" w14:textId="77777777" w:rsidTr="001262F3">
        <w:trPr>
          <w:trHeight w:val="299"/>
        </w:trPr>
        <w:tc>
          <w:tcPr>
            <w:cnfStyle w:val="001000000000" w:firstRow="0" w:lastRow="0" w:firstColumn="1" w:lastColumn="0" w:oddVBand="0" w:evenVBand="0" w:oddHBand="0" w:evenHBand="0" w:firstRowFirstColumn="0" w:firstRowLastColumn="0" w:lastRowFirstColumn="0" w:lastRowLastColumn="0"/>
            <w:tcW w:w="887" w:type="pct"/>
            <w:hideMark/>
          </w:tcPr>
          <w:p w14:paraId="7867F24D" w14:textId="77777777" w:rsidR="001262F3" w:rsidRPr="001262F3" w:rsidRDefault="001262F3" w:rsidP="001262F3">
            <w:pPr>
              <w:spacing w:before="160"/>
            </w:pPr>
            <w:r w:rsidRPr="001262F3">
              <w:rPr>
                <w:bCs/>
              </w:rPr>
              <w:t xml:space="preserve">SVOD </w:t>
            </w:r>
          </w:p>
        </w:tc>
        <w:tc>
          <w:tcPr>
            <w:tcW w:w="4113" w:type="pct"/>
            <w:hideMark/>
          </w:tcPr>
          <w:p w14:paraId="46C777EC"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rPr>
                <w:lang w:val="en-US"/>
              </w:rPr>
              <w:t>Subscription Video On Demand – Net of ‘Online subscription services (e.g. Netflix, Binge, YouTube Premium)’ and ‘Sports specific website or app (e.g. NRL Live, Cricket Australia Live, Kayo Sports, Stan Sport)’</w:t>
            </w:r>
          </w:p>
        </w:tc>
      </w:tr>
      <w:tr w:rsidR="001262F3" w:rsidRPr="001262F3" w14:paraId="4BBEA317" w14:textId="77777777" w:rsidTr="001262F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87" w:type="pct"/>
            <w:hideMark/>
          </w:tcPr>
          <w:p w14:paraId="418A8B9C" w14:textId="77777777" w:rsidR="001262F3" w:rsidRPr="001262F3" w:rsidRDefault="001262F3" w:rsidP="001262F3">
            <w:pPr>
              <w:spacing w:before="160"/>
            </w:pPr>
            <w:r w:rsidRPr="001262F3">
              <w:rPr>
                <w:bCs/>
                <w:lang w:val="en-US"/>
              </w:rPr>
              <w:t>NFI</w:t>
            </w:r>
          </w:p>
        </w:tc>
        <w:tc>
          <w:tcPr>
            <w:tcW w:w="4113" w:type="pct"/>
            <w:hideMark/>
          </w:tcPr>
          <w:p w14:paraId="7B1ABC81" w14:textId="77777777" w:rsidR="001262F3" w:rsidRPr="001262F3" w:rsidRDefault="001262F3" w:rsidP="001262F3">
            <w:pPr>
              <w:spacing w:before="160"/>
              <w:cnfStyle w:val="000000010000" w:firstRow="0" w:lastRow="0" w:firstColumn="0" w:lastColumn="0" w:oddVBand="0" w:evenVBand="0" w:oddHBand="0" w:evenHBand="1" w:firstRowFirstColumn="0" w:firstRowLastColumn="0" w:lastRowFirstColumn="0" w:lastRowLastColumn="0"/>
            </w:pPr>
            <w:r w:rsidRPr="001262F3">
              <w:rPr>
                <w:lang w:val="en-US"/>
              </w:rPr>
              <w:t xml:space="preserve">No further information – term used in coding open ended responses when a general response was given by a respondent </w:t>
            </w:r>
          </w:p>
        </w:tc>
      </w:tr>
      <w:tr w:rsidR="001262F3" w:rsidRPr="001262F3" w14:paraId="0157F258" w14:textId="77777777" w:rsidTr="001262F3">
        <w:trPr>
          <w:trHeight w:val="662"/>
        </w:trPr>
        <w:tc>
          <w:tcPr>
            <w:cnfStyle w:val="001000000000" w:firstRow="0" w:lastRow="0" w:firstColumn="1" w:lastColumn="0" w:oddVBand="0" w:evenVBand="0" w:oddHBand="0" w:evenHBand="0" w:firstRowFirstColumn="0" w:firstRowLastColumn="0" w:lastRowFirstColumn="0" w:lastRowLastColumn="0"/>
            <w:tcW w:w="887" w:type="pct"/>
            <w:hideMark/>
          </w:tcPr>
          <w:p w14:paraId="6B837781" w14:textId="77777777" w:rsidR="001262F3" w:rsidRPr="001262F3" w:rsidRDefault="001262F3" w:rsidP="001262F3">
            <w:pPr>
              <w:spacing w:before="160"/>
            </w:pPr>
            <w:r w:rsidRPr="001262F3">
              <w:rPr>
                <w:bCs/>
                <w:lang w:val="en-US"/>
              </w:rPr>
              <w:t>ORU</w:t>
            </w:r>
          </w:p>
        </w:tc>
        <w:tc>
          <w:tcPr>
            <w:tcW w:w="4113" w:type="pct"/>
            <w:hideMark/>
          </w:tcPr>
          <w:p w14:paraId="2D8C7B03"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rPr>
                <w:lang w:val="en-US"/>
              </w:rPr>
              <w:t xml:space="preserve">Online Research Unit non-probability panel – in the MCCS the panel was parents/legal guardians/carers of children aged 17 years old and under, in the TVCS the panel was adults living in regional Australia. Both MCCS and TVCS were asked of the First Nations panel boost. </w:t>
            </w:r>
          </w:p>
        </w:tc>
      </w:tr>
      <w:tr w:rsidR="001262F3" w:rsidRPr="001262F3" w14:paraId="40B908CC" w14:textId="77777777" w:rsidTr="001262F3">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887" w:type="pct"/>
            <w:hideMark/>
          </w:tcPr>
          <w:p w14:paraId="25F8BBB0" w14:textId="77777777" w:rsidR="001262F3" w:rsidRPr="001262F3" w:rsidRDefault="001262F3" w:rsidP="001262F3">
            <w:pPr>
              <w:spacing w:before="160"/>
            </w:pPr>
            <w:r w:rsidRPr="001262F3">
              <w:rPr>
                <w:bCs/>
              </w:rPr>
              <w:lastRenderedPageBreak/>
              <w:t>P7D / P6M / P12M</w:t>
            </w:r>
          </w:p>
        </w:tc>
        <w:tc>
          <w:tcPr>
            <w:tcW w:w="4113" w:type="pct"/>
            <w:hideMark/>
          </w:tcPr>
          <w:p w14:paraId="52451EBD" w14:textId="77777777" w:rsidR="001262F3" w:rsidRPr="001262F3" w:rsidRDefault="001262F3" w:rsidP="001262F3">
            <w:pPr>
              <w:spacing w:before="160"/>
              <w:cnfStyle w:val="000000010000" w:firstRow="0" w:lastRow="0" w:firstColumn="0" w:lastColumn="0" w:oddVBand="0" w:evenVBand="0" w:oddHBand="0" w:evenHBand="1" w:firstRowFirstColumn="0" w:firstRowLastColumn="0" w:lastRowFirstColumn="0" w:lastRowLastColumn="0"/>
            </w:pPr>
            <w:r w:rsidRPr="001262F3">
              <w:t xml:space="preserve">Past 7 days / Past 6 months / Past 12 months </w:t>
            </w:r>
            <w:r w:rsidRPr="001262F3">
              <w:rPr>
                <w:lang w:val="en-US"/>
              </w:rPr>
              <w:t xml:space="preserve">before the survey </w:t>
            </w:r>
          </w:p>
        </w:tc>
      </w:tr>
      <w:tr w:rsidR="001262F3" w:rsidRPr="001262F3" w14:paraId="4D80D0E5" w14:textId="77777777" w:rsidTr="001262F3">
        <w:trPr>
          <w:trHeight w:val="335"/>
        </w:trPr>
        <w:tc>
          <w:tcPr>
            <w:cnfStyle w:val="001000000000" w:firstRow="0" w:lastRow="0" w:firstColumn="1" w:lastColumn="0" w:oddVBand="0" w:evenVBand="0" w:oddHBand="0" w:evenHBand="0" w:firstRowFirstColumn="0" w:firstRowLastColumn="0" w:lastRowFirstColumn="0" w:lastRowLastColumn="0"/>
            <w:tcW w:w="887" w:type="pct"/>
            <w:hideMark/>
          </w:tcPr>
          <w:p w14:paraId="15934AE3" w14:textId="77777777" w:rsidR="001262F3" w:rsidRPr="001262F3" w:rsidRDefault="001262F3" w:rsidP="001262F3">
            <w:pPr>
              <w:spacing w:before="160"/>
            </w:pPr>
            <w:r w:rsidRPr="001262F3">
              <w:rPr>
                <w:bCs/>
              </w:rPr>
              <w:t xml:space="preserve">SEIFA Quintile </w:t>
            </w:r>
          </w:p>
        </w:tc>
        <w:tc>
          <w:tcPr>
            <w:tcW w:w="4113" w:type="pct"/>
            <w:hideMark/>
          </w:tcPr>
          <w:p w14:paraId="4EAC9299"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t>Socio-Economic Indexes for Areas (where Quintile 1 is most disadvantaged, and Quintile 5 is least disadvantaged)</w:t>
            </w:r>
          </w:p>
        </w:tc>
      </w:tr>
    </w:tbl>
    <w:p w14:paraId="40A5F3A2" w14:textId="30E0B04E" w:rsidR="001262F3" w:rsidRDefault="00301CAE" w:rsidP="001262F3">
      <w:pPr>
        <w:pStyle w:val="Caption"/>
        <w:keepNext/>
      </w:pPr>
      <w:bookmarkStart w:id="322" w:name="_Toc225173899"/>
      <w:r>
        <w:t>Table 9</w:t>
      </w:r>
      <w:bookmarkEnd w:id="322"/>
      <w:r>
        <w:tab/>
      </w:r>
      <w:r>
        <w:tab/>
      </w:r>
      <w:bookmarkStart w:id="323" w:name="_Toc225173900"/>
      <w:r w:rsidR="001262F3" w:rsidRPr="00C45CC8">
        <w:t>List of definitions of terms</w:t>
      </w:r>
      <w:bookmarkEnd w:id="323"/>
    </w:p>
    <w:tbl>
      <w:tblPr>
        <w:tblStyle w:val="DefaultTable1"/>
        <w:tblW w:w="5000" w:type="pct"/>
        <w:tblLook w:val="06A0" w:firstRow="1" w:lastRow="0" w:firstColumn="1" w:lastColumn="0" w:noHBand="1" w:noVBand="1"/>
      </w:tblPr>
      <w:tblGrid>
        <w:gridCol w:w="1750"/>
        <w:gridCol w:w="8114"/>
      </w:tblGrid>
      <w:tr w:rsidR="001262F3" w:rsidRPr="001262F3" w14:paraId="08780FA7" w14:textId="77777777" w:rsidTr="001262F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7" w:type="pct"/>
            <w:hideMark/>
          </w:tcPr>
          <w:p w14:paraId="72C8F928" w14:textId="77777777" w:rsidR="001262F3" w:rsidRPr="001262F3" w:rsidRDefault="001262F3" w:rsidP="001262F3">
            <w:pPr>
              <w:spacing w:before="160"/>
            </w:pPr>
            <w:r w:rsidRPr="001262F3">
              <w:rPr>
                <w:bCs/>
              </w:rPr>
              <w:t>Term</w:t>
            </w:r>
          </w:p>
        </w:tc>
        <w:tc>
          <w:tcPr>
            <w:tcW w:w="4113" w:type="pct"/>
            <w:hideMark/>
          </w:tcPr>
          <w:p w14:paraId="230B6D97" w14:textId="77777777" w:rsidR="001262F3" w:rsidRPr="001262F3" w:rsidRDefault="001262F3" w:rsidP="001262F3">
            <w:pPr>
              <w:spacing w:before="160"/>
              <w:cnfStyle w:val="100000000000" w:firstRow="1" w:lastRow="0" w:firstColumn="0" w:lastColumn="0" w:oddVBand="0" w:evenVBand="0" w:oddHBand="0" w:evenHBand="0" w:firstRowFirstColumn="0" w:firstRowLastColumn="0" w:lastRowFirstColumn="0" w:lastRowLastColumn="0"/>
            </w:pPr>
            <w:r w:rsidRPr="001262F3">
              <w:rPr>
                <w:bCs/>
              </w:rPr>
              <w:t>Definition</w:t>
            </w:r>
          </w:p>
        </w:tc>
      </w:tr>
      <w:tr w:rsidR="001262F3" w:rsidRPr="001262F3" w14:paraId="3185C321" w14:textId="77777777" w:rsidTr="001262F3">
        <w:trPr>
          <w:trHeight w:val="303"/>
        </w:trPr>
        <w:tc>
          <w:tcPr>
            <w:cnfStyle w:val="001000000000" w:firstRow="0" w:lastRow="0" w:firstColumn="1" w:lastColumn="0" w:oddVBand="0" w:evenVBand="0" w:oddHBand="0" w:evenHBand="0" w:firstRowFirstColumn="0" w:firstRowLastColumn="0" w:lastRowFirstColumn="0" w:lastRowLastColumn="0"/>
            <w:tcW w:w="887" w:type="pct"/>
            <w:hideMark/>
          </w:tcPr>
          <w:p w14:paraId="00FD2C53" w14:textId="77777777" w:rsidR="001262F3" w:rsidRPr="001262F3" w:rsidRDefault="001262F3" w:rsidP="001262F3">
            <w:pPr>
              <w:spacing w:before="160"/>
            </w:pPr>
            <w:r w:rsidRPr="001262F3">
              <w:rPr>
                <w:bCs/>
                <w:lang w:val="en-US"/>
              </w:rPr>
              <w:t>Children</w:t>
            </w:r>
          </w:p>
        </w:tc>
        <w:tc>
          <w:tcPr>
            <w:tcW w:w="4113" w:type="pct"/>
            <w:hideMark/>
          </w:tcPr>
          <w:p w14:paraId="0B9A178A"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rPr>
                <w:lang w:val="en-US"/>
              </w:rPr>
              <w:t>Children aged 0–17 years, except where a more specific age range is given</w:t>
            </w:r>
          </w:p>
        </w:tc>
      </w:tr>
      <w:tr w:rsidR="001262F3" w:rsidRPr="001262F3" w14:paraId="4BDF8A8B" w14:textId="77777777" w:rsidTr="001262F3">
        <w:trPr>
          <w:trHeight w:val="355"/>
        </w:trPr>
        <w:tc>
          <w:tcPr>
            <w:cnfStyle w:val="001000000000" w:firstRow="0" w:lastRow="0" w:firstColumn="1" w:lastColumn="0" w:oddVBand="0" w:evenVBand="0" w:oddHBand="0" w:evenHBand="0" w:firstRowFirstColumn="0" w:firstRowLastColumn="0" w:lastRowFirstColumn="0" w:lastRowLastColumn="0"/>
            <w:tcW w:w="887" w:type="pct"/>
            <w:hideMark/>
          </w:tcPr>
          <w:p w14:paraId="739B9E97" w14:textId="77777777" w:rsidR="001262F3" w:rsidRPr="001262F3" w:rsidRDefault="001262F3" w:rsidP="001262F3">
            <w:pPr>
              <w:spacing w:before="160"/>
            </w:pPr>
            <w:r w:rsidRPr="001262F3">
              <w:rPr>
                <w:bCs/>
              </w:rPr>
              <w:t xml:space="preserve">the Department </w:t>
            </w:r>
          </w:p>
        </w:tc>
        <w:tc>
          <w:tcPr>
            <w:tcW w:w="4113" w:type="pct"/>
            <w:hideMark/>
          </w:tcPr>
          <w:p w14:paraId="342007FF" w14:textId="18A3A16A"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t>The Department of Infrastructure, Transport, Regional Development, Communications</w:t>
            </w:r>
            <w:r w:rsidR="00A16A87">
              <w:t>, Sport</w:t>
            </w:r>
            <w:r w:rsidRPr="001262F3">
              <w:t xml:space="preserve"> and the Arts</w:t>
            </w:r>
          </w:p>
        </w:tc>
      </w:tr>
      <w:tr w:rsidR="001262F3" w:rsidRPr="001262F3" w14:paraId="7731C728" w14:textId="77777777" w:rsidTr="001262F3">
        <w:trPr>
          <w:trHeight w:val="341"/>
        </w:trPr>
        <w:tc>
          <w:tcPr>
            <w:cnfStyle w:val="001000000000" w:firstRow="0" w:lastRow="0" w:firstColumn="1" w:lastColumn="0" w:oddVBand="0" w:evenVBand="0" w:oddHBand="0" w:evenHBand="0" w:firstRowFirstColumn="0" w:firstRowLastColumn="0" w:lastRowFirstColumn="0" w:lastRowLastColumn="0"/>
            <w:tcW w:w="887" w:type="pct"/>
            <w:hideMark/>
          </w:tcPr>
          <w:p w14:paraId="59D2C638" w14:textId="77777777" w:rsidR="001262F3" w:rsidRPr="001262F3" w:rsidRDefault="001262F3" w:rsidP="001262F3">
            <w:pPr>
              <w:spacing w:before="160"/>
            </w:pPr>
            <w:r w:rsidRPr="001262F3">
              <w:rPr>
                <w:bCs/>
              </w:rPr>
              <w:t>NET / Net</w:t>
            </w:r>
          </w:p>
        </w:tc>
        <w:tc>
          <w:tcPr>
            <w:tcW w:w="4113" w:type="pct"/>
            <w:hideMark/>
          </w:tcPr>
          <w:p w14:paraId="060B3660"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t>Sum of results for two or more categories</w:t>
            </w:r>
          </w:p>
        </w:tc>
      </w:tr>
      <w:tr w:rsidR="001262F3" w:rsidRPr="001262F3" w14:paraId="190F9420" w14:textId="77777777" w:rsidTr="001262F3">
        <w:trPr>
          <w:trHeight w:val="373"/>
        </w:trPr>
        <w:tc>
          <w:tcPr>
            <w:cnfStyle w:val="001000000000" w:firstRow="0" w:lastRow="0" w:firstColumn="1" w:lastColumn="0" w:oddVBand="0" w:evenVBand="0" w:oddHBand="0" w:evenHBand="0" w:firstRowFirstColumn="0" w:firstRowLastColumn="0" w:lastRowFirstColumn="0" w:lastRowLastColumn="0"/>
            <w:tcW w:w="887" w:type="pct"/>
            <w:hideMark/>
          </w:tcPr>
          <w:p w14:paraId="4BB231E8" w14:textId="77777777" w:rsidR="001262F3" w:rsidRPr="001262F3" w:rsidRDefault="001262F3" w:rsidP="001262F3">
            <w:pPr>
              <w:spacing w:before="160"/>
            </w:pPr>
            <w:r w:rsidRPr="001262F3">
              <w:rPr>
                <w:bCs/>
              </w:rPr>
              <w:t>Parents</w:t>
            </w:r>
          </w:p>
        </w:tc>
        <w:tc>
          <w:tcPr>
            <w:tcW w:w="4113" w:type="pct"/>
            <w:hideMark/>
          </w:tcPr>
          <w:p w14:paraId="0E316C2C"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t xml:space="preserve">Respondents who are parents/legal guardians/carers of a child/children aged 17 years and under </w:t>
            </w:r>
          </w:p>
        </w:tc>
      </w:tr>
      <w:tr w:rsidR="001262F3" w:rsidRPr="001262F3" w14:paraId="50F2032C" w14:textId="77777777" w:rsidTr="001262F3">
        <w:trPr>
          <w:trHeight w:val="307"/>
        </w:trPr>
        <w:tc>
          <w:tcPr>
            <w:cnfStyle w:val="001000000000" w:firstRow="0" w:lastRow="0" w:firstColumn="1" w:lastColumn="0" w:oddVBand="0" w:evenVBand="0" w:oddHBand="0" w:evenHBand="0" w:firstRowFirstColumn="0" w:firstRowLastColumn="0" w:lastRowFirstColumn="0" w:lastRowLastColumn="0"/>
            <w:tcW w:w="887" w:type="pct"/>
            <w:hideMark/>
          </w:tcPr>
          <w:p w14:paraId="05B255B0" w14:textId="77777777" w:rsidR="001262F3" w:rsidRPr="001262F3" w:rsidRDefault="001262F3" w:rsidP="001262F3">
            <w:pPr>
              <w:spacing w:before="160"/>
            </w:pPr>
            <w:r w:rsidRPr="001262F3">
              <w:rPr>
                <w:bCs/>
              </w:rPr>
              <w:t>Respondents</w:t>
            </w:r>
          </w:p>
        </w:tc>
        <w:tc>
          <w:tcPr>
            <w:tcW w:w="4113" w:type="pct"/>
            <w:hideMark/>
          </w:tcPr>
          <w:p w14:paraId="258DEE0C"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t>People who responded to the quantitative survey</w:t>
            </w:r>
          </w:p>
        </w:tc>
      </w:tr>
      <w:tr w:rsidR="001262F3" w:rsidRPr="001262F3" w14:paraId="6567FCF2" w14:textId="77777777" w:rsidTr="001262F3">
        <w:trPr>
          <w:trHeight w:val="420"/>
        </w:trPr>
        <w:tc>
          <w:tcPr>
            <w:cnfStyle w:val="001000000000" w:firstRow="0" w:lastRow="0" w:firstColumn="1" w:lastColumn="0" w:oddVBand="0" w:evenVBand="0" w:oddHBand="0" w:evenHBand="0" w:firstRowFirstColumn="0" w:firstRowLastColumn="0" w:lastRowFirstColumn="0" w:lastRowLastColumn="0"/>
            <w:tcW w:w="887" w:type="pct"/>
            <w:hideMark/>
          </w:tcPr>
          <w:p w14:paraId="6F708D64" w14:textId="77777777" w:rsidR="001262F3" w:rsidRPr="001262F3" w:rsidRDefault="001262F3" w:rsidP="001262F3">
            <w:pPr>
              <w:spacing w:before="160"/>
            </w:pPr>
            <w:r w:rsidRPr="001262F3">
              <w:rPr>
                <w:bCs/>
              </w:rPr>
              <w:t>Screen content</w:t>
            </w:r>
          </w:p>
        </w:tc>
        <w:tc>
          <w:tcPr>
            <w:tcW w:w="4113" w:type="pct"/>
            <w:hideMark/>
          </w:tcPr>
          <w:p w14:paraId="4BED306F"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rPr>
                <w:lang w:val="en-US"/>
              </w:rPr>
              <w:t>Content watched on a screen, including things like television shows or programs, movies, documentaries and sports</w:t>
            </w:r>
          </w:p>
        </w:tc>
      </w:tr>
      <w:tr w:rsidR="001262F3" w:rsidRPr="001262F3" w14:paraId="0319D5D8" w14:textId="77777777" w:rsidTr="001262F3">
        <w:trPr>
          <w:trHeight w:val="307"/>
        </w:trPr>
        <w:tc>
          <w:tcPr>
            <w:cnfStyle w:val="001000000000" w:firstRow="0" w:lastRow="0" w:firstColumn="1" w:lastColumn="0" w:oddVBand="0" w:evenVBand="0" w:oddHBand="0" w:evenHBand="0" w:firstRowFirstColumn="0" w:firstRowLastColumn="0" w:lastRowFirstColumn="0" w:lastRowLastColumn="0"/>
            <w:tcW w:w="887" w:type="pct"/>
            <w:hideMark/>
          </w:tcPr>
          <w:p w14:paraId="615FBBF5" w14:textId="77777777" w:rsidR="001262F3" w:rsidRPr="001262F3" w:rsidRDefault="001262F3" w:rsidP="001262F3">
            <w:pPr>
              <w:spacing w:before="160"/>
            </w:pPr>
            <w:r w:rsidRPr="001262F3">
              <w:rPr>
                <w:bCs/>
                <w:lang w:val="en-US"/>
              </w:rPr>
              <w:t>the Survey</w:t>
            </w:r>
          </w:p>
        </w:tc>
        <w:tc>
          <w:tcPr>
            <w:tcW w:w="4113" w:type="pct"/>
            <w:hideMark/>
          </w:tcPr>
          <w:p w14:paraId="30BAA35C" w14:textId="77777777" w:rsidR="001262F3" w:rsidRPr="001262F3" w:rsidRDefault="001262F3" w:rsidP="001262F3">
            <w:pPr>
              <w:spacing w:before="160"/>
              <w:cnfStyle w:val="000000000000" w:firstRow="0" w:lastRow="0" w:firstColumn="0" w:lastColumn="0" w:oddVBand="0" w:evenVBand="0" w:oddHBand="0" w:evenHBand="0" w:firstRowFirstColumn="0" w:firstRowLastColumn="0" w:lastRowFirstColumn="0" w:lastRowLastColumn="0"/>
            </w:pPr>
            <w:r w:rsidRPr="001262F3">
              <w:rPr>
                <w:lang w:val="en-US"/>
              </w:rPr>
              <w:t>The Television and Media Survey 2024</w:t>
            </w:r>
          </w:p>
        </w:tc>
      </w:tr>
    </w:tbl>
    <w:p w14:paraId="07AD3221" w14:textId="77777777" w:rsidR="001262F3" w:rsidRPr="001262F3" w:rsidRDefault="001262F3" w:rsidP="001262F3">
      <w:r w:rsidRPr="001262F3">
        <w:rPr>
          <w:lang w:val="en-US"/>
        </w:rPr>
        <w:t>Note: Where age is referenced throughout the report, this should be taken as a reference to respondents in those age ranges (e.g. Ages 18–24 refers to respondents aged between 18 and 24 years).</w:t>
      </w:r>
    </w:p>
    <w:p w14:paraId="23365B6E" w14:textId="1A59F568" w:rsidR="001262F3" w:rsidRDefault="001262F3" w:rsidP="00BB3AAC">
      <w:pPr>
        <w:rPr>
          <w:b/>
          <w:bCs/>
          <w:lang w:val="en-US"/>
        </w:rPr>
      </w:pPr>
      <w:r w:rsidRPr="001262F3">
        <w:rPr>
          <w:b/>
          <w:bCs/>
          <w:lang w:val="en-US"/>
        </w:rPr>
        <w:t>Condensed code frames in report</w:t>
      </w:r>
    </w:p>
    <w:p w14:paraId="59E109DA" w14:textId="77777777" w:rsidR="001262F3" w:rsidRDefault="001262F3" w:rsidP="00F67D4B">
      <w:pPr>
        <w:pStyle w:val="Bullet1"/>
      </w:pPr>
      <w:r w:rsidRPr="001262F3">
        <w:t>Some code frames in charts and tables throughout the report have been condensed from the original codes shown in the survey in the interest of space and ease of reading. The original codes and the condensed codes are shown below.</w:t>
      </w:r>
    </w:p>
    <w:p w14:paraId="442A90C2" w14:textId="0D045067" w:rsidR="001262F3" w:rsidRDefault="00301CAE" w:rsidP="00674237">
      <w:pPr>
        <w:pStyle w:val="Caption"/>
      </w:pPr>
      <w:bookmarkStart w:id="324" w:name="_Toc225173901"/>
      <w:r>
        <w:t>Table 10</w:t>
      </w:r>
      <w:r>
        <w:tab/>
      </w:r>
      <w:r w:rsidR="001262F3" w:rsidRPr="00404876">
        <w:t>Condensed code frames in report</w:t>
      </w:r>
      <w:bookmarkEnd w:id="324"/>
    </w:p>
    <w:tbl>
      <w:tblPr>
        <w:tblStyle w:val="DefaultTable1"/>
        <w:tblW w:w="5000" w:type="pct"/>
        <w:tblLook w:val="0420" w:firstRow="1" w:lastRow="0" w:firstColumn="0" w:lastColumn="0" w:noHBand="0" w:noVBand="1"/>
      </w:tblPr>
      <w:tblGrid>
        <w:gridCol w:w="3861"/>
        <w:gridCol w:w="3916"/>
        <w:gridCol w:w="2087"/>
      </w:tblGrid>
      <w:tr w:rsidR="001262F3" w:rsidRPr="001262F3" w14:paraId="269AD28A" w14:textId="77777777" w:rsidTr="001262F3">
        <w:trPr>
          <w:cnfStyle w:val="100000000000" w:firstRow="1" w:lastRow="0" w:firstColumn="0" w:lastColumn="0" w:oddVBand="0" w:evenVBand="0" w:oddHBand="0" w:evenHBand="0" w:firstRowFirstColumn="0" w:firstRowLastColumn="0" w:lastRowFirstColumn="0" w:lastRowLastColumn="0"/>
          <w:trHeight w:val="584"/>
        </w:trPr>
        <w:tc>
          <w:tcPr>
            <w:tcW w:w="1957" w:type="pct"/>
            <w:hideMark/>
          </w:tcPr>
          <w:p w14:paraId="2AB31F3C" w14:textId="77777777" w:rsidR="001262F3" w:rsidRPr="001262F3" w:rsidRDefault="001262F3" w:rsidP="001262F3">
            <w:pPr>
              <w:spacing w:before="160"/>
            </w:pPr>
            <w:r w:rsidRPr="001262F3">
              <w:rPr>
                <w:bCs/>
                <w:lang w:val="en-US"/>
              </w:rPr>
              <w:t>Original (adult)</w:t>
            </w:r>
          </w:p>
        </w:tc>
        <w:tc>
          <w:tcPr>
            <w:tcW w:w="1985" w:type="pct"/>
            <w:hideMark/>
          </w:tcPr>
          <w:p w14:paraId="34C211F2" w14:textId="77777777" w:rsidR="001262F3" w:rsidRPr="001262F3" w:rsidRDefault="001262F3" w:rsidP="001262F3">
            <w:pPr>
              <w:spacing w:before="160"/>
            </w:pPr>
            <w:r w:rsidRPr="001262F3">
              <w:rPr>
                <w:bCs/>
                <w:lang w:val="en-US"/>
              </w:rPr>
              <w:t>Original (children)</w:t>
            </w:r>
          </w:p>
        </w:tc>
        <w:tc>
          <w:tcPr>
            <w:tcW w:w="1058" w:type="pct"/>
            <w:hideMark/>
          </w:tcPr>
          <w:p w14:paraId="14373FE4" w14:textId="77777777" w:rsidR="001262F3" w:rsidRPr="001262F3" w:rsidRDefault="001262F3" w:rsidP="001262F3">
            <w:pPr>
              <w:spacing w:before="160"/>
            </w:pPr>
            <w:r w:rsidRPr="001262F3">
              <w:rPr>
                <w:bCs/>
                <w:lang w:val="en-US"/>
              </w:rPr>
              <w:t>Condensed (adults + children)</w:t>
            </w:r>
          </w:p>
        </w:tc>
      </w:tr>
      <w:tr w:rsidR="001262F3" w:rsidRPr="001262F3" w14:paraId="7DB4003E" w14:textId="77777777" w:rsidTr="001262F3">
        <w:trPr>
          <w:trHeight w:val="584"/>
        </w:trPr>
        <w:tc>
          <w:tcPr>
            <w:tcW w:w="1957" w:type="pct"/>
            <w:hideMark/>
          </w:tcPr>
          <w:p w14:paraId="1C8BC144" w14:textId="77777777" w:rsidR="001262F3" w:rsidRPr="001262F3" w:rsidRDefault="001262F3" w:rsidP="001262F3">
            <w:pPr>
              <w:spacing w:before="160"/>
            </w:pPr>
            <w:r w:rsidRPr="001262F3">
              <w:rPr>
                <w:lang w:val="en-US"/>
              </w:rPr>
              <w:t xml:space="preserve">Commercial free-to-air TV (e.g. Seven, Nine, 10, WIN, Imparja, NBN Television), including recorded content but excluding on-demand TV </w:t>
            </w:r>
          </w:p>
        </w:tc>
        <w:tc>
          <w:tcPr>
            <w:tcW w:w="1985" w:type="pct"/>
            <w:hideMark/>
          </w:tcPr>
          <w:p w14:paraId="38820BF8" w14:textId="77777777" w:rsidR="001262F3" w:rsidRPr="001262F3" w:rsidRDefault="001262F3" w:rsidP="001262F3">
            <w:pPr>
              <w:spacing w:before="160"/>
            </w:pPr>
            <w:r w:rsidRPr="001262F3">
              <w:rPr>
                <w:lang w:val="en-US"/>
              </w:rPr>
              <w:t>Channels Seven, Nine, or 10 (sometimes called WIN, Imparja, NBN Television) (Commercial free-to-air TV)</w:t>
            </w:r>
          </w:p>
        </w:tc>
        <w:tc>
          <w:tcPr>
            <w:tcW w:w="1058" w:type="pct"/>
            <w:hideMark/>
          </w:tcPr>
          <w:p w14:paraId="701200C2" w14:textId="77777777" w:rsidR="001262F3" w:rsidRPr="001262F3" w:rsidRDefault="001262F3" w:rsidP="001262F3">
            <w:pPr>
              <w:spacing w:before="160"/>
            </w:pPr>
            <w:r w:rsidRPr="001262F3">
              <w:rPr>
                <w:lang w:val="en-US"/>
              </w:rPr>
              <w:t>Commercial free-to-air TV, excluding on-demand</w:t>
            </w:r>
          </w:p>
        </w:tc>
      </w:tr>
      <w:tr w:rsidR="001262F3" w:rsidRPr="001262F3" w14:paraId="43A235F2" w14:textId="77777777" w:rsidTr="001262F3">
        <w:trPr>
          <w:cnfStyle w:val="000000010000" w:firstRow="0" w:lastRow="0" w:firstColumn="0" w:lastColumn="0" w:oddVBand="0" w:evenVBand="0" w:oddHBand="0" w:evenHBand="1" w:firstRowFirstColumn="0" w:firstRowLastColumn="0" w:lastRowFirstColumn="0" w:lastRowLastColumn="0"/>
          <w:trHeight w:val="584"/>
        </w:trPr>
        <w:tc>
          <w:tcPr>
            <w:tcW w:w="1957" w:type="pct"/>
            <w:hideMark/>
          </w:tcPr>
          <w:p w14:paraId="7D7A4EC5" w14:textId="77777777" w:rsidR="001262F3" w:rsidRPr="001262F3" w:rsidRDefault="001262F3" w:rsidP="001262F3">
            <w:pPr>
              <w:spacing w:before="160"/>
            </w:pPr>
            <w:r w:rsidRPr="001262F3">
              <w:rPr>
                <w:lang w:val="en-US"/>
              </w:rPr>
              <w:t>Publicly owned free-to-air TV (i.e. ABC, SBS), including recorded content but excluding on-demand TV</w:t>
            </w:r>
          </w:p>
        </w:tc>
        <w:tc>
          <w:tcPr>
            <w:tcW w:w="1985" w:type="pct"/>
            <w:hideMark/>
          </w:tcPr>
          <w:p w14:paraId="582CCC55" w14:textId="77777777" w:rsidR="001262F3" w:rsidRPr="001262F3" w:rsidRDefault="001262F3" w:rsidP="001262F3">
            <w:pPr>
              <w:spacing w:before="160"/>
            </w:pPr>
            <w:r w:rsidRPr="001262F3">
              <w:rPr>
                <w:lang w:val="en-US"/>
              </w:rPr>
              <w:t>ABC or SBS (Publicly owned free-to-air TV)</w:t>
            </w:r>
          </w:p>
        </w:tc>
        <w:tc>
          <w:tcPr>
            <w:tcW w:w="1058" w:type="pct"/>
            <w:hideMark/>
          </w:tcPr>
          <w:p w14:paraId="49A7C0F4" w14:textId="77777777" w:rsidR="001262F3" w:rsidRPr="001262F3" w:rsidRDefault="001262F3" w:rsidP="001262F3">
            <w:pPr>
              <w:spacing w:before="160"/>
            </w:pPr>
            <w:r w:rsidRPr="001262F3">
              <w:rPr>
                <w:lang w:val="en-US"/>
              </w:rPr>
              <w:t>Publicly owned free-to-air TV, excluding on-demand</w:t>
            </w:r>
          </w:p>
        </w:tc>
      </w:tr>
      <w:tr w:rsidR="001262F3" w:rsidRPr="001262F3" w14:paraId="21D13193" w14:textId="77777777" w:rsidTr="001262F3">
        <w:trPr>
          <w:trHeight w:val="584"/>
        </w:trPr>
        <w:tc>
          <w:tcPr>
            <w:tcW w:w="1957" w:type="pct"/>
            <w:hideMark/>
          </w:tcPr>
          <w:p w14:paraId="40FC4E92" w14:textId="77777777" w:rsidR="001262F3" w:rsidRPr="001262F3" w:rsidRDefault="001262F3" w:rsidP="001262F3">
            <w:pPr>
              <w:spacing w:before="160"/>
            </w:pPr>
            <w:r w:rsidRPr="001262F3">
              <w:rPr>
                <w:lang w:val="en-US"/>
              </w:rPr>
              <w:t xml:space="preserve">Pay TV (e.g. Foxtel, Fetch TV), including recorded content but excluding streaming </w:t>
            </w:r>
          </w:p>
        </w:tc>
        <w:tc>
          <w:tcPr>
            <w:tcW w:w="1985" w:type="pct"/>
            <w:hideMark/>
          </w:tcPr>
          <w:p w14:paraId="2A5EFFB9" w14:textId="77777777" w:rsidR="001262F3" w:rsidRPr="001262F3" w:rsidRDefault="001262F3" w:rsidP="001262F3">
            <w:pPr>
              <w:spacing w:before="160"/>
            </w:pPr>
            <w:r w:rsidRPr="001262F3">
              <w:rPr>
                <w:lang w:val="en-US"/>
              </w:rPr>
              <w:t>Foxtel, Fetch TV (Pay TV)</w:t>
            </w:r>
          </w:p>
        </w:tc>
        <w:tc>
          <w:tcPr>
            <w:tcW w:w="1058" w:type="pct"/>
            <w:hideMark/>
          </w:tcPr>
          <w:p w14:paraId="19851707" w14:textId="77777777" w:rsidR="001262F3" w:rsidRPr="001262F3" w:rsidRDefault="001262F3" w:rsidP="001262F3">
            <w:pPr>
              <w:spacing w:before="160"/>
            </w:pPr>
            <w:r w:rsidRPr="001262F3">
              <w:rPr>
                <w:lang w:val="en-US"/>
              </w:rPr>
              <w:t>Pay TV</w:t>
            </w:r>
          </w:p>
        </w:tc>
      </w:tr>
      <w:tr w:rsidR="001262F3" w:rsidRPr="001262F3" w14:paraId="042D5A98" w14:textId="77777777" w:rsidTr="001262F3">
        <w:trPr>
          <w:cnfStyle w:val="000000010000" w:firstRow="0" w:lastRow="0" w:firstColumn="0" w:lastColumn="0" w:oddVBand="0" w:evenVBand="0" w:oddHBand="0" w:evenHBand="1" w:firstRowFirstColumn="0" w:firstRowLastColumn="0" w:lastRowFirstColumn="0" w:lastRowLastColumn="0"/>
          <w:trHeight w:val="584"/>
        </w:trPr>
        <w:tc>
          <w:tcPr>
            <w:tcW w:w="1957" w:type="pct"/>
            <w:hideMark/>
          </w:tcPr>
          <w:p w14:paraId="7167998F" w14:textId="77777777" w:rsidR="001262F3" w:rsidRPr="001262F3" w:rsidRDefault="001262F3" w:rsidP="001262F3">
            <w:pPr>
              <w:spacing w:before="160"/>
            </w:pPr>
            <w:r w:rsidRPr="001262F3">
              <w:rPr>
                <w:lang w:val="en-US"/>
              </w:rPr>
              <w:lastRenderedPageBreak/>
              <w:t>Commercial free-to-air on-demand TV (e.g. 9Now, 10 Play, 7plus)</w:t>
            </w:r>
          </w:p>
        </w:tc>
        <w:tc>
          <w:tcPr>
            <w:tcW w:w="1985" w:type="pct"/>
            <w:hideMark/>
          </w:tcPr>
          <w:p w14:paraId="2E7AF5E4" w14:textId="77777777" w:rsidR="001262F3" w:rsidRPr="001262F3" w:rsidRDefault="001262F3" w:rsidP="001262F3">
            <w:pPr>
              <w:spacing w:before="160"/>
            </w:pPr>
            <w:r w:rsidRPr="001262F3">
              <w:rPr>
                <w:lang w:val="en-US"/>
              </w:rPr>
              <w:t>9Now, 10 Play, or 7plus (Commercial free-to-air on-demand TV)</w:t>
            </w:r>
          </w:p>
        </w:tc>
        <w:tc>
          <w:tcPr>
            <w:tcW w:w="1058" w:type="pct"/>
            <w:hideMark/>
          </w:tcPr>
          <w:p w14:paraId="3E37F7E1" w14:textId="77777777" w:rsidR="001262F3" w:rsidRPr="001262F3" w:rsidRDefault="001262F3" w:rsidP="001262F3">
            <w:pPr>
              <w:spacing w:before="160"/>
            </w:pPr>
            <w:r w:rsidRPr="001262F3">
              <w:rPr>
                <w:lang w:val="en-US"/>
              </w:rPr>
              <w:t>Commercial free-to-air on-demand TV</w:t>
            </w:r>
          </w:p>
        </w:tc>
      </w:tr>
      <w:tr w:rsidR="001262F3" w:rsidRPr="001262F3" w14:paraId="571CB187" w14:textId="77777777" w:rsidTr="001262F3">
        <w:trPr>
          <w:trHeight w:val="584"/>
        </w:trPr>
        <w:tc>
          <w:tcPr>
            <w:tcW w:w="1957" w:type="pct"/>
            <w:hideMark/>
          </w:tcPr>
          <w:p w14:paraId="5AF92341" w14:textId="77777777" w:rsidR="001262F3" w:rsidRPr="001262F3" w:rsidRDefault="001262F3" w:rsidP="001262F3">
            <w:pPr>
              <w:spacing w:before="160"/>
            </w:pPr>
            <w:r w:rsidRPr="001262F3">
              <w:rPr>
                <w:lang w:val="en-US"/>
              </w:rPr>
              <w:t>Publicly owned free-to-air on-demand TV (e.g. ABC iview, SBS On Demand, ABC News, ABC Kids)</w:t>
            </w:r>
          </w:p>
        </w:tc>
        <w:tc>
          <w:tcPr>
            <w:tcW w:w="1985" w:type="pct"/>
            <w:hideMark/>
          </w:tcPr>
          <w:p w14:paraId="22CA4AA2" w14:textId="77777777" w:rsidR="001262F3" w:rsidRPr="001262F3" w:rsidRDefault="001262F3" w:rsidP="001262F3">
            <w:pPr>
              <w:spacing w:before="160"/>
            </w:pPr>
            <w:r w:rsidRPr="001262F3">
              <w:rPr>
                <w:lang w:val="en-US"/>
              </w:rPr>
              <w:t>ABC iview, SBS On Demand, ABC News, or ABC Kids (Publicly owned free-to-air on-demand TV)</w:t>
            </w:r>
          </w:p>
        </w:tc>
        <w:tc>
          <w:tcPr>
            <w:tcW w:w="1058" w:type="pct"/>
            <w:hideMark/>
          </w:tcPr>
          <w:p w14:paraId="459DF068" w14:textId="77777777" w:rsidR="001262F3" w:rsidRPr="001262F3" w:rsidRDefault="001262F3" w:rsidP="001262F3">
            <w:pPr>
              <w:spacing w:before="160"/>
            </w:pPr>
            <w:r w:rsidRPr="001262F3">
              <w:rPr>
                <w:lang w:val="en-US"/>
              </w:rPr>
              <w:t>Publicly owned free-to-air on-demand TV</w:t>
            </w:r>
          </w:p>
        </w:tc>
      </w:tr>
      <w:tr w:rsidR="001262F3" w:rsidRPr="001262F3" w14:paraId="1E74C0B1" w14:textId="77777777" w:rsidTr="001262F3">
        <w:trPr>
          <w:cnfStyle w:val="000000010000" w:firstRow="0" w:lastRow="0" w:firstColumn="0" w:lastColumn="0" w:oddVBand="0" w:evenVBand="0" w:oddHBand="0" w:evenHBand="1" w:firstRowFirstColumn="0" w:firstRowLastColumn="0" w:lastRowFirstColumn="0" w:lastRowLastColumn="0"/>
          <w:trHeight w:val="584"/>
        </w:trPr>
        <w:tc>
          <w:tcPr>
            <w:tcW w:w="1957" w:type="pct"/>
            <w:hideMark/>
          </w:tcPr>
          <w:p w14:paraId="02D36987" w14:textId="77777777" w:rsidR="001262F3" w:rsidRPr="001262F3" w:rsidRDefault="001262F3" w:rsidP="001262F3">
            <w:pPr>
              <w:spacing w:before="160"/>
            </w:pPr>
            <w:r w:rsidRPr="001262F3">
              <w:rPr>
                <w:lang w:val="en-US"/>
              </w:rPr>
              <w:t>Free video streaming services (e.g. YouTube, Twitch, Tubi)</w:t>
            </w:r>
          </w:p>
        </w:tc>
        <w:tc>
          <w:tcPr>
            <w:tcW w:w="1985" w:type="pct"/>
            <w:hideMark/>
          </w:tcPr>
          <w:p w14:paraId="03841F96" w14:textId="77777777" w:rsidR="001262F3" w:rsidRPr="001262F3" w:rsidRDefault="001262F3" w:rsidP="001262F3">
            <w:pPr>
              <w:spacing w:before="160"/>
            </w:pPr>
            <w:r w:rsidRPr="001262F3">
              <w:rPr>
                <w:lang w:val="en-US"/>
              </w:rPr>
              <w:t>YouTube, YouTube Kids</w:t>
            </w:r>
          </w:p>
        </w:tc>
        <w:tc>
          <w:tcPr>
            <w:tcW w:w="1058" w:type="pct"/>
            <w:hideMark/>
          </w:tcPr>
          <w:p w14:paraId="7EBC722A" w14:textId="77777777" w:rsidR="001262F3" w:rsidRPr="001262F3" w:rsidRDefault="001262F3" w:rsidP="001262F3">
            <w:pPr>
              <w:spacing w:before="160"/>
            </w:pPr>
            <w:r w:rsidRPr="001262F3">
              <w:rPr>
                <w:lang w:val="en-US"/>
              </w:rPr>
              <w:t xml:space="preserve">Free video streaming services </w:t>
            </w:r>
          </w:p>
        </w:tc>
      </w:tr>
      <w:tr w:rsidR="001262F3" w:rsidRPr="001262F3" w14:paraId="7FD8C439" w14:textId="77777777" w:rsidTr="001262F3">
        <w:trPr>
          <w:trHeight w:val="584"/>
        </w:trPr>
        <w:tc>
          <w:tcPr>
            <w:tcW w:w="1957" w:type="pct"/>
            <w:hideMark/>
          </w:tcPr>
          <w:p w14:paraId="00111235" w14:textId="77777777" w:rsidR="001262F3" w:rsidRPr="001262F3" w:rsidRDefault="001262F3" w:rsidP="001262F3">
            <w:pPr>
              <w:spacing w:before="160"/>
            </w:pPr>
            <w:r w:rsidRPr="001262F3">
              <w:t>Online subscription services (e.g. Netflix, Binge, YouTube Premium)</w:t>
            </w:r>
          </w:p>
        </w:tc>
        <w:tc>
          <w:tcPr>
            <w:tcW w:w="1985" w:type="pct"/>
            <w:hideMark/>
          </w:tcPr>
          <w:p w14:paraId="29F42ECE" w14:textId="77777777" w:rsidR="001262F3" w:rsidRPr="001262F3" w:rsidRDefault="001262F3" w:rsidP="001262F3">
            <w:pPr>
              <w:spacing w:before="160"/>
            </w:pPr>
            <w:r w:rsidRPr="001262F3">
              <w:rPr>
                <w:lang w:val="en-US"/>
              </w:rPr>
              <w:t>Netflix, Amazon Prime Video, Binge, Stan or Disney+ (Online subscription services)</w:t>
            </w:r>
          </w:p>
        </w:tc>
        <w:tc>
          <w:tcPr>
            <w:tcW w:w="1058" w:type="pct"/>
            <w:hideMark/>
          </w:tcPr>
          <w:p w14:paraId="17B46D7B" w14:textId="77777777" w:rsidR="001262F3" w:rsidRPr="001262F3" w:rsidRDefault="001262F3" w:rsidP="001262F3">
            <w:pPr>
              <w:spacing w:before="160"/>
            </w:pPr>
            <w:r w:rsidRPr="001262F3">
              <w:t>Online subscription services</w:t>
            </w:r>
          </w:p>
        </w:tc>
      </w:tr>
      <w:tr w:rsidR="001262F3" w:rsidRPr="001262F3" w14:paraId="157ECFB6" w14:textId="77777777" w:rsidTr="001262F3">
        <w:trPr>
          <w:cnfStyle w:val="000000010000" w:firstRow="0" w:lastRow="0" w:firstColumn="0" w:lastColumn="0" w:oddVBand="0" w:evenVBand="0" w:oddHBand="0" w:evenHBand="1" w:firstRowFirstColumn="0" w:firstRowLastColumn="0" w:lastRowFirstColumn="0" w:lastRowLastColumn="0"/>
          <w:trHeight w:val="584"/>
        </w:trPr>
        <w:tc>
          <w:tcPr>
            <w:tcW w:w="1957" w:type="pct"/>
            <w:hideMark/>
          </w:tcPr>
          <w:p w14:paraId="39ECB5EB" w14:textId="77777777" w:rsidR="001262F3" w:rsidRPr="001262F3" w:rsidRDefault="001262F3" w:rsidP="001262F3">
            <w:pPr>
              <w:spacing w:before="160"/>
            </w:pPr>
            <w:r w:rsidRPr="001262F3">
              <w:rPr>
                <w:lang w:val="en-US"/>
              </w:rPr>
              <w:t>Pay-per-view services (e.g. Google Play)</w:t>
            </w:r>
          </w:p>
        </w:tc>
        <w:tc>
          <w:tcPr>
            <w:tcW w:w="1985" w:type="pct"/>
            <w:hideMark/>
          </w:tcPr>
          <w:p w14:paraId="490BD1E9" w14:textId="77777777" w:rsidR="001262F3" w:rsidRPr="001262F3" w:rsidRDefault="001262F3" w:rsidP="001262F3">
            <w:pPr>
              <w:spacing w:before="160"/>
            </w:pPr>
            <w:r w:rsidRPr="001262F3">
              <w:rPr>
                <w:lang w:val="en-US"/>
              </w:rPr>
              <w:t>Google Play (or pay-per-view services)</w:t>
            </w:r>
          </w:p>
        </w:tc>
        <w:tc>
          <w:tcPr>
            <w:tcW w:w="1058" w:type="pct"/>
            <w:hideMark/>
          </w:tcPr>
          <w:p w14:paraId="6580B3CE" w14:textId="77777777" w:rsidR="001262F3" w:rsidRPr="001262F3" w:rsidRDefault="001262F3" w:rsidP="001262F3">
            <w:pPr>
              <w:spacing w:before="160"/>
            </w:pPr>
            <w:r w:rsidRPr="001262F3">
              <w:rPr>
                <w:lang w:val="en-US"/>
              </w:rPr>
              <w:t>Pay-per-view services</w:t>
            </w:r>
          </w:p>
        </w:tc>
      </w:tr>
      <w:tr w:rsidR="001262F3" w:rsidRPr="001262F3" w14:paraId="3A816EE7" w14:textId="77777777" w:rsidTr="001262F3">
        <w:trPr>
          <w:trHeight w:val="584"/>
        </w:trPr>
        <w:tc>
          <w:tcPr>
            <w:tcW w:w="1957" w:type="pct"/>
            <w:hideMark/>
          </w:tcPr>
          <w:p w14:paraId="3CF345D8" w14:textId="77777777" w:rsidR="001262F3" w:rsidRPr="001262F3" w:rsidRDefault="001262F3" w:rsidP="001262F3">
            <w:pPr>
              <w:spacing w:before="160"/>
            </w:pPr>
            <w:r w:rsidRPr="001262F3">
              <w:rPr>
                <w:lang w:val="en-US"/>
              </w:rPr>
              <w:t>Sports specific website or app (e.g. NRL Live, Cricket Australia Live, Kayo Sports, Stan Sport)</w:t>
            </w:r>
          </w:p>
        </w:tc>
        <w:tc>
          <w:tcPr>
            <w:tcW w:w="1985" w:type="pct"/>
            <w:hideMark/>
          </w:tcPr>
          <w:p w14:paraId="5BCB494E" w14:textId="77777777" w:rsidR="001262F3" w:rsidRPr="001262F3" w:rsidRDefault="001262F3" w:rsidP="001262F3">
            <w:pPr>
              <w:spacing w:before="160"/>
            </w:pPr>
            <w:r w:rsidRPr="001262F3">
              <w:rPr>
                <w:lang w:val="en-US"/>
              </w:rPr>
              <w:t>Sports specific website or app (e.g. NRL Live, Cricket Australia Live, Kayo Sports, Stan Sport)</w:t>
            </w:r>
          </w:p>
        </w:tc>
        <w:tc>
          <w:tcPr>
            <w:tcW w:w="1058" w:type="pct"/>
            <w:hideMark/>
          </w:tcPr>
          <w:p w14:paraId="20C82D60" w14:textId="77777777" w:rsidR="001262F3" w:rsidRPr="001262F3" w:rsidRDefault="001262F3" w:rsidP="001262F3">
            <w:pPr>
              <w:spacing w:before="160"/>
            </w:pPr>
            <w:r w:rsidRPr="001262F3">
              <w:rPr>
                <w:lang w:val="en-US"/>
              </w:rPr>
              <w:t>Sports specific website or app</w:t>
            </w:r>
          </w:p>
        </w:tc>
      </w:tr>
      <w:tr w:rsidR="001262F3" w:rsidRPr="001262F3" w14:paraId="584860F6" w14:textId="77777777" w:rsidTr="001262F3">
        <w:trPr>
          <w:cnfStyle w:val="000000010000" w:firstRow="0" w:lastRow="0" w:firstColumn="0" w:lastColumn="0" w:oddVBand="0" w:evenVBand="0" w:oddHBand="0" w:evenHBand="1" w:firstRowFirstColumn="0" w:firstRowLastColumn="0" w:lastRowFirstColumn="0" w:lastRowLastColumn="0"/>
          <w:trHeight w:val="584"/>
        </w:trPr>
        <w:tc>
          <w:tcPr>
            <w:tcW w:w="1957" w:type="pct"/>
            <w:hideMark/>
          </w:tcPr>
          <w:p w14:paraId="12886225" w14:textId="77777777" w:rsidR="001262F3" w:rsidRPr="001262F3" w:rsidRDefault="001262F3" w:rsidP="001262F3">
            <w:pPr>
              <w:spacing w:before="160"/>
            </w:pPr>
            <w:r w:rsidRPr="001262F3">
              <w:t>Other websites or apps (e.g. Facebook, TikTok, Instagram)</w:t>
            </w:r>
          </w:p>
        </w:tc>
        <w:tc>
          <w:tcPr>
            <w:tcW w:w="1985" w:type="pct"/>
            <w:hideMark/>
          </w:tcPr>
          <w:p w14:paraId="1529F132" w14:textId="77777777" w:rsidR="001262F3" w:rsidRPr="001262F3" w:rsidRDefault="001262F3" w:rsidP="001262F3">
            <w:pPr>
              <w:spacing w:before="160"/>
            </w:pPr>
            <w:r w:rsidRPr="001262F3">
              <w:rPr>
                <w:lang w:val="en-US"/>
              </w:rPr>
              <w:t>Social media websites or apps (e.g. Facebook, TikTok, Instagram)</w:t>
            </w:r>
          </w:p>
        </w:tc>
        <w:tc>
          <w:tcPr>
            <w:tcW w:w="1058" w:type="pct"/>
            <w:hideMark/>
          </w:tcPr>
          <w:p w14:paraId="0516D725" w14:textId="77777777" w:rsidR="001262F3" w:rsidRPr="001262F3" w:rsidRDefault="001262F3" w:rsidP="001262F3">
            <w:pPr>
              <w:spacing w:before="160"/>
            </w:pPr>
            <w:r w:rsidRPr="001262F3">
              <w:t xml:space="preserve">Other websites or apps </w:t>
            </w:r>
          </w:p>
        </w:tc>
      </w:tr>
    </w:tbl>
    <w:p w14:paraId="109BA7C2" w14:textId="61F0C66B" w:rsidR="001262F3" w:rsidRPr="001262F3" w:rsidRDefault="001262F3" w:rsidP="001262F3">
      <w:pPr>
        <w:rPr>
          <w:b/>
          <w:bCs/>
        </w:rPr>
      </w:pPr>
      <w:r w:rsidRPr="001262F3">
        <w:rPr>
          <w:b/>
          <w:bCs/>
          <w:lang w:val="en-US"/>
        </w:rPr>
        <w:t>Reading this report</w:t>
      </w:r>
    </w:p>
    <w:p w14:paraId="66940D5F" w14:textId="77777777" w:rsidR="001262F3" w:rsidRPr="001262F3" w:rsidRDefault="001262F3" w:rsidP="00F67D4B">
      <w:pPr>
        <w:pStyle w:val="Bullet1"/>
      </w:pPr>
      <w:r w:rsidRPr="001262F3">
        <w:t xml:space="preserve">Where agreement scales (e.g. do you agree…?) have been used in the questionnaire, top two boxes (i.e. strongly agree and agree) and bottom two boxes (i.e. strongly disagree and disagree) have generally been combined for analysis with reporting on netted agreement scales. These are indicated by ‘T2B’ (top two box), or ‘B2B’ (bottom 2 box) scores. </w:t>
      </w:r>
    </w:p>
    <w:p w14:paraId="58D1E1DB" w14:textId="77777777" w:rsidR="001262F3" w:rsidRPr="001262F3" w:rsidRDefault="001262F3" w:rsidP="00F67D4B">
      <w:pPr>
        <w:pStyle w:val="Bullet1"/>
      </w:pPr>
      <w:r w:rsidRPr="001262F3">
        <w:t xml:space="preserve">In reading quantitative findings based on the probability-based sample, reference is made to those who completed the survey throughout the report as ‘respondents’, ‘Australians’ or ‘adults’ as appropriate to the context in which the data are being discussed. </w:t>
      </w:r>
    </w:p>
    <w:p w14:paraId="06D2816D" w14:textId="77777777" w:rsidR="001262F3" w:rsidRPr="001262F3" w:rsidRDefault="001262F3" w:rsidP="001262F3">
      <w:pPr>
        <w:rPr>
          <w:u w:val="single"/>
        </w:rPr>
      </w:pPr>
      <w:r w:rsidRPr="001262F3">
        <w:rPr>
          <w:u w:val="single"/>
        </w:rPr>
        <w:t xml:space="preserve">Rounding of numbers </w:t>
      </w:r>
    </w:p>
    <w:p w14:paraId="54BBF788" w14:textId="77777777" w:rsidR="001262F3" w:rsidRPr="001262F3" w:rsidRDefault="001262F3" w:rsidP="00F67D4B">
      <w:pPr>
        <w:pStyle w:val="Bullet1"/>
      </w:pPr>
      <w:r w:rsidRPr="001262F3">
        <w:t xml:space="preserve">Percentages are rounded to 0 decimal places, unless the percentage is under 0.5%, which are rounded to 1 decimal place. As rounding has been used in producing data tables and nets in analysis, some scales may not sum to exactly 100%. </w:t>
      </w:r>
    </w:p>
    <w:p w14:paraId="4A13FA71" w14:textId="77777777" w:rsidR="001262F3" w:rsidRPr="001262F3" w:rsidRDefault="001262F3" w:rsidP="001262F3">
      <w:pPr>
        <w:rPr>
          <w:u w:val="single"/>
        </w:rPr>
      </w:pPr>
      <w:r w:rsidRPr="001262F3">
        <w:rPr>
          <w:u w:val="single"/>
        </w:rPr>
        <w:t xml:space="preserve">Chart labelling </w:t>
      </w:r>
    </w:p>
    <w:p w14:paraId="7B7B9950" w14:textId="77777777" w:rsidR="001262F3" w:rsidRPr="001262F3" w:rsidRDefault="001262F3" w:rsidP="00F67D4B">
      <w:pPr>
        <w:pStyle w:val="Bullet1"/>
      </w:pPr>
      <w:r w:rsidRPr="001262F3">
        <w:t xml:space="preserve">For readability on certain charts, labels for values smaller than a certain percentage (specified on chart) have been suppressed due to space and readability. </w:t>
      </w:r>
    </w:p>
    <w:p w14:paraId="4FB59137" w14:textId="77777777" w:rsidR="001262F3" w:rsidRPr="001262F3" w:rsidRDefault="001262F3" w:rsidP="00F67D4B">
      <w:pPr>
        <w:pStyle w:val="Bullet1"/>
      </w:pPr>
      <w:r w:rsidRPr="001262F3">
        <w:t xml:space="preserve">NETs used in the report </w:t>
      </w:r>
    </w:p>
    <w:p w14:paraId="0390CE44" w14:textId="77777777" w:rsidR="001262F3" w:rsidRPr="001262F3" w:rsidRDefault="001262F3" w:rsidP="00F67D4B">
      <w:pPr>
        <w:pStyle w:val="Bullet1"/>
      </w:pPr>
      <w:r w:rsidRPr="001262F3">
        <w:t>T2B – Top Two Box scores</w:t>
      </w:r>
    </w:p>
    <w:p w14:paraId="6545ADAA" w14:textId="77777777" w:rsidR="001262F3" w:rsidRPr="001262F3" w:rsidRDefault="001262F3" w:rsidP="00F67D4B">
      <w:pPr>
        <w:pStyle w:val="Bullet1"/>
      </w:pPr>
      <w:r w:rsidRPr="001262F3">
        <w:t>B2B – Bottom Teo Box Scores</w:t>
      </w:r>
    </w:p>
    <w:p w14:paraId="3D243DFB" w14:textId="77777777" w:rsidR="001262F3" w:rsidRPr="001262F3" w:rsidRDefault="001262F3" w:rsidP="00F67D4B">
      <w:pPr>
        <w:pStyle w:val="Bullet1"/>
      </w:pPr>
      <w:r w:rsidRPr="001262F3">
        <w:t xml:space="preserve">Nets for online and free-to-air television services are used throughout the report with the specific contents of each NET footnoted on each slide. ‘Online NET’ does not necessarily refer to all online sources, but is context specific per question. For example, content watched in past seven days at C1: </w:t>
      </w:r>
    </w:p>
    <w:p w14:paraId="326A9D40" w14:textId="77777777" w:rsidR="001262F3" w:rsidRPr="001262F3" w:rsidRDefault="001262F3" w:rsidP="00F67D4B">
      <w:pPr>
        <w:pStyle w:val="Bullet2"/>
        <w:rPr>
          <w:lang w:val="en-AU"/>
        </w:rPr>
      </w:pPr>
      <w:r w:rsidRPr="001262F3">
        <w:t>‘NET: Online’ (C1) includes: ‘Online subscription services’, ‘Free video streaming services’, ‘Other websites or apps’, and ‘Sports specific website or app’.</w:t>
      </w:r>
    </w:p>
    <w:p w14:paraId="3F1F7CA3" w14:textId="77777777" w:rsidR="001262F3" w:rsidRPr="001262F3" w:rsidRDefault="001262F3" w:rsidP="00F67D4B">
      <w:pPr>
        <w:pStyle w:val="Bullet2"/>
        <w:rPr>
          <w:lang w:val="en-AU"/>
        </w:rPr>
      </w:pPr>
      <w:r w:rsidRPr="001262F3">
        <w:lastRenderedPageBreak/>
        <w:t>‘NET: Free-to-air’ television (C1) includes: ‘Commercial free-to-air TV’, ‘Publicly owned free-to-air TV’, ‘Commercial free-to-air on-demand TV’, Publicly owned free-to-air on-demand TV’, and ‘Free-to-air catch-up TV’ and equivalent from prior years.</w:t>
      </w:r>
    </w:p>
    <w:p w14:paraId="6EFC5564" w14:textId="07187F5A" w:rsidR="001262F3" w:rsidRPr="001262F3" w:rsidRDefault="001262F3" w:rsidP="00BB3AAC">
      <w:pPr>
        <w:rPr>
          <w:b/>
          <w:bCs/>
        </w:rPr>
      </w:pPr>
      <w:r w:rsidRPr="001262F3">
        <w:rPr>
          <w:b/>
          <w:bCs/>
        </w:rPr>
        <w:t>Significance testing + confidence intervals</w:t>
      </w:r>
    </w:p>
    <w:p w14:paraId="47EE608A" w14:textId="77777777" w:rsidR="001262F3" w:rsidRPr="001262F3" w:rsidRDefault="001262F3" w:rsidP="00F67D4B">
      <w:pPr>
        <w:pStyle w:val="Bullet1"/>
      </w:pPr>
      <w:r w:rsidRPr="001262F3">
        <w:t xml:space="preserve">Data were analysed using Q Research Software (Q), including significance testing. Statistical testing was undertaken to establish whether the responses from one subgroup were reliably or consistently different (not due to chance) to other subgroups. </w:t>
      </w:r>
    </w:p>
    <w:p w14:paraId="71B88D81" w14:textId="3B25B44D" w:rsidR="001B1E67" w:rsidRPr="001262F3" w:rsidRDefault="001262F3" w:rsidP="001B1E67">
      <w:pPr>
        <w:pStyle w:val="Bullet1"/>
      </w:pPr>
      <w:r w:rsidRPr="001262F3">
        <w:t xml:space="preserve">Where differences across subgroups are mentioned in the report commentary (for example, ‘higher than’, or ‘lower than’), unless otherwise noted, it implies that a difference at a 95% confidence level has been established. This means that when a difference is described as ‘different’ one can be 95% confident that the difference is real and not due to random sampling variation. </w:t>
      </w:r>
    </w:p>
    <w:p w14:paraId="051DA808" w14:textId="77777777" w:rsidR="001262F3" w:rsidRPr="001262F3" w:rsidRDefault="001262F3" w:rsidP="00F67D4B">
      <w:pPr>
        <w:pStyle w:val="Bullet1"/>
      </w:pPr>
      <w:r w:rsidRPr="001262F3">
        <w:t xml:space="preserve">For brevity and ease of reading, statistical testing has been noted in this report for the following subgroups, and generally on the leading figure per chart. </w:t>
      </w:r>
    </w:p>
    <w:p w14:paraId="653F68E7" w14:textId="0E7360B3" w:rsidR="001262F3" w:rsidRDefault="00FF616D" w:rsidP="00BB3AAC">
      <w:pPr>
        <w:rPr>
          <w:lang w:val="x-none"/>
        </w:rPr>
      </w:pPr>
      <w:r w:rsidRPr="00FF616D">
        <w:rPr>
          <w:u w:val="single"/>
          <w:lang w:val="x-none"/>
        </w:rPr>
        <w:t>Group</w:t>
      </w:r>
      <w:r>
        <w:rPr>
          <w:lang w:val="x-none"/>
        </w:rPr>
        <w:t xml:space="preserve"> </w:t>
      </w:r>
    </w:p>
    <w:p w14:paraId="7DAAEAF6" w14:textId="79608BD6" w:rsidR="00FF616D" w:rsidRDefault="00FF616D" w:rsidP="00FF616D">
      <w:pPr>
        <w:pStyle w:val="Bullet1"/>
      </w:pPr>
      <w:r>
        <w:t xml:space="preserve">Gender </w:t>
      </w:r>
    </w:p>
    <w:p w14:paraId="71BF1A0A" w14:textId="49345740" w:rsidR="00FF616D" w:rsidRDefault="00FF616D" w:rsidP="00FF616D">
      <w:pPr>
        <w:pStyle w:val="Bullet1"/>
      </w:pPr>
      <w:r>
        <w:t xml:space="preserve">Age </w:t>
      </w:r>
    </w:p>
    <w:p w14:paraId="50F9E160" w14:textId="0AF5CACA" w:rsidR="00FF616D" w:rsidRDefault="00FF616D" w:rsidP="00FF616D">
      <w:pPr>
        <w:pStyle w:val="Bullet1"/>
      </w:pPr>
      <w:r>
        <w:t xml:space="preserve">Regional / Metro (Capital city vs Rest of State) </w:t>
      </w:r>
    </w:p>
    <w:p w14:paraId="6E38B4FC" w14:textId="20A31FA3" w:rsidR="00FF616D" w:rsidRDefault="00FF616D" w:rsidP="00FF616D">
      <w:pPr>
        <w:pStyle w:val="Bullet1"/>
      </w:pPr>
      <w:r>
        <w:t xml:space="preserve">Household type </w:t>
      </w:r>
    </w:p>
    <w:p w14:paraId="29C1CA52" w14:textId="77777777" w:rsidR="00FF616D" w:rsidRDefault="00FF616D" w:rsidP="00FF616D">
      <w:pPr>
        <w:pStyle w:val="Bullet1"/>
        <w:numPr>
          <w:ilvl w:val="0"/>
          <w:numId w:val="0"/>
        </w:numPr>
        <w:ind w:left="284" w:hanging="284"/>
      </w:pPr>
    </w:p>
    <w:p w14:paraId="3AB4BD5B" w14:textId="6407AE6A" w:rsidR="00FF616D" w:rsidRDefault="00FF616D" w:rsidP="00FF616D">
      <w:pPr>
        <w:pStyle w:val="Bullet1"/>
        <w:numPr>
          <w:ilvl w:val="0"/>
          <w:numId w:val="0"/>
        </w:numPr>
        <w:ind w:left="284" w:hanging="284"/>
        <w:rPr>
          <w:u w:val="single"/>
        </w:rPr>
      </w:pPr>
      <w:r>
        <w:rPr>
          <w:u w:val="single"/>
        </w:rPr>
        <w:t xml:space="preserve">Groups where appropriate </w:t>
      </w:r>
    </w:p>
    <w:p w14:paraId="230D8C35" w14:textId="0EC9AE6B" w:rsidR="00FF616D" w:rsidRDefault="00FF616D" w:rsidP="00FF616D">
      <w:pPr>
        <w:pStyle w:val="Bullet1"/>
      </w:pPr>
      <w:r>
        <w:t xml:space="preserve">Education </w:t>
      </w:r>
    </w:p>
    <w:p w14:paraId="0E95173D" w14:textId="2868A0EA" w:rsidR="00FF616D" w:rsidRDefault="00FF616D" w:rsidP="00FF616D">
      <w:pPr>
        <w:pStyle w:val="Bullet1"/>
      </w:pPr>
      <w:r>
        <w:t xml:space="preserve">Employment </w:t>
      </w:r>
    </w:p>
    <w:p w14:paraId="6D8EDB6B" w14:textId="2174DB38" w:rsidR="00FF616D" w:rsidRDefault="00FF616D" w:rsidP="00FF616D">
      <w:pPr>
        <w:pStyle w:val="Bullet1"/>
      </w:pPr>
      <w:r>
        <w:t xml:space="preserve">Disability status </w:t>
      </w:r>
    </w:p>
    <w:p w14:paraId="078E1FD6" w14:textId="2BC3A484" w:rsidR="00FF616D" w:rsidRDefault="00FF616D" w:rsidP="00FF616D">
      <w:pPr>
        <w:pStyle w:val="Bullet1"/>
      </w:pPr>
      <w:r>
        <w:t xml:space="preserve">Speaking a language other than English </w:t>
      </w:r>
    </w:p>
    <w:p w14:paraId="76989E8B" w14:textId="728CF222" w:rsidR="00FF616D" w:rsidRDefault="00FF616D" w:rsidP="00FF616D">
      <w:pPr>
        <w:pStyle w:val="Bullet1"/>
      </w:pPr>
      <w:r>
        <w:t xml:space="preserve">Aboriginal and/or Torres Strait Islander status </w:t>
      </w:r>
    </w:p>
    <w:p w14:paraId="2DE0B007" w14:textId="21077225" w:rsidR="00FF616D" w:rsidRDefault="00FF616D" w:rsidP="00FF616D">
      <w:pPr>
        <w:pStyle w:val="Bullet1"/>
      </w:pPr>
      <w:r>
        <w:t xml:space="preserve">Online habits </w:t>
      </w:r>
    </w:p>
    <w:p w14:paraId="0273C83E" w14:textId="3B977CFC" w:rsidR="00FF616D" w:rsidRDefault="00FF616D" w:rsidP="00FF616D">
      <w:pPr>
        <w:pStyle w:val="Bullet1"/>
      </w:pPr>
      <w:r>
        <w:t xml:space="preserve">Frequency of accessing social media </w:t>
      </w:r>
    </w:p>
    <w:p w14:paraId="22D607BC" w14:textId="76F2868A" w:rsidR="00FF616D" w:rsidRDefault="00FF616D" w:rsidP="00FF616D">
      <w:pPr>
        <w:pStyle w:val="Bullet1"/>
      </w:pPr>
      <w:r>
        <w:t xml:space="preserve">Content watched in the past 7 days </w:t>
      </w:r>
    </w:p>
    <w:p w14:paraId="61A87F3B" w14:textId="5669AD93" w:rsidR="00FF616D" w:rsidRDefault="00FF616D" w:rsidP="00FF616D">
      <w:pPr>
        <w:pStyle w:val="Bullet1"/>
      </w:pPr>
      <w:r>
        <w:t xml:space="preserve">Device usage </w:t>
      </w:r>
    </w:p>
    <w:p w14:paraId="1494B14D" w14:textId="35BEEA6F" w:rsidR="00FF616D" w:rsidRDefault="00FF616D" w:rsidP="00FF616D">
      <w:pPr>
        <w:pStyle w:val="Bullet1"/>
      </w:pPr>
      <w:r>
        <w:t xml:space="preserve">Fixed home internet ownership </w:t>
      </w:r>
    </w:p>
    <w:p w14:paraId="0D1BAE00" w14:textId="7618FBA4" w:rsidR="00FF616D" w:rsidRDefault="00FF616D" w:rsidP="00FF616D">
      <w:pPr>
        <w:pStyle w:val="Bullet1"/>
      </w:pPr>
      <w:r>
        <w:t xml:space="preserve">Household access to an external free-to-air TV antenna </w:t>
      </w:r>
    </w:p>
    <w:p w14:paraId="7CC8963A" w14:textId="1AC7ED23" w:rsidR="00FF616D" w:rsidRDefault="00FF616D" w:rsidP="00FF616D">
      <w:pPr>
        <w:pStyle w:val="Bullet1"/>
      </w:pPr>
      <w:r>
        <w:t xml:space="preserve">Sport watchers </w:t>
      </w:r>
    </w:p>
    <w:p w14:paraId="0EFB6287" w14:textId="60EBD0B4" w:rsidR="00FF616D" w:rsidRDefault="00FF616D" w:rsidP="00FF616D">
      <w:pPr>
        <w:pStyle w:val="Bullet1"/>
      </w:pPr>
      <w:r>
        <w:t xml:space="preserve">SEIFA quintiles </w:t>
      </w:r>
    </w:p>
    <w:p w14:paraId="576D76B0" w14:textId="2562F8B4" w:rsidR="00FF616D" w:rsidRDefault="00FF616D" w:rsidP="00FF616D">
      <w:pPr>
        <w:pStyle w:val="Bullet1"/>
      </w:pPr>
      <w:r>
        <w:t>Household income</w:t>
      </w:r>
    </w:p>
    <w:p w14:paraId="46615FE7" w14:textId="51826996" w:rsidR="00FF616D" w:rsidRDefault="00FF616D" w:rsidP="00FF616D">
      <w:pPr>
        <w:pStyle w:val="Bullet1"/>
      </w:pPr>
      <w:r>
        <w:t xml:space="preserve">Type of dwelling </w:t>
      </w:r>
    </w:p>
    <w:p w14:paraId="53F17C4F" w14:textId="04E8391E" w:rsidR="00FF616D" w:rsidRDefault="00FF616D" w:rsidP="00FF616D">
      <w:pPr>
        <w:pStyle w:val="Bullet1"/>
      </w:pPr>
      <w:r>
        <w:t xml:space="preserve">Played video games in the past 7 days </w:t>
      </w:r>
    </w:p>
    <w:p w14:paraId="52161533" w14:textId="324247C4" w:rsidR="00FF616D" w:rsidRDefault="00FF616D" w:rsidP="00FF616D">
      <w:pPr>
        <w:pStyle w:val="Bullet1"/>
      </w:pPr>
      <w:r>
        <w:t xml:space="preserve">Experienced emergency in the past 12 months </w:t>
      </w:r>
    </w:p>
    <w:p w14:paraId="1BE28513" w14:textId="58B52FA6" w:rsidR="00FF616D" w:rsidRDefault="00FF616D" w:rsidP="00FF616D">
      <w:pPr>
        <w:pStyle w:val="Bullet1"/>
      </w:pPr>
      <w:r>
        <w:t xml:space="preserve">Age of child </w:t>
      </w:r>
    </w:p>
    <w:p w14:paraId="2C6246A3" w14:textId="57935A60" w:rsidR="00FF616D" w:rsidRDefault="00FF616D" w:rsidP="00F67D4B">
      <w:pPr>
        <w:pStyle w:val="Bullet1"/>
      </w:pPr>
      <w:r>
        <w:t xml:space="preserve">Content watched past 7 days by child </w:t>
      </w:r>
    </w:p>
    <w:p w14:paraId="010C0874" w14:textId="77777777" w:rsidR="00FF616D" w:rsidRPr="00FF616D" w:rsidRDefault="00FF616D" w:rsidP="00F67D4B">
      <w:pPr>
        <w:pStyle w:val="Bullet1"/>
      </w:pPr>
      <w:r w:rsidRPr="00FF616D">
        <w:t>Further subgroup differences are noted in the Banner data table set, provided to the Department.</w:t>
      </w:r>
    </w:p>
    <w:p w14:paraId="45ACED6F" w14:textId="77777777" w:rsidR="00FF616D" w:rsidRDefault="00FF616D" w:rsidP="00F67D4B">
      <w:pPr>
        <w:pStyle w:val="Bullet1"/>
        <w:rPr>
          <w:lang w:val="en-US"/>
        </w:rPr>
      </w:pPr>
      <w:r w:rsidRPr="00FF616D">
        <w:rPr>
          <w:lang w:val="en-US"/>
        </w:rPr>
        <w:t>Statistical testing at the 95% confidence level was conducted to compare results with the previous year in which the questions were fielded (e.g., 2025 vs. 2024 for most questions, and 2025 vs. 2023 for questions last asked in 2023).</w:t>
      </w:r>
    </w:p>
    <w:p w14:paraId="75E11DD5" w14:textId="23D1BF8F" w:rsidR="00FF616D" w:rsidRDefault="00FF616D" w:rsidP="00F67D4B">
      <w:pPr>
        <w:pStyle w:val="Bullet2"/>
      </w:pPr>
      <w:r w:rsidRPr="00FF616D">
        <w:t xml:space="preserve">A green upward arrow indicates the result is </w:t>
      </w:r>
      <w:r w:rsidRPr="00FF616D">
        <w:rPr>
          <w:lang w:val="en-US"/>
        </w:rPr>
        <w:t xml:space="preserve">reliably or consistently higher. </w:t>
      </w:r>
    </w:p>
    <w:p w14:paraId="5C22F2FB" w14:textId="74763521" w:rsidR="00FF616D" w:rsidRPr="00FF616D" w:rsidRDefault="00FF616D" w:rsidP="00F67D4B">
      <w:pPr>
        <w:pStyle w:val="Bullet2"/>
      </w:pPr>
      <w:r w:rsidRPr="00FF616D">
        <w:lastRenderedPageBreak/>
        <w:t>A red downward arrow indicates a reliably lower result than other subgroups, and that the observed difference is unlikely due to chance.</w:t>
      </w:r>
    </w:p>
    <w:p w14:paraId="46238E29" w14:textId="2F4BF6CE" w:rsidR="00FF616D" w:rsidRPr="00FF616D" w:rsidRDefault="00FF616D" w:rsidP="00FF616D">
      <w:pPr>
        <w:rPr>
          <w:b/>
          <w:bCs/>
        </w:rPr>
      </w:pPr>
      <w:r w:rsidRPr="00FF616D">
        <w:rPr>
          <w:b/>
          <w:bCs/>
        </w:rPr>
        <w:t>Sample profile</w:t>
      </w:r>
    </w:p>
    <w:p w14:paraId="00F37182" w14:textId="77777777" w:rsidR="00FF616D" w:rsidRPr="00FF616D" w:rsidRDefault="00FF616D" w:rsidP="00F67D4B">
      <w:pPr>
        <w:pStyle w:val="Bullet1"/>
      </w:pPr>
      <w:r w:rsidRPr="00FF616D">
        <w:t>In 2025, the survey continued to run as one instrument with a total of 4,396 respondents.</w:t>
      </w:r>
    </w:p>
    <w:p w14:paraId="16562B39" w14:textId="77777777" w:rsidR="00FF616D" w:rsidRPr="00FF616D" w:rsidRDefault="00FF616D" w:rsidP="00F67D4B">
      <w:pPr>
        <w:pStyle w:val="Bullet1"/>
      </w:pPr>
      <w:r w:rsidRPr="00FF616D">
        <w:t>Boosts were also conducted for parents/legal guardians/carers, children aged 0–17 (MCCS), those in regional Australia (TVCS) and Aboriginal and/or Torres Strait Islander people. Questions specific to media and television were asked of these boost streams. This page shows the unweighted profile of the final sample (i.e. those who completed the survey) for respondents in the survey across a range of key demographic characteristics.</w:t>
      </w:r>
    </w:p>
    <w:p w14:paraId="5EFD2DA3" w14:textId="63511A24" w:rsidR="00FF616D" w:rsidRDefault="00301CAE" w:rsidP="00674237">
      <w:pPr>
        <w:pStyle w:val="Caption"/>
      </w:pPr>
      <w:bookmarkStart w:id="325" w:name="_Toc225173902"/>
      <w:r>
        <w:t>Table 11</w:t>
      </w:r>
      <w:r>
        <w:tab/>
        <w:t>S</w:t>
      </w:r>
      <w:r w:rsidR="00FF616D" w:rsidRPr="003955FF">
        <w:t>ample profile</w:t>
      </w:r>
      <w:bookmarkEnd w:id="325"/>
    </w:p>
    <w:tbl>
      <w:tblPr>
        <w:tblStyle w:val="DefaultTable1"/>
        <w:tblW w:w="5000" w:type="pct"/>
        <w:tblLook w:val="0620" w:firstRow="1" w:lastRow="0" w:firstColumn="0" w:lastColumn="0" w:noHBand="1" w:noVBand="1"/>
      </w:tblPr>
      <w:tblGrid>
        <w:gridCol w:w="3986"/>
        <w:gridCol w:w="981"/>
        <w:gridCol w:w="980"/>
        <w:gridCol w:w="980"/>
        <w:gridCol w:w="980"/>
        <w:gridCol w:w="980"/>
        <w:gridCol w:w="977"/>
      </w:tblGrid>
      <w:tr w:rsidR="00FF616D" w:rsidRPr="00FF616D" w14:paraId="4D484FBA" w14:textId="77777777" w:rsidTr="00FF616D">
        <w:trPr>
          <w:cnfStyle w:val="100000000000" w:firstRow="1" w:lastRow="0" w:firstColumn="0" w:lastColumn="0" w:oddVBand="0" w:evenVBand="0" w:oddHBand="0" w:evenHBand="0" w:firstRowFirstColumn="0" w:firstRowLastColumn="0" w:lastRowFirstColumn="0" w:lastRowLastColumn="0"/>
          <w:trHeight w:val="269"/>
        </w:trPr>
        <w:tc>
          <w:tcPr>
            <w:tcW w:w="2020" w:type="pct"/>
            <w:hideMark/>
          </w:tcPr>
          <w:p w14:paraId="6677ABA9" w14:textId="77777777" w:rsidR="00FF616D" w:rsidRPr="00FF616D" w:rsidRDefault="00FF616D" w:rsidP="00E7543D">
            <w:r w:rsidRPr="00FF616D">
              <w:t>Profile</w:t>
            </w:r>
          </w:p>
        </w:tc>
        <w:tc>
          <w:tcPr>
            <w:tcW w:w="497" w:type="pct"/>
            <w:hideMark/>
          </w:tcPr>
          <w:p w14:paraId="18016650" w14:textId="77777777" w:rsidR="00FF616D" w:rsidRPr="00FF616D" w:rsidRDefault="00FF616D" w:rsidP="00E7543D">
            <w:r w:rsidRPr="00FF616D">
              <w:t>Total (n)</w:t>
            </w:r>
          </w:p>
        </w:tc>
        <w:tc>
          <w:tcPr>
            <w:tcW w:w="497" w:type="pct"/>
            <w:hideMark/>
          </w:tcPr>
          <w:p w14:paraId="08BEBE78" w14:textId="77777777" w:rsidR="00FF616D" w:rsidRPr="00FF616D" w:rsidRDefault="00FF616D" w:rsidP="00E7543D">
            <w:r w:rsidRPr="00FF616D">
              <w:t>Total (%)</w:t>
            </w:r>
          </w:p>
        </w:tc>
        <w:tc>
          <w:tcPr>
            <w:tcW w:w="497" w:type="pct"/>
            <w:hideMark/>
          </w:tcPr>
          <w:p w14:paraId="189DA5F0" w14:textId="77777777" w:rsidR="00FF616D" w:rsidRPr="00FF616D" w:rsidRDefault="00FF616D" w:rsidP="00E7543D">
            <w:r w:rsidRPr="00FF616D">
              <w:t>MCCS (n)</w:t>
            </w:r>
          </w:p>
        </w:tc>
        <w:tc>
          <w:tcPr>
            <w:tcW w:w="497" w:type="pct"/>
            <w:hideMark/>
          </w:tcPr>
          <w:p w14:paraId="72F39F55" w14:textId="77777777" w:rsidR="00FF616D" w:rsidRPr="00FF616D" w:rsidRDefault="00FF616D" w:rsidP="00E7543D">
            <w:r w:rsidRPr="00FF616D">
              <w:t>MCCS (%)</w:t>
            </w:r>
          </w:p>
        </w:tc>
        <w:tc>
          <w:tcPr>
            <w:tcW w:w="497" w:type="pct"/>
            <w:hideMark/>
          </w:tcPr>
          <w:p w14:paraId="07347419" w14:textId="77777777" w:rsidR="00FF616D" w:rsidRPr="00FF616D" w:rsidRDefault="00FF616D" w:rsidP="00E7543D">
            <w:r w:rsidRPr="00FF616D">
              <w:t>TVCS (n)</w:t>
            </w:r>
          </w:p>
        </w:tc>
        <w:tc>
          <w:tcPr>
            <w:tcW w:w="497" w:type="pct"/>
            <w:hideMark/>
          </w:tcPr>
          <w:p w14:paraId="02568C12" w14:textId="77777777" w:rsidR="00FF616D" w:rsidRPr="00FF616D" w:rsidRDefault="00FF616D" w:rsidP="00E7543D">
            <w:r w:rsidRPr="00FF616D">
              <w:t>TVCS (%)</w:t>
            </w:r>
          </w:p>
        </w:tc>
      </w:tr>
      <w:tr w:rsidR="00FF616D" w:rsidRPr="00FF616D" w14:paraId="73DE5D5C" w14:textId="77777777" w:rsidTr="00FF616D">
        <w:trPr>
          <w:trHeight w:val="269"/>
        </w:trPr>
        <w:tc>
          <w:tcPr>
            <w:tcW w:w="2020" w:type="pct"/>
            <w:hideMark/>
          </w:tcPr>
          <w:p w14:paraId="6A276D75" w14:textId="77777777" w:rsidR="00FF616D" w:rsidRPr="00E7543D" w:rsidRDefault="00FF616D" w:rsidP="00E7543D">
            <w:pPr>
              <w:rPr>
                <w:b/>
                <w:bCs/>
              </w:rPr>
            </w:pPr>
            <w:r w:rsidRPr="00E7543D">
              <w:rPr>
                <w:b/>
                <w:bCs/>
                <w:lang w:val="en-US"/>
              </w:rPr>
              <w:t>Total (adults)</w:t>
            </w:r>
          </w:p>
        </w:tc>
        <w:tc>
          <w:tcPr>
            <w:tcW w:w="497" w:type="pct"/>
            <w:hideMark/>
          </w:tcPr>
          <w:p w14:paraId="059F1F03" w14:textId="77777777" w:rsidR="00FF616D" w:rsidRPr="00E7543D" w:rsidRDefault="00FF616D" w:rsidP="00E7543D">
            <w:pPr>
              <w:rPr>
                <w:b/>
                <w:bCs/>
              </w:rPr>
            </w:pPr>
            <w:r w:rsidRPr="00E7543D">
              <w:rPr>
                <w:b/>
                <w:bCs/>
              </w:rPr>
              <w:t>4,396</w:t>
            </w:r>
          </w:p>
        </w:tc>
        <w:tc>
          <w:tcPr>
            <w:tcW w:w="497" w:type="pct"/>
            <w:hideMark/>
          </w:tcPr>
          <w:p w14:paraId="44757315" w14:textId="77777777" w:rsidR="00FF616D" w:rsidRPr="00E7543D" w:rsidRDefault="00FF616D" w:rsidP="00E7543D">
            <w:pPr>
              <w:rPr>
                <w:b/>
                <w:bCs/>
              </w:rPr>
            </w:pPr>
            <w:r w:rsidRPr="00E7543D">
              <w:rPr>
                <w:b/>
                <w:bCs/>
              </w:rPr>
              <w:t>100%</w:t>
            </w:r>
          </w:p>
        </w:tc>
        <w:tc>
          <w:tcPr>
            <w:tcW w:w="497" w:type="pct"/>
            <w:hideMark/>
          </w:tcPr>
          <w:p w14:paraId="68CCC0EC" w14:textId="77777777" w:rsidR="00FF616D" w:rsidRPr="00E7543D" w:rsidRDefault="00FF616D" w:rsidP="00E7543D">
            <w:pPr>
              <w:rPr>
                <w:b/>
                <w:bCs/>
              </w:rPr>
            </w:pPr>
            <w:r w:rsidRPr="00E7543D">
              <w:rPr>
                <w:b/>
                <w:bCs/>
              </w:rPr>
              <w:t>3,396</w:t>
            </w:r>
          </w:p>
        </w:tc>
        <w:tc>
          <w:tcPr>
            <w:tcW w:w="497" w:type="pct"/>
            <w:hideMark/>
          </w:tcPr>
          <w:p w14:paraId="121204D7" w14:textId="77777777" w:rsidR="00FF616D" w:rsidRPr="00E7543D" w:rsidRDefault="00FF616D" w:rsidP="00E7543D">
            <w:pPr>
              <w:rPr>
                <w:b/>
                <w:bCs/>
              </w:rPr>
            </w:pPr>
            <w:r w:rsidRPr="00E7543D">
              <w:rPr>
                <w:b/>
                <w:bCs/>
              </w:rPr>
              <w:t>100%</w:t>
            </w:r>
          </w:p>
        </w:tc>
        <w:tc>
          <w:tcPr>
            <w:tcW w:w="497" w:type="pct"/>
            <w:hideMark/>
          </w:tcPr>
          <w:p w14:paraId="58505D2F" w14:textId="77777777" w:rsidR="00FF616D" w:rsidRPr="00E7543D" w:rsidRDefault="00FF616D" w:rsidP="00E7543D">
            <w:pPr>
              <w:rPr>
                <w:b/>
                <w:bCs/>
              </w:rPr>
            </w:pPr>
            <w:r w:rsidRPr="00E7543D">
              <w:rPr>
                <w:b/>
                <w:bCs/>
              </w:rPr>
              <w:t>3,716</w:t>
            </w:r>
          </w:p>
        </w:tc>
        <w:tc>
          <w:tcPr>
            <w:tcW w:w="497" w:type="pct"/>
            <w:hideMark/>
          </w:tcPr>
          <w:p w14:paraId="1E13ACF1" w14:textId="77777777" w:rsidR="00FF616D" w:rsidRPr="00E7543D" w:rsidRDefault="00FF616D" w:rsidP="00E7543D">
            <w:pPr>
              <w:rPr>
                <w:b/>
                <w:bCs/>
              </w:rPr>
            </w:pPr>
            <w:r w:rsidRPr="00E7543D">
              <w:rPr>
                <w:b/>
                <w:bCs/>
              </w:rPr>
              <w:t>100%</w:t>
            </w:r>
          </w:p>
        </w:tc>
      </w:tr>
      <w:tr w:rsidR="00FF616D" w:rsidRPr="00FF616D" w14:paraId="4AA37C7E" w14:textId="77777777" w:rsidTr="00FF616D">
        <w:trPr>
          <w:trHeight w:val="235"/>
        </w:trPr>
        <w:tc>
          <w:tcPr>
            <w:tcW w:w="2020" w:type="pct"/>
            <w:hideMark/>
          </w:tcPr>
          <w:p w14:paraId="34B07B06" w14:textId="77777777" w:rsidR="00FF616D" w:rsidRPr="00FF616D" w:rsidRDefault="00FF616D" w:rsidP="00E7543D">
            <w:r w:rsidRPr="00FF616D">
              <w:t>Male</w:t>
            </w:r>
          </w:p>
        </w:tc>
        <w:tc>
          <w:tcPr>
            <w:tcW w:w="497" w:type="pct"/>
            <w:hideMark/>
          </w:tcPr>
          <w:p w14:paraId="716C5E88" w14:textId="77777777" w:rsidR="00FF616D" w:rsidRPr="00FF616D" w:rsidRDefault="00FF616D" w:rsidP="00E7543D">
            <w:r w:rsidRPr="00FF616D">
              <w:t>2,238</w:t>
            </w:r>
          </w:p>
        </w:tc>
        <w:tc>
          <w:tcPr>
            <w:tcW w:w="497" w:type="pct"/>
            <w:hideMark/>
          </w:tcPr>
          <w:p w14:paraId="657380F0" w14:textId="77777777" w:rsidR="00FF616D" w:rsidRPr="00FF616D" w:rsidRDefault="00FF616D" w:rsidP="00E7543D">
            <w:r w:rsidRPr="00FF616D">
              <w:t>51%</w:t>
            </w:r>
          </w:p>
        </w:tc>
        <w:tc>
          <w:tcPr>
            <w:tcW w:w="497" w:type="pct"/>
            <w:hideMark/>
          </w:tcPr>
          <w:p w14:paraId="1B266902" w14:textId="77777777" w:rsidR="00FF616D" w:rsidRPr="00FF616D" w:rsidRDefault="00FF616D" w:rsidP="00E7543D">
            <w:r w:rsidRPr="00FF616D">
              <w:t>1,659</w:t>
            </w:r>
          </w:p>
        </w:tc>
        <w:tc>
          <w:tcPr>
            <w:tcW w:w="497" w:type="pct"/>
            <w:hideMark/>
          </w:tcPr>
          <w:p w14:paraId="2B9721D5" w14:textId="77777777" w:rsidR="00FF616D" w:rsidRPr="00FF616D" w:rsidRDefault="00FF616D" w:rsidP="00E7543D">
            <w:r w:rsidRPr="00FF616D">
              <w:t>49%</w:t>
            </w:r>
          </w:p>
        </w:tc>
        <w:tc>
          <w:tcPr>
            <w:tcW w:w="497" w:type="pct"/>
            <w:hideMark/>
          </w:tcPr>
          <w:p w14:paraId="5FF9B361" w14:textId="77777777" w:rsidR="00FF616D" w:rsidRPr="00FF616D" w:rsidRDefault="00FF616D" w:rsidP="00E7543D">
            <w:r w:rsidRPr="00FF616D">
              <w:t>1,895</w:t>
            </w:r>
          </w:p>
        </w:tc>
        <w:tc>
          <w:tcPr>
            <w:tcW w:w="497" w:type="pct"/>
            <w:hideMark/>
          </w:tcPr>
          <w:p w14:paraId="096389A0" w14:textId="77777777" w:rsidR="00FF616D" w:rsidRPr="00FF616D" w:rsidRDefault="00FF616D" w:rsidP="00E7543D">
            <w:r w:rsidRPr="00FF616D">
              <w:t>51%</w:t>
            </w:r>
          </w:p>
        </w:tc>
      </w:tr>
      <w:tr w:rsidR="00FF616D" w:rsidRPr="00FF616D" w14:paraId="23FF5F04" w14:textId="77777777" w:rsidTr="00FF616D">
        <w:trPr>
          <w:trHeight w:val="235"/>
        </w:trPr>
        <w:tc>
          <w:tcPr>
            <w:tcW w:w="2020" w:type="pct"/>
            <w:hideMark/>
          </w:tcPr>
          <w:p w14:paraId="7CEBBE8B" w14:textId="77777777" w:rsidR="00FF616D" w:rsidRPr="00FF616D" w:rsidRDefault="00FF616D" w:rsidP="00E7543D">
            <w:r w:rsidRPr="00FF616D">
              <w:t>Female</w:t>
            </w:r>
          </w:p>
        </w:tc>
        <w:tc>
          <w:tcPr>
            <w:tcW w:w="497" w:type="pct"/>
            <w:hideMark/>
          </w:tcPr>
          <w:p w14:paraId="7AF9D35A" w14:textId="77777777" w:rsidR="00FF616D" w:rsidRPr="00FF616D" w:rsidRDefault="00FF616D" w:rsidP="00E7543D">
            <w:r w:rsidRPr="00FF616D">
              <w:t>2,130</w:t>
            </w:r>
          </w:p>
        </w:tc>
        <w:tc>
          <w:tcPr>
            <w:tcW w:w="497" w:type="pct"/>
            <w:hideMark/>
          </w:tcPr>
          <w:p w14:paraId="5D2E2372" w14:textId="77777777" w:rsidR="00FF616D" w:rsidRPr="00FF616D" w:rsidRDefault="00FF616D" w:rsidP="00E7543D">
            <w:r w:rsidRPr="00FF616D">
              <w:t>48%</w:t>
            </w:r>
          </w:p>
        </w:tc>
        <w:tc>
          <w:tcPr>
            <w:tcW w:w="497" w:type="pct"/>
            <w:hideMark/>
          </w:tcPr>
          <w:p w14:paraId="4E12C114" w14:textId="77777777" w:rsidR="00FF616D" w:rsidRPr="00FF616D" w:rsidRDefault="00FF616D" w:rsidP="00E7543D">
            <w:r w:rsidRPr="00FF616D">
              <w:t>1,711</w:t>
            </w:r>
          </w:p>
        </w:tc>
        <w:tc>
          <w:tcPr>
            <w:tcW w:w="497" w:type="pct"/>
            <w:hideMark/>
          </w:tcPr>
          <w:p w14:paraId="4085EEFD" w14:textId="77777777" w:rsidR="00FF616D" w:rsidRPr="00FF616D" w:rsidRDefault="00FF616D" w:rsidP="00E7543D">
            <w:r w:rsidRPr="00FF616D">
              <w:t>50%</w:t>
            </w:r>
          </w:p>
        </w:tc>
        <w:tc>
          <w:tcPr>
            <w:tcW w:w="497" w:type="pct"/>
            <w:hideMark/>
          </w:tcPr>
          <w:p w14:paraId="6D2E27C4" w14:textId="77777777" w:rsidR="00FF616D" w:rsidRPr="00FF616D" w:rsidRDefault="00FF616D" w:rsidP="00E7543D">
            <w:r w:rsidRPr="00FF616D">
              <w:t>1,793</w:t>
            </w:r>
          </w:p>
        </w:tc>
        <w:tc>
          <w:tcPr>
            <w:tcW w:w="497" w:type="pct"/>
            <w:hideMark/>
          </w:tcPr>
          <w:p w14:paraId="1EB86B76" w14:textId="77777777" w:rsidR="00FF616D" w:rsidRPr="00FF616D" w:rsidRDefault="00FF616D" w:rsidP="00E7543D">
            <w:r w:rsidRPr="00FF616D">
              <w:t>48%</w:t>
            </w:r>
          </w:p>
        </w:tc>
      </w:tr>
      <w:tr w:rsidR="00FF616D" w:rsidRPr="00FF616D" w14:paraId="000094B6" w14:textId="77777777" w:rsidTr="00FF616D">
        <w:trPr>
          <w:trHeight w:val="235"/>
        </w:trPr>
        <w:tc>
          <w:tcPr>
            <w:tcW w:w="2020" w:type="pct"/>
            <w:hideMark/>
          </w:tcPr>
          <w:p w14:paraId="16ECEB6E" w14:textId="77777777" w:rsidR="00FF616D" w:rsidRPr="00FF616D" w:rsidRDefault="00FF616D" w:rsidP="00E7543D">
            <w:r w:rsidRPr="00FF616D">
              <w:t>Non-binary / gender fluid / different identity</w:t>
            </w:r>
          </w:p>
        </w:tc>
        <w:tc>
          <w:tcPr>
            <w:tcW w:w="497" w:type="pct"/>
            <w:hideMark/>
          </w:tcPr>
          <w:p w14:paraId="1A109FAC" w14:textId="77777777" w:rsidR="00FF616D" w:rsidRPr="00FF616D" w:rsidRDefault="00FF616D" w:rsidP="00E7543D">
            <w:r w:rsidRPr="00FF616D">
              <w:t>25</w:t>
            </w:r>
          </w:p>
        </w:tc>
        <w:tc>
          <w:tcPr>
            <w:tcW w:w="497" w:type="pct"/>
            <w:hideMark/>
          </w:tcPr>
          <w:p w14:paraId="0ACA529E" w14:textId="77777777" w:rsidR="00FF616D" w:rsidRPr="00FF616D" w:rsidRDefault="00FF616D" w:rsidP="00E7543D">
            <w:r w:rsidRPr="00FF616D">
              <w:t>1%</w:t>
            </w:r>
          </w:p>
        </w:tc>
        <w:tc>
          <w:tcPr>
            <w:tcW w:w="497" w:type="pct"/>
            <w:hideMark/>
          </w:tcPr>
          <w:p w14:paraId="0ED035AB" w14:textId="77777777" w:rsidR="00FF616D" w:rsidRPr="00FF616D" w:rsidRDefault="00FF616D" w:rsidP="00E7543D">
            <w:r w:rsidRPr="00FF616D">
              <w:t>24</w:t>
            </w:r>
          </w:p>
        </w:tc>
        <w:tc>
          <w:tcPr>
            <w:tcW w:w="497" w:type="pct"/>
            <w:hideMark/>
          </w:tcPr>
          <w:p w14:paraId="64A7926C" w14:textId="77777777" w:rsidR="00FF616D" w:rsidRPr="00FF616D" w:rsidRDefault="00FF616D" w:rsidP="00E7543D">
            <w:r w:rsidRPr="00FF616D">
              <w:t>1%</w:t>
            </w:r>
          </w:p>
        </w:tc>
        <w:tc>
          <w:tcPr>
            <w:tcW w:w="497" w:type="pct"/>
            <w:hideMark/>
          </w:tcPr>
          <w:p w14:paraId="0BA92702" w14:textId="77777777" w:rsidR="00FF616D" w:rsidRPr="00FF616D" w:rsidRDefault="00FF616D" w:rsidP="00E7543D">
            <w:r w:rsidRPr="00FF616D">
              <w:t>25</w:t>
            </w:r>
          </w:p>
        </w:tc>
        <w:tc>
          <w:tcPr>
            <w:tcW w:w="497" w:type="pct"/>
            <w:hideMark/>
          </w:tcPr>
          <w:p w14:paraId="734A2F2C" w14:textId="77777777" w:rsidR="00FF616D" w:rsidRPr="00FF616D" w:rsidRDefault="00FF616D" w:rsidP="00E7543D">
            <w:r w:rsidRPr="00FF616D">
              <w:t>1%</w:t>
            </w:r>
          </w:p>
        </w:tc>
      </w:tr>
      <w:tr w:rsidR="00FF616D" w:rsidRPr="00FF616D" w14:paraId="1A4965F9" w14:textId="77777777" w:rsidTr="00FF616D">
        <w:trPr>
          <w:trHeight w:val="235"/>
        </w:trPr>
        <w:tc>
          <w:tcPr>
            <w:tcW w:w="2020" w:type="pct"/>
            <w:hideMark/>
          </w:tcPr>
          <w:p w14:paraId="3155C8FC" w14:textId="77777777" w:rsidR="00FF616D" w:rsidRPr="00FF616D" w:rsidRDefault="00FF616D" w:rsidP="00E7543D">
            <w:r w:rsidRPr="00FF616D">
              <w:t>18</w:t>
            </w:r>
            <w:r w:rsidRPr="00FF616D">
              <w:rPr>
                <w:lang w:val="en-US"/>
              </w:rPr>
              <w:t>–</w:t>
            </w:r>
            <w:r w:rsidRPr="00FF616D">
              <w:t>24 years old</w:t>
            </w:r>
          </w:p>
        </w:tc>
        <w:tc>
          <w:tcPr>
            <w:tcW w:w="497" w:type="pct"/>
            <w:hideMark/>
          </w:tcPr>
          <w:p w14:paraId="430C2E3C" w14:textId="77777777" w:rsidR="00FF616D" w:rsidRPr="00FF616D" w:rsidRDefault="00FF616D" w:rsidP="00E7543D">
            <w:r w:rsidRPr="00FF616D">
              <w:t>288</w:t>
            </w:r>
          </w:p>
        </w:tc>
        <w:tc>
          <w:tcPr>
            <w:tcW w:w="497" w:type="pct"/>
            <w:hideMark/>
          </w:tcPr>
          <w:p w14:paraId="45568E63" w14:textId="77777777" w:rsidR="00FF616D" w:rsidRPr="00FF616D" w:rsidRDefault="00FF616D" w:rsidP="00E7543D">
            <w:r w:rsidRPr="00FF616D">
              <w:t>7%</w:t>
            </w:r>
          </w:p>
        </w:tc>
        <w:tc>
          <w:tcPr>
            <w:tcW w:w="497" w:type="pct"/>
            <w:hideMark/>
          </w:tcPr>
          <w:p w14:paraId="24A13698" w14:textId="77777777" w:rsidR="00FF616D" w:rsidRPr="00FF616D" w:rsidRDefault="00FF616D" w:rsidP="00E7543D">
            <w:r w:rsidRPr="00FF616D">
              <w:t>283</w:t>
            </w:r>
          </w:p>
        </w:tc>
        <w:tc>
          <w:tcPr>
            <w:tcW w:w="497" w:type="pct"/>
            <w:hideMark/>
          </w:tcPr>
          <w:p w14:paraId="57B83BC3" w14:textId="77777777" w:rsidR="00FF616D" w:rsidRPr="00FF616D" w:rsidRDefault="00FF616D" w:rsidP="00E7543D">
            <w:r w:rsidRPr="00FF616D">
              <w:t>8%</w:t>
            </w:r>
          </w:p>
        </w:tc>
        <w:tc>
          <w:tcPr>
            <w:tcW w:w="497" w:type="pct"/>
            <w:hideMark/>
          </w:tcPr>
          <w:p w14:paraId="51D979D0" w14:textId="77777777" w:rsidR="00FF616D" w:rsidRPr="00FF616D" w:rsidRDefault="00FF616D" w:rsidP="00E7543D">
            <w:r w:rsidRPr="00FF616D">
              <w:t>286</w:t>
            </w:r>
          </w:p>
        </w:tc>
        <w:tc>
          <w:tcPr>
            <w:tcW w:w="497" w:type="pct"/>
            <w:hideMark/>
          </w:tcPr>
          <w:p w14:paraId="1F22EF77" w14:textId="77777777" w:rsidR="00FF616D" w:rsidRPr="00FF616D" w:rsidRDefault="00FF616D" w:rsidP="00E7543D">
            <w:r w:rsidRPr="00FF616D">
              <w:t>8%</w:t>
            </w:r>
          </w:p>
        </w:tc>
      </w:tr>
      <w:tr w:rsidR="00FF616D" w:rsidRPr="00FF616D" w14:paraId="20788D74" w14:textId="77777777" w:rsidTr="00FF616D">
        <w:trPr>
          <w:trHeight w:val="235"/>
        </w:trPr>
        <w:tc>
          <w:tcPr>
            <w:tcW w:w="2020" w:type="pct"/>
            <w:hideMark/>
          </w:tcPr>
          <w:p w14:paraId="0CD9CEB6" w14:textId="77777777" w:rsidR="00FF616D" w:rsidRPr="00FF616D" w:rsidRDefault="00FF616D" w:rsidP="00E7543D">
            <w:r w:rsidRPr="00FF616D">
              <w:t>25</w:t>
            </w:r>
            <w:r w:rsidRPr="00FF616D">
              <w:rPr>
                <w:lang w:val="en-US"/>
              </w:rPr>
              <w:t>–</w:t>
            </w:r>
            <w:r w:rsidRPr="00FF616D">
              <w:t>34 years old</w:t>
            </w:r>
          </w:p>
        </w:tc>
        <w:tc>
          <w:tcPr>
            <w:tcW w:w="497" w:type="pct"/>
            <w:hideMark/>
          </w:tcPr>
          <w:p w14:paraId="1ADBDA03" w14:textId="77777777" w:rsidR="00FF616D" w:rsidRPr="00FF616D" w:rsidRDefault="00FF616D" w:rsidP="00E7543D">
            <w:r w:rsidRPr="00FF616D">
              <w:t>451</w:t>
            </w:r>
          </w:p>
        </w:tc>
        <w:tc>
          <w:tcPr>
            <w:tcW w:w="497" w:type="pct"/>
            <w:hideMark/>
          </w:tcPr>
          <w:p w14:paraId="7F4759E9" w14:textId="77777777" w:rsidR="00FF616D" w:rsidRPr="00FF616D" w:rsidRDefault="00FF616D" w:rsidP="00E7543D">
            <w:r w:rsidRPr="00FF616D">
              <w:t>10%</w:t>
            </w:r>
          </w:p>
        </w:tc>
        <w:tc>
          <w:tcPr>
            <w:tcW w:w="497" w:type="pct"/>
            <w:hideMark/>
          </w:tcPr>
          <w:p w14:paraId="6F514204" w14:textId="77777777" w:rsidR="00FF616D" w:rsidRPr="00FF616D" w:rsidRDefault="00FF616D" w:rsidP="00E7543D">
            <w:r w:rsidRPr="00FF616D">
              <w:t>419</w:t>
            </w:r>
          </w:p>
        </w:tc>
        <w:tc>
          <w:tcPr>
            <w:tcW w:w="497" w:type="pct"/>
            <w:hideMark/>
          </w:tcPr>
          <w:p w14:paraId="1B5E95C2" w14:textId="77777777" w:rsidR="00FF616D" w:rsidRPr="00FF616D" w:rsidRDefault="00FF616D" w:rsidP="00E7543D">
            <w:r w:rsidRPr="00FF616D">
              <w:t>12%</w:t>
            </w:r>
          </w:p>
        </w:tc>
        <w:tc>
          <w:tcPr>
            <w:tcW w:w="497" w:type="pct"/>
            <w:hideMark/>
          </w:tcPr>
          <w:p w14:paraId="16A3E229" w14:textId="77777777" w:rsidR="00FF616D" w:rsidRPr="00FF616D" w:rsidRDefault="00FF616D" w:rsidP="00E7543D">
            <w:r w:rsidRPr="00FF616D">
              <w:t>383</w:t>
            </w:r>
          </w:p>
        </w:tc>
        <w:tc>
          <w:tcPr>
            <w:tcW w:w="497" w:type="pct"/>
            <w:hideMark/>
          </w:tcPr>
          <w:p w14:paraId="2827F897" w14:textId="77777777" w:rsidR="00FF616D" w:rsidRPr="00FF616D" w:rsidRDefault="00FF616D" w:rsidP="00E7543D">
            <w:r w:rsidRPr="00FF616D">
              <w:t>10%</w:t>
            </w:r>
          </w:p>
        </w:tc>
      </w:tr>
      <w:tr w:rsidR="00FF616D" w:rsidRPr="00FF616D" w14:paraId="7A206085" w14:textId="77777777" w:rsidTr="00FF616D">
        <w:trPr>
          <w:trHeight w:val="235"/>
        </w:trPr>
        <w:tc>
          <w:tcPr>
            <w:tcW w:w="2020" w:type="pct"/>
            <w:hideMark/>
          </w:tcPr>
          <w:p w14:paraId="4BD75163" w14:textId="77777777" w:rsidR="00FF616D" w:rsidRPr="00FF616D" w:rsidRDefault="00FF616D" w:rsidP="00E7543D">
            <w:r w:rsidRPr="00FF616D">
              <w:t>35</w:t>
            </w:r>
            <w:r w:rsidRPr="00FF616D">
              <w:rPr>
                <w:lang w:val="en-US"/>
              </w:rPr>
              <w:t>–</w:t>
            </w:r>
            <w:r w:rsidRPr="00FF616D">
              <w:t>44 years old</w:t>
            </w:r>
          </w:p>
        </w:tc>
        <w:tc>
          <w:tcPr>
            <w:tcW w:w="497" w:type="pct"/>
            <w:hideMark/>
          </w:tcPr>
          <w:p w14:paraId="1E5A304A" w14:textId="77777777" w:rsidR="00FF616D" w:rsidRPr="00FF616D" w:rsidRDefault="00FF616D" w:rsidP="00E7543D">
            <w:r w:rsidRPr="00FF616D">
              <w:t>1,056</w:t>
            </w:r>
          </w:p>
        </w:tc>
        <w:tc>
          <w:tcPr>
            <w:tcW w:w="497" w:type="pct"/>
            <w:hideMark/>
          </w:tcPr>
          <w:p w14:paraId="04FB3AE3" w14:textId="77777777" w:rsidR="00FF616D" w:rsidRPr="00FF616D" w:rsidRDefault="00FF616D" w:rsidP="00E7543D">
            <w:r w:rsidRPr="00FF616D">
              <w:t>24%</w:t>
            </w:r>
          </w:p>
        </w:tc>
        <w:tc>
          <w:tcPr>
            <w:tcW w:w="497" w:type="pct"/>
            <w:hideMark/>
          </w:tcPr>
          <w:p w14:paraId="350ECC30" w14:textId="77777777" w:rsidR="00FF616D" w:rsidRPr="00FF616D" w:rsidRDefault="00FF616D" w:rsidP="00E7543D">
            <w:r w:rsidRPr="00FF616D">
              <w:t>992</w:t>
            </w:r>
          </w:p>
        </w:tc>
        <w:tc>
          <w:tcPr>
            <w:tcW w:w="497" w:type="pct"/>
            <w:hideMark/>
          </w:tcPr>
          <w:p w14:paraId="13BC3059" w14:textId="77777777" w:rsidR="00FF616D" w:rsidRPr="00FF616D" w:rsidRDefault="00FF616D" w:rsidP="00E7543D">
            <w:r w:rsidRPr="00FF616D">
              <w:t>29%</w:t>
            </w:r>
          </w:p>
        </w:tc>
        <w:tc>
          <w:tcPr>
            <w:tcW w:w="497" w:type="pct"/>
            <w:hideMark/>
          </w:tcPr>
          <w:p w14:paraId="359770D1" w14:textId="77777777" w:rsidR="00FF616D" w:rsidRPr="00FF616D" w:rsidRDefault="00FF616D" w:rsidP="00E7543D">
            <w:r w:rsidRPr="00FF616D">
              <w:t>791</w:t>
            </w:r>
          </w:p>
        </w:tc>
        <w:tc>
          <w:tcPr>
            <w:tcW w:w="497" w:type="pct"/>
            <w:hideMark/>
          </w:tcPr>
          <w:p w14:paraId="0DCFDB65" w14:textId="77777777" w:rsidR="00FF616D" w:rsidRPr="00FF616D" w:rsidRDefault="00FF616D" w:rsidP="00E7543D">
            <w:r w:rsidRPr="00FF616D">
              <w:t>21%</w:t>
            </w:r>
          </w:p>
        </w:tc>
      </w:tr>
      <w:tr w:rsidR="00FF616D" w:rsidRPr="00FF616D" w14:paraId="0C3A0528" w14:textId="77777777" w:rsidTr="00FF616D">
        <w:trPr>
          <w:trHeight w:val="235"/>
        </w:trPr>
        <w:tc>
          <w:tcPr>
            <w:tcW w:w="2020" w:type="pct"/>
            <w:hideMark/>
          </w:tcPr>
          <w:p w14:paraId="4723BC50" w14:textId="77777777" w:rsidR="00FF616D" w:rsidRPr="00FF616D" w:rsidRDefault="00FF616D" w:rsidP="00E7543D">
            <w:r w:rsidRPr="00FF616D">
              <w:t>45</w:t>
            </w:r>
            <w:r w:rsidRPr="00FF616D">
              <w:rPr>
                <w:lang w:val="en-US"/>
              </w:rPr>
              <w:t>–</w:t>
            </w:r>
            <w:r w:rsidRPr="00FF616D">
              <w:t>54 years old</w:t>
            </w:r>
          </w:p>
        </w:tc>
        <w:tc>
          <w:tcPr>
            <w:tcW w:w="497" w:type="pct"/>
            <w:hideMark/>
          </w:tcPr>
          <w:p w14:paraId="40FC156A" w14:textId="77777777" w:rsidR="00FF616D" w:rsidRPr="00FF616D" w:rsidRDefault="00FF616D" w:rsidP="00E7543D">
            <w:r w:rsidRPr="00FF616D">
              <w:t>913</w:t>
            </w:r>
          </w:p>
        </w:tc>
        <w:tc>
          <w:tcPr>
            <w:tcW w:w="497" w:type="pct"/>
            <w:hideMark/>
          </w:tcPr>
          <w:p w14:paraId="21CE60DF" w14:textId="77777777" w:rsidR="00FF616D" w:rsidRPr="00FF616D" w:rsidRDefault="00FF616D" w:rsidP="00E7543D">
            <w:r w:rsidRPr="00FF616D">
              <w:t>21%</w:t>
            </w:r>
          </w:p>
        </w:tc>
        <w:tc>
          <w:tcPr>
            <w:tcW w:w="497" w:type="pct"/>
            <w:hideMark/>
          </w:tcPr>
          <w:p w14:paraId="05670AEE" w14:textId="77777777" w:rsidR="00FF616D" w:rsidRPr="00FF616D" w:rsidRDefault="00FF616D" w:rsidP="00E7543D">
            <w:r w:rsidRPr="00FF616D">
              <w:t>821</w:t>
            </w:r>
          </w:p>
        </w:tc>
        <w:tc>
          <w:tcPr>
            <w:tcW w:w="497" w:type="pct"/>
            <w:hideMark/>
          </w:tcPr>
          <w:p w14:paraId="5D1AFD9D" w14:textId="77777777" w:rsidR="00FF616D" w:rsidRPr="00FF616D" w:rsidRDefault="00FF616D" w:rsidP="00E7543D">
            <w:r w:rsidRPr="00FF616D">
              <w:t>24%</w:t>
            </w:r>
          </w:p>
        </w:tc>
        <w:tc>
          <w:tcPr>
            <w:tcW w:w="497" w:type="pct"/>
            <w:hideMark/>
          </w:tcPr>
          <w:p w14:paraId="6F804FDE" w14:textId="77777777" w:rsidR="00FF616D" w:rsidRPr="00FF616D" w:rsidRDefault="00FF616D" w:rsidP="00E7543D">
            <w:r w:rsidRPr="00FF616D">
              <w:t>654</w:t>
            </w:r>
          </w:p>
        </w:tc>
        <w:tc>
          <w:tcPr>
            <w:tcW w:w="497" w:type="pct"/>
            <w:hideMark/>
          </w:tcPr>
          <w:p w14:paraId="2884DDB4" w14:textId="77777777" w:rsidR="00FF616D" w:rsidRPr="00FF616D" w:rsidRDefault="00FF616D" w:rsidP="00E7543D">
            <w:r w:rsidRPr="00FF616D">
              <w:t>18%</w:t>
            </w:r>
          </w:p>
        </w:tc>
      </w:tr>
      <w:tr w:rsidR="00FF616D" w:rsidRPr="00FF616D" w14:paraId="4C29B3AB" w14:textId="77777777" w:rsidTr="00FF616D">
        <w:trPr>
          <w:trHeight w:val="235"/>
        </w:trPr>
        <w:tc>
          <w:tcPr>
            <w:tcW w:w="2020" w:type="pct"/>
            <w:hideMark/>
          </w:tcPr>
          <w:p w14:paraId="28E47CF1" w14:textId="77777777" w:rsidR="00FF616D" w:rsidRPr="00FF616D" w:rsidRDefault="00FF616D" w:rsidP="00E7543D">
            <w:r w:rsidRPr="00FF616D">
              <w:t>55</w:t>
            </w:r>
            <w:r w:rsidRPr="00FF616D">
              <w:rPr>
                <w:lang w:val="en-US"/>
              </w:rPr>
              <w:t>–</w:t>
            </w:r>
            <w:r w:rsidRPr="00FF616D">
              <w:t>64 years old</w:t>
            </w:r>
          </w:p>
        </w:tc>
        <w:tc>
          <w:tcPr>
            <w:tcW w:w="497" w:type="pct"/>
            <w:hideMark/>
          </w:tcPr>
          <w:p w14:paraId="6099DFDF" w14:textId="77777777" w:rsidR="00FF616D" w:rsidRPr="00FF616D" w:rsidRDefault="00FF616D" w:rsidP="00E7543D">
            <w:r w:rsidRPr="00FF616D">
              <w:t>555</w:t>
            </w:r>
          </w:p>
        </w:tc>
        <w:tc>
          <w:tcPr>
            <w:tcW w:w="497" w:type="pct"/>
            <w:hideMark/>
          </w:tcPr>
          <w:p w14:paraId="0A2E624E" w14:textId="77777777" w:rsidR="00FF616D" w:rsidRPr="00FF616D" w:rsidRDefault="00FF616D" w:rsidP="00E7543D">
            <w:r w:rsidRPr="00FF616D">
              <w:t>13%</w:t>
            </w:r>
          </w:p>
        </w:tc>
        <w:tc>
          <w:tcPr>
            <w:tcW w:w="497" w:type="pct"/>
            <w:hideMark/>
          </w:tcPr>
          <w:p w14:paraId="307DFA37" w14:textId="77777777" w:rsidR="00FF616D" w:rsidRPr="00FF616D" w:rsidRDefault="00FF616D" w:rsidP="00E7543D">
            <w:r w:rsidRPr="00FF616D">
              <w:t>291</w:t>
            </w:r>
          </w:p>
        </w:tc>
        <w:tc>
          <w:tcPr>
            <w:tcW w:w="497" w:type="pct"/>
            <w:hideMark/>
          </w:tcPr>
          <w:p w14:paraId="6BF4EC71" w14:textId="77777777" w:rsidR="00FF616D" w:rsidRPr="00FF616D" w:rsidRDefault="00FF616D" w:rsidP="00E7543D">
            <w:r w:rsidRPr="00FF616D">
              <w:t>9%</w:t>
            </w:r>
          </w:p>
        </w:tc>
        <w:tc>
          <w:tcPr>
            <w:tcW w:w="497" w:type="pct"/>
            <w:hideMark/>
          </w:tcPr>
          <w:p w14:paraId="2E1F8A70" w14:textId="77777777" w:rsidR="00FF616D" w:rsidRPr="00FF616D" w:rsidRDefault="00FF616D" w:rsidP="00E7543D">
            <w:r w:rsidRPr="00FF616D">
              <w:t>479</w:t>
            </w:r>
          </w:p>
        </w:tc>
        <w:tc>
          <w:tcPr>
            <w:tcW w:w="497" w:type="pct"/>
            <w:hideMark/>
          </w:tcPr>
          <w:p w14:paraId="0B0EA702" w14:textId="77777777" w:rsidR="00FF616D" w:rsidRPr="00FF616D" w:rsidRDefault="00FF616D" w:rsidP="00E7543D">
            <w:r w:rsidRPr="00FF616D">
              <w:t>13%</w:t>
            </w:r>
          </w:p>
        </w:tc>
      </w:tr>
      <w:tr w:rsidR="00FF616D" w:rsidRPr="00FF616D" w14:paraId="1F954519" w14:textId="77777777" w:rsidTr="00FF616D">
        <w:trPr>
          <w:trHeight w:val="235"/>
        </w:trPr>
        <w:tc>
          <w:tcPr>
            <w:tcW w:w="2020" w:type="pct"/>
            <w:hideMark/>
          </w:tcPr>
          <w:p w14:paraId="76DE8CF2" w14:textId="77777777" w:rsidR="00FF616D" w:rsidRPr="00FF616D" w:rsidRDefault="00FF616D" w:rsidP="00E7543D">
            <w:r w:rsidRPr="00FF616D">
              <w:t>65</w:t>
            </w:r>
            <w:r w:rsidRPr="00FF616D">
              <w:rPr>
                <w:lang w:val="en-US"/>
              </w:rPr>
              <w:t>–</w:t>
            </w:r>
            <w:r w:rsidRPr="00FF616D">
              <w:t>74 years old</w:t>
            </w:r>
          </w:p>
        </w:tc>
        <w:tc>
          <w:tcPr>
            <w:tcW w:w="497" w:type="pct"/>
            <w:hideMark/>
          </w:tcPr>
          <w:p w14:paraId="52D21A59" w14:textId="77777777" w:rsidR="00FF616D" w:rsidRPr="00FF616D" w:rsidRDefault="00FF616D" w:rsidP="00E7543D">
            <w:r w:rsidRPr="00FF616D">
              <w:t>739</w:t>
            </w:r>
          </w:p>
        </w:tc>
        <w:tc>
          <w:tcPr>
            <w:tcW w:w="497" w:type="pct"/>
            <w:hideMark/>
          </w:tcPr>
          <w:p w14:paraId="61499AAD" w14:textId="77777777" w:rsidR="00FF616D" w:rsidRPr="00FF616D" w:rsidRDefault="00FF616D" w:rsidP="00E7543D">
            <w:r w:rsidRPr="00FF616D">
              <w:t>17%</w:t>
            </w:r>
          </w:p>
        </w:tc>
        <w:tc>
          <w:tcPr>
            <w:tcW w:w="497" w:type="pct"/>
            <w:hideMark/>
          </w:tcPr>
          <w:p w14:paraId="5FBFD096" w14:textId="77777777" w:rsidR="00FF616D" w:rsidRPr="00FF616D" w:rsidRDefault="00FF616D" w:rsidP="00E7543D">
            <w:r w:rsidRPr="00FF616D">
              <w:t>400</w:t>
            </w:r>
          </w:p>
        </w:tc>
        <w:tc>
          <w:tcPr>
            <w:tcW w:w="497" w:type="pct"/>
            <w:hideMark/>
          </w:tcPr>
          <w:p w14:paraId="5CB2005A" w14:textId="77777777" w:rsidR="00FF616D" w:rsidRPr="00FF616D" w:rsidRDefault="00FF616D" w:rsidP="00E7543D">
            <w:r w:rsidRPr="00FF616D">
              <w:t>12%</w:t>
            </w:r>
          </w:p>
        </w:tc>
        <w:tc>
          <w:tcPr>
            <w:tcW w:w="497" w:type="pct"/>
            <w:hideMark/>
          </w:tcPr>
          <w:p w14:paraId="33C4722F" w14:textId="77777777" w:rsidR="00FF616D" w:rsidRPr="00FF616D" w:rsidRDefault="00FF616D" w:rsidP="00E7543D">
            <w:r w:rsidRPr="00FF616D">
              <w:t>729</w:t>
            </w:r>
          </w:p>
        </w:tc>
        <w:tc>
          <w:tcPr>
            <w:tcW w:w="497" w:type="pct"/>
            <w:hideMark/>
          </w:tcPr>
          <w:p w14:paraId="125D47B9" w14:textId="77777777" w:rsidR="00FF616D" w:rsidRPr="00FF616D" w:rsidRDefault="00FF616D" w:rsidP="00E7543D">
            <w:r w:rsidRPr="00FF616D">
              <w:t>20%</w:t>
            </w:r>
          </w:p>
        </w:tc>
      </w:tr>
      <w:tr w:rsidR="00FF616D" w:rsidRPr="00FF616D" w14:paraId="4E42BFC6" w14:textId="77777777" w:rsidTr="00FF616D">
        <w:trPr>
          <w:trHeight w:val="235"/>
        </w:trPr>
        <w:tc>
          <w:tcPr>
            <w:tcW w:w="2020" w:type="pct"/>
            <w:hideMark/>
          </w:tcPr>
          <w:p w14:paraId="3C888F19" w14:textId="77777777" w:rsidR="00FF616D" w:rsidRPr="00FF616D" w:rsidRDefault="00FF616D" w:rsidP="00E7543D">
            <w:r w:rsidRPr="00FF616D">
              <w:t>75+ years old</w:t>
            </w:r>
          </w:p>
        </w:tc>
        <w:tc>
          <w:tcPr>
            <w:tcW w:w="497" w:type="pct"/>
            <w:hideMark/>
          </w:tcPr>
          <w:p w14:paraId="5DE682B4" w14:textId="77777777" w:rsidR="00FF616D" w:rsidRPr="00FF616D" w:rsidRDefault="00FF616D" w:rsidP="00E7543D">
            <w:r w:rsidRPr="00FF616D">
              <w:t>394</w:t>
            </w:r>
          </w:p>
        </w:tc>
        <w:tc>
          <w:tcPr>
            <w:tcW w:w="497" w:type="pct"/>
            <w:hideMark/>
          </w:tcPr>
          <w:p w14:paraId="6F311E50" w14:textId="77777777" w:rsidR="00FF616D" w:rsidRPr="00FF616D" w:rsidRDefault="00FF616D" w:rsidP="00E7543D">
            <w:r w:rsidRPr="00FF616D">
              <w:t>9%</w:t>
            </w:r>
          </w:p>
        </w:tc>
        <w:tc>
          <w:tcPr>
            <w:tcW w:w="497" w:type="pct"/>
            <w:hideMark/>
          </w:tcPr>
          <w:p w14:paraId="4A64C49E" w14:textId="77777777" w:rsidR="00FF616D" w:rsidRPr="00FF616D" w:rsidRDefault="00FF616D" w:rsidP="00E7543D">
            <w:r w:rsidRPr="00FF616D">
              <w:t>190</w:t>
            </w:r>
          </w:p>
        </w:tc>
        <w:tc>
          <w:tcPr>
            <w:tcW w:w="497" w:type="pct"/>
            <w:hideMark/>
          </w:tcPr>
          <w:p w14:paraId="16D7CE6C" w14:textId="77777777" w:rsidR="00FF616D" w:rsidRPr="00FF616D" w:rsidRDefault="00FF616D" w:rsidP="00E7543D">
            <w:r w:rsidRPr="00FF616D">
              <w:t>6%</w:t>
            </w:r>
          </w:p>
        </w:tc>
        <w:tc>
          <w:tcPr>
            <w:tcW w:w="497" w:type="pct"/>
            <w:hideMark/>
          </w:tcPr>
          <w:p w14:paraId="7016C3B9" w14:textId="77777777" w:rsidR="00FF616D" w:rsidRPr="00FF616D" w:rsidRDefault="00FF616D" w:rsidP="00E7543D">
            <w:r w:rsidRPr="00FF616D">
              <w:t>394</w:t>
            </w:r>
          </w:p>
        </w:tc>
        <w:tc>
          <w:tcPr>
            <w:tcW w:w="497" w:type="pct"/>
            <w:hideMark/>
          </w:tcPr>
          <w:p w14:paraId="345F7CC7" w14:textId="77777777" w:rsidR="00FF616D" w:rsidRPr="00FF616D" w:rsidRDefault="00FF616D" w:rsidP="00E7543D">
            <w:r w:rsidRPr="00FF616D">
              <w:t>11%</w:t>
            </w:r>
          </w:p>
        </w:tc>
      </w:tr>
      <w:tr w:rsidR="00FF616D" w:rsidRPr="00FF616D" w14:paraId="10991418" w14:textId="77777777" w:rsidTr="00FF616D">
        <w:trPr>
          <w:trHeight w:val="235"/>
        </w:trPr>
        <w:tc>
          <w:tcPr>
            <w:tcW w:w="2020" w:type="pct"/>
            <w:hideMark/>
          </w:tcPr>
          <w:p w14:paraId="71C3F4D4" w14:textId="77777777" w:rsidR="00FF616D" w:rsidRPr="00FF616D" w:rsidRDefault="00FF616D" w:rsidP="00E7543D">
            <w:r w:rsidRPr="00FF616D">
              <w:t>Capital city</w:t>
            </w:r>
          </w:p>
        </w:tc>
        <w:tc>
          <w:tcPr>
            <w:tcW w:w="497" w:type="pct"/>
            <w:hideMark/>
          </w:tcPr>
          <w:p w14:paraId="05946A6C" w14:textId="77777777" w:rsidR="00FF616D" w:rsidRPr="00FF616D" w:rsidRDefault="00FF616D" w:rsidP="00E7543D">
            <w:r w:rsidRPr="00FF616D">
              <w:t>2,411</w:t>
            </w:r>
          </w:p>
        </w:tc>
        <w:tc>
          <w:tcPr>
            <w:tcW w:w="497" w:type="pct"/>
            <w:hideMark/>
          </w:tcPr>
          <w:p w14:paraId="29C35906" w14:textId="77777777" w:rsidR="00FF616D" w:rsidRPr="00FF616D" w:rsidRDefault="00FF616D" w:rsidP="00E7543D">
            <w:r w:rsidRPr="00FF616D">
              <w:t>55%</w:t>
            </w:r>
          </w:p>
        </w:tc>
        <w:tc>
          <w:tcPr>
            <w:tcW w:w="497" w:type="pct"/>
            <w:hideMark/>
          </w:tcPr>
          <w:p w14:paraId="463AFFF7" w14:textId="77777777" w:rsidR="00FF616D" w:rsidRPr="00FF616D" w:rsidRDefault="00FF616D" w:rsidP="00E7543D">
            <w:r w:rsidRPr="00FF616D">
              <w:t>2,404</w:t>
            </w:r>
          </w:p>
        </w:tc>
        <w:tc>
          <w:tcPr>
            <w:tcW w:w="497" w:type="pct"/>
            <w:hideMark/>
          </w:tcPr>
          <w:p w14:paraId="607A76D4" w14:textId="77777777" w:rsidR="00FF616D" w:rsidRPr="00FF616D" w:rsidRDefault="00FF616D" w:rsidP="00E7543D">
            <w:r w:rsidRPr="00FF616D">
              <w:t>71%</w:t>
            </w:r>
          </w:p>
        </w:tc>
        <w:tc>
          <w:tcPr>
            <w:tcW w:w="497" w:type="pct"/>
            <w:hideMark/>
          </w:tcPr>
          <w:p w14:paraId="552D8386" w14:textId="77777777" w:rsidR="00FF616D" w:rsidRPr="00FF616D" w:rsidRDefault="00FF616D" w:rsidP="00E7543D">
            <w:r w:rsidRPr="00FF616D">
              <w:t>1,854</w:t>
            </w:r>
          </w:p>
        </w:tc>
        <w:tc>
          <w:tcPr>
            <w:tcW w:w="497" w:type="pct"/>
            <w:hideMark/>
          </w:tcPr>
          <w:p w14:paraId="4E1B83B8" w14:textId="77777777" w:rsidR="00FF616D" w:rsidRPr="00FF616D" w:rsidRDefault="00FF616D" w:rsidP="00E7543D">
            <w:r w:rsidRPr="00FF616D">
              <w:t>50%</w:t>
            </w:r>
          </w:p>
        </w:tc>
      </w:tr>
      <w:tr w:rsidR="00FF616D" w:rsidRPr="00FF616D" w14:paraId="49B15335" w14:textId="77777777" w:rsidTr="00FF616D">
        <w:trPr>
          <w:trHeight w:val="235"/>
        </w:trPr>
        <w:tc>
          <w:tcPr>
            <w:tcW w:w="2020" w:type="pct"/>
            <w:hideMark/>
          </w:tcPr>
          <w:p w14:paraId="5BA4A5EC" w14:textId="77777777" w:rsidR="00FF616D" w:rsidRPr="00FF616D" w:rsidRDefault="00FF616D" w:rsidP="00E7543D">
            <w:r w:rsidRPr="00FF616D">
              <w:t>Rest of state</w:t>
            </w:r>
          </w:p>
        </w:tc>
        <w:tc>
          <w:tcPr>
            <w:tcW w:w="497" w:type="pct"/>
            <w:hideMark/>
          </w:tcPr>
          <w:p w14:paraId="567E3A55" w14:textId="77777777" w:rsidR="00FF616D" w:rsidRPr="00FF616D" w:rsidRDefault="00FF616D" w:rsidP="00E7543D">
            <w:r w:rsidRPr="00FF616D">
              <w:t>1,980</w:t>
            </w:r>
          </w:p>
        </w:tc>
        <w:tc>
          <w:tcPr>
            <w:tcW w:w="497" w:type="pct"/>
            <w:hideMark/>
          </w:tcPr>
          <w:p w14:paraId="4390A26D" w14:textId="77777777" w:rsidR="00FF616D" w:rsidRPr="00FF616D" w:rsidRDefault="00FF616D" w:rsidP="00E7543D">
            <w:r w:rsidRPr="00FF616D">
              <w:t>45%</w:t>
            </w:r>
          </w:p>
        </w:tc>
        <w:tc>
          <w:tcPr>
            <w:tcW w:w="497" w:type="pct"/>
            <w:hideMark/>
          </w:tcPr>
          <w:p w14:paraId="1EB3F762" w14:textId="77777777" w:rsidR="00FF616D" w:rsidRPr="00FF616D" w:rsidRDefault="00FF616D" w:rsidP="00E7543D">
            <w:r w:rsidRPr="00FF616D">
              <w:t>992</w:t>
            </w:r>
          </w:p>
        </w:tc>
        <w:tc>
          <w:tcPr>
            <w:tcW w:w="497" w:type="pct"/>
            <w:hideMark/>
          </w:tcPr>
          <w:p w14:paraId="79261E86" w14:textId="77777777" w:rsidR="00FF616D" w:rsidRPr="00FF616D" w:rsidRDefault="00FF616D" w:rsidP="00E7543D">
            <w:r w:rsidRPr="00FF616D">
              <w:t>29%</w:t>
            </w:r>
          </w:p>
        </w:tc>
        <w:tc>
          <w:tcPr>
            <w:tcW w:w="497" w:type="pct"/>
            <w:hideMark/>
          </w:tcPr>
          <w:p w14:paraId="466DF629" w14:textId="77777777" w:rsidR="00FF616D" w:rsidRPr="00FF616D" w:rsidRDefault="00FF616D" w:rsidP="00E7543D">
            <w:r w:rsidRPr="00FF616D">
              <w:t>1,857</w:t>
            </w:r>
          </w:p>
        </w:tc>
        <w:tc>
          <w:tcPr>
            <w:tcW w:w="497" w:type="pct"/>
            <w:hideMark/>
          </w:tcPr>
          <w:p w14:paraId="038969ED" w14:textId="77777777" w:rsidR="00FF616D" w:rsidRPr="00FF616D" w:rsidRDefault="00FF616D" w:rsidP="00E7543D">
            <w:r w:rsidRPr="00FF616D">
              <w:t>50%</w:t>
            </w:r>
          </w:p>
        </w:tc>
      </w:tr>
      <w:tr w:rsidR="00FF616D" w:rsidRPr="00FF616D" w14:paraId="0A09708E" w14:textId="77777777" w:rsidTr="00FF616D">
        <w:trPr>
          <w:trHeight w:val="235"/>
        </w:trPr>
        <w:tc>
          <w:tcPr>
            <w:tcW w:w="2020" w:type="pct"/>
            <w:hideMark/>
          </w:tcPr>
          <w:p w14:paraId="32D1F53E" w14:textId="77777777" w:rsidR="00FF616D" w:rsidRPr="00FF616D" w:rsidRDefault="00FF616D" w:rsidP="00E7543D">
            <w:r w:rsidRPr="00FF616D">
              <w:t>Single or couple (no children)</w:t>
            </w:r>
          </w:p>
        </w:tc>
        <w:tc>
          <w:tcPr>
            <w:tcW w:w="497" w:type="pct"/>
            <w:hideMark/>
          </w:tcPr>
          <w:p w14:paraId="3BBA0EF6" w14:textId="77777777" w:rsidR="00FF616D" w:rsidRPr="00FF616D" w:rsidRDefault="00FF616D" w:rsidP="00E7543D">
            <w:r w:rsidRPr="00FF616D">
              <w:t>1,596</w:t>
            </w:r>
          </w:p>
        </w:tc>
        <w:tc>
          <w:tcPr>
            <w:tcW w:w="497" w:type="pct"/>
            <w:hideMark/>
          </w:tcPr>
          <w:p w14:paraId="6BDCB920" w14:textId="77777777" w:rsidR="00FF616D" w:rsidRPr="00FF616D" w:rsidRDefault="00FF616D" w:rsidP="00E7543D">
            <w:r w:rsidRPr="00FF616D">
              <w:t>36%</w:t>
            </w:r>
          </w:p>
        </w:tc>
        <w:tc>
          <w:tcPr>
            <w:tcW w:w="497" w:type="pct"/>
            <w:hideMark/>
          </w:tcPr>
          <w:p w14:paraId="0DB6DE97" w14:textId="77777777" w:rsidR="00FF616D" w:rsidRPr="00FF616D" w:rsidRDefault="00FF616D" w:rsidP="00E7543D">
            <w:r w:rsidRPr="00FF616D">
              <w:t>854</w:t>
            </w:r>
          </w:p>
        </w:tc>
        <w:tc>
          <w:tcPr>
            <w:tcW w:w="497" w:type="pct"/>
            <w:hideMark/>
          </w:tcPr>
          <w:p w14:paraId="3B85F1F1" w14:textId="77777777" w:rsidR="00FF616D" w:rsidRPr="00FF616D" w:rsidRDefault="00FF616D" w:rsidP="00E7543D">
            <w:r w:rsidRPr="00FF616D">
              <w:t>25%</w:t>
            </w:r>
          </w:p>
        </w:tc>
        <w:tc>
          <w:tcPr>
            <w:tcW w:w="497" w:type="pct"/>
            <w:hideMark/>
          </w:tcPr>
          <w:p w14:paraId="1C9F6F0A" w14:textId="77777777" w:rsidR="00FF616D" w:rsidRPr="00FF616D" w:rsidRDefault="00FF616D" w:rsidP="00E7543D">
            <w:r w:rsidRPr="00FF616D">
              <w:t>1,596</w:t>
            </w:r>
          </w:p>
        </w:tc>
        <w:tc>
          <w:tcPr>
            <w:tcW w:w="497" w:type="pct"/>
            <w:hideMark/>
          </w:tcPr>
          <w:p w14:paraId="2B7386DC" w14:textId="77777777" w:rsidR="00FF616D" w:rsidRPr="00FF616D" w:rsidRDefault="00FF616D" w:rsidP="00E7543D">
            <w:r w:rsidRPr="00FF616D">
              <w:t>43%</w:t>
            </w:r>
          </w:p>
        </w:tc>
      </w:tr>
      <w:tr w:rsidR="00FF616D" w:rsidRPr="00FF616D" w14:paraId="77F16D19" w14:textId="77777777" w:rsidTr="00FF616D">
        <w:trPr>
          <w:trHeight w:val="262"/>
        </w:trPr>
        <w:tc>
          <w:tcPr>
            <w:tcW w:w="2020" w:type="pct"/>
            <w:hideMark/>
          </w:tcPr>
          <w:p w14:paraId="272FA7C4" w14:textId="77777777" w:rsidR="00FF616D" w:rsidRPr="00FF616D" w:rsidRDefault="00FF616D" w:rsidP="00E7543D">
            <w:r w:rsidRPr="00FF616D">
              <w:t>Parents/legal guardians/carers (with dependent children)</w:t>
            </w:r>
          </w:p>
        </w:tc>
        <w:tc>
          <w:tcPr>
            <w:tcW w:w="497" w:type="pct"/>
            <w:hideMark/>
          </w:tcPr>
          <w:p w14:paraId="6A43DC2C" w14:textId="77777777" w:rsidR="00FF616D" w:rsidRPr="00FF616D" w:rsidRDefault="00FF616D" w:rsidP="00E7543D">
            <w:r w:rsidRPr="00FF616D">
              <w:t>2,255</w:t>
            </w:r>
          </w:p>
        </w:tc>
        <w:tc>
          <w:tcPr>
            <w:tcW w:w="497" w:type="pct"/>
            <w:hideMark/>
          </w:tcPr>
          <w:p w14:paraId="4862793F" w14:textId="77777777" w:rsidR="00FF616D" w:rsidRPr="00FF616D" w:rsidRDefault="00FF616D" w:rsidP="00E7543D">
            <w:r w:rsidRPr="00FF616D">
              <w:t>51%</w:t>
            </w:r>
          </w:p>
        </w:tc>
        <w:tc>
          <w:tcPr>
            <w:tcW w:w="497" w:type="pct"/>
            <w:hideMark/>
          </w:tcPr>
          <w:p w14:paraId="04D249FF" w14:textId="77777777" w:rsidR="00FF616D" w:rsidRPr="00FF616D" w:rsidRDefault="00FF616D" w:rsidP="00E7543D">
            <w:r w:rsidRPr="00FF616D">
              <w:t>2,165</w:t>
            </w:r>
          </w:p>
        </w:tc>
        <w:tc>
          <w:tcPr>
            <w:tcW w:w="497" w:type="pct"/>
            <w:hideMark/>
          </w:tcPr>
          <w:p w14:paraId="126D6287" w14:textId="77777777" w:rsidR="00FF616D" w:rsidRPr="00FF616D" w:rsidRDefault="00FF616D" w:rsidP="00E7543D">
            <w:r w:rsidRPr="00FF616D">
              <w:t>64%</w:t>
            </w:r>
          </w:p>
        </w:tc>
        <w:tc>
          <w:tcPr>
            <w:tcW w:w="497" w:type="pct"/>
            <w:hideMark/>
          </w:tcPr>
          <w:p w14:paraId="096992F0" w14:textId="77777777" w:rsidR="00FF616D" w:rsidRPr="00FF616D" w:rsidRDefault="00FF616D" w:rsidP="00E7543D">
            <w:r w:rsidRPr="00FF616D">
              <w:t>1,590</w:t>
            </w:r>
          </w:p>
        </w:tc>
        <w:tc>
          <w:tcPr>
            <w:tcW w:w="497" w:type="pct"/>
            <w:hideMark/>
          </w:tcPr>
          <w:p w14:paraId="3236B603" w14:textId="77777777" w:rsidR="00FF616D" w:rsidRPr="00FF616D" w:rsidRDefault="00FF616D" w:rsidP="00E7543D">
            <w:r w:rsidRPr="00FF616D">
              <w:t>43%</w:t>
            </w:r>
          </w:p>
        </w:tc>
      </w:tr>
      <w:tr w:rsidR="00FF616D" w:rsidRPr="00FF616D" w14:paraId="522F08E2" w14:textId="77777777" w:rsidTr="00FF616D">
        <w:trPr>
          <w:trHeight w:val="235"/>
        </w:trPr>
        <w:tc>
          <w:tcPr>
            <w:tcW w:w="2020" w:type="pct"/>
            <w:hideMark/>
          </w:tcPr>
          <w:p w14:paraId="03F35A63" w14:textId="77777777" w:rsidR="00FF616D" w:rsidRPr="00FF616D" w:rsidRDefault="00FF616D" w:rsidP="00E7543D">
            <w:r w:rsidRPr="00FF616D">
              <w:t>Parents/legal guardians/carers (with non-dependent children)</w:t>
            </w:r>
          </w:p>
        </w:tc>
        <w:tc>
          <w:tcPr>
            <w:tcW w:w="497" w:type="pct"/>
            <w:hideMark/>
          </w:tcPr>
          <w:p w14:paraId="29DF36A6" w14:textId="77777777" w:rsidR="00FF616D" w:rsidRPr="00FF616D" w:rsidRDefault="00FF616D" w:rsidP="00E7543D">
            <w:r w:rsidRPr="00FF616D">
              <w:t>350</w:t>
            </w:r>
          </w:p>
        </w:tc>
        <w:tc>
          <w:tcPr>
            <w:tcW w:w="497" w:type="pct"/>
            <w:hideMark/>
          </w:tcPr>
          <w:p w14:paraId="734037FF" w14:textId="77777777" w:rsidR="00FF616D" w:rsidRPr="00FF616D" w:rsidRDefault="00FF616D" w:rsidP="00E7543D">
            <w:r w:rsidRPr="00FF616D">
              <w:t>8%</w:t>
            </w:r>
          </w:p>
        </w:tc>
        <w:tc>
          <w:tcPr>
            <w:tcW w:w="497" w:type="pct"/>
            <w:hideMark/>
          </w:tcPr>
          <w:p w14:paraId="01B12C99" w14:textId="77777777" w:rsidR="00FF616D" w:rsidRPr="00FF616D" w:rsidRDefault="00FF616D" w:rsidP="00E7543D">
            <w:r w:rsidRPr="00FF616D">
              <w:t>226</w:t>
            </w:r>
          </w:p>
        </w:tc>
        <w:tc>
          <w:tcPr>
            <w:tcW w:w="497" w:type="pct"/>
            <w:hideMark/>
          </w:tcPr>
          <w:p w14:paraId="05089FE9" w14:textId="77777777" w:rsidR="00FF616D" w:rsidRPr="00FF616D" w:rsidRDefault="00FF616D" w:rsidP="00E7543D">
            <w:r w:rsidRPr="00FF616D">
              <w:t>7%</w:t>
            </w:r>
          </w:p>
        </w:tc>
        <w:tc>
          <w:tcPr>
            <w:tcW w:w="497" w:type="pct"/>
            <w:hideMark/>
          </w:tcPr>
          <w:p w14:paraId="36EB5536" w14:textId="77777777" w:rsidR="00FF616D" w:rsidRPr="00FF616D" w:rsidRDefault="00FF616D" w:rsidP="00E7543D">
            <w:r w:rsidRPr="00FF616D">
              <w:t>335</w:t>
            </w:r>
          </w:p>
        </w:tc>
        <w:tc>
          <w:tcPr>
            <w:tcW w:w="497" w:type="pct"/>
            <w:hideMark/>
          </w:tcPr>
          <w:p w14:paraId="7D30BF7D" w14:textId="77777777" w:rsidR="00FF616D" w:rsidRPr="00FF616D" w:rsidRDefault="00FF616D" w:rsidP="00E7543D">
            <w:r w:rsidRPr="00FF616D">
              <w:t>9%</w:t>
            </w:r>
          </w:p>
        </w:tc>
      </w:tr>
      <w:tr w:rsidR="00FF616D" w:rsidRPr="00FF616D" w14:paraId="38E9D8B7" w14:textId="77777777" w:rsidTr="00FF616D">
        <w:trPr>
          <w:trHeight w:val="235"/>
        </w:trPr>
        <w:tc>
          <w:tcPr>
            <w:tcW w:w="2020" w:type="pct"/>
            <w:hideMark/>
          </w:tcPr>
          <w:p w14:paraId="7174A449" w14:textId="77777777" w:rsidR="00FF616D" w:rsidRPr="00FF616D" w:rsidRDefault="00FF616D" w:rsidP="00E7543D">
            <w:r w:rsidRPr="00FF616D">
              <w:t>Adults living in a share house</w:t>
            </w:r>
          </w:p>
        </w:tc>
        <w:tc>
          <w:tcPr>
            <w:tcW w:w="497" w:type="pct"/>
            <w:hideMark/>
          </w:tcPr>
          <w:p w14:paraId="22CF6AB9" w14:textId="77777777" w:rsidR="00FF616D" w:rsidRPr="00FF616D" w:rsidRDefault="00FF616D" w:rsidP="00E7543D">
            <w:r w:rsidRPr="00FF616D">
              <w:t>136</w:t>
            </w:r>
          </w:p>
        </w:tc>
        <w:tc>
          <w:tcPr>
            <w:tcW w:w="497" w:type="pct"/>
            <w:hideMark/>
          </w:tcPr>
          <w:p w14:paraId="0A3E0BC2" w14:textId="77777777" w:rsidR="00FF616D" w:rsidRPr="00FF616D" w:rsidRDefault="00FF616D" w:rsidP="00E7543D">
            <w:r w:rsidRPr="00FF616D">
              <w:t>3%</w:t>
            </w:r>
          </w:p>
        </w:tc>
        <w:tc>
          <w:tcPr>
            <w:tcW w:w="497" w:type="pct"/>
            <w:hideMark/>
          </w:tcPr>
          <w:p w14:paraId="0955CF12" w14:textId="77777777" w:rsidR="00FF616D" w:rsidRPr="00FF616D" w:rsidRDefault="00FF616D" w:rsidP="00E7543D">
            <w:r w:rsidRPr="00FF616D">
              <w:t>102</w:t>
            </w:r>
          </w:p>
        </w:tc>
        <w:tc>
          <w:tcPr>
            <w:tcW w:w="497" w:type="pct"/>
            <w:hideMark/>
          </w:tcPr>
          <w:p w14:paraId="3BF5A4DB" w14:textId="77777777" w:rsidR="00FF616D" w:rsidRPr="00FF616D" w:rsidRDefault="00FF616D" w:rsidP="00E7543D">
            <w:r w:rsidRPr="00FF616D">
              <w:t>3%</w:t>
            </w:r>
          </w:p>
        </w:tc>
        <w:tc>
          <w:tcPr>
            <w:tcW w:w="497" w:type="pct"/>
            <w:hideMark/>
          </w:tcPr>
          <w:p w14:paraId="59C22BB1" w14:textId="77777777" w:rsidR="00FF616D" w:rsidRPr="00FF616D" w:rsidRDefault="00FF616D" w:rsidP="00E7543D">
            <w:r w:rsidRPr="00FF616D">
              <w:t>136</w:t>
            </w:r>
          </w:p>
        </w:tc>
        <w:tc>
          <w:tcPr>
            <w:tcW w:w="497" w:type="pct"/>
            <w:hideMark/>
          </w:tcPr>
          <w:p w14:paraId="0912FFBE" w14:textId="77777777" w:rsidR="00FF616D" w:rsidRPr="00FF616D" w:rsidRDefault="00FF616D" w:rsidP="00E7543D">
            <w:r w:rsidRPr="00FF616D">
              <w:t>4%</w:t>
            </w:r>
          </w:p>
        </w:tc>
      </w:tr>
      <w:tr w:rsidR="00FF616D" w:rsidRPr="00FF616D" w14:paraId="5EED846D" w14:textId="77777777" w:rsidTr="00FF616D">
        <w:trPr>
          <w:trHeight w:val="235"/>
        </w:trPr>
        <w:tc>
          <w:tcPr>
            <w:tcW w:w="2020" w:type="pct"/>
            <w:hideMark/>
          </w:tcPr>
          <w:p w14:paraId="7E2BC343" w14:textId="77777777" w:rsidR="00FF616D" w:rsidRPr="00FF616D" w:rsidRDefault="00FF616D" w:rsidP="00E7543D">
            <w:r w:rsidRPr="00FF616D">
              <w:t>Other household type</w:t>
            </w:r>
          </w:p>
        </w:tc>
        <w:tc>
          <w:tcPr>
            <w:tcW w:w="497" w:type="pct"/>
            <w:hideMark/>
          </w:tcPr>
          <w:p w14:paraId="6FEED8EC" w14:textId="77777777" w:rsidR="00FF616D" w:rsidRPr="00FF616D" w:rsidRDefault="00FF616D" w:rsidP="00E7543D">
            <w:r w:rsidRPr="00FF616D">
              <w:t>55</w:t>
            </w:r>
          </w:p>
        </w:tc>
        <w:tc>
          <w:tcPr>
            <w:tcW w:w="497" w:type="pct"/>
            <w:hideMark/>
          </w:tcPr>
          <w:p w14:paraId="3904D20B" w14:textId="77777777" w:rsidR="00FF616D" w:rsidRPr="00FF616D" w:rsidRDefault="00FF616D" w:rsidP="00E7543D">
            <w:r w:rsidRPr="00FF616D">
              <w:t>1%</w:t>
            </w:r>
          </w:p>
        </w:tc>
        <w:tc>
          <w:tcPr>
            <w:tcW w:w="497" w:type="pct"/>
            <w:hideMark/>
          </w:tcPr>
          <w:p w14:paraId="08FAB0AA" w14:textId="77777777" w:rsidR="00FF616D" w:rsidRPr="00FF616D" w:rsidRDefault="00FF616D" w:rsidP="00E7543D">
            <w:r w:rsidRPr="00FF616D">
              <w:t>47</w:t>
            </w:r>
          </w:p>
        </w:tc>
        <w:tc>
          <w:tcPr>
            <w:tcW w:w="497" w:type="pct"/>
            <w:hideMark/>
          </w:tcPr>
          <w:p w14:paraId="145813DF" w14:textId="77777777" w:rsidR="00FF616D" w:rsidRPr="00FF616D" w:rsidRDefault="00FF616D" w:rsidP="00E7543D">
            <w:r w:rsidRPr="00FF616D">
              <w:t>1%</w:t>
            </w:r>
          </w:p>
        </w:tc>
        <w:tc>
          <w:tcPr>
            <w:tcW w:w="497" w:type="pct"/>
            <w:hideMark/>
          </w:tcPr>
          <w:p w14:paraId="11FF08A3" w14:textId="77777777" w:rsidR="00FF616D" w:rsidRPr="00FF616D" w:rsidRDefault="00FF616D" w:rsidP="00E7543D">
            <w:r w:rsidRPr="00FF616D">
              <w:t>55</w:t>
            </w:r>
          </w:p>
        </w:tc>
        <w:tc>
          <w:tcPr>
            <w:tcW w:w="497" w:type="pct"/>
            <w:hideMark/>
          </w:tcPr>
          <w:p w14:paraId="7FFB18A6" w14:textId="77777777" w:rsidR="00FF616D" w:rsidRPr="00FF616D" w:rsidRDefault="00FF616D" w:rsidP="00E7543D">
            <w:r w:rsidRPr="00FF616D">
              <w:t>1%</w:t>
            </w:r>
          </w:p>
        </w:tc>
      </w:tr>
      <w:tr w:rsidR="00FF616D" w:rsidRPr="00FF616D" w14:paraId="2726794A" w14:textId="77777777" w:rsidTr="00FF616D">
        <w:trPr>
          <w:trHeight w:val="322"/>
        </w:trPr>
        <w:tc>
          <w:tcPr>
            <w:tcW w:w="2020" w:type="pct"/>
            <w:hideMark/>
          </w:tcPr>
          <w:p w14:paraId="58FE27A2" w14:textId="77777777" w:rsidR="00FF616D" w:rsidRPr="00E7543D" w:rsidRDefault="00FF616D" w:rsidP="00E7543D">
            <w:pPr>
              <w:rPr>
                <w:b/>
                <w:bCs/>
              </w:rPr>
            </w:pPr>
            <w:r w:rsidRPr="00E7543D">
              <w:rPr>
                <w:b/>
                <w:bCs/>
                <w:lang w:val="en-US"/>
              </w:rPr>
              <w:t>Total (children)</w:t>
            </w:r>
          </w:p>
        </w:tc>
        <w:tc>
          <w:tcPr>
            <w:tcW w:w="497" w:type="pct"/>
            <w:hideMark/>
          </w:tcPr>
          <w:p w14:paraId="29434A1E" w14:textId="77777777" w:rsidR="00FF616D" w:rsidRPr="00E7543D" w:rsidRDefault="00FF616D" w:rsidP="00E7543D">
            <w:pPr>
              <w:rPr>
                <w:b/>
                <w:bCs/>
              </w:rPr>
            </w:pPr>
            <w:r w:rsidRPr="00E7543D">
              <w:rPr>
                <w:b/>
                <w:bCs/>
              </w:rPr>
              <w:t>809</w:t>
            </w:r>
          </w:p>
        </w:tc>
        <w:tc>
          <w:tcPr>
            <w:tcW w:w="497" w:type="pct"/>
            <w:hideMark/>
          </w:tcPr>
          <w:p w14:paraId="157F39B1" w14:textId="77777777" w:rsidR="00FF616D" w:rsidRPr="00E7543D" w:rsidRDefault="00FF616D" w:rsidP="00E7543D">
            <w:pPr>
              <w:rPr>
                <w:b/>
                <w:bCs/>
              </w:rPr>
            </w:pPr>
            <w:r w:rsidRPr="00E7543D">
              <w:rPr>
                <w:b/>
                <w:bCs/>
              </w:rPr>
              <w:t>100%</w:t>
            </w:r>
          </w:p>
        </w:tc>
        <w:tc>
          <w:tcPr>
            <w:tcW w:w="497" w:type="pct"/>
            <w:hideMark/>
          </w:tcPr>
          <w:p w14:paraId="4CD4F824" w14:textId="77777777" w:rsidR="00FF616D" w:rsidRPr="00E7543D" w:rsidRDefault="00FF616D" w:rsidP="00E7543D">
            <w:pPr>
              <w:rPr>
                <w:b/>
                <w:bCs/>
              </w:rPr>
            </w:pPr>
            <w:r w:rsidRPr="00E7543D">
              <w:rPr>
                <w:b/>
                <w:bCs/>
              </w:rPr>
              <w:t>809</w:t>
            </w:r>
          </w:p>
        </w:tc>
        <w:tc>
          <w:tcPr>
            <w:tcW w:w="497" w:type="pct"/>
            <w:hideMark/>
          </w:tcPr>
          <w:p w14:paraId="214069CD" w14:textId="77777777" w:rsidR="00FF616D" w:rsidRPr="00E7543D" w:rsidRDefault="00FF616D" w:rsidP="00E7543D">
            <w:pPr>
              <w:rPr>
                <w:b/>
                <w:bCs/>
              </w:rPr>
            </w:pPr>
            <w:r w:rsidRPr="00E7543D">
              <w:rPr>
                <w:b/>
                <w:bCs/>
              </w:rPr>
              <w:t>100%</w:t>
            </w:r>
          </w:p>
        </w:tc>
        <w:tc>
          <w:tcPr>
            <w:tcW w:w="497" w:type="pct"/>
            <w:hideMark/>
          </w:tcPr>
          <w:p w14:paraId="3F27A674" w14:textId="77777777" w:rsidR="00FF616D" w:rsidRPr="00E7543D" w:rsidRDefault="00FF616D" w:rsidP="00E7543D">
            <w:pPr>
              <w:rPr>
                <w:b/>
                <w:bCs/>
              </w:rPr>
            </w:pPr>
            <w:r w:rsidRPr="00E7543D">
              <w:rPr>
                <w:b/>
                <w:bCs/>
              </w:rPr>
              <w:t>615</w:t>
            </w:r>
          </w:p>
        </w:tc>
        <w:tc>
          <w:tcPr>
            <w:tcW w:w="497" w:type="pct"/>
            <w:hideMark/>
          </w:tcPr>
          <w:p w14:paraId="6F2986D5" w14:textId="77777777" w:rsidR="00FF616D" w:rsidRPr="00E7543D" w:rsidRDefault="00FF616D" w:rsidP="00E7543D">
            <w:pPr>
              <w:rPr>
                <w:b/>
                <w:bCs/>
              </w:rPr>
            </w:pPr>
            <w:r w:rsidRPr="00E7543D">
              <w:rPr>
                <w:b/>
                <w:bCs/>
              </w:rPr>
              <w:t>100%</w:t>
            </w:r>
          </w:p>
        </w:tc>
      </w:tr>
      <w:tr w:rsidR="00FF616D" w:rsidRPr="00FF616D" w14:paraId="78939A28" w14:textId="77777777" w:rsidTr="00FF616D">
        <w:trPr>
          <w:trHeight w:val="241"/>
        </w:trPr>
        <w:tc>
          <w:tcPr>
            <w:tcW w:w="2020" w:type="pct"/>
            <w:hideMark/>
          </w:tcPr>
          <w:p w14:paraId="0A07D28B" w14:textId="77777777" w:rsidR="00FF616D" w:rsidRPr="00FF616D" w:rsidRDefault="00FF616D" w:rsidP="00E7543D">
            <w:r w:rsidRPr="00FF616D">
              <w:rPr>
                <w:lang w:val="en-US"/>
              </w:rPr>
              <w:t>0–7 years old</w:t>
            </w:r>
          </w:p>
        </w:tc>
        <w:tc>
          <w:tcPr>
            <w:tcW w:w="497" w:type="pct"/>
            <w:hideMark/>
          </w:tcPr>
          <w:p w14:paraId="6924DCFC" w14:textId="77777777" w:rsidR="00FF616D" w:rsidRPr="00FF616D" w:rsidRDefault="00FF616D" w:rsidP="00E7543D">
            <w:r w:rsidRPr="00FF616D">
              <w:t>304</w:t>
            </w:r>
          </w:p>
        </w:tc>
        <w:tc>
          <w:tcPr>
            <w:tcW w:w="497" w:type="pct"/>
            <w:hideMark/>
          </w:tcPr>
          <w:p w14:paraId="463E9C1E" w14:textId="77777777" w:rsidR="00FF616D" w:rsidRPr="00FF616D" w:rsidRDefault="00FF616D" w:rsidP="00E7543D">
            <w:r w:rsidRPr="00FF616D">
              <w:t>38%</w:t>
            </w:r>
          </w:p>
        </w:tc>
        <w:tc>
          <w:tcPr>
            <w:tcW w:w="497" w:type="pct"/>
            <w:hideMark/>
          </w:tcPr>
          <w:p w14:paraId="6AF80C4E" w14:textId="77777777" w:rsidR="00FF616D" w:rsidRPr="00FF616D" w:rsidRDefault="00FF616D" w:rsidP="00E7543D">
            <w:r w:rsidRPr="00FF616D">
              <w:t>304</w:t>
            </w:r>
          </w:p>
        </w:tc>
        <w:tc>
          <w:tcPr>
            <w:tcW w:w="497" w:type="pct"/>
            <w:hideMark/>
          </w:tcPr>
          <w:p w14:paraId="48FCEB45" w14:textId="77777777" w:rsidR="00FF616D" w:rsidRPr="00FF616D" w:rsidRDefault="00FF616D" w:rsidP="00E7543D">
            <w:r w:rsidRPr="00FF616D">
              <w:t>38%</w:t>
            </w:r>
          </w:p>
        </w:tc>
        <w:tc>
          <w:tcPr>
            <w:tcW w:w="497" w:type="pct"/>
            <w:hideMark/>
          </w:tcPr>
          <w:p w14:paraId="29DA954D" w14:textId="77777777" w:rsidR="00FF616D" w:rsidRPr="00FF616D" w:rsidRDefault="00FF616D" w:rsidP="00E7543D">
            <w:r w:rsidRPr="00FF616D">
              <w:t>242</w:t>
            </w:r>
          </w:p>
        </w:tc>
        <w:tc>
          <w:tcPr>
            <w:tcW w:w="497" w:type="pct"/>
            <w:hideMark/>
          </w:tcPr>
          <w:p w14:paraId="419E7FA4" w14:textId="77777777" w:rsidR="00FF616D" w:rsidRPr="00FF616D" w:rsidRDefault="00FF616D" w:rsidP="00E7543D">
            <w:r w:rsidRPr="00FF616D">
              <w:t>39%</w:t>
            </w:r>
          </w:p>
        </w:tc>
      </w:tr>
      <w:tr w:rsidR="00FF616D" w:rsidRPr="00FF616D" w14:paraId="4E15714E" w14:textId="77777777" w:rsidTr="00FF616D">
        <w:trPr>
          <w:trHeight w:val="242"/>
        </w:trPr>
        <w:tc>
          <w:tcPr>
            <w:tcW w:w="2020" w:type="pct"/>
            <w:hideMark/>
          </w:tcPr>
          <w:p w14:paraId="518DD9BB" w14:textId="77777777" w:rsidR="00FF616D" w:rsidRPr="00FF616D" w:rsidRDefault="00FF616D" w:rsidP="00E7543D">
            <w:r w:rsidRPr="00FF616D">
              <w:rPr>
                <w:lang w:val="en-US"/>
              </w:rPr>
              <w:t>8–10 years old</w:t>
            </w:r>
          </w:p>
        </w:tc>
        <w:tc>
          <w:tcPr>
            <w:tcW w:w="497" w:type="pct"/>
            <w:hideMark/>
          </w:tcPr>
          <w:p w14:paraId="49E6B5AC" w14:textId="77777777" w:rsidR="00FF616D" w:rsidRPr="00FF616D" w:rsidRDefault="00FF616D" w:rsidP="00E7543D">
            <w:r w:rsidRPr="00FF616D">
              <w:t>179</w:t>
            </w:r>
          </w:p>
        </w:tc>
        <w:tc>
          <w:tcPr>
            <w:tcW w:w="497" w:type="pct"/>
            <w:hideMark/>
          </w:tcPr>
          <w:p w14:paraId="32D4600D" w14:textId="77777777" w:rsidR="00FF616D" w:rsidRPr="00FF616D" w:rsidRDefault="00FF616D" w:rsidP="00E7543D">
            <w:r w:rsidRPr="00FF616D">
              <w:t>22%</w:t>
            </w:r>
          </w:p>
        </w:tc>
        <w:tc>
          <w:tcPr>
            <w:tcW w:w="497" w:type="pct"/>
            <w:hideMark/>
          </w:tcPr>
          <w:p w14:paraId="1875A107" w14:textId="77777777" w:rsidR="00FF616D" w:rsidRPr="00FF616D" w:rsidRDefault="00FF616D" w:rsidP="00E7543D">
            <w:r w:rsidRPr="00FF616D">
              <w:t>179</w:t>
            </w:r>
          </w:p>
        </w:tc>
        <w:tc>
          <w:tcPr>
            <w:tcW w:w="497" w:type="pct"/>
            <w:hideMark/>
          </w:tcPr>
          <w:p w14:paraId="73AF35E6" w14:textId="77777777" w:rsidR="00FF616D" w:rsidRPr="00FF616D" w:rsidRDefault="00FF616D" w:rsidP="00E7543D">
            <w:r w:rsidRPr="00FF616D">
              <w:t>22%</w:t>
            </w:r>
          </w:p>
        </w:tc>
        <w:tc>
          <w:tcPr>
            <w:tcW w:w="497" w:type="pct"/>
            <w:hideMark/>
          </w:tcPr>
          <w:p w14:paraId="23B3A6C7" w14:textId="77777777" w:rsidR="00FF616D" w:rsidRPr="00FF616D" w:rsidRDefault="00FF616D" w:rsidP="00E7543D">
            <w:r w:rsidRPr="00FF616D">
              <w:t>136</w:t>
            </w:r>
          </w:p>
        </w:tc>
        <w:tc>
          <w:tcPr>
            <w:tcW w:w="497" w:type="pct"/>
            <w:hideMark/>
          </w:tcPr>
          <w:p w14:paraId="3E11DB43" w14:textId="77777777" w:rsidR="00FF616D" w:rsidRPr="00FF616D" w:rsidRDefault="00FF616D" w:rsidP="00E7543D">
            <w:r w:rsidRPr="00FF616D">
              <w:t>22%</w:t>
            </w:r>
          </w:p>
        </w:tc>
      </w:tr>
      <w:tr w:rsidR="00FF616D" w:rsidRPr="00FF616D" w14:paraId="5EA29368" w14:textId="77777777" w:rsidTr="00FF616D">
        <w:trPr>
          <w:trHeight w:val="270"/>
        </w:trPr>
        <w:tc>
          <w:tcPr>
            <w:tcW w:w="2020" w:type="pct"/>
            <w:hideMark/>
          </w:tcPr>
          <w:p w14:paraId="27A8A09E" w14:textId="77777777" w:rsidR="00FF616D" w:rsidRPr="00FF616D" w:rsidRDefault="00FF616D" w:rsidP="00E7543D">
            <w:r w:rsidRPr="00FF616D">
              <w:rPr>
                <w:lang w:val="en-US"/>
              </w:rPr>
              <w:t>11–15 years old</w:t>
            </w:r>
          </w:p>
        </w:tc>
        <w:tc>
          <w:tcPr>
            <w:tcW w:w="497" w:type="pct"/>
            <w:hideMark/>
          </w:tcPr>
          <w:p w14:paraId="0B269ABA" w14:textId="77777777" w:rsidR="00FF616D" w:rsidRPr="00FF616D" w:rsidRDefault="00FF616D" w:rsidP="00E7543D">
            <w:r w:rsidRPr="00FF616D">
              <w:t>196</w:t>
            </w:r>
          </w:p>
        </w:tc>
        <w:tc>
          <w:tcPr>
            <w:tcW w:w="497" w:type="pct"/>
            <w:hideMark/>
          </w:tcPr>
          <w:p w14:paraId="630A966D" w14:textId="77777777" w:rsidR="00FF616D" w:rsidRPr="00FF616D" w:rsidRDefault="00FF616D" w:rsidP="00E7543D">
            <w:r w:rsidRPr="00FF616D">
              <w:t>24%</w:t>
            </w:r>
          </w:p>
        </w:tc>
        <w:tc>
          <w:tcPr>
            <w:tcW w:w="497" w:type="pct"/>
            <w:hideMark/>
          </w:tcPr>
          <w:p w14:paraId="2839D108" w14:textId="77777777" w:rsidR="00FF616D" w:rsidRPr="00FF616D" w:rsidRDefault="00FF616D" w:rsidP="00E7543D">
            <w:r w:rsidRPr="00FF616D">
              <w:t>196</w:t>
            </w:r>
          </w:p>
        </w:tc>
        <w:tc>
          <w:tcPr>
            <w:tcW w:w="497" w:type="pct"/>
            <w:hideMark/>
          </w:tcPr>
          <w:p w14:paraId="4D14D5EE" w14:textId="77777777" w:rsidR="00FF616D" w:rsidRPr="00FF616D" w:rsidRDefault="00FF616D" w:rsidP="00E7543D">
            <w:r w:rsidRPr="00FF616D">
              <w:t>24%</w:t>
            </w:r>
          </w:p>
        </w:tc>
        <w:tc>
          <w:tcPr>
            <w:tcW w:w="497" w:type="pct"/>
            <w:hideMark/>
          </w:tcPr>
          <w:p w14:paraId="335FE3E1" w14:textId="77777777" w:rsidR="00FF616D" w:rsidRPr="00FF616D" w:rsidRDefault="00FF616D" w:rsidP="00E7543D">
            <w:r w:rsidRPr="00FF616D">
              <w:t>154</w:t>
            </w:r>
          </w:p>
        </w:tc>
        <w:tc>
          <w:tcPr>
            <w:tcW w:w="497" w:type="pct"/>
            <w:hideMark/>
          </w:tcPr>
          <w:p w14:paraId="00B5EF1B" w14:textId="77777777" w:rsidR="00FF616D" w:rsidRPr="00FF616D" w:rsidRDefault="00FF616D" w:rsidP="00E7543D">
            <w:r w:rsidRPr="00FF616D">
              <w:t>25%</w:t>
            </w:r>
          </w:p>
        </w:tc>
      </w:tr>
      <w:tr w:rsidR="00FF616D" w:rsidRPr="00FF616D" w14:paraId="4CEFAAEF" w14:textId="77777777" w:rsidTr="00FF616D">
        <w:trPr>
          <w:trHeight w:val="242"/>
        </w:trPr>
        <w:tc>
          <w:tcPr>
            <w:tcW w:w="2020" w:type="pct"/>
            <w:hideMark/>
          </w:tcPr>
          <w:p w14:paraId="1DFDEA41" w14:textId="77777777" w:rsidR="00FF616D" w:rsidRPr="00FF616D" w:rsidRDefault="00FF616D" w:rsidP="00E7543D">
            <w:r w:rsidRPr="00FF616D">
              <w:rPr>
                <w:lang w:val="en-US"/>
              </w:rPr>
              <w:lastRenderedPageBreak/>
              <w:t>16–17 years old</w:t>
            </w:r>
          </w:p>
        </w:tc>
        <w:tc>
          <w:tcPr>
            <w:tcW w:w="497" w:type="pct"/>
            <w:hideMark/>
          </w:tcPr>
          <w:p w14:paraId="31108D04" w14:textId="77777777" w:rsidR="00FF616D" w:rsidRPr="00FF616D" w:rsidRDefault="00FF616D" w:rsidP="00E7543D">
            <w:r w:rsidRPr="00FF616D">
              <w:t>130</w:t>
            </w:r>
          </w:p>
        </w:tc>
        <w:tc>
          <w:tcPr>
            <w:tcW w:w="497" w:type="pct"/>
            <w:hideMark/>
          </w:tcPr>
          <w:p w14:paraId="62FE9E47" w14:textId="77777777" w:rsidR="00FF616D" w:rsidRPr="00FF616D" w:rsidRDefault="00FF616D" w:rsidP="00E7543D">
            <w:r w:rsidRPr="00FF616D">
              <w:t>16%</w:t>
            </w:r>
          </w:p>
        </w:tc>
        <w:tc>
          <w:tcPr>
            <w:tcW w:w="497" w:type="pct"/>
            <w:hideMark/>
          </w:tcPr>
          <w:p w14:paraId="5D0B031A" w14:textId="77777777" w:rsidR="00FF616D" w:rsidRPr="00FF616D" w:rsidRDefault="00FF616D" w:rsidP="00E7543D">
            <w:r w:rsidRPr="00FF616D">
              <w:t>130</w:t>
            </w:r>
          </w:p>
        </w:tc>
        <w:tc>
          <w:tcPr>
            <w:tcW w:w="497" w:type="pct"/>
            <w:hideMark/>
          </w:tcPr>
          <w:p w14:paraId="0A82D936" w14:textId="77777777" w:rsidR="00FF616D" w:rsidRPr="00FF616D" w:rsidRDefault="00FF616D" w:rsidP="00E7543D">
            <w:r w:rsidRPr="00FF616D">
              <w:t>16%</w:t>
            </w:r>
          </w:p>
        </w:tc>
        <w:tc>
          <w:tcPr>
            <w:tcW w:w="497" w:type="pct"/>
            <w:hideMark/>
          </w:tcPr>
          <w:p w14:paraId="58D39B25" w14:textId="77777777" w:rsidR="00FF616D" w:rsidRPr="00FF616D" w:rsidRDefault="00FF616D" w:rsidP="00E7543D">
            <w:r w:rsidRPr="00FF616D">
              <w:t>83</w:t>
            </w:r>
          </w:p>
        </w:tc>
        <w:tc>
          <w:tcPr>
            <w:tcW w:w="497" w:type="pct"/>
            <w:hideMark/>
          </w:tcPr>
          <w:p w14:paraId="48F3D2ED" w14:textId="77777777" w:rsidR="00FF616D" w:rsidRPr="00FF616D" w:rsidRDefault="00FF616D" w:rsidP="00E7543D">
            <w:r w:rsidRPr="00FF616D">
              <w:t>13%</w:t>
            </w:r>
          </w:p>
        </w:tc>
      </w:tr>
    </w:tbl>
    <w:p w14:paraId="1CBEFC84" w14:textId="77777777" w:rsidR="00FF616D" w:rsidRDefault="00FF616D" w:rsidP="00FF616D">
      <w:pPr>
        <w:pStyle w:val="Bullet1"/>
        <w:numPr>
          <w:ilvl w:val="0"/>
          <w:numId w:val="0"/>
        </w:numPr>
        <w:ind w:left="284" w:hanging="284"/>
      </w:pPr>
    </w:p>
    <w:p w14:paraId="2CDE7CC5" w14:textId="2E3F0C7D" w:rsidR="00FF616D" w:rsidRDefault="00FF616D" w:rsidP="00E7543D">
      <w:pPr>
        <w:pStyle w:val="Bullet1"/>
        <w:numPr>
          <w:ilvl w:val="0"/>
          <w:numId w:val="0"/>
        </w:numPr>
        <w:rPr>
          <w:b/>
          <w:bCs/>
          <w:lang w:val="en-US"/>
        </w:rPr>
      </w:pPr>
      <w:r w:rsidRPr="00FF616D">
        <w:rPr>
          <w:b/>
          <w:bCs/>
          <w:lang w:val="en-US"/>
        </w:rPr>
        <w:t>Methodology summary</w:t>
      </w:r>
    </w:p>
    <w:p w14:paraId="29AB8441" w14:textId="77777777" w:rsidR="00FF616D" w:rsidRPr="00FF616D" w:rsidRDefault="00FF616D" w:rsidP="00F67D4B">
      <w:pPr>
        <w:pStyle w:val="Bullet1"/>
      </w:pPr>
      <w:r w:rsidRPr="00FF616D">
        <w:t xml:space="preserve">For the 2025 Television and Media survey, the Social Research Centre’s probability based online panel – Life in Australia™ was used as the primary data collection vehicle for the probability-based sample estimates. The Social Research Centre established Life in Australia™ – Australia’s first and only national probability-based online panel – in December 2016. Cohorts included adults, parents/legal guardians/carers, children, Aboriginal and/or Torres Strait Islanders, and those in regional Australia. </w:t>
      </w:r>
    </w:p>
    <w:p w14:paraId="33FD750D" w14:textId="77777777" w:rsidR="00FF616D" w:rsidRPr="00FF616D" w:rsidRDefault="00FF616D" w:rsidP="00F67D4B">
      <w:pPr>
        <w:pStyle w:val="Bullet1"/>
      </w:pPr>
      <w:r w:rsidRPr="00FF616D">
        <w:t>An opt-in online panel, Online Research Unit (ORU), was used to source a non-probability sample boost of parents/legal guardians/carers of children aged 0 to 17, children aged 0–17, Aboriginal and / or Torres Strait Islanders and regional Australians.</w:t>
      </w:r>
    </w:p>
    <w:p w14:paraId="1D80507C" w14:textId="77777777" w:rsidR="00FF616D" w:rsidRPr="00FF616D" w:rsidRDefault="00FF616D" w:rsidP="00F67D4B">
      <w:pPr>
        <w:pStyle w:val="Bullet1"/>
      </w:pPr>
      <w:r w:rsidRPr="00FF616D">
        <w:t>Data from the Life in Australia™ and ORU panels were then blended and weighted using statistical techniques to minimise the bias associated with non-probability samples.</w:t>
      </w:r>
    </w:p>
    <w:p w14:paraId="5E9C79F0" w14:textId="77777777" w:rsidR="00FF616D" w:rsidRPr="00FF616D" w:rsidRDefault="00FF616D" w:rsidP="00F67D4B">
      <w:pPr>
        <w:pStyle w:val="Bullet1"/>
      </w:pPr>
      <w:r w:rsidRPr="00FF616D">
        <w:t>More details on the survey methodology can be found in the Technical Report which will be delivered to the Department (named ‘Attachment 2 - 3314</w:t>
      </w:r>
      <w:r w:rsidRPr="00FF616D">
        <w:rPr>
          <w:lang w:val="en-US"/>
        </w:rPr>
        <w:t xml:space="preserve"> Television and Media Survey 2025 </w:t>
      </w:r>
      <w:r w:rsidRPr="00FF616D">
        <w:t>Technical Report’)</w:t>
      </w:r>
    </w:p>
    <w:p w14:paraId="0232C3AE" w14:textId="74C75792" w:rsidR="00FF616D" w:rsidRDefault="00FF616D" w:rsidP="00FF616D">
      <w:pPr>
        <w:pStyle w:val="Bullet1"/>
        <w:numPr>
          <w:ilvl w:val="0"/>
          <w:numId w:val="0"/>
        </w:numPr>
        <w:ind w:left="284" w:hanging="284"/>
        <w:rPr>
          <w:b/>
          <w:bCs/>
          <w:lang w:val="en-US"/>
        </w:rPr>
      </w:pPr>
      <w:r w:rsidRPr="00FF616D">
        <w:rPr>
          <w:b/>
          <w:bCs/>
          <w:lang w:val="en-US"/>
        </w:rPr>
        <w:t>Survey design</w:t>
      </w:r>
    </w:p>
    <w:p w14:paraId="0AE36D2F" w14:textId="77777777" w:rsidR="00FF616D" w:rsidRPr="00FF616D" w:rsidRDefault="00FF616D" w:rsidP="00F67D4B">
      <w:pPr>
        <w:pStyle w:val="Bullet1"/>
      </w:pPr>
      <w:r w:rsidRPr="00FF616D">
        <w:t>The instrument and questions for the Television and Media Survey 2025 were developed off the basis of the 2024 Television and Media Survey. Approximately one third of the questions in 2025 were new or revised since 2024. This new content was designed to reflect the changing media environment, new technologies, and areas of contemporary policy significance.</w:t>
      </w:r>
    </w:p>
    <w:p w14:paraId="030BC88B" w14:textId="5F510E67" w:rsidR="00FF616D" w:rsidRDefault="00FF616D" w:rsidP="00FF616D">
      <w:pPr>
        <w:pStyle w:val="Bullet1"/>
        <w:numPr>
          <w:ilvl w:val="0"/>
          <w:numId w:val="0"/>
        </w:numPr>
        <w:ind w:left="284" w:hanging="284"/>
        <w:rPr>
          <w:b/>
          <w:bCs/>
          <w:lang w:val="en-US"/>
        </w:rPr>
      </w:pPr>
      <w:r w:rsidRPr="00FF616D">
        <w:rPr>
          <w:b/>
          <w:bCs/>
          <w:lang w:val="en-US"/>
        </w:rPr>
        <w:t>Ethics approval + considerations</w:t>
      </w:r>
    </w:p>
    <w:p w14:paraId="4CF02961" w14:textId="77777777" w:rsidR="00FF616D" w:rsidRPr="00FF616D" w:rsidRDefault="00FF616D" w:rsidP="00F67D4B">
      <w:pPr>
        <w:pStyle w:val="Bullet1"/>
      </w:pPr>
      <w:r w:rsidRPr="00FF616D">
        <w:t xml:space="preserve">All aspects of this research were undertaken in accordance with the National Health and Medical Research Council’s (NHMRC) National Statement on Ethical Conduct in Human Research (the National Statement), ISO 20252:2019 Market, Opinion and Social Research Standard, The Research Society Code of Professional Behaviour, the Australian Privacy Principles and the Privacy (Market and Social Research) Code 2021. </w:t>
      </w:r>
    </w:p>
    <w:p w14:paraId="34705D5C" w14:textId="77777777" w:rsidR="00FF616D" w:rsidRPr="00FF616D" w:rsidRDefault="00FF616D" w:rsidP="00F67D4B">
      <w:pPr>
        <w:pStyle w:val="Bullet1"/>
      </w:pPr>
      <w:r w:rsidRPr="00FF616D">
        <w:t>The Social Research Centre is accredited under the ISO 20252:2019 scheme (certification number MSR 20015, first issued by SAI Global, on 11 December 2007 and recertified on 30 October 2025 by ISO Audit Solutions to 2028).</w:t>
      </w:r>
    </w:p>
    <w:p w14:paraId="55BA5435" w14:textId="77777777" w:rsidR="00FF616D" w:rsidRPr="00FF616D" w:rsidRDefault="00FF616D" w:rsidP="00F67D4B">
      <w:pPr>
        <w:pStyle w:val="Bullet1"/>
      </w:pPr>
      <w:r w:rsidRPr="00FF616D">
        <w:t>Human research ethics review and approval was provided by Bellberry Limited (approval number 2025-07-1099, 20 August 2025).</w:t>
      </w:r>
    </w:p>
    <w:p w14:paraId="0B1BFA0F" w14:textId="6B847317" w:rsidR="00FF616D" w:rsidRDefault="00FF616D" w:rsidP="00FF616D">
      <w:pPr>
        <w:pStyle w:val="Bullet1"/>
        <w:numPr>
          <w:ilvl w:val="0"/>
          <w:numId w:val="0"/>
        </w:numPr>
        <w:ind w:left="284" w:hanging="284"/>
        <w:rPr>
          <w:b/>
          <w:bCs/>
          <w:lang w:val="en-US"/>
        </w:rPr>
      </w:pPr>
      <w:r w:rsidRPr="00FF616D">
        <w:rPr>
          <w:b/>
          <w:bCs/>
          <w:lang w:val="en-US"/>
        </w:rPr>
        <w:t>Coding</w:t>
      </w:r>
    </w:p>
    <w:p w14:paraId="62EF83C0" w14:textId="77777777" w:rsidR="00FF616D" w:rsidRPr="00FF616D" w:rsidRDefault="00FF616D" w:rsidP="00F67D4B">
      <w:pPr>
        <w:pStyle w:val="Bullet1"/>
      </w:pPr>
      <w:r w:rsidRPr="00FF616D">
        <w:t xml:space="preserve">Code frames were developed for a selection of new open-ended questions in 2025. Draft code frames and coding rules were provided to the Department for comment and approval before finalising the coding frames and applying the codes to the survey data file. </w:t>
      </w:r>
    </w:p>
    <w:p w14:paraId="199E4FD8" w14:textId="77777777" w:rsidR="00FF616D" w:rsidRPr="00FF616D" w:rsidRDefault="00FF616D" w:rsidP="00F67D4B">
      <w:pPr>
        <w:pStyle w:val="Bullet1"/>
      </w:pPr>
      <w:r w:rsidRPr="00FF616D">
        <w:t xml:space="preserve">Approved code frames extensions and back-coding rules developed for previous iterations of the study were used, as appropriate, for ‘other specified’ questions to ensure overall consistency of approach to coding over time. </w:t>
      </w:r>
    </w:p>
    <w:p w14:paraId="3859DED4" w14:textId="52280EDE" w:rsidR="00FF616D" w:rsidRDefault="00FF616D" w:rsidP="00FF616D">
      <w:pPr>
        <w:pStyle w:val="Bullet1"/>
        <w:numPr>
          <w:ilvl w:val="0"/>
          <w:numId w:val="0"/>
        </w:numPr>
        <w:ind w:left="284" w:hanging="284"/>
        <w:rPr>
          <w:b/>
          <w:bCs/>
          <w:lang w:val="en-US"/>
        </w:rPr>
      </w:pPr>
      <w:r w:rsidRPr="00FF616D">
        <w:rPr>
          <w:b/>
          <w:bCs/>
          <w:lang w:val="en-US"/>
        </w:rPr>
        <w:t>Weighting</w:t>
      </w:r>
    </w:p>
    <w:p w14:paraId="06539289" w14:textId="77777777" w:rsidR="00FF616D" w:rsidRPr="00FF616D" w:rsidRDefault="00FF616D" w:rsidP="00FF616D">
      <w:pPr>
        <w:pStyle w:val="Bullet1"/>
        <w:numPr>
          <w:ilvl w:val="0"/>
          <w:numId w:val="0"/>
        </w:numPr>
        <w:ind w:left="284" w:hanging="284"/>
        <w:rPr>
          <w:u w:val="single"/>
          <w:lang w:val="en-AU"/>
        </w:rPr>
      </w:pPr>
      <w:r w:rsidRPr="00FF616D">
        <w:rPr>
          <w:u w:val="single"/>
          <w:lang w:val="en-US"/>
        </w:rPr>
        <w:t>Weights for 18+ respondents</w:t>
      </w:r>
    </w:p>
    <w:p w14:paraId="4F294026" w14:textId="77777777" w:rsidR="00FF616D" w:rsidRPr="00FF616D" w:rsidRDefault="00FF616D" w:rsidP="00F67D4B">
      <w:pPr>
        <w:pStyle w:val="Bullet1"/>
      </w:pPr>
      <w:r w:rsidRPr="00FF616D">
        <w:t>The Television and Media Content Consumption Survey consisted of two components that were combined for weighting purposes:</w:t>
      </w:r>
    </w:p>
    <w:p w14:paraId="7C8EDC59" w14:textId="77777777" w:rsidR="00FF616D" w:rsidRPr="00FF616D" w:rsidRDefault="00FF616D" w:rsidP="00F67D4B">
      <w:pPr>
        <w:pStyle w:val="Bullet2"/>
      </w:pPr>
      <w:r w:rsidRPr="00FF616D">
        <w:rPr>
          <w:lang w:val="en-AU"/>
        </w:rPr>
        <w:t>A random (</w:t>
      </w:r>
      <w:r w:rsidRPr="00FF616D">
        <w:t>probability) sample of adults from Life in Australia™.</w:t>
      </w:r>
    </w:p>
    <w:p w14:paraId="0FA84DC7" w14:textId="77777777" w:rsidR="00FF616D" w:rsidRPr="00FF616D" w:rsidRDefault="00FF616D" w:rsidP="00F67D4B">
      <w:pPr>
        <w:pStyle w:val="Bullet2"/>
      </w:pPr>
      <w:r w:rsidRPr="00FF616D">
        <w:t>A convenience (non-probability) sample to support extended reporting and analysis.</w:t>
      </w:r>
    </w:p>
    <w:p w14:paraId="46BC801E" w14:textId="77777777" w:rsidR="00FF616D" w:rsidRPr="00FF616D" w:rsidRDefault="00FF616D" w:rsidP="00F67D4B">
      <w:pPr>
        <w:pStyle w:val="Bullet1"/>
      </w:pPr>
      <w:r w:rsidRPr="00FF616D">
        <w:t xml:space="preserve">The usual approach to weighting random (probability) samples is a two-step process that aims to reduce biases caused by non-coverage and non-response and to align weighted sample estimates with external </w:t>
      </w:r>
      <w:r w:rsidRPr="00FF616D">
        <w:lastRenderedPageBreak/>
        <w:t>data about the target population (Kalton and Flores-Cervantes, 2003). First, base weights are calculated to account for each respondent’s initial chance of selection and for the survey’s response rate. Next, the base weights are adjusted to align respondents with the population on key socio-demographic characteristics. Refer to Särndal et al. (1992) for detailed information about model-assisted survey sampling and estimation, and to Valliant et al. (2018) for a contemporary treatment of weighting and estimation for sample surveys.</w:t>
      </w:r>
    </w:p>
    <w:p w14:paraId="488BDAE9" w14:textId="77777777" w:rsidR="00FF616D" w:rsidRPr="00FF616D" w:rsidRDefault="00FF616D" w:rsidP="00F67D4B">
      <w:pPr>
        <w:pStyle w:val="Bullet1"/>
      </w:pPr>
      <w:r w:rsidRPr="00FF616D">
        <w:t>The convenience (non-probability) sample used a non-random mechanism to recruit participants to the survey, which means that the design-based approach just described does not apply. Refer to Elliott and Valliant (2017) for a discussion and further references about the challenges of making inferences from non-random samples. There are several methods for weighting such samples and making estimates from them, however (refer to Valliant, 2020). One of these methods, used here, is “quasi-randomisation” which requires a reference sample chosen at random from the target population. The reference sample is used to estimate pseudo-selection probabilities for the convenience sample, to adjust for selection bias. For this survey, the reference sample were the probability cases from Life in Australia™.</w:t>
      </w:r>
    </w:p>
    <w:p w14:paraId="3859F895" w14:textId="77777777" w:rsidR="00FF616D" w:rsidRPr="00FF616D" w:rsidRDefault="00FF616D" w:rsidP="00F67D4B">
      <w:pPr>
        <w:pStyle w:val="Bullet1"/>
      </w:pPr>
      <w:r w:rsidRPr="00FF616D">
        <w:t>The combined sample then had base weights for the two groups – a probability-based one for Life in Australia™ cases and an estimated one for convenience cases. To derive the adjusted weights, consideration was given to aligning the base weights with the population in terms of characteristics that:</w:t>
      </w:r>
    </w:p>
    <w:p w14:paraId="6EA24118" w14:textId="77777777" w:rsidR="00FF616D" w:rsidRPr="00FF616D" w:rsidRDefault="00FF616D" w:rsidP="00F67D4B">
      <w:pPr>
        <w:pStyle w:val="Bullet2"/>
      </w:pPr>
      <w:r w:rsidRPr="00FF616D">
        <w:rPr>
          <w:lang w:val="en-AU"/>
        </w:rPr>
        <w:t xml:space="preserve">are most different </w:t>
      </w:r>
      <w:r w:rsidRPr="00FF616D">
        <w:t>between the probability and convenience samples</w:t>
      </w:r>
    </w:p>
    <w:p w14:paraId="61A8352C" w14:textId="77777777" w:rsidR="00FF616D" w:rsidRPr="00FF616D" w:rsidRDefault="00FF616D" w:rsidP="00F67D4B">
      <w:pPr>
        <w:pStyle w:val="Bullet2"/>
      </w:pPr>
      <w:r w:rsidRPr="00FF616D">
        <w:t>are most associated with the survey’s key questionnaire items</w:t>
      </w:r>
    </w:p>
    <w:p w14:paraId="0D0CB1C7" w14:textId="77777777" w:rsidR="00FF616D" w:rsidRPr="00FF616D" w:rsidRDefault="00FF616D" w:rsidP="00F67D4B">
      <w:pPr>
        <w:pStyle w:val="Bullet2"/>
      </w:pPr>
      <w:r w:rsidRPr="00FF616D">
        <w:t>are most different between the combined sample and the population, and</w:t>
      </w:r>
    </w:p>
    <w:p w14:paraId="37222219" w14:textId="263C5276" w:rsidR="00FF616D" w:rsidRPr="00B251D2" w:rsidRDefault="00FF616D" w:rsidP="00F67D4B">
      <w:pPr>
        <w:pStyle w:val="Bullet2"/>
      </w:pPr>
      <w:r w:rsidRPr="00FF616D">
        <w:t>were used in previous iterations of the survey.</w:t>
      </w:r>
    </w:p>
    <w:p w14:paraId="4B9DAE68" w14:textId="587CA32A" w:rsidR="00B251D2" w:rsidRPr="00B251D2" w:rsidRDefault="00B251D2" w:rsidP="00F67D4B">
      <w:pPr>
        <w:pStyle w:val="Bullet1"/>
      </w:pPr>
      <w:r w:rsidRPr="00B251D2">
        <w:t xml:space="preserve">With these factors in mind, the set of characteristics used to adjust the weights </w:t>
      </w:r>
      <w:r w:rsidR="00301CAE">
        <w:t>can be provided on request</w:t>
      </w:r>
      <w:r w:rsidRPr="00B251D2">
        <w:t xml:space="preserve">. </w:t>
      </w:r>
    </w:p>
    <w:p w14:paraId="35F1A27C" w14:textId="11F33303" w:rsidR="00B251D2" w:rsidRPr="00B251D2" w:rsidRDefault="00B251D2" w:rsidP="00F67D4B">
      <w:pPr>
        <w:pStyle w:val="Bullet1"/>
      </w:pPr>
      <w:r w:rsidRPr="00B251D2">
        <w:t>The method used to adjust the base weights was regression calibration (Deville et al., 1993), implemented in R (R Core Team, 2023) using the survey package (Lumley, 2020). For more information on weighting of sample surveys, refer to Valliant et al. (2018).</w:t>
      </w:r>
    </w:p>
    <w:p w14:paraId="45762A9C" w14:textId="73343C13" w:rsidR="00B251D2" w:rsidRPr="00B251D2" w:rsidRDefault="00B251D2" w:rsidP="00B251D2">
      <w:pPr>
        <w:pStyle w:val="Bullet1"/>
        <w:numPr>
          <w:ilvl w:val="0"/>
          <w:numId w:val="0"/>
        </w:numPr>
        <w:ind w:left="284" w:hanging="284"/>
        <w:rPr>
          <w:u w:val="single"/>
          <w:lang w:val="en-AU"/>
        </w:rPr>
      </w:pPr>
      <w:r w:rsidRPr="00B251D2">
        <w:rPr>
          <w:u w:val="single"/>
          <w:lang w:val="en-AU"/>
        </w:rPr>
        <w:t>Weights for child respondents</w:t>
      </w:r>
    </w:p>
    <w:p w14:paraId="614D72EB" w14:textId="77777777" w:rsidR="00B251D2" w:rsidRPr="00B251D2" w:rsidRDefault="00B251D2" w:rsidP="00F67D4B">
      <w:pPr>
        <w:pStyle w:val="Bullet1"/>
      </w:pPr>
      <w:r w:rsidRPr="00B251D2">
        <w:t>A second weight for respondents who completed the child section of the questionnaire was also calculated. This weight reflects the child in the context of the population of Australian 0–17-year-old children. Like the non-probability sample, the design-based approach to weighting does not apply to child respondents, as there is a non-random mechanism of recruitment. Unlike the adult weighting, there is no probability-based reference sample with which the quasi-randomisation approach can be applied. Instead, a super-population approach is taken, in which all respondents are assigned the same base weight of 1, and regression calibration is used to adjust base weights. More information on the super-population approach can be found in Elliott and Valliant (2017).</w:t>
      </w:r>
    </w:p>
    <w:p w14:paraId="772D2AB1" w14:textId="100BC32C" w:rsidR="00301CAE" w:rsidRPr="00B251D2" w:rsidRDefault="00B251D2" w:rsidP="00674237">
      <w:pPr>
        <w:pStyle w:val="Bullet1"/>
        <w:numPr>
          <w:ilvl w:val="0"/>
          <w:numId w:val="0"/>
        </w:numPr>
        <w:ind w:left="284" w:hanging="284"/>
      </w:pPr>
      <w:r w:rsidRPr="00B251D2">
        <w:t xml:space="preserve">The set of characteristics used to adjust the child weights </w:t>
      </w:r>
      <w:r w:rsidR="00301CAE">
        <w:t>can be provided on request</w:t>
      </w:r>
      <w:r w:rsidRPr="00B251D2">
        <w:t xml:space="preserve">. </w:t>
      </w:r>
    </w:p>
    <w:p w14:paraId="1EF0BD84" w14:textId="009C42AB" w:rsidR="00B251D2" w:rsidRPr="00301CAE" w:rsidRDefault="00B251D2" w:rsidP="00301CAE">
      <w:pPr>
        <w:pStyle w:val="Bullet1"/>
        <w:numPr>
          <w:ilvl w:val="0"/>
          <w:numId w:val="0"/>
        </w:numPr>
        <w:ind w:left="284" w:hanging="284"/>
        <w:rPr>
          <w:b/>
          <w:bCs/>
          <w:lang w:val="en-US"/>
        </w:rPr>
      </w:pPr>
      <w:r w:rsidRPr="00301CAE">
        <w:rPr>
          <w:b/>
          <w:bCs/>
          <w:lang w:val="en-US"/>
        </w:rPr>
        <w:t>Summary of historic field dates</w:t>
      </w:r>
    </w:p>
    <w:p w14:paraId="733299B1" w14:textId="765F3168" w:rsidR="00E7543D" w:rsidRDefault="00301CAE" w:rsidP="00674237">
      <w:pPr>
        <w:pStyle w:val="Caption"/>
      </w:pPr>
      <w:bookmarkStart w:id="326" w:name="_Toc225173903"/>
      <w:r>
        <w:t>Table 12</w:t>
      </w:r>
      <w:r>
        <w:tab/>
      </w:r>
      <w:r w:rsidR="00E7543D" w:rsidRPr="001963BA">
        <w:t>Summary of historic field dates</w:t>
      </w:r>
      <w:bookmarkEnd w:id="326"/>
    </w:p>
    <w:tbl>
      <w:tblPr>
        <w:tblStyle w:val="DefaultTable1"/>
        <w:tblW w:w="5000" w:type="pct"/>
        <w:tblLook w:val="0420" w:firstRow="1" w:lastRow="0" w:firstColumn="0" w:lastColumn="0" w:noHBand="0" w:noVBand="1"/>
      </w:tblPr>
      <w:tblGrid>
        <w:gridCol w:w="1600"/>
        <w:gridCol w:w="3959"/>
        <w:gridCol w:w="4305"/>
      </w:tblGrid>
      <w:tr w:rsidR="00B251D2" w:rsidRPr="00B251D2" w14:paraId="3FEADF78" w14:textId="77777777" w:rsidTr="00B251D2">
        <w:trPr>
          <w:cnfStyle w:val="100000000000" w:firstRow="1" w:lastRow="0" w:firstColumn="0" w:lastColumn="0" w:oddVBand="0" w:evenVBand="0" w:oddHBand="0" w:evenHBand="0" w:firstRowFirstColumn="0" w:firstRowLastColumn="0" w:lastRowFirstColumn="0" w:lastRowLastColumn="0"/>
          <w:trHeight w:val="447"/>
        </w:trPr>
        <w:tc>
          <w:tcPr>
            <w:tcW w:w="811" w:type="pct"/>
            <w:hideMark/>
          </w:tcPr>
          <w:p w14:paraId="5874C70B" w14:textId="77777777" w:rsidR="00B251D2" w:rsidRPr="00B251D2" w:rsidRDefault="00B251D2" w:rsidP="00B251D2">
            <w:r w:rsidRPr="00B251D2">
              <w:rPr>
                <w:lang w:val="en-US"/>
              </w:rPr>
              <w:t xml:space="preserve">Year </w:t>
            </w:r>
          </w:p>
        </w:tc>
        <w:tc>
          <w:tcPr>
            <w:tcW w:w="2007" w:type="pct"/>
            <w:hideMark/>
          </w:tcPr>
          <w:p w14:paraId="1304D986" w14:textId="77777777" w:rsidR="00B251D2" w:rsidRPr="00B251D2" w:rsidRDefault="00B251D2" w:rsidP="00B251D2">
            <w:r w:rsidRPr="00B251D2">
              <w:rPr>
                <w:lang w:val="en-US"/>
              </w:rPr>
              <w:t xml:space="preserve">Survey </w:t>
            </w:r>
          </w:p>
        </w:tc>
        <w:tc>
          <w:tcPr>
            <w:tcW w:w="2183" w:type="pct"/>
            <w:hideMark/>
          </w:tcPr>
          <w:p w14:paraId="3C19AC11" w14:textId="77777777" w:rsidR="00B251D2" w:rsidRPr="00B251D2" w:rsidRDefault="00B251D2" w:rsidP="00B251D2">
            <w:r w:rsidRPr="00B251D2">
              <w:rPr>
                <w:lang w:val="en-US"/>
              </w:rPr>
              <w:t xml:space="preserve">Dates </w:t>
            </w:r>
          </w:p>
        </w:tc>
      </w:tr>
      <w:tr w:rsidR="00B251D2" w:rsidRPr="00B251D2" w14:paraId="1129D592" w14:textId="77777777" w:rsidTr="00B251D2">
        <w:trPr>
          <w:trHeight w:val="904"/>
        </w:trPr>
        <w:tc>
          <w:tcPr>
            <w:tcW w:w="811" w:type="pct"/>
            <w:hideMark/>
          </w:tcPr>
          <w:p w14:paraId="308BC986" w14:textId="77777777" w:rsidR="00B251D2" w:rsidRPr="00B251D2" w:rsidRDefault="00B251D2" w:rsidP="00B251D2">
            <w:r w:rsidRPr="00B251D2">
              <w:t>2025</w:t>
            </w:r>
          </w:p>
        </w:tc>
        <w:tc>
          <w:tcPr>
            <w:tcW w:w="2007" w:type="pct"/>
            <w:hideMark/>
          </w:tcPr>
          <w:p w14:paraId="7DBEE5BA" w14:textId="77777777" w:rsidR="00B251D2" w:rsidRPr="00B251D2" w:rsidRDefault="00B251D2" w:rsidP="00B251D2">
            <w:r w:rsidRPr="00B251D2">
              <w:rPr>
                <w:lang w:val="en-US"/>
              </w:rPr>
              <w:t xml:space="preserve">Television and Media Survey </w:t>
            </w:r>
          </w:p>
        </w:tc>
        <w:tc>
          <w:tcPr>
            <w:tcW w:w="2183" w:type="pct"/>
            <w:hideMark/>
          </w:tcPr>
          <w:p w14:paraId="1F801EC9" w14:textId="77777777" w:rsidR="00B251D2" w:rsidRPr="00B251D2" w:rsidRDefault="00B251D2" w:rsidP="00B251D2">
            <w:r w:rsidRPr="00B251D2">
              <w:t>15 September – 13 October 2025</w:t>
            </w:r>
          </w:p>
        </w:tc>
      </w:tr>
      <w:tr w:rsidR="00B251D2" w:rsidRPr="00B251D2" w14:paraId="2FC5728E" w14:textId="77777777" w:rsidTr="00B251D2">
        <w:trPr>
          <w:cnfStyle w:val="000000010000" w:firstRow="0" w:lastRow="0" w:firstColumn="0" w:lastColumn="0" w:oddVBand="0" w:evenVBand="0" w:oddHBand="0" w:evenHBand="1" w:firstRowFirstColumn="0" w:firstRowLastColumn="0" w:lastRowFirstColumn="0" w:lastRowLastColumn="0"/>
          <w:trHeight w:val="904"/>
        </w:trPr>
        <w:tc>
          <w:tcPr>
            <w:tcW w:w="811" w:type="pct"/>
            <w:hideMark/>
          </w:tcPr>
          <w:p w14:paraId="0CF2FFA2" w14:textId="77777777" w:rsidR="00B251D2" w:rsidRPr="00B251D2" w:rsidRDefault="00B251D2" w:rsidP="00B251D2">
            <w:r w:rsidRPr="00B251D2">
              <w:rPr>
                <w:lang w:val="en-US"/>
              </w:rPr>
              <w:t xml:space="preserve">2024 </w:t>
            </w:r>
          </w:p>
        </w:tc>
        <w:tc>
          <w:tcPr>
            <w:tcW w:w="2007" w:type="pct"/>
            <w:hideMark/>
          </w:tcPr>
          <w:p w14:paraId="6145A92A" w14:textId="77777777" w:rsidR="00B251D2" w:rsidRPr="00B251D2" w:rsidRDefault="00B251D2" w:rsidP="00B251D2">
            <w:r w:rsidRPr="00B251D2">
              <w:rPr>
                <w:lang w:val="en-US"/>
              </w:rPr>
              <w:t xml:space="preserve">Television and Media Survey </w:t>
            </w:r>
          </w:p>
        </w:tc>
        <w:tc>
          <w:tcPr>
            <w:tcW w:w="2183" w:type="pct"/>
            <w:hideMark/>
          </w:tcPr>
          <w:p w14:paraId="48779CC1" w14:textId="77777777" w:rsidR="00B251D2" w:rsidRPr="00B251D2" w:rsidRDefault="00B251D2" w:rsidP="00B251D2">
            <w:r w:rsidRPr="00B251D2">
              <w:t>28 October 2024 – 21 November 2024</w:t>
            </w:r>
          </w:p>
        </w:tc>
      </w:tr>
      <w:tr w:rsidR="00B251D2" w:rsidRPr="00B251D2" w14:paraId="5EE63DDA" w14:textId="77777777" w:rsidTr="00B251D2">
        <w:trPr>
          <w:trHeight w:val="946"/>
        </w:trPr>
        <w:tc>
          <w:tcPr>
            <w:tcW w:w="811" w:type="pct"/>
            <w:hideMark/>
          </w:tcPr>
          <w:p w14:paraId="44C86E47" w14:textId="77777777" w:rsidR="00B251D2" w:rsidRPr="00B251D2" w:rsidRDefault="00B251D2" w:rsidP="00B251D2">
            <w:r w:rsidRPr="00B251D2">
              <w:rPr>
                <w:lang w:val="en-US"/>
              </w:rPr>
              <w:lastRenderedPageBreak/>
              <w:t>2023</w:t>
            </w:r>
          </w:p>
        </w:tc>
        <w:tc>
          <w:tcPr>
            <w:tcW w:w="2007" w:type="pct"/>
            <w:hideMark/>
          </w:tcPr>
          <w:p w14:paraId="583B7893" w14:textId="77777777" w:rsidR="00B251D2" w:rsidRPr="00B251D2" w:rsidRDefault="00B251D2" w:rsidP="00B251D2">
            <w:r w:rsidRPr="00B251D2">
              <w:rPr>
                <w:lang w:val="en-US"/>
              </w:rPr>
              <w:t xml:space="preserve">Television and Media Survey </w:t>
            </w:r>
          </w:p>
        </w:tc>
        <w:tc>
          <w:tcPr>
            <w:tcW w:w="2183" w:type="pct"/>
            <w:hideMark/>
          </w:tcPr>
          <w:p w14:paraId="7C8D96FC" w14:textId="77777777" w:rsidR="00B251D2" w:rsidRPr="00B251D2" w:rsidRDefault="00B251D2" w:rsidP="00B251D2">
            <w:r w:rsidRPr="00B251D2">
              <w:t xml:space="preserve">25 September 2023 </w:t>
            </w:r>
            <w:r w:rsidRPr="00B251D2">
              <w:rPr>
                <w:lang w:val="en-US"/>
              </w:rPr>
              <w:t>–</w:t>
            </w:r>
            <w:r w:rsidRPr="00B251D2">
              <w:t xml:space="preserve"> 16 October 2023</w:t>
            </w:r>
          </w:p>
        </w:tc>
      </w:tr>
      <w:tr w:rsidR="00B251D2" w:rsidRPr="00B251D2" w14:paraId="0164CD78" w14:textId="77777777" w:rsidTr="00B251D2">
        <w:trPr>
          <w:cnfStyle w:val="000000010000" w:firstRow="0" w:lastRow="0" w:firstColumn="0" w:lastColumn="0" w:oddVBand="0" w:evenVBand="0" w:oddHBand="0" w:evenHBand="1" w:firstRowFirstColumn="0" w:firstRowLastColumn="0" w:lastRowFirstColumn="0" w:lastRowLastColumn="0"/>
          <w:trHeight w:val="1118"/>
        </w:trPr>
        <w:tc>
          <w:tcPr>
            <w:tcW w:w="811" w:type="pct"/>
            <w:hideMark/>
          </w:tcPr>
          <w:p w14:paraId="41DFBB39" w14:textId="77777777" w:rsidR="00B251D2" w:rsidRPr="00B251D2" w:rsidRDefault="00B251D2" w:rsidP="00B251D2">
            <w:r w:rsidRPr="00B251D2">
              <w:rPr>
                <w:lang w:val="en-US"/>
              </w:rPr>
              <w:t>2022</w:t>
            </w:r>
          </w:p>
        </w:tc>
        <w:tc>
          <w:tcPr>
            <w:tcW w:w="2007" w:type="pct"/>
            <w:hideMark/>
          </w:tcPr>
          <w:p w14:paraId="3F1E4A2E" w14:textId="77777777" w:rsidR="00B251D2" w:rsidRPr="00B251D2" w:rsidRDefault="00B251D2" w:rsidP="00B251D2">
            <w:r w:rsidRPr="00B251D2">
              <w:rPr>
                <w:lang w:val="en-US"/>
              </w:rPr>
              <w:t>Media Content Consumption Survey and Television Consumer Survey</w:t>
            </w:r>
          </w:p>
        </w:tc>
        <w:tc>
          <w:tcPr>
            <w:tcW w:w="2183" w:type="pct"/>
            <w:hideMark/>
          </w:tcPr>
          <w:p w14:paraId="0810A3B3" w14:textId="77777777" w:rsidR="00B251D2" w:rsidRPr="00B251D2" w:rsidRDefault="00B251D2" w:rsidP="00B251D2">
            <w:r w:rsidRPr="00B251D2">
              <w:rPr>
                <w:lang w:val="en-US"/>
              </w:rPr>
              <w:t xml:space="preserve">12 </w:t>
            </w:r>
            <w:r w:rsidRPr="00B251D2">
              <w:t>September 2022</w:t>
            </w:r>
            <w:r w:rsidRPr="00B251D2">
              <w:rPr>
                <w:lang w:val="en-US"/>
              </w:rPr>
              <w:t xml:space="preserve"> – 5 October 2022</w:t>
            </w:r>
          </w:p>
        </w:tc>
      </w:tr>
      <w:tr w:rsidR="00B251D2" w:rsidRPr="00B251D2" w14:paraId="59FE59DF" w14:textId="77777777" w:rsidTr="00B251D2">
        <w:trPr>
          <w:trHeight w:val="782"/>
        </w:trPr>
        <w:tc>
          <w:tcPr>
            <w:tcW w:w="811" w:type="pct"/>
            <w:hideMark/>
          </w:tcPr>
          <w:p w14:paraId="132B13FE" w14:textId="77777777" w:rsidR="00B251D2" w:rsidRPr="00B251D2" w:rsidRDefault="00B251D2" w:rsidP="00B251D2">
            <w:r w:rsidRPr="00B251D2">
              <w:rPr>
                <w:lang w:val="en-US"/>
              </w:rPr>
              <w:t>2021</w:t>
            </w:r>
          </w:p>
        </w:tc>
        <w:tc>
          <w:tcPr>
            <w:tcW w:w="2007" w:type="pct"/>
            <w:hideMark/>
          </w:tcPr>
          <w:p w14:paraId="76AAAEDE" w14:textId="77777777" w:rsidR="00B251D2" w:rsidRPr="00B251D2" w:rsidRDefault="00B251D2" w:rsidP="00B251D2">
            <w:r w:rsidRPr="00B251D2">
              <w:rPr>
                <w:lang w:val="en-US"/>
              </w:rPr>
              <w:t xml:space="preserve">Media Content Consumption Survey </w:t>
            </w:r>
          </w:p>
        </w:tc>
        <w:tc>
          <w:tcPr>
            <w:tcW w:w="2183" w:type="pct"/>
            <w:hideMark/>
          </w:tcPr>
          <w:p w14:paraId="0D037DD0" w14:textId="77777777" w:rsidR="00B251D2" w:rsidRPr="00B251D2" w:rsidRDefault="00B251D2" w:rsidP="00B251D2">
            <w:r w:rsidRPr="00B251D2">
              <w:rPr>
                <w:lang w:val="en-US"/>
              </w:rPr>
              <w:t xml:space="preserve">13 </w:t>
            </w:r>
            <w:r w:rsidRPr="00B251D2">
              <w:t>September</w:t>
            </w:r>
            <w:r w:rsidRPr="00B251D2">
              <w:rPr>
                <w:lang w:val="en-US"/>
              </w:rPr>
              <w:t xml:space="preserve"> 2021 – 27 </w:t>
            </w:r>
            <w:r w:rsidRPr="00B251D2">
              <w:t>September</w:t>
            </w:r>
            <w:r w:rsidRPr="00B251D2">
              <w:rPr>
                <w:lang w:val="en-US"/>
              </w:rPr>
              <w:t xml:space="preserve"> 2021</w:t>
            </w:r>
          </w:p>
        </w:tc>
      </w:tr>
      <w:tr w:rsidR="00B251D2" w:rsidRPr="00B251D2" w14:paraId="07B15EB0" w14:textId="77777777" w:rsidTr="00F67D4B">
        <w:trPr>
          <w:cnfStyle w:val="000000010000" w:firstRow="0" w:lastRow="0" w:firstColumn="0" w:lastColumn="0" w:oddVBand="0" w:evenVBand="0" w:oddHBand="0" w:evenHBand="1" w:firstRowFirstColumn="0" w:firstRowLastColumn="0" w:lastRowFirstColumn="0" w:lastRowLastColumn="0"/>
          <w:trHeight w:val="764"/>
        </w:trPr>
        <w:tc>
          <w:tcPr>
            <w:tcW w:w="811" w:type="pct"/>
            <w:hideMark/>
          </w:tcPr>
          <w:p w14:paraId="0DCA9A87" w14:textId="77777777" w:rsidR="00B251D2" w:rsidRPr="00B251D2" w:rsidRDefault="00B251D2" w:rsidP="00B251D2">
            <w:r w:rsidRPr="00B251D2">
              <w:rPr>
                <w:lang w:val="en-US"/>
              </w:rPr>
              <w:t>2020</w:t>
            </w:r>
          </w:p>
        </w:tc>
        <w:tc>
          <w:tcPr>
            <w:tcW w:w="2007" w:type="pct"/>
            <w:hideMark/>
          </w:tcPr>
          <w:p w14:paraId="3096F0B4" w14:textId="77777777" w:rsidR="00B251D2" w:rsidRPr="00B251D2" w:rsidRDefault="00B251D2" w:rsidP="00B251D2">
            <w:r w:rsidRPr="00B251D2">
              <w:rPr>
                <w:lang w:val="en-US"/>
              </w:rPr>
              <w:t>Media Content Consumption Survey</w:t>
            </w:r>
          </w:p>
        </w:tc>
        <w:tc>
          <w:tcPr>
            <w:tcW w:w="2183" w:type="pct"/>
            <w:hideMark/>
          </w:tcPr>
          <w:p w14:paraId="299D040E" w14:textId="77777777" w:rsidR="00B251D2" w:rsidRPr="00B251D2" w:rsidRDefault="00B251D2" w:rsidP="00B251D2">
            <w:r w:rsidRPr="00B251D2">
              <w:rPr>
                <w:lang w:val="en-US"/>
              </w:rPr>
              <w:t xml:space="preserve">14 </w:t>
            </w:r>
            <w:r w:rsidRPr="00B251D2">
              <w:t>September</w:t>
            </w:r>
            <w:r w:rsidRPr="00B251D2">
              <w:rPr>
                <w:lang w:val="en-US"/>
              </w:rPr>
              <w:t xml:space="preserve"> 2020 – 28 </w:t>
            </w:r>
            <w:r w:rsidRPr="00B251D2">
              <w:t>September</w:t>
            </w:r>
            <w:r w:rsidRPr="00B251D2">
              <w:rPr>
                <w:lang w:val="en-US"/>
              </w:rPr>
              <w:t xml:space="preserve"> 2020</w:t>
            </w:r>
          </w:p>
        </w:tc>
      </w:tr>
    </w:tbl>
    <w:p w14:paraId="31146DC3" w14:textId="77777777" w:rsidR="005F794B" w:rsidRDefault="005F794B"/>
    <w:p w14:paraId="77C38EC1" w14:textId="33244D08" w:rsidR="00BB3AAC" w:rsidRDefault="00BA0E02" w:rsidP="00BA0E02">
      <w:pPr>
        <w:pStyle w:val="AppendixHeading2"/>
      </w:pPr>
      <w:r>
        <w:t xml:space="preserve">References </w:t>
      </w:r>
    </w:p>
    <w:p w14:paraId="5481CDD5" w14:textId="77777777" w:rsidR="00B251D2" w:rsidRPr="00B251D2" w:rsidRDefault="00B251D2" w:rsidP="00B251D2">
      <w:pPr>
        <w:pStyle w:val="ListNumbered1"/>
      </w:pPr>
      <w:bookmarkStart w:id="327" w:name="_Ref224555534"/>
      <w:r w:rsidRPr="00B251D2">
        <w:t>Park, S., Fisher, C., McGuinness, K., Lee, J., Fujita, M., Haw, A., McCallum, K. &amp; Nardi, G. (2025). Digital News Report: Australia 2025. Canberra: News and Media Research Centre, University of Canberra. https://apo.org.au/sites/default/files/resource-files/2025-06/apo-nid330740_0.pdf</w:t>
      </w:r>
      <w:bookmarkEnd w:id="327"/>
    </w:p>
    <w:p w14:paraId="12C247D0" w14:textId="77777777" w:rsidR="00B251D2" w:rsidRPr="00B251D2" w:rsidRDefault="00B251D2" w:rsidP="00B251D2">
      <w:pPr>
        <w:pStyle w:val="ListNumbered1"/>
      </w:pPr>
      <w:bookmarkStart w:id="328" w:name="_Ref224556615"/>
      <w:r w:rsidRPr="00B251D2">
        <w:t>Scarlata, A., Dharmawardhana, A. (2024). Is a 24-hour Home and Away channel the answer to subscription fatigue? The Conversation. https://theconversation.com/is-a-24-hour-home-and-away-channel-the-answer-to-subscription-fatigue-226738.</w:t>
      </w:r>
      <w:bookmarkEnd w:id="328"/>
    </w:p>
    <w:p w14:paraId="4249AB76" w14:textId="77777777" w:rsidR="00B251D2" w:rsidRPr="00B251D2" w:rsidRDefault="00B251D2" w:rsidP="00B251D2">
      <w:pPr>
        <w:pStyle w:val="ListNumbered1"/>
      </w:pPr>
      <w:bookmarkStart w:id="329" w:name="_Ref224556623"/>
      <w:r w:rsidRPr="00B251D2">
        <w:t>Australian Communications and Media Authority. (2024). Communications and media in Australia: Trends and developments in telecommunications 2023–24. https://www.acma.gov.au/publications/2024-12/report/communications-and-media-australia-trends-and-developments-telecommunications-2023-24.</w:t>
      </w:r>
      <w:bookmarkEnd w:id="329"/>
    </w:p>
    <w:p w14:paraId="1F43B0DA" w14:textId="77777777" w:rsidR="00B251D2" w:rsidRPr="00B251D2" w:rsidRDefault="00B251D2" w:rsidP="00B251D2">
      <w:pPr>
        <w:pStyle w:val="ListNumbered1"/>
      </w:pPr>
      <w:bookmarkStart w:id="330" w:name="_Ref224569213"/>
      <w:r w:rsidRPr="00B251D2">
        <w:t>Balanzategui, J., Baker, D., &amp; Clift, G. (2024). What is ‘children’s television’ in the streaming era?: Assessing content discoverability through Australian children’s streaming platform fluencies. Convergence, 30(4), 1529-1554. https://doi.org/10.1177/13548565241264002  https://journals.sagepub.com/doi/10.1177/13548565241264002</w:t>
      </w:r>
      <w:bookmarkEnd w:id="330"/>
      <w:r w:rsidRPr="00B251D2">
        <w:t xml:space="preserve"> </w:t>
      </w:r>
    </w:p>
    <w:p w14:paraId="02E44CA7" w14:textId="77777777" w:rsidR="00B251D2" w:rsidRPr="00B251D2" w:rsidRDefault="00B251D2" w:rsidP="00B251D2">
      <w:pPr>
        <w:pStyle w:val="ListNumbered1"/>
      </w:pPr>
      <w:bookmarkStart w:id="331" w:name="_Ref224634759"/>
      <w:r w:rsidRPr="00B251D2">
        <w:t>Ofcom. (2024). Future of TV Distribution, early market report to government. https://www.ofcom.org.uk/siteassets/resources/documents/consultations/category-1-10-weeks/269636-call-for-evidence-future-of-tv-distribution/future-of-tv-distribution-report-to-government.pdf?v=344045</w:t>
      </w:r>
      <w:bookmarkEnd w:id="331"/>
    </w:p>
    <w:p w14:paraId="0B5D51A7" w14:textId="77777777" w:rsidR="00B251D2" w:rsidRPr="00B251D2" w:rsidRDefault="00B251D2" w:rsidP="00B251D2">
      <w:pPr>
        <w:pStyle w:val="ListNumbered1"/>
      </w:pPr>
      <w:bookmarkStart w:id="332" w:name="_Ref224634769"/>
      <w:r w:rsidRPr="00B251D2">
        <w:t>Vernon, J., Johnson, C., Evans, J., Collier, R., Ellis, R., Sumanasena, A., Mills, G., Kumar, A., Jacks, T., Moullier, B., Taylor, A. (2024). Future of TV distribution. The University of Exeter with the University of Leeds. https://assets.publishing.service.gov.uk/media/672cafe262831268b0b1a2f4/Future_of_TV_Distribution_FINAL__7_Nov_2024_-accessible.pdf</w:t>
      </w:r>
      <w:bookmarkEnd w:id="332"/>
    </w:p>
    <w:p w14:paraId="72918443" w14:textId="77777777" w:rsidR="00BA0E02" w:rsidRDefault="00BA0E02" w:rsidP="00B251D2">
      <w:pPr>
        <w:pStyle w:val="AppendixHeading2"/>
        <w:numPr>
          <w:ilvl w:val="0"/>
          <w:numId w:val="0"/>
        </w:numPr>
      </w:pPr>
    </w:p>
    <w:p w14:paraId="1D88709F" w14:textId="2EA0B4B9" w:rsidR="00BB3AAC" w:rsidRPr="00AD7703" w:rsidRDefault="00BB3AAC" w:rsidP="00B251D2">
      <w:pPr>
        <w:pStyle w:val="Bullet3"/>
        <w:numPr>
          <w:ilvl w:val="0"/>
          <w:numId w:val="0"/>
        </w:numPr>
        <w:ind w:left="852"/>
      </w:pPr>
    </w:p>
    <w:p w14:paraId="5E600EE4" w14:textId="709CE1DB" w:rsidR="009D7CCE" w:rsidRDefault="009D7CCE">
      <w:pPr>
        <w:suppressAutoHyphens w:val="0"/>
      </w:pPr>
    </w:p>
    <w:sectPr w:rsidR="009D7CCE" w:rsidSect="002D1B93">
      <w:pgSz w:w="11906" w:h="16838" w:code="9"/>
      <w:pgMar w:top="1021" w:right="1021" w:bottom="1021" w:left="1021"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826F5" w14:textId="77777777" w:rsidR="00AC6042" w:rsidRDefault="00AC6042" w:rsidP="008456D5">
      <w:pPr>
        <w:spacing w:before="0" w:after="0"/>
      </w:pPr>
      <w:r>
        <w:separator/>
      </w:r>
    </w:p>
  </w:endnote>
  <w:endnote w:type="continuationSeparator" w:id="0">
    <w:p w14:paraId="0E3A7B47" w14:textId="77777777" w:rsidR="00AC6042" w:rsidRDefault="00AC6042"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Sans-Serif">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3D41" w14:textId="77777777" w:rsidR="00D767D9" w:rsidRDefault="00D767D9">
    <w:pPr>
      <w:pStyle w:val="Footer"/>
    </w:pPr>
    <w:r>
      <w:rPr>
        <w:noProof/>
      </w:rPr>
      <mc:AlternateContent>
        <mc:Choice Requires="wps">
          <w:drawing>
            <wp:anchor distT="0" distB="0" distL="0" distR="0" simplePos="0" relativeHeight="251665408" behindDoc="0" locked="0" layoutInCell="1" allowOverlap="1" wp14:anchorId="22E2C44D" wp14:editId="70918F6B">
              <wp:simplePos x="635" y="635"/>
              <wp:positionH relativeFrom="page">
                <wp:align>center</wp:align>
              </wp:positionH>
              <wp:positionV relativeFrom="page">
                <wp:align>bottom</wp:align>
              </wp:positionV>
              <wp:extent cx="643255" cy="509270"/>
              <wp:effectExtent l="0" t="0" r="4445" b="0"/>
              <wp:wrapNone/>
              <wp:docPr id="162910242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05207389"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E2C44D" id="_x0000_t202" coordsize="21600,21600" o:spt="202" path="m,l,21600r21600,l21600,xe">
              <v:stroke joinstyle="miter"/>
              <v:path gradientshapeok="t" o:connecttype="rect"/>
            </v:shapetype>
            <v:shape id="Text Box 8" o:spid="_x0000_s1027" type="#_x0000_t202" alt="OFFICIAL" style="position:absolute;margin-left:0;margin-top:0;width:50.65pt;height:40.1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" filled="f" stroked="f">
              <v:textbox style="mso-fit-shape-to-text:t" inset="0,0,0,15pt">
                <w:txbxContent>
                  <w:p w14:paraId="05207389"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5C85" w14:textId="77777777" w:rsidR="00BA24FB" w:rsidRDefault="00D767D9" w:rsidP="00BA24FB">
    <w:pPr>
      <w:pStyle w:val="Footer"/>
      <w:spacing w:before="360"/>
    </w:pPr>
    <w:r>
      <w:rPr>
        <w:noProof/>
      </w:rPr>
      <mc:AlternateContent>
        <mc:Choice Requires="wps">
          <w:drawing>
            <wp:anchor distT="0" distB="0" distL="0" distR="0" simplePos="0" relativeHeight="251664384" behindDoc="0" locked="0" layoutInCell="1" allowOverlap="1" wp14:anchorId="58DD9B73" wp14:editId="48A178FF">
              <wp:simplePos x="635" y="635"/>
              <wp:positionH relativeFrom="page">
                <wp:align>center</wp:align>
              </wp:positionH>
              <wp:positionV relativeFrom="page">
                <wp:align>bottom</wp:align>
              </wp:positionV>
              <wp:extent cx="643255" cy="509270"/>
              <wp:effectExtent l="0" t="0" r="4445" b="0"/>
              <wp:wrapNone/>
              <wp:docPr id="9568636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11659E7B"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DD9B73" id="_x0000_t202" coordsize="21600,21600" o:spt="202" path="m,l,21600r21600,l21600,xe">
              <v:stroke joinstyle="miter"/>
              <v:path gradientshapeok="t" o:connecttype="rect"/>
            </v:shapetype>
            <v:shape id="Text Box 7" o:spid="_x0000_s1029" type="#_x0000_t202" alt="OFFICIAL" style="position:absolute;margin-left:0;margin-top:0;width:50.65pt;height:40.1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Jirq3MQAgAA&#10;HAQAAA4AAAAAAAAAAAAAAAAALgIAAGRycy9lMm9Eb2MueG1sUEsBAi0AFAAGAAgAAAAhALb/4fDa&#10;AAAABAEAAA8AAAAAAAAAAAAAAAAAagQAAGRycy9kb3ducmV2LnhtbFBLBQYAAAAABAAEAPMAAABx&#10;BQAAAAA=&#10;" filled="f" stroked="f">
              <v:textbox style="mso-fit-shape-to-text:t" inset="0,0,0,15pt">
                <w:txbxContent>
                  <w:p w14:paraId="11659E7B"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p w14:paraId="02933BCD" w14:textId="268ED7FE" w:rsidR="00BA24FB" w:rsidRDefault="00BA24FB" w:rsidP="00827492">
    <w:pPr>
      <w:pStyle w:val="SecurityMarker"/>
    </w:pPr>
    <w:r>
      <w:rPr>
        <w:noProof/>
        <w:lang w:eastAsia="en-AU"/>
      </w:rPr>
      <mc:AlternateContent>
        <mc:Choice Requires="wps">
          <w:drawing>
            <wp:inline distT="0" distB="0" distL="0" distR="0" wp14:anchorId="75ABAFE4" wp14:editId="5687B530">
              <wp:extent cx="1007640" cy="720000"/>
              <wp:effectExtent l="0" t="0" r="0" b="0"/>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23FD28A8" w14:textId="77777777" w:rsidR="00BA24FB" w:rsidRDefault="00BA24FB"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420D7699" w14:textId="77777777" w:rsidR="00BA24FB" w:rsidRPr="00077FE0" w:rsidRDefault="00BA24FB" w:rsidP="00827492">
                          <w:pPr>
                            <w:pStyle w:val="SecurityMarke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inline>
          </w:drawing>
        </mc:Choice>
        <mc:Fallback>
          <w:pict>
            <v:shape w14:anchorId="75ABAFE4" id="Text Box 10" o:spid="_x0000_s1030" type="#_x0000_t202" alt="&quot;&quot;" style="width:79.35pt;height:56.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OScGgIAAC0EAAAOAAAAZHJzL2Uyb0RvYy54bWysU11v2jAUfZ+0/2D5fSQwS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tTknBoCAAAtBAAADgAAAAAAAAAAAAAAAAAuAgAAZHJzL2Uyb0RvYy54bWxQSwECLQAU&#10;AAYACAAAACEAKCSg5t4AAAAFAQAADwAAAAAAAAAAAAAAAAB0BAAAZHJzL2Rvd25yZXYueG1sUEsF&#10;BgAAAAAEAAQA8wAAAH8FAAAAAA==&#10;" filled="f" stroked="f" strokeweight=".5pt">
              <v:textbox inset="0,0,18mm,7mm">
                <w:txbxContent>
                  <w:p w14:paraId="23FD28A8" w14:textId="77777777" w:rsidR="00BA24FB" w:rsidRDefault="00BA24FB"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420D7699" w14:textId="77777777" w:rsidR="00BA24FB" w:rsidRPr="00077FE0" w:rsidRDefault="00BA24FB" w:rsidP="00827492">
                    <w:pPr>
                      <w:pStyle w:val="SecurityMarker"/>
                    </w:pP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4349" w14:textId="77777777" w:rsidR="00B54E13" w:rsidRDefault="00D767D9" w:rsidP="00C3007A">
    <w:pPr>
      <w:framePr w:w="11907" w:h="284" w:hSpace="181" w:wrap="around" w:vAnchor="page" w:hAnchor="page" w:yAlign="bottom"/>
      <w:spacing w:before="0" w:after="0"/>
    </w:pPr>
    <w:r>
      <w:rPr>
        <w:noProof/>
        <w:lang w:eastAsia="en-AU"/>
      </w:rPr>
      <mc:AlternateContent>
        <mc:Choice Requires="wps">
          <w:drawing>
            <wp:anchor distT="0" distB="0" distL="0" distR="0" simplePos="0" relativeHeight="251667456" behindDoc="0" locked="0" layoutInCell="1" allowOverlap="1" wp14:anchorId="7CFBA3B8" wp14:editId="5CC4B5E4">
              <wp:simplePos x="635" y="10512425"/>
              <wp:positionH relativeFrom="page">
                <wp:align>center</wp:align>
              </wp:positionH>
              <wp:positionV relativeFrom="page">
                <wp:align>bottom</wp:align>
              </wp:positionV>
              <wp:extent cx="643255" cy="509270"/>
              <wp:effectExtent l="0" t="0" r="4445" b="0"/>
              <wp:wrapNone/>
              <wp:docPr id="202802656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46354673"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FBA3B8" id="_x0000_t202" coordsize="21600,21600" o:spt="202" path="m,l,21600r21600,l21600,xe">
              <v:stroke joinstyle="miter"/>
              <v:path gradientshapeok="t" o:connecttype="rect"/>
            </v:shapetype>
            <v:shape id="_x0000_s1031" type="#_x0000_t202" alt="OFFICIAL" style="position:absolute;margin-left:0;margin-top:0;width:50.65pt;height:40.1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igE/g8CAAAc&#10;BAAADgAAAAAAAAAAAAAAAAAuAgAAZHJzL2Uyb0RvYy54bWxQSwECLQAUAAYACAAAACEAtv/h8NoA&#10;AAAEAQAADwAAAAAAAAAAAAAAAABpBAAAZHJzL2Rvd25yZXYueG1sUEsFBgAAAAAEAAQA8wAAAHAF&#10;AAAAAA==&#10;" filled="f" stroked="f">
              <v:textbox style="mso-fit-shape-to-text:t" inset="0,0,0,15pt">
                <w:txbxContent>
                  <w:p w14:paraId="46354673"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r w:rsidR="00B54E13">
      <w:rPr>
        <w:noProof/>
        <w:lang w:eastAsia="en-AU"/>
      </w:rPr>
      <w:drawing>
        <wp:inline distT="0" distB="0" distL="0" distR="0" wp14:anchorId="0182C2F9" wp14:editId="107E8774">
          <wp:extent cx="7562850" cy="179922"/>
          <wp:effectExtent l="0" t="0" r="0" b="0"/>
          <wp:docPr id="1649953447" name="Picture 16499534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0C5042EE" w14:textId="73003B27" w:rsidR="005A6DAA" w:rsidRPr="00654E6E" w:rsidRDefault="001B397C" w:rsidP="00D767D9">
    <w:pPr>
      <w:pStyle w:val="Footer"/>
      <w:tabs>
        <w:tab w:val="clear" w:pos="4513"/>
        <w:tab w:val="clear" w:pos="9026"/>
        <w:tab w:val="center" w:pos="4820"/>
        <w:tab w:val="right" w:pos="14742"/>
      </w:tabs>
      <w:spacing w:after="240"/>
      <w:rPr>
        <w:color w:val="auto"/>
      </w:rPr>
    </w:pPr>
    <w:r>
      <w:rPr>
        <w:color w:val="auto"/>
        <w:sz w:val="18"/>
        <w:szCs w:val="18"/>
        <w:lang w:val="en-US"/>
      </w:rPr>
      <w:t>The 2025 Television &amp; Media Survey – Summary Report</w:t>
    </w:r>
    <w:r w:rsidR="005A6DAA" w:rsidRPr="00654E6E">
      <w:rPr>
        <w:color w:val="auto"/>
        <w:sz w:val="18"/>
        <w:szCs w:val="18"/>
        <w:lang w:val="en-US"/>
      </w:rPr>
      <w:tab/>
    </w:r>
    <w:r w:rsidR="005A6DAA" w:rsidRPr="00654E6E">
      <w:rPr>
        <w:color w:val="auto"/>
        <w:sz w:val="18"/>
        <w:szCs w:val="18"/>
        <w:lang w:val="en-US"/>
      </w:rPr>
      <w:tab/>
      <w:t xml:space="preserve">Page </w:t>
    </w:r>
    <w:r w:rsidR="005A6DAA" w:rsidRPr="00654E6E">
      <w:rPr>
        <w:color w:val="auto"/>
        <w:sz w:val="18"/>
        <w:szCs w:val="18"/>
        <w:lang w:val="en-US"/>
      </w:rPr>
      <w:fldChar w:fldCharType="begin"/>
    </w:r>
    <w:r w:rsidR="005A6DAA" w:rsidRPr="00654E6E">
      <w:rPr>
        <w:color w:val="auto"/>
        <w:sz w:val="18"/>
        <w:szCs w:val="18"/>
        <w:lang w:val="en-US"/>
      </w:rPr>
      <w:instrText xml:space="preserve"> PAGE   \* MERGEFORMAT </w:instrText>
    </w:r>
    <w:r w:rsidR="005A6DAA" w:rsidRPr="00654E6E">
      <w:rPr>
        <w:color w:val="auto"/>
        <w:sz w:val="18"/>
        <w:szCs w:val="18"/>
        <w:lang w:val="en-US"/>
      </w:rPr>
      <w:fldChar w:fldCharType="separate"/>
    </w:r>
    <w:r w:rsidR="005A6DAA">
      <w:rPr>
        <w:color w:val="auto"/>
        <w:sz w:val="18"/>
        <w:szCs w:val="18"/>
        <w:lang w:val="en-US"/>
      </w:rPr>
      <w:t>2</w:t>
    </w:r>
    <w:r w:rsidR="005A6DAA" w:rsidRPr="00654E6E">
      <w:rPr>
        <w:noProof/>
        <w:color w:val="auto"/>
        <w:sz w:val="18"/>
        <w:szCs w:val="18"/>
        <w:lang w:val="en-US"/>
      </w:rPr>
      <w:fldChar w:fldCharType="end"/>
    </w:r>
    <w:r w:rsidR="005A6DAA" w:rsidRPr="00654E6E">
      <w:rPr>
        <w:noProof/>
        <w:color w:val="auto"/>
        <w:sz w:val="18"/>
        <w:szCs w:val="18"/>
        <w:lang w:val="en-US"/>
      </w:rPr>
      <w:t xml:space="preserve"> of </w:t>
    </w:r>
    <w:r w:rsidR="005A6DAA" w:rsidRPr="00654E6E">
      <w:rPr>
        <w:noProof/>
        <w:color w:val="auto"/>
        <w:sz w:val="18"/>
        <w:szCs w:val="18"/>
        <w:lang w:val="en-US"/>
      </w:rPr>
      <w:fldChar w:fldCharType="begin"/>
    </w:r>
    <w:r w:rsidR="005A6DAA" w:rsidRPr="00654E6E">
      <w:rPr>
        <w:noProof/>
        <w:color w:val="auto"/>
        <w:sz w:val="18"/>
        <w:szCs w:val="18"/>
        <w:lang w:val="en-US"/>
      </w:rPr>
      <w:instrText xml:space="preserve"> NUMPAGES   \* MERGEFORMAT </w:instrText>
    </w:r>
    <w:r w:rsidR="005A6DAA" w:rsidRPr="00654E6E">
      <w:rPr>
        <w:noProof/>
        <w:color w:val="auto"/>
        <w:sz w:val="18"/>
        <w:szCs w:val="18"/>
        <w:lang w:val="en-US"/>
      </w:rPr>
      <w:fldChar w:fldCharType="separate"/>
    </w:r>
    <w:r w:rsidR="005A6DAA">
      <w:rPr>
        <w:noProof/>
        <w:color w:val="auto"/>
        <w:sz w:val="18"/>
        <w:szCs w:val="18"/>
        <w:lang w:val="en-US"/>
      </w:rPr>
      <w:t>12</w:t>
    </w:r>
    <w:r w:rsidR="005A6DAA"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0E877" w14:textId="77777777" w:rsidR="00AC6042" w:rsidRPr="005912BE" w:rsidRDefault="00AC6042" w:rsidP="005912BE">
      <w:pPr>
        <w:spacing w:before="300"/>
        <w:rPr>
          <w:color w:val="008089" w:themeColor="accent2"/>
        </w:rPr>
      </w:pPr>
      <w:r w:rsidRPr="004063DE">
        <w:rPr>
          <w:color w:val="004044" w:themeColor="accent2" w:themeShade="80"/>
        </w:rPr>
        <w:t>----------</w:t>
      </w:r>
    </w:p>
  </w:footnote>
  <w:footnote w:type="continuationSeparator" w:id="0">
    <w:p w14:paraId="2CBDB757" w14:textId="77777777" w:rsidR="00AC6042" w:rsidRDefault="00AC6042" w:rsidP="008456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764D" w14:textId="77777777" w:rsidR="00D767D9" w:rsidRDefault="00D767D9">
    <w:pPr>
      <w:pStyle w:val="Header"/>
    </w:pPr>
    <w:r>
      <w:rPr>
        <w:noProof/>
      </w:rPr>
      <mc:AlternateContent>
        <mc:Choice Requires="wps">
          <w:drawing>
            <wp:anchor distT="0" distB="0" distL="0" distR="0" simplePos="0" relativeHeight="251659264" behindDoc="0" locked="0" layoutInCell="1" allowOverlap="1" wp14:anchorId="6C42C2F5" wp14:editId="583E25AB">
              <wp:simplePos x="635" y="635"/>
              <wp:positionH relativeFrom="page">
                <wp:align>center</wp:align>
              </wp:positionH>
              <wp:positionV relativeFrom="page">
                <wp:align>top</wp:align>
              </wp:positionV>
              <wp:extent cx="643255" cy="509270"/>
              <wp:effectExtent l="0" t="0" r="4445" b="5080"/>
              <wp:wrapNone/>
              <wp:docPr id="1428027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3951E500"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42C2F5" id="_x0000_t202" coordsize="21600,21600" o:spt="202" path="m,l,21600r21600,l21600,xe">
              <v:stroke joinstyle="miter"/>
              <v:path gradientshapeok="t" o:connecttype="rect"/>
            </v:shapetype>
            <v:shape id="Text Box 2" o:spid="_x0000_s1026" type="#_x0000_t202" alt="OFFICIAL" style="position:absolute;left:0;text-align:left;margin-left:0;margin-top:0;width:50.65pt;height:40.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" filled="f" stroked="f">
              <v:textbox style="mso-fit-shape-to-text:t" inset="0,15pt,0,0">
                <w:txbxContent>
                  <w:p w14:paraId="3951E500"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9C32" w14:textId="2E0B10E4" w:rsidR="00D86E40" w:rsidRDefault="00D86E40" w:rsidP="00D86E40">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944AF" w14:textId="77777777" w:rsidR="008456D5" w:rsidRDefault="00D767D9" w:rsidP="00546218">
    <w:pPr>
      <w:pStyle w:val="Header"/>
      <w:spacing w:after="1320"/>
    </w:pPr>
    <w:r>
      <w:rPr>
        <w:noProof/>
      </w:rPr>
      <mc:AlternateContent>
        <mc:Choice Requires="wps">
          <w:drawing>
            <wp:anchor distT="0" distB="0" distL="0" distR="0" simplePos="0" relativeHeight="251658240" behindDoc="0" locked="0" layoutInCell="1" allowOverlap="1" wp14:anchorId="36B25BB2" wp14:editId="737489F6">
              <wp:simplePos x="635" y="635"/>
              <wp:positionH relativeFrom="page">
                <wp:align>center</wp:align>
              </wp:positionH>
              <wp:positionV relativeFrom="page">
                <wp:align>top</wp:align>
              </wp:positionV>
              <wp:extent cx="643255" cy="509270"/>
              <wp:effectExtent l="0" t="0" r="4445" b="5080"/>
              <wp:wrapNone/>
              <wp:docPr id="11714377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3960D65A"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B25BB2" id="_x0000_t202" coordsize="21600,21600" o:spt="202" path="m,l,21600r21600,l21600,xe">
              <v:stroke joinstyle="miter"/>
              <v:path gradientshapeok="t" o:connecttype="rect"/>
            </v:shapetype>
            <v:shape id="Text Box 1" o:spid="_x0000_s1028" type="#_x0000_t202" alt="OFFICIAL" style="position:absolute;left:0;text-align:left;margin-left:0;margin-top:0;width:50.65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Br00j6DwIAABwE&#10;AAAOAAAAAAAAAAAAAAAAAC4CAABkcnMvZTJvRG9jLnhtbFBLAQItABQABgAIAAAAIQCHkF3J2QAA&#10;AAQBAAAPAAAAAAAAAAAAAAAAAGkEAABkcnMvZG93bnJldi54bWxQSwUGAAAAAAQABADzAAAAbwUA&#10;AAAA&#10;" filled="f" stroked="f">
              <v:textbox style="mso-fit-shape-to-text:t" inset="0,15pt,0,0">
                <w:txbxContent>
                  <w:p w14:paraId="3960D65A"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03922" w14:textId="3512CB06" w:rsidR="0042391F" w:rsidRPr="00EB3E60" w:rsidRDefault="0042391F" w:rsidP="00EB3E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D8FF" w14:textId="77777777" w:rsidR="00535938" w:rsidRPr="00EB3E60" w:rsidRDefault="00D767D9" w:rsidP="00EB3E60">
    <w:pPr>
      <w:pStyle w:val="Header"/>
    </w:pPr>
    <w:r>
      <w:rPr>
        <w:noProof/>
      </w:rPr>
      <mc:AlternateContent>
        <mc:Choice Requires="wps">
          <w:drawing>
            <wp:anchor distT="0" distB="0" distL="0" distR="0" simplePos="0" relativeHeight="251663360" behindDoc="0" locked="0" layoutInCell="1" allowOverlap="1" wp14:anchorId="1F9A6F22" wp14:editId="02A62DF8">
              <wp:simplePos x="635" y="635"/>
              <wp:positionH relativeFrom="page">
                <wp:align>center</wp:align>
              </wp:positionH>
              <wp:positionV relativeFrom="page">
                <wp:align>top</wp:align>
              </wp:positionV>
              <wp:extent cx="643255" cy="509270"/>
              <wp:effectExtent l="0" t="0" r="4445" b="5080"/>
              <wp:wrapNone/>
              <wp:docPr id="39561970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4A76EFF9"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9A6F22" id="_x0000_t202" coordsize="21600,21600" o:spt="202" path="m,l,21600r21600,l21600,xe">
              <v:stroke joinstyle="miter"/>
              <v:path gradientshapeok="t" o:connecttype="rect"/>
            </v:shapetype>
            <v:shape id="Text Box 6" o:spid="_x0000_s1032" type="#_x0000_t202" alt="OFFICIAL" style="position:absolute;left:0;text-align:left;margin-left:0;margin-top:0;width:50.65pt;height:40.1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" filled="f" stroked="f">
              <v:textbox style="mso-fit-shape-to-text:t" inset="0,15pt,0,0">
                <w:txbxContent>
                  <w:p w14:paraId="4A76EFF9"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8411" w14:textId="77777777" w:rsidR="00BA24FB" w:rsidRDefault="00D767D9" w:rsidP="00827492">
    <w:pPr>
      <w:pStyle w:val="SecurityMarker"/>
    </w:pPr>
    <w:r>
      <w:rPr>
        <w:noProof/>
      </w:rPr>
      <mc:AlternateContent>
        <mc:Choice Requires="wps">
          <w:drawing>
            <wp:anchor distT="0" distB="0" distL="0" distR="0" simplePos="0" relativeHeight="251662336" behindDoc="0" locked="0" layoutInCell="1" allowOverlap="1" wp14:anchorId="3C3E2E11" wp14:editId="387A0F64">
              <wp:simplePos x="635" y="635"/>
              <wp:positionH relativeFrom="page">
                <wp:align>center</wp:align>
              </wp:positionH>
              <wp:positionV relativeFrom="page">
                <wp:align>top</wp:align>
              </wp:positionV>
              <wp:extent cx="643255" cy="509270"/>
              <wp:effectExtent l="0" t="0" r="4445" b="5080"/>
              <wp:wrapNone/>
              <wp:docPr id="44015194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049EA714"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3E2E11" id="_x0000_t202" coordsize="21600,21600" o:spt="202" path="m,l,21600r21600,l21600,xe">
              <v:stroke joinstyle="miter"/>
              <v:path gradientshapeok="t" o:connecttype="rect"/>
            </v:shapetype>
            <v:shape id="Text Box 5" o:spid="_x0000_s1033" type="#_x0000_t202" alt="OFFICIAL" style="position:absolute;left:0;text-align:left;margin-left:0;margin-top:0;width:50.65pt;height:40.1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CykTAxDwIAABwE&#10;AAAOAAAAAAAAAAAAAAAAAC4CAABkcnMvZTJvRG9jLnhtbFBLAQItABQABgAIAAAAIQCHkF3J2QAA&#10;AAQBAAAPAAAAAAAAAAAAAAAAAGkEAABkcnMvZG93bnJldi54bWxQSwUGAAAAAAQABADzAAAAbwUA&#10;AAAA&#10;" filled="f" stroked="f">
              <v:textbox style="mso-fit-shape-to-text:t" inset="0,15pt,0,0">
                <w:txbxContent>
                  <w:p w14:paraId="049EA714"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p w14:paraId="3AB5286A" w14:textId="6047337B" w:rsidR="00BA24FB" w:rsidRDefault="00BA24FB" w:rsidP="00827492">
    <w:pPr>
      <w:pStyle w:val="SecurityMarker"/>
    </w:pPr>
  </w:p>
  <w:p w14:paraId="52DC32BD" w14:textId="1BF77E08" w:rsidR="00BA24FB" w:rsidRDefault="000B5F71" w:rsidP="00BA24FB">
    <w:pPr>
      <w:pStyle w:val="Header"/>
      <w:spacing w:after="720"/>
    </w:pPr>
    <w:fldSimple w:instr=" STYLEREF  &quot;Heading 1&quot; \l  \* MERGEFORMAT ">
      <w:r>
        <w:rPr>
          <w:noProof/>
        </w:rPr>
        <w:t>Table of Contents</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710"/>
    <w:multiLevelType w:val="hybridMultilevel"/>
    <w:tmpl w:val="FE2ECCBA"/>
    <w:lvl w:ilvl="0" w:tplc="8124C6F2">
      <w:start w:val="1"/>
      <w:numFmt w:val="bullet"/>
      <w:lvlText w:val="•"/>
      <w:lvlJc w:val="left"/>
      <w:pPr>
        <w:tabs>
          <w:tab w:val="num" w:pos="720"/>
        </w:tabs>
        <w:ind w:left="720" w:hanging="360"/>
      </w:pPr>
      <w:rPr>
        <w:rFonts w:ascii="Arial" w:hAnsi="Arial" w:hint="default"/>
      </w:rPr>
    </w:lvl>
    <w:lvl w:ilvl="1" w:tplc="DC5A1C4E" w:tentative="1">
      <w:start w:val="1"/>
      <w:numFmt w:val="bullet"/>
      <w:lvlText w:val="•"/>
      <w:lvlJc w:val="left"/>
      <w:pPr>
        <w:tabs>
          <w:tab w:val="num" w:pos="1440"/>
        </w:tabs>
        <w:ind w:left="1440" w:hanging="360"/>
      </w:pPr>
      <w:rPr>
        <w:rFonts w:ascii="Arial" w:hAnsi="Arial" w:hint="default"/>
      </w:rPr>
    </w:lvl>
    <w:lvl w:ilvl="2" w:tplc="251888F4" w:tentative="1">
      <w:start w:val="1"/>
      <w:numFmt w:val="bullet"/>
      <w:lvlText w:val="•"/>
      <w:lvlJc w:val="left"/>
      <w:pPr>
        <w:tabs>
          <w:tab w:val="num" w:pos="2160"/>
        </w:tabs>
        <w:ind w:left="2160" w:hanging="360"/>
      </w:pPr>
      <w:rPr>
        <w:rFonts w:ascii="Arial" w:hAnsi="Arial" w:hint="default"/>
      </w:rPr>
    </w:lvl>
    <w:lvl w:ilvl="3" w:tplc="91C48C92" w:tentative="1">
      <w:start w:val="1"/>
      <w:numFmt w:val="bullet"/>
      <w:lvlText w:val="•"/>
      <w:lvlJc w:val="left"/>
      <w:pPr>
        <w:tabs>
          <w:tab w:val="num" w:pos="2880"/>
        </w:tabs>
        <w:ind w:left="2880" w:hanging="360"/>
      </w:pPr>
      <w:rPr>
        <w:rFonts w:ascii="Arial" w:hAnsi="Arial" w:hint="default"/>
      </w:rPr>
    </w:lvl>
    <w:lvl w:ilvl="4" w:tplc="28F6BF30" w:tentative="1">
      <w:start w:val="1"/>
      <w:numFmt w:val="bullet"/>
      <w:lvlText w:val="•"/>
      <w:lvlJc w:val="left"/>
      <w:pPr>
        <w:tabs>
          <w:tab w:val="num" w:pos="3600"/>
        </w:tabs>
        <w:ind w:left="3600" w:hanging="360"/>
      </w:pPr>
      <w:rPr>
        <w:rFonts w:ascii="Arial" w:hAnsi="Arial" w:hint="default"/>
      </w:rPr>
    </w:lvl>
    <w:lvl w:ilvl="5" w:tplc="11B253C6" w:tentative="1">
      <w:start w:val="1"/>
      <w:numFmt w:val="bullet"/>
      <w:lvlText w:val="•"/>
      <w:lvlJc w:val="left"/>
      <w:pPr>
        <w:tabs>
          <w:tab w:val="num" w:pos="4320"/>
        </w:tabs>
        <w:ind w:left="4320" w:hanging="360"/>
      </w:pPr>
      <w:rPr>
        <w:rFonts w:ascii="Arial" w:hAnsi="Arial" w:hint="default"/>
      </w:rPr>
    </w:lvl>
    <w:lvl w:ilvl="6" w:tplc="53429000" w:tentative="1">
      <w:start w:val="1"/>
      <w:numFmt w:val="bullet"/>
      <w:lvlText w:val="•"/>
      <w:lvlJc w:val="left"/>
      <w:pPr>
        <w:tabs>
          <w:tab w:val="num" w:pos="5040"/>
        </w:tabs>
        <w:ind w:left="5040" w:hanging="360"/>
      </w:pPr>
      <w:rPr>
        <w:rFonts w:ascii="Arial" w:hAnsi="Arial" w:hint="default"/>
      </w:rPr>
    </w:lvl>
    <w:lvl w:ilvl="7" w:tplc="DEC6E708" w:tentative="1">
      <w:start w:val="1"/>
      <w:numFmt w:val="bullet"/>
      <w:lvlText w:val="•"/>
      <w:lvlJc w:val="left"/>
      <w:pPr>
        <w:tabs>
          <w:tab w:val="num" w:pos="5760"/>
        </w:tabs>
        <w:ind w:left="5760" w:hanging="360"/>
      </w:pPr>
      <w:rPr>
        <w:rFonts w:ascii="Arial" w:hAnsi="Arial" w:hint="default"/>
      </w:rPr>
    </w:lvl>
    <w:lvl w:ilvl="8" w:tplc="AE72C2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A858B8"/>
    <w:multiLevelType w:val="hybridMultilevel"/>
    <w:tmpl w:val="86586334"/>
    <w:lvl w:ilvl="0" w:tplc="3E62A8E6">
      <w:start w:val="1"/>
      <w:numFmt w:val="bullet"/>
      <w:lvlText w:val="•"/>
      <w:lvlJc w:val="left"/>
      <w:pPr>
        <w:tabs>
          <w:tab w:val="num" w:pos="720"/>
        </w:tabs>
        <w:ind w:left="720" w:hanging="360"/>
      </w:pPr>
      <w:rPr>
        <w:rFonts w:ascii="Arial" w:hAnsi="Arial" w:hint="default"/>
      </w:rPr>
    </w:lvl>
    <w:lvl w:ilvl="1" w:tplc="2A24FB90" w:tentative="1">
      <w:start w:val="1"/>
      <w:numFmt w:val="bullet"/>
      <w:lvlText w:val="•"/>
      <w:lvlJc w:val="left"/>
      <w:pPr>
        <w:tabs>
          <w:tab w:val="num" w:pos="1440"/>
        </w:tabs>
        <w:ind w:left="1440" w:hanging="360"/>
      </w:pPr>
      <w:rPr>
        <w:rFonts w:ascii="Arial" w:hAnsi="Arial" w:hint="default"/>
      </w:rPr>
    </w:lvl>
    <w:lvl w:ilvl="2" w:tplc="7352AE6E" w:tentative="1">
      <w:start w:val="1"/>
      <w:numFmt w:val="bullet"/>
      <w:lvlText w:val="•"/>
      <w:lvlJc w:val="left"/>
      <w:pPr>
        <w:tabs>
          <w:tab w:val="num" w:pos="2160"/>
        </w:tabs>
        <w:ind w:left="2160" w:hanging="360"/>
      </w:pPr>
      <w:rPr>
        <w:rFonts w:ascii="Arial" w:hAnsi="Arial" w:hint="default"/>
      </w:rPr>
    </w:lvl>
    <w:lvl w:ilvl="3" w:tplc="29809838" w:tentative="1">
      <w:start w:val="1"/>
      <w:numFmt w:val="bullet"/>
      <w:lvlText w:val="•"/>
      <w:lvlJc w:val="left"/>
      <w:pPr>
        <w:tabs>
          <w:tab w:val="num" w:pos="2880"/>
        </w:tabs>
        <w:ind w:left="2880" w:hanging="360"/>
      </w:pPr>
      <w:rPr>
        <w:rFonts w:ascii="Arial" w:hAnsi="Arial" w:hint="default"/>
      </w:rPr>
    </w:lvl>
    <w:lvl w:ilvl="4" w:tplc="21A87E0E" w:tentative="1">
      <w:start w:val="1"/>
      <w:numFmt w:val="bullet"/>
      <w:lvlText w:val="•"/>
      <w:lvlJc w:val="left"/>
      <w:pPr>
        <w:tabs>
          <w:tab w:val="num" w:pos="3600"/>
        </w:tabs>
        <w:ind w:left="3600" w:hanging="360"/>
      </w:pPr>
      <w:rPr>
        <w:rFonts w:ascii="Arial" w:hAnsi="Arial" w:hint="default"/>
      </w:rPr>
    </w:lvl>
    <w:lvl w:ilvl="5" w:tplc="5DEEC958" w:tentative="1">
      <w:start w:val="1"/>
      <w:numFmt w:val="bullet"/>
      <w:lvlText w:val="•"/>
      <w:lvlJc w:val="left"/>
      <w:pPr>
        <w:tabs>
          <w:tab w:val="num" w:pos="4320"/>
        </w:tabs>
        <w:ind w:left="4320" w:hanging="360"/>
      </w:pPr>
      <w:rPr>
        <w:rFonts w:ascii="Arial" w:hAnsi="Arial" w:hint="default"/>
      </w:rPr>
    </w:lvl>
    <w:lvl w:ilvl="6" w:tplc="F3A6F256" w:tentative="1">
      <w:start w:val="1"/>
      <w:numFmt w:val="bullet"/>
      <w:lvlText w:val="•"/>
      <w:lvlJc w:val="left"/>
      <w:pPr>
        <w:tabs>
          <w:tab w:val="num" w:pos="5040"/>
        </w:tabs>
        <w:ind w:left="5040" w:hanging="360"/>
      </w:pPr>
      <w:rPr>
        <w:rFonts w:ascii="Arial" w:hAnsi="Arial" w:hint="default"/>
      </w:rPr>
    </w:lvl>
    <w:lvl w:ilvl="7" w:tplc="8C762AD4" w:tentative="1">
      <w:start w:val="1"/>
      <w:numFmt w:val="bullet"/>
      <w:lvlText w:val="•"/>
      <w:lvlJc w:val="left"/>
      <w:pPr>
        <w:tabs>
          <w:tab w:val="num" w:pos="5760"/>
        </w:tabs>
        <w:ind w:left="5760" w:hanging="360"/>
      </w:pPr>
      <w:rPr>
        <w:rFonts w:ascii="Arial" w:hAnsi="Arial" w:hint="default"/>
      </w:rPr>
    </w:lvl>
    <w:lvl w:ilvl="8" w:tplc="533691D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234F71"/>
    <w:multiLevelType w:val="hybridMultilevel"/>
    <w:tmpl w:val="D696DBB2"/>
    <w:lvl w:ilvl="0" w:tplc="B964BC02">
      <w:start w:val="1"/>
      <w:numFmt w:val="bullet"/>
      <w:lvlText w:val="↑"/>
      <w:lvlJc w:val="left"/>
      <w:pPr>
        <w:tabs>
          <w:tab w:val="num" w:pos="720"/>
        </w:tabs>
        <w:ind w:left="720" w:hanging="360"/>
      </w:pPr>
      <w:rPr>
        <w:rFonts w:ascii="Arial" w:hAnsi="Arial" w:hint="default"/>
      </w:rPr>
    </w:lvl>
    <w:lvl w:ilvl="1" w:tplc="317006CE">
      <w:numFmt w:val="bullet"/>
      <w:lvlText w:val="o"/>
      <w:lvlJc w:val="left"/>
      <w:pPr>
        <w:tabs>
          <w:tab w:val="num" w:pos="1440"/>
        </w:tabs>
        <w:ind w:left="1440" w:hanging="360"/>
      </w:pPr>
      <w:rPr>
        <w:rFonts w:ascii="Courier New" w:hAnsi="Courier New" w:hint="default"/>
      </w:rPr>
    </w:lvl>
    <w:lvl w:ilvl="2" w:tplc="616CC956" w:tentative="1">
      <w:start w:val="1"/>
      <w:numFmt w:val="bullet"/>
      <w:lvlText w:val="↑"/>
      <w:lvlJc w:val="left"/>
      <w:pPr>
        <w:tabs>
          <w:tab w:val="num" w:pos="2160"/>
        </w:tabs>
        <w:ind w:left="2160" w:hanging="360"/>
      </w:pPr>
      <w:rPr>
        <w:rFonts w:ascii="Arial" w:hAnsi="Arial" w:hint="default"/>
      </w:rPr>
    </w:lvl>
    <w:lvl w:ilvl="3" w:tplc="804A05D2" w:tentative="1">
      <w:start w:val="1"/>
      <w:numFmt w:val="bullet"/>
      <w:lvlText w:val="↑"/>
      <w:lvlJc w:val="left"/>
      <w:pPr>
        <w:tabs>
          <w:tab w:val="num" w:pos="2880"/>
        </w:tabs>
        <w:ind w:left="2880" w:hanging="360"/>
      </w:pPr>
      <w:rPr>
        <w:rFonts w:ascii="Arial" w:hAnsi="Arial" w:hint="default"/>
      </w:rPr>
    </w:lvl>
    <w:lvl w:ilvl="4" w:tplc="B1B61EC0" w:tentative="1">
      <w:start w:val="1"/>
      <w:numFmt w:val="bullet"/>
      <w:lvlText w:val="↑"/>
      <w:lvlJc w:val="left"/>
      <w:pPr>
        <w:tabs>
          <w:tab w:val="num" w:pos="3600"/>
        </w:tabs>
        <w:ind w:left="3600" w:hanging="360"/>
      </w:pPr>
      <w:rPr>
        <w:rFonts w:ascii="Arial" w:hAnsi="Arial" w:hint="default"/>
      </w:rPr>
    </w:lvl>
    <w:lvl w:ilvl="5" w:tplc="02AE3E30" w:tentative="1">
      <w:start w:val="1"/>
      <w:numFmt w:val="bullet"/>
      <w:lvlText w:val="↑"/>
      <w:lvlJc w:val="left"/>
      <w:pPr>
        <w:tabs>
          <w:tab w:val="num" w:pos="4320"/>
        </w:tabs>
        <w:ind w:left="4320" w:hanging="360"/>
      </w:pPr>
      <w:rPr>
        <w:rFonts w:ascii="Arial" w:hAnsi="Arial" w:hint="default"/>
      </w:rPr>
    </w:lvl>
    <w:lvl w:ilvl="6" w:tplc="330CC8A2" w:tentative="1">
      <w:start w:val="1"/>
      <w:numFmt w:val="bullet"/>
      <w:lvlText w:val="↑"/>
      <w:lvlJc w:val="left"/>
      <w:pPr>
        <w:tabs>
          <w:tab w:val="num" w:pos="5040"/>
        </w:tabs>
        <w:ind w:left="5040" w:hanging="360"/>
      </w:pPr>
      <w:rPr>
        <w:rFonts w:ascii="Arial" w:hAnsi="Arial" w:hint="default"/>
      </w:rPr>
    </w:lvl>
    <w:lvl w:ilvl="7" w:tplc="75FCE0A0" w:tentative="1">
      <w:start w:val="1"/>
      <w:numFmt w:val="bullet"/>
      <w:lvlText w:val="↑"/>
      <w:lvlJc w:val="left"/>
      <w:pPr>
        <w:tabs>
          <w:tab w:val="num" w:pos="5760"/>
        </w:tabs>
        <w:ind w:left="5760" w:hanging="360"/>
      </w:pPr>
      <w:rPr>
        <w:rFonts w:ascii="Arial" w:hAnsi="Arial" w:hint="default"/>
      </w:rPr>
    </w:lvl>
    <w:lvl w:ilvl="8" w:tplc="E53A5D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1EA09EC"/>
    <w:multiLevelType w:val="hybridMultilevel"/>
    <w:tmpl w:val="C01A1EC4"/>
    <w:lvl w:ilvl="0" w:tplc="ABFC7DE0">
      <w:start w:val="1"/>
      <w:numFmt w:val="bullet"/>
      <w:lvlText w:val="↑"/>
      <w:lvlJc w:val="left"/>
      <w:pPr>
        <w:tabs>
          <w:tab w:val="num" w:pos="720"/>
        </w:tabs>
        <w:ind w:left="720" w:hanging="360"/>
      </w:pPr>
      <w:rPr>
        <w:rFonts w:ascii="Arial" w:hAnsi="Arial" w:hint="default"/>
      </w:rPr>
    </w:lvl>
    <w:lvl w:ilvl="1" w:tplc="7632EE2C" w:tentative="1">
      <w:start w:val="1"/>
      <w:numFmt w:val="bullet"/>
      <w:lvlText w:val="↑"/>
      <w:lvlJc w:val="left"/>
      <w:pPr>
        <w:tabs>
          <w:tab w:val="num" w:pos="1440"/>
        </w:tabs>
        <w:ind w:left="1440" w:hanging="360"/>
      </w:pPr>
      <w:rPr>
        <w:rFonts w:ascii="Arial" w:hAnsi="Arial" w:hint="default"/>
      </w:rPr>
    </w:lvl>
    <w:lvl w:ilvl="2" w:tplc="CB56520A" w:tentative="1">
      <w:start w:val="1"/>
      <w:numFmt w:val="bullet"/>
      <w:lvlText w:val="↑"/>
      <w:lvlJc w:val="left"/>
      <w:pPr>
        <w:tabs>
          <w:tab w:val="num" w:pos="2160"/>
        </w:tabs>
        <w:ind w:left="2160" w:hanging="360"/>
      </w:pPr>
      <w:rPr>
        <w:rFonts w:ascii="Arial" w:hAnsi="Arial" w:hint="default"/>
      </w:rPr>
    </w:lvl>
    <w:lvl w:ilvl="3" w:tplc="DB607290" w:tentative="1">
      <w:start w:val="1"/>
      <w:numFmt w:val="bullet"/>
      <w:lvlText w:val="↑"/>
      <w:lvlJc w:val="left"/>
      <w:pPr>
        <w:tabs>
          <w:tab w:val="num" w:pos="2880"/>
        </w:tabs>
        <w:ind w:left="2880" w:hanging="360"/>
      </w:pPr>
      <w:rPr>
        <w:rFonts w:ascii="Arial" w:hAnsi="Arial" w:hint="default"/>
      </w:rPr>
    </w:lvl>
    <w:lvl w:ilvl="4" w:tplc="784C7F18" w:tentative="1">
      <w:start w:val="1"/>
      <w:numFmt w:val="bullet"/>
      <w:lvlText w:val="↑"/>
      <w:lvlJc w:val="left"/>
      <w:pPr>
        <w:tabs>
          <w:tab w:val="num" w:pos="3600"/>
        </w:tabs>
        <w:ind w:left="3600" w:hanging="360"/>
      </w:pPr>
      <w:rPr>
        <w:rFonts w:ascii="Arial" w:hAnsi="Arial" w:hint="default"/>
      </w:rPr>
    </w:lvl>
    <w:lvl w:ilvl="5" w:tplc="4DC85C58" w:tentative="1">
      <w:start w:val="1"/>
      <w:numFmt w:val="bullet"/>
      <w:lvlText w:val="↑"/>
      <w:lvlJc w:val="left"/>
      <w:pPr>
        <w:tabs>
          <w:tab w:val="num" w:pos="4320"/>
        </w:tabs>
        <w:ind w:left="4320" w:hanging="360"/>
      </w:pPr>
      <w:rPr>
        <w:rFonts w:ascii="Arial" w:hAnsi="Arial" w:hint="default"/>
      </w:rPr>
    </w:lvl>
    <w:lvl w:ilvl="6" w:tplc="1DF00B30" w:tentative="1">
      <w:start w:val="1"/>
      <w:numFmt w:val="bullet"/>
      <w:lvlText w:val="↑"/>
      <w:lvlJc w:val="left"/>
      <w:pPr>
        <w:tabs>
          <w:tab w:val="num" w:pos="5040"/>
        </w:tabs>
        <w:ind w:left="5040" w:hanging="360"/>
      </w:pPr>
      <w:rPr>
        <w:rFonts w:ascii="Arial" w:hAnsi="Arial" w:hint="default"/>
      </w:rPr>
    </w:lvl>
    <w:lvl w:ilvl="7" w:tplc="91B0863E" w:tentative="1">
      <w:start w:val="1"/>
      <w:numFmt w:val="bullet"/>
      <w:lvlText w:val="↑"/>
      <w:lvlJc w:val="left"/>
      <w:pPr>
        <w:tabs>
          <w:tab w:val="num" w:pos="5760"/>
        </w:tabs>
        <w:ind w:left="5760" w:hanging="360"/>
      </w:pPr>
      <w:rPr>
        <w:rFonts w:ascii="Arial" w:hAnsi="Arial" w:hint="default"/>
      </w:rPr>
    </w:lvl>
    <w:lvl w:ilvl="8" w:tplc="8910A92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1F8420E"/>
    <w:multiLevelType w:val="hybridMultilevel"/>
    <w:tmpl w:val="8C2C1D82"/>
    <w:lvl w:ilvl="0" w:tplc="76147FD4">
      <w:start w:val="1"/>
      <w:numFmt w:val="bullet"/>
      <w:lvlText w:val="↑"/>
      <w:lvlJc w:val="left"/>
      <w:pPr>
        <w:tabs>
          <w:tab w:val="num" w:pos="720"/>
        </w:tabs>
        <w:ind w:left="720" w:hanging="360"/>
      </w:pPr>
      <w:rPr>
        <w:rFonts w:ascii="Arial,Sans-Serif" w:hAnsi="Arial,Sans-Serif" w:hint="default"/>
      </w:rPr>
    </w:lvl>
    <w:lvl w:ilvl="1" w:tplc="886C1866" w:tentative="1">
      <w:start w:val="1"/>
      <w:numFmt w:val="bullet"/>
      <w:lvlText w:val="↑"/>
      <w:lvlJc w:val="left"/>
      <w:pPr>
        <w:tabs>
          <w:tab w:val="num" w:pos="1440"/>
        </w:tabs>
        <w:ind w:left="1440" w:hanging="360"/>
      </w:pPr>
      <w:rPr>
        <w:rFonts w:ascii="Arial,Sans-Serif" w:hAnsi="Arial,Sans-Serif" w:hint="default"/>
      </w:rPr>
    </w:lvl>
    <w:lvl w:ilvl="2" w:tplc="6B668A3C" w:tentative="1">
      <w:start w:val="1"/>
      <w:numFmt w:val="bullet"/>
      <w:lvlText w:val="↑"/>
      <w:lvlJc w:val="left"/>
      <w:pPr>
        <w:tabs>
          <w:tab w:val="num" w:pos="2160"/>
        </w:tabs>
        <w:ind w:left="2160" w:hanging="360"/>
      </w:pPr>
      <w:rPr>
        <w:rFonts w:ascii="Arial,Sans-Serif" w:hAnsi="Arial,Sans-Serif" w:hint="default"/>
      </w:rPr>
    </w:lvl>
    <w:lvl w:ilvl="3" w:tplc="A3CE9C14" w:tentative="1">
      <w:start w:val="1"/>
      <w:numFmt w:val="bullet"/>
      <w:lvlText w:val="↑"/>
      <w:lvlJc w:val="left"/>
      <w:pPr>
        <w:tabs>
          <w:tab w:val="num" w:pos="2880"/>
        </w:tabs>
        <w:ind w:left="2880" w:hanging="360"/>
      </w:pPr>
      <w:rPr>
        <w:rFonts w:ascii="Arial,Sans-Serif" w:hAnsi="Arial,Sans-Serif" w:hint="default"/>
      </w:rPr>
    </w:lvl>
    <w:lvl w:ilvl="4" w:tplc="32AA0210" w:tentative="1">
      <w:start w:val="1"/>
      <w:numFmt w:val="bullet"/>
      <w:lvlText w:val="↑"/>
      <w:lvlJc w:val="left"/>
      <w:pPr>
        <w:tabs>
          <w:tab w:val="num" w:pos="3600"/>
        </w:tabs>
        <w:ind w:left="3600" w:hanging="360"/>
      </w:pPr>
      <w:rPr>
        <w:rFonts w:ascii="Arial,Sans-Serif" w:hAnsi="Arial,Sans-Serif" w:hint="default"/>
      </w:rPr>
    </w:lvl>
    <w:lvl w:ilvl="5" w:tplc="85F22F8C" w:tentative="1">
      <w:start w:val="1"/>
      <w:numFmt w:val="bullet"/>
      <w:lvlText w:val="↑"/>
      <w:lvlJc w:val="left"/>
      <w:pPr>
        <w:tabs>
          <w:tab w:val="num" w:pos="4320"/>
        </w:tabs>
        <w:ind w:left="4320" w:hanging="360"/>
      </w:pPr>
      <w:rPr>
        <w:rFonts w:ascii="Arial,Sans-Serif" w:hAnsi="Arial,Sans-Serif" w:hint="default"/>
      </w:rPr>
    </w:lvl>
    <w:lvl w:ilvl="6" w:tplc="5B8681A8" w:tentative="1">
      <w:start w:val="1"/>
      <w:numFmt w:val="bullet"/>
      <w:lvlText w:val="↑"/>
      <w:lvlJc w:val="left"/>
      <w:pPr>
        <w:tabs>
          <w:tab w:val="num" w:pos="5040"/>
        </w:tabs>
        <w:ind w:left="5040" w:hanging="360"/>
      </w:pPr>
      <w:rPr>
        <w:rFonts w:ascii="Arial,Sans-Serif" w:hAnsi="Arial,Sans-Serif" w:hint="default"/>
      </w:rPr>
    </w:lvl>
    <w:lvl w:ilvl="7" w:tplc="959611AE" w:tentative="1">
      <w:start w:val="1"/>
      <w:numFmt w:val="bullet"/>
      <w:lvlText w:val="↑"/>
      <w:lvlJc w:val="left"/>
      <w:pPr>
        <w:tabs>
          <w:tab w:val="num" w:pos="5760"/>
        </w:tabs>
        <w:ind w:left="5760" w:hanging="360"/>
      </w:pPr>
      <w:rPr>
        <w:rFonts w:ascii="Arial,Sans-Serif" w:hAnsi="Arial,Sans-Serif" w:hint="default"/>
      </w:rPr>
    </w:lvl>
    <w:lvl w:ilvl="8" w:tplc="C1D460F4" w:tentative="1">
      <w:start w:val="1"/>
      <w:numFmt w:val="bullet"/>
      <w:lvlText w:val="↑"/>
      <w:lvlJc w:val="left"/>
      <w:pPr>
        <w:tabs>
          <w:tab w:val="num" w:pos="6480"/>
        </w:tabs>
        <w:ind w:left="6480" w:hanging="360"/>
      </w:pPr>
      <w:rPr>
        <w:rFonts w:ascii="Arial,Sans-Serif" w:hAnsi="Arial,Sans-Serif" w:hint="default"/>
      </w:rPr>
    </w:lvl>
  </w:abstractNum>
  <w:abstractNum w:abstractNumId="5" w15:restartNumberingAfterBreak="0">
    <w:nsid w:val="02790167"/>
    <w:multiLevelType w:val="hybridMultilevel"/>
    <w:tmpl w:val="E6481B58"/>
    <w:lvl w:ilvl="0" w:tplc="8228B40A">
      <w:start w:val="1"/>
      <w:numFmt w:val="bullet"/>
      <w:lvlText w:val="↑"/>
      <w:lvlJc w:val="left"/>
      <w:pPr>
        <w:tabs>
          <w:tab w:val="num" w:pos="720"/>
        </w:tabs>
        <w:ind w:left="720" w:hanging="360"/>
      </w:pPr>
      <w:rPr>
        <w:rFonts w:ascii="Arial,Sans-Serif" w:hAnsi="Arial,Sans-Serif" w:hint="default"/>
      </w:rPr>
    </w:lvl>
    <w:lvl w:ilvl="1" w:tplc="7264E938">
      <w:numFmt w:val="bullet"/>
      <w:lvlText w:val="o"/>
      <w:lvlJc w:val="left"/>
      <w:pPr>
        <w:tabs>
          <w:tab w:val="num" w:pos="1440"/>
        </w:tabs>
        <w:ind w:left="1440" w:hanging="360"/>
      </w:pPr>
      <w:rPr>
        <w:rFonts w:ascii="Courier New" w:hAnsi="Courier New" w:hint="default"/>
      </w:rPr>
    </w:lvl>
    <w:lvl w:ilvl="2" w:tplc="B5A03F94" w:tentative="1">
      <w:start w:val="1"/>
      <w:numFmt w:val="bullet"/>
      <w:lvlText w:val="↑"/>
      <w:lvlJc w:val="left"/>
      <w:pPr>
        <w:tabs>
          <w:tab w:val="num" w:pos="2160"/>
        </w:tabs>
        <w:ind w:left="2160" w:hanging="360"/>
      </w:pPr>
      <w:rPr>
        <w:rFonts w:ascii="Arial,Sans-Serif" w:hAnsi="Arial,Sans-Serif" w:hint="default"/>
      </w:rPr>
    </w:lvl>
    <w:lvl w:ilvl="3" w:tplc="7E0E577E" w:tentative="1">
      <w:start w:val="1"/>
      <w:numFmt w:val="bullet"/>
      <w:lvlText w:val="↑"/>
      <w:lvlJc w:val="left"/>
      <w:pPr>
        <w:tabs>
          <w:tab w:val="num" w:pos="2880"/>
        </w:tabs>
        <w:ind w:left="2880" w:hanging="360"/>
      </w:pPr>
      <w:rPr>
        <w:rFonts w:ascii="Arial,Sans-Serif" w:hAnsi="Arial,Sans-Serif" w:hint="default"/>
      </w:rPr>
    </w:lvl>
    <w:lvl w:ilvl="4" w:tplc="F16A39F4" w:tentative="1">
      <w:start w:val="1"/>
      <w:numFmt w:val="bullet"/>
      <w:lvlText w:val="↑"/>
      <w:lvlJc w:val="left"/>
      <w:pPr>
        <w:tabs>
          <w:tab w:val="num" w:pos="3600"/>
        </w:tabs>
        <w:ind w:left="3600" w:hanging="360"/>
      </w:pPr>
      <w:rPr>
        <w:rFonts w:ascii="Arial,Sans-Serif" w:hAnsi="Arial,Sans-Serif" w:hint="default"/>
      </w:rPr>
    </w:lvl>
    <w:lvl w:ilvl="5" w:tplc="A69087B4" w:tentative="1">
      <w:start w:val="1"/>
      <w:numFmt w:val="bullet"/>
      <w:lvlText w:val="↑"/>
      <w:lvlJc w:val="left"/>
      <w:pPr>
        <w:tabs>
          <w:tab w:val="num" w:pos="4320"/>
        </w:tabs>
        <w:ind w:left="4320" w:hanging="360"/>
      </w:pPr>
      <w:rPr>
        <w:rFonts w:ascii="Arial,Sans-Serif" w:hAnsi="Arial,Sans-Serif" w:hint="default"/>
      </w:rPr>
    </w:lvl>
    <w:lvl w:ilvl="6" w:tplc="A81CE0F0" w:tentative="1">
      <w:start w:val="1"/>
      <w:numFmt w:val="bullet"/>
      <w:lvlText w:val="↑"/>
      <w:lvlJc w:val="left"/>
      <w:pPr>
        <w:tabs>
          <w:tab w:val="num" w:pos="5040"/>
        </w:tabs>
        <w:ind w:left="5040" w:hanging="360"/>
      </w:pPr>
      <w:rPr>
        <w:rFonts w:ascii="Arial,Sans-Serif" w:hAnsi="Arial,Sans-Serif" w:hint="default"/>
      </w:rPr>
    </w:lvl>
    <w:lvl w:ilvl="7" w:tplc="D16A6F3C" w:tentative="1">
      <w:start w:val="1"/>
      <w:numFmt w:val="bullet"/>
      <w:lvlText w:val="↑"/>
      <w:lvlJc w:val="left"/>
      <w:pPr>
        <w:tabs>
          <w:tab w:val="num" w:pos="5760"/>
        </w:tabs>
        <w:ind w:left="5760" w:hanging="360"/>
      </w:pPr>
      <w:rPr>
        <w:rFonts w:ascii="Arial,Sans-Serif" w:hAnsi="Arial,Sans-Serif" w:hint="default"/>
      </w:rPr>
    </w:lvl>
    <w:lvl w:ilvl="8" w:tplc="B1B064F6" w:tentative="1">
      <w:start w:val="1"/>
      <w:numFmt w:val="bullet"/>
      <w:lvlText w:val="↑"/>
      <w:lvlJc w:val="left"/>
      <w:pPr>
        <w:tabs>
          <w:tab w:val="num" w:pos="6480"/>
        </w:tabs>
        <w:ind w:left="6480" w:hanging="360"/>
      </w:pPr>
      <w:rPr>
        <w:rFonts w:ascii="Arial,Sans-Serif" w:hAnsi="Arial,Sans-Serif" w:hint="default"/>
      </w:rPr>
    </w:lvl>
  </w:abstractNum>
  <w:abstractNum w:abstractNumId="6" w15:restartNumberingAfterBreak="0">
    <w:nsid w:val="02DB4967"/>
    <w:multiLevelType w:val="hybridMultilevel"/>
    <w:tmpl w:val="89ECB05A"/>
    <w:lvl w:ilvl="0" w:tplc="125A5044">
      <w:start w:val="1"/>
      <w:numFmt w:val="bullet"/>
      <w:lvlText w:val="↑"/>
      <w:lvlJc w:val="left"/>
      <w:pPr>
        <w:tabs>
          <w:tab w:val="num" w:pos="720"/>
        </w:tabs>
        <w:ind w:left="720" w:hanging="360"/>
      </w:pPr>
      <w:rPr>
        <w:rFonts w:ascii="Arial" w:hAnsi="Arial" w:hint="default"/>
      </w:rPr>
    </w:lvl>
    <w:lvl w:ilvl="1" w:tplc="C854C8E4" w:tentative="1">
      <w:start w:val="1"/>
      <w:numFmt w:val="bullet"/>
      <w:lvlText w:val="↑"/>
      <w:lvlJc w:val="left"/>
      <w:pPr>
        <w:tabs>
          <w:tab w:val="num" w:pos="1440"/>
        </w:tabs>
        <w:ind w:left="1440" w:hanging="360"/>
      </w:pPr>
      <w:rPr>
        <w:rFonts w:ascii="Arial" w:hAnsi="Arial" w:hint="default"/>
      </w:rPr>
    </w:lvl>
    <w:lvl w:ilvl="2" w:tplc="5BDA24EC" w:tentative="1">
      <w:start w:val="1"/>
      <w:numFmt w:val="bullet"/>
      <w:lvlText w:val="↑"/>
      <w:lvlJc w:val="left"/>
      <w:pPr>
        <w:tabs>
          <w:tab w:val="num" w:pos="2160"/>
        </w:tabs>
        <w:ind w:left="2160" w:hanging="360"/>
      </w:pPr>
      <w:rPr>
        <w:rFonts w:ascii="Arial" w:hAnsi="Arial" w:hint="default"/>
      </w:rPr>
    </w:lvl>
    <w:lvl w:ilvl="3" w:tplc="D512ACA8" w:tentative="1">
      <w:start w:val="1"/>
      <w:numFmt w:val="bullet"/>
      <w:lvlText w:val="↑"/>
      <w:lvlJc w:val="left"/>
      <w:pPr>
        <w:tabs>
          <w:tab w:val="num" w:pos="2880"/>
        </w:tabs>
        <w:ind w:left="2880" w:hanging="360"/>
      </w:pPr>
      <w:rPr>
        <w:rFonts w:ascii="Arial" w:hAnsi="Arial" w:hint="default"/>
      </w:rPr>
    </w:lvl>
    <w:lvl w:ilvl="4" w:tplc="5204C0F8" w:tentative="1">
      <w:start w:val="1"/>
      <w:numFmt w:val="bullet"/>
      <w:lvlText w:val="↑"/>
      <w:lvlJc w:val="left"/>
      <w:pPr>
        <w:tabs>
          <w:tab w:val="num" w:pos="3600"/>
        </w:tabs>
        <w:ind w:left="3600" w:hanging="360"/>
      </w:pPr>
      <w:rPr>
        <w:rFonts w:ascii="Arial" w:hAnsi="Arial" w:hint="default"/>
      </w:rPr>
    </w:lvl>
    <w:lvl w:ilvl="5" w:tplc="86FE4CE6" w:tentative="1">
      <w:start w:val="1"/>
      <w:numFmt w:val="bullet"/>
      <w:lvlText w:val="↑"/>
      <w:lvlJc w:val="left"/>
      <w:pPr>
        <w:tabs>
          <w:tab w:val="num" w:pos="4320"/>
        </w:tabs>
        <w:ind w:left="4320" w:hanging="360"/>
      </w:pPr>
      <w:rPr>
        <w:rFonts w:ascii="Arial" w:hAnsi="Arial" w:hint="default"/>
      </w:rPr>
    </w:lvl>
    <w:lvl w:ilvl="6" w:tplc="9E0C9F0A" w:tentative="1">
      <w:start w:val="1"/>
      <w:numFmt w:val="bullet"/>
      <w:lvlText w:val="↑"/>
      <w:lvlJc w:val="left"/>
      <w:pPr>
        <w:tabs>
          <w:tab w:val="num" w:pos="5040"/>
        </w:tabs>
        <w:ind w:left="5040" w:hanging="360"/>
      </w:pPr>
      <w:rPr>
        <w:rFonts w:ascii="Arial" w:hAnsi="Arial" w:hint="default"/>
      </w:rPr>
    </w:lvl>
    <w:lvl w:ilvl="7" w:tplc="C9F2CA66" w:tentative="1">
      <w:start w:val="1"/>
      <w:numFmt w:val="bullet"/>
      <w:lvlText w:val="↑"/>
      <w:lvlJc w:val="left"/>
      <w:pPr>
        <w:tabs>
          <w:tab w:val="num" w:pos="5760"/>
        </w:tabs>
        <w:ind w:left="5760" w:hanging="360"/>
      </w:pPr>
      <w:rPr>
        <w:rFonts w:ascii="Arial" w:hAnsi="Arial" w:hint="default"/>
      </w:rPr>
    </w:lvl>
    <w:lvl w:ilvl="8" w:tplc="201E93B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2F4038D"/>
    <w:multiLevelType w:val="hybridMultilevel"/>
    <w:tmpl w:val="97922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30E4D55"/>
    <w:multiLevelType w:val="hybridMultilevel"/>
    <w:tmpl w:val="006EC366"/>
    <w:lvl w:ilvl="0" w:tplc="CA548622">
      <w:start w:val="1"/>
      <w:numFmt w:val="bullet"/>
      <w:lvlText w:val="↑"/>
      <w:lvlJc w:val="left"/>
      <w:pPr>
        <w:tabs>
          <w:tab w:val="num" w:pos="720"/>
        </w:tabs>
        <w:ind w:left="720" w:hanging="360"/>
      </w:pPr>
      <w:rPr>
        <w:rFonts w:ascii="Arial" w:hAnsi="Arial" w:hint="default"/>
      </w:rPr>
    </w:lvl>
    <w:lvl w:ilvl="1" w:tplc="67DA7088">
      <w:start w:val="1"/>
      <w:numFmt w:val="bullet"/>
      <w:lvlText w:val="↑"/>
      <w:lvlJc w:val="left"/>
      <w:pPr>
        <w:tabs>
          <w:tab w:val="num" w:pos="1440"/>
        </w:tabs>
        <w:ind w:left="1440" w:hanging="360"/>
      </w:pPr>
      <w:rPr>
        <w:rFonts w:ascii="Arial" w:hAnsi="Arial" w:hint="default"/>
      </w:rPr>
    </w:lvl>
    <w:lvl w:ilvl="2" w:tplc="70F034B6">
      <w:numFmt w:val="bullet"/>
      <w:lvlText w:val="o"/>
      <w:lvlJc w:val="left"/>
      <w:pPr>
        <w:tabs>
          <w:tab w:val="num" w:pos="2160"/>
        </w:tabs>
        <w:ind w:left="2160" w:hanging="360"/>
      </w:pPr>
      <w:rPr>
        <w:rFonts w:ascii="Courier New" w:hAnsi="Courier New" w:hint="default"/>
      </w:rPr>
    </w:lvl>
    <w:lvl w:ilvl="3" w:tplc="8234A176" w:tentative="1">
      <w:start w:val="1"/>
      <w:numFmt w:val="bullet"/>
      <w:lvlText w:val="↑"/>
      <w:lvlJc w:val="left"/>
      <w:pPr>
        <w:tabs>
          <w:tab w:val="num" w:pos="2880"/>
        </w:tabs>
        <w:ind w:left="2880" w:hanging="360"/>
      </w:pPr>
      <w:rPr>
        <w:rFonts w:ascii="Arial" w:hAnsi="Arial" w:hint="default"/>
      </w:rPr>
    </w:lvl>
    <w:lvl w:ilvl="4" w:tplc="99D2A92C" w:tentative="1">
      <w:start w:val="1"/>
      <w:numFmt w:val="bullet"/>
      <w:lvlText w:val="↑"/>
      <w:lvlJc w:val="left"/>
      <w:pPr>
        <w:tabs>
          <w:tab w:val="num" w:pos="3600"/>
        </w:tabs>
        <w:ind w:left="3600" w:hanging="360"/>
      </w:pPr>
      <w:rPr>
        <w:rFonts w:ascii="Arial" w:hAnsi="Arial" w:hint="default"/>
      </w:rPr>
    </w:lvl>
    <w:lvl w:ilvl="5" w:tplc="A0FE9FCA" w:tentative="1">
      <w:start w:val="1"/>
      <w:numFmt w:val="bullet"/>
      <w:lvlText w:val="↑"/>
      <w:lvlJc w:val="left"/>
      <w:pPr>
        <w:tabs>
          <w:tab w:val="num" w:pos="4320"/>
        </w:tabs>
        <w:ind w:left="4320" w:hanging="360"/>
      </w:pPr>
      <w:rPr>
        <w:rFonts w:ascii="Arial" w:hAnsi="Arial" w:hint="default"/>
      </w:rPr>
    </w:lvl>
    <w:lvl w:ilvl="6" w:tplc="8CAAE346" w:tentative="1">
      <w:start w:val="1"/>
      <w:numFmt w:val="bullet"/>
      <w:lvlText w:val="↑"/>
      <w:lvlJc w:val="left"/>
      <w:pPr>
        <w:tabs>
          <w:tab w:val="num" w:pos="5040"/>
        </w:tabs>
        <w:ind w:left="5040" w:hanging="360"/>
      </w:pPr>
      <w:rPr>
        <w:rFonts w:ascii="Arial" w:hAnsi="Arial" w:hint="default"/>
      </w:rPr>
    </w:lvl>
    <w:lvl w:ilvl="7" w:tplc="92F44210" w:tentative="1">
      <w:start w:val="1"/>
      <w:numFmt w:val="bullet"/>
      <w:lvlText w:val="↑"/>
      <w:lvlJc w:val="left"/>
      <w:pPr>
        <w:tabs>
          <w:tab w:val="num" w:pos="5760"/>
        </w:tabs>
        <w:ind w:left="5760" w:hanging="360"/>
      </w:pPr>
      <w:rPr>
        <w:rFonts w:ascii="Arial" w:hAnsi="Arial" w:hint="default"/>
      </w:rPr>
    </w:lvl>
    <w:lvl w:ilvl="8" w:tplc="DBC249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3CD73BC"/>
    <w:multiLevelType w:val="hybridMultilevel"/>
    <w:tmpl w:val="8CB45DAA"/>
    <w:lvl w:ilvl="0" w:tplc="D29899D2">
      <w:start w:val="1"/>
      <w:numFmt w:val="bullet"/>
      <w:lvlText w:val="•"/>
      <w:lvlJc w:val="left"/>
      <w:pPr>
        <w:tabs>
          <w:tab w:val="num" w:pos="720"/>
        </w:tabs>
        <w:ind w:left="720" w:hanging="360"/>
      </w:pPr>
      <w:rPr>
        <w:rFonts w:ascii="Arial" w:hAnsi="Arial" w:hint="default"/>
      </w:rPr>
    </w:lvl>
    <w:lvl w:ilvl="1" w:tplc="97C04670" w:tentative="1">
      <w:start w:val="1"/>
      <w:numFmt w:val="bullet"/>
      <w:lvlText w:val="•"/>
      <w:lvlJc w:val="left"/>
      <w:pPr>
        <w:tabs>
          <w:tab w:val="num" w:pos="1440"/>
        </w:tabs>
        <w:ind w:left="1440" w:hanging="360"/>
      </w:pPr>
      <w:rPr>
        <w:rFonts w:ascii="Arial" w:hAnsi="Arial" w:hint="default"/>
      </w:rPr>
    </w:lvl>
    <w:lvl w:ilvl="2" w:tplc="A0F8D094" w:tentative="1">
      <w:start w:val="1"/>
      <w:numFmt w:val="bullet"/>
      <w:lvlText w:val="•"/>
      <w:lvlJc w:val="left"/>
      <w:pPr>
        <w:tabs>
          <w:tab w:val="num" w:pos="2160"/>
        </w:tabs>
        <w:ind w:left="2160" w:hanging="360"/>
      </w:pPr>
      <w:rPr>
        <w:rFonts w:ascii="Arial" w:hAnsi="Arial" w:hint="default"/>
      </w:rPr>
    </w:lvl>
    <w:lvl w:ilvl="3" w:tplc="67769C6C" w:tentative="1">
      <w:start w:val="1"/>
      <w:numFmt w:val="bullet"/>
      <w:lvlText w:val="•"/>
      <w:lvlJc w:val="left"/>
      <w:pPr>
        <w:tabs>
          <w:tab w:val="num" w:pos="2880"/>
        </w:tabs>
        <w:ind w:left="2880" w:hanging="360"/>
      </w:pPr>
      <w:rPr>
        <w:rFonts w:ascii="Arial" w:hAnsi="Arial" w:hint="default"/>
      </w:rPr>
    </w:lvl>
    <w:lvl w:ilvl="4" w:tplc="7FE62018" w:tentative="1">
      <w:start w:val="1"/>
      <w:numFmt w:val="bullet"/>
      <w:lvlText w:val="•"/>
      <w:lvlJc w:val="left"/>
      <w:pPr>
        <w:tabs>
          <w:tab w:val="num" w:pos="3600"/>
        </w:tabs>
        <w:ind w:left="3600" w:hanging="360"/>
      </w:pPr>
      <w:rPr>
        <w:rFonts w:ascii="Arial" w:hAnsi="Arial" w:hint="default"/>
      </w:rPr>
    </w:lvl>
    <w:lvl w:ilvl="5" w:tplc="A1D84E88" w:tentative="1">
      <w:start w:val="1"/>
      <w:numFmt w:val="bullet"/>
      <w:lvlText w:val="•"/>
      <w:lvlJc w:val="left"/>
      <w:pPr>
        <w:tabs>
          <w:tab w:val="num" w:pos="4320"/>
        </w:tabs>
        <w:ind w:left="4320" w:hanging="360"/>
      </w:pPr>
      <w:rPr>
        <w:rFonts w:ascii="Arial" w:hAnsi="Arial" w:hint="default"/>
      </w:rPr>
    </w:lvl>
    <w:lvl w:ilvl="6" w:tplc="1EB0A762" w:tentative="1">
      <w:start w:val="1"/>
      <w:numFmt w:val="bullet"/>
      <w:lvlText w:val="•"/>
      <w:lvlJc w:val="left"/>
      <w:pPr>
        <w:tabs>
          <w:tab w:val="num" w:pos="5040"/>
        </w:tabs>
        <w:ind w:left="5040" w:hanging="360"/>
      </w:pPr>
      <w:rPr>
        <w:rFonts w:ascii="Arial" w:hAnsi="Arial" w:hint="default"/>
      </w:rPr>
    </w:lvl>
    <w:lvl w:ilvl="7" w:tplc="E6CA848C" w:tentative="1">
      <w:start w:val="1"/>
      <w:numFmt w:val="bullet"/>
      <w:lvlText w:val="•"/>
      <w:lvlJc w:val="left"/>
      <w:pPr>
        <w:tabs>
          <w:tab w:val="num" w:pos="5760"/>
        </w:tabs>
        <w:ind w:left="5760" w:hanging="360"/>
      </w:pPr>
      <w:rPr>
        <w:rFonts w:ascii="Arial" w:hAnsi="Arial" w:hint="default"/>
      </w:rPr>
    </w:lvl>
    <w:lvl w:ilvl="8" w:tplc="9646662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45F61B1"/>
    <w:multiLevelType w:val="hybridMultilevel"/>
    <w:tmpl w:val="FB4C241A"/>
    <w:lvl w:ilvl="0" w:tplc="434C3B8E">
      <w:start w:val="1"/>
      <w:numFmt w:val="bullet"/>
      <w:lvlText w:val="↑"/>
      <w:lvlJc w:val="left"/>
      <w:pPr>
        <w:tabs>
          <w:tab w:val="num" w:pos="720"/>
        </w:tabs>
        <w:ind w:left="720" w:hanging="360"/>
      </w:pPr>
      <w:rPr>
        <w:rFonts w:ascii="Arial,Sans-Serif" w:hAnsi="Arial,Sans-Serif" w:hint="default"/>
      </w:rPr>
    </w:lvl>
    <w:lvl w:ilvl="1" w:tplc="1BB8A30A" w:tentative="1">
      <w:start w:val="1"/>
      <w:numFmt w:val="bullet"/>
      <w:lvlText w:val="↑"/>
      <w:lvlJc w:val="left"/>
      <w:pPr>
        <w:tabs>
          <w:tab w:val="num" w:pos="1440"/>
        </w:tabs>
        <w:ind w:left="1440" w:hanging="360"/>
      </w:pPr>
      <w:rPr>
        <w:rFonts w:ascii="Arial,Sans-Serif" w:hAnsi="Arial,Sans-Serif" w:hint="default"/>
      </w:rPr>
    </w:lvl>
    <w:lvl w:ilvl="2" w:tplc="691E3BEC" w:tentative="1">
      <w:start w:val="1"/>
      <w:numFmt w:val="bullet"/>
      <w:lvlText w:val="↑"/>
      <w:lvlJc w:val="left"/>
      <w:pPr>
        <w:tabs>
          <w:tab w:val="num" w:pos="2160"/>
        </w:tabs>
        <w:ind w:left="2160" w:hanging="360"/>
      </w:pPr>
      <w:rPr>
        <w:rFonts w:ascii="Arial,Sans-Serif" w:hAnsi="Arial,Sans-Serif" w:hint="default"/>
      </w:rPr>
    </w:lvl>
    <w:lvl w:ilvl="3" w:tplc="1CD0B62E" w:tentative="1">
      <w:start w:val="1"/>
      <w:numFmt w:val="bullet"/>
      <w:lvlText w:val="↑"/>
      <w:lvlJc w:val="left"/>
      <w:pPr>
        <w:tabs>
          <w:tab w:val="num" w:pos="2880"/>
        </w:tabs>
        <w:ind w:left="2880" w:hanging="360"/>
      </w:pPr>
      <w:rPr>
        <w:rFonts w:ascii="Arial,Sans-Serif" w:hAnsi="Arial,Sans-Serif" w:hint="default"/>
      </w:rPr>
    </w:lvl>
    <w:lvl w:ilvl="4" w:tplc="86D4E06E" w:tentative="1">
      <w:start w:val="1"/>
      <w:numFmt w:val="bullet"/>
      <w:lvlText w:val="↑"/>
      <w:lvlJc w:val="left"/>
      <w:pPr>
        <w:tabs>
          <w:tab w:val="num" w:pos="3600"/>
        </w:tabs>
        <w:ind w:left="3600" w:hanging="360"/>
      </w:pPr>
      <w:rPr>
        <w:rFonts w:ascii="Arial,Sans-Serif" w:hAnsi="Arial,Sans-Serif" w:hint="default"/>
      </w:rPr>
    </w:lvl>
    <w:lvl w:ilvl="5" w:tplc="8B363D28" w:tentative="1">
      <w:start w:val="1"/>
      <w:numFmt w:val="bullet"/>
      <w:lvlText w:val="↑"/>
      <w:lvlJc w:val="left"/>
      <w:pPr>
        <w:tabs>
          <w:tab w:val="num" w:pos="4320"/>
        </w:tabs>
        <w:ind w:left="4320" w:hanging="360"/>
      </w:pPr>
      <w:rPr>
        <w:rFonts w:ascii="Arial,Sans-Serif" w:hAnsi="Arial,Sans-Serif" w:hint="default"/>
      </w:rPr>
    </w:lvl>
    <w:lvl w:ilvl="6" w:tplc="9CE0B9B6" w:tentative="1">
      <w:start w:val="1"/>
      <w:numFmt w:val="bullet"/>
      <w:lvlText w:val="↑"/>
      <w:lvlJc w:val="left"/>
      <w:pPr>
        <w:tabs>
          <w:tab w:val="num" w:pos="5040"/>
        </w:tabs>
        <w:ind w:left="5040" w:hanging="360"/>
      </w:pPr>
      <w:rPr>
        <w:rFonts w:ascii="Arial,Sans-Serif" w:hAnsi="Arial,Sans-Serif" w:hint="default"/>
      </w:rPr>
    </w:lvl>
    <w:lvl w:ilvl="7" w:tplc="FC12D314" w:tentative="1">
      <w:start w:val="1"/>
      <w:numFmt w:val="bullet"/>
      <w:lvlText w:val="↑"/>
      <w:lvlJc w:val="left"/>
      <w:pPr>
        <w:tabs>
          <w:tab w:val="num" w:pos="5760"/>
        </w:tabs>
        <w:ind w:left="5760" w:hanging="360"/>
      </w:pPr>
      <w:rPr>
        <w:rFonts w:ascii="Arial,Sans-Serif" w:hAnsi="Arial,Sans-Serif" w:hint="default"/>
      </w:rPr>
    </w:lvl>
    <w:lvl w:ilvl="8" w:tplc="441A2B76" w:tentative="1">
      <w:start w:val="1"/>
      <w:numFmt w:val="bullet"/>
      <w:lvlText w:val="↑"/>
      <w:lvlJc w:val="left"/>
      <w:pPr>
        <w:tabs>
          <w:tab w:val="num" w:pos="6480"/>
        </w:tabs>
        <w:ind w:left="6480" w:hanging="360"/>
      </w:pPr>
      <w:rPr>
        <w:rFonts w:ascii="Arial,Sans-Serif" w:hAnsi="Arial,Sans-Serif" w:hint="default"/>
      </w:rPr>
    </w:lvl>
  </w:abstractNum>
  <w:abstractNum w:abstractNumId="11" w15:restartNumberingAfterBreak="0">
    <w:nsid w:val="048761AF"/>
    <w:multiLevelType w:val="hybridMultilevel"/>
    <w:tmpl w:val="71D21FDC"/>
    <w:lvl w:ilvl="0" w:tplc="8F287EB8">
      <w:start w:val="1"/>
      <w:numFmt w:val="bullet"/>
      <w:lvlText w:val="↑"/>
      <w:lvlJc w:val="left"/>
      <w:pPr>
        <w:tabs>
          <w:tab w:val="num" w:pos="720"/>
        </w:tabs>
        <w:ind w:left="720" w:hanging="360"/>
      </w:pPr>
      <w:rPr>
        <w:rFonts w:ascii="Arial" w:hAnsi="Arial" w:hint="default"/>
      </w:rPr>
    </w:lvl>
    <w:lvl w:ilvl="1" w:tplc="BE1CC51C" w:tentative="1">
      <w:start w:val="1"/>
      <w:numFmt w:val="bullet"/>
      <w:lvlText w:val="↑"/>
      <w:lvlJc w:val="left"/>
      <w:pPr>
        <w:tabs>
          <w:tab w:val="num" w:pos="1440"/>
        </w:tabs>
        <w:ind w:left="1440" w:hanging="360"/>
      </w:pPr>
      <w:rPr>
        <w:rFonts w:ascii="Arial" w:hAnsi="Arial" w:hint="default"/>
      </w:rPr>
    </w:lvl>
    <w:lvl w:ilvl="2" w:tplc="7BBC7088" w:tentative="1">
      <w:start w:val="1"/>
      <w:numFmt w:val="bullet"/>
      <w:lvlText w:val="↑"/>
      <w:lvlJc w:val="left"/>
      <w:pPr>
        <w:tabs>
          <w:tab w:val="num" w:pos="2160"/>
        </w:tabs>
        <w:ind w:left="2160" w:hanging="360"/>
      </w:pPr>
      <w:rPr>
        <w:rFonts w:ascii="Arial" w:hAnsi="Arial" w:hint="default"/>
      </w:rPr>
    </w:lvl>
    <w:lvl w:ilvl="3" w:tplc="7D5C9EB6" w:tentative="1">
      <w:start w:val="1"/>
      <w:numFmt w:val="bullet"/>
      <w:lvlText w:val="↑"/>
      <w:lvlJc w:val="left"/>
      <w:pPr>
        <w:tabs>
          <w:tab w:val="num" w:pos="2880"/>
        </w:tabs>
        <w:ind w:left="2880" w:hanging="360"/>
      </w:pPr>
      <w:rPr>
        <w:rFonts w:ascii="Arial" w:hAnsi="Arial" w:hint="default"/>
      </w:rPr>
    </w:lvl>
    <w:lvl w:ilvl="4" w:tplc="53FEBDEA" w:tentative="1">
      <w:start w:val="1"/>
      <w:numFmt w:val="bullet"/>
      <w:lvlText w:val="↑"/>
      <w:lvlJc w:val="left"/>
      <w:pPr>
        <w:tabs>
          <w:tab w:val="num" w:pos="3600"/>
        </w:tabs>
        <w:ind w:left="3600" w:hanging="360"/>
      </w:pPr>
      <w:rPr>
        <w:rFonts w:ascii="Arial" w:hAnsi="Arial" w:hint="default"/>
      </w:rPr>
    </w:lvl>
    <w:lvl w:ilvl="5" w:tplc="507CFA86" w:tentative="1">
      <w:start w:val="1"/>
      <w:numFmt w:val="bullet"/>
      <w:lvlText w:val="↑"/>
      <w:lvlJc w:val="left"/>
      <w:pPr>
        <w:tabs>
          <w:tab w:val="num" w:pos="4320"/>
        </w:tabs>
        <w:ind w:left="4320" w:hanging="360"/>
      </w:pPr>
      <w:rPr>
        <w:rFonts w:ascii="Arial" w:hAnsi="Arial" w:hint="default"/>
      </w:rPr>
    </w:lvl>
    <w:lvl w:ilvl="6" w:tplc="AED46922" w:tentative="1">
      <w:start w:val="1"/>
      <w:numFmt w:val="bullet"/>
      <w:lvlText w:val="↑"/>
      <w:lvlJc w:val="left"/>
      <w:pPr>
        <w:tabs>
          <w:tab w:val="num" w:pos="5040"/>
        </w:tabs>
        <w:ind w:left="5040" w:hanging="360"/>
      </w:pPr>
      <w:rPr>
        <w:rFonts w:ascii="Arial" w:hAnsi="Arial" w:hint="default"/>
      </w:rPr>
    </w:lvl>
    <w:lvl w:ilvl="7" w:tplc="D12E83EE" w:tentative="1">
      <w:start w:val="1"/>
      <w:numFmt w:val="bullet"/>
      <w:lvlText w:val="↑"/>
      <w:lvlJc w:val="left"/>
      <w:pPr>
        <w:tabs>
          <w:tab w:val="num" w:pos="5760"/>
        </w:tabs>
        <w:ind w:left="5760" w:hanging="360"/>
      </w:pPr>
      <w:rPr>
        <w:rFonts w:ascii="Arial" w:hAnsi="Arial" w:hint="default"/>
      </w:rPr>
    </w:lvl>
    <w:lvl w:ilvl="8" w:tplc="D214C76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FD2037"/>
    <w:multiLevelType w:val="hybridMultilevel"/>
    <w:tmpl w:val="0EAAE7CC"/>
    <w:lvl w:ilvl="0" w:tplc="2E60919A">
      <w:start w:val="1"/>
      <w:numFmt w:val="bullet"/>
      <w:lvlText w:val="↑"/>
      <w:lvlJc w:val="left"/>
      <w:pPr>
        <w:tabs>
          <w:tab w:val="num" w:pos="720"/>
        </w:tabs>
        <w:ind w:left="720" w:hanging="360"/>
      </w:pPr>
      <w:rPr>
        <w:rFonts w:ascii="Arial,Sans-Serif" w:hAnsi="Arial,Sans-Serif" w:hint="default"/>
      </w:rPr>
    </w:lvl>
    <w:lvl w:ilvl="1" w:tplc="5106C6B4" w:tentative="1">
      <w:start w:val="1"/>
      <w:numFmt w:val="bullet"/>
      <w:lvlText w:val="↑"/>
      <w:lvlJc w:val="left"/>
      <w:pPr>
        <w:tabs>
          <w:tab w:val="num" w:pos="1440"/>
        </w:tabs>
        <w:ind w:left="1440" w:hanging="360"/>
      </w:pPr>
      <w:rPr>
        <w:rFonts w:ascii="Arial,Sans-Serif" w:hAnsi="Arial,Sans-Serif" w:hint="default"/>
      </w:rPr>
    </w:lvl>
    <w:lvl w:ilvl="2" w:tplc="6F6C17D0" w:tentative="1">
      <w:start w:val="1"/>
      <w:numFmt w:val="bullet"/>
      <w:lvlText w:val="↑"/>
      <w:lvlJc w:val="left"/>
      <w:pPr>
        <w:tabs>
          <w:tab w:val="num" w:pos="2160"/>
        </w:tabs>
        <w:ind w:left="2160" w:hanging="360"/>
      </w:pPr>
      <w:rPr>
        <w:rFonts w:ascii="Arial,Sans-Serif" w:hAnsi="Arial,Sans-Serif" w:hint="default"/>
      </w:rPr>
    </w:lvl>
    <w:lvl w:ilvl="3" w:tplc="FC1C7E1C" w:tentative="1">
      <w:start w:val="1"/>
      <w:numFmt w:val="bullet"/>
      <w:lvlText w:val="↑"/>
      <w:lvlJc w:val="left"/>
      <w:pPr>
        <w:tabs>
          <w:tab w:val="num" w:pos="2880"/>
        </w:tabs>
        <w:ind w:left="2880" w:hanging="360"/>
      </w:pPr>
      <w:rPr>
        <w:rFonts w:ascii="Arial,Sans-Serif" w:hAnsi="Arial,Sans-Serif" w:hint="default"/>
      </w:rPr>
    </w:lvl>
    <w:lvl w:ilvl="4" w:tplc="943C5E3E" w:tentative="1">
      <w:start w:val="1"/>
      <w:numFmt w:val="bullet"/>
      <w:lvlText w:val="↑"/>
      <w:lvlJc w:val="left"/>
      <w:pPr>
        <w:tabs>
          <w:tab w:val="num" w:pos="3600"/>
        </w:tabs>
        <w:ind w:left="3600" w:hanging="360"/>
      </w:pPr>
      <w:rPr>
        <w:rFonts w:ascii="Arial,Sans-Serif" w:hAnsi="Arial,Sans-Serif" w:hint="default"/>
      </w:rPr>
    </w:lvl>
    <w:lvl w:ilvl="5" w:tplc="D452CA8E" w:tentative="1">
      <w:start w:val="1"/>
      <w:numFmt w:val="bullet"/>
      <w:lvlText w:val="↑"/>
      <w:lvlJc w:val="left"/>
      <w:pPr>
        <w:tabs>
          <w:tab w:val="num" w:pos="4320"/>
        </w:tabs>
        <w:ind w:left="4320" w:hanging="360"/>
      </w:pPr>
      <w:rPr>
        <w:rFonts w:ascii="Arial,Sans-Serif" w:hAnsi="Arial,Sans-Serif" w:hint="default"/>
      </w:rPr>
    </w:lvl>
    <w:lvl w:ilvl="6" w:tplc="604EFD6E" w:tentative="1">
      <w:start w:val="1"/>
      <w:numFmt w:val="bullet"/>
      <w:lvlText w:val="↑"/>
      <w:lvlJc w:val="left"/>
      <w:pPr>
        <w:tabs>
          <w:tab w:val="num" w:pos="5040"/>
        </w:tabs>
        <w:ind w:left="5040" w:hanging="360"/>
      </w:pPr>
      <w:rPr>
        <w:rFonts w:ascii="Arial,Sans-Serif" w:hAnsi="Arial,Sans-Serif" w:hint="default"/>
      </w:rPr>
    </w:lvl>
    <w:lvl w:ilvl="7" w:tplc="ECBEFA86" w:tentative="1">
      <w:start w:val="1"/>
      <w:numFmt w:val="bullet"/>
      <w:lvlText w:val="↑"/>
      <w:lvlJc w:val="left"/>
      <w:pPr>
        <w:tabs>
          <w:tab w:val="num" w:pos="5760"/>
        </w:tabs>
        <w:ind w:left="5760" w:hanging="360"/>
      </w:pPr>
      <w:rPr>
        <w:rFonts w:ascii="Arial,Sans-Serif" w:hAnsi="Arial,Sans-Serif" w:hint="default"/>
      </w:rPr>
    </w:lvl>
    <w:lvl w:ilvl="8" w:tplc="9800C9F0" w:tentative="1">
      <w:start w:val="1"/>
      <w:numFmt w:val="bullet"/>
      <w:lvlText w:val="↑"/>
      <w:lvlJc w:val="left"/>
      <w:pPr>
        <w:tabs>
          <w:tab w:val="num" w:pos="6480"/>
        </w:tabs>
        <w:ind w:left="6480" w:hanging="360"/>
      </w:pPr>
      <w:rPr>
        <w:rFonts w:ascii="Arial,Sans-Serif" w:hAnsi="Arial,Sans-Serif" w:hint="default"/>
      </w:rPr>
    </w:lvl>
  </w:abstractNum>
  <w:abstractNum w:abstractNumId="14" w15:restartNumberingAfterBreak="0">
    <w:nsid w:val="05536465"/>
    <w:multiLevelType w:val="hybridMultilevel"/>
    <w:tmpl w:val="6FE408D8"/>
    <w:lvl w:ilvl="0" w:tplc="8D544084">
      <w:start w:val="1"/>
      <w:numFmt w:val="bullet"/>
      <w:lvlText w:val="•"/>
      <w:lvlJc w:val="left"/>
      <w:pPr>
        <w:tabs>
          <w:tab w:val="num" w:pos="720"/>
        </w:tabs>
        <w:ind w:left="720" w:hanging="360"/>
      </w:pPr>
      <w:rPr>
        <w:rFonts w:ascii="Arial" w:hAnsi="Arial" w:hint="default"/>
      </w:rPr>
    </w:lvl>
    <w:lvl w:ilvl="1" w:tplc="668EB5BA" w:tentative="1">
      <w:start w:val="1"/>
      <w:numFmt w:val="bullet"/>
      <w:lvlText w:val="•"/>
      <w:lvlJc w:val="left"/>
      <w:pPr>
        <w:tabs>
          <w:tab w:val="num" w:pos="1440"/>
        </w:tabs>
        <w:ind w:left="1440" w:hanging="360"/>
      </w:pPr>
      <w:rPr>
        <w:rFonts w:ascii="Arial" w:hAnsi="Arial" w:hint="default"/>
      </w:rPr>
    </w:lvl>
    <w:lvl w:ilvl="2" w:tplc="3ECEC63E" w:tentative="1">
      <w:start w:val="1"/>
      <w:numFmt w:val="bullet"/>
      <w:lvlText w:val="•"/>
      <w:lvlJc w:val="left"/>
      <w:pPr>
        <w:tabs>
          <w:tab w:val="num" w:pos="2160"/>
        </w:tabs>
        <w:ind w:left="2160" w:hanging="360"/>
      </w:pPr>
      <w:rPr>
        <w:rFonts w:ascii="Arial" w:hAnsi="Arial" w:hint="default"/>
      </w:rPr>
    </w:lvl>
    <w:lvl w:ilvl="3" w:tplc="AF9A5692" w:tentative="1">
      <w:start w:val="1"/>
      <w:numFmt w:val="bullet"/>
      <w:lvlText w:val="•"/>
      <w:lvlJc w:val="left"/>
      <w:pPr>
        <w:tabs>
          <w:tab w:val="num" w:pos="2880"/>
        </w:tabs>
        <w:ind w:left="2880" w:hanging="360"/>
      </w:pPr>
      <w:rPr>
        <w:rFonts w:ascii="Arial" w:hAnsi="Arial" w:hint="default"/>
      </w:rPr>
    </w:lvl>
    <w:lvl w:ilvl="4" w:tplc="7D7EDEB0" w:tentative="1">
      <w:start w:val="1"/>
      <w:numFmt w:val="bullet"/>
      <w:lvlText w:val="•"/>
      <w:lvlJc w:val="left"/>
      <w:pPr>
        <w:tabs>
          <w:tab w:val="num" w:pos="3600"/>
        </w:tabs>
        <w:ind w:left="3600" w:hanging="360"/>
      </w:pPr>
      <w:rPr>
        <w:rFonts w:ascii="Arial" w:hAnsi="Arial" w:hint="default"/>
      </w:rPr>
    </w:lvl>
    <w:lvl w:ilvl="5" w:tplc="9AE82DBE" w:tentative="1">
      <w:start w:val="1"/>
      <w:numFmt w:val="bullet"/>
      <w:lvlText w:val="•"/>
      <w:lvlJc w:val="left"/>
      <w:pPr>
        <w:tabs>
          <w:tab w:val="num" w:pos="4320"/>
        </w:tabs>
        <w:ind w:left="4320" w:hanging="360"/>
      </w:pPr>
      <w:rPr>
        <w:rFonts w:ascii="Arial" w:hAnsi="Arial" w:hint="default"/>
      </w:rPr>
    </w:lvl>
    <w:lvl w:ilvl="6" w:tplc="3896364E" w:tentative="1">
      <w:start w:val="1"/>
      <w:numFmt w:val="bullet"/>
      <w:lvlText w:val="•"/>
      <w:lvlJc w:val="left"/>
      <w:pPr>
        <w:tabs>
          <w:tab w:val="num" w:pos="5040"/>
        </w:tabs>
        <w:ind w:left="5040" w:hanging="360"/>
      </w:pPr>
      <w:rPr>
        <w:rFonts w:ascii="Arial" w:hAnsi="Arial" w:hint="default"/>
      </w:rPr>
    </w:lvl>
    <w:lvl w:ilvl="7" w:tplc="B3461B3E" w:tentative="1">
      <w:start w:val="1"/>
      <w:numFmt w:val="bullet"/>
      <w:lvlText w:val="•"/>
      <w:lvlJc w:val="left"/>
      <w:pPr>
        <w:tabs>
          <w:tab w:val="num" w:pos="5760"/>
        </w:tabs>
        <w:ind w:left="5760" w:hanging="360"/>
      </w:pPr>
      <w:rPr>
        <w:rFonts w:ascii="Arial" w:hAnsi="Arial" w:hint="default"/>
      </w:rPr>
    </w:lvl>
    <w:lvl w:ilvl="8" w:tplc="6088952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57B6450"/>
    <w:multiLevelType w:val="hybridMultilevel"/>
    <w:tmpl w:val="4B5EEBB0"/>
    <w:lvl w:ilvl="0" w:tplc="52F87234">
      <w:start w:val="1"/>
      <w:numFmt w:val="bullet"/>
      <w:lvlText w:val="↑"/>
      <w:lvlJc w:val="left"/>
      <w:pPr>
        <w:tabs>
          <w:tab w:val="num" w:pos="720"/>
        </w:tabs>
        <w:ind w:left="720" w:hanging="360"/>
      </w:pPr>
      <w:rPr>
        <w:rFonts w:ascii="Arial,Sans-Serif" w:hAnsi="Arial,Sans-Serif" w:hint="default"/>
      </w:rPr>
    </w:lvl>
    <w:lvl w:ilvl="1" w:tplc="99246F88" w:tentative="1">
      <w:start w:val="1"/>
      <w:numFmt w:val="bullet"/>
      <w:lvlText w:val="↑"/>
      <w:lvlJc w:val="left"/>
      <w:pPr>
        <w:tabs>
          <w:tab w:val="num" w:pos="1440"/>
        </w:tabs>
        <w:ind w:left="1440" w:hanging="360"/>
      </w:pPr>
      <w:rPr>
        <w:rFonts w:ascii="Arial,Sans-Serif" w:hAnsi="Arial,Sans-Serif" w:hint="default"/>
      </w:rPr>
    </w:lvl>
    <w:lvl w:ilvl="2" w:tplc="3F88CF36" w:tentative="1">
      <w:start w:val="1"/>
      <w:numFmt w:val="bullet"/>
      <w:lvlText w:val="↑"/>
      <w:lvlJc w:val="left"/>
      <w:pPr>
        <w:tabs>
          <w:tab w:val="num" w:pos="2160"/>
        </w:tabs>
        <w:ind w:left="2160" w:hanging="360"/>
      </w:pPr>
      <w:rPr>
        <w:rFonts w:ascii="Arial,Sans-Serif" w:hAnsi="Arial,Sans-Serif" w:hint="default"/>
      </w:rPr>
    </w:lvl>
    <w:lvl w:ilvl="3" w:tplc="C00884DC" w:tentative="1">
      <w:start w:val="1"/>
      <w:numFmt w:val="bullet"/>
      <w:lvlText w:val="↑"/>
      <w:lvlJc w:val="left"/>
      <w:pPr>
        <w:tabs>
          <w:tab w:val="num" w:pos="2880"/>
        </w:tabs>
        <w:ind w:left="2880" w:hanging="360"/>
      </w:pPr>
      <w:rPr>
        <w:rFonts w:ascii="Arial,Sans-Serif" w:hAnsi="Arial,Sans-Serif" w:hint="default"/>
      </w:rPr>
    </w:lvl>
    <w:lvl w:ilvl="4" w:tplc="6B54CD20" w:tentative="1">
      <w:start w:val="1"/>
      <w:numFmt w:val="bullet"/>
      <w:lvlText w:val="↑"/>
      <w:lvlJc w:val="left"/>
      <w:pPr>
        <w:tabs>
          <w:tab w:val="num" w:pos="3600"/>
        </w:tabs>
        <w:ind w:left="3600" w:hanging="360"/>
      </w:pPr>
      <w:rPr>
        <w:rFonts w:ascii="Arial,Sans-Serif" w:hAnsi="Arial,Sans-Serif" w:hint="default"/>
      </w:rPr>
    </w:lvl>
    <w:lvl w:ilvl="5" w:tplc="EB7EC60E" w:tentative="1">
      <w:start w:val="1"/>
      <w:numFmt w:val="bullet"/>
      <w:lvlText w:val="↑"/>
      <w:lvlJc w:val="left"/>
      <w:pPr>
        <w:tabs>
          <w:tab w:val="num" w:pos="4320"/>
        </w:tabs>
        <w:ind w:left="4320" w:hanging="360"/>
      </w:pPr>
      <w:rPr>
        <w:rFonts w:ascii="Arial,Sans-Serif" w:hAnsi="Arial,Sans-Serif" w:hint="default"/>
      </w:rPr>
    </w:lvl>
    <w:lvl w:ilvl="6" w:tplc="987EA400" w:tentative="1">
      <w:start w:val="1"/>
      <w:numFmt w:val="bullet"/>
      <w:lvlText w:val="↑"/>
      <w:lvlJc w:val="left"/>
      <w:pPr>
        <w:tabs>
          <w:tab w:val="num" w:pos="5040"/>
        </w:tabs>
        <w:ind w:left="5040" w:hanging="360"/>
      </w:pPr>
      <w:rPr>
        <w:rFonts w:ascii="Arial,Sans-Serif" w:hAnsi="Arial,Sans-Serif" w:hint="default"/>
      </w:rPr>
    </w:lvl>
    <w:lvl w:ilvl="7" w:tplc="17D253F4" w:tentative="1">
      <w:start w:val="1"/>
      <w:numFmt w:val="bullet"/>
      <w:lvlText w:val="↑"/>
      <w:lvlJc w:val="left"/>
      <w:pPr>
        <w:tabs>
          <w:tab w:val="num" w:pos="5760"/>
        </w:tabs>
        <w:ind w:left="5760" w:hanging="360"/>
      </w:pPr>
      <w:rPr>
        <w:rFonts w:ascii="Arial,Sans-Serif" w:hAnsi="Arial,Sans-Serif" w:hint="default"/>
      </w:rPr>
    </w:lvl>
    <w:lvl w:ilvl="8" w:tplc="12E2B19C" w:tentative="1">
      <w:start w:val="1"/>
      <w:numFmt w:val="bullet"/>
      <w:lvlText w:val="↑"/>
      <w:lvlJc w:val="left"/>
      <w:pPr>
        <w:tabs>
          <w:tab w:val="num" w:pos="6480"/>
        </w:tabs>
        <w:ind w:left="6480" w:hanging="360"/>
      </w:pPr>
      <w:rPr>
        <w:rFonts w:ascii="Arial,Sans-Serif" w:hAnsi="Arial,Sans-Serif" w:hint="default"/>
      </w:rPr>
    </w:lvl>
  </w:abstractNum>
  <w:abstractNum w:abstractNumId="16" w15:restartNumberingAfterBreak="0">
    <w:nsid w:val="063F43AD"/>
    <w:multiLevelType w:val="hybridMultilevel"/>
    <w:tmpl w:val="17C68E26"/>
    <w:lvl w:ilvl="0" w:tplc="CA9E926E">
      <w:start w:val="1"/>
      <w:numFmt w:val="bullet"/>
      <w:lvlText w:val="↑"/>
      <w:lvlJc w:val="left"/>
      <w:pPr>
        <w:tabs>
          <w:tab w:val="num" w:pos="720"/>
        </w:tabs>
        <w:ind w:left="720" w:hanging="360"/>
      </w:pPr>
      <w:rPr>
        <w:rFonts w:ascii="Arial" w:hAnsi="Arial" w:hint="default"/>
      </w:rPr>
    </w:lvl>
    <w:lvl w:ilvl="1" w:tplc="E8E08A82" w:tentative="1">
      <w:start w:val="1"/>
      <w:numFmt w:val="bullet"/>
      <w:lvlText w:val="↑"/>
      <w:lvlJc w:val="left"/>
      <w:pPr>
        <w:tabs>
          <w:tab w:val="num" w:pos="1440"/>
        </w:tabs>
        <w:ind w:left="1440" w:hanging="360"/>
      </w:pPr>
      <w:rPr>
        <w:rFonts w:ascii="Arial" w:hAnsi="Arial" w:hint="default"/>
      </w:rPr>
    </w:lvl>
    <w:lvl w:ilvl="2" w:tplc="492A356A" w:tentative="1">
      <w:start w:val="1"/>
      <w:numFmt w:val="bullet"/>
      <w:lvlText w:val="↑"/>
      <w:lvlJc w:val="left"/>
      <w:pPr>
        <w:tabs>
          <w:tab w:val="num" w:pos="2160"/>
        </w:tabs>
        <w:ind w:left="2160" w:hanging="360"/>
      </w:pPr>
      <w:rPr>
        <w:rFonts w:ascii="Arial" w:hAnsi="Arial" w:hint="default"/>
      </w:rPr>
    </w:lvl>
    <w:lvl w:ilvl="3" w:tplc="9C1C8CDE" w:tentative="1">
      <w:start w:val="1"/>
      <w:numFmt w:val="bullet"/>
      <w:lvlText w:val="↑"/>
      <w:lvlJc w:val="left"/>
      <w:pPr>
        <w:tabs>
          <w:tab w:val="num" w:pos="2880"/>
        </w:tabs>
        <w:ind w:left="2880" w:hanging="360"/>
      </w:pPr>
      <w:rPr>
        <w:rFonts w:ascii="Arial" w:hAnsi="Arial" w:hint="default"/>
      </w:rPr>
    </w:lvl>
    <w:lvl w:ilvl="4" w:tplc="C81ECE10" w:tentative="1">
      <w:start w:val="1"/>
      <w:numFmt w:val="bullet"/>
      <w:lvlText w:val="↑"/>
      <w:lvlJc w:val="left"/>
      <w:pPr>
        <w:tabs>
          <w:tab w:val="num" w:pos="3600"/>
        </w:tabs>
        <w:ind w:left="3600" w:hanging="360"/>
      </w:pPr>
      <w:rPr>
        <w:rFonts w:ascii="Arial" w:hAnsi="Arial" w:hint="default"/>
      </w:rPr>
    </w:lvl>
    <w:lvl w:ilvl="5" w:tplc="CA3C143C" w:tentative="1">
      <w:start w:val="1"/>
      <w:numFmt w:val="bullet"/>
      <w:lvlText w:val="↑"/>
      <w:lvlJc w:val="left"/>
      <w:pPr>
        <w:tabs>
          <w:tab w:val="num" w:pos="4320"/>
        </w:tabs>
        <w:ind w:left="4320" w:hanging="360"/>
      </w:pPr>
      <w:rPr>
        <w:rFonts w:ascii="Arial" w:hAnsi="Arial" w:hint="default"/>
      </w:rPr>
    </w:lvl>
    <w:lvl w:ilvl="6" w:tplc="82EE4DEA" w:tentative="1">
      <w:start w:val="1"/>
      <w:numFmt w:val="bullet"/>
      <w:lvlText w:val="↑"/>
      <w:lvlJc w:val="left"/>
      <w:pPr>
        <w:tabs>
          <w:tab w:val="num" w:pos="5040"/>
        </w:tabs>
        <w:ind w:left="5040" w:hanging="360"/>
      </w:pPr>
      <w:rPr>
        <w:rFonts w:ascii="Arial" w:hAnsi="Arial" w:hint="default"/>
      </w:rPr>
    </w:lvl>
    <w:lvl w:ilvl="7" w:tplc="817C0BE0" w:tentative="1">
      <w:start w:val="1"/>
      <w:numFmt w:val="bullet"/>
      <w:lvlText w:val="↑"/>
      <w:lvlJc w:val="left"/>
      <w:pPr>
        <w:tabs>
          <w:tab w:val="num" w:pos="5760"/>
        </w:tabs>
        <w:ind w:left="5760" w:hanging="360"/>
      </w:pPr>
      <w:rPr>
        <w:rFonts w:ascii="Arial" w:hAnsi="Arial" w:hint="default"/>
      </w:rPr>
    </w:lvl>
    <w:lvl w:ilvl="8" w:tplc="EC1C88D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66F0D94"/>
    <w:multiLevelType w:val="hybridMultilevel"/>
    <w:tmpl w:val="1096B108"/>
    <w:lvl w:ilvl="0" w:tplc="08528B94">
      <w:start w:val="1"/>
      <w:numFmt w:val="bullet"/>
      <w:lvlText w:val="-"/>
      <w:lvlJc w:val="left"/>
      <w:pPr>
        <w:tabs>
          <w:tab w:val="num" w:pos="720"/>
        </w:tabs>
        <w:ind w:left="720" w:hanging="360"/>
      </w:pPr>
      <w:rPr>
        <w:rFonts w:ascii="Calibri" w:hAnsi="Calibri" w:hint="default"/>
      </w:rPr>
    </w:lvl>
    <w:lvl w:ilvl="1" w:tplc="1A5CA2D6" w:tentative="1">
      <w:start w:val="1"/>
      <w:numFmt w:val="bullet"/>
      <w:lvlText w:val="-"/>
      <w:lvlJc w:val="left"/>
      <w:pPr>
        <w:tabs>
          <w:tab w:val="num" w:pos="1440"/>
        </w:tabs>
        <w:ind w:left="1440" w:hanging="360"/>
      </w:pPr>
      <w:rPr>
        <w:rFonts w:ascii="Calibri" w:hAnsi="Calibri" w:hint="default"/>
      </w:rPr>
    </w:lvl>
    <w:lvl w:ilvl="2" w:tplc="959616C4" w:tentative="1">
      <w:start w:val="1"/>
      <w:numFmt w:val="bullet"/>
      <w:lvlText w:val="-"/>
      <w:lvlJc w:val="left"/>
      <w:pPr>
        <w:tabs>
          <w:tab w:val="num" w:pos="2160"/>
        </w:tabs>
        <w:ind w:left="2160" w:hanging="360"/>
      </w:pPr>
      <w:rPr>
        <w:rFonts w:ascii="Calibri" w:hAnsi="Calibri" w:hint="default"/>
      </w:rPr>
    </w:lvl>
    <w:lvl w:ilvl="3" w:tplc="DB1E9CF8" w:tentative="1">
      <w:start w:val="1"/>
      <w:numFmt w:val="bullet"/>
      <w:lvlText w:val="-"/>
      <w:lvlJc w:val="left"/>
      <w:pPr>
        <w:tabs>
          <w:tab w:val="num" w:pos="2880"/>
        </w:tabs>
        <w:ind w:left="2880" w:hanging="360"/>
      </w:pPr>
      <w:rPr>
        <w:rFonts w:ascii="Calibri" w:hAnsi="Calibri" w:hint="default"/>
      </w:rPr>
    </w:lvl>
    <w:lvl w:ilvl="4" w:tplc="803879D0" w:tentative="1">
      <w:start w:val="1"/>
      <w:numFmt w:val="bullet"/>
      <w:lvlText w:val="-"/>
      <w:lvlJc w:val="left"/>
      <w:pPr>
        <w:tabs>
          <w:tab w:val="num" w:pos="3600"/>
        </w:tabs>
        <w:ind w:left="3600" w:hanging="360"/>
      </w:pPr>
      <w:rPr>
        <w:rFonts w:ascii="Calibri" w:hAnsi="Calibri" w:hint="default"/>
      </w:rPr>
    </w:lvl>
    <w:lvl w:ilvl="5" w:tplc="8D36C302" w:tentative="1">
      <w:start w:val="1"/>
      <w:numFmt w:val="bullet"/>
      <w:lvlText w:val="-"/>
      <w:lvlJc w:val="left"/>
      <w:pPr>
        <w:tabs>
          <w:tab w:val="num" w:pos="4320"/>
        </w:tabs>
        <w:ind w:left="4320" w:hanging="360"/>
      </w:pPr>
      <w:rPr>
        <w:rFonts w:ascii="Calibri" w:hAnsi="Calibri" w:hint="default"/>
      </w:rPr>
    </w:lvl>
    <w:lvl w:ilvl="6" w:tplc="AEC443D8" w:tentative="1">
      <w:start w:val="1"/>
      <w:numFmt w:val="bullet"/>
      <w:lvlText w:val="-"/>
      <w:lvlJc w:val="left"/>
      <w:pPr>
        <w:tabs>
          <w:tab w:val="num" w:pos="5040"/>
        </w:tabs>
        <w:ind w:left="5040" w:hanging="360"/>
      </w:pPr>
      <w:rPr>
        <w:rFonts w:ascii="Calibri" w:hAnsi="Calibri" w:hint="default"/>
      </w:rPr>
    </w:lvl>
    <w:lvl w:ilvl="7" w:tplc="08BC801A" w:tentative="1">
      <w:start w:val="1"/>
      <w:numFmt w:val="bullet"/>
      <w:lvlText w:val="-"/>
      <w:lvlJc w:val="left"/>
      <w:pPr>
        <w:tabs>
          <w:tab w:val="num" w:pos="5760"/>
        </w:tabs>
        <w:ind w:left="5760" w:hanging="360"/>
      </w:pPr>
      <w:rPr>
        <w:rFonts w:ascii="Calibri" w:hAnsi="Calibri" w:hint="default"/>
      </w:rPr>
    </w:lvl>
    <w:lvl w:ilvl="8" w:tplc="C2FE156E"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07212839"/>
    <w:multiLevelType w:val="hybridMultilevel"/>
    <w:tmpl w:val="8A56AF40"/>
    <w:lvl w:ilvl="0" w:tplc="D2B0607A">
      <w:start w:val="1"/>
      <w:numFmt w:val="bullet"/>
      <w:lvlText w:val="-"/>
      <w:lvlJc w:val="left"/>
      <w:pPr>
        <w:tabs>
          <w:tab w:val="num" w:pos="720"/>
        </w:tabs>
        <w:ind w:left="720" w:hanging="360"/>
      </w:pPr>
      <w:rPr>
        <w:rFonts w:ascii="Calibri" w:hAnsi="Calibri" w:hint="default"/>
      </w:rPr>
    </w:lvl>
    <w:lvl w:ilvl="1" w:tplc="A4025E84" w:tentative="1">
      <w:start w:val="1"/>
      <w:numFmt w:val="bullet"/>
      <w:lvlText w:val="-"/>
      <w:lvlJc w:val="left"/>
      <w:pPr>
        <w:tabs>
          <w:tab w:val="num" w:pos="1440"/>
        </w:tabs>
        <w:ind w:left="1440" w:hanging="360"/>
      </w:pPr>
      <w:rPr>
        <w:rFonts w:ascii="Calibri" w:hAnsi="Calibri" w:hint="default"/>
      </w:rPr>
    </w:lvl>
    <w:lvl w:ilvl="2" w:tplc="456A803E" w:tentative="1">
      <w:start w:val="1"/>
      <w:numFmt w:val="bullet"/>
      <w:lvlText w:val="-"/>
      <w:lvlJc w:val="left"/>
      <w:pPr>
        <w:tabs>
          <w:tab w:val="num" w:pos="2160"/>
        </w:tabs>
        <w:ind w:left="2160" w:hanging="360"/>
      </w:pPr>
      <w:rPr>
        <w:rFonts w:ascii="Calibri" w:hAnsi="Calibri" w:hint="default"/>
      </w:rPr>
    </w:lvl>
    <w:lvl w:ilvl="3" w:tplc="6382D48A" w:tentative="1">
      <w:start w:val="1"/>
      <w:numFmt w:val="bullet"/>
      <w:lvlText w:val="-"/>
      <w:lvlJc w:val="left"/>
      <w:pPr>
        <w:tabs>
          <w:tab w:val="num" w:pos="2880"/>
        </w:tabs>
        <w:ind w:left="2880" w:hanging="360"/>
      </w:pPr>
      <w:rPr>
        <w:rFonts w:ascii="Calibri" w:hAnsi="Calibri" w:hint="default"/>
      </w:rPr>
    </w:lvl>
    <w:lvl w:ilvl="4" w:tplc="3A5C5356" w:tentative="1">
      <w:start w:val="1"/>
      <w:numFmt w:val="bullet"/>
      <w:lvlText w:val="-"/>
      <w:lvlJc w:val="left"/>
      <w:pPr>
        <w:tabs>
          <w:tab w:val="num" w:pos="3600"/>
        </w:tabs>
        <w:ind w:left="3600" w:hanging="360"/>
      </w:pPr>
      <w:rPr>
        <w:rFonts w:ascii="Calibri" w:hAnsi="Calibri" w:hint="default"/>
      </w:rPr>
    </w:lvl>
    <w:lvl w:ilvl="5" w:tplc="6DF4B076" w:tentative="1">
      <w:start w:val="1"/>
      <w:numFmt w:val="bullet"/>
      <w:lvlText w:val="-"/>
      <w:lvlJc w:val="left"/>
      <w:pPr>
        <w:tabs>
          <w:tab w:val="num" w:pos="4320"/>
        </w:tabs>
        <w:ind w:left="4320" w:hanging="360"/>
      </w:pPr>
      <w:rPr>
        <w:rFonts w:ascii="Calibri" w:hAnsi="Calibri" w:hint="default"/>
      </w:rPr>
    </w:lvl>
    <w:lvl w:ilvl="6" w:tplc="3992E83A" w:tentative="1">
      <w:start w:val="1"/>
      <w:numFmt w:val="bullet"/>
      <w:lvlText w:val="-"/>
      <w:lvlJc w:val="left"/>
      <w:pPr>
        <w:tabs>
          <w:tab w:val="num" w:pos="5040"/>
        </w:tabs>
        <w:ind w:left="5040" w:hanging="360"/>
      </w:pPr>
      <w:rPr>
        <w:rFonts w:ascii="Calibri" w:hAnsi="Calibri" w:hint="default"/>
      </w:rPr>
    </w:lvl>
    <w:lvl w:ilvl="7" w:tplc="7926161A" w:tentative="1">
      <w:start w:val="1"/>
      <w:numFmt w:val="bullet"/>
      <w:lvlText w:val="-"/>
      <w:lvlJc w:val="left"/>
      <w:pPr>
        <w:tabs>
          <w:tab w:val="num" w:pos="5760"/>
        </w:tabs>
        <w:ind w:left="5760" w:hanging="360"/>
      </w:pPr>
      <w:rPr>
        <w:rFonts w:ascii="Calibri" w:hAnsi="Calibri" w:hint="default"/>
      </w:rPr>
    </w:lvl>
    <w:lvl w:ilvl="8" w:tplc="2CD8C3BC"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0737714A"/>
    <w:multiLevelType w:val="hybridMultilevel"/>
    <w:tmpl w:val="D7B00C44"/>
    <w:lvl w:ilvl="0" w:tplc="EC702C44">
      <w:start w:val="1"/>
      <w:numFmt w:val="bullet"/>
      <w:lvlText w:val="↑"/>
      <w:lvlJc w:val="left"/>
      <w:pPr>
        <w:tabs>
          <w:tab w:val="num" w:pos="720"/>
        </w:tabs>
        <w:ind w:left="720" w:hanging="360"/>
      </w:pPr>
      <w:rPr>
        <w:rFonts w:ascii="Arial" w:hAnsi="Arial" w:hint="default"/>
      </w:rPr>
    </w:lvl>
    <w:lvl w:ilvl="1" w:tplc="AE102EF6">
      <w:numFmt w:val="bullet"/>
      <w:lvlText w:val="o"/>
      <w:lvlJc w:val="left"/>
      <w:pPr>
        <w:tabs>
          <w:tab w:val="num" w:pos="1440"/>
        </w:tabs>
        <w:ind w:left="1440" w:hanging="360"/>
      </w:pPr>
      <w:rPr>
        <w:rFonts w:ascii="Courier New" w:hAnsi="Courier New" w:hint="default"/>
      </w:rPr>
    </w:lvl>
    <w:lvl w:ilvl="2" w:tplc="F058F6A8" w:tentative="1">
      <w:start w:val="1"/>
      <w:numFmt w:val="bullet"/>
      <w:lvlText w:val="↑"/>
      <w:lvlJc w:val="left"/>
      <w:pPr>
        <w:tabs>
          <w:tab w:val="num" w:pos="2160"/>
        </w:tabs>
        <w:ind w:left="2160" w:hanging="360"/>
      </w:pPr>
      <w:rPr>
        <w:rFonts w:ascii="Arial" w:hAnsi="Arial" w:hint="default"/>
      </w:rPr>
    </w:lvl>
    <w:lvl w:ilvl="3" w:tplc="1862EDDC" w:tentative="1">
      <w:start w:val="1"/>
      <w:numFmt w:val="bullet"/>
      <w:lvlText w:val="↑"/>
      <w:lvlJc w:val="left"/>
      <w:pPr>
        <w:tabs>
          <w:tab w:val="num" w:pos="2880"/>
        </w:tabs>
        <w:ind w:left="2880" w:hanging="360"/>
      </w:pPr>
      <w:rPr>
        <w:rFonts w:ascii="Arial" w:hAnsi="Arial" w:hint="default"/>
      </w:rPr>
    </w:lvl>
    <w:lvl w:ilvl="4" w:tplc="D856E82E" w:tentative="1">
      <w:start w:val="1"/>
      <w:numFmt w:val="bullet"/>
      <w:lvlText w:val="↑"/>
      <w:lvlJc w:val="left"/>
      <w:pPr>
        <w:tabs>
          <w:tab w:val="num" w:pos="3600"/>
        </w:tabs>
        <w:ind w:left="3600" w:hanging="360"/>
      </w:pPr>
      <w:rPr>
        <w:rFonts w:ascii="Arial" w:hAnsi="Arial" w:hint="default"/>
      </w:rPr>
    </w:lvl>
    <w:lvl w:ilvl="5" w:tplc="C466FE54" w:tentative="1">
      <w:start w:val="1"/>
      <w:numFmt w:val="bullet"/>
      <w:lvlText w:val="↑"/>
      <w:lvlJc w:val="left"/>
      <w:pPr>
        <w:tabs>
          <w:tab w:val="num" w:pos="4320"/>
        </w:tabs>
        <w:ind w:left="4320" w:hanging="360"/>
      </w:pPr>
      <w:rPr>
        <w:rFonts w:ascii="Arial" w:hAnsi="Arial" w:hint="default"/>
      </w:rPr>
    </w:lvl>
    <w:lvl w:ilvl="6" w:tplc="607291EE" w:tentative="1">
      <w:start w:val="1"/>
      <w:numFmt w:val="bullet"/>
      <w:lvlText w:val="↑"/>
      <w:lvlJc w:val="left"/>
      <w:pPr>
        <w:tabs>
          <w:tab w:val="num" w:pos="5040"/>
        </w:tabs>
        <w:ind w:left="5040" w:hanging="360"/>
      </w:pPr>
      <w:rPr>
        <w:rFonts w:ascii="Arial" w:hAnsi="Arial" w:hint="default"/>
      </w:rPr>
    </w:lvl>
    <w:lvl w:ilvl="7" w:tplc="05F2647E" w:tentative="1">
      <w:start w:val="1"/>
      <w:numFmt w:val="bullet"/>
      <w:lvlText w:val="↑"/>
      <w:lvlJc w:val="left"/>
      <w:pPr>
        <w:tabs>
          <w:tab w:val="num" w:pos="5760"/>
        </w:tabs>
        <w:ind w:left="5760" w:hanging="360"/>
      </w:pPr>
      <w:rPr>
        <w:rFonts w:ascii="Arial" w:hAnsi="Arial" w:hint="default"/>
      </w:rPr>
    </w:lvl>
    <w:lvl w:ilvl="8" w:tplc="CFD2392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7446FF7"/>
    <w:multiLevelType w:val="hybridMultilevel"/>
    <w:tmpl w:val="5AB0A6B8"/>
    <w:lvl w:ilvl="0" w:tplc="8A86C6F6">
      <w:start w:val="1"/>
      <w:numFmt w:val="bullet"/>
      <w:lvlText w:val="↑"/>
      <w:lvlJc w:val="left"/>
      <w:pPr>
        <w:tabs>
          <w:tab w:val="num" w:pos="720"/>
        </w:tabs>
        <w:ind w:left="720" w:hanging="360"/>
      </w:pPr>
      <w:rPr>
        <w:rFonts w:ascii="Arial" w:hAnsi="Arial" w:hint="default"/>
      </w:rPr>
    </w:lvl>
    <w:lvl w:ilvl="1" w:tplc="67D61DF2">
      <w:numFmt w:val="bullet"/>
      <w:lvlText w:val="o"/>
      <w:lvlJc w:val="left"/>
      <w:pPr>
        <w:tabs>
          <w:tab w:val="num" w:pos="1440"/>
        </w:tabs>
        <w:ind w:left="1440" w:hanging="360"/>
      </w:pPr>
      <w:rPr>
        <w:rFonts w:ascii="Courier New" w:hAnsi="Courier New" w:hint="default"/>
      </w:rPr>
    </w:lvl>
    <w:lvl w:ilvl="2" w:tplc="1EC82D30" w:tentative="1">
      <w:start w:val="1"/>
      <w:numFmt w:val="bullet"/>
      <w:lvlText w:val="↑"/>
      <w:lvlJc w:val="left"/>
      <w:pPr>
        <w:tabs>
          <w:tab w:val="num" w:pos="2160"/>
        </w:tabs>
        <w:ind w:left="2160" w:hanging="360"/>
      </w:pPr>
      <w:rPr>
        <w:rFonts w:ascii="Arial" w:hAnsi="Arial" w:hint="default"/>
      </w:rPr>
    </w:lvl>
    <w:lvl w:ilvl="3" w:tplc="E6F6060E" w:tentative="1">
      <w:start w:val="1"/>
      <w:numFmt w:val="bullet"/>
      <w:lvlText w:val="↑"/>
      <w:lvlJc w:val="left"/>
      <w:pPr>
        <w:tabs>
          <w:tab w:val="num" w:pos="2880"/>
        </w:tabs>
        <w:ind w:left="2880" w:hanging="360"/>
      </w:pPr>
      <w:rPr>
        <w:rFonts w:ascii="Arial" w:hAnsi="Arial" w:hint="default"/>
      </w:rPr>
    </w:lvl>
    <w:lvl w:ilvl="4" w:tplc="92AC7510" w:tentative="1">
      <w:start w:val="1"/>
      <w:numFmt w:val="bullet"/>
      <w:lvlText w:val="↑"/>
      <w:lvlJc w:val="left"/>
      <w:pPr>
        <w:tabs>
          <w:tab w:val="num" w:pos="3600"/>
        </w:tabs>
        <w:ind w:left="3600" w:hanging="360"/>
      </w:pPr>
      <w:rPr>
        <w:rFonts w:ascii="Arial" w:hAnsi="Arial" w:hint="default"/>
      </w:rPr>
    </w:lvl>
    <w:lvl w:ilvl="5" w:tplc="4E0C9F3C" w:tentative="1">
      <w:start w:val="1"/>
      <w:numFmt w:val="bullet"/>
      <w:lvlText w:val="↑"/>
      <w:lvlJc w:val="left"/>
      <w:pPr>
        <w:tabs>
          <w:tab w:val="num" w:pos="4320"/>
        </w:tabs>
        <w:ind w:left="4320" w:hanging="360"/>
      </w:pPr>
      <w:rPr>
        <w:rFonts w:ascii="Arial" w:hAnsi="Arial" w:hint="default"/>
      </w:rPr>
    </w:lvl>
    <w:lvl w:ilvl="6" w:tplc="7280F814" w:tentative="1">
      <w:start w:val="1"/>
      <w:numFmt w:val="bullet"/>
      <w:lvlText w:val="↑"/>
      <w:lvlJc w:val="left"/>
      <w:pPr>
        <w:tabs>
          <w:tab w:val="num" w:pos="5040"/>
        </w:tabs>
        <w:ind w:left="5040" w:hanging="360"/>
      </w:pPr>
      <w:rPr>
        <w:rFonts w:ascii="Arial" w:hAnsi="Arial" w:hint="default"/>
      </w:rPr>
    </w:lvl>
    <w:lvl w:ilvl="7" w:tplc="D9F89FE2" w:tentative="1">
      <w:start w:val="1"/>
      <w:numFmt w:val="bullet"/>
      <w:lvlText w:val="↑"/>
      <w:lvlJc w:val="left"/>
      <w:pPr>
        <w:tabs>
          <w:tab w:val="num" w:pos="5760"/>
        </w:tabs>
        <w:ind w:left="5760" w:hanging="360"/>
      </w:pPr>
      <w:rPr>
        <w:rFonts w:ascii="Arial" w:hAnsi="Arial" w:hint="default"/>
      </w:rPr>
    </w:lvl>
    <w:lvl w:ilvl="8" w:tplc="3EC6BBB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8500E26"/>
    <w:multiLevelType w:val="hybridMultilevel"/>
    <w:tmpl w:val="D86C38AE"/>
    <w:lvl w:ilvl="0" w:tplc="E836DD22">
      <w:start w:val="1"/>
      <w:numFmt w:val="bullet"/>
      <w:lvlText w:val="•"/>
      <w:lvlJc w:val="left"/>
      <w:pPr>
        <w:tabs>
          <w:tab w:val="num" w:pos="720"/>
        </w:tabs>
        <w:ind w:left="720" w:hanging="360"/>
      </w:pPr>
      <w:rPr>
        <w:rFonts w:ascii="Arial" w:hAnsi="Arial" w:hint="default"/>
      </w:rPr>
    </w:lvl>
    <w:lvl w:ilvl="1" w:tplc="FEEC4068" w:tentative="1">
      <w:start w:val="1"/>
      <w:numFmt w:val="bullet"/>
      <w:lvlText w:val="•"/>
      <w:lvlJc w:val="left"/>
      <w:pPr>
        <w:tabs>
          <w:tab w:val="num" w:pos="1440"/>
        </w:tabs>
        <w:ind w:left="1440" w:hanging="360"/>
      </w:pPr>
      <w:rPr>
        <w:rFonts w:ascii="Arial" w:hAnsi="Arial" w:hint="default"/>
      </w:rPr>
    </w:lvl>
    <w:lvl w:ilvl="2" w:tplc="43685E12" w:tentative="1">
      <w:start w:val="1"/>
      <w:numFmt w:val="bullet"/>
      <w:lvlText w:val="•"/>
      <w:lvlJc w:val="left"/>
      <w:pPr>
        <w:tabs>
          <w:tab w:val="num" w:pos="2160"/>
        </w:tabs>
        <w:ind w:left="2160" w:hanging="360"/>
      </w:pPr>
      <w:rPr>
        <w:rFonts w:ascii="Arial" w:hAnsi="Arial" w:hint="default"/>
      </w:rPr>
    </w:lvl>
    <w:lvl w:ilvl="3" w:tplc="658879CE" w:tentative="1">
      <w:start w:val="1"/>
      <w:numFmt w:val="bullet"/>
      <w:lvlText w:val="•"/>
      <w:lvlJc w:val="left"/>
      <w:pPr>
        <w:tabs>
          <w:tab w:val="num" w:pos="2880"/>
        </w:tabs>
        <w:ind w:left="2880" w:hanging="360"/>
      </w:pPr>
      <w:rPr>
        <w:rFonts w:ascii="Arial" w:hAnsi="Arial" w:hint="default"/>
      </w:rPr>
    </w:lvl>
    <w:lvl w:ilvl="4" w:tplc="68982B32" w:tentative="1">
      <w:start w:val="1"/>
      <w:numFmt w:val="bullet"/>
      <w:lvlText w:val="•"/>
      <w:lvlJc w:val="left"/>
      <w:pPr>
        <w:tabs>
          <w:tab w:val="num" w:pos="3600"/>
        </w:tabs>
        <w:ind w:left="3600" w:hanging="360"/>
      </w:pPr>
      <w:rPr>
        <w:rFonts w:ascii="Arial" w:hAnsi="Arial" w:hint="default"/>
      </w:rPr>
    </w:lvl>
    <w:lvl w:ilvl="5" w:tplc="AC640EA0" w:tentative="1">
      <w:start w:val="1"/>
      <w:numFmt w:val="bullet"/>
      <w:lvlText w:val="•"/>
      <w:lvlJc w:val="left"/>
      <w:pPr>
        <w:tabs>
          <w:tab w:val="num" w:pos="4320"/>
        </w:tabs>
        <w:ind w:left="4320" w:hanging="360"/>
      </w:pPr>
      <w:rPr>
        <w:rFonts w:ascii="Arial" w:hAnsi="Arial" w:hint="default"/>
      </w:rPr>
    </w:lvl>
    <w:lvl w:ilvl="6" w:tplc="9656E478" w:tentative="1">
      <w:start w:val="1"/>
      <w:numFmt w:val="bullet"/>
      <w:lvlText w:val="•"/>
      <w:lvlJc w:val="left"/>
      <w:pPr>
        <w:tabs>
          <w:tab w:val="num" w:pos="5040"/>
        </w:tabs>
        <w:ind w:left="5040" w:hanging="360"/>
      </w:pPr>
      <w:rPr>
        <w:rFonts w:ascii="Arial" w:hAnsi="Arial" w:hint="default"/>
      </w:rPr>
    </w:lvl>
    <w:lvl w:ilvl="7" w:tplc="54164EDE" w:tentative="1">
      <w:start w:val="1"/>
      <w:numFmt w:val="bullet"/>
      <w:lvlText w:val="•"/>
      <w:lvlJc w:val="left"/>
      <w:pPr>
        <w:tabs>
          <w:tab w:val="num" w:pos="5760"/>
        </w:tabs>
        <w:ind w:left="5760" w:hanging="360"/>
      </w:pPr>
      <w:rPr>
        <w:rFonts w:ascii="Arial" w:hAnsi="Arial" w:hint="default"/>
      </w:rPr>
    </w:lvl>
    <w:lvl w:ilvl="8" w:tplc="FDEE4BF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8FA034E"/>
    <w:multiLevelType w:val="hybridMultilevel"/>
    <w:tmpl w:val="00AE7838"/>
    <w:lvl w:ilvl="0" w:tplc="9BF8EEB6">
      <w:start w:val="1"/>
      <w:numFmt w:val="bullet"/>
      <w:lvlText w:val="↑"/>
      <w:lvlJc w:val="left"/>
      <w:pPr>
        <w:tabs>
          <w:tab w:val="num" w:pos="720"/>
        </w:tabs>
        <w:ind w:left="720" w:hanging="360"/>
      </w:pPr>
      <w:rPr>
        <w:rFonts w:ascii="Arial,Sans-Serif" w:hAnsi="Arial,Sans-Serif" w:hint="default"/>
      </w:rPr>
    </w:lvl>
    <w:lvl w:ilvl="1" w:tplc="44D4EB88">
      <w:numFmt w:val="bullet"/>
      <w:lvlText w:val="o"/>
      <w:lvlJc w:val="left"/>
      <w:pPr>
        <w:tabs>
          <w:tab w:val="num" w:pos="1440"/>
        </w:tabs>
        <w:ind w:left="1440" w:hanging="360"/>
      </w:pPr>
      <w:rPr>
        <w:rFonts w:ascii="Courier New" w:hAnsi="Courier New" w:hint="default"/>
      </w:rPr>
    </w:lvl>
    <w:lvl w:ilvl="2" w:tplc="495481CA" w:tentative="1">
      <w:start w:val="1"/>
      <w:numFmt w:val="bullet"/>
      <w:lvlText w:val="↑"/>
      <w:lvlJc w:val="left"/>
      <w:pPr>
        <w:tabs>
          <w:tab w:val="num" w:pos="2160"/>
        </w:tabs>
        <w:ind w:left="2160" w:hanging="360"/>
      </w:pPr>
      <w:rPr>
        <w:rFonts w:ascii="Arial,Sans-Serif" w:hAnsi="Arial,Sans-Serif" w:hint="default"/>
      </w:rPr>
    </w:lvl>
    <w:lvl w:ilvl="3" w:tplc="9BDE1EE4" w:tentative="1">
      <w:start w:val="1"/>
      <w:numFmt w:val="bullet"/>
      <w:lvlText w:val="↑"/>
      <w:lvlJc w:val="left"/>
      <w:pPr>
        <w:tabs>
          <w:tab w:val="num" w:pos="2880"/>
        </w:tabs>
        <w:ind w:left="2880" w:hanging="360"/>
      </w:pPr>
      <w:rPr>
        <w:rFonts w:ascii="Arial,Sans-Serif" w:hAnsi="Arial,Sans-Serif" w:hint="default"/>
      </w:rPr>
    </w:lvl>
    <w:lvl w:ilvl="4" w:tplc="9C4EE2A0" w:tentative="1">
      <w:start w:val="1"/>
      <w:numFmt w:val="bullet"/>
      <w:lvlText w:val="↑"/>
      <w:lvlJc w:val="left"/>
      <w:pPr>
        <w:tabs>
          <w:tab w:val="num" w:pos="3600"/>
        </w:tabs>
        <w:ind w:left="3600" w:hanging="360"/>
      </w:pPr>
      <w:rPr>
        <w:rFonts w:ascii="Arial,Sans-Serif" w:hAnsi="Arial,Sans-Serif" w:hint="default"/>
      </w:rPr>
    </w:lvl>
    <w:lvl w:ilvl="5" w:tplc="977C06BA" w:tentative="1">
      <w:start w:val="1"/>
      <w:numFmt w:val="bullet"/>
      <w:lvlText w:val="↑"/>
      <w:lvlJc w:val="left"/>
      <w:pPr>
        <w:tabs>
          <w:tab w:val="num" w:pos="4320"/>
        </w:tabs>
        <w:ind w:left="4320" w:hanging="360"/>
      </w:pPr>
      <w:rPr>
        <w:rFonts w:ascii="Arial,Sans-Serif" w:hAnsi="Arial,Sans-Serif" w:hint="default"/>
      </w:rPr>
    </w:lvl>
    <w:lvl w:ilvl="6" w:tplc="793A34B2" w:tentative="1">
      <w:start w:val="1"/>
      <w:numFmt w:val="bullet"/>
      <w:lvlText w:val="↑"/>
      <w:lvlJc w:val="left"/>
      <w:pPr>
        <w:tabs>
          <w:tab w:val="num" w:pos="5040"/>
        </w:tabs>
        <w:ind w:left="5040" w:hanging="360"/>
      </w:pPr>
      <w:rPr>
        <w:rFonts w:ascii="Arial,Sans-Serif" w:hAnsi="Arial,Sans-Serif" w:hint="default"/>
      </w:rPr>
    </w:lvl>
    <w:lvl w:ilvl="7" w:tplc="17349964" w:tentative="1">
      <w:start w:val="1"/>
      <w:numFmt w:val="bullet"/>
      <w:lvlText w:val="↑"/>
      <w:lvlJc w:val="left"/>
      <w:pPr>
        <w:tabs>
          <w:tab w:val="num" w:pos="5760"/>
        </w:tabs>
        <w:ind w:left="5760" w:hanging="360"/>
      </w:pPr>
      <w:rPr>
        <w:rFonts w:ascii="Arial,Sans-Serif" w:hAnsi="Arial,Sans-Serif" w:hint="default"/>
      </w:rPr>
    </w:lvl>
    <w:lvl w:ilvl="8" w:tplc="2800FEC8" w:tentative="1">
      <w:start w:val="1"/>
      <w:numFmt w:val="bullet"/>
      <w:lvlText w:val="↑"/>
      <w:lvlJc w:val="left"/>
      <w:pPr>
        <w:tabs>
          <w:tab w:val="num" w:pos="6480"/>
        </w:tabs>
        <w:ind w:left="6480" w:hanging="360"/>
      </w:pPr>
      <w:rPr>
        <w:rFonts w:ascii="Arial,Sans-Serif" w:hAnsi="Arial,Sans-Serif" w:hint="default"/>
      </w:rPr>
    </w:lvl>
  </w:abstractNum>
  <w:abstractNum w:abstractNumId="23" w15:restartNumberingAfterBreak="0">
    <w:nsid w:val="09356534"/>
    <w:multiLevelType w:val="multilevel"/>
    <w:tmpl w:val="86BA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425F67"/>
    <w:multiLevelType w:val="multilevel"/>
    <w:tmpl w:val="87D6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8F6CF2"/>
    <w:multiLevelType w:val="hybridMultilevel"/>
    <w:tmpl w:val="A9C67A94"/>
    <w:lvl w:ilvl="0" w:tplc="04242134">
      <w:start w:val="1"/>
      <w:numFmt w:val="bullet"/>
      <w:lvlText w:val=""/>
      <w:lvlJc w:val="left"/>
      <w:pPr>
        <w:tabs>
          <w:tab w:val="num" w:pos="720"/>
        </w:tabs>
        <w:ind w:left="720" w:hanging="360"/>
      </w:pPr>
      <w:rPr>
        <w:rFonts w:ascii="Symbol" w:hAnsi="Symbol" w:hint="default"/>
      </w:rPr>
    </w:lvl>
    <w:lvl w:ilvl="1" w:tplc="2AE4EE3A" w:tentative="1">
      <w:start w:val="1"/>
      <w:numFmt w:val="bullet"/>
      <w:lvlText w:val=""/>
      <w:lvlJc w:val="left"/>
      <w:pPr>
        <w:tabs>
          <w:tab w:val="num" w:pos="1440"/>
        </w:tabs>
        <w:ind w:left="1440" w:hanging="360"/>
      </w:pPr>
      <w:rPr>
        <w:rFonts w:ascii="Symbol" w:hAnsi="Symbol" w:hint="default"/>
      </w:rPr>
    </w:lvl>
    <w:lvl w:ilvl="2" w:tplc="D70C8546" w:tentative="1">
      <w:start w:val="1"/>
      <w:numFmt w:val="bullet"/>
      <w:lvlText w:val=""/>
      <w:lvlJc w:val="left"/>
      <w:pPr>
        <w:tabs>
          <w:tab w:val="num" w:pos="2160"/>
        </w:tabs>
        <w:ind w:left="2160" w:hanging="360"/>
      </w:pPr>
      <w:rPr>
        <w:rFonts w:ascii="Symbol" w:hAnsi="Symbol" w:hint="default"/>
      </w:rPr>
    </w:lvl>
    <w:lvl w:ilvl="3" w:tplc="77AA4A8C" w:tentative="1">
      <w:start w:val="1"/>
      <w:numFmt w:val="bullet"/>
      <w:lvlText w:val=""/>
      <w:lvlJc w:val="left"/>
      <w:pPr>
        <w:tabs>
          <w:tab w:val="num" w:pos="2880"/>
        </w:tabs>
        <w:ind w:left="2880" w:hanging="360"/>
      </w:pPr>
      <w:rPr>
        <w:rFonts w:ascii="Symbol" w:hAnsi="Symbol" w:hint="default"/>
      </w:rPr>
    </w:lvl>
    <w:lvl w:ilvl="4" w:tplc="70585AD8" w:tentative="1">
      <w:start w:val="1"/>
      <w:numFmt w:val="bullet"/>
      <w:lvlText w:val=""/>
      <w:lvlJc w:val="left"/>
      <w:pPr>
        <w:tabs>
          <w:tab w:val="num" w:pos="3600"/>
        </w:tabs>
        <w:ind w:left="3600" w:hanging="360"/>
      </w:pPr>
      <w:rPr>
        <w:rFonts w:ascii="Symbol" w:hAnsi="Symbol" w:hint="default"/>
      </w:rPr>
    </w:lvl>
    <w:lvl w:ilvl="5" w:tplc="7FA07AEE" w:tentative="1">
      <w:start w:val="1"/>
      <w:numFmt w:val="bullet"/>
      <w:lvlText w:val=""/>
      <w:lvlJc w:val="left"/>
      <w:pPr>
        <w:tabs>
          <w:tab w:val="num" w:pos="4320"/>
        </w:tabs>
        <w:ind w:left="4320" w:hanging="360"/>
      </w:pPr>
      <w:rPr>
        <w:rFonts w:ascii="Symbol" w:hAnsi="Symbol" w:hint="default"/>
      </w:rPr>
    </w:lvl>
    <w:lvl w:ilvl="6" w:tplc="814253DA" w:tentative="1">
      <w:start w:val="1"/>
      <w:numFmt w:val="bullet"/>
      <w:lvlText w:val=""/>
      <w:lvlJc w:val="left"/>
      <w:pPr>
        <w:tabs>
          <w:tab w:val="num" w:pos="5040"/>
        </w:tabs>
        <w:ind w:left="5040" w:hanging="360"/>
      </w:pPr>
      <w:rPr>
        <w:rFonts w:ascii="Symbol" w:hAnsi="Symbol" w:hint="default"/>
      </w:rPr>
    </w:lvl>
    <w:lvl w:ilvl="7" w:tplc="34680086" w:tentative="1">
      <w:start w:val="1"/>
      <w:numFmt w:val="bullet"/>
      <w:lvlText w:val=""/>
      <w:lvlJc w:val="left"/>
      <w:pPr>
        <w:tabs>
          <w:tab w:val="num" w:pos="5760"/>
        </w:tabs>
        <w:ind w:left="5760" w:hanging="360"/>
      </w:pPr>
      <w:rPr>
        <w:rFonts w:ascii="Symbol" w:hAnsi="Symbol" w:hint="default"/>
      </w:rPr>
    </w:lvl>
    <w:lvl w:ilvl="8" w:tplc="7736E9BC"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0A021957"/>
    <w:multiLevelType w:val="hybridMultilevel"/>
    <w:tmpl w:val="921226DA"/>
    <w:lvl w:ilvl="0" w:tplc="D16A4A2A">
      <w:start w:val="1"/>
      <w:numFmt w:val="bullet"/>
      <w:lvlText w:val="↑"/>
      <w:lvlJc w:val="left"/>
      <w:pPr>
        <w:tabs>
          <w:tab w:val="num" w:pos="720"/>
        </w:tabs>
        <w:ind w:left="720" w:hanging="360"/>
      </w:pPr>
      <w:rPr>
        <w:rFonts w:ascii="Arial" w:hAnsi="Arial" w:hint="default"/>
      </w:rPr>
    </w:lvl>
    <w:lvl w:ilvl="1" w:tplc="95267CA8" w:tentative="1">
      <w:start w:val="1"/>
      <w:numFmt w:val="bullet"/>
      <w:lvlText w:val="↑"/>
      <w:lvlJc w:val="left"/>
      <w:pPr>
        <w:tabs>
          <w:tab w:val="num" w:pos="1440"/>
        </w:tabs>
        <w:ind w:left="1440" w:hanging="360"/>
      </w:pPr>
      <w:rPr>
        <w:rFonts w:ascii="Arial" w:hAnsi="Arial" w:hint="default"/>
      </w:rPr>
    </w:lvl>
    <w:lvl w:ilvl="2" w:tplc="BB24D1A0" w:tentative="1">
      <w:start w:val="1"/>
      <w:numFmt w:val="bullet"/>
      <w:lvlText w:val="↑"/>
      <w:lvlJc w:val="left"/>
      <w:pPr>
        <w:tabs>
          <w:tab w:val="num" w:pos="2160"/>
        </w:tabs>
        <w:ind w:left="2160" w:hanging="360"/>
      </w:pPr>
      <w:rPr>
        <w:rFonts w:ascii="Arial" w:hAnsi="Arial" w:hint="default"/>
      </w:rPr>
    </w:lvl>
    <w:lvl w:ilvl="3" w:tplc="80BC43FE" w:tentative="1">
      <w:start w:val="1"/>
      <w:numFmt w:val="bullet"/>
      <w:lvlText w:val="↑"/>
      <w:lvlJc w:val="left"/>
      <w:pPr>
        <w:tabs>
          <w:tab w:val="num" w:pos="2880"/>
        </w:tabs>
        <w:ind w:left="2880" w:hanging="360"/>
      </w:pPr>
      <w:rPr>
        <w:rFonts w:ascii="Arial" w:hAnsi="Arial" w:hint="default"/>
      </w:rPr>
    </w:lvl>
    <w:lvl w:ilvl="4" w:tplc="D0641F00" w:tentative="1">
      <w:start w:val="1"/>
      <w:numFmt w:val="bullet"/>
      <w:lvlText w:val="↑"/>
      <w:lvlJc w:val="left"/>
      <w:pPr>
        <w:tabs>
          <w:tab w:val="num" w:pos="3600"/>
        </w:tabs>
        <w:ind w:left="3600" w:hanging="360"/>
      </w:pPr>
      <w:rPr>
        <w:rFonts w:ascii="Arial" w:hAnsi="Arial" w:hint="default"/>
      </w:rPr>
    </w:lvl>
    <w:lvl w:ilvl="5" w:tplc="B502BC64" w:tentative="1">
      <w:start w:val="1"/>
      <w:numFmt w:val="bullet"/>
      <w:lvlText w:val="↑"/>
      <w:lvlJc w:val="left"/>
      <w:pPr>
        <w:tabs>
          <w:tab w:val="num" w:pos="4320"/>
        </w:tabs>
        <w:ind w:left="4320" w:hanging="360"/>
      </w:pPr>
      <w:rPr>
        <w:rFonts w:ascii="Arial" w:hAnsi="Arial" w:hint="default"/>
      </w:rPr>
    </w:lvl>
    <w:lvl w:ilvl="6" w:tplc="024690FC" w:tentative="1">
      <w:start w:val="1"/>
      <w:numFmt w:val="bullet"/>
      <w:lvlText w:val="↑"/>
      <w:lvlJc w:val="left"/>
      <w:pPr>
        <w:tabs>
          <w:tab w:val="num" w:pos="5040"/>
        </w:tabs>
        <w:ind w:left="5040" w:hanging="360"/>
      </w:pPr>
      <w:rPr>
        <w:rFonts w:ascii="Arial" w:hAnsi="Arial" w:hint="default"/>
      </w:rPr>
    </w:lvl>
    <w:lvl w:ilvl="7" w:tplc="B674EDBC" w:tentative="1">
      <w:start w:val="1"/>
      <w:numFmt w:val="bullet"/>
      <w:lvlText w:val="↑"/>
      <w:lvlJc w:val="left"/>
      <w:pPr>
        <w:tabs>
          <w:tab w:val="num" w:pos="5760"/>
        </w:tabs>
        <w:ind w:left="5760" w:hanging="360"/>
      </w:pPr>
      <w:rPr>
        <w:rFonts w:ascii="Arial" w:hAnsi="Arial" w:hint="default"/>
      </w:rPr>
    </w:lvl>
    <w:lvl w:ilvl="8" w:tplc="FF88B8C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B6D1812"/>
    <w:multiLevelType w:val="hybridMultilevel"/>
    <w:tmpl w:val="23084494"/>
    <w:lvl w:ilvl="0" w:tplc="60DA27DC">
      <w:start w:val="1"/>
      <w:numFmt w:val="bullet"/>
      <w:lvlText w:val="↑"/>
      <w:lvlJc w:val="left"/>
      <w:pPr>
        <w:tabs>
          <w:tab w:val="num" w:pos="720"/>
        </w:tabs>
        <w:ind w:left="720" w:hanging="360"/>
      </w:pPr>
      <w:rPr>
        <w:rFonts w:ascii="Arial" w:hAnsi="Arial" w:hint="default"/>
      </w:rPr>
    </w:lvl>
    <w:lvl w:ilvl="1" w:tplc="7A322CA2" w:tentative="1">
      <w:start w:val="1"/>
      <w:numFmt w:val="bullet"/>
      <w:lvlText w:val="↑"/>
      <w:lvlJc w:val="left"/>
      <w:pPr>
        <w:tabs>
          <w:tab w:val="num" w:pos="1440"/>
        </w:tabs>
        <w:ind w:left="1440" w:hanging="360"/>
      </w:pPr>
      <w:rPr>
        <w:rFonts w:ascii="Arial" w:hAnsi="Arial" w:hint="default"/>
      </w:rPr>
    </w:lvl>
    <w:lvl w:ilvl="2" w:tplc="8FDC6C8C" w:tentative="1">
      <w:start w:val="1"/>
      <w:numFmt w:val="bullet"/>
      <w:lvlText w:val="↑"/>
      <w:lvlJc w:val="left"/>
      <w:pPr>
        <w:tabs>
          <w:tab w:val="num" w:pos="2160"/>
        </w:tabs>
        <w:ind w:left="2160" w:hanging="360"/>
      </w:pPr>
      <w:rPr>
        <w:rFonts w:ascii="Arial" w:hAnsi="Arial" w:hint="default"/>
      </w:rPr>
    </w:lvl>
    <w:lvl w:ilvl="3" w:tplc="C6C2A1AC">
      <w:numFmt w:val="bullet"/>
      <w:lvlText w:val="↑"/>
      <w:lvlJc w:val="left"/>
      <w:pPr>
        <w:tabs>
          <w:tab w:val="num" w:pos="2880"/>
        </w:tabs>
        <w:ind w:left="2880" w:hanging="360"/>
      </w:pPr>
      <w:rPr>
        <w:rFonts w:ascii="Arial" w:hAnsi="Arial" w:hint="default"/>
      </w:rPr>
    </w:lvl>
    <w:lvl w:ilvl="4" w:tplc="D898D7A6">
      <w:start w:val="1"/>
      <w:numFmt w:val="bullet"/>
      <w:lvlText w:val="↑"/>
      <w:lvlJc w:val="left"/>
      <w:pPr>
        <w:tabs>
          <w:tab w:val="num" w:pos="3600"/>
        </w:tabs>
        <w:ind w:left="3600" w:hanging="360"/>
      </w:pPr>
      <w:rPr>
        <w:rFonts w:ascii="Arial" w:hAnsi="Arial" w:hint="default"/>
      </w:rPr>
    </w:lvl>
    <w:lvl w:ilvl="5" w:tplc="7A0A5C48">
      <w:numFmt w:val="bullet"/>
      <w:lvlText w:val="o"/>
      <w:lvlJc w:val="left"/>
      <w:pPr>
        <w:tabs>
          <w:tab w:val="num" w:pos="4320"/>
        </w:tabs>
        <w:ind w:left="4320" w:hanging="360"/>
      </w:pPr>
      <w:rPr>
        <w:rFonts w:ascii="Courier New" w:hAnsi="Courier New" w:hint="default"/>
      </w:rPr>
    </w:lvl>
    <w:lvl w:ilvl="6" w:tplc="C3262D22" w:tentative="1">
      <w:start w:val="1"/>
      <w:numFmt w:val="bullet"/>
      <w:lvlText w:val="↑"/>
      <w:lvlJc w:val="left"/>
      <w:pPr>
        <w:tabs>
          <w:tab w:val="num" w:pos="5040"/>
        </w:tabs>
        <w:ind w:left="5040" w:hanging="360"/>
      </w:pPr>
      <w:rPr>
        <w:rFonts w:ascii="Arial" w:hAnsi="Arial" w:hint="default"/>
      </w:rPr>
    </w:lvl>
    <w:lvl w:ilvl="7" w:tplc="E01656C4" w:tentative="1">
      <w:start w:val="1"/>
      <w:numFmt w:val="bullet"/>
      <w:lvlText w:val="↑"/>
      <w:lvlJc w:val="left"/>
      <w:pPr>
        <w:tabs>
          <w:tab w:val="num" w:pos="5760"/>
        </w:tabs>
        <w:ind w:left="5760" w:hanging="360"/>
      </w:pPr>
      <w:rPr>
        <w:rFonts w:ascii="Arial" w:hAnsi="Arial" w:hint="default"/>
      </w:rPr>
    </w:lvl>
    <w:lvl w:ilvl="8" w:tplc="2978496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0BA32F46"/>
    <w:multiLevelType w:val="hybridMultilevel"/>
    <w:tmpl w:val="8F9CDBD0"/>
    <w:lvl w:ilvl="0" w:tplc="43269B62">
      <w:start w:val="1"/>
      <w:numFmt w:val="bullet"/>
      <w:lvlText w:val="•"/>
      <w:lvlJc w:val="left"/>
      <w:pPr>
        <w:tabs>
          <w:tab w:val="num" w:pos="720"/>
        </w:tabs>
        <w:ind w:left="720" w:hanging="360"/>
      </w:pPr>
      <w:rPr>
        <w:rFonts w:ascii="Arial" w:hAnsi="Arial" w:hint="default"/>
      </w:rPr>
    </w:lvl>
    <w:lvl w:ilvl="1" w:tplc="6C44C9A6" w:tentative="1">
      <w:start w:val="1"/>
      <w:numFmt w:val="bullet"/>
      <w:lvlText w:val="•"/>
      <w:lvlJc w:val="left"/>
      <w:pPr>
        <w:tabs>
          <w:tab w:val="num" w:pos="1440"/>
        </w:tabs>
        <w:ind w:left="1440" w:hanging="360"/>
      </w:pPr>
      <w:rPr>
        <w:rFonts w:ascii="Arial" w:hAnsi="Arial" w:hint="default"/>
      </w:rPr>
    </w:lvl>
    <w:lvl w:ilvl="2" w:tplc="5B7C289A" w:tentative="1">
      <w:start w:val="1"/>
      <w:numFmt w:val="bullet"/>
      <w:lvlText w:val="•"/>
      <w:lvlJc w:val="left"/>
      <w:pPr>
        <w:tabs>
          <w:tab w:val="num" w:pos="2160"/>
        </w:tabs>
        <w:ind w:left="2160" w:hanging="360"/>
      </w:pPr>
      <w:rPr>
        <w:rFonts w:ascii="Arial" w:hAnsi="Arial" w:hint="default"/>
      </w:rPr>
    </w:lvl>
    <w:lvl w:ilvl="3" w:tplc="ED9C39B0" w:tentative="1">
      <w:start w:val="1"/>
      <w:numFmt w:val="bullet"/>
      <w:lvlText w:val="•"/>
      <w:lvlJc w:val="left"/>
      <w:pPr>
        <w:tabs>
          <w:tab w:val="num" w:pos="2880"/>
        </w:tabs>
        <w:ind w:left="2880" w:hanging="360"/>
      </w:pPr>
      <w:rPr>
        <w:rFonts w:ascii="Arial" w:hAnsi="Arial" w:hint="default"/>
      </w:rPr>
    </w:lvl>
    <w:lvl w:ilvl="4" w:tplc="9D6CA8FC" w:tentative="1">
      <w:start w:val="1"/>
      <w:numFmt w:val="bullet"/>
      <w:lvlText w:val="•"/>
      <w:lvlJc w:val="left"/>
      <w:pPr>
        <w:tabs>
          <w:tab w:val="num" w:pos="3600"/>
        </w:tabs>
        <w:ind w:left="3600" w:hanging="360"/>
      </w:pPr>
      <w:rPr>
        <w:rFonts w:ascii="Arial" w:hAnsi="Arial" w:hint="default"/>
      </w:rPr>
    </w:lvl>
    <w:lvl w:ilvl="5" w:tplc="5BA07262" w:tentative="1">
      <w:start w:val="1"/>
      <w:numFmt w:val="bullet"/>
      <w:lvlText w:val="•"/>
      <w:lvlJc w:val="left"/>
      <w:pPr>
        <w:tabs>
          <w:tab w:val="num" w:pos="4320"/>
        </w:tabs>
        <w:ind w:left="4320" w:hanging="360"/>
      </w:pPr>
      <w:rPr>
        <w:rFonts w:ascii="Arial" w:hAnsi="Arial" w:hint="default"/>
      </w:rPr>
    </w:lvl>
    <w:lvl w:ilvl="6" w:tplc="BCF0D65A" w:tentative="1">
      <w:start w:val="1"/>
      <w:numFmt w:val="bullet"/>
      <w:lvlText w:val="•"/>
      <w:lvlJc w:val="left"/>
      <w:pPr>
        <w:tabs>
          <w:tab w:val="num" w:pos="5040"/>
        </w:tabs>
        <w:ind w:left="5040" w:hanging="360"/>
      </w:pPr>
      <w:rPr>
        <w:rFonts w:ascii="Arial" w:hAnsi="Arial" w:hint="default"/>
      </w:rPr>
    </w:lvl>
    <w:lvl w:ilvl="7" w:tplc="EF96E992" w:tentative="1">
      <w:start w:val="1"/>
      <w:numFmt w:val="bullet"/>
      <w:lvlText w:val="•"/>
      <w:lvlJc w:val="left"/>
      <w:pPr>
        <w:tabs>
          <w:tab w:val="num" w:pos="5760"/>
        </w:tabs>
        <w:ind w:left="5760" w:hanging="360"/>
      </w:pPr>
      <w:rPr>
        <w:rFonts w:ascii="Arial" w:hAnsi="Arial" w:hint="default"/>
      </w:rPr>
    </w:lvl>
    <w:lvl w:ilvl="8" w:tplc="4D36A17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0C6D50A0"/>
    <w:multiLevelType w:val="multilevel"/>
    <w:tmpl w:val="C2F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3D1247"/>
    <w:multiLevelType w:val="hybridMultilevel"/>
    <w:tmpl w:val="B94E7408"/>
    <w:lvl w:ilvl="0" w:tplc="C47098BE">
      <w:start w:val="1"/>
      <w:numFmt w:val="bullet"/>
      <w:lvlText w:val="•"/>
      <w:lvlJc w:val="left"/>
      <w:pPr>
        <w:tabs>
          <w:tab w:val="num" w:pos="720"/>
        </w:tabs>
        <w:ind w:left="720" w:hanging="360"/>
      </w:pPr>
      <w:rPr>
        <w:rFonts w:ascii="Arial" w:hAnsi="Arial" w:hint="default"/>
      </w:rPr>
    </w:lvl>
    <w:lvl w:ilvl="1" w:tplc="213EA916" w:tentative="1">
      <w:start w:val="1"/>
      <w:numFmt w:val="bullet"/>
      <w:lvlText w:val="•"/>
      <w:lvlJc w:val="left"/>
      <w:pPr>
        <w:tabs>
          <w:tab w:val="num" w:pos="1440"/>
        </w:tabs>
        <w:ind w:left="1440" w:hanging="360"/>
      </w:pPr>
      <w:rPr>
        <w:rFonts w:ascii="Arial" w:hAnsi="Arial" w:hint="default"/>
      </w:rPr>
    </w:lvl>
    <w:lvl w:ilvl="2" w:tplc="3A06442C" w:tentative="1">
      <w:start w:val="1"/>
      <w:numFmt w:val="bullet"/>
      <w:lvlText w:val="•"/>
      <w:lvlJc w:val="left"/>
      <w:pPr>
        <w:tabs>
          <w:tab w:val="num" w:pos="2160"/>
        </w:tabs>
        <w:ind w:left="2160" w:hanging="360"/>
      </w:pPr>
      <w:rPr>
        <w:rFonts w:ascii="Arial" w:hAnsi="Arial" w:hint="default"/>
      </w:rPr>
    </w:lvl>
    <w:lvl w:ilvl="3" w:tplc="ACAA987E" w:tentative="1">
      <w:start w:val="1"/>
      <w:numFmt w:val="bullet"/>
      <w:lvlText w:val="•"/>
      <w:lvlJc w:val="left"/>
      <w:pPr>
        <w:tabs>
          <w:tab w:val="num" w:pos="2880"/>
        </w:tabs>
        <w:ind w:left="2880" w:hanging="360"/>
      </w:pPr>
      <w:rPr>
        <w:rFonts w:ascii="Arial" w:hAnsi="Arial" w:hint="default"/>
      </w:rPr>
    </w:lvl>
    <w:lvl w:ilvl="4" w:tplc="A5C2AA08" w:tentative="1">
      <w:start w:val="1"/>
      <w:numFmt w:val="bullet"/>
      <w:lvlText w:val="•"/>
      <w:lvlJc w:val="left"/>
      <w:pPr>
        <w:tabs>
          <w:tab w:val="num" w:pos="3600"/>
        </w:tabs>
        <w:ind w:left="3600" w:hanging="360"/>
      </w:pPr>
      <w:rPr>
        <w:rFonts w:ascii="Arial" w:hAnsi="Arial" w:hint="default"/>
      </w:rPr>
    </w:lvl>
    <w:lvl w:ilvl="5" w:tplc="A51A7728" w:tentative="1">
      <w:start w:val="1"/>
      <w:numFmt w:val="bullet"/>
      <w:lvlText w:val="•"/>
      <w:lvlJc w:val="left"/>
      <w:pPr>
        <w:tabs>
          <w:tab w:val="num" w:pos="4320"/>
        </w:tabs>
        <w:ind w:left="4320" w:hanging="360"/>
      </w:pPr>
      <w:rPr>
        <w:rFonts w:ascii="Arial" w:hAnsi="Arial" w:hint="default"/>
      </w:rPr>
    </w:lvl>
    <w:lvl w:ilvl="6" w:tplc="94D2C654" w:tentative="1">
      <w:start w:val="1"/>
      <w:numFmt w:val="bullet"/>
      <w:lvlText w:val="•"/>
      <w:lvlJc w:val="left"/>
      <w:pPr>
        <w:tabs>
          <w:tab w:val="num" w:pos="5040"/>
        </w:tabs>
        <w:ind w:left="5040" w:hanging="360"/>
      </w:pPr>
      <w:rPr>
        <w:rFonts w:ascii="Arial" w:hAnsi="Arial" w:hint="default"/>
      </w:rPr>
    </w:lvl>
    <w:lvl w:ilvl="7" w:tplc="FCBC3D8E" w:tentative="1">
      <w:start w:val="1"/>
      <w:numFmt w:val="bullet"/>
      <w:lvlText w:val="•"/>
      <w:lvlJc w:val="left"/>
      <w:pPr>
        <w:tabs>
          <w:tab w:val="num" w:pos="5760"/>
        </w:tabs>
        <w:ind w:left="5760" w:hanging="360"/>
      </w:pPr>
      <w:rPr>
        <w:rFonts w:ascii="Arial" w:hAnsi="Arial" w:hint="default"/>
      </w:rPr>
    </w:lvl>
    <w:lvl w:ilvl="8" w:tplc="C236115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0D621AED"/>
    <w:multiLevelType w:val="multilevel"/>
    <w:tmpl w:val="C2EED61A"/>
    <w:numStyleLink w:val="NumberedHeadings"/>
  </w:abstractNum>
  <w:abstractNum w:abstractNumId="32" w15:restartNumberingAfterBreak="0">
    <w:nsid w:val="0D8E2357"/>
    <w:multiLevelType w:val="multilevel"/>
    <w:tmpl w:val="DCAA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A40192"/>
    <w:multiLevelType w:val="hybridMultilevel"/>
    <w:tmpl w:val="DAD6C5A8"/>
    <w:lvl w:ilvl="0" w:tplc="6D2A7A62">
      <w:start w:val="1"/>
      <w:numFmt w:val="bullet"/>
      <w:lvlText w:val="↑"/>
      <w:lvlJc w:val="left"/>
      <w:pPr>
        <w:tabs>
          <w:tab w:val="num" w:pos="720"/>
        </w:tabs>
        <w:ind w:left="720" w:hanging="360"/>
      </w:pPr>
      <w:rPr>
        <w:rFonts w:ascii="Arial" w:hAnsi="Arial" w:hint="default"/>
      </w:rPr>
    </w:lvl>
    <w:lvl w:ilvl="1" w:tplc="6472012A" w:tentative="1">
      <w:start w:val="1"/>
      <w:numFmt w:val="bullet"/>
      <w:lvlText w:val="↑"/>
      <w:lvlJc w:val="left"/>
      <w:pPr>
        <w:tabs>
          <w:tab w:val="num" w:pos="1440"/>
        </w:tabs>
        <w:ind w:left="1440" w:hanging="360"/>
      </w:pPr>
      <w:rPr>
        <w:rFonts w:ascii="Arial" w:hAnsi="Arial" w:hint="default"/>
      </w:rPr>
    </w:lvl>
    <w:lvl w:ilvl="2" w:tplc="0F8850CC" w:tentative="1">
      <w:start w:val="1"/>
      <w:numFmt w:val="bullet"/>
      <w:lvlText w:val="↑"/>
      <w:lvlJc w:val="left"/>
      <w:pPr>
        <w:tabs>
          <w:tab w:val="num" w:pos="2160"/>
        </w:tabs>
        <w:ind w:left="2160" w:hanging="360"/>
      </w:pPr>
      <w:rPr>
        <w:rFonts w:ascii="Arial" w:hAnsi="Arial" w:hint="default"/>
      </w:rPr>
    </w:lvl>
    <w:lvl w:ilvl="3" w:tplc="F45E6C7C" w:tentative="1">
      <w:start w:val="1"/>
      <w:numFmt w:val="bullet"/>
      <w:lvlText w:val="↑"/>
      <w:lvlJc w:val="left"/>
      <w:pPr>
        <w:tabs>
          <w:tab w:val="num" w:pos="2880"/>
        </w:tabs>
        <w:ind w:left="2880" w:hanging="360"/>
      </w:pPr>
      <w:rPr>
        <w:rFonts w:ascii="Arial" w:hAnsi="Arial" w:hint="default"/>
      </w:rPr>
    </w:lvl>
    <w:lvl w:ilvl="4" w:tplc="5EDEF144" w:tentative="1">
      <w:start w:val="1"/>
      <w:numFmt w:val="bullet"/>
      <w:lvlText w:val="↑"/>
      <w:lvlJc w:val="left"/>
      <w:pPr>
        <w:tabs>
          <w:tab w:val="num" w:pos="3600"/>
        </w:tabs>
        <w:ind w:left="3600" w:hanging="360"/>
      </w:pPr>
      <w:rPr>
        <w:rFonts w:ascii="Arial" w:hAnsi="Arial" w:hint="default"/>
      </w:rPr>
    </w:lvl>
    <w:lvl w:ilvl="5" w:tplc="7FE4F55E" w:tentative="1">
      <w:start w:val="1"/>
      <w:numFmt w:val="bullet"/>
      <w:lvlText w:val="↑"/>
      <w:lvlJc w:val="left"/>
      <w:pPr>
        <w:tabs>
          <w:tab w:val="num" w:pos="4320"/>
        </w:tabs>
        <w:ind w:left="4320" w:hanging="360"/>
      </w:pPr>
      <w:rPr>
        <w:rFonts w:ascii="Arial" w:hAnsi="Arial" w:hint="default"/>
      </w:rPr>
    </w:lvl>
    <w:lvl w:ilvl="6" w:tplc="BF7EE1BC" w:tentative="1">
      <w:start w:val="1"/>
      <w:numFmt w:val="bullet"/>
      <w:lvlText w:val="↑"/>
      <w:lvlJc w:val="left"/>
      <w:pPr>
        <w:tabs>
          <w:tab w:val="num" w:pos="5040"/>
        </w:tabs>
        <w:ind w:left="5040" w:hanging="360"/>
      </w:pPr>
      <w:rPr>
        <w:rFonts w:ascii="Arial" w:hAnsi="Arial" w:hint="default"/>
      </w:rPr>
    </w:lvl>
    <w:lvl w:ilvl="7" w:tplc="8E34F06C" w:tentative="1">
      <w:start w:val="1"/>
      <w:numFmt w:val="bullet"/>
      <w:lvlText w:val="↑"/>
      <w:lvlJc w:val="left"/>
      <w:pPr>
        <w:tabs>
          <w:tab w:val="num" w:pos="5760"/>
        </w:tabs>
        <w:ind w:left="5760" w:hanging="360"/>
      </w:pPr>
      <w:rPr>
        <w:rFonts w:ascii="Arial" w:hAnsi="Arial" w:hint="default"/>
      </w:rPr>
    </w:lvl>
    <w:lvl w:ilvl="8" w:tplc="29C8518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0E161FEE"/>
    <w:multiLevelType w:val="hybridMultilevel"/>
    <w:tmpl w:val="27182058"/>
    <w:lvl w:ilvl="0" w:tplc="3A949FF6">
      <w:start w:val="1"/>
      <w:numFmt w:val="bullet"/>
      <w:lvlText w:val="↑"/>
      <w:lvlJc w:val="left"/>
      <w:pPr>
        <w:tabs>
          <w:tab w:val="num" w:pos="720"/>
        </w:tabs>
        <w:ind w:left="720" w:hanging="360"/>
      </w:pPr>
      <w:rPr>
        <w:rFonts w:ascii="Arial,Sans-Serif" w:hAnsi="Arial,Sans-Serif" w:hint="default"/>
      </w:rPr>
    </w:lvl>
    <w:lvl w:ilvl="1" w:tplc="19B452E2">
      <w:numFmt w:val="bullet"/>
      <w:lvlText w:val="o"/>
      <w:lvlJc w:val="left"/>
      <w:pPr>
        <w:tabs>
          <w:tab w:val="num" w:pos="1440"/>
        </w:tabs>
        <w:ind w:left="1440" w:hanging="360"/>
      </w:pPr>
      <w:rPr>
        <w:rFonts w:ascii="Courier New" w:hAnsi="Courier New" w:hint="default"/>
      </w:rPr>
    </w:lvl>
    <w:lvl w:ilvl="2" w:tplc="179E67C4" w:tentative="1">
      <w:start w:val="1"/>
      <w:numFmt w:val="bullet"/>
      <w:lvlText w:val="↑"/>
      <w:lvlJc w:val="left"/>
      <w:pPr>
        <w:tabs>
          <w:tab w:val="num" w:pos="2160"/>
        </w:tabs>
        <w:ind w:left="2160" w:hanging="360"/>
      </w:pPr>
      <w:rPr>
        <w:rFonts w:ascii="Arial,Sans-Serif" w:hAnsi="Arial,Sans-Serif" w:hint="default"/>
      </w:rPr>
    </w:lvl>
    <w:lvl w:ilvl="3" w:tplc="245C2DF4" w:tentative="1">
      <w:start w:val="1"/>
      <w:numFmt w:val="bullet"/>
      <w:lvlText w:val="↑"/>
      <w:lvlJc w:val="left"/>
      <w:pPr>
        <w:tabs>
          <w:tab w:val="num" w:pos="2880"/>
        </w:tabs>
        <w:ind w:left="2880" w:hanging="360"/>
      </w:pPr>
      <w:rPr>
        <w:rFonts w:ascii="Arial,Sans-Serif" w:hAnsi="Arial,Sans-Serif" w:hint="default"/>
      </w:rPr>
    </w:lvl>
    <w:lvl w:ilvl="4" w:tplc="40569996" w:tentative="1">
      <w:start w:val="1"/>
      <w:numFmt w:val="bullet"/>
      <w:lvlText w:val="↑"/>
      <w:lvlJc w:val="left"/>
      <w:pPr>
        <w:tabs>
          <w:tab w:val="num" w:pos="3600"/>
        </w:tabs>
        <w:ind w:left="3600" w:hanging="360"/>
      </w:pPr>
      <w:rPr>
        <w:rFonts w:ascii="Arial,Sans-Serif" w:hAnsi="Arial,Sans-Serif" w:hint="default"/>
      </w:rPr>
    </w:lvl>
    <w:lvl w:ilvl="5" w:tplc="8DB84584" w:tentative="1">
      <w:start w:val="1"/>
      <w:numFmt w:val="bullet"/>
      <w:lvlText w:val="↑"/>
      <w:lvlJc w:val="left"/>
      <w:pPr>
        <w:tabs>
          <w:tab w:val="num" w:pos="4320"/>
        </w:tabs>
        <w:ind w:left="4320" w:hanging="360"/>
      </w:pPr>
      <w:rPr>
        <w:rFonts w:ascii="Arial,Sans-Serif" w:hAnsi="Arial,Sans-Serif" w:hint="default"/>
      </w:rPr>
    </w:lvl>
    <w:lvl w:ilvl="6" w:tplc="61D48DD4" w:tentative="1">
      <w:start w:val="1"/>
      <w:numFmt w:val="bullet"/>
      <w:lvlText w:val="↑"/>
      <w:lvlJc w:val="left"/>
      <w:pPr>
        <w:tabs>
          <w:tab w:val="num" w:pos="5040"/>
        </w:tabs>
        <w:ind w:left="5040" w:hanging="360"/>
      </w:pPr>
      <w:rPr>
        <w:rFonts w:ascii="Arial,Sans-Serif" w:hAnsi="Arial,Sans-Serif" w:hint="default"/>
      </w:rPr>
    </w:lvl>
    <w:lvl w:ilvl="7" w:tplc="78561F52" w:tentative="1">
      <w:start w:val="1"/>
      <w:numFmt w:val="bullet"/>
      <w:lvlText w:val="↑"/>
      <w:lvlJc w:val="left"/>
      <w:pPr>
        <w:tabs>
          <w:tab w:val="num" w:pos="5760"/>
        </w:tabs>
        <w:ind w:left="5760" w:hanging="360"/>
      </w:pPr>
      <w:rPr>
        <w:rFonts w:ascii="Arial,Sans-Serif" w:hAnsi="Arial,Sans-Serif" w:hint="default"/>
      </w:rPr>
    </w:lvl>
    <w:lvl w:ilvl="8" w:tplc="F2A8CFB6" w:tentative="1">
      <w:start w:val="1"/>
      <w:numFmt w:val="bullet"/>
      <w:lvlText w:val="↑"/>
      <w:lvlJc w:val="left"/>
      <w:pPr>
        <w:tabs>
          <w:tab w:val="num" w:pos="6480"/>
        </w:tabs>
        <w:ind w:left="6480" w:hanging="360"/>
      </w:pPr>
      <w:rPr>
        <w:rFonts w:ascii="Arial,Sans-Serif" w:hAnsi="Arial,Sans-Serif" w:hint="default"/>
      </w:rPr>
    </w:lvl>
  </w:abstractNum>
  <w:abstractNum w:abstractNumId="35" w15:restartNumberingAfterBreak="0">
    <w:nsid w:val="0E5046CC"/>
    <w:multiLevelType w:val="hybridMultilevel"/>
    <w:tmpl w:val="91781814"/>
    <w:lvl w:ilvl="0" w:tplc="1476662C">
      <w:start w:val="1"/>
      <w:numFmt w:val="bullet"/>
      <w:lvlText w:val="o"/>
      <w:lvlJc w:val="left"/>
      <w:pPr>
        <w:tabs>
          <w:tab w:val="num" w:pos="720"/>
        </w:tabs>
        <w:ind w:left="720" w:hanging="360"/>
      </w:pPr>
      <w:rPr>
        <w:rFonts w:ascii="Courier New" w:hAnsi="Courier New" w:hint="default"/>
      </w:rPr>
    </w:lvl>
    <w:lvl w:ilvl="1" w:tplc="00F2A6FE" w:tentative="1">
      <w:start w:val="1"/>
      <w:numFmt w:val="bullet"/>
      <w:lvlText w:val="o"/>
      <w:lvlJc w:val="left"/>
      <w:pPr>
        <w:tabs>
          <w:tab w:val="num" w:pos="1440"/>
        </w:tabs>
        <w:ind w:left="1440" w:hanging="360"/>
      </w:pPr>
      <w:rPr>
        <w:rFonts w:ascii="Courier New" w:hAnsi="Courier New" w:hint="default"/>
      </w:rPr>
    </w:lvl>
    <w:lvl w:ilvl="2" w:tplc="F2BCE0D8" w:tentative="1">
      <w:start w:val="1"/>
      <w:numFmt w:val="bullet"/>
      <w:lvlText w:val="o"/>
      <w:lvlJc w:val="left"/>
      <w:pPr>
        <w:tabs>
          <w:tab w:val="num" w:pos="2160"/>
        </w:tabs>
        <w:ind w:left="2160" w:hanging="360"/>
      </w:pPr>
      <w:rPr>
        <w:rFonts w:ascii="Courier New" w:hAnsi="Courier New" w:hint="default"/>
      </w:rPr>
    </w:lvl>
    <w:lvl w:ilvl="3" w:tplc="5DCE3C9C" w:tentative="1">
      <w:start w:val="1"/>
      <w:numFmt w:val="bullet"/>
      <w:lvlText w:val="o"/>
      <w:lvlJc w:val="left"/>
      <w:pPr>
        <w:tabs>
          <w:tab w:val="num" w:pos="2880"/>
        </w:tabs>
        <w:ind w:left="2880" w:hanging="360"/>
      </w:pPr>
      <w:rPr>
        <w:rFonts w:ascii="Courier New" w:hAnsi="Courier New" w:hint="default"/>
      </w:rPr>
    </w:lvl>
    <w:lvl w:ilvl="4" w:tplc="A22C20F0" w:tentative="1">
      <w:start w:val="1"/>
      <w:numFmt w:val="bullet"/>
      <w:lvlText w:val="o"/>
      <w:lvlJc w:val="left"/>
      <w:pPr>
        <w:tabs>
          <w:tab w:val="num" w:pos="3600"/>
        </w:tabs>
        <w:ind w:left="3600" w:hanging="360"/>
      </w:pPr>
      <w:rPr>
        <w:rFonts w:ascii="Courier New" w:hAnsi="Courier New" w:hint="default"/>
      </w:rPr>
    </w:lvl>
    <w:lvl w:ilvl="5" w:tplc="1F28CBFC" w:tentative="1">
      <w:start w:val="1"/>
      <w:numFmt w:val="bullet"/>
      <w:lvlText w:val="o"/>
      <w:lvlJc w:val="left"/>
      <w:pPr>
        <w:tabs>
          <w:tab w:val="num" w:pos="4320"/>
        </w:tabs>
        <w:ind w:left="4320" w:hanging="360"/>
      </w:pPr>
      <w:rPr>
        <w:rFonts w:ascii="Courier New" w:hAnsi="Courier New" w:hint="default"/>
      </w:rPr>
    </w:lvl>
    <w:lvl w:ilvl="6" w:tplc="22EE461C" w:tentative="1">
      <w:start w:val="1"/>
      <w:numFmt w:val="bullet"/>
      <w:lvlText w:val="o"/>
      <w:lvlJc w:val="left"/>
      <w:pPr>
        <w:tabs>
          <w:tab w:val="num" w:pos="5040"/>
        </w:tabs>
        <w:ind w:left="5040" w:hanging="360"/>
      </w:pPr>
      <w:rPr>
        <w:rFonts w:ascii="Courier New" w:hAnsi="Courier New" w:hint="default"/>
      </w:rPr>
    </w:lvl>
    <w:lvl w:ilvl="7" w:tplc="25E2D5D0" w:tentative="1">
      <w:start w:val="1"/>
      <w:numFmt w:val="bullet"/>
      <w:lvlText w:val="o"/>
      <w:lvlJc w:val="left"/>
      <w:pPr>
        <w:tabs>
          <w:tab w:val="num" w:pos="5760"/>
        </w:tabs>
        <w:ind w:left="5760" w:hanging="360"/>
      </w:pPr>
      <w:rPr>
        <w:rFonts w:ascii="Courier New" w:hAnsi="Courier New" w:hint="default"/>
      </w:rPr>
    </w:lvl>
    <w:lvl w:ilvl="8" w:tplc="4B625BC0" w:tentative="1">
      <w:start w:val="1"/>
      <w:numFmt w:val="bullet"/>
      <w:lvlText w:val="o"/>
      <w:lvlJc w:val="left"/>
      <w:pPr>
        <w:tabs>
          <w:tab w:val="num" w:pos="6480"/>
        </w:tabs>
        <w:ind w:left="6480" w:hanging="360"/>
      </w:pPr>
      <w:rPr>
        <w:rFonts w:ascii="Courier New" w:hAnsi="Courier New" w:hint="default"/>
      </w:rPr>
    </w:lvl>
  </w:abstractNum>
  <w:abstractNum w:abstractNumId="36" w15:restartNumberingAfterBreak="0">
    <w:nsid w:val="0E72576A"/>
    <w:multiLevelType w:val="hybridMultilevel"/>
    <w:tmpl w:val="905802F0"/>
    <w:lvl w:ilvl="0" w:tplc="0BDE8132">
      <w:start w:val="1"/>
      <w:numFmt w:val="bullet"/>
      <w:lvlText w:val="↑"/>
      <w:lvlJc w:val="left"/>
      <w:pPr>
        <w:tabs>
          <w:tab w:val="num" w:pos="720"/>
        </w:tabs>
        <w:ind w:left="720" w:hanging="360"/>
      </w:pPr>
      <w:rPr>
        <w:rFonts w:ascii="Arial" w:hAnsi="Arial" w:hint="default"/>
      </w:rPr>
    </w:lvl>
    <w:lvl w:ilvl="1" w:tplc="D15676F4" w:tentative="1">
      <w:start w:val="1"/>
      <w:numFmt w:val="bullet"/>
      <w:lvlText w:val="↑"/>
      <w:lvlJc w:val="left"/>
      <w:pPr>
        <w:tabs>
          <w:tab w:val="num" w:pos="1440"/>
        </w:tabs>
        <w:ind w:left="1440" w:hanging="360"/>
      </w:pPr>
      <w:rPr>
        <w:rFonts w:ascii="Arial" w:hAnsi="Arial" w:hint="default"/>
      </w:rPr>
    </w:lvl>
    <w:lvl w:ilvl="2" w:tplc="D0D88466" w:tentative="1">
      <w:start w:val="1"/>
      <w:numFmt w:val="bullet"/>
      <w:lvlText w:val="↑"/>
      <w:lvlJc w:val="left"/>
      <w:pPr>
        <w:tabs>
          <w:tab w:val="num" w:pos="2160"/>
        </w:tabs>
        <w:ind w:left="2160" w:hanging="360"/>
      </w:pPr>
      <w:rPr>
        <w:rFonts w:ascii="Arial" w:hAnsi="Arial" w:hint="default"/>
      </w:rPr>
    </w:lvl>
    <w:lvl w:ilvl="3" w:tplc="E36E6E62" w:tentative="1">
      <w:start w:val="1"/>
      <w:numFmt w:val="bullet"/>
      <w:lvlText w:val="↑"/>
      <w:lvlJc w:val="left"/>
      <w:pPr>
        <w:tabs>
          <w:tab w:val="num" w:pos="2880"/>
        </w:tabs>
        <w:ind w:left="2880" w:hanging="360"/>
      </w:pPr>
      <w:rPr>
        <w:rFonts w:ascii="Arial" w:hAnsi="Arial" w:hint="default"/>
      </w:rPr>
    </w:lvl>
    <w:lvl w:ilvl="4" w:tplc="1724014C" w:tentative="1">
      <w:start w:val="1"/>
      <w:numFmt w:val="bullet"/>
      <w:lvlText w:val="↑"/>
      <w:lvlJc w:val="left"/>
      <w:pPr>
        <w:tabs>
          <w:tab w:val="num" w:pos="3600"/>
        </w:tabs>
        <w:ind w:left="3600" w:hanging="360"/>
      </w:pPr>
      <w:rPr>
        <w:rFonts w:ascii="Arial" w:hAnsi="Arial" w:hint="default"/>
      </w:rPr>
    </w:lvl>
    <w:lvl w:ilvl="5" w:tplc="1C543602" w:tentative="1">
      <w:start w:val="1"/>
      <w:numFmt w:val="bullet"/>
      <w:lvlText w:val="↑"/>
      <w:lvlJc w:val="left"/>
      <w:pPr>
        <w:tabs>
          <w:tab w:val="num" w:pos="4320"/>
        </w:tabs>
        <w:ind w:left="4320" w:hanging="360"/>
      </w:pPr>
      <w:rPr>
        <w:rFonts w:ascii="Arial" w:hAnsi="Arial" w:hint="default"/>
      </w:rPr>
    </w:lvl>
    <w:lvl w:ilvl="6" w:tplc="5F4C7D16" w:tentative="1">
      <w:start w:val="1"/>
      <w:numFmt w:val="bullet"/>
      <w:lvlText w:val="↑"/>
      <w:lvlJc w:val="left"/>
      <w:pPr>
        <w:tabs>
          <w:tab w:val="num" w:pos="5040"/>
        </w:tabs>
        <w:ind w:left="5040" w:hanging="360"/>
      </w:pPr>
      <w:rPr>
        <w:rFonts w:ascii="Arial" w:hAnsi="Arial" w:hint="default"/>
      </w:rPr>
    </w:lvl>
    <w:lvl w:ilvl="7" w:tplc="20B4E012" w:tentative="1">
      <w:start w:val="1"/>
      <w:numFmt w:val="bullet"/>
      <w:lvlText w:val="↑"/>
      <w:lvlJc w:val="left"/>
      <w:pPr>
        <w:tabs>
          <w:tab w:val="num" w:pos="5760"/>
        </w:tabs>
        <w:ind w:left="5760" w:hanging="360"/>
      </w:pPr>
      <w:rPr>
        <w:rFonts w:ascii="Arial" w:hAnsi="Arial" w:hint="default"/>
      </w:rPr>
    </w:lvl>
    <w:lvl w:ilvl="8" w:tplc="9718DC8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0EC72B49"/>
    <w:multiLevelType w:val="hybridMultilevel"/>
    <w:tmpl w:val="B67C48BA"/>
    <w:lvl w:ilvl="0" w:tplc="7BE470B4">
      <w:start w:val="1"/>
      <w:numFmt w:val="bullet"/>
      <w:lvlText w:val="↑"/>
      <w:lvlJc w:val="left"/>
      <w:pPr>
        <w:tabs>
          <w:tab w:val="num" w:pos="720"/>
        </w:tabs>
        <w:ind w:left="720" w:hanging="360"/>
      </w:pPr>
      <w:rPr>
        <w:rFonts w:ascii="Arial" w:hAnsi="Arial" w:hint="default"/>
      </w:rPr>
    </w:lvl>
    <w:lvl w:ilvl="1" w:tplc="0E3A12D8">
      <w:numFmt w:val="bullet"/>
      <w:lvlText w:val="o"/>
      <w:lvlJc w:val="left"/>
      <w:pPr>
        <w:tabs>
          <w:tab w:val="num" w:pos="1440"/>
        </w:tabs>
        <w:ind w:left="1440" w:hanging="360"/>
      </w:pPr>
      <w:rPr>
        <w:rFonts w:ascii="Courier New" w:hAnsi="Courier New" w:hint="default"/>
      </w:rPr>
    </w:lvl>
    <w:lvl w:ilvl="2" w:tplc="6914C5D2" w:tentative="1">
      <w:start w:val="1"/>
      <w:numFmt w:val="bullet"/>
      <w:lvlText w:val="↑"/>
      <w:lvlJc w:val="left"/>
      <w:pPr>
        <w:tabs>
          <w:tab w:val="num" w:pos="2160"/>
        </w:tabs>
        <w:ind w:left="2160" w:hanging="360"/>
      </w:pPr>
      <w:rPr>
        <w:rFonts w:ascii="Arial" w:hAnsi="Arial" w:hint="default"/>
      </w:rPr>
    </w:lvl>
    <w:lvl w:ilvl="3" w:tplc="82C41304" w:tentative="1">
      <w:start w:val="1"/>
      <w:numFmt w:val="bullet"/>
      <w:lvlText w:val="↑"/>
      <w:lvlJc w:val="left"/>
      <w:pPr>
        <w:tabs>
          <w:tab w:val="num" w:pos="2880"/>
        </w:tabs>
        <w:ind w:left="2880" w:hanging="360"/>
      </w:pPr>
      <w:rPr>
        <w:rFonts w:ascii="Arial" w:hAnsi="Arial" w:hint="default"/>
      </w:rPr>
    </w:lvl>
    <w:lvl w:ilvl="4" w:tplc="D1DC9B4C" w:tentative="1">
      <w:start w:val="1"/>
      <w:numFmt w:val="bullet"/>
      <w:lvlText w:val="↑"/>
      <w:lvlJc w:val="left"/>
      <w:pPr>
        <w:tabs>
          <w:tab w:val="num" w:pos="3600"/>
        </w:tabs>
        <w:ind w:left="3600" w:hanging="360"/>
      </w:pPr>
      <w:rPr>
        <w:rFonts w:ascii="Arial" w:hAnsi="Arial" w:hint="default"/>
      </w:rPr>
    </w:lvl>
    <w:lvl w:ilvl="5" w:tplc="521685A6" w:tentative="1">
      <w:start w:val="1"/>
      <w:numFmt w:val="bullet"/>
      <w:lvlText w:val="↑"/>
      <w:lvlJc w:val="left"/>
      <w:pPr>
        <w:tabs>
          <w:tab w:val="num" w:pos="4320"/>
        </w:tabs>
        <w:ind w:left="4320" w:hanging="360"/>
      </w:pPr>
      <w:rPr>
        <w:rFonts w:ascii="Arial" w:hAnsi="Arial" w:hint="default"/>
      </w:rPr>
    </w:lvl>
    <w:lvl w:ilvl="6" w:tplc="A8182D22" w:tentative="1">
      <w:start w:val="1"/>
      <w:numFmt w:val="bullet"/>
      <w:lvlText w:val="↑"/>
      <w:lvlJc w:val="left"/>
      <w:pPr>
        <w:tabs>
          <w:tab w:val="num" w:pos="5040"/>
        </w:tabs>
        <w:ind w:left="5040" w:hanging="360"/>
      </w:pPr>
      <w:rPr>
        <w:rFonts w:ascii="Arial" w:hAnsi="Arial" w:hint="default"/>
      </w:rPr>
    </w:lvl>
    <w:lvl w:ilvl="7" w:tplc="EECA580A" w:tentative="1">
      <w:start w:val="1"/>
      <w:numFmt w:val="bullet"/>
      <w:lvlText w:val="↑"/>
      <w:lvlJc w:val="left"/>
      <w:pPr>
        <w:tabs>
          <w:tab w:val="num" w:pos="5760"/>
        </w:tabs>
        <w:ind w:left="5760" w:hanging="360"/>
      </w:pPr>
      <w:rPr>
        <w:rFonts w:ascii="Arial" w:hAnsi="Arial" w:hint="default"/>
      </w:rPr>
    </w:lvl>
    <w:lvl w:ilvl="8" w:tplc="D38417E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0EE921F1"/>
    <w:multiLevelType w:val="hybridMultilevel"/>
    <w:tmpl w:val="C202434C"/>
    <w:lvl w:ilvl="0" w:tplc="29C26554">
      <w:start w:val="1"/>
      <w:numFmt w:val="bullet"/>
      <w:lvlText w:val="↑"/>
      <w:lvlJc w:val="left"/>
      <w:pPr>
        <w:tabs>
          <w:tab w:val="num" w:pos="720"/>
        </w:tabs>
        <w:ind w:left="720" w:hanging="360"/>
      </w:pPr>
      <w:rPr>
        <w:rFonts w:ascii="Arial" w:hAnsi="Arial" w:hint="default"/>
      </w:rPr>
    </w:lvl>
    <w:lvl w:ilvl="1" w:tplc="D52227A0" w:tentative="1">
      <w:start w:val="1"/>
      <w:numFmt w:val="bullet"/>
      <w:lvlText w:val="↑"/>
      <w:lvlJc w:val="left"/>
      <w:pPr>
        <w:tabs>
          <w:tab w:val="num" w:pos="1440"/>
        </w:tabs>
        <w:ind w:left="1440" w:hanging="360"/>
      </w:pPr>
      <w:rPr>
        <w:rFonts w:ascii="Arial" w:hAnsi="Arial" w:hint="default"/>
      </w:rPr>
    </w:lvl>
    <w:lvl w:ilvl="2" w:tplc="AC8AA52C" w:tentative="1">
      <w:start w:val="1"/>
      <w:numFmt w:val="bullet"/>
      <w:lvlText w:val="↑"/>
      <w:lvlJc w:val="left"/>
      <w:pPr>
        <w:tabs>
          <w:tab w:val="num" w:pos="2160"/>
        </w:tabs>
        <w:ind w:left="2160" w:hanging="360"/>
      </w:pPr>
      <w:rPr>
        <w:rFonts w:ascii="Arial" w:hAnsi="Arial" w:hint="default"/>
      </w:rPr>
    </w:lvl>
    <w:lvl w:ilvl="3" w:tplc="2AB27BCA" w:tentative="1">
      <w:start w:val="1"/>
      <w:numFmt w:val="bullet"/>
      <w:lvlText w:val="↑"/>
      <w:lvlJc w:val="left"/>
      <w:pPr>
        <w:tabs>
          <w:tab w:val="num" w:pos="2880"/>
        </w:tabs>
        <w:ind w:left="2880" w:hanging="360"/>
      </w:pPr>
      <w:rPr>
        <w:rFonts w:ascii="Arial" w:hAnsi="Arial" w:hint="default"/>
      </w:rPr>
    </w:lvl>
    <w:lvl w:ilvl="4" w:tplc="7AB4C080" w:tentative="1">
      <w:start w:val="1"/>
      <w:numFmt w:val="bullet"/>
      <w:lvlText w:val="↑"/>
      <w:lvlJc w:val="left"/>
      <w:pPr>
        <w:tabs>
          <w:tab w:val="num" w:pos="3600"/>
        </w:tabs>
        <w:ind w:left="3600" w:hanging="360"/>
      </w:pPr>
      <w:rPr>
        <w:rFonts w:ascii="Arial" w:hAnsi="Arial" w:hint="default"/>
      </w:rPr>
    </w:lvl>
    <w:lvl w:ilvl="5" w:tplc="A5229B10" w:tentative="1">
      <w:start w:val="1"/>
      <w:numFmt w:val="bullet"/>
      <w:lvlText w:val="↑"/>
      <w:lvlJc w:val="left"/>
      <w:pPr>
        <w:tabs>
          <w:tab w:val="num" w:pos="4320"/>
        </w:tabs>
        <w:ind w:left="4320" w:hanging="360"/>
      </w:pPr>
      <w:rPr>
        <w:rFonts w:ascii="Arial" w:hAnsi="Arial" w:hint="default"/>
      </w:rPr>
    </w:lvl>
    <w:lvl w:ilvl="6" w:tplc="490CC89A" w:tentative="1">
      <w:start w:val="1"/>
      <w:numFmt w:val="bullet"/>
      <w:lvlText w:val="↑"/>
      <w:lvlJc w:val="left"/>
      <w:pPr>
        <w:tabs>
          <w:tab w:val="num" w:pos="5040"/>
        </w:tabs>
        <w:ind w:left="5040" w:hanging="360"/>
      </w:pPr>
      <w:rPr>
        <w:rFonts w:ascii="Arial" w:hAnsi="Arial" w:hint="default"/>
      </w:rPr>
    </w:lvl>
    <w:lvl w:ilvl="7" w:tplc="48BA5F58" w:tentative="1">
      <w:start w:val="1"/>
      <w:numFmt w:val="bullet"/>
      <w:lvlText w:val="↑"/>
      <w:lvlJc w:val="left"/>
      <w:pPr>
        <w:tabs>
          <w:tab w:val="num" w:pos="5760"/>
        </w:tabs>
        <w:ind w:left="5760" w:hanging="360"/>
      </w:pPr>
      <w:rPr>
        <w:rFonts w:ascii="Arial" w:hAnsi="Arial" w:hint="default"/>
      </w:rPr>
    </w:lvl>
    <w:lvl w:ilvl="8" w:tplc="4428073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0F085B4D"/>
    <w:multiLevelType w:val="hybridMultilevel"/>
    <w:tmpl w:val="E30E24CC"/>
    <w:lvl w:ilvl="0" w:tplc="1A9AEE64">
      <w:start w:val="1"/>
      <w:numFmt w:val="bullet"/>
      <w:lvlText w:val="↑"/>
      <w:lvlJc w:val="left"/>
      <w:pPr>
        <w:tabs>
          <w:tab w:val="num" w:pos="720"/>
        </w:tabs>
        <w:ind w:left="720" w:hanging="360"/>
      </w:pPr>
      <w:rPr>
        <w:rFonts w:ascii="Arial,Sans-Serif" w:hAnsi="Arial,Sans-Serif" w:hint="default"/>
      </w:rPr>
    </w:lvl>
    <w:lvl w:ilvl="1" w:tplc="16447464" w:tentative="1">
      <w:start w:val="1"/>
      <w:numFmt w:val="bullet"/>
      <w:lvlText w:val="↑"/>
      <w:lvlJc w:val="left"/>
      <w:pPr>
        <w:tabs>
          <w:tab w:val="num" w:pos="1440"/>
        </w:tabs>
        <w:ind w:left="1440" w:hanging="360"/>
      </w:pPr>
      <w:rPr>
        <w:rFonts w:ascii="Arial,Sans-Serif" w:hAnsi="Arial,Sans-Serif" w:hint="default"/>
      </w:rPr>
    </w:lvl>
    <w:lvl w:ilvl="2" w:tplc="A2B47F5A" w:tentative="1">
      <w:start w:val="1"/>
      <w:numFmt w:val="bullet"/>
      <w:lvlText w:val="↑"/>
      <w:lvlJc w:val="left"/>
      <w:pPr>
        <w:tabs>
          <w:tab w:val="num" w:pos="2160"/>
        </w:tabs>
        <w:ind w:left="2160" w:hanging="360"/>
      </w:pPr>
      <w:rPr>
        <w:rFonts w:ascii="Arial,Sans-Serif" w:hAnsi="Arial,Sans-Serif" w:hint="default"/>
      </w:rPr>
    </w:lvl>
    <w:lvl w:ilvl="3" w:tplc="0B0E8B82" w:tentative="1">
      <w:start w:val="1"/>
      <w:numFmt w:val="bullet"/>
      <w:lvlText w:val="↑"/>
      <w:lvlJc w:val="left"/>
      <w:pPr>
        <w:tabs>
          <w:tab w:val="num" w:pos="2880"/>
        </w:tabs>
        <w:ind w:left="2880" w:hanging="360"/>
      </w:pPr>
      <w:rPr>
        <w:rFonts w:ascii="Arial,Sans-Serif" w:hAnsi="Arial,Sans-Serif" w:hint="default"/>
      </w:rPr>
    </w:lvl>
    <w:lvl w:ilvl="4" w:tplc="A344F916" w:tentative="1">
      <w:start w:val="1"/>
      <w:numFmt w:val="bullet"/>
      <w:lvlText w:val="↑"/>
      <w:lvlJc w:val="left"/>
      <w:pPr>
        <w:tabs>
          <w:tab w:val="num" w:pos="3600"/>
        </w:tabs>
        <w:ind w:left="3600" w:hanging="360"/>
      </w:pPr>
      <w:rPr>
        <w:rFonts w:ascii="Arial,Sans-Serif" w:hAnsi="Arial,Sans-Serif" w:hint="default"/>
      </w:rPr>
    </w:lvl>
    <w:lvl w:ilvl="5" w:tplc="8458B2C0" w:tentative="1">
      <w:start w:val="1"/>
      <w:numFmt w:val="bullet"/>
      <w:lvlText w:val="↑"/>
      <w:lvlJc w:val="left"/>
      <w:pPr>
        <w:tabs>
          <w:tab w:val="num" w:pos="4320"/>
        </w:tabs>
        <w:ind w:left="4320" w:hanging="360"/>
      </w:pPr>
      <w:rPr>
        <w:rFonts w:ascii="Arial,Sans-Serif" w:hAnsi="Arial,Sans-Serif" w:hint="default"/>
      </w:rPr>
    </w:lvl>
    <w:lvl w:ilvl="6" w:tplc="18BE7AB8" w:tentative="1">
      <w:start w:val="1"/>
      <w:numFmt w:val="bullet"/>
      <w:lvlText w:val="↑"/>
      <w:lvlJc w:val="left"/>
      <w:pPr>
        <w:tabs>
          <w:tab w:val="num" w:pos="5040"/>
        </w:tabs>
        <w:ind w:left="5040" w:hanging="360"/>
      </w:pPr>
      <w:rPr>
        <w:rFonts w:ascii="Arial,Sans-Serif" w:hAnsi="Arial,Sans-Serif" w:hint="default"/>
      </w:rPr>
    </w:lvl>
    <w:lvl w:ilvl="7" w:tplc="7F6E3942" w:tentative="1">
      <w:start w:val="1"/>
      <w:numFmt w:val="bullet"/>
      <w:lvlText w:val="↑"/>
      <w:lvlJc w:val="left"/>
      <w:pPr>
        <w:tabs>
          <w:tab w:val="num" w:pos="5760"/>
        </w:tabs>
        <w:ind w:left="5760" w:hanging="360"/>
      </w:pPr>
      <w:rPr>
        <w:rFonts w:ascii="Arial,Sans-Serif" w:hAnsi="Arial,Sans-Serif" w:hint="default"/>
      </w:rPr>
    </w:lvl>
    <w:lvl w:ilvl="8" w:tplc="1A6CFFD6" w:tentative="1">
      <w:start w:val="1"/>
      <w:numFmt w:val="bullet"/>
      <w:lvlText w:val="↑"/>
      <w:lvlJc w:val="left"/>
      <w:pPr>
        <w:tabs>
          <w:tab w:val="num" w:pos="6480"/>
        </w:tabs>
        <w:ind w:left="6480" w:hanging="360"/>
      </w:pPr>
      <w:rPr>
        <w:rFonts w:ascii="Arial,Sans-Serif" w:hAnsi="Arial,Sans-Serif" w:hint="default"/>
      </w:rPr>
    </w:lvl>
  </w:abstractNum>
  <w:abstractNum w:abstractNumId="40" w15:restartNumberingAfterBreak="0">
    <w:nsid w:val="101656A5"/>
    <w:multiLevelType w:val="hybridMultilevel"/>
    <w:tmpl w:val="70B66FB4"/>
    <w:lvl w:ilvl="0" w:tplc="C1BE1C18">
      <w:start w:val="1"/>
      <w:numFmt w:val="bullet"/>
      <w:lvlText w:val="↑"/>
      <w:lvlJc w:val="left"/>
      <w:pPr>
        <w:tabs>
          <w:tab w:val="num" w:pos="720"/>
        </w:tabs>
        <w:ind w:left="720" w:hanging="360"/>
      </w:pPr>
      <w:rPr>
        <w:rFonts w:ascii="Arial" w:hAnsi="Arial" w:hint="default"/>
      </w:rPr>
    </w:lvl>
    <w:lvl w:ilvl="1" w:tplc="36B89EBC" w:tentative="1">
      <w:start w:val="1"/>
      <w:numFmt w:val="bullet"/>
      <w:lvlText w:val="↑"/>
      <w:lvlJc w:val="left"/>
      <w:pPr>
        <w:tabs>
          <w:tab w:val="num" w:pos="1440"/>
        </w:tabs>
        <w:ind w:left="1440" w:hanging="360"/>
      </w:pPr>
      <w:rPr>
        <w:rFonts w:ascii="Arial" w:hAnsi="Arial" w:hint="default"/>
      </w:rPr>
    </w:lvl>
    <w:lvl w:ilvl="2" w:tplc="3D847EF0" w:tentative="1">
      <w:start w:val="1"/>
      <w:numFmt w:val="bullet"/>
      <w:lvlText w:val="↑"/>
      <w:lvlJc w:val="left"/>
      <w:pPr>
        <w:tabs>
          <w:tab w:val="num" w:pos="2160"/>
        </w:tabs>
        <w:ind w:left="2160" w:hanging="360"/>
      </w:pPr>
      <w:rPr>
        <w:rFonts w:ascii="Arial" w:hAnsi="Arial" w:hint="default"/>
      </w:rPr>
    </w:lvl>
    <w:lvl w:ilvl="3" w:tplc="5C022B1C" w:tentative="1">
      <w:start w:val="1"/>
      <w:numFmt w:val="bullet"/>
      <w:lvlText w:val="↑"/>
      <w:lvlJc w:val="left"/>
      <w:pPr>
        <w:tabs>
          <w:tab w:val="num" w:pos="2880"/>
        </w:tabs>
        <w:ind w:left="2880" w:hanging="360"/>
      </w:pPr>
      <w:rPr>
        <w:rFonts w:ascii="Arial" w:hAnsi="Arial" w:hint="default"/>
      </w:rPr>
    </w:lvl>
    <w:lvl w:ilvl="4" w:tplc="4B985308" w:tentative="1">
      <w:start w:val="1"/>
      <w:numFmt w:val="bullet"/>
      <w:lvlText w:val="↑"/>
      <w:lvlJc w:val="left"/>
      <w:pPr>
        <w:tabs>
          <w:tab w:val="num" w:pos="3600"/>
        </w:tabs>
        <w:ind w:left="3600" w:hanging="360"/>
      </w:pPr>
      <w:rPr>
        <w:rFonts w:ascii="Arial" w:hAnsi="Arial" w:hint="default"/>
      </w:rPr>
    </w:lvl>
    <w:lvl w:ilvl="5" w:tplc="D4E27F62" w:tentative="1">
      <w:start w:val="1"/>
      <w:numFmt w:val="bullet"/>
      <w:lvlText w:val="↑"/>
      <w:lvlJc w:val="left"/>
      <w:pPr>
        <w:tabs>
          <w:tab w:val="num" w:pos="4320"/>
        </w:tabs>
        <w:ind w:left="4320" w:hanging="360"/>
      </w:pPr>
      <w:rPr>
        <w:rFonts w:ascii="Arial" w:hAnsi="Arial" w:hint="default"/>
      </w:rPr>
    </w:lvl>
    <w:lvl w:ilvl="6" w:tplc="6BD2C040" w:tentative="1">
      <w:start w:val="1"/>
      <w:numFmt w:val="bullet"/>
      <w:lvlText w:val="↑"/>
      <w:lvlJc w:val="left"/>
      <w:pPr>
        <w:tabs>
          <w:tab w:val="num" w:pos="5040"/>
        </w:tabs>
        <w:ind w:left="5040" w:hanging="360"/>
      </w:pPr>
      <w:rPr>
        <w:rFonts w:ascii="Arial" w:hAnsi="Arial" w:hint="default"/>
      </w:rPr>
    </w:lvl>
    <w:lvl w:ilvl="7" w:tplc="D1B6BD42" w:tentative="1">
      <w:start w:val="1"/>
      <w:numFmt w:val="bullet"/>
      <w:lvlText w:val="↑"/>
      <w:lvlJc w:val="left"/>
      <w:pPr>
        <w:tabs>
          <w:tab w:val="num" w:pos="5760"/>
        </w:tabs>
        <w:ind w:left="5760" w:hanging="360"/>
      </w:pPr>
      <w:rPr>
        <w:rFonts w:ascii="Arial" w:hAnsi="Arial" w:hint="default"/>
      </w:rPr>
    </w:lvl>
    <w:lvl w:ilvl="8" w:tplc="1A6846D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0221990"/>
    <w:multiLevelType w:val="hybridMultilevel"/>
    <w:tmpl w:val="B184C79E"/>
    <w:lvl w:ilvl="0" w:tplc="A2A8885A">
      <w:start w:val="1"/>
      <w:numFmt w:val="bullet"/>
      <w:lvlText w:val="↑"/>
      <w:lvlJc w:val="left"/>
      <w:pPr>
        <w:tabs>
          <w:tab w:val="num" w:pos="720"/>
        </w:tabs>
        <w:ind w:left="720" w:hanging="360"/>
      </w:pPr>
      <w:rPr>
        <w:rFonts w:ascii="Arial" w:hAnsi="Arial" w:hint="default"/>
      </w:rPr>
    </w:lvl>
    <w:lvl w:ilvl="1" w:tplc="504CD216" w:tentative="1">
      <w:start w:val="1"/>
      <w:numFmt w:val="bullet"/>
      <w:lvlText w:val="↑"/>
      <w:lvlJc w:val="left"/>
      <w:pPr>
        <w:tabs>
          <w:tab w:val="num" w:pos="1440"/>
        </w:tabs>
        <w:ind w:left="1440" w:hanging="360"/>
      </w:pPr>
      <w:rPr>
        <w:rFonts w:ascii="Arial" w:hAnsi="Arial" w:hint="default"/>
      </w:rPr>
    </w:lvl>
    <w:lvl w:ilvl="2" w:tplc="4F8E541C" w:tentative="1">
      <w:start w:val="1"/>
      <w:numFmt w:val="bullet"/>
      <w:lvlText w:val="↑"/>
      <w:lvlJc w:val="left"/>
      <w:pPr>
        <w:tabs>
          <w:tab w:val="num" w:pos="2160"/>
        </w:tabs>
        <w:ind w:left="2160" w:hanging="360"/>
      </w:pPr>
      <w:rPr>
        <w:rFonts w:ascii="Arial" w:hAnsi="Arial" w:hint="default"/>
      </w:rPr>
    </w:lvl>
    <w:lvl w:ilvl="3" w:tplc="2ED893A4" w:tentative="1">
      <w:start w:val="1"/>
      <w:numFmt w:val="bullet"/>
      <w:lvlText w:val="↑"/>
      <w:lvlJc w:val="left"/>
      <w:pPr>
        <w:tabs>
          <w:tab w:val="num" w:pos="2880"/>
        </w:tabs>
        <w:ind w:left="2880" w:hanging="360"/>
      </w:pPr>
      <w:rPr>
        <w:rFonts w:ascii="Arial" w:hAnsi="Arial" w:hint="default"/>
      </w:rPr>
    </w:lvl>
    <w:lvl w:ilvl="4" w:tplc="74CC4050" w:tentative="1">
      <w:start w:val="1"/>
      <w:numFmt w:val="bullet"/>
      <w:lvlText w:val="↑"/>
      <w:lvlJc w:val="left"/>
      <w:pPr>
        <w:tabs>
          <w:tab w:val="num" w:pos="3600"/>
        </w:tabs>
        <w:ind w:left="3600" w:hanging="360"/>
      </w:pPr>
      <w:rPr>
        <w:rFonts w:ascii="Arial" w:hAnsi="Arial" w:hint="default"/>
      </w:rPr>
    </w:lvl>
    <w:lvl w:ilvl="5" w:tplc="A4781F00" w:tentative="1">
      <w:start w:val="1"/>
      <w:numFmt w:val="bullet"/>
      <w:lvlText w:val="↑"/>
      <w:lvlJc w:val="left"/>
      <w:pPr>
        <w:tabs>
          <w:tab w:val="num" w:pos="4320"/>
        </w:tabs>
        <w:ind w:left="4320" w:hanging="360"/>
      </w:pPr>
      <w:rPr>
        <w:rFonts w:ascii="Arial" w:hAnsi="Arial" w:hint="default"/>
      </w:rPr>
    </w:lvl>
    <w:lvl w:ilvl="6" w:tplc="9D58A464" w:tentative="1">
      <w:start w:val="1"/>
      <w:numFmt w:val="bullet"/>
      <w:lvlText w:val="↑"/>
      <w:lvlJc w:val="left"/>
      <w:pPr>
        <w:tabs>
          <w:tab w:val="num" w:pos="5040"/>
        </w:tabs>
        <w:ind w:left="5040" w:hanging="360"/>
      </w:pPr>
      <w:rPr>
        <w:rFonts w:ascii="Arial" w:hAnsi="Arial" w:hint="default"/>
      </w:rPr>
    </w:lvl>
    <w:lvl w:ilvl="7" w:tplc="0B2CFED2" w:tentative="1">
      <w:start w:val="1"/>
      <w:numFmt w:val="bullet"/>
      <w:lvlText w:val="↑"/>
      <w:lvlJc w:val="left"/>
      <w:pPr>
        <w:tabs>
          <w:tab w:val="num" w:pos="5760"/>
        </w:tabs>
        <w:ind w:left="5760" w:hanging="360"/>
      </w:pPr>
      <w:rPr>
        <w:rFonts w:ascii="Arial" w:hAnsi="Arial" w:hint="default"/>
      </w:rPr>
    </w:lvl>
    <w:lvl w:ilvl="8" w:tplc="6E144D1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06D676C"/>
    <w:multiLevelType w:val="hybridMultilevel"/>
    <w:tmpl w:val="E1B68256"/>
    <w:lvl w:ilvl="0" w:tplc="BFD870F2">
      <w:start w:val="1"/>
      <w:numFmt w:val="bullet"/>
      <w:lvlText w:val="•"/>
      <w:lvlJc w:val="left"/>
      <w:pPr>
        <w:tabs>
          <w:tab w:val="num" w:pos="720"/>
        </w:tabs>
        <w:ind w:left="720" w:hanging="360"/>
      </w:pPr>
      <w:rPr>
        <w:rFonts w:ascii="Arial" w:hAnsi="Arial" w:hint="default"/>
      </w:rPr>
    </w:lvl>
    <w:lvl w:ilvl="1" w:tplc="6446702C" w:tentative="1">
      <w:start w:val="1"/>
      <w:numFmt w:val="bullet"/>
      <w:lvlText w:val="•"/>
      <w:lvlJc w:val="left"/>
      <w:pPr>
        <w:tabs>
          <w:tab w:val="num" w:pos="1440"/>
        </w:tabs>
        <w:ind w:left="1440" w:hanging="360"/>
      </w:pPr>
      <w:rPr>
        <w:rFonts w:ascii="Arial" w:hAnsi="Arial" w:hint="default"/>
      </w:rPr>
    </w:lvl>
    <w:lvl w:ilvl="2" w:tplc="B8867E38" w:tentative="1">
      <w:start w:val="1"/>
      <w:numFmt w:val="bullet"/>
      <w:lvlText w:val="•"/>
      <w:lvlJc w:val="left"/>
      <w:pPr>
        <w:tabs>
          <w:tab w:val="num" w:pos="2160"/>
        </w:tabs>
        <w:ind w:left="2160" w:hanging="360"/>
      </w:pPr>
      <w:rPr>
        <w:rFonts w:ascii="Arial" w:hAnsi="Arial" w:hint="default"/>
      </w:rPr>
    </w:lvl>
    <w:lvl w:ilvl="3" w:tplc="B5AAD268" w:tentative="1">
      <w:start w:val="1"/>
      <w:numFmt w:val="bullet"/>
      <w:lvlText w:val="•"/>
      <w:lvlJc w:val="left"/>
      <w:pPr>
        <w:tabs>
          <w:tab w:val="num" w:pos="2880"/>
        </w:tabs>
        <w:ind w:left="2880" w:hanging="360"/>
      </w:pPr>
      <w:rPr>
        <w:rFonts w:ascii="Arial" w:hAnsi="Arial" w:hint="default"/>
      </w:rPr>
    </w:lvl>
    <w:lvl w:ilvl="4" w:tplc="637CE5CA" w:tentative="1">
      <w:start w:val="1"/>
      <w:numFmt w:val="bullet"/>
      <w:lvlText w:val="•"/>
      <w:lvlJc w:val="left"/>
      <w:pPr>
        <w:tabs>
          <w:tab w:val="num" w:pos="3600"/>
        </w:tabs>
        <w:ind w:left="3600" w:hanging="360"/>
      </w:pPr>
      <w:rPr>
        <w:rFonts w:ascii="Arial" w:hAnsi="Arial" w:hint="default"/>
      </w:rPr>
    </w:lvl>
    <w:lvl w:ilvl="5" w:tplc="F92A44C8" w:tentative="1">
      <w:start w:val="1"/>
      <w:numFmt w:val="bullet"/>
      <w:lvlText w:val="•"/>
      <w:lvlJc w:val="left"/>
      <w:pPr>
        <w:tabs>
          <w:tab w:val="num" w:pos="4320"/>
        </w:tabs>
        <w:ind w:left="4320" w:hanging="360"/>
      </w:pPr>
      <w:rPr>
        <w:rFonts w:ascii="Arial" w:hAnsi="Arial" w:hint="default"/>
      </w:rPr>
    </w:lvl>
    <w:lvl w:ilvl="6" w:tplc="05AA83B0" w:tentative="1">
      <w:start w:val="1"/>
      <w:numFmt w:val="bullet"/>
      <w:lvlText w:val="•"/>
      <w:lvlJc w:val="left"/>
      <w:pPr>
        <w:tabs>
          <w:tab w:val="num" w:pos="5040"/>
        </w:tabs>
        <w:ind w:left="5040" w:hanging="360"/>
      </w:pPr>
      <w:rPr>
        <w:rFonts w:ascii="Arial" w:hAnsi="Arial" w:hint="default"/>
      </w:rPr>
    </w:lvl>
    <w:lvl w:ilvl="7" w:tplc="7DC0A6F8" w:tentative="1">
      <w:start w:val="1"/>
      <w:numFmt w:val="bullet"/>
      <w:lvlText w:val="•"/>
      <w:lvlJc w:val="left"/>
      <w:pPr>
        <w:tabs>
          <w:tab w:val="num" w:pos="5760"/>
        </w:tabs>
        <w:ind w:left="5760" w:hanging="360"/>
      </w:pPr>
      <w:rPr>
        <w:rFonts w:ascii="Arial" w:hAnsi="Arial" w:hint="default"/>
      </w:rPr>
    </w:lvl>
    <w:lvl w:ilvl="8" w:tplc="F7AAC02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29A60E3"/>
    <w:multiLevelType w:val="hybridMultilevel"/>
    <w:tmpl w:val="4A8C46BC"/>
    <w:lvl w:ilvl="0" w:tplc="08341412">
      <w:start w:val="1"/>
      <w:numFmt w:val="bullet"/>
      <w:lvlText w:val="-"/>
      <w:lvlJc w:val="left"/>
      <w:pPr>
        <w:tabs>
          <w:tab w:val="num" w:pos="720"/>
        </w:tabs>
        <w:ind w:left="720" w:hanging="360"/>
      </w:pPr>
      <w:rPr>
        <w:rFonts w:ascii="Calibri" w:hAnsi="Calibri" w:hint="default"/>
      </w:rPr>
    </w:lvl>
    <w:lvl w:ilvl="1" w:tplc="4832276E" w:tentative="1">
      <w:start w:val="1"/>
      <w:numFmt w:val="bullet"/>
      <w:lvlText w:val="-"/>
      <w:lvlJc w:val="left"/>
      <w:pPr>
        <w:tabs>
          <w:tab w:val="num" w:pos="1440"/>
        </w:tabs>
        <w:ind w:left="1440" w:hanging="360"/>
      </w:pPr>
      <w:rPr>
        <w:rFonts w:ascii="Calibri" w:hAnsi="Calibri" w:hint="default"/>
      </w:rPr>
    </w:lvl>
    <w:lvl w:ilvl="2" w:tplc="0A0E24F4" w:tentative="1">
      <w:start w:val="1"/>
      <w:numFmt w:val="bullet"/>
      <w:lvlText w:val="-"/>
      <w:lvlJc w:val="left"/>
      <w:pPr>
        <w:tabs>
          <w:tab w:val="num" w:pos="2160"/>
        </w:tabs>
        <w:ind w:left="2160" w:hanging="360"/>
      </w:pPr>
      <w:rPr>
        <w:rFonts w:ascii="Calibri" w:hAnsi="Calibri" w:hint="default"/>
      </w:rPr>
    </w:lvl>
    <w:lvl w:ilvl="3" w:tplc="FC98D86E" w:tentative="1">
      <w:start w:val="1"/>
      <w:numFmt w:val="bullet"/>
      <w:lvlText w:val="-"/>
      <w:lvlJc w:val="left"/>
      <w:pPr>
        <w:tabs>
          <w:tab w:val="num" w:pos="2880"/>
        </w:tabs>
        <w:ind w:left="2880" w:hanging="360"/>
      </w:pPr>
      <w:rPr>
        <w:rFonts w:ascii="Calibri" w:hAnsi="Calibri" w:hint="default"/>
      </w:rPr>
    </w:lvl>
    <w:lvl w:ilvl="4" w:tplc="B7A26166" w:tentative="1">
      <w:start w:val="1"/>
      <w:numFmt w:val="bullet"/>
      <w:lvlText w:val="-"/>
      <w:lvlJc w:val="left"/>
      <w:pPr>
        <w:tabs>
          <w:tab w:val="num" w:pos="3600"/>
        </w:tabs>
        <w:ind w:left="3600" w:hanging="360"/>
      </w:pPr>
      <w:rPr>
        <w:rFonts w:ascii="Calibri" w:hAnsi="Calibri" w:hint="default"/>
      </w:rPr>
    </w:lvl>
    <w:lvl w:ilvl="5" w:tplc="0756B0D6" w:tentative="1">
      <w:start w:val="1"/>
      <w:numFmt w:val="bullet"/>
      <w:lvlText w:val="-"/>
      <w:lvlJc w:val="left"/>
      <w:pPr>
        <w:tabs>
          <w:tab w:val="num" w:pos="4320"/>
        </w:tabs>
        <w:ind w:left="4320" w:hanging="360"/>
      </w:pPr>
      <w:rPr>
        <w:rFonts w:ascii="Calibri" w:hAnsi="Calibri" w:hint="default"/>
      </w:rPr>
    </w:lvl>
    <w:lvl w:ilvl="6" w:tplc="6DD6432C" w:tentative="1">
      <w:start w:val="1"/>
      <w:numFmt w:val="bullet"/>
      <w:lvlText w:val="-"/>
      <w:lvlJc w:val="left"/>
      <w:pPr>
        <w:tabs>
          <w:tab w:val="num" w:pos="5040"/>
        </w:tabs>
        <w:ind w:left="5040" w:hanging="360"/>
      </w:pPr>
      <w:rPr>
        <w:rFonts w:ascii="Calibri" w:hAnsi="Calibri" w:hint="default"/>
      </w:rPr>
    </w:lvl>
    <w:lvl w:ilvl="7" w:tplc="457ADCAE" w:tentative="1">
      <w:start w:val="1"/>
      <w:numFmt w:val="bullet"/>
      <w:lvlText w:val="-"/>
      <w:lvlJc w:val="left"/>
      <w:pPr>
        <w:tabs>
          <w:tab w:val="num" w:pos="5760"/>
        </w:tabs>
        <w:ind w:left="5760" w:hanging="360"/>
      </w:pPr>
      <w:rPr>
        <w:rFonts w:ascii="Calibri" w:hAnsi="Calibri" w:hint="default"/>
      </w:rPr>
    </w:lvl>
    <w:lvl w:ilvl="8" w:tplc="83D0309C" w:tentative="1">
      <w:start w:val="1"/>
      <w:numFmt w:val="bullet"/>
      <w:lvlText w:val="-"/>
      <w:lvlJc w:val="left"/>
      <w:pPr>
        <w:tabs>
          <w:tab w:val="num" w:pos="6480"/>
        </w:tabs>
        <w:ind w:left="6480" w:hanging="360"/>
      </w:pPr>
      <w:rPr>
        <w:rFonts w:ascii="Calibri" w:hAnsi="Calibri" w:hint="default"/>
      </w:rPr>
    </w:lvl>
  </w:abstractNum>
  <w:abstractNum w:abstractNumId="44" w15:restartNumberingAfterBreak="0">
    <w:nsid w:val="12C076B1"/>
    <w:multiLevelType w:val="hybridMultilevel"/>
    <w:tmpl w:val="497C8028"/>
    <w:lvl w:ilvl="0" w:tplc="05A4D7FE">
      <w:start w:val="1"/>
      <w:numFmt w:val="bullet"/>
      <w:lvlText w:val="↑"/>
      <w:lvlJc w:val="left"/>
      <w:pPr>
        <w:tabs>
          <w:tab w:val="num" w:pos="720"/>
        </w:tabs>
        <w:ind w:left="720" w:hanging="360"/>
      </w:pPr>
      <w:rPr>
        <w:rFonts w:ascii="Arial,Sans-Serif" w:hAnsi="Arial,Sans-Serif" w:hint="default"/>
      </w:rPr>
    </w:lvl>
    <w:lvl w:ilvl="1" w:tplc="C2466C92">
      <w:numFmt w:val="bullet"/>
      <w:lvlText w:val="o"/>
      <w:lvlJc w:val="left"/>
      <w:pPr>
        <w:tabs>
          <w:tab w:val="num" w:pos="1440"/>
        </w:tabs>
        <w:ind w:left="1440" w:hanging="360"/>
      </w:pPr>
      <w:rPr>
        <w:rFonts w:ascii="Courier New" w:hAnsi="Courier New" w:hint="default"/>
      </w:rPr>
    </w:lvl>
    <w:lvl w:ilvl="2" w:tplc="BDC4AA52" w:tentative="1">
      <w:start w:val="1"/>
      <w:numFmt w:val="bullet"/>
      <w:lvlText w:val="↑"/>
      <w:lvlJc w:val="left"/>
      <w:pPr>
        <w:tabs>
          <w:tab w:val="num" w:pos="2160"/>
        </w:tabs>
        <w:ind w:left="2160" w:hanging="360"/>
      </w:pPr>
      <w:rPr>
        <w:rFonts w:ascii="Arial,Sans-Serif" w:hAnsi="Arial,Sans-Serif" w:hint="default"/>
      </w:rPr>
    </w:lvl>
    <w:lvl w:ilvl="3" w:tplc="759671EE" w:tentative="1">
      <w:start w:val="1"/>
      <w:numFmt w:val="bullet"/>
      <w:lvlText w:val="↑"/>
      <w:lvlJc w:val="left"/>
      <w:pPr>
        <w:tabs>
          <w:tab w:val="num" w:pos="2880"/>
        </w:tabs>
        <w:ind w:left="2880" w:hanging="360"/>
      </w:pPr>
      <w:rPr>
        <w:rFonts w:ascii="Arial,Sans-Serif" w:hAnsi="Arial,Sans-Serif" w:hint="default"/>
      </w:rPr>
    </w:lvl>
    <w:lvl w:ilvl="4" w:tplc="310A97B6" w:tentative="1">
      <w:start w:val="1"/>
      <w:numFmt w:val="bullet"/>
      <w:lvlText w:val="↑"/>
      <w:lvlJc w:val="left"/>
      <w:pPr>
        <w:tabs>
          <w:tab w:val="num" w:pos="3600"/>
        </w:tabs>
        <w:ind w:left="3600" w:hanging="360"/>
      </w:pPr>
      <w:rPr>
        <w:rFonts w:ascii="Arial,Sans-Serif" w:hAnsi="Arial,Sans-Serif" w:hint="default"/>
      </w:rPr>
    </w:lvl>
    <w:lvl w:ilvl="5" w:tplc="AB2C3430" w:tentative="1">
      <w:start w:val="1"/>
      <w:numFmt w:val="bullet"/>
      <w:lvlText w:val="↑"/>
      <w:lvlJc w:val="left"/>
      <w:pPr>
        <w:tabs>
          <w:tab w:val="num" w:pos="4320"/>
        </w:tabs>
        <w:ind w:left="4320" w:hanging="360"/>
      </w:pPr>
      <w:rPr>
        <w:rFonts w:ascii="Arial,Sans-Serif" w:hAnsi="Arial,Sans-Serif" w:hint="default"/>
      </w:rPr>
    </w:lvl>
    <w:lvl w:ilvl="6" w:tplc="7902A286" w:tentative="1">
      <w:start w:val="1"/>
      <w:numFmt w:val="bullet"/>
      <w:lvlText w:val="↑"/>
      <w:lvlJc w:val="left"/>
      <w:pPr>
        <w:tabs>
          <w:tab w:val="num" w:pos="5040"/>
        </w:tabs>
        <w:ind w:left="5040" w:hanging="360"/>
      </w:pPr>
      <w:rPr>
        <w:rFonts w:ascii="Arial,Sans-Serif" w:hAnsi="Arial,Sans-Serif" w:hint="default"/>
      </w:rPr>
    </w:lvl>
    <w:lvl w:ilvl="7" w:tplc="837EF548" w:tentative="1">
      <w:start w:val="1"/>
      <w:numFmt w:val="bullet"/>
      <w:lvlText w:val="↑"/>
      <w:lvlJc w:val="left"/>
      <w:pPr>
        <w:tabs>
          <w:tab w:val="num" w:pos="5760"/>
        </w:tabs>
        <w:ind w:left="5760" w:hanging="360"/>
      </w:pPr>
      <w:rPr>
        <w:rFonts w:ascii="Arial,Sans-Serif" w:hAnsi="Arial,Sans-Serif" w:hint="default"/>
      </w:rPr>
    </w:lvl>
    <w:lvl w:ilvl="8" w:tplc="6DA2763C" w:tentative="1">
      <w:start w:val="1"/>
      <w:numFmt w:val="bullet"/>
      <w:lvlText w:val="↑"/>
      <w:lvlJc w:val="left"/>
      <w:pPr>
        <w:tabs>
          <w:tab w:val="num" w:pos="6480"/>
        </w:tabs>
        <w:ind w:left="6480" w:hanging="360"/>
      </w:pPr>
      <w:rPr>
        <w:rFonts w:ascii="Arial,Sans-Serif" w:hAnsi="Arial,Sans-Serif" w:hint="default"/>
      </w:rPr>
    </w:lvl>
  </w:abstractNum>
  <w:abstractNum w:abstractNumId="45" w15:restartNumberingAfterBreak="0">
    <w:nsid w:val="1480234C"/>
    <w:multiLevelType w:val="multilevel"/>
    <w:tmpl w:val="BFEA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4D73F55"/>
    <w:multiLevelType w:val="hybridMultilevel"/>
    <w:tmpl w:val="DF66EBC6"/>
    <w:lvl w:ilvl="0" w:tplc="ABC07958">
      <w:start w:val="1"/>
      <w:numFmt w:val="bullet"/>
      <w:lvlText w:val="↑"/>
      <w:lvlJc w:val="left"/>
      <w:pPr>
        <w:tabs>
          <w:tab w:val="num" w:pos="720"/>
        </w:tabs>
        <w:ind w:left="720" w:hanging="360"/>
      </w:pPr>
      <w:rPr>
        <w:rFonts w:ascii="Arial" w:hAnsi="Arial" w:hint="default"/>
      </w:rPr>
    </w:lvl>
    <w:lvl w:ilvl="1" w:tplc="8C46F686" w:tentative="1">
      <w:start w:val="1"/>
      <w:numFmt w:val="bullet"/>
      <w:lvlText w:val="↑"/>
      <w:lvlJc w:val="left"/>
      <w:pPr>
        <w:tabs>
          <w:tab w:val="num" w:pos="1440"/>
        </w:tabs>
        <w:ind w:left="1440" w:hanging="360"/>
      </w:pPr>
      <w:rPr>
        <w:rFonts w:ascii="Arial" w:hAnsi="Arial" w:hint="default"/>
      </w:rPr>
    </w:lvl>
    <w:lvl w:ilvl="2" w:tplc="1088B2E4" w:tentative="1">
      <w:start w:val="1"/>
      <w:numFmt w:val="bullet"/>
      <w:lvlText w:val="↑"/>
      <w:lvlJc w:val="left"/>
      <w:pPr>
        <w:tabs>
          <w:tab w:val="num" w:pos="2160"/>
        </w:tabs>
        <w:ind w:left="2160" w:hanging="360"/>
      </w:pPr>
      <w:rPr>
        <w:rFonts w:ascii="Arial" w:hAnsi="Arial" w:hint="default"/>
      </w:rPr>
    </w:lvl>
    <w:lvl w:ilvl="3" w:tplc="4A34345C" w:tentative="1">
      <w:start w:val="1"/>
      <w:numFmt w:val="bullet"/>
      <w:lvlText w:val="↑"/>
      <w:lvlJc w:val="left"/>
      <w:pPr>
        <w:tabs>
          <w:tab w:val="num" w:pos="2880"/>
        </w:tabs>
        <w:ind w:left="2880" w:hanging="360"/>
      </w:pPr>
      <w:rPr>
        <w:rFonts w:ascii="Arial" w:hAnsi="Arial" w:hint="default"/>
      </w:rPr>
    </w:lvl>
    <w:lvl w:ilvl="4" w:tplc="0F5C7CEA" w:tentative="1">
      <w:start w:val="1"/>
      <w:numFmt w:val="bullet"/>
      <w:lvlText w:val="↑"/>
      <w:lvlJc w:val="left"/>
      <w:pPr>
        <w:tabs>
          <w:tab w:val="num" w:pos="3600"/>
        </w:tabs>
        <w:ind w:left="3600" w:hanging="360"/>
      </w:pPr>
      <w:rPr>
        <w:rFonts w:ascii="Arial" w:hAnsi="Arial" w:hint="default"/>
      </w:rPr>
    </w:lvl>
    <w:lvl w:ilvl="5" w:tplc="AEBABD0E" w:tentative="1">
      <w:start w:val="1"/>
      <w:numFmt w:val="bullet"/>
      <w:lvlText w:val="↑"/>
      <w:lvlJc w:val="left"/>
      <w:pPr>
        <w:tabs>
          <w:tab w:val="num" w:pos="4320"/>
        </w:tabs>
        <w:ind w:left="4320" w:hanging="360"/>
      </w:pPr>
      <w:rPr>
        <w:rFonts w:ascii="Arial" w:hAnsi="Arial" w:hint="default"/>
      </w:rPr>
    </w:lvl>
    <w:lvl w:ilvl="6" w:tplc="66AA0B28" w:tentative="1">
      <w:start w:val="1"/>
      <w:numFmt w:val="bullet"/>
      <w:lvlText w:val="↑"/>
      <w:lvlJc w:val="left"/>
      <w:pPr>
        <w:tabs>
          <w:tab w:val="num" w:pos="5040"/>
        </w:tabs>
        <w:ind w:left="5040" w:hanging="360"/>
      </w:pPr>
      <w:rPr>
        <w:rFonts w:ascii="Arial" w:hAnsi="Arial" w:hint="default"/>
      </w:rPr>
    </w:lvl>
    <w:lvl w:ilvl="7" w:tplc="56184D42" w:tentative="1">
      <w:start w:val="1"/>
      <w:numFmt w:val="bullet"/>
      <w:lvlText w:val="↑"/>
      <w:lvlJc w:val="left"/>
      <w:pPr>
        <w:tabs>
          <w:tab w:val="num" w:pos="5760"/>
        </w:tabs>
        <w:ind w:left="5760" w:hanging="360"/>
      </w:pPr>
      <w:rPr>
        <w:rFonts w:ascii="Arial" w:hAnsi="Arial" w:hint="default"/>
      </w:rPr>
    </w:lvl>
    <w:lvl w:ilvl="8" w:tplc="3386019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17705799"/>
    <w:multiLevelType w:val="hybridMultilevel"/>
    <w:tmpl w:val="BE484F3C"/>
    <w:lvl w:ilvl="0" w:tplc="36301D16">
      <w:start w:val="1"/>
      <w:numFmt w:val="bullet"/>
      <w:lvlText w:val="•"/>
      <w:lvlJc w:val="left"/>
      <w:pPr>
        <w:tabs>
          <w:tab w:val="num" w:pos="720"/>
        </w:tabs>
        <w:ind w:left="720" w:hanging="360"/>
      </w:pPr>
      <w:rPr>
        <w:rFonts w:ascii="Arial" w:hAnsi="Arial" w:hint="default"/>
      </w:rPr>
    </w:lvl>
    <w:lvl w:ilvl="1" w:tplc="37B6D3FA" w:tentative="1">
      <w:start w:val="1"/>
      <w:numFmt w:val="bullet"/>
      <w:lvlText w:val="•"/>
      <w:lvlJc w:val="left"/>
      <w:pPr>
        <w:tabs>
          <w:tab w:val="num" w:pos="1440"/>
        </w:tabs>
        <w:ind w:left="1440" w:hanging="360"/>
      </w:pPr>
      <w:rPr>
        <w:rFonts w:ascii="Arial" w:hAnsi="Arial" w:hint="default"/>
      </w:rPr>
    </w:lvl>
    <w:lvl w:ilvl="2" w:tplc="D98C6EA2" w:tentative="1">
      <w:start w:val="1"/>
      <w:numFmt w:val="bullet"/>
      <w:lvlText w:val="•"/>
      <w:lvlJc w:val="left"/>
      <w:pPr>
        <w:tabs>
          <w:tab w:val="num" w:pos="2160"/>
        </w:tabs>
        <w:ind w:left="2160" w:hanging="360"/>
      </w:pPr>
      <w:rPr>
        <w:rFonts w:ascii="Arial" w:hAnsi="Arial" w:hint="default"/>
      </w:rPr>
    </w:lvl>
    <w:lvl w:ilvl="3" w:tplc="BC8A95B0" w:tentative="1">
      <w:start w:val="1"/>
      <w:numFmt w:val="bullet"/>
      <w:lvlText w:val="•"/>
      <w:lvlJc w:val="left"/>
      <w:pPr>
        <w:tabs>
          <w:tab w:val="num" w:pos="2880"/>
        </w:tabs>
        <w:ind w:left="2880" w:hanging="360"/>
      </w:pPr>
      <w:rPr>
        <w:rFonts w:ascii="Arial" w:hAnsi="Arial" w:hint="default"/>
      </w:rPr>
    </w:lvl>
    <w:lvl w:ilvl="4" w:tplc="FE6E7350" w:tentative="1">
      <w:start w:val="1"/>
      <w:numFmt w:val="bullet"/>
      <w:lvlText w:val="•"/>
      <w:lvlJc w:val="left"/>
      <w:pPr>
        <w:tabs>
          <w:tab w:val="num" w:pos="3600"/>
        </w:tabs>
        <w:ind w:left="3600" w:hanging="360"/>
      </w:pPr>
      <w:rPr>
        <w:rFonts w:ascii="Arial" w:hAnsi="Arial" w:hint="default"/>
      </w:rPr>
    </w:lvl>
    <w:lvl w:ilvl="5" w:tplc="55D89240" w:tentative="1">
      <w:start w:val="1"/>
      <w:numFmt w:val="bullet"/>
      <w:lvlText w:val="•"/>
      <w:lvlJc w:val="left"/>
      <w:pPr>
        <w:tabs>
          <w:tab w:val="num" w:pos="4320"/>
        </w:tabs>
        <w:ind w:left="4320" w:hanging="360"/>
      </w:pPr>
      <w:rPr>
        <w:rFonts w:ascii="Arial" w:hAnsi="Arial" w:hint="default"/>
      </w:rPr>
    </w:lvl>
    <w:lvl w:ilvl="6" w:tplc="43B85370" w:tentative="1">
      <w:start w:val="1"/>
      <w:numFmt w:val="bullet"/>
      <w:lvlText w:val="•"/>
      <w:lvlJc w:val="left"/>
      <w:pPr>
        <w:tabs>
          <w:tab w:val="num" w:pos="5040"/>
        </w:tabs>
        <w:ind w:left="5040" w:hanging="360"/>
      </w:pPr>
      <w:rPr>
        <w:rFonts w:ascii="Arial" w:hAnsi="Arial" w:hint="default"/>
      </w:rPr>
    </w:lvl>
    <w:lvl w:ilvl="7" w:tplc="6CA0D47E" w:tentative="1">
      <w:start w:val="1"/>
      <w:numFmt w:val="bullet"/>
      <w:lvlText w:val="•"/>
      <w:lvlJc w:val="left"/>
      <w:pPr>
        <w:tabs>
          <w:tab w:val="num" w:pos="5760"/>
        </w:tabs>
        <w:ind w:left="5760" w:hanging="360"/>
      </w:pPr>
      <w:rPr>
        <w:rFonts w:ascii="Arial" w:hAnsi="Arial" w:hint="default"/>
      </w:rPr>
    </w:lvl>
    <w:lvl w:ilvl="8" w:tplc="7576932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17BD6953"/>
    <w:multiLevelType w:val="hybridMultilevel"/>
    <w:tmpl w:val="D92E4136"/>
    <w:lvl w:ilvl="0" w:tplc="23E2EC56">
      <w:start w:val="1"/>
      <w:numFmt w:val="bullet"/>
      <w:lvlText w:val="↑"/>
      <w:lvlJc w:val="left"/>
      <w:pPr>
        <w:tabs>
          <w:tab w:val="num" w:pos="720"/>
        </w:tabs>
        <w:ind w:left="720" w:hanging="360"/>
      </w:pPr>
      <w:rPr>
        <w:rFonts w:ascii="Arial" w:hAnsi="Arial" w:hint="default"/>
      </w:rPr>
    </w:lvl>
    <w:lvl w:ilvl="1" w:tplc="492A27D4" w:tentative="1">
      <w:start w:val="1"/>
      <w:numFmt w:val="bullet"/>
      <w:lvlText w:val="↑"/>
      <w:lvlJc w:val="left"/>
      <w:pPr>
        <w:tabs>
          <w:tab w:val="num" w:pos="1440"/>
        </w:tabs>
        <w:ind w:left="1440" w:hanging="360"/>
      </w:pPr>
      <w:rPr>
        <w:rFonts w:ascii="Arial" w:hAnsi="Arial" w:hint="default"/>
      </w:rPr>
    </w:lvl>
    <w:lvl w:ilvl="2" w:tplc="4AEA58C2" w:tentative="1">
      <w:start w:val="1"/>
      <w:numFmt w:val="bullet"/>
      <w:lvlText w:val="↑"/>
      <w:lvlJc w:val="left"/>
      <w:pPr>
        <w:tabs>
          <w:tab w:val="num" w:pos="2160"/>
        </w:tabs>
        <w:ind w:left="2160" w:hanging="360"/>
      </w:pPr>
      <w:rPr>
        <w:rFonts w:ascii="Arial" w:hAnsi="Arial" w:hint="default"/>
      </w:rPr>
    </w:lvl>
    <w:lvl w:ilvl="3" w:tplc="786C5E16" w:tentative="1">
      <w:start w:val="1"/>
      <w:numFmt w:val="bullet"/>
      <w:lvlText w:val="↑"/>
      <w:lvlJc w:val="left"/>
      <w:pPr>
        <w:tabs>
          <w:tab w:val="num" w:pos="2880"/>
        </w:tabs>
        <w:ind w:left="2880" w:hanging="360"/>
      </w:pPr>
      <w:rPr>
        <w:rFonts w:ascii="Arial" w:hAnsi="Arial" w:hint="default"/>
      </w:rPr>
    </w:lvl>
    <w:lvl w:ilvl="4" w:tplc="C6880816" w:tentative="1">
      <w:start w:val="1"/>
      <w:numFmt w:val="bullet"/>
      <w:lvlText w:val="↑"/>
      <w:lvlJc w:val="left"/>
      <w:pPr>
        <w:tabs>
          <w:tab w:val="num" w:pos="3600"/>
        </w:tabs>
        <w:ind w:left="3600" w:hanging="360"/>
      </w:pPr>
      <w:rPr>
        <w:rFonts w:ascii="Arial" w:hAnsi="Arial" w:hint="default"/>
      </w:rPr>
    </w:lvl>
    <w:lvl w:ilvl="5" w:tplc="82D81CD8" w:tentative="1">
      <w:start w:val="1"/>
      <w:numFmt w:val="bullet"/>
      <w:lvlText w:val="↑"/>
      <w:lvlJc w:val="left"/>
      <w:pPr>
        <w:tabs>
          <w:tab w:val="num" w:pos="4320"/>
        </w:tabs>
        <w:ind w:left="4320" w:hanging="360"/>
      </w:pPr>
      <w:rPr>
        <w:rFonts w:ascii="Arial" w:hAnsi="Arial" w:hint="default"/>
      </w:rPr>
    </w:lvl>
    <w:lvl w:ilvl="6" w:tplc="FBEE84F6" w:tentative="1">
      <w:start w:val="1"/>
      <w:numFmt w:val="bullet"/>
      <w:lvlText w:val="↑"/>
      <w:lvlJc w:val="left"/>
      <w:pPr>
        <w:tabs>
          <w:tab w:val="num" w:pos="5040"/>
        </w:tabs>
        <w:ind w:left="5040" w:hanging="360"/>
      </w:pPr>
      <w:rPr>
        <w:rFonts w:ascii="Arial" w:hAnsi="Arial" w:hint="default"/>
      </w:rPr>
    </w:lvl>
    <w:lvl w:ilvl="7" w:tplc="7958BC7A" w:tentative="1">
      <w:start w:val="1"/>
      <w:numFmt w:val="bullet"/>
      <w:lvlText w:val="↑"/>
      <w:lvlJc w:val="left"/>
      <w:pPr>
        <w:tabs>
          <w:tab w:val="num" w:pos="5760"/>
        </w:tabs>
        <w:ind w:left="5760" w:hanging="360"/>
      </w:pPr>
      <w:rPr>
        <w:rFonts w:ascii="Arial" w:hAnsi="Arial" w:hint="default"/>
      </w:rPr>
    </w:lvl>
    <w:lvl w:ilvl="8" w:tplc="42647F3C"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7FC4F24"/>
    <w:multiLevelType w:val="hybridMultilevel"/>
    <w:tmpl w:val="BECAEB82"/>
    <w:lvl w:ilvl="0" w:tplc="5CF46EB4">
      <w:start w:val="1"/>
      <w:numFmt w:val="bullet"/>
      <w:lvlText w:val="o"/>
      <w:lvlJc w:val="left"/>
      <w:pPr>
        <w:tabs>
          <w:tab w:val="num" w:pos="720"/>
        </w:tabs>
        <w:ind w:left="720" w:hanging="360"/>
      </w:pPr>
      <w:rPr>
        <w:rFonts w:ascii="Courier New" w:hAnsi="Courier New" w:hint="default"/>
      </w:rPr>
    </w:lvl>
    <w:lvl w:ilvl="1" w:tplc="81B8CE26" w:tentative="1">
      <w:start w:val="1"/>
      <w:numFmt w:val="bullet"/>
      <w:lvlText w:val="o"/>
      <w:lvlJc w:val="left"/>
      <w:pPr>
        <w:tabs>
          <w:tab w:val="num" w:pos="1440"/>
        </w:tabs>
        <w:ind w:left="1440" w:hanging="360"/>
      </w:pPr>
      <w:rPr>
        <w:rFonts w:ascii="Courier New" w:hAnsi="Courier New" w:hint="default"/>
      </w:rPr>
    </w:lvl>
    <w:lvl w:ilvl="2" w:tplc="07745BBC" w:tentative="1">
      <w:start w:val="1"/>
      <w:numFmt w:val="bullet"/>
      <w:lvlText w:val="o"/>
      <w:lvlJc w:val="left"/>
      <w:pPr>
        <w:tabs>
          <w:tab w:val="num" w:pos="2160"/>
        </w:tabs>
        <w:ind w:left="2160" w:hanging="360"/>
      </w:pPr>
      <w:rPr>
        <w:rFonts w:ascii="Courier New" w:hAnsi="Courier New" w:hint="default"/>
      </w:rPr>
    </w:lvl>
    <w:lvl w:ilvl="3" w:tplc="CD3AC9A6" w:tentative="1">
      <w:start w:val="1"/>
      <w:numFmt w:val="bullet"/>
      <w:lvlText w:val="o"/>
      <w:lvlJc w:val="left"/>
      <w:pPr>
        <w:tabs>
          <w:tab w:val="num" w:pos="2880"/>
        </w:tabs>
        <w:ind w:left="2880" w:hanging="360"/>
      </w:pPr>
      <w:rPr>
        <w:rFonts w:ascii="Courier New" w:hAnsi="Courier New" w:hint="default"/>
      </w:rPr>
    </w:lvl>
    <w:lvl w:ilvl="4" w:tplc="695C46C6" w:tentative="1">
      <w:start w:val="1"/>
      <w:numFmt w:val="bullet"/>
      <w:lvlText w:val="o"/>
      <w:lvlJc w:val="left"/>
      <w:pPr>
        <w:tabs>
          <w:tab w:val="num" w:pos="3600"/>
        </w:tabs>
        <w:ind w:left="3600" w:hanging="360"/>
      </w:pPr>
      <w:rPr>
        <w:rFonts w:ascii="Courier New" w:hAnsi="Courier New" w:hint="default"/>
      </w:rPr>
    </w:lvl>
    <w:lvl w:ilvl="5" w:tplc="8880F904" w:tentative="1">
      <w:start w:val="1"/>
      <w:numFmt w:val="bullet"/>
      <w:lvlText w:val="o"/>
      <w:lvlJc w:val="left"/>
      <w:pPr>
        <w:tabs>
          <w:tab w:val="num" w:pos="4320"/>
        </w:tabs>
        <w:ind w:left="4320" w:hanging="360"/>
      </w:pPr>
      <w:rPr>
        <w:rFonts w:ascii="Courier New" w:hAnsi="Courier New" w:hint="default"/>
      </w:rPr>
    </w:lvl>
    <w:lvl w:ilvl="6" w:tplc="CA6299B4" w:tentative="1">
      <w:start w:val="1"/>
      <w:numFmt w:val="bullet"/>
      <w:lvlText w:val="o"/>
      <w:lvlJc w:val="left"/>
      <w:pPr>
        <w:tabs>
          <w:tab w:val="num" w:pos="5040"/>
        </w:tabs>
        <w:ind w:left="5040" w:hanging="360"/>
      </w:pPr>
      <w:rPr>
        <w:rFonts w:ascii="Courier New" w:hAnsi="Courier New" w:hint="default"/>
      </w:rPr>
    </w:lvl>
    <w:lvl w:ilvl="7" w:tplc="0532B418" w:tentative="1">
      <w:start w:val="1"/>
      <w:numFmt w:val="bullet"/>
      <w:lvlText w:val="o"/>
      <w:lvlJc w:val="left"/>
      <w:pPr>
        <w:tabs>
          <w:tab w:val="num" w:pos="5760"/>
        </w:tabs>
        <w:ind w:left="5760" w:hanging="360"/>
      </w:pPr>
      <w:rPr>
        <w:rFonts w:ascii="Courier New" w:hAnsi="Courier New" w:hint="default"/>
      </w:rPr>
    </w:lvl>
    <w:lvl w:ilvl="8" w:tplc="7EDC1D2C" w:tentative="1">
      <w:start w:val="1"/>
      <w:numFmt w:val="bullet"/>
      <w:lvlText w:val="o"/>
      <w:lvlJc w:val="left"/>
      <w:pPr>
        <w:tabs>
          <w:tab w:val="num" w:pos="6480"/>
        </w:tabs>
        <w:ind w:left="6480" w:hanging="360"/>
      </w:pPr>
      <w:rPr>
        <w:rFonts w:ascii="Courier New" w:hAnsi="Courier New" w:hint="default"/>
      </w:rPr>
    </w:lvl>
  </w:abstractNum>
  <w:abstractNum w:abstractNumId="50" w15:restartNumberingAfterBreak="0">
    <w:nsid w:val="189A7814"/>
    <w:multiLevelType w:val="hybridMultilevel"/>
    <w:tmpl w:val="F870A76C"/>
    <w:lvl w:ilvl="0" w:tplc="4A309336">
      <w:start w:val="1"/>
      <w:numFmt w:val="bullet"/>
      <w:lvlText w:val="↑"/>
      <w:lvlJc w:val="left"/>
      <w:pPr>
        <w:tabs>
          <w:tab w:val="num" w:pos="720"/>
        </w:tabs>
        <w:ind w:left="720" w:hanging="360"/>
      </w:pPr>
      <w:rPr>
        <w:rFonts w:ascii="Arial" w:hAnsi="Arial" w:hint="default"/>
      </w:rPr>
    </w:lvl>
    <w:lvl w:ilvl="1" w:tplc="24BCC968" w:tentative="1">
      <w:start w:val="1"/>
      <w:numFmt w:val="bullet"/>
      <w:lvlText w:val="↑"/>
      <w:lvlJc w:val="left"/>
      <w:pPr>
        <w:tabs>
          <w:tab w:val="num" w:pos="1440"/>
        </w:tabs>
        <w:ind w:left="1440" w:hanging="360"/>
      </w:pPr>
      <w:rPr>
        <w:rFonts w:ascii="Arial" w:hAnsi="Arial" w:hint="default"/>
      </w:rPr>
    </w:lvl>
    <w:lvl w:ilvl="2" w:tplc="515A64A8" w:tentative="1">
      <w:start w:val="1"/>
      <w:numFmt w:val="bullet"/>
      <w:lvlText w:val="↑"/>
      <w:lvlJc w:val="left"/>
      <w:pPr>
        <w:tabs>
          <w:tab w:val="num" w:pos="2160"/>
        </w:tabs>
        <w:ind w:left="2160" w:hanging="360"/>
      </w:pPr>
      <w:rPr>
        <w:rFonts w:ascii="Arial" w:hAnsi="Arial" w:hint="default"/>
      </w:rPr>
    </w:lvl>
    <w:lvl w:ilvl="3" w:tplc="F4400632" w:tentative="1">
      <w:start w:val="1"/>
      <w:numFmt w:val="bullet"/>
      <w:lvlText w:val="↑"/>
      <w:lvlJc w:val="left"/>
      <w:pPr>
        <w:tabs>
          <w:tab w:val="num" w:pos="2880"/>
        </w:tabs>
        <w:ind w:left="2880" w:hanging="360"/>
      </w:pPr>
      <w:rPr>
        <w:rFonts w:ascii="Arial" w:hAnsi="Arial" w:hint="default"/>
      </w:rPr>
    </w:lvl>
    <w:lvl w:ilvl="4" w:tplc="0CB4A7E8" w:tentative="1">
      <w:start w:val="1"/>
      <w:numFmt w:val="bullet"/>
      <w:lvlText w:val="↑"/>
      <w:lvlJc w:val="left"/>
      <w:pPr>
        <w:tabs>
          <w:tab w:val="num" w:pos="3600"/>
        </w:tabs>
        <w:ind w:left="3600" w:hanging="360"/>
      </w:pPr>
      <w:rPr>
        <w:rFonts w:ascii="Arial" w:hAnsi="Arial" w:hint="default"/>
      </w:rPr>
    </w:lvl>
    <w:lvl w:ilvl="5" w:tplc="E7E4DCA6" w:tentative="1">
      <w:start w:val="1"/>
      <w:numFmt w:val="bullet"/>
      <w:lvlText w:val="↑"/>
      <w:lvlJc w:val="left"/>
      <w:pPr>
        <w:tabs>
          <w:tab w:val="num" w:pos="4320"/>
        </w:tabs>
        <w:ind w:left="4320" w:hanging="360"/>
      </w:pPr>
      <w:rPr>
        <w:rFonts w:ascii="Arial" w:hAnsi="Arial" w:hint="default"/>
      </w:rPr>
    </w:lvl>
    <w:lvl w:ilvl="6" w:tplc="7388BCF2" w:tentative="1">
      <w:start w:val="1"/>
      <w:numFmt w:val="bullet"/>
      <w:lvlText w:val="↑"/>
      <w:lvlJc w:val="left"/>
      <w:pPr>
        <w:tabs>
          <w:tab w:val="num" w:pos="5040"/>
        </w:tabs>
        <w:ind w:left="5040" w:hanging="360"/>
      </w:pPr>
      <w:rPr>
        <w:rFonts w:ascii="Arial" w:hAnsi="Arial" w:hint="default"/>
      </w:rPr>
    </w:lvl>
    <w:lvl w:ilvl="7" w:tplc="189A228C" w:tentative="1">
      <w:start w:val="1"/>
      <w:numFmt w:val="bullet"/>
      <w:lvlText w:val="↑"/>
      <w:lvlJc w:val="left"/>
      <w:pPr>
        <w:tabs>
          <w:tab w:val="num" w:pos="5760"/>
        </w:tabs>
        <w:ind w:left="5760" w:hanging="360"/>
      </w:pPr>
      <w:rPr>
        <w:rFonts w:ascii="Arial" w:hAnsi="Arial" w:hint="default"/>
      </w:rPr>
    </w:lvl>
    <w:lvl w:ilvl="8" w:tplc="B21A062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18DC6692"/>
    <w:multiLevelType w:val="hybridMultilevel"/>
    <w:tmpl w:val="7F1265E2"/>
    <w:lvl w:ilvl="0" w:tplc="FFE0C63A">
      <w:start w:val="1"/>
      <w:numFmt w:val="bullet"/>
      <w:lvlText w:val="•"/>
      <w:lvlJc w:val="left"/>
      <w:pPr>
        <w:tabs>
          <w:tab w:val="num" w:pos="720"/>
        </w:tabs>
        <w:ind w:left="720" w:hanging="360"/>
      </w:pPr>
      <w:rPr>
        <w:rFonts w:ascii="Arial" w:hAnsi="Arial" w:hint="default"/>
      </w:rPr>
    </w:lvl>
    <w:lvl w:ilvl="1" w:tplc="3ABE0372" w:tentative="1">
      <w:start w:val="1"/>
      <w:numFmt w:val="bullet"/>
      <w:lvlText w:val="•"/>
      <w:lvlJc w:val="left"/>
      <w:pPr>
        <w:tabs>
          <w:tab w:val="num" w:pos="1440"/>
        </w:tabs>
        <w:ind w:left="1440" w:hanging="360"/>
      </w:pPr>
      <w:rPr>
        <w:rFonts w:ascii="Arial" w:hAnsi="Arial" w:hint="default"/>
      </w:rPr>
    </w:lvl>
    <w:lvl w:ilvl="2" w:tplc="ABD6BC50" w:tentative="1">
      <w:start w:val="1"/>
      <w:numFmt w:val="bullet"/>
      <w:lvlText w:val="•"/>
      <w:lvlJc w:val="left"/>
      <w:pPr>
        <w:tabs>
          <w:tab w:val="num" w:pos="2160"/>
        </w:tabs>
        <w:ind w:left="2160" w:hanging="360"/>
      </w:pPr>
      <w:rPr>
        <w:rFonts w:ascii="Arial" w:hAnsi="Arial" w:hint="default"/>
      </w:rPr>
    </w:lvl>
    <w:lvl w:ilvl="3" w:tplc="F03E2ED6" w:tentative="1">
      <w:start w:val="1"/>
      <w:numFmt w:val="bullet"/>
      <w:lvlText w:val="•"/>
      <w:lvlJc w:val="left"/>
      <w:pPr>
        <w:tabs>
          <w:tab w:val="num" w:pos="2880"/>
        </w:tabs>
        <w:ind w:left="2880" w:hanging="360"/>
      </w:pPr>
      <w:rPr>
        <w:rFonts w:ascii="Arial" w:hAnsi="Arial" w:hint="default"/>
      </w:rPr>
    </w:lvl>
    <w:lvl w:ilvl="4" w:tplc="181E8560" w:tentative="1">
      <w:start w:val="1"/>
      <w:numFmt w:val="bullet"/>
      <w:lvlText w:val="•"/>
      <w:lvlJc w:val="left"/>
      <w:pPr>
        <w:tabs>
          <w:tab w:val="num" w:pos="3600"/>
        </w:tabs>
        <w:ind w:left="3600" w:hanging="360"/>
      </w:pPr>
      <w:rPr>
        <w:rFonts w:ascii="Arial" w:hAnsi="Arial" w:hint="default"/>
      </w:rPr>
    </w:lvl>
    <w:lvl w:ilvl="5" w:tplc="26C017BE" w:tentative="1">
      <w:start w:val="1"/>
      <w:numFmt w:val="bullet"/>
      <w:lvlText w:val="•"/>
      <w:lvlJc w:val="left"/>
      <w:pPr>
        <w:tabs>
          <w:tab w:val="num" w:pos="4320"/>
        </w:tabs>
        <w:ind w:left="4320" w:hanging="360"/>
      </w:pPr>
      <w:rPr>
        <w:rFonts w:ascii="Arial" w:hAnsi="Arial" w:hint="default"/>
      </w:rPr>
    </w:lvl>
    <w:lvl w:ilvl="6" w:tplc="247283C2" w:tentative="1">
      <w:start w:val="1"/>
      <w:numFmt w:val="bullet"/>
      <w:lvlText w:val="•"/>
      <w:lvlJc w:val="left"/>
      <w:pPr>
        <w:tabs>
          <w:tab w:val="num" w:pos="5040"/>
        </w:tabs>
        <w:ind w:left="5040" w:hanging="360"/>
      </w:pPr>
      <w:rPr>
        <w:rFonts w:ascii="Arial" w:hAnsi="Arial" w:hint="default"/>
      </w:rPr>
    </w:lvl>
    <w:lvl w:ilvl="7" w:tplc="12EC65FC" w:tentative="1">
      <w:start w:val="1"/>
      <w:numFmt w:val="bullet"/>
      <w:lvlText w:val="•"/>
      <w:lvlJc w:val="left"/>
      <w:pPr>
        <w:tabs>
          <w:tab w:val="num" w:pos="5760"/>
        </w:tabs>
        <w:ind w:left="5760" w:hanging="360"/>
      </w:pPr>
      <w:rPr>
        <w:rFonts w:ascii="Arial" w:hAnsi="Arial" w:hint="default"/>
      </w:rPr>
    </w:lvl>
    <w:lvl w:ilvl="8" w:tplc="0A6EA208"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18E83434"/>
    <w:multiLevelType w:val="hybridMultilevel"/>
    <w:tmpl w:val="B4DA9EA6"/>
    <w:lvl w:ilvl="0" w:tplc="D4D21564">
      <w:start w:val="1"/>
      <w:numFmt w:val="bullet"/>
      <w:lvlText w:val="↑"/>
      <w:lvlJc w:val="left"/>
      <w:pPr>
        <w:tabs>
          <w:tab w:val="num" w:pos="720"/>
        </w:tabs>
        <w:ind w:left="720" w:hanging="360"/>
      </w:pPr>
      <w:rPr>
        <w:rFonts w:ascii="Arial" w:hAnsi="Arial" w:hint="default"/>
      </w:rPr>
    </w:lvl>
    <w:lvl w:ilvl="1" w:tplc="EA30FC4E" w:tentative="1">
      <w:start w:val="1"/>
      <w:numFmt w:val="bullet"/>
      <w:lvlText w:val="↑"/>
      <w:lvlJc w:val="left"/>
      <w:pPr>
        <w:tabs>
          <w:tab w:val="num" w:pos="1440"/>
        </w:tabs>
        <w:ind w:left="1440" w:hanging="360"/>
      </w:pPr>
      <w:rPr>
        <w:rFonts w:ascii="Arial" w:hAnsi="Arial" w:hint="default"/>
      </w:rPr>
    </w:lvl>
    <w:lvl w:ilvl="2" w:tplc="D152D106" w:tentative="1">
      <w:start w:val="1"/>
      <w:numFmt w:val="bullet"/>
      <w:lvlText w:val="↑"/>
      <w:lvlJc w:val="left"/>
      <w:pPr>
        <w:tabs>
          <w:tab w:val="num" w:pos="2160"/>
        </w:tabs>
        <w:ind w:left="2160" w:hanging="360"/>
      </w:pPr>
      <w:rPr>
        <w:rFonts w:ascii="Arial" w:hAnsi="Arial" w:hint="default"/>
      </w:rPr>
    </w:lvl>
    <w:lvl w:ilvl="3" w:tplc="87AAEF9E" w:tentative="1">
      <w:start w:val="1"/>
      <w:numFmt w:val="bullet"/>
      <w:lvlText w:val="↑"/>
      <w:lvlJc w:val="left"/>
      <w:pPr>
        <w:tabs>
          <w:tab w:val="num" w:pos="2880"/>
        </w:tabs>
        <w:ind w:left="2880" w:hanging="360"/>
      </w:pPr>
      <w:rPr>
        <w:rFonts w:ascii="Arial" w:hAnsi="Arial" w:hint="default"/>
      </w:rPr>
    </w:lvl>
    <w:lvl w:ilvl="4" w:tplc="33246830" w:tentative="1">
      <w:start w:val="1"/>
      <w:numFmt w:val="bullet"/>
      <w:lvlText w:val="↑"/>
      <w:lvlJc w:val="left"/>
      <w:pPr>
        <w:tabs>
          <w:tab w:val="num" w:pos="3600"/>
        </w:tabs>
        <w:ind w:left="3600" w:hanging="360"/>
      </w:pPr>
      <w:rPr>
        <w:rFonts w:ascii="Arial" w:hAnsi="Arial" w:hint="default"/>
      </w:rPr>
    </w:lvl>
    <w:lvl w:ilvl="5" w:tplc="7354DC04" w:tentative="1">
      <w:start w:val="1"/>
      <w:numFmt w:val="bullet"/>
      <w:lvlText w:val="↑"/>
      <w:lvlJc w:val="left"/>
      <w:pPr>
        <w:tabs>
          <w:tab w:val="num" w:pos="4320"/>
        </w:tabs>
        <w:ind w:left="4320" w:hanging="360"/>
      </w:pPr>
      <w:rPr>
        <w:rFonts w:ascii="Arial" w:hAnsi="Arial" w:hint="default"/>
      </w:rPr>
    </w:lvl>
    <w:lvl w:ilvl="6" w:tplc="39F6261C" w:tentative="1">
      <w:start w:val="1"/>
      <w:numFmt w:val="bullet"/>
      <w:lvlText w:val="↑"/>
      <w:lvlJc w:val="left"/>
      <w:pPr>
        <w:tabs>
          <w:tab w:val="num" w:pos="5040"/>
        </w:tabs>
        <w:ind w:left="5040" w:hanging="360"/>
      </w:pPr>
      <w:rPr>
        <w:rFonts w:ascii="Arial" w:hAnsi="Arial" w:hint="default"/>
      </w:rPr>
    </w:lvl>
    <w:lvl w:ilvl="7" w:tplc="71E493A8" w:tentative="1">
      <w:start w:val="1"/>
      <w:numFmt w:val="bullet"/>
      <w:lvlText w:val="↑"/>
      <w:lvlJc w:val="left"/>
      <w:pPr>
        <w:tabs>
          <w:tab w:val="num" w:pos="5760"/>
        </w:tabs>
        <w:ind w:left="5760" w:hanging="360"/>
      </w:pPr>
      <w:rPr>
        <w:rFonts w:ascii="Arial" w:hAnsi="Arial" w:hint="default"/>
      </w:rPr>
    </w:lvl>
    <w:lvl w:ilvl="8" w:tplc="2F5059C0"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19A57A94"/>
    <w:multiLevelType w:val="hybridMultilevel"/>
    <w:tmpl w:val="C2BC31C0"/>
    <w:lvl w:ilvl="0" w:tplc="E4F40C6C">
      <w:start w:val="1"/>
      <w:numFmt w:val="bullet"/>
      <w:lvlText w:val="↑"/>
      <w:lvlJc w:val="left"/>
      <w:pPr>
        <w:tabs>
          <w:tab w:val="num" w:pos="720"/>
        </w:tabs>
        <w:ind w:left="720" w:hanging="360"/>
      </w:pPr>
      <w:rPr>
        <w:rFonts w:ascii="Arial" w:hAnsi="Arial" w:hint="default"/>
      </w:rPr>
    </w:lvl>
    <w:lvl w:ilvl="1" w:tplc="D676EA50" w:tentative="1">
      <w:start w:val="1"/>
      <w:numFmt w:val="bullet"/>
      <w:lvlText w:val="↑"/>
      <w:lvlJc w:val="left"/>
      <w:pPr>
        <w:tabs>
          <w:tab w:val="num" w:pos="1440"/>
        </w:tabs>
        <w:ind w:left="1440" w:hanging="360"/>
      </w:pPr>
      <w:rPr>
        <w:rFonts w:ascii="Arial" w:hAnsi="Arial" w:hint="default"/>
      </w:rPr>
    </w:lvl>
    <w:lvl w:ilvl="2" w:tplc="8EA82DB6" w:tentative="1">
      <w:start w:val="1"/>
      <w:numFmt w:val="bullet"/>
      <w:lvlText w:val="↑"/>
      <w:lvlJc w:val="left"/>
      <w:pPr>
        <w:tabs>
          <w:tab w:val="num" w:pos="2160"/>
        </w:tabs>
        <w:ind w:left="2160" w:hanging="360"/>
      </w:pPr>
      <w:rPr>
        <w:rFonts w:ascii="Arial" w:hAnsi="Arial" w:hint="default"/>
      </w:rPr>
    </w:lvl>
    <w:lvl w:ilvl="3" w:tplc="2DBE621C" w:tentative="1">
      <w:start w:val="1"/>
      <w:numFmt w:val="bullet"/>
      <w:lvlText w:val="↑"/>
      <w:lvlJc w:val="left"/>
      <w:pPr>
        <w:tabs>
          <w:tab w:val="num" w:pos="2880"/>
        </w:tabs>
        <w:ind w:left="2880" w:hanging="360"/>
      </w:pPr>
      <w:rPr>
        <w:rFonts w:ascii="Arial" w:hAnsi="Arial" w:hint="default"/>
      </w:rPr>
    </w:lvl>
    <w:lvl w:ilvl="4" w:tplc="259C589E" w:tentative="1">
      <w:start w:val="1"/>
      <w:numFmt w:val="bullet"/>
      <w:lvlText w:val="↑"/>
      <w:lvlJc w:val="left"/>
      <w:pPr>
        <w:tabs>
          <w:tab w:val="num" w:pos="3600"/>
        </w:tabs>
        <w:ind w:left="3600" w:hanging="360"/>
      </w:pPr>
      <w:rPr>
        <w:rFonts w:ascii="Arial" w:hAnsi="Arial" w:hint="default"/>
      </w:rPr>
    </w:lvl>
    <w:lvl w:ilvl="5" w:tplc="27A2BF04" w:tentative="1">
      <w:start w:val="1"/>
      <w:numFmt w:val="bullet"/>
      <w:lvlText w:val="↑"/>
      <w:lvlJc w:val="left"/>
      <w:pPr>
        <w:tabs>
          <w:tab w:val="num" w:pos="4320"/>
        </w:tabs>
        <w:ind w:left="4320" w:hanging="360"/>
      </w:pPr>
      <w:rPr>
        <w:rFonts w:ascii="Arial" w:hAnsi="Arial" w:hint="default"/>
      </w:rPr>
    </w:lvl>
    <w:lvl w:ilvl="6" w:tplc="7730D6C2" w:tentative="1">
      <w:start w:val="1"/>
      <w:numFmt w:val="bullet"/>
      <w:lvlText w:val="↑"/>
      <w:lvlJc w:val="left"/>
      <w:pPr>
        <w:tabs>
          <w:tab w:val="num" w:pos="5040"/>
        </w:tabs>
        <w:ind w:left="5040" w:hanging="360"/>
      </w:pPr>
      <w:rPr>
        <w:rFonts w:ascii="Arial" w:hAnsi="Arial" w:hint="default"/>
      </w:rPr>
    </w:lvl>
    <w:lvl w:ilvl="7" w:tplc="4F04C9F0" w:tentative="1">
      <w:start w:val="1"/>
      <w:numFmt w:val="bullet"/>
      <w:lvlText w:val="↑"/>
      <w:lvlJc w:val="left"/>
      <w:pPr>
        <w:tabs>
          <w:tab w:val="num" w:pos="5760"/>
        </w:tabs>
        <w:ind w:left="5760" w:hanging="360"/>
      </w:pPr>
      <w:rPr>
        <w:rFonts w:ascii="Arial" w:hAnsi="Arial" w:hint="default"/>
      </w:rPr>
    </w:lvl>
    <w:lvl w:ilvl="8" w:tplc="B502A3F4"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19A87B26"/>
    <w:multiLevelType w:val="hybridMultilevel"/>
    <w:tmpl w:val="64E2C208"/>
    <w:lvl w:ilvl="0" w:tplc="3BEE7EFE">
      <w:start w:val="1"/>
      <w:numFmt w:val="bullet"/>
      <w:lvlText w:val="↑"/>
      <w:lvlJc w:val="left"/>
      <w:pPr>
        <w:tabs>
          <w:tab w:val="num" w:pos="720"/>
        </w:tabs>
        <w:ind w:left="720" w:hanging="360"/>
      </w:pPr>
      <w:rPr>
        <w:rFonts w:ascii="Arial,Sans-Serif" w:hAnsi="Arial,Sans-Serif" w:hint="default"/>
      </w:rPr>
    </w:lvl>
    <w:lvl w:ilvl="1" w:tplc="772C516A">
      <w:numFmt w:val="bullet"/>
      <w:lvlText w:val="o"/>
      <w:lvlJc w:val="left"/>
      <w:pPr>
        <w:tabs>
          <w:tab w:val="num" w:pos="1440"/>
        </w:tabs>
        <w:ind w:left="1440" w:hanging="360"/>
      </w:pPr>
      <w:rPr>
        <w:rFonts w:ascii="Courier New" w:hAnsi="Courier New" w:hint="default"/>
      </w:rPr>
    </w:lvl>
    <w:lvl w:ilvl="2" w:tplc="AC54B9EE" w:tentative="1">
      <w:start w:val="1"/>
      <w:numFmt w:val="bullet"/>
      <w:lvlText w:val="↑"/>
      <w:lvlJc w:val="left"/>
      <w:pPr>
        <w:tabs>
          <w:tab w:val="num" w:pos="2160"/>
        </w:tabs>
        <w:ind w:left="2160" w:hanging="360"/>
      </w:pPr>
      <w:rPr>
        <w:rFonts w:ascii="Arial,Sans-Serif" w:hAnsi="Arial,Sans-Serif" w:hint="default"/>
      </w:rPr>
    </w:lvl>
    <w:lvl w:ilvl="3" w:tplc="949A415E" w:tentative="1">
      <w:start w:val="1"/>
      <w:numFmt w:val="bullet"/>
      <w:lvlText w:val="↑"/>
      <w:lvlJc w:val="left"/>
      <w:pPr>
        <w:tabs>
          <w:tab w:val="num" w:pos="2880"/>
        </w:tabs>
        <w:ind w:left="2880" w:hanging="360"/>
      </w:pPr>
      <w:rPr>
        <w:rFonts w:ascii="Arial,Sans-Serif" w:hAnsi="Arial,Sans-Serif" w:hint="default"/>
      </w:rPr>
    </w:lvl>
    <w:lvl w:ilvl="4" w:tplc="09BE0C92" w:tentative="1">
      <w:start w:val="1"/>
      <w:numFmt w:val="bullet"/>
      <w:lvlText w:val="↑"/>
      <w:lvlJc w:val="left"/>
      <w:pPr>
        <w:tabs>
          <w:tab w:val="num" w:pos="3600"/>
        </w:tabs>
        <w:ind w:left="3600" w:hanging="360"/>
      </w:pPr>
      <w:rPr>
        <w:rFonts w:ascii="Arial,Sans-Serif" w:hAnsi="Arial,Sans-Serif" w:hint="default"/>
      </w:rPr>
    </w:lvl>
    <w:lvl w:ilvl="5" w:tplc="AE78ABE2" w:tentative="1">
      <w:start w:val="1"/>
      <w:numFmt w:val="bullet"/>
      <w:lvlText w:val="↑"/>
      <w:lvlJc w:val="left"/>
      <w:pPr>
        <w:tabs>
          <w:tab w:val="num" w:pos="4320"/>
        </w:tabs>
        <w:ind w:left="4320" w:hanging="360"/>
      </w:pPr>
      <w:rPr>
        <w:rFonts w:ascii="Arial,Sans-Serif" w:hAnsi="Arial,Sans-Serif" w:hint="default"/>
      </w:rPr>
    </w:lvl>
    <w:lvl w:ilvl="6" w:tplc="6C64AECE" w:tentative="1">
      <w:start w:val="1"/>
      <w:numFmt w:val="bullet"/>
      <w:lvlText w:val="↑"/>
      <w:lvlJc w:val="left"/>
      <w:pPr>
        <w:tabs>
          <w:tab w:val="num" w:pos="5040"/>
        </w:tabs>
        <w:ind w:left="5040" w:hanging="360"/>
      </w:pPr>
      <w:rPr>
        <w:rFonts w:ascii="Arial,Sans-Serif" w:hAnsi="Arial,Sans-Serif" w:hint="default"/>
      </w:rPr>
    </w:lvl>
    <w:lvl w:ilvl="7" w:tplc="BE4E6496" w:tentative="1">
      <w:start w:val="1"/>
      <w:numFmt w:val="bullet"/>
      <w:lvlText w:val="↑"/>
      <w:lvlJc w:val="left"/>
      <w:pPr>
        <w:tabs>
          <w:tab w:val="num" w:pos="5760"/>
        </w:tabs>
        <w:ind w:left="5760" w:hanging="360"/>
      </w:pPr>
      <w:rPr>
        <w:rFonts w:ascii="Arial,Sans-Serif" w:hAnsi="Arial,Sans-Serif" w:hint="default"/>
      </w:rPr>
    </w:lvl>
    <w:lvl w:ilvl="8" w:tplc="2BE20B32" w:tentative="1">
      <w:start w:val="1"/>
      <w:numFmt w:val="bullet"/>
      <w:lvlText w:val="↑"/>
      <w:lvlJc w:val="left"/>
      <w:pPr>
        <w:tabs>
          <w:tab w:val="num" w:pos="6480"/>
        </w:tabs>
        <w:ind w:left="6480" w:hanging="360"/>
      </w:pPr>
      <w:rPr>
        <w:rFonts w:ascii="Arial,Sans-Serif" w:hAnsi="Arial,Sans-Serif" w:hint="default"/>
      </w:rPr>
    </w:lvl>
  </w:abstractNum>
  <w:abstractNum w:abstractNumId="55" w15:restartNumberingAfterBreak="0">
    <w:nsid w:val="1A1B23D7"/>
    <w:multiLevelType w:val="hybridMultilevel"/>
    <w:tmpl w:val="579C8452"/>
    <w:lvl w:ilvl="0" w:tplc="DFD6D64E">
      <w:start w:val="1"/>
      <w:numFmt w:val="bullet"/>
      <w:lvlText w:val="↑"/>
      <w:lvlJc w:val="left"/>
      <w:pPr>
        <w:tabs>
          <w:tab w:val="num" w:pos="720"/>
        </w:tabs>
        <w:ind w:left="720" w:hanging="360"/>
      </w:pPr>
      <w:rPr>
        <w:rFonts w:ascii="Arial" w:hAnsi="Arial" w:hint="default"/>
      </w:rPr>
    </w:lvl>
    <w:lvl w:ilvl="1" w:tplc="194CD472" w:tentative="1">
      <w:start w:val="1"/>
      <w:numFmt w:val="bullet"/>
      <w:lvlText w:val="↑"/>
      <w:lvlJc w:val="left"/>
      <w:pPr>
        <w:tabs>
          <w:tab w:val="num" w:pos="1440"/>
        </w:tabs>
        <w:ind w:left="1440" w:hanging="360"/>
      </w:pPr>
      <w:rPr>
        <w:rFonts w:ascii="Arial" w:hAnsi="Arial" w:hint="default"/>
      </w:rPr>
    </w:lvl>
    <w:lvl w:ilvl="2" w:tplc="A2147E76" w:tentative="1">
      <w:start w:val="1"/>
      <w:numFmt w:val="bullet"/>
      <w:lvlText w:val="↑"/>
      <w:lvlJc w:val="left"/>
      <w:pPr>
        <w:tabs>
          <w:tab w:val="num" w:pos="2160"/>
        </w:tabs>
        <w:ind w:left="2160" w:hanging="360"/>
      </w:pPr>
      <w:rPr>
        <w:rFonts w:ascii="Arial" w:hAnsi="Arial" w:hint="default"/>
      </w:rPr>
    </w:lvl>
    <w:lvl w:ilvl="3" w:tplc="DE60C94A" w:tentative="1">
      <w:start w:val="1"/>
      <w:numFmt w:val="bullet"/>
      <w:lvlText w:val="↑"/>
      <w:lvlJc w:val="left"/>
      <w:pPr>
        <w:tabs>
          <w:tab w:val="num" w:pos="2880"/>
        </w:tabs>
        <w:ind w:left="2880" w:hanging="360"/>
      </w:pPr>
      <w:rPr>
        <w:rFonts w:ascii="Arial" w:hAnsi="Arial" w:hint="default"/>
      </w:rPr>
    </w:lvl>
    <w:lvl w:ilvl="4" w:tplc="A49EE946" w:tentative="1">
      <w:start w:val="1"/>
      <w:numFmt w:val="bullet"/>
      <w:lvlText w:val="↑"/>
      <w:lvlJc w:val="left"/>
      <w:pPr>
        <w:tabs>
          <w:tab w:val="num" w:pos="3600"/>
        </w:tabs>
        <w:ind w:left="3600" w:hanging="360"/>
      </w:pPr>
      <w:rPr>
        <w:rFonts w:ascii="Arial" w:hAnsi="Arial" w:hint="default"/>
      </w:rPr>
    </w:lvl>
    <w:lvl w:ilvl="5" w:tplc="C7D6F7A8" w:tentative="1">
      <w:start w:val="1"/>
      <w:numFmt w:val="bullet"/>
      <w:lvlText w:val="↑"/>
      <w:lvlJc w:val="left"/>
      <w:pPr>
        <w:tabs>
          <w:tab w:val="num" w:pos="4320"/>
        </w:tabs>
        <w:ind w:left="4320" w:hanging="360"/>
      </w:pPr>
      <w:rPr>
        <w:rFonts w:ascii="Arial" w:hAnsi="Arial" w:hint="default"/>
      </w:rPr>
    </w:lvl>
    <w:lvl w:ilvl="6" w:tplc="71C054AA" w:tentative="1">
      <w:start w:val="1"/>
      <w:numFmt w:val="bullet"/>
      <w:lvlText w:val="↑"/>
      <w:lvlJc w:val="left"/>
      <w:pPr>
        <w:tabs>
          <w:tab w:val="num" w:pos="5040"/>
        </w:tabs>
        <w:ind w:left="5040" w:hanging="360"/>
      </w:pPr>
      <w:rPr>
        <w:rFonts w:ascii="Arial" w:hAnsi="Arial" w:hint="default"/>
      </w:rPr>
    </w:lvl>
    <w:lvl w:ilvl="7" w:tplc="69F205A0" w:tentative="1">
      <w:start w:val="1"/>
      <w:numFmt w:val="bullet"/>
      <w:lvlText w:val="↑"/>
      <w:lvlJc w:val="left"/>
      <w:pPr>
        <w:tabs>
          <w:tab w:val="num" w:pos="5760"/>
        </w:tabs>
        <w:ind w:left="5760" w:hanging="360"/>
      </w:pPr>
      <w:rPr>
        <w:rFonts w:ascii="Arial" w:hAnsi="Arial" w:hint="default"/>
      </w:rPr>
    </w:lvl>
    <w:lvl w:ilvl="8" w:tplc="43823A24"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1A3C179D"/>
    <w:multiLevelType w:val="hybridMultilevel"/>
    <w:tmpl w:val="3A9617D4"/>
    <w:lvl w:ilvl="0" w:tplc="A1FCED56">
      <w:start w:val="1"/>
      <w:numFmt w:val="bullet"/>
      <w:lvlText w:val="•"/>
      <w:lvlJc w:val="left"/>
      <w:pPr>
        <w:tabs>
          <w:tab w:val="num" w:pos="720"/>
        </w:tabs>
        <w:ind w:left="720" w:hanging="360"/>
      </w:pPr>
      <w:rPr>
        <w:rFonts w:ascii="Arial" w:hAnsi="Arial" w:hint="default"/>
      </w:rPr>
    </w:lvl>
    <w:lvl w:ilvl="1" w:tplc="B30441C2" w:tentative="1">
      <w:start w:val="1"/>
      <w:numFmt w:val="bullet"/>
      <w:lvlText w:val="•"/>
      <w:lvlJc w:val="left"/>
      <w:pPr>
        <w:tabs>
          <w:tab w:val="num" w:pos="1440"/>
        </w:tabs>
        <w:ind w:left="1440" w:hanging="360"/>
      </w:pPr>
      <w:rPr>
        <w:rFonts w:ascii="Arial" w:hAnsi="Arial" w:hint="default"/>
      </w:rPr>
    </w:lvl>
    <w:lvl w:ilvl="2" w:tplc="1A0CB3BA" w:tentative="1">
      <w:start w:val="1"/>
      <w:numFmt w:val="bullet"/>
      <w:lvlText w:val="•"/>
      <w:lvlJc w:val="left"/>
      <w:pPr>
        <w:tabs>
          <w:tab w:val="num" w:pos="2160"/>
        </w:tabs>
        <w:ind w:left="2160" w:hanging="360"/>
      </w:pPr>
      <w:rPr>
        <w:rFonts w:ascii="Arial" w:hAnsi="Arial" w:hint="default"/>
      </w:rPr>
    </w:lvl>
    <w:lvl w:ilvl="3" w:tplc="920C61CA" w:tentative="1">
      <w:start w:val="1"/>
      <w:numFmt w:val="bullet"/>
      <w:lvlText w:val="•"/>
      <w:lvlJc w:val="left"/>
      <w:pPr>
        <w:tabs>
          <w:tab w:val="num" w:pos="2880"/>
        </w:tabs>
        <w:ind w:left="2880" w:hanging="360"/>
      </w:pPr>
      <w:rPr>
        <w:rFonts w:ascii="Arial" w:hAnsi="Arial" w:hint="default"/>
      </w:rPr>
    </w:lvl>
    <w:lvl w:ilvl="4" w:tplc="15ACAC98" w:tentative="1">
      <w:start w:val="1"/>
      <w:numFmt w:val="bullet"/>
      <w:lvlText w:val="•"/>
      <w:lvlJc w:val="left"/>
      <w:pPr>
        <w:tabs>
          <w:tab w:val="num" w:pos="3600"/>
        </w:tabs>
        <w:ind w:left="3600" w:hanging="360"/>
      </w:pPr>
      <w:rPr>
        <w:rFonts w:ascii="Arial" w:hAnsi="Arial" w:hint="default"/>
      </w:rPr>
    </w:lvl>
    <w:lvl w:ilvl="5" w:tplc="D786E108" w:tentative="1">
      <w:start w:val="1"/>
      <w:numFmt w:val="bullet"/>
      <w:lvlText w:val="•"/>
      <w:lvlJc w:val="left"/>
      <w:pPr>
        <w:tabs>
          <w:tab w:val="num" w:pos="4320"/>
        </w:tabs>
        <w:ind w:left="4320" w:hanging="360"/>
      </w:pPr>
      <w:rPr>
        <w:rFonts w:ascii="Arial" w:hAnsi="Arial" w:hint="default"/>
      </w:rPr>
    </w:lvl>
    <w:lvl w:ilvl="6" w:tplc="7F4860D6" w:tentative="1">
      <w:start w:val="1"/>
      <w:numFmt w:val="bullet"/>
      <w:lvlText w:val="•"/>
      <w:lvlJc w:val="left"/>
      <w:pPr>
        <w:tabs>
          <w:tab w:val="num" w:pos="5040"/>
        </w:tabs>
        <w:ind w:left="5040" w:hanging="360"/>
      </w:pPr>
      <w:rPr>
        <w:rFonts w:ascii="Arial" w:hAnsi="Arial" w:hint="default"/>
      </w:rPr>
    </w:lvl>
    <w:lvl w:ilvl="7" w:tplc="89FE3A28" w:tentative="1">
      <w:start w:val="1"/>
      <w:numFmt w:val="bullet"/>
      <w:lvlText w:val="•"/>
      <w:lvlJc w:val="left"/>
      <w:pPr>
        <w:tabs>
          <w:tab w:val="num" w:pos="5760"/>
        </w:tabs>
        <w:ind w:left="5760" w:hanging="360"/>
      </w:pPr>
      <w:rPr>
        <w:rFonts w:ascii="Arial" w:hAnsi="Arial" w:hint="default"/>
      </w:rPr>
    </w:lvl>
    <w:lvl w:ilvl="8" w:tplc="93D4A492"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1A4B6958"/>
    <w:multiLevelType w:val="hybridMultilevel"/>
    <w:tmpl w:val="29E6B848"/>
    <w:lvl w:ilvl="0" w:tplc="5198B640">
      <w:start w:val="1"/>
      <w:numFmt w:val="bullet"/>
      <w:lvlText w:val="•"/>
      <w:lvlJc w:val="left"/>
      <w:pPr>
        <w:tabs>
          <w:tab w:val="num" w:pos="720"/>
        </w:tabs>
        <w:ind w:left="720" w:hanging="360"/>
      </w:pPr>
      <w:rPr>
        <w:rFonts w:ascii="Arial" w:hAnsi="Arial" w:hint="default"/>
      </w:rPr>
    </w:lvl>
    <w:lvl w:ilvl="1" w:tplc="65D2B854" w:tentative="1">
      <w:start w:val="1"/>
      <w:numFmt w:val="bullet"/>
      <w:lvlText w:val="•"/>
      <w:lvlJc w:val="left"/>
      <w:pPr>
        <w:tabs>
          <w:tab w:val="num" w:pos="1440"/>
        </w:tabs>
        <w:ind w:left="1440" w:hanging="360"/>
      </w:pPr>
      <w:rPr>
        <w:rFonts w:ascii="Arial" w:hAnsi="Arial" w:hint="default"/>
      </w:rPr>
    </w:lvl>
    <w:lvl w:ilvl="2" w:tplc="E0CC9D74" w:tentative="1">
      <w:start w:val="1"/>
      <w:numFmt w:val="bullet"/>
      <w:lvlText w:val="•"/>
      <w:lvlJc w:val="left"/>
      <w:pPr>
        <w:tabs>
          <w:tab w:val="num" w:pos="2160"/>
        </w:tabs>
        <w:ind w:left="2160" w:hanging="360"/>
      </w:pPr>
      <w:rPr>
        <w:rFonts w:ascii="Arial" w:hAnsi="Arial" w:hint="default"/>
      </w:rPr>
    </w:lvl>
    <w:lvl w:ilvl="3" w:tplc="01CAE640" w:tentative="1">
      <w:start w:val="1"/>
      <w:numFmt w:val="bullet"/>
      <w:lvlText w:val="•"/>
      <w:lvlJc w:val="left"/>
      <w:pPr>
        <w:tabs>
          <w:tab w:val="num" w:pos="2880"/>
        </w:tabs>
        <w:ind w:left="2880" w:hanging="360"/>
      </w:pPr>
      <w:rPr>
        <w:rFonts w:ascii="Arial" w:hAnsi="Arial" w:hint="default"/>
      </w:rPr>
    </w:lvl>
    <w:lvl w:ilvl="4" w:tplc="DDFEF692" w:tentative="1">
      <w:start w:val="1"/>
      <w:numFmt w:val="bullet"/>
      <w:lvlText w:val="•"/>
      <w:lvlJc w:val="left"/>
      <w:pPr>
        <w:tabs>
          <w:tab w:val="num" w:pos="3600"/>
        </w:tabs>
        <w:ind w:left="3600" w:hanging="360"/>
      </w:pPr>
      <w:rPr>
        <w:rFonts w:ascii="Arial" w:hAnsi="Arial" w:hint="default"/>
      </w:rPr>
    </w:lvl>
    <w:lvl w:ilvl="5" w:tplc="D480B8D4" w:tentative="1">
      <w:start w:val="1"/>
      <w:numFmt w:val="bullet"/>
      <w:lvlText w:val="•"/>
      <w:lvlJc w:val="left"/>
      <w:pPr>
        <w:tabs>
          <w:tab w:val="num" w:pos="4320"/>
        </w:tabs>
        <w:ind w:left="4320" w:hanging="360"/>
      </w:pPr>
      <w:rPr>
        <w:rFonts w:ascii="Arial" w:hAnsi="Arial" w:hint="default"/>
      </w:rPr>
    </w:lvl>
    <w:lvl w:ilvl="6" w:tplc="2466CFA4" w:tentative="1">
      <w:start w:val="1"/>
      <w:numFmt w:val="bullet"/>
      <w:lvlText w:val="•"/>
      <w:lvlJc w:val="left"/>
      <w:pPr>
        <w:tabs>
          <w:tab w:val="num" w:pos="5040"/>
        </w:tabs>
        <w:ind w:left="5040" w:hanging="360"/>
      </w:pPr>
      <w:rPr>
        <w:rFonts w:ascii="Arial" w:hAnsi="Arial" w:hint="default"/>
      </w:rPr>
    </w:lvl>
    <w:lvl w:ilvl="7" w:tplc="3F921CD8" w:tentative="1">
      <w:start w:val="1"/>
      <w:numFmt w:val="bullet"/>
      <w:lvlText w:val="•"/>
      <w:lvlJc w:val="left"/>
      <w:pPr>
        <w:tabs>
          <w:tab w:val="num" w:pos="5760"/>
        </w:tabs>
        <w:ind w:left="5760" w:hanging="360"/>
      </w:pPr>
      <w:rPr>
        <w:rFonts w:ascii="Arial" w:hAnsi="Arial" w:hint="default"/>
      </w:rPr>
    </w:lvl>
    <w:lvl w:ilvl="8" w:tplc="E5CA2B66"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1A5D0537"/>
    <w:multiLevelType w:val="hybridMultilevel"/>
    <w:tmpl w:val="8D3A7B9C"/>
    <w:lvl w:ilvl="0" w:tplc="7B54DA44">
      <w:start w:val="1"/>
      <w:numFmt w:val="bullet"/>
      <w:lvlText w:val="↑"/>
      <w:lvlJc w:val="left"/>
      <w:pPr>
        <w:tabs>
          <w:tab w:val="num" w:pos="720"/>
        </w:tabs>
        <w:ind w:left="720" w:hanging="360"/>
      </w:pPr>
      <w:rPr>
        <w:rFonts w:ascii="Arial" w:hAnsi="Arial" w:hint="default"/>
      </w:rPr>
    </w:lvl>
    <w:lvl w:ilvl="1" w:tplc="21CCFCA8">
      <w:numFmt w:val="bullet"/>
      <w:lvlText w:val="o"/>
      <w:lvlJc w:val="left"/>
      <w:pPr>
        <w:tabs>
          <w:tab w:val="num" w:pos="1440"/>
        </w:tabs>
        <w:ind w:left="1440" w:hanging="360"/>
      </w:pPr>
      <w:rPr>
        <w:rFonts w:ascii="Courier New" w:hAnsi="Courier New" w:hint="default"/>
      </w:rPr>
    </w:lvl>
    <w:lvl w:ilvl="2" w:tplc="784A4F84">
      <w:start w:val="1"/>
      <w:numFmt w:val="bullet"/>
      <w:lvlText w:val="↑"/>
      <w:lvlJc w:val="left"/>
      <w:pPr>
        <w:tabs>
          <w:tab w:val="num" w:pos="2160"/>
        </w:tabs>
        <w:ind w:left="2160" w:hanging="360"/>
      </w:pPr>
      <w:rPr>
        <w:rFonts w:ascii="Arial" w:hAnsi="Arial" w:hint="default"/>
      </w:rPr>
    </w:lvl>
    <w:lvl w:ilvl="3" w:tplc="D8C210F0" w:tentative="1">
      <w:start w:val="1"/>
      <w:numFmt w:val="bullet"/>
      <w:lvlText w:val="↑"/>
      <w:lvlJc w:val="left"/>
      <w:pPr>
        <w:tabs>
          <w:tab w:val="num" w:pos="2880"/>
        </w:tabs>
        <w:ind w:left="2880" w:hanging="360"/>
      </w:pPr>
      <w:rPr>
        <w:rFonts w:ascii="Arial" w:hAnsi="Arial" w:hint="default"/>
      </w:rPr>
    </w:lvl>
    <w:lvl w:ilvl="4" w:tplc="440291B0" w:tentative="1">
      <w:start w:val="1"/>
      <w:numFmt w:val="bullet"/>
      <w:lvlText w:val="↑"/>
      <w:lvlJc w:val="left"/>
      <w:pPr>
        <w:tabs>
          <w:tab w:val="num" w:pos="3600"/>
        </w:tabs>
        <w:ind w:left="3600" w:hanging="360"/>
      </w:pPr>
      <w:rPr>
        <w:rFonts w:ascii="Arial" w:hAnsi="Arial" w:hint="default"/>
      </w:rPr>
    </w:lvl>
    <w:lvl w:ilvl="5" w:tplc="9822E632" w:tentative="1">
      <w:start w:val="1"/>
      <w:numFmt w:val="bullet"/>
      <w:lvlText w:val="↑"/>
      <w:lvlJc w:val="left"/>
      <w:pPr>
        <w:tabs>
          <w:tab w:val="num" w:pos="4320"/>
        </w:tabs>
        <w:ind w:left="4320" w:hanging="360"/>
      </w:pPr>
      <w:rPr>
        <w:rFonts w:ascii="Arial" w:hAnsi="Arial" w:hint="default"/>
      </w:rPr>
    </w:lvl>
    <w:lvl w:ilvl="6" w:tplc="88B27754" w:tentative="1">
      <w:start w:val="1"/>
      <w:numFmt w:val="bullet"/>
      <w:lvlText w:val="↑"/>
      <w:lvlJc w:val="left"/>
      <w:pPr>
        <w:tabs>
          <w:tab w:val="num" w:pos="5040"/>
        </w:tabs>
        <w:ind w:left="5040" w:hanging="360"/>
      </w:pPr>
      <w:rPr>
        <w:rFonts w:ascii="Arial" w:hAnsi="Arial" w:hint="default"/>
      </w:rPr>
    </w:lvl>
    <w:lvl w:ilvl="7" w:tplc="2EF60E8C" w:tentative="1">
      <w:start w:val="1"/>
      <w:numFmt w:val="bullet"/>
      <w:lvlText w:val="↑"/>
      <w:lvlJc w:val="left"/>
      <w:pPr>
        <w:tabs>
          <w:tab w:val="num" w:pos="5760"/>
        </w:tabs>
        <w:ind w:left="5760" w:hanging="360"/>
      </w:pPr>
      <w:rPr>
        <w:rFonts w:ascii="Arial" w:hAnsi="Arial" w:hint="default"/>
      </w:rPr>
    </w:lvl>
    <w:lvl w:ilvl="8" w:tplc="85FA466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1B0F36DB"/>
    <w:multiLevelType w:val="hybridMultilevel"/>
    <w:tmpl w:val="41BAD3EE"/>
    <w:lvl w:ilvl="0" w:tplc="FA32E402">
      <w:start w:val="1"/>
      <w:numFmt w:val="bullet"/>
      <w:lvlText w:val="•"/>
      <w:lvlJc w:val="left"/>
      <w:pPr>
        <w:tabs>
          <w:tab w:val="num" w:pos="720"/>
        </w:tabs>
        <w:ind w:left="720" w:hanging="360"/>
      </w:pPr>
      <w:rPr>
        <w:rFonts w:ascii="Arial" w:hAnsi="Arial" w:hint="default"/>
      </w:rPr>
    </w:lvl>
    <w:lvl w:ilvl="1" w:tplc="BE5ECA64" w:tentative="1">
      <w:start w:val="1"/>
      <w:numFmt w:val="bullet"/>
      <w:lvlText w:val="•"/>
      <w:lvlJc w:val="left"/>
      <w:pPr>
        <w:tabs>
          <w:tab w:val="num" w:pos="1440"/>
        </w:tabs>
        <w:ind w:left="1440" w:hanging="360"/>
      </w:pPr>
      <w:rPr>
        <w:rFonts w:ascii="Arial" w:hAnsi="Arial" w:hint="default"/>
      </w:rPr>
    </w:lvl>
    <w:lvl w:ilvl="2" w:tplc="F7BC923A" w:tentative="1">
      <w:start w:val="1"/>
      <w:numFmt w:val="bullet"/>
      <w:lvlText w:val="•"/>
      <w:lvlJc w:val="left"/>
      <w:pPr>
        <w:tabs>
          <w:tab w:val="num" w:pos="2160"/>
        </w:tabs>
        <w:ind w:left="2160" w:hanging="360"/>
      </w:pPr>
      <w:rPr>
        <w:rFonts w:ascii="Arial" w:hAnsi="Arial" w:hint="default"/>
      </w:rPr>
    </w:lvl>
    <w:lvl w:ilvl="3" w:tplc="3C9A468E" w:tentative="1">
      <w:start w:val="1"/>
      <w:numFmt w:val="bullet"/>
      <w:lvlText w:val="•"/>
      <w:lvlJc w:val="left"/>
      <w:pPr>
        <w:tabs>
          <w:tab w:val="num" w:pos="2880"/>
        </w:tabs>
        <w:ind w:left="2880" w:hanging="360"/>
      </w:pPr>
      <w:rPr>
        <w:rFonts w:ascii="Arial" w:hAnsi="Arial" w:hint="default"/>
      </w:rPr>
    </w:lvl>
    <w:lvl w:ilvl="4" w:tplc="280CD16C" w:tentative="1">
      <w:start w:val="1"/>
      <w:numFmt w:val="bullet"/>
      <w:lvlText w:val="•"/>
      <w:lvlJc w:val="left"/>
      <w:pPr>
        <w:tabs>
          <w:tab w:val="num" w:pos="3600"/>
        </w:tabs>
        <w:ind w:left="3600" w:hanging="360"/>
      </w:pPr>
      <w:rPr>
        <w:rFonts w:ascii="Arial" w:hAnsi="Arial" w:hint="default"/>
      </w:rPr>
    </w:lvl>
    <w:lvl w:ilvl="5" w:tplc="C39E053A" w:tentative="1">
      <w:start w:val="1"/>
      <w:numFmt w:val="bullet"/>
      <w:lvlText w:val="•"/>
      <w:lvlJc w:val="left"/>
      <w:pPr>
        <w:tabs>
          <w:tab w:val="num" w:pos="4320"/>
        </w:tabs>
        <w:ind w:left="4320" w:hanging="360"/>
      </w:pPr>
      <w:rPr>
        <w:rFonts w:ascii="Arial" w:hAnsi="Arial" w:hint="default"/>
      </w:rPr>
    </w:lvl>
    <w:lvl w:ilvl="6" w:tplc="CB54D18E" w:tentative="1">
      <w:start w:val="1"/>
      <w:numFmt w:val="bullet"/>
      <w:lvlText w:val="•"/>
      <w:lvlJc w:val="left"/>
      <w:pPr>
        <w:tabs>
          <w:tab w:val="num" w:pos="5040"/>
        </w:tabs>
        <w:ind w:left="5040" w:hanging="360"/>
      </w:pPr>
      <w:rPr>
        <w:rFonts w:ascii="Arial" w:hAnsi="Arial" w:hint="default"/>
      </w:rPr>
    </w:lvl>
    <w:lvl w:ilvl="7" w:tplc="AFA6293C" w:tentative="1">
      <w:start w:val="1"/>
      <w:numFmt w:val="bullet"/>
      <w:lvlText w:val="•"/>
      <w:lvlJc w:val="left"/>
      <w:pPr>
        <w:tabs>
          <w:tab w:val="num" w:pos="5760"/>
        </w:tabs>
        <w:ind w:left="5760" w:hanging="360"/>
      </w:pPr>
      <w:rPr>
        <w:rFonts w:ascii="Arial" w:hAnsi="Arial" w:hint="default"/>
      </w:rPr>
    </w:lvl>
    <w:lvl w:ilvl="8" w:tplc="528E9A92"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1BB475CD"/>
    <w:multiLevelType w:val="hybridMultilevel"/>
    <w:tmpl w:val="F084A70A"/>
    <w:lvl w:ilvl="0" w:tplc="A2CA97BE">
      <w:start w:val="1"/>
      <w:numFmt w:val="bullet"/>
      <w:lvlText w:val="↑"/>
      <w:lvlJc w:val="left"/>
      <w:pPr>
        <w:tabs>
          <w:tab w:val="num" w:pos="720"/>
        </w:tabs>
        <w:ind w:left="720" w:hanging="360"/>
      </w:pPr>
      <w:rPr>
        <w:rFonts w:ascii="Arial" w:hAnsi="Arial" w:hint="default"/>
      </w:rPr>
    </w:lvl>
    <w:lvl w:ilvl="1" w:tplc="C9F0AFCA">
      <w:start w:val="1"/>
      <w:numFmt w:val="bullet"/>
      <w:lvlText w:val="↑"/>
      <w:lvlJc w:val="left"/>
      <w:pPr>
        <w:tabs>
          <w:tab w:val="num" w:pos="1440"/>
        </w:tabs>
        <w:ind w:left="1440" w:hanging="360"/>
      </w:pPr>
      <w:rPr>
        <w:rFonts w:ascii="Arial" w:hAnsi="Arial" w:hint="default"/>
      </w:rPr>
    </w:lvl>
    <w:lvl w:ilvl="2" w:tplc="89FCFD9E">
      <w:numFmt w:val="bullet"/>
      <w:lvlText w:val="o"/>
      <w:lvlJc w:val="left"/>
      <w:pPr>
        <w:tabs>
          <w:tab w:val="num" w:pos="2160"/>
        </w:tabs>
        <w:ind w:left="2160" w:hanging="360"/>
      </w:pPr>
      <w:rPr>
        <w:rFonts w:ascii="Courier New" w:hAnsi="Courier New" w:hint="default"/>
      </w:rPr>
    </w:lvl>
    <w:lvl w:ilvl="3" w:tplc="25AC7DAA" w:tentative="1">
      <w:start w:val="1"/>
      <w:numFmt w:val="bullet"/>
      <w:lvlText w:val="↑"/>
      <w:lvlJc w:val="left"/>
      <w:pPr>
        <w:tabs>
          <w:tab w:val="num" w:pos="2880"/>
        </w:tabs>
        <w:ind w:left="2880" w:hanging="360"/>
      </w:pPr>
      <w:rPr>
        <w:rFonts w:ascii="Arial" w:hAnsi="Arial" w:hint="default"/>
      </w:rPr>
    </w:lvl>
    <w:lvl w:ilvl="4" w:tplc="64E04602" w:tentative="1">
      <w:start w:val="1"/>
      <w:numFmt w:val="bullet"/>
      <w:lvlText w:val="↑"/>
      <w:lvlJc w:val="left"/>
      <w:pPr>
        <w:tabs>
          <w:tab w:val="num" w:pos="3600"/>
        </w:tabs>
        <w:ind w:left="3600" w:hanging="360"/>
      </w:pPr>
      <w:rPr>
        <w:rFonts w:ascii="Arial" w:hAnsi="Arial" w:hint="default"/>
      </w:rPr>
    </w:lvl>
    <w:lvl w:ilvl="5" w:tplc="44F4BFEC" w:tentative="1">
      <w:start w:val="1"/>
      <w:numFmt w:val="bullet"/>
      <w:lvlText w:val="↑"/>
      <w:lvlJc w:val="left"/>
      <w:pPr>
        <w:tabs>
          <w:tab w:val="num" w:pos="4320"/>
        </w:tabs>
        <w:ind w:left="4320" w:hanging="360"/>
      </w:pPr>
      <w:rPr>
        <w:rFonts w:ascii="Arial" w:hAnsi="Arial" w:hint="default"/>
      </w:rPr>
    </w:lvl>
    <w:lvl w:ilvl="6" w:tplc="767C0D18" w:tentative="1">
      <w:start w:val="1"/>
      <w:numFmt w:val="bullet"/>
      <w:lvlText w:val="↑"/>
      <w:lvlJc w:val="left"/>
      <w:pPr>
        <w:tabs>
          <w:tab w:val="num" w:pos="5040"/>
        </w:tabs>
        <w:ind w:left="5040" w:hanging="360"/>
      </w:pPr>
      <w:rPr>
        <w:rFonts w:ascii="Arial" w:hAnsi="Arial" w:hint="default"/>
      </w:rPr>
    </w:lvl>
    <w:lvl w:ilvl="7" w:tplc="97528962" w:tentative="1">
      <w:start w:val="1"/>
      <w:numFmt w:val="bullet"/>
      <w:lvlText w:val="↑"/>
      <w:lvlJc w:val="left"/>
      <w:pPr>
        <w:tabs>
          <w:tab w:val="num" w:pos="5760"/>
        </w:tabs>
        <w:ind w:left="5760" w:hanging="360"/>
      </w:pPr>
      <w:rPr>
        <w:rFonts w:ascii="Arial" w:hAnsi="Arial" w:hint="default"/>
      </w:rPr>
    </w:lvl>
    <w:lvl w:ilvl="8" w:tplc="E9644EA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1BD57D26"/>
    <w:multiLevelType w:val="hybridMultilevel"/>
    <w:tmpl w:val="CBC83CE0"/>
    <w:lvl w:ilvl="0" w:tplc="B1B851A0">
      <w:start w:val="1"/>
      <w:numFmt w:val="bullet"/>
      <w:lvlText w:val="↑"/>
      <w:lvlJc w:val="left"/>
      <w:pPr>
        <w:tabs>
          <w:tab w:val="num" w:pos="720"/>
        </w:tabs>
        <w:ind w:left="720" w:hanging="360"/>
      </w:pPr>
      <w:rPr>
        <w:rFonts w:ascii="Arial,Sans-Serif" w:hAnsi="Arial,Sans-Serif" w:hint="default"/>
      </w:rPr>
    </w:lvl>
    <w:lvl w:ilvl="1" w:tplc="C8C01758">
      <w:numFmt w:val="bullet"/>
      <w:lvlText w:val="o"/>
      <w:lvlJc w:val="left"/>
      <w:pPr>
        <w:tabs>
          <w:tab w:val="num" w:pos="1440"/>
        </w:tabs>
        <w:ind w:left="1440" w:hanging="360"/>
      </w:pPr>
      <w:rPr>
        <w:rFonts w:ascii="Courier New" w:hAnsi="Courier New" w:hint="default"/>
      </w:rPr>
    </w:lvl>
    <w:lvl w:ilvl="2" w:tplc="03CE3D08" w:tentative="1">
      <w:start w:val="1"/>
      <w:numFmt w:val="bullet"/>
      <w:lvlText w:val="↑"/>
      <w:lvlJc w:val="left"/>
      <w:pPr>
        <w:tabs>
          <w:tab w:val="num" w:pos="2160"/>
        </w:tabs>
        <w:ind w:left="2160" w:hanging="360"/>
      </w:pPr>
      <w:rPr>
        <w:rFonts w:ascii="Arial,Sans-Serif" w:hAnsi="Arial,Sans-Serif" w:hint="default"/>
      </w:rPr>
    </w:lvl>
    <w:lvl w:ilvl="3" w:tplc="D724428E" w:tentative="1">
      <w:start w:val="1"/>
      <w:numFmt w:val="bullet"/>
      <w:lvlText w:val="↑"/>
      <w:lvlJc w:val="left"/>
      <w:pPr>
        <w:tabs>
          <w:tab w:val="num" w:pos="2880"/>
        </w:tabs>
        <w:ind w:left="2880" w:hanging="360"/>
      </w:pPr>
      <w:rPr>
        <w:rFonts w:ascii="Arial,Sans-Serif" w:hAnsi="Arial,Sans-Serif" w:hint="default"/>
      </w:rPr>
    </w:lvl>
    <w:lvl w:ilvl="4" w:tplc="CB180E92" w:tentative="1">
      <w:start w:val="1"/>
      <w:numFmt w:val="bullet"/>
      <w:lvlText w:val="↑"/>
      <w:lvlJc w:val="left"/>
      <w:pPr>
        <w:tabs>
          <w:tab w:val="num" w:pos="3600"/>
        </w:tabs>
        <w:ind w:left="3600" w:hanging="360"/>
      </w:pPr>
      <w:rPr>
        <w:rFonts w:ascii="Arial,Sans-Serif" w:hAnsi="Arial,Sans-Serif" w:hint="default"/>
      </w:rPr>
    </w:lvl>
    <w:lvl w:ilvl="5" w:tplc="52C6D180" w:tentative="1">
      <w:start w:val="1"/>
      <w:numFmt w:val="bullet"/>
      <w:lvlText w:val="↑"/>
      <w:lvlJc w:val="left"/>
      <w:pPr>
        <w:tabs>
          <w:tab w:val="num" w:pos="4320"/>
        </w:tabs>
        <w:ind w:left="4320" w:hanging="360"/>
      </w:pPr>
      <w:rPr>
        <w:rFonts w:ascii="Arial,Sans-Serif" w:hAnsi="Arial,Sans-Serif" w:hint="default"/>
      </w:rPr>
    </w:lvl>
    <w:lvl w:ilvl="6" w:tplc="96AE18A8" w:tentative="1">
      <w:start w:val="1"/>
      <w:numFmt w:val="bullet"/>
      <w:lvlText w:val="↑"/>
      <w:lvlJc w:val="left"/>
      <w:pPr>
        <w:tabs>
          <w:tab w:val="num" w:pos="5040"/>
        </w:tabs>
        <w:ind w:left="5040" w:hanging="360"/>
      </w:pPr>
      <w:rPr>
        <w:rFonts w:ascii="Arial,Sans-Serif" w:hAnsi="Arial,Sans-Serif" w:hint="default"/>
      </w:rPr>
    </w:lvl>
    <w:lvl w:ilvl="7" w:tplc="43F8178C" w:tentative="1">
      <w:start w:val="1"/>
      <w:numFmt w:val="bullet"/>
      <w:lvlText w:val="↑"/>
      <w:lvlJc w:val="left"/>
      <w:pPr>
        <w:tabs>
          <w:tab w:val="num" w:pos="5760"/>
        </w:tabs>
        <w:ind w:left="5760" w:hanging="360"/>
      </w:pPr>
      <w:rPr>
        <w:rFonts w:ascii="Arial,Sans-Serif" w:hAnsi="Arial,Sans-Serif" w:hint="default"/>
      </w:rPr>
    </w:lvl>
    <w:lvl w:ilvl="8" w:tplc="AC027702" w:tentative="1">
      <w:start w:val="1"/>
      <w:numFmt w:val="bullet"/>
      <w:lvlText w:val="↑"/>
      <w:lvlJc w:val="left"/>
      <w:pPr>
        <w:tabs>
          <w:tab w:val="num" w:pos="6480"/>
        </w:tabs>
        <w:ind w:left="6480" w:hanging="360"/>
      </w:pPr>
      <w:rPr>
        <w:rFonts w:ascii="Arial,Sans-Serif" w:hAnsi="Arial,Sans-Serif" w:hint="default"/>
      </w:rPr>
    </w:lvl>
  </w:abstractNum>
  <w:abstractNum w:abstractNumId="62" w15:restartNumberingAfterBreak="0">
    <w:nsid w:val="1CD00E48"/>
    <w:multiLevelType w:val="multilevel"/>
    <w:tmpl w:val="26E8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CE952A0"/>
    <w:multiLevelType w:val="hybridMultilevel"/>
    <w:tmpl w:val="1D6C2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1D365A14"/>
    <w:multiLevelType w:val="hybridMultilevel"/>
    <w:tmpl w:val="E2765B4A"/>
    <w:lvl w:ilvl="0" w:tplc="B2B0AF54">
      <w:start w:val="1"/>
      <w:numFmt w:val="bullet"/>
      <w:lvlText w:val="↑"/>
      <w:lvlJc w:val="left"/>
      <w:pPr>
        <w:tabs>
          <w:tab w:val="num" w:pos="720"/>
        </w:tabs>
        <w:ind w:left="720" w:hanging="360"/>
      </w:pPr>
      <w:rPr>
        <w:rFonts w:ascii="Arial" w:hAnsi="Arial" w:hint="default"/>
      </w:rPr>
    </w:lvl>
    <w:lvl w:ilvl="1" w:tplc="AD5AC068">
      <w:start w:val="1"/>
      <w:numFmt w:val="bullet"/>
      <w:lvlText w:val="↑"/>
      <w:lvlJc w:val="left"/>
      <w:pPr>
        <w:tabs>
          <w:tab w:val="num" w:pos="1440"/>
        </w:tabs>
        <w:ind w:left="1440" w:hanging="360"/>
      </w:pPr>
      <w:rPr>
        <w:rFonts w:ascii="Arial" w:hAnsi="Arial" w:hint="default"/>
      </w:rPr>
    </w:lvl>
    <w:lvl w:ilvl="2" w:tplc="00F2A086">
      <w:numFmt w:val="bullet"/>
      <w:lvlText w:val="o"/>
      <w:lvlJc w:val="left"/>
      <w:pPr>
        <w:tabs>
          <w:tab w:val="num" w:pos="2160"/>
        </w:tabs>
        <w:ind w:left="2160" w:hanging="360"/>
      </w:pPr>
      <w:rPr>
        <w:rFonts w:ascii="Courier New" w:hAnsi="Courier New" w:hint="default"/>
      </w:rPr>
    </w:lvl>
    <w:lvl w:ilvl="3" w:tplc="B256F8D4" w:tentative="1">
      <w:start w:val="1"/>
      <w:numFmt w:val="bullet"/>
      <w:lvlText w:val="↑"/>
      <w:lvlJc w:val="left"/>
      <w:pPr>
        <w:tabs>
          <w:tab w:val="num" w:pos="2880"/>
        </w:tabs>
        <w:ind w:left="2880" w:hanging="360"/>
      </w:pPr>
      <w:rPr>
        <w:rFonts w:ascii="Arial" w:hAnsi="Arial" w:hint="default"/>
      </w:rPr>
    </w:lvl>
    <w:lvl w:ilvl="4" w:tplc="77DEFD46" w:tentative="1">
      <w:start w:val="1"/>
      <w:numFmt w:val="bullet"/>
      <w:lvlText w:val="↑"/>
      <w:lvlJc w:val="left"/>
      <w:pPr>
        <w:tabs>
          <w:tab w:val="num" w:pos="3600"/>
        </w:tabs>
        <w:ind w:left="3600" w:hanging="360"/>
      </w:pPr>
      <w:rPr>
        <w:rFonts w:ascii="Arial" w:hAnsi="Arial" w:hint="default"/>
      </w:rPr>
    </w:lvl>
    <w:lvl w:ilvl="5" w:tplc="319C78A6" w:tentative="1">
      <w:start w:val="1"/>
      <w:numFmt w:val="bullet"/>
      <w:lvlText w:val="↑"/>
      <w:lvlJc w:val="left"/>
      <w:pPr>
        <w:tabs>
          <w:tab w:val="num" w:pos="4320"/>
        </w:tabs>
        <w:ind w:left="4320" w:hanging="360"/>
      </w:pPr>
      <w:rPr>
        <w:rFonts w:ascii="Arial" w:hAnsi="Arial" w:hint="default"/>
      </w:rPr>
    </w:lvl>
    <w:lvl w:ilvl="6" w:tplc="EDC8AD9A" w:tentative="1">
      <w:start w:val="1"/>
      <w:numFmt w:val="bullet"/>
      <w:lvlText w:val="↑"/>
      <w:lvlJc w:val="left"/>
      <w:pPr>
        <w:tabs>
          <w:tab w:val="num" w:pos="5040"/>
        </w:tabs>
        <w:ind w:left="5040" w:hanging="360"/>
      </w:pPr>
      <w:rPr>
        <w:rFonts w:ascii="Arial" w:hAnsi="Arial" w:hint="default"/>
      </w:rPr>
    </w:lvl>
    <w:lvl w:ilvl="7" w:tplc="A35EEEC4" w:tentative="1">
      <w:start w:val="1"/>
      <w:numFmt w:val="bullet"/>
      <w:lvlText w:val="↑"/>
      <w:lvlJc w:val="left"/>
      <w:pPr>
        <w:tabs>
          <w:tab w:val="num" w:pos="5760"/>
        </w:tabs>
        <w:ind w:left="5760" w:hanging="360"/>
      </w:pPr>
      <w:rPr>
        <w:rFonts w:ascii="Arial" w:hAnsi="Arial" w:hint="default"/>
      </w:rPr>
    </w:lvl>
    <w:lvl w:ilvl="8" w:tplc="55CE28E8"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1D4C1D5B"/>
    <w:multiLevelType w:val="multilevel"/>
    <w:tmpl w:val="E428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D7F38E6"/>
    <w:multiLevelType w:val="hybridMultilevel"/>
    <w:tmpl w:val="F7F86D10"/>
    <w:lvl w:ilvl="0" w:tplc="607C0F16">
      <w:start w:val="1"/>
      <w:numFmt w:val="bullet"/>
      <w:lvlText w:val="•"/>
      <w:lvlJc w:val="left"/>
      <w:pPr>
        <w:tabs>
          <w:tab w:val="num" w:pos="720"/>
        </w:tabs>
        <w:ind w:left="720" w:hanging="360"/>
      </w:pPr>
      <w:rPr>
        <w:rFonts w:ascii="Arial" w:hAnsi="Arial" w:hint="default"/>
      </w:rPr>
    </w:lvl>
    <w:lvl w:ilvl="1" w:tplc="40F20E5C" w:tentative="1">
      <w:start w:val="1"/>
      <w:numFmt w:val="bullet"/>
      <w:lvlText w:val="•"/>
      <w:lvlJc w:val="left"/>
      <w:pPr>
        <w:tabs>
          <w:tab w:val="num" w:pos="1440"/>
        </w:tabs>
        <w:ind w:left="1440" w:hanging="360"/>
      </w:pPr>
      <w:rPr>
        <w:rFonts w:ascii="Arial" w:hAnsi="Arial" w:hint="default"/>
      </w:rPr>
    </w:lvl>
    <w:lvl w:ilvl="2" w:tplc="2AC430A4" w:tentative="1">
      <w:start w:val="1"/>
      <w:numFmt w:val="bullet"/>
      <w:lvlText w:val="•"/>
      <w:lvlJc w:val="left"/>
      <w:pPr>
        <w:tabs>
          <w:tab w:val="num" w:pos="2160"/>
        </w:tabs>
        <w:ind w:left="2160" w:hanging="360"/>
      </w:pPr>
      <w:rPr>
        <w:rFonts w:ascii="Arial" w:hAnsi="Arial" w:hint="default"/>
      </w:rPr>
    </w:lvl>
    <w:lvl w:ilvl="3" w:tplc="696276BC" w:tentative="1">
      <w:start w:val="1"/>
      <w:numFmt w:val="bullet"/>
      <w:lvlText w:val="•"/>
      <w:lvlJc w:val="left"/>
      <w:pPr>
        <w:tabs>
          <w:tab w:val="num" w:pos="2880"/>
        </w:tabs>
        <w:ind w:left="2880" w:hanging="360"/>
      </w:pPr>
      <w:rPr>
        <w:rFonts w:ascii="Arial" w:hAnsi="Arial" w:hint="default"/>
      </w:rPr>
    </w:lvl>
    <w:lvl w:ilvl="4" w:tplc="8D82459E" w:tentative="1">
      <w:start w:val="1"/>
      <w:numFmt w:val="bullet"/>
      <w:lvlText w:val="•"/>
      <w:lvlJc w:val="left"/>
      <w:pPr>
        <w:tabs>
          <w:tab w:val="num" w:pos="3600"/>
        </w:tabs>
        <w:ind w:left="3600" w:hanging="360"/>
      </w:pPr>
      <w:rPr>
        <w:rFonts w:ascii="Arial" w:hAnsi="Arial" w:hint="default"/>
      </w:rPr>
    </w:lvl>
    <w:lvl w:ilvl="5" w:tplc="19BEF594" w:tentative="1">
      <w:start w:val="1"/>
      <w:numFmt w:val="bullet"/>
      <w:lvlText w:val="•"/>
      <w:lvlJc w:val="left"/>
      <w:pPr>
        <w:tabs>
          <w:tab w:val="num" w:pos="4320"/>
        </w:tabs>
        <w:ind w:left="4320" w:hanging="360"/>
      </w:pPr>
      <w:rPr>
        <w:rFonts w:ascii="Arial" w:hAnsi="Arial" w:hint="default"/>
      </w:rPr>
    </w:lvl>
    <w:lvl w:ilvl="6" w:tplc="F8F8F362" w:tentative="1">
      <w:start w:val="1"/>
      <w:numFmt w:val="bullet"/>
      <w:lvlText w:val="•"/>
      <w:lvlJc w:val="left"/>
      <w:pPr>
        <w:tabs>
          <w:tab w:val="num" w:pos="5040"/>
        </w:tabs>
        <w:ind w:left="5040" w:hanging="360"/>
      </w:pPr>
      <w:rPr>
        <w:rFonts w:ascii="Arial" w:hAnsi="Arial" w:hint="default"/>
      </w:rPr>
    </w:lvl>
    <w:lvl w:ilvl="7" w:tplc="84D41FF4" w:tentative="1">
      <w:start w:val="1"/>
      <w:numFmt w:val="bullet"/>
      <w:lvlText w:val="•"/>
      <w:lvlJc w:val="left"/>
      <w:pPr>
        <w:tabs>
          <w:tab w:val="num" w:pos="5760"/>
        </w:tabs>
        <w:ind w:left="5760" w:hanging="360"/>
      </w:pPr>
      <w:rPr>
        <w:rFonts w:ascii="Arial" w:hAnsi="Arial" w:hint="default"/>
      </w:rPr>
    </w:lvl>
    <w:lvl w:ilvl="8" w:tplc="1FCADEB6"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1D9A6203"/>
    <w:multiLevelType w:val="hybridMultilevel"/>
    <w:tmpl w:val="D7624536"/>
    <w:lvl w:ilvl="0" w:tplc="933E386E">
      <w:start w:val="1"/>
      <w:numFmt w:val="bullet"/>
      <w:lvlText w:val="↓"/>
      <w:lvlJc w:val="left"/>
      <w:pPr>
        <w:tabs>
          <w:tab w:val="num" w:pos="720"/>
        </w:tabs>
        <w:ind w:left="720" w:hanging="360"/>
      </w:pPr>
      <w:rPr>
        <w:rFonts w:ascii="Arial" w:hAnsi="Arial" w:hint="default"/>
      </w:rPr>
    </w:lvl>
    <w:lvl w:ilvl="1" w:tplc="514C39CA" w:tentative="1">
      <w:start w:val="1"/>
      <w:numFmt w:val="bullet"/>
      <w:lvlText w:val="↓"/>
      <w:lvlJc w:val="left"/>
      <w:pPr>
        <w:tabs>
          <w:tab w:val="num" w:pos="1440"/>
        </w:tabs>
        <w:ind w:left="1440" w:hanging="360"/>
      </w:pPr>
      <w:rPr>
        <w:rFonts w:ascii="Arial" w:hAnsi="Arial" w:hint="default"/>
      </w:rPr>
    </w:lvl>
    <w:lvl w:ilvl="2" w:tplc="5DA265C6" w:tentative="1">
      <w:start w:val="1"/>
      <w:numFmt w:val="bullet"/>
      <w:lvlText w:val="↓"/>
      <w:lvlJc w:val="left"/>
      <w:pPr>
        <w:tabs>
          <w:tab w:val="num" w:pos="2160"/>
        </w:tabs>
        <w:ind w:left="2160" w:hanging="360"/>
      </w:pPr>
      <w:rPr>
        <w:rFonts w:ascii="Arial" w:hAnsi="Arial" w:hint="default"/>
      </w:rPr>
    </w:lvl>
    <w:lvl w:ilvl="3" w:tplc="D5C6A37E" w:tentative="1">
      <w:start w:val="1"/>
      <w:numFmt w:val="bullet"/>
      <w:lvlText w:val="↓"/>
      <w:lvlJc w:val="left"/>
      <w:pPr>
        <w:tabs>
          <w:tab w:val="num" w:pos="2880"/>
        </w:tabs>
        <w:ind w:left="2880" w:hanging="360"/>
      </w:pPr>
      <w:rPr>
        <w:rFonts w:ascii="Arial" w:hAnsi="Arial" w:hint="default"/>
      </w:rPr>
    </w:lvl>
    <w:lvl w:ilvl="4" w:tplc="C316A688" w:tentative="1">
      <w:start w:val="1"/>
      <w:numFmt w:val="bullet"/>
      <w:lvlText w:val="↓"/>
      <w:lvlJc w:val="left"/>
      <w:pPr>
        <w:tabs>
          <w:tab w:val="num" w:pos="3600"/>
        </w:tabs>
        <w:ind w:left="3600" w:hanging="360"/>
      </w:pPr>
      <w:rPr>
        <w:rFonts w:ascii="Arial" w:hAnsi="Arial" w:hint="default"/>
      </w:rPr>
    </w:lvl>
    <w:lvl w:ilvl="5" w:tplc="1A7A3BA8" w:tentative="1">
      <w:start w:val="1"/>
      <w:numFmt w:val="bullet"/>
      <w:lvlText w:val="↓"/>
      <w:lvlJc w:val="left"/>
      <w:pPr>
        <w:tabs>
          <w:tab w:val="num" w:pos="4320"/>
        </w:tabs>
        <w:ind w:left="4320" w:hanging="360"/>
      </w:pPr>
      <w:rPr>
        <w:rFonts w:ascii="Arial" w:hAnsi="Arial" w:hint="default"/>
      </w:rPr>
    </w:lvl>
    <w:lvl w:ilvl="6" w:tplc="F2822EFA" w:tentative="1">
      <w:start w:val="1"/>
      <w:numFmt w:val="bullet"/>
      <w:lvlText w:val="↓"/>
      <w:lvlJc w:val="left"/>
      <w:pPr>
        <w:tabs>
          <w:tab w:val="num" w:pos="5040"/>
        </w:tabs>
        <w:ind w:left="5040" w:hanging="360"/>
      </w:pPr>
      <w:rPr>
        <w:rFonts w:ascii="Arial" w:hAnsi="Arial" w:hint="default"/>
      </w:rPr>
    </w:lvl>
    <w:lvl w:ilvl="7" w:tplc="7764A28C" w:tentative="1">
      <w:start w:val="1"/>
      <w:numFmt w:val="bullet"/>
      <w:lvlText w:val="↓"/>
      <w:lvlJc w:val="left"/>
      <w:pPr>
        <w:tabs>
          <w:tab w:val="num" w:pos="5760"/>
        </w:tabs>
        <w:ind w:left="5760" w:hanging="360"/>
      </w:pPr>
      <w:rPr>
        <w:rFonts w:ascii="Arial" w:hAnsi="Arial" w:hint="default"/>
      </w:rPr>
    </w:lvl>
    <w:lvl w:ilvl="8" w:tplc="6F78CC66"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1DCA72FA"/>
    <w:multiLevelType w:val="hybridMultilevel"/>
    <w:tmpl w:val="4586BC2C"/>
    <w:lvl w:ilvl="0" w:tplc="6B74C04A">
      <w:start w:val="1"/>
      <w:numFmt w:val="bullet"/>
      <w:lvlText w:val="↑"/>
      <w:lvlJc w:val="left"/>
      <w:pPr>
        <w:tabs>
          <w:tab w:val="num" w:pos="720"/>
        </w:tabs>
        <w:ind w:left="720" w:hanging="360"/>
      </w:pPr>
      <w:rPr>
        <w:rFonts w:ascii="Arial" w:hAnsi="Arial" w:hint="default"/>
      </w:rPr>
    </w:lvl>
    <w:lvl w:ilvl="1" w:tplc="4E7407DC" w:tentative="1">
      <w:start w:val="1"/>
      <w:numFmt w:val="bullet"/>
      <w:lvlText w:val="↑"/>
      <w:lvlJc w:val="left"/>
      <w:pPr>
        <w:tabs>
          <w:tab w:val="num" w:pos="1440"/>
        </w:tabs>
        <w:ind w:left="1440" w:hanging="360"/>
      </w:pPr>
      <w:rPr>
        <w:rFonts w:ascii="Arial" w:hAnsi="Arial" w:hint="default"/>
      </w:rPr>
    </w:lvl>
    <w:lvl w:ilvl="2" w:tplc="BE74E746" w:tentative="1">
      <w:start w:val="1"/>
      <w:numFmt w:val="bullet"/>
      <w:lvlText w:val="↑"/>
      <w:lvlJc w:val="left"/>
      <w:pPr>
        <w:tabs>
          <w:tab w:val="num" w:pos="2160"/>
        </w:tabs>
        <w:ind w:left="2160" w:hanging="360"/>
      </w:pPr>
      <w:rPr>
        <w:rFonts w:ascii="Arial" w:hAnsi="Arial" w:hint="default"/>
      </w:rPr>
    </w:lvl>
    <w:lvl w:ilvl="3" w:tplc="ED683064" w:tentative="1">
      <w:start w:val="1"/>
      <w:numFmt w:val="bullet"/>
      <w:lvlText w:val="↑"/>
      <w:lvlJc w:val="left"/>
      <w:pPr>
        <w:tabs>
          <w:tab w:val="num" w:pos="2880"/>
        </w:tabs>
        <w:ind w:left="2880" w:hanging="360"/>
      </w:pPr>
      <w:rPr>
        <w:rFonts w:ascii="Arial" w:hAnsi="Arial" w:hint="default"/>
      </w:rPr>
    </w:lvl>
    <w:lvl w:ilvl="4" w:tplc="D390D24E" w:tentative="1">
      <w:start w:val="1"/>
      <w:numFmt w:val="bullet"/>
      <w:lvlText w:val="↑"/>
      <w:lvlJc w:val="left"/>
      <w:pPr>
        <w:tabs>
          <w:tab w:val="num" w:pos="3600"/>
        </w:tabs>
        <w:ind w:left="3600" w:hanging="360"/>
      </w:pPr>
      <w:rPr>
        <w:rFonts w:ascii="Arial" w:hAnsi="Arial" w:hint="default"/>
      </w:rPr>
    </w:lvl>
    <w:lvl w:ilvl="5" w:tplc="AEE8AB0A" w:tentative="1">
      <w:start w:val="1"/>
      <w:numFmt w:val="bullet"/>
      <w:lvlText w:val="↑"/>
      <w:lvlJc w:val="left"/>
      <w:pPr>
        <w:tabs>
          <w:tab w:val="num" w:pos="4320"/>
        </w:tabs>
        <w:ind w:left="4320" w:hanging="360"/>
      </w:pPr>
      <w:rPr>
        <w:rFonts w:ascii="Arial" w:hAnsi="Arial" w:hint="default"/>
      </w:rPr>
    </w:lvl>
    <w:lvl w:ilvl="6" w:tplc="3022FC3A" w:tentative="1">
      <w:start w:val="1"/>
      <w:numFmt w:val="bullet"/>
      <w:lvlText w:val="↑"/>
      <w:lvlJc w:val="left"/>
      <w:pPr>
        <w:tabs>
          <w:tab w:val="num" w:pos="5040"/>
        </w:tabs>
        <w:ind w:left="5040" w:hanging="360"/>
      </w:pPr>
      <w:rPr>
        <w:rFonts w:ascii="Arial" w:hAnsi="Arial" w:hint="default"/>
      </w:rPr>
    </w:lvl>
    <w:lvl w:ilvl="7" w:tplc="D7346BF8" w:tentative="1">
      <w:start w:val="1"/>
      <w:numFmt w:val="bullet"/>
      <w:lvlText w:val="↑"/>
      <w:lvlJc w:val="left"/>
      <w:pPr>
        <w:tabs>
          <w:tab w:val="num" w:pos="5760"/>
        </w:tabs>
        <w:ind w:left="5760" w:hanging="360"/>
      </w:pPr>
      <w:rPr>
        <w:rFonts w:ascii="Arial" w:hAnsi="Arial" w:hint="default"/>
      </w:rPr>
    </w:lvl>
    <w:lvl w:ilvl="8" w:tplc="AC20C2A8"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1DDF313A"/>
    <w:multiLevelType w:val="hybridMultilevel"/>
    <w:tmpl w:val="928EC276"/>
    <w:lvl w:ilvl="0" w:tplc="BC966D4A">
      <w:start w:val="1"/>
      <w:numFmt w:val="bullet"/>
      <w:lvlText w:val="↑"/>
      <w:lvlJc w:val="left"/>
      <w:pPr>
        <w:tabs>
          <w:tab w:val="num" w:pos="720"/>
        </w:tabs>
        <w:ind w:left="720" w:hanging="360"/>
      </w:pPr>
      <w:rPr>
        <w:rFonts w:ascii="Arial" w:hAnsi="Arial" w:hint="default"/>
      </w:rPr>
    </w:lvl>
    <w:lvl w:ilvl="1" w:tplc="4406EE30" w:tentative="1">
      <w:start w:val="1"/>
      <w:numFmt w:val="bullet"/>
      <w:lvlText w:val="↑"/>
      <w:lvlJc w:val="left"/>
      <w:pPr>
        <w:tabs>
          <w:tab w:val="num" w:pos="1440"/>
        </w:tabs>
        <w:ind w:left="1440" w:hanging="360"/>
      </w:pPr>
      <w:rPr>
        <w:rFonts w:ascii="Arial" w:hAnsi="Arial" w:hint="default"/>
      </w:rPr>
    </w:lvl>
    <w:lvl w:ilvl="2" w:tplc="5AEC83C2" w:tentative="1">
      <w:start w:val="1"/>
      <w:numFmt w:val="bullet"/>
      <w:lvlText w:val="↑"/>
      <w:lvlJc w:val="left"/>
      <w:pPr>
        <w:tabs>
          <w:tab w:val="num" w:pos="2160"/>
        </w:tabs>
        <w:ind w:left="2160" w:hanging="360"/>
      </w:pPr>
      <w:rPr>
        <w:rFonts w:ascii="Arial" w:hAnsi="Arial" w:hint="default"/>
      </w:rPr>
    </w:lvl>
    <w:lvl w:ilvl="3" w:tplc="2A18332A" w:tentative="1">
      <w:start w:val="1"/>
      <w:numFmt w:val="bullet"/>
      <w:lvlText w:val="↑"/>
      <w:lvlJc w:val="left"/>
      <w:pPr>
        <w:tabs>
          <w:tab w:val="num" w:pos="2880"/>
        </w:tabs>
        <w:ind w:left="2880" w:hanging="360"/>
      </w:pPr>
      <w:rPr>
        <w:rFonts w:ascii="Arial" w:hAnsi="Arial" w:hint="default"/>
      </w:rPr>
    </w:lvl>
    <w:lvl w:ilvl="4" w:tplc="3BE88E0A" w:tentative="1">
      <w:start w:val="1"/>
      <w:numFmt w:val="bullet"/>
      <w:lvlText w:val="↑"/>
      <w:lvlJc w:val="left"/>
      <w:pPr>
        <w:tabs>
          <w:tab w:val="num" w:pos="3600"/>
        </w:tabs>
        <w:ind w:left="3600" w:hanging="360"/>
      </w:pPr>
      <w:rPr>
        <w:rFonts w:ascii="Arial" w:hAnsi="Arial" w:hint="default"/>
      </w:rPr>
    </w:lvl>
    <w:lvl w:ilvl="5" w:tplc="88CED2C6" w:tentative="1">
      <w:start w:val="1"/>
      <w:numFmt w:val="bullet"/>
      <w:lvlText w:val="↑"/>
      <w:lvlJc w:val="left"/>
      <w:pPr>
        <w:tabs>
          <w:tab w:val="num" w:pos="4320"/>
        </w:tabs>
        <w:ind w:left="4320" w:hanging="360"/>
      </w:pPr>
      <w:rPr>
        <w:rFonts w:ascii="Arial" w:hAnsi="Arial" w:hint="default"/>
      </w:rPr>
    </w:lvl>
    <w:lvl w:ilvl="6" w:tplc="9B606288" w:tentative="1">
      <w:start w:val="1"/>
      <w:numFmt w:val="bullet"/>
      <w:lvlText w:val="↑"/>
      <w:lvlJc w:val="left"/>
      <w:pPr>
        <w:tabs>
          <w:tab w:val="num" w:pos="5040"/>
        </w:tabs>
        <w:ind w:left="5040" w:hanging="360"/>
      </w:pPr>
      <w:rPr>
        <w:rFonts w:ascii="Arial" w:hAnsi="Arial" w:hint="default"/>
      </w:rPr>
    </w:lvl>
    <w:lvl w:ilvl="7" w:tplc="5F34B592" w:tentative="1">
      <w:start w:val="1"/>
      <w:numFmt w:val="bullet"/>
      <w:lvlText w:val="↑"/>
      <w:lvlJc w:val="left"/>
      <w:pPr>
        <w:tabs>
          <w:tab w:val="num" w:pos="5760"/>
        </w:tabs>
        <w:ind w:left="5760" w:hanging="360"/>
      </w:pPr>
      <w:rPr>
        <w:rFonts w:ascii="Arial" w:hAnsi="Arial" w:hint="default"/>
      </w:rPr>
    </w:lvl>
    <w:lvl w:ilvl="8" w:tplc="4D341204"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1DE50DC4"/>
    <w:multiLevelType w:val="hybridMultilevel"/>
    <w:tmpl w:val="84D462BC"/>
    <w:lvl w:ilvl="0" w:tplc="434AFB50">
      <w:start w:val="1"/>
      <w:numFmt w:val="bullet"/>
      <w:lvlText w:val="↑"/>
      <w:lvlJc w:val="left"/>
      <w:pPr>
        <w:tabs>
          <w:tab w:val="num" w:pos="720"/>
        </w:tabs>
        <w:ind w:left="720" w:hanging="360"/>
      </w:pPr>
      <w:rPr>
        <w:rFonts w:ascii="Arial" w:hAnsi="Arial" w:hint="default"/>
      </w:rPr>
    </w:lvl>
    <w:lvl w:ilvl="1" w:tplc="BF827154" w:tentative="1">
      <w:start w:val="1"/>
      <w:numFmt w:val="bullet"/>
      <w:lvlText w:val="↑"/>
      <w:lvlJc w:val="left"/>
      <w:pPr>
        <w:tabs>
          <w:tab w:val="num" w:pos="1440"/>
        </w:tabs>
        <w:ind w:left="1440" w:hanging="360"/>
      </w:pPr>
      <w:rPr>
        <w:rFonts w:ascii="Arial" w:hAnsi="Arial" w:hint="default"/>
      </w:rPr>
    </w:lvl>
    <w:lvl w:ilvl="2" w:tplc="3F9225F4" w:tentative="1">
      <w:start w:val="1"/>
      <w:numFmt w:val="bullet"/>
      <w:lvlText w:val="↑"/>
      <w:lvlJc w:val="left"/>
      <w:pPr>
        <w:tabs>
          <w:tab w:val="num" w:pos="2160"/>
        </w:tabs>
        <w:ind w:left="2160" w:hanging="360"/>
      </w:pPr>
      <w:rPr>
        <w:rFonts w:ascii="Arial" w:hAnsi="Arial" w:hint="default"/>
      </w:rPr>
    </w:lvl>
    <w:lvl w:ilvl="3" w:tplc="5F20B262" w:tentative="1">
      <w:start w:val="1"/>
      <w:numFmt w:val="bullet"/>
      <w:lvlText w:val="↑"/>
      <w:lvlJc w:val="left"/>
      <w:pPr>
        <w:tabs>
          <w:tab w:val="num" w:pos="2880"/>
        </w:tabs>
        <w:ind w:left="2880" w:hanging="360"/>
      </w:pPr>
      <w:rPr>
        <w:rFonts w:ascii="Arial" w:hAnsi="Arial" w:hint="default"/>
      </w:rPr>
    </w:lvl>
    <w:lvl w:ilvl="4" w:tplc="C6CE8206" w:tentative="1">
      <w:start w:val="1"/>
      <w:numFmt w:val="bullet"/>
      <w:lvlText w:val="↑"/>
      <w:lvlJc w:val="left"/>
      <w:pPr>
        <w:tabs>
          <w:tab w:val="num" w:pos="3600"/>
        </w:tabs>
        <w:ind w:left="3600" w:hanging="360"/>
      </w:pPr>
      <w:rPr>
        <w:rFonts w:ascii="Arial" w:hAnsi="Arial" w:hint="default"/>
      </w:rPr>
    </w:lvl>
    <w:lvl w:ilvl="5" w:tplc="9DEE3524" w:tentative="1">
      <w:start w:val="1"/>
      <w:numFmt w:val="bullet"/>
      <w:lvlText w:val="↑"/>
      <w:lvlJc w:val="left"/>
      <w:pPr>
        <w:tabs>
          <w:tab w:val="num" w:pos="4320"/>
        </w:tabs>
        <w:ind w:left="4320" w:hanging="360"/>
      </w:pPr>
      <w:rPr>
        <w:rFonts w:ascii="Arial" w:hAnsi="Arial" w:hint="default"/>
      </w:rPr>
    </w:lvl>
    <w:lvl w:ilvl="6" w:tplc="370E86C8" w:tentative="1">
      <w:start w:val="1"/>
      <w:numFmt w:val="bullet"/>
      <w:lvlText w:val="↑"/>
      <w:lvlJc w:val="left"/>
      <w:pPr>
        <w:tabs>
          <w:tab w:val="num" w:pos="5040"/>
        </w:tabs>
        <w:ind w:left="5040" w:hanging="360"/>
      </w:pPr>
      <w:rPr>
        <w:rFonts w:ascii="Arial" w:hAnsi="Arial" w:hint="default"/>
      </w:rPr>
    </w:lvl>
    <w:lvl w:ilvl="7" w:tplc="0A9206D2" w:tentative="1">
      <w:start w:val="1"/>
      <w:numFmt w:val="bullet"/>
      <w:lvlText w:val="↑"/>
      <w:lvlJc w:val="left"/>
      <w:pPr>
        <w:tabs>
          <w:tab w:val="num" w:pos="5760"/>
        </w:tabs>
        <w:ind w:left="5760" w:hanging="360"/>
      </w:pPr>
      <w:rPr>
        <w:rFonts w:ascii="Arial" w:hAnsi="Arial" w:hint="default"/>
      </w:rPr>
    </w:lvl>
    <w:lvl w:ilvl="8" w:tplc="030C26A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1F0D776B"/>
    <w:multiLevelType w:val="hybridMultilevel"/>
    <w:tmpl w:val="11424DF6"/>
    <w:lvl w:ilvl="0" w:tplc="467C827A">
      <w:start w:val="1"/>
      <w:numFmt w:val="bullet"/>
      <w:lvlText w:val="↑"/>
      <w:lvlJc w:val="left"/>
      <w:pPr>
        <w:tabs>
          <w:tab w:val="num" w:pos="720"/>
        </w:tabs>
        <w:ind w:left="720" w:hanging="360"/>
      </w:pPr>
      <w:rPr>
        <w:rFonts w:ascii="Arial,Sans-Serif" w:hAnsi="Arial,Sans-Serif" w:hint="default"/>
      </w:rPr>
    </w:lvl>
    <w:lvl w:ilvl="1" w:tplc="E638931E">
      <w:numFmt w:val="bullet"/>
      <w:lvlText w:val="o"/>
      <w:lvlJc w:val="left"/>
      <w:pPr>
        <w:tabs>
          <w:tab w:val="num" w:pos="1440"/>
        </w:tabs>
        <w:ind w:left="1440" w:hanging="360"/>
      </w:pPr>
      <w:rPr>
        <w:rFonts w:ascii="Courier New" w:hAnsi="Courier New" w:hint="default"/>
      </w:rPr>
    </w:lvl>
    <w:lvl w:ilvl="2" w:tplc="6CD474DA" w:tentative="1">
      <w:start w:val="1"/>
      <w:numFmt w:val="bullet"/>
      <w:lvlText w:val="↑"/>
      <w:lvlJc w:val="left"/>
      <w:pPr>
        <w:tabs>
          <w:tab w:val="num" w:pos="2160"/>
        </w:tabs>
        <w:ind w:left="2160" w:hanging="360"/>
      </w:pPr>
      <w:rPr>
        <w:rFonts w:ascii="Arial,Sans-Serif" w:hAnsi="Arial,Sans-Serif" w:hint="default"/>
      </w:rPr>
    </w:lvl>
    <w:lvl w:ilvl="3" w:tplc="6B0E9856" w:tentative="1">
      <w:start w:val="1"/>
      <w:numFmt w:val="bullet"/>
      <w:lvlText w:val="↑"/>
      <w:lvlJc w:val="left"/>
      <w:pPr>
        <w:tabs>
          <w:tab w:val="num" w:pos="2880"/>
        </w:tabs>
        <w:ind w:left="2880" w:hanging="360"/>
      </w:pPr>
      <w:rPr>
        <w:rFonts w:ascii="Arial,Sans-Serif" w:hAnsi="Arial,Sans-Serif" w:hint="default"/>
      </w:rPr>
    </w:lvl>
    <w:lvl w:ilvl="4" w:tplc="A87C2D9C" w:tentative="1">
      <w:start w:val="1"/>
      <w:numFmt w:val="bullet"/>
      <w:lvlText w:val="↑"/>
      <w:lvlJc w:val="left"/>
      <w:pPr>
        <w:tabs>
          <w:tab w:val="num" w:pos="3600"/>
        </w:tabs>
        <w:ind w:left="3600" w:hanging="360"/>
      </w:pPr>
      <w:rPr>
        <w:rFonts w:ascii="Arial,Sans-Serif" w:hAnsi="Arial,Sans-Serif" w:hint="default"/>
      </w:rPr>
    </w:lvl>
    <w:lvl w:ilvl="5" w:tplc="1BF8646C">
      <w:numFmt w:val="bullet"/>
      <w:lvlText w:val="o"/>
      <w:lvlJc w:val="left"/>
      <w:pPr>
        <w:tabs>
          <w:tab w:val="num" w:pos="4320"/>
        </w:tabs>
        <w:ind w:left="4320" w:hanging="360"/>
      </w:pPr>
      <w:rPr>
        <w:rFonts w:ascii="Courier New" w:hAnsi="Courier New" w:hint="default"/>
      </w:rPr>
    </w:lvl>
    <w:lvl w:ilvl="6" w:tplc="02FAAA0E" w:tentative="1">
      <w:start w:val="1"/>
      <w:numFmt w:val="bullet"/>
      <w:lvlText w:val="↑"/>
      <w:lvlJc w:val="left"/>
      <w:pPr>
        <w:tabs>
          <w:tab w:val="num" w:pos="5040"/>
        </w:tabs>
        <w:ind w:left="5040" w:hanging="360"/>
      </w:pPr>
      <w:rPr>
        <w:rFonts w:ascii="Arial,Sans-Serif" w:hAnsi="Arial,Sans-Serif" w:hint="default"/>
      </w:rPr>
    </w:lvl>
    <w:lvl w:ilvl="7" w:tplc="672A3EE6" w:tentative="1">
      <w:start w:val="1"/>
      <w:numFmt w:val="bullet"/>
      <w:lvlText w:val="↑"/>
      <w:lvlJc w:val="left"/>
      <w:pPr>
        <w:tabs>
          <w:tab w:val="num" w:pos="5760"/>
        </w:tabs>
        <w:ind w:left="5760" w:hanging="360"/>
      </w:pPr>
      <w:rPr>
        <w:rFonts w:ascii="Arial,Sans-Serif" w:hAnsi="Arial,Sans-Serif" w:hint="default"/>
      </w:rPr>
    </w:lvl>
    <w:lvl w:ilvl="8" w:tplc="916EA140" w:tentative="1">
      <w:start w:val="1"/>
      <w:numFmt w:val="bullet"/>
      <w:lvlText w:val="↑"/>
      <w:lvlJc w:val="left"/>
      <w:pPr>
        <w:tabs>
          <w:tab w:val="num" w:pos="6480"/>
        </w:tabs>
        <w:ind w:left="6480" w:hanging="360"/>
      </w:pPr>
      <w:rPr>
        <w:rFonts w:ascii="Arial,Sans-Serif" w:hAnsi="Arial,Sans-Serif" w:hint="default"/>
      </w:rPr>
    </w:lvl>
  </w:abstractNum>
  <w:abstractNum w:abstractNumId="72" w15:restartNumberingAfterBreak="0">
    <w:nsid w:val="1F0F433C"/>
    <w:multiLevelType w:val="hybridMultilevel"/>
    <w:tmpl w:val="21621DCE"/>
    <w:lvl w:ilvl="0" w:tplc="C3809100">
      <w:start w:val="1"/>
      <w:numFmt w:val="bullet"/>
      <w:lvlText w:val="o"/>
      <w:lvlJc w:val="left"/>
      <w:pPr>
        <w:tabs>
          <w:tab w:val="num" w:pos="720"/>
        </w:tabs>
        <w:ind w:left="720" w:hanging="360"/>
      </w:pPr>
      <w:rPr>
        <w:rFonts w:ascii="Courier New" w:hAnsi="Courier New" w:hint="default"/>
      </w:rPr>
    </w:lvl>
    <w:lvl w:ilvl="1" w:tplc="418E5E72" w:tentative="1">
      <w:start w:val="1"/>
      <w:numFmt w:val="bullet"/>
      <w:lvlText w:val="o"/>
      <w:lvlJc w:val="left"/>
      <w:pPr>
        <w:tabs>
          <w:tab w:val="num" w:pos="1440"/>
        </w:tabs>
        <w:ind w:left="1440" w:hanging="360"/>
      </w:pPr>
      <w:rPr>
        <w:rFonts w:ascii="Courier New" w:hAnsi="Courier New" w:hint="default"/>
      </w:rPr>
    </w:lvl>
    <w:lvl w:ilvl="2" w:tplc="A5B21766" w:tentative="1">
      <w:start w:val="1"/>
      <w:numFmt w:val="bullet"/>
      <w:lvlText w:val="o"/>
      <w:lvlJc w:val="left"/>
      <w:pPr>
        <w:tabs>
          <w:tab w:val="num" w:pos="2160"/>
        </w:tabs>
        <w:ind w:left="2160" w:hanging="360"/>
      </w:pPr>
      <w:rPr>
        <w:rFonts w:ascii="Courier New" w:hAnsi="Courier New" w:hint="default"/>
      </w:rPr>
    </w:lvl>
    <w:lvl w:ilvl="3" w:tplc="170A616C" w:tentative="1">
      <w:start w:val="1"/>
      <w:numFmt w:val="bullet"/>
      <w:lvlText w:val="o"/>
      <w:lvlJc w:val="left"/>
      <w:pPr>
        <w:tabs>
          <w:tab w:val="num" w:pos="2880"/>
        </w:tabs>
        <w:ind w:left="2880" w:hanging="360"/>
      </w:pPr>
      <w:rPr>
        <w:rFonts w:ascii="Courier New" w:hAnsi="Courier New" w:hint="default"/>
      </w:rPr>
    </w:lvl>
    <w:lvl w:ilvl="4" w:tplc="C804D280" w:tentative="1">
      <w:start w:val="1"/>
      <w:numFmt w:val="bullet"/>
      <w:lvlText w:val="o"/>
      <w:lvlJc w:val="left"/>
      <w:pPr>
        <w:tabs>
          <w:tab w:val="num" w:pos="3600"/>
        </w:tabs>
        <w:ind w:left="3600" w:hanging="360"/>
      </w:pPr>
      <w:rPr>
        <w:rFonts w:ascii="Courier New" w:hAnsi="Courier New" w:hint="default"/>
      </w:rPr>
    </w:lvl>
    <w:lvl w:ilvl="5" w:tplc="0BEE023A" w:tentative="1">
      <w:start w:val="1"/>
      <w:numFmt w:val="bullet"/>
      <w:lvlText w:val="o"/>
      <w:lvlJc w:val="left"/>
      <w:pPr>
        <w:tabs>
          <w:tab w:val="num" w:pos="4320"/>
        </w:tabs>
        <w:ind w:left="4320" w:hanging="360"/>
      </w:pPr>
      <w:rPr>
        <w:rFonts w:ascii="Courier New" w:hAnsi="Courier New" w:hint="default"/>
      </w:rPr>
    </w:lvl>
    <w:lvl w:ilvl="6" w:tplc="EB6C46DA" w:tentative="1">
      <w:start w:val="1"/>
      <w:numFmt w:val="bullet"/>
      <w:lvlText w:val="o"/>
      <w:lvlJc w:val="left"/>
      <w:pPr>
        <w:tabs>
          <w:tab w:val="num" w:pos="5040"/>
        </w:tabs>
        <w:ind w:left="5040" w:hanging="360"/>
      </w:pPr>
      <w:rPr>
        <w:rFonts w:ascii="Courier New" w:hAnsi="Courier New" w:hint="default"/>
      </w:rPr>
    </w:lvl>
    <w:lvl w:ilvl="7" w:tplc="713A4DB6" w:tentative="1">
      <w:start w:val="1"/>
      <w:numFmt w:val="bullet"/>
      <w:lvlText w:val="o"/>
      <w:lvlJc w:val="left"/>
      <w:pPr>
        <w:tabs>
          <w:tab w:val="num" w:pos="5760"/>
        </w:tabs>
        <w:ind w:left="5760" w:hanging="360"/>
      </w:pPr>
      <w:rPr>
        <w:rFonts w:ascii="Courier New" w:hAnsi="Courier New" w:hint="default"/>
      </w:rPr>
    </w:lvl>
    <w:lvl w:ilvl="8" w:tplc="A350E27E" w:tentative="1">
      <w:start w:val="1"/>
      <w:numFmt w:val="bullet"/>
      <w:lvlText w:val="o"/>
      <w:lvlJc w:val="left"/>
      <w:pPr>
        <w:tabs>
          <w:tab w:val="num" w:pos="6480"/>
        </w:tabs>
        <w:ind w:left="6480" w:hanging="360"/>
      </w:pPr>
      <w:rPr>
        <w:rFonts w:ascii="Courier New" w:hAnsi="Courier New" w:hint="default"/>
      </w:rPr>
    </w:lvl>
  </w:abstractNum>
  <w:abstractNum w:abstractNumId="73" w15:restartNumberingAfterBreak="0">
    <w:nsid w:val="20A04B3E"/>
    <w:multiLevelType w:val="hybridMultilevel"/>
    <w:tmpl w:val="C2805A24"/>
    <w:lvl w:ilvl="0" w:tplc="95F0BC88">
      <w:start w:val="1"/>
      <w:numFmt w:val="bullet"/>
      <w:lvlText w:val="•"/>
      <w:lvlJc w:val="left"/>
      <w:pPr>
        <w:tabs>
          <w:tab w:val="num" w:pos="720"/>
        </w:tabs>
        <w:ind w:left="720" w:hanging="360"/>
      </w:pPr>
      <w:rPr>
        <w:rFonts w:ascii="Arial" w:hAnsi="Arial" w:hint="default"/>
      </w:rPr>
    </w:lvl>
    <w:lvl w:ilvl="1" w:tplc="650A913C" w:tentative="1">
      <w:start w:val="1"/>
      <w:numFmt w:val="bullet"/>
      <w:lvlText w:val="•"/>
      <w:lvlJc w:val="left"/>
      <w:pPr>
        <w:tabs>
          <w:tab w:val="num" w:pos="1440"/>
        </w:tabs>
        <w:ind w:left="1440" w:hanging="360"/>
      </w:pPr>
      <w:rPr>
        <w:rFonts w:ascii="Arial" w:hAnsi="Arial" w:hint="default"/>
      </w:rPr>
    </w:lvl>
    <w:lvl w:ilvl="2" w:tplc="3976B35C" w:tentative="1">
      <w:start w:val="1"/>
      <w:numFmt w:val="bullet"/>
      <w:lvlText w:val="•"/>
      <w:lvlJc w:val="left"/>
      <w:pPr>
        <w:tabs>
          <w:tab w:val="num" w:pos="2160"/>
        </w:tabs>
        <w:ind w:left="2160" w:hanging="360"/>
      </w:pPr>
      <w:rPr>
        <w:rFonts w:ascii="Arial" w:hAnsi="Arial" w:hint="default"/>
      </w:rPr>
    </w:lvl>
    <w:lvl w:ilvl="3" w:tplc="72989332" w:tentative="1">
      <w:start w:val="1"/>
      <w:numFmt w:val="bullet"/>
      <w:lvlText w:val="•"/>
      <w:lvlJc w:val="left"/>
      <w:pPr>
        <w:tabs>
          <w:tab w:val="num" w:pos="2880"/>
        </w:tabs>
        <w:ind w:left="2880" w:hanging="360"/>
      </w:pPr>
      <w:rPr>
        <w:rFonts w:ascii="Arial" w:hAnsi="Arial" w:hint="default"/>
      </w:rPr>
    </w:lvl>
    <w:lvl w:ilvl="4" w:tplc="62D01D50" w:tentative="1">
      <w:start w:val="1"/>
      <w:numFmt w:val="bullet"/>
      <w:lvlText w:val="•"/>
      <w:lvlJc w:val="left"/>
      <w:pPr>
        <w:tabs>
          <w:tab w:val="num" w:pos="3600"/>
        </w:tabs>
        <w:ind w:left="3600" w:hanging="360"/>
      </w:pPr>
      <w:rPr>
        <w:rFonts w:ascii="Arial" w:hAnsi="Arial" w:hint="default"/>
      </w:rPr>
    </w:lvl>
    <w:lvl w:ilvl="5" w:tplc="0456B3E2" w:tentative="1">
      <w:start w:val="1"/>
      <w:numFmt w:val="bullet"/>
      <w:lvlText w:val="•"/>
      <w:lvlJc w:val="left"/>
      <w:pPr>
        <w:tabs>
          <w:tab w:val="num" w:pos="4320"/>
        </w:tabs>
        <w:ind w:left="4320" w:hanging="360"/>
      </w:pPr>
      <w:rPr>
        <w:rFonts w:ascii="Arial" w:hAnsi="Arial" w:hint="default"/>
      </w:rPr>
    </w:lvl>
    <w:lvl w:ilvl="6" w:tplc="8E5CD3D8" w:tentative="1">
      <w:start w:val="1"/>
      <w:numFmt w:val="bullet"/>
      <w:lvlText w:val="•"/>
      <w:lvlJc w:val="left"/>
      <w:pPr>
        <w:tabs>
          <w:tab w:val="num" w:pos="5040"/>
        </w:tabs>
        <w:ind w:left="5040" w:hanging="360"/>
      </w:pPr>
      <w:rPr>
        <w:rFonts w:ascii="Arial" w:hAnsi="Arial" w:hint="default"/>
      </w:rPr>
    </w:lvl>
    <w:lvl w:ilvl="7" w:tplc="A56A7A28" w:tentative="1">
      <w:start w:val="1"/>
      <w:numFmt w:val="bullet"/>
      <w:lvlText w:val="•"/>
      <w:lvlJc w:val="left"/>
      <w:pPr>
        <w:tabs>
          <w:tab w:val="num" w:pos="5760"/>
        </w:tabs>
        <w:ind w:left="5760" w:hanging="360"/>
      </w:pPr>
      <w:rPr>
        <w:rFonts w:ascii="Arial" w:hAnsi="Arial" w:hint="default"/>
      </w:rPr>
    </w:lvl>
    <w:lvl w:ilvl="8" w:tplc="F3ACC7A4"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20B203F4"/>
    <w:multiLevelType w:val="hybridMultilevel"/>
    <w:tmpl w:val="D32E2CA4"/>
    <w:lvl w:ilvl="0" w:tplc="1BDAF670">
      <w:start w:val="1"/>
      <w:numFmt w:val="bullet"/>
      <w:lvlText w:val="↑"/>
      <w:lvlJc w:val="left"/>
      <w:pPr>
        <w:tabs>
          <w:tab w:val="num" w:pos="720"/>
        </w:tabs>
        <w:ind w:left="720" w:hanging="360"/>
      </w:pPr>
      <w:rPr>
        <w:rFonts w:ascii="Arial" w:hAnsi="Arial" w:hint="default"/>
      </w:rPr>
    </w:lvl>
    <w:lvl w:ilvl="1" w:tplc="CA9C64AA" w:tentative="1">
      <w:start w:val="1"/>
      <w:numFmt w:val="bullet"/>
      <w:lvlText w:val="↑"/>
      <w:lvlJc w:val="left"/>
      <w:pPr>
        <w:tabs>
          <w:tab w:val="num" w:pos="1440"/>
        </w:tabs>
        <w:ind w:left="1440" w:hanging="360"/>
      </w:pPr>
      <w:rPr>
        <w:rFonts w:ascii="Arial" w:hAnsi="Arial" w:hint="default"/>
      </w:rPr>
    </w:lvl>
    <w:lvl w:ilvl="2" w:tplc="3CFCDF26" w:tentative="1">
      <w:start w:val="1"/>
      <w:numFmt w:val="bullet"/>
      <w:lvlText w:val="↑"/>
      <w:lvlJc w:val="left"/>
      <w:pPr>
        <w:tabs>
          <w:tab w:val="num" w:pos="2160"/>
        </w:tabs>
        <w:ind w:left="2160" w:hanging="360"/>
      </w:pPr>
      <w:rPr>
        <w:rFonts w:ascii="Arial" w:hAnsi="Arial" w:hint="default"/>
      </w:rPr>
    </w:lvl>
    <w:lvl w:ilvl="3" w:tplc="45ECD7FA" w:tentative="1">
      <w:start w:val="1"/>
      <w:numFmt w:val="bullet"/>
      <w:lvlText w:val="↑"/>
      <w:lvlJc w:val="left"/>
      <w:pPr>
        <w:tabs>
          <w:tab w:val="num" w:pos="2880"/>
        </w:tabs>
        <w:ind w:left="2880" w:hanging="360"/>
      </w:pPr>
      <w:rPr>
        <w:rFonts w:ascii="Arial" w:hAnsi="Arial" w:hint="default"/>
      </w:rPr>
    </w:lvl>
    <w:lvl w:ilvl="4" w:tplc="14046302" w:tentative="1">
      <w:start w:val="1"/>
      <w:numFmt w:val="bullet"/>
      <w:lvlText w:val="↑"/>
      <w:lvlJc w:val="left"/>
      <w:pPr>
        <w:tabs>
          <w:tab w:val="num" w:pos="3600"/>
        </w:tabs>
        <w:ind w:left="3600" w:hanging="360"/>
      </w:pPr>
      <w:rPr>
        <w:rFonts w:ascii="Arial" w:hAnsi="Arial" w:hint="default"/>
      </w:rPr>
    </w:lvl>
    <w:lvl w:ilvl="5" w:tplc="B3E0162E" w:tentative="1">
      <w:start w:val="1"/>
      <w:numFmt w:val="bullet"/>
      <w:lvlText w:val="↑"/>
      <w:lvlJc w:val="left"/>
      <w:pPr>
        <w:tabs>
          <w:tab w:val="num" w:pos="4320"/>
        </w:tabs>
        <w:ind w:left="4320" w:hanging="360"/>
      </w:pPr>
      <w:rPr>
        <w:rFonts w:ascii="Arial" w:hAnsi="Arial" w:hint="default"/>
      </w:rPr>
    </w:lvl>
    <w:lvl w:ilvl="6" w:tplc="3D9CDAA0" w:tentative="1">
      <w:start w:val="1"/>
      <w:numFmt w:val="bullet"/>
      <w:lvlText w:val="↑"/>
      <w:lvlJc w:val="left"/>
      <w:pPr>
        <w:tabs>
          <w:tab w:val="num" w:pos="5040"/>
        </w:tabs>
        <w:ind w:left="5040" w:hanging="360"/>
      </w:pPr>
      <w:rPr>
        <w:rFonts w:ascii="Arial" w:hAnsi="Arial" w:hint="default"/>
      </w:rPr>
    </w:lvl>
    <w:lvl w:ilvl="7" w:tplc="AAC84F7A" w:tentative="1">
      <w:start w:val="1"/>
      <w:numFmt w:val="bullet"/>
      <w:lvlText w:val="↑"/>
      <w:lvlJc w:val="left"/>
      <w:pPr>
        <w:tabs>
          <w:tab w:val="num" w:pos="5760"/>
        </w:tabs>
        <w:ind w:left="5760" w:hanging="360"/>
      </w:pPr>
      <w:rPr>
        <w:rFonts w:ascii="Arial" w:hAnsi="Arial" w:hint="default"/>
      </w:rPr>
    </w:lvl>
    <w:lvl w:ilvl="8" w:tplc="9450642C"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22500DE2"/>
    <w:multiLevelType w:val="hybridMultilevel"/>
    <w:tmpl w:val="7E528CFE"/>
    <w:lvl w:ilvl="0" w:tplc="74C2CAA4">
      <w:start w:val="1"/>
      <w:numFmt w:val="bullet"/>
      <w:lvlText w:val=""/>
      <w:lvlJc w:val="left"/>
      <w:pPr>
        <w:tabs>
          <w:tab w:val="num" w:pos="720"/>
        </w:tabs>
        <w:ind w:left="720" w:hanging="360"/>
      </w:pPr>
      <w:rPr>
        <w:rFonts w:ascii="Symbol" w:hAnsi="Symbol" w:hint="default"/>
      </w:rPr>
    </w:lvl>
    <w:lvl w:ilvl="1" w:tplc="8BAA7946" w:tentative="1">
      <w:start w:val="1"/>
      <w:numFmt w:val="bullet"/>
      <w:lvlText w:val=""/>
      <w:lvlJc w:val="left"/>
      <w:pPr>
        <w:tabs>
          <w:tab w:val="num" w:pos="1440"/>
        </w:tabs>
        <w:ind w:left="1440" w:hanging="360"/>
      </w:pPr>
      <w:rPr>
        <w:rFonts w:ascii="Symbol" w:hAnsi="Symbol" w:hint="default"/>
      </w:rPr>
    </w:lvl>
    <w:lvl w:ilvl="2" w:tplc="CDC454DE" w:tentative="1">
      <w:start w:val="1"/>
      <w:numFmt w:val="bullet"/>
      <w:lvlText w:val=""/>
      <w:lvlJc w:val="left"/>
      <w:pPr>
        <w:tabs>
          <w:tab w:val="num" w:pos="2160"/>
        </w:tabs>
        <w:ind w:left="2160" w:hanging="360"/>
      </w:pPr>
      <w:rPr>
        <w:rFonts w:ascii="Symbol" w:hAnsi="Symbol" w:hint="default"/>
      </w:rPr>
    </w:lvl>
    <w:lvl w:ilvl="3" w:tplc="3CA4E4C2" w:tentative="1">
      <w:start w:val="1"/>
      <w:numFmt w:val="bullet"/>
      <w:lvlText w:val=""/>
      <w:lvlJc w:val="left"/>
      <w:pPr>
        <w:tabs>
          <w:tab w:val="num" w:pos="2880"/>
        </w:tabs>
        <w:ind w:left="2880" w:hanging="360"/>
      </w:pPr>
      <w:rPr>
        <w:rFonts w:ascii="Symbol" w:hAnsi="Symbol" w:hint="default"/>
      </w:rPr>
    </w:lvl>
    <w:lvl w:ilvl="4" w:tplc="72CEC3DC" w:tentative="1">
      <w:start w:val="1"/>
      <w:numFmt w:val="bullet"/>
      <w:lvlText w:val=""/>
      <w:lvlJc w:val="left"/>
      <w:pPr>
        <w:tabs>
          <w:tab w:val="num" w:pos="3600"/>
        </w:tabs>
        <w:ind w:left="3600" w:hanging="360"/>
      </w:pPr>
      <w:rPr>
        <w:rFonts w:ascii="Symbol" w:hAnsi="Symbol" w:hint="default"/>
      </w:rPr>
    </w:lvl>
    <w:lvl w:ilvl="5" w:tplc="81D89D9E" w:tentative="1">
      <w:start w:val="1"/>
      <w:numFmt w:val="bullet"/>
      <w:lvlText w:val=""/>
      <w:lvlJc w:val="left"/>
      <w:pPr>
        <w:tabs>
          <w:tab w:val="num" w:pos="4320"/>
        </w:tabs>
        <w:ind w:left="4320" w:hanging="360"/>
      </w:pPr>
      <w:rPr>
        <w:rFonts w:ascii="Symbol" w:hAnsi="Symbol" w:hint="default"/>
      </w:rPr>
    </w:lvl>
    <w:lvl w:ilvl="6" w:tplc="611611D6" w:tentative="1">
      <w:start w:val="1"/>
      <w:numFmt w:val="bullet"/>
      <w:lvlText w:val=""/>
      <w:lvlJc w:val="left"/>
      <w:pPr>
        <w:tabs>
          <w:tab w:val="num" w:pos="5040"/>
        </w:tabs>
        <w:ind w:left="5040" w:hanging="360"/>
      </w:pPr>
      <w:rPr>
        <w:rFonts w:ascii="Symbol" w:hAnsi="Symbol" w:hint="default"/>
      </w:rPr>
    </w:lvl>
    <w:lvl w:ilvl="7" w:tplc="A2BE011A" w:tentative="1">
      <w:start w:val="1"/>
      <w:numFmt w:val="bullet"/>
      <w:lvlText w:val=""/>
      <w:lvlJc w:val="left"/>
      <w:pPr>
        <w:tabs>
          <w:tab w:val="num" w:pos="5760"/>
        </w:tabs>
        <w:ind w:left="5760" w:hanging="360"/>
      </w:pPr>
      <w:rPr>
        <w:rFonts w:ascii="Symbol" w:hAnsi="Symbol" w:hint="default"/>
      </w:rPr>
    </w:lvl>
    <w:lvl w:ilvl="8" w:tplc="90D2349A" w:tentative="1">
      <w:start w:val="1"/>
      <w:numFmt w:val="bullet"/>
      <w:lvlText w:val=""/>
      <w:lvlJc w:val="left"/>
      <w:pPr>
        <w:tabs>
          <w:tab w:val="num" w:pos="6480"/>
        </w:tabs>
        <w:ind w:left="6480" w:hanging="360"/>
      </w:pPr>
      <w:rPr>
        <w:rFonts w:ascii="Symbol" w:hAnsi="Symbol" w:hint="default"/>
      </w:rPr>
    </w:lvl>
  </w:abstractNum>
  <w:abstractNum w:abstractNumId="76" w15:restartNumberingAfterBreak="0">
    <w:nsid w:val="22EC6435"/>
    <w:multiLevelType w:val="hybridMultilevel"/>
    <w:tmpl w:val="48B24356"/>
    <w:lvl w:ilvl="0" w:tplc="95008F30">
      <w:start w:val="1"/>
      <w:numFmt w:val="bullet"/>
      <w:lvlText w:val="↑"/>
      <w:lvlJc w:val="left"/>
      <w:pPr>
        <w:tabs>
          <w:tab w:val="num" w:pos="720"/>
        </w:tabs>
        <w:ind w:left="720" w:hanging="360"/>
      </w:pPr>
      <w:rPr>
        <w:rFonts w:ascii="Arial,Sans-Serif" w:hAnsi="Arial,Sans-Serif" w:hint="default"/>
      </w:rPr>
    </w:lvl>
    <w:lvl w:ilvl="1" w:tplc="A5CC35D4">
      <w:numFmt w:val="bullet"/>
      <w:lvlText w:val="•"/>
      <w:lvlJc w:val="left"/>
      <w:pPr>
        <w:tabs>
          <w:tab w:val="num" w:pos="1440"/>
        </w:tabs>
        <w:ind w:left="1440" w:hanging="360"/>
      </w:pPr>
      <w:rPr>
        <w:rFonts w:ascii="Arial" w:hAnsi="Arial" w:hint="default"/>
      </w:rPr>
    </w:lvl>
    <w:lvl w:ilvl="2" w:tplc="8C68E794" w:tentative="1">
      <w:start w:val="1"/>
      <w:numFmt w:val="bullet"/>
      <w:lvlText w:val="↑"/>
      <w:lvlJc w:val="left"/>
      <w:pPr>
        <w:tabs>
          <w:tab w:val="num" w:pos="2160"/>
        </w:tabs>
        <w:ind w:left="2160" w:hanging="360"/>
      </w:pPr>
      <w:rPr>
        <w:rFonts w:ascii="Arial,Sans-Serif" w:hAnsi="Arial,Sans-Serif" w:hint="default"/>
      </w:rPr>
    </w:lvl>
    <w:lvl w:ilvl="3" w:tplc="CB9C9A30" w:tentative="1">
      <w:start w:val="1"/>
      <w:numFmt w:val="bullet"/>
      <w:lvlText w:val="↑"/>
      <w:lvlJc w:val="left"/>
      <w:pPr>
        <w:tabs>
          <w:tab w:val="num" w:pos="2880"/>
        </w:tabs>
        <w:ind w:left="2880" w:hanging="360"/>
      </w:pPr>
      <w:rPr>
        <w:rFonts w:ascii="Arial,Sans-Serif" w:hAnsi="Arial,Sans-Serif" w:hint="default"/>
      </w:rPr>
    </w:lvl>
    <w:lvl w:ilvl="4" w:tplc="C1A0BECA" w:tentative="1">
      <w:start w:val="1"/>
      <w:numFmt w:val="bullet"/>
      <w:lvlText w:val="↑"/>
      <w:lvlJc w:val="left"/>
      <w:pPr>
        <w:tabs>
          <w:tab w:val="num" w:pos="3600"/>
        </w:tabs>
        <w:ind w:left="3600" w:hanging="360"/>
      </w:pPr>
      <w:rPr>
        <w:rFonts w:ascii="Arial,Sans-Serif" w:hAnsi="Arial,Sans-Serif" w:hint="default"/>
      </w:rPr>
    </w:lvl>
    <w:lvl w:ilvl="5" w:tplc="CE02BE5A" w:tentative="1">
      <w:start w:val="1"/>
      <w:numFmt w:val="bullet"/>
      <w:lvlText w:val="↑"/>
      <w:lvlJc w:val="left"/>
      <w:pPr>
        <w:tabs>
          <w:tab w:val="num" w:pos="4320"/>
        </w:tabs>
        <w:ind w:left="4320" w:hanging="360"/>
      </w:pPr>
      <w:rPr>
        <w:rFonts w:ascii="Arial,Sans-Serif" w:hAnsi="Arial,Sans-Serif" w:hint="default"/>
      </w:rPr>
    </w:lvl>
    <w:lvl w:ilvl="6" w:tplc="1ED2A83A" w:tentative="1">
      <w:start w:val="1"/>
      <w:numFmt w:val="bullet"/>
      <w:lvlText w:val="↑"/>
      <w:lvlJc w:val="left"/>
      <w:pPr>
        <w:tabs>
          <w:tab w:val="num" w:pos="5040"/>
        </w:tabs>
        <w:ind w:left="5040" w:hanging="360"/>
      </w:pPr>
      <w:rPr>
        <w:rFonts w:ascii="Arial,Sans-Serif" w:hAnsi="Arial,Sans-Serif" w:hint="default"/>
      </w:rPr>
    </w:lvl>
    <w:lvl w:ilvl="7" w:tplc="5080CA9E" w:tentative="1">
      <w:start w:val="1"/>
      <w:numFmt w:val="bullet"/>
      <w:lvlText w:val="↑"/>
      <w:lvlJc w:val="left"/>
      <w:pPr>
        <w:tabs>
          <w:tab w:val="num" w:pos="5760"/>
        </w:tabs>
        <w:ind w:left="5760" w:hanging="360"/>
      </w:pPr>
      <w:rPr>
        <w:rFonts w:ascii="Arial,Sans-Serif" w:hAnsi="Arial,Sans-Serif" w:hint="default"/>
      </w:rPr>
    </w:lvl>
    <w:lvl w:ilvl="8" w:tplc="86F4A90E" w:tentative="1">
      <w:start w:val="1"/>
      <w:numFmt w:val="bullet"/>
      <w:lvlText w:val="↑"/>
      <w:lvlJc w:val="left"/>
      <w:pPr>
        <w:tabs>
          <w:tab w:val="num" w:pos="6480"/>
        </w:tabs>
        <w:ind w:left="6480" w:hanging="360"/>
      </w:pPr>
      <w:rPr>
        <w:rFonts w:ascii="Arial,Sans-Serif" w:hAnsi="Arial,Sans-Serif" w:hint="default"/>
      </w:rPr>
    </w:lvl>
  </w:abstractNum>
  <w:abstractNum w:abstractNumId="77" w15:restartNumberingAfterBreak="0">
    <w:nsid w:val="22EF678F"/>
    <w:multiLevelType w:val="hybridMultilevel"/>
    <w:tmpl w:val="400C6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24050B93"/>
    <w:multiLevelType w:val="hybridMultilevel"/>
    <w:tmpl w:val="64C2E098"/>
    <w:lvl w:ilvl="0" w:tplc="EADC7FB2">
      <w:start w:val="1"/>
      <w:numFmt w:val="bullet"/>
      <w:lvlText w:val="↑"/>
      <w:lvlJc w:val="left"/>
      <w:pPr>
        <w:tabs>
          <w:tab w:val="num" w:pos="720"/>
        </w:tabs>
        <w:ind w:left="720" w:hanging="360"/>
      </w:pPr>
      <w:rPr>
        <w:rFonts w:ascii="Arial,Sans-Serif" w:hAnsi="Arial,Sans-Serif" w:hint="default"/>
      </w:rPr>
    </w:lvl>
    <w:lvl w:ilvl="1" w:tplc="62E08D12" w:tentative="1">
      <w:start w:val="1"/>
      <w:numFmt w:val="bullet"/>
      <w:lvlText w:val="↑"/>
      <w:lvlJc w:val="left"/>
      <w:pPr>
        <w:tabs>
          <w:tab w:val="num" w:pos="1440"/>
        </w:tabs>
        <w:ind w:left="1440" w:hanging="360"/>
      </w:pPr>
      <w:rPr>
        <w:rFonts w:ascii="Arial,Sans-Serif" w:hAnsi="Arial,Sans-Serif" w:hint="default"/>
      </w:rPr>
    </w:lvl>
    <w:lvl w:ilvl="2" w:tplc="92681AB6" w:tentative="1">
      <w:start w:val="1"/>
      <w:numFmt w:val="bullet"/>
      <w:lvlText w:val="↑"/>
      <w:lvlJc w:val="left"/>
      <w:pPr>
        <w:tabs>
          <w:tab w:val="num" w:pos="2160"/>
        </w:tabs>
        <w:ind w:left="2160" w:hanging="360"/>
      </w:pPr>
      <w:rPr>
        <w:rFonts w:ascii="Arial,Sans-Serif" w:hAnsi="Arial,Sans-Serif" w:hint="default"/>
      </w:rPr>
    </w:lvl>
    <w:lvl w:ilvl="3" w:tplc="3EA0D5B2" w:tentative="1">
      <w:start w:val="1"/>
      <w:numFmt w:val="bullet"/>
      <w:lvlText w:val="↑"/>
      <w:lvlJc w:val="left"/>
      <w:pPr>
        <w:tabs>
          <w:tab w:val="num" w:pos="2880"/>
        </w:tabs>
        <w:ind w:left="2880" w:hanging="360"/>
      </w:pPr>
      <w:rPr>
        <w:rFonts w:ascii="Arial,Sans-Serif" w:hAnsi="Arial,Sans-Serif" w:hint="default"/>
      </w:rPr>
    </w:lvl>
    <w:lvl w:ilvl="4" w:tplc="C706EBAE" w:tentative="1">
      <w:start w:val="1"/>
      <w:numFmt w:val="bullet"/>
      <w:lvlText w:val="↑"/>
      <w:lvlJc w:val="left"/>
      <w:pPr>
        <w:tabs>
          <w:tab w:val="num" w:pos="3600"/>
        </w:tabs>
        <w:ind w:left="3600" w:hanging="360"/>
      </w:pPr>
      <w:rPr>
        <w:rFonts w:ascii="Arial,Sans-Serif" w:hAnsi="Arial,Sans-Serif" w:hint="default"/>
      </w:rPr>
    </w:lvl>
    <w:lvl w:ilvl="5" w:tplc="29C48E1A" w:tentative="1">
      <w:start w:val="1"/>
      <w:numFmt w:val="bullet"/>
      <w:lvlText w:val="↑"/>
      <w:lvlJc w:val="left"/>
      <w:pPr>
        <w:tabs>
          <w:tab w:val="num" w:pos="4320"/>
        </w:tabs>
        <w:ind w:left="4320" w:hanging="360"/>
      </w:pPr>
      <w:rPr>
        <w:rFonts w:ascii="Arial,Sans-Serif" w:hAnsi="Arial,Sans-Serif" w:hint="default"/>
      </w:rPr>
    </w:lvl>
    <w:lvl w:ilvl="6" w:tplc="0226D20A" w:tentative="1">
      <w:start w:val="1"/>
      <w:numFmt w:val="bullet"/>
      <w:lvlText w:val="↑"/>
      <w:lvlJc w:val="left"/>
      <w:pPr>
        <w:tabs>
          <w:tab w:val="num" w:pos="5040"/>
        </w:tabs>
        <w:ind w:left="5040" w:hanging="360"/>
      </w:pPr>
      <w:rPr>
        <w:rFonts w:ascii="Arial,Sans-Serif" w:hAnsi="Arial,Sans-Serif" w:hint="default"/>
      </w:rPr>
    </w:lvl>
    <w:lvl w:ilvl="7" w:tplc="778250EC" w:tentative="1">
      <w:start w:val="1"/>
      <w:numFmt w:val="bullet"/>
      <w:lvlText w:val="↑"/>
      <w:lvlJc w:val="left"/>
      <w:pPr>
        <w:tabs>
          <w:tab w:val="num" w:pos="5760"/>
        </w:tabs>
        <w:ind w:left="5760" w:hanging="360"/>
      </w:pPr>
      <w:rPr>
        <w:rFonts w:ascii="Arial,Sans-Serif" w:hAnsi="Arial,Sans-Serif" w:hint="default"/>
      </w:rPr>
    </w:lvl>
    <w:lvl w:ilvl="8" w:tplc="F34436C4" w:tentative="1">
      <w:start w:val="1"/>
      <w:numFmt w:val="bullet"/>
      <w:lvlText w:val="↑"/>
      <w:lvlJc w:val="left"/>
      <w:pPr>
        <w:tabs>
          <w:tab w:val="num" w:pos="6480"/>
        </w:tabs>
        <w:ind w:left="6480" w:hanging="360"/>
      </w:pPr>
      <w:rPr>
        <w:rFonts w:ascii="Arial,Sans-Serif" w:hAnsi="Arial,Sans-Serif" w:hint="default"/>
      </w:rPr>
    </w:lvl>
  </w:abstractNum>
  <w:abstractNum w:abstractNumId="79" w15:restartNumberingAfterBreak="0">
    <w:nsid w:val="24B31D79"/>
    <w:multiLevelType w:val="hybridMultilevel"/>
    <w:tmpl w:val="E74843D4"/>
    <w:lvl w:ilvl="0" w:tplc="ABBA6D50">
      <w:start w:val="1"/>
      <w:numFmt w:val="bullet"/>
      <w:lvlText w:val="↑"/>
      <w:lvlJc w:val="left"/>
      <w:pPr>
        <w:tabs>
          <w:tab w:val="num" w:pos="720"/>
        </w:tabs>
        <w:ind w:left="720" w:hanging="360"/>
      </w:pPr>
      <w:rPr>
        <w:rFonts w:ascii="Arial" w:hAnsi="Arial" w:hint="default"/>
      </w:rPr>
    </w:lvl>
    <w:lvl w:ilvl="1" w:tplc="3948E0C2" w:tentative="1">
      <w:start w:val="1"/>
      <w:numFmt w:val="bullet"/>
      <w:lvlText w:val="↑"/>
      <w:lvlJc w:val="left"/>
      <w:pPr>
        <w:tabs>
          <w:tab w:val="num" w:pos="1440"/>
        </w:tabs>
        <w:ind w:left="1440" w:hanging="360"/>
      </w:pPr>
      <w:rPr>
        <w:rFonts w:ascii="Arial" w:hAnsi="Arial" w:hint="default"/>
      </w:rPr>
    </w:lvl>
    <w:lvl w:ilvl="2" w:tplc="27BE298C" w:tentative="1">
      <w:start w:val="1"/>
      <w:numFmt w:val="bullet"/>
      <w:lvlText w:val="↑"/>
      <w:lvlJc w:val="left"/>
      <w:pPr>
        <w:tabs>
          <w:tab w:val="num" w:pos="2160"/>
        </w:tabs>
        <w:ind w:left="2160" w:hanging="360"/>
      </w:pPr>
      <w:rPr>
        <w:rFonts w:ascii="Arial" w:hAnsi="Arial" w:hint="default"/>
      </w:rPr>
    </w:lvl>
    <w:lvl w:ilvl="3" w:tplc="4036AFC6" w:tentative="1">
      <w:start w:val="1"/>
      <w:numFmt w:val="bullet"/>
      <w:lvlText w:val="↑"/>
      <w:lvlJc w:val="left"/>
      <w:pPr>
        <w:tabs>
          <w:tab w:val="num" w:pos="2880"/>
        </w:tabs>
        <w:ind w:left="2880" w:hanging="360"/>
      </w:pPr>
      <w:rPr>
        <w:rFonts w:ascii="Arial" w:hAnsi="Arial" w:hint="default"/>
      </w:rPr>
    </w:lvl>
    <w:lvl w:ilvl="4" w:tplc="EB1894E0" w:tentative="1">
      <w:start w:val="1"/>
      <w:numFmt w:val="bullet"/>
      <w:lvlText w:val="↑"/>
      <w:lvlJc w:val="left"/>
      <w:pPr>
        <w:tabs>
          <w:tab w:val="num" w:pos="3600"/>
        </w:tabs>
        <w:ind w:left="3600" w:hanging="360"/>
      </w:pPr>
      <w:rPr>
        <w:rFonts w:ascii="Arial" w:hAnsi="Arial" w:hint="default"/>
      </w:rPr>
    </w:lvl>
    <w:lvl w:ilvl="5" w:tplc="BF828E2E" w:tentative="1">
      <w:start w:val="1"/>
      <w:numFmt w:val="bullet"/>
      <w:lvlText w:val="↑"/>
      <w:lvlJc w:val="left"/>
      <w:pPr>
        <w:tabs>
          <w:tab w:val="num" w:pos="4320"/>
        </w:tabs>
        <w:ind w:left="4320" w:hanging="360"/>
      </w:pPr>
      <w:rPr>
        <w:rFonts w:ascii="Arial" w:hAnsi="Arial" w:hint="default"/>
      </w:rPr>
    </w:lvl>
    <w:lvl w:ilvl="6" w:tplc="FCFAA646" w:tentative="1">
      <w:start w:val="1"/>
      <w:numFmt w:val="bullet"/>
      <w:lvlText w:val="↑"/>
      <w:lvlJc w:val="left"/>
      <w:pPr>
        <w:tabs>
          <w:tab w:val="num" w:pos="5040"/>
        </w:tabs>
        <w:ind w:left="5040" w:hanging="360"/>
      </w:pPr>
      <w:rPr>
        <w:rFonts w:ascii="Arial" w:hAnsi="Arial" w:hint="default"/>
      </w:rPr>
    </w:lvl>
    <w:lvl w:ilvl="7" w:tplc="6ED0A630" w:tentative="1">
      <w:start w:val="1"/>
      <w:numFmt w:val="bullet"/>
      <w:lvlText w:val="↑"/>
      <w:lvlJc w:val="left"/>
      <w:pPr>
        <w:tabs>
          <w:tab w:val="num" w:pos="5760"/>
        </w:tabs>
        <w:ind w:left="5760" w:hanging="360"/>
      </w:pPr>
      <w:rPr>
        <w:rFonts w:ascii="Arial" w:hAnsi="Arial" w:hint="default"/>
      </w:rPr>
    </w:lvl>
    <w:lvl w:ilvl="8" w:tplc="0BC2866E"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24EB12AB"/>
    <w:multiLevelType w:val="hybridMultilevel"/>
    <w:tmpl w:val="D798A0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24F503A6"/>
    <w:multiLevelType w:val="hybridMultilevel"/>
    <w:tmpl w:val="2F121796"/>
    <w:lvl w:ilvl="0" w:tplc="36E42F26">
      <w:start w:val="1"/>
      <w:numFmt w:val="bullet"/>
      <w:lvlText w:val="↑"/>
      <w:lvlJc w:val="left"/>
      <w:pPr>
        <w:tabs>
          <w:tab w:val="num" w:pos="720"/>
        </w:tabs>
        <w:ind w:left="720" w:hanging="360"/>
      </w:pPr>
      <w:rPr>
        <w:rFonts w:ascii="Arial,Sans-Serif" w:hAnsi="Arial,Sans-Serif" w:hint="default"/>
      </w:rPr>
    </w:lvl>
    <w:lvl w:ilvl="1" w:tplc="4C62ACCE">
      <w:numFmt w:val="bullet"/>
      <w:lvlText w:val="o"/>
      <w:lvlJc w:val="left"/>
      <w:pPr>
        <w:tabs>
          <w:tab w:val="num" w:pos="1440"/>
        </w:tabs>
        <w:ind w:left="1440" w:hanging="360"/>
      </w:pPr>
      <w:rPr>
        <w:rFonts w:ascii="Courier New" w:hAnsi="Courier New" w:hint="default"/>
      </w:rPr>
    </w:lvl>
    <w:lvl w:ilvl="2" w:tplc="DCBC988C">
      <w:numFmt w:val="bullet"/>
      <w:lvlText w:val="o"/>
      <w:lvlJc w:val="left"/>
      <w:pPr>
        <w:tabs>
          <w:tab w:val="num" w:pos="2160"/>
        </w:tabs>
        <w:ind w:left="2160" w:hanging="360"/>
      </w:pPr>
      <w:rPr>
        <w:rFonts w:ascii="Courier New" w:hAnsi="Courier New" w:hint="default"/>
      </w:rPr>
    </w:lvl>
    <w:lvl w:ilvl="3" w:tplc="A9440E92" w:tentative="1">
      <w:start w:val="1"/>
      <w:numFmt w:val="bullet"/>
      <w:lvlText w:val="↑"/>
      <w:lvlJc w:val="left"/>
      <w:pPr>
        <w:tabs>
          <w:tab w:val="num" w:pos="2880"/>
        </w:tabs>
        <w:ind w:left="2880" w:hanging="360"/>
      </w:pPr>
      <w:rPr>
        <w:rFonts w:ascii="Arial,Sans-Serif" w:hAnsi="Arial,Sans-Serif" w:hint="default"/>
      </w:rPr>
    </w:lvl>
    <w:lvl w:ilvl="4" w:tplc="4F283D4C" w:tentative="1">
      <w:start w:val="1"/>
      <w:numFmt w:val="bullet"/>
      <w:lvlText w:val="↑"/>
      <w:lvlJc w:val="left"/>
      <w:pPr>
        <w:tabs>
          <w:tab w:val="num" w:pos="3600"/>
        </w:tabs>
        <w:ind w:left="3600" w:hanging="360"/>
      </w:pPr>
      <w:rPr>
        <w:rFonts w:ascii="Arial,Sans-Serif" w:hAnsi="Arial,Sans-Serif" w:hint="default"/>
      </w:rPr>
    </w:lvl>
    <w:lvl w:ilvl="5" w:tplc="E564E376">
      <w:numFmt w:val="bullet"/>
      <w:lvlText w:val="o"/>
      <w:lvlJc w:val="left"/>
      <w:pPr>
        <w:tabs>
          <w:tab w:val="num" w:pos="4320"/>
        </w:tabs>
        <w:ind w:left="4320" w:hanging="360"/>
      </w:pPr>
      <w:rPr>
        <w:rFonts w:ascii="Courier New" w:hAnsi="Courier New" w:hint="default"/>
      </w:rPr>
    </w:lvl>
    <w:lvl w:ilvl="6" w:tplc="D21056BA" w:tentative="1">
      <w:start w:val="1"/>
      <w:numFmt w:val="bullet"/>
      <w:lvlText w:val="↑"/>
      <w:lvlJc w:val="left"/>
      <w:pPr>
        <w:tabs>
          <w:tab w:val="num" w:pos="5040"/>
        </w:tabs>
        <w:ind w:left="5040" w:hanging="360"/>
      </w:pPr>
      <w:rPr>
        <w:rFonts w:ascii="Arial,Sans-Serif" w:hAnsi="Arial,Sans-Serif" w:hint="default"/>
      </w:rPr>
    </w:lvl>
    <w:lvl w:ilvl="7" w:tplc="9B06C260" w:tentative="1">
      <w:start w:val="1"/>
      <w:numFmt w:val="bullet"/>
      <w:lvlText w:val="↑"/>
      <w:lvlJc w:val="left"/>
      <w:pPr>
        <w:tabs>
          <w:tab w:val="num" w:pos="5760"/>
        </w:tabs>
        <w:ind w:left="5760" w:hanging="360"/>
      </w:pPr>
      <w:rPr>
        <w:rFonts w:ascii="Arial,Sans-Serif" w:hAnsi="Arial,Sans-Serif" w:hint="default"/>
      </w:rPr>
    </w:lvl>
    <w:lvl w:ilvl="8" w:tplc="73E48AA6" w:tentative="1">
      <w:start w:val="1"/>
      <w:numFmt w:val="bullet"/>
      <w:lvlText w:val="↑"/>
      <w:lvlJc w:val="left"/>
      <w:pPr>
        <w:tabs>
          <w:tab w:val="num" w:pos="6480"/>
        </w:tabs>
        <w:ind w:left="6480" w:hanging="360"/>
      </w:pPr>
      <w:rPr>
        <w:rFonts w:ascii="Arial,Sans-Serif" w:hAnsi="Arial,Sans-Serif" w:hint="default"/>
      </w:rPr>
    </w:lvl>
  </w:abstractNum>
  <w:abstractNum w:abstractNumId="83" w15:restartNumberingAfterBreak="0">
    <w:nsid w:val="250445AA"/>
    <w:multiLevelType w:val="hybridMultilevel"/>
    <w:tmpl w:val="77C2E380"/>
    <w:lvl w:ilvl="0" w:tplc="24FAF5FC">
      <w:start w:val="1"/>
      <w:numFmt w:val="bullet"/>
      <w:lvlText w:val="↑"/>
      <w:lvlJc w:val="left"/>
      <w:pPr>
        <w:tabs>
          <w:tab w:val="num" w:pos="720"/>
        </w:tabs>
        <w:ind w:left="720" w:hanging="360"/>
      </w:pPr>
      <w:rPr>
        <w:rFonts w:ascii="Arial" w:hAnsi="Arial" w:hint="default"/>
      </w:rPr>
    </w:lvl>
    <w:lvl w:ilvl="1" w:tplc="471C7AD0" w:tentative="1">
      <w:start w:val="1"/>
      <w:numFmt w:val="bullet"/>
      <w:lvlText w:val="↑"/>
      <w:lvlJc w:val="left"/>
      <w:pPr>
        <w:tabs>
          <w:tab w:val="num" w:pos="1440"/>
        </w:tabs>
        <w:ind w:left="1440" w:hanging="360"/>
      </w:pPr>
      <w:rPr>
        <w:rFonts w:ascii="Arial" w:hAnsi="Arial" w:hint="default"/>
      </w:rPr>
    </w:lvl>
    <w:lvl w:ilvl="2" w:tplc="1862E35A" w:tentative="1">
      <w:start w:val="1"/>
      <w:numFmt w:val="bullet"/>
      <w:lvlText w:val="↑"/>
      <w:lvlJc w:val="left"/>
      <w:pPr>
        <w:tabs>
          <w:tab w:val="num" w:pos="2160"/>
        </w:tabs>
        <w:ind w:left="2160" w:hanging="360"/>
      </w:pPr>
      <w:rPr>
        <w:rFonts w:ascii="Arial" w:hAnsi="Arial" w:hint="default"/>
      </w:rPr>
    </w:lvl>
    <w:lvl w:ilvl="3" w:tplc="A790B1AA" w:tentative="1">
      <w:start w:val="1"/>
      <w:numFmt w:val="bullet"/>
      <w:lvlText w:val="↑"/>
      <w:lvlJc w:val="left"/>
      <w:pPr>
        <w:tabs>
          <w:tab w:val="num" w:pos="2880"/>
        </w:tabs>
        <w:ind w:left="2880" w:hanging="360"/>
      </w:pPr>
      <w:rPr>
        <w:rFonts w:ascii="Arial" w:hAnsi="Arial" w:hint="default"/>
      </w:rPr>
    </w:lvl>
    <w:lvl w:ilvl="4" w:tplc="4E2A1D04" w:tentative="1">
      <w:start w:val="1"/>
      <w:numFmt w:val="bullet"/>
      <w:lvlText w:val="↑"/>
      <w:lvlJc w:val="left"/>
      <w:pPr>
        <w:tabs>
          <w:tab w:val="num" w:pos="3600"/>
        </w:tabs>
        <w:ind w:left="3600" w:hanging="360"/>
      </w:pPr>
      <w:rPr>
        <w:rFonts w:ascii="Arial" w:hAnsi="Arial" w:hint="default"/>
      </w:rPr>
    </w:lvl>
    <w:lvl w:ilvl="5" w:tplc="6AC8FBD2" w:tentative="1">
      <w:start w:val="1"/>
      <w:numFmt w:val="bullet"/>
      <w:lvlText w:val="↑"/>
      <w:lvlJc w:val="left"/>
      <w:pPr>
        <w:tabs>
          <w:tab w:val="num" w:pos="4320"/>
        </w:tabs>
        <w:ind w:left="4320" w:hanging="360"/>
      </w:pPr>
      <w:rPr>
        <w:rFonts w:ascii="Arial" w:hAnsi="Arial" w:hint="default"/>
      </w:rPr>
    </w:lvl>
    <w:lvl w:ilvl="6" w:tplc="5476BB26" w:tentative="1">
      <w:start w:val="1"/>
      <w:numFmt w:val="bullet"/>
      <w:lvlText w:val="↑"/>
      <w:lvlJc w:val="left"/>
      <w:pPr>
        <w:tabs>
          <w:tab w:val="num" w:pos="5040"/>
        </w:tabs>
        <w:ind w:left="5040" w:hanging="360"/>
      </w:pPr>
      <w:rPr>
        <w:rFonts w:ascii="Arial" w:hAnsi="Arial" w:hint="default"/>
      </w:rPr>
    </w:lvl>
    <w:lvl w:ilvl="7" w:tplc="23408FE8" w:tentative="1">
      <w:start w:val="1"/>
      <w:numFmt w:val="bullet"/>
      <w:lvlText w:val="↑"/>
      <w:lvlJc w:val="left"/>
      <w:pPr>
        <w:tabs>
          <w:tab w:val="num" w:pos="5760"/>
        </w:tabs>
        <w:ind w:left="5760" w:hanging="360"/>
      </w:pPr>
      <w:rPr>
        <w:rFonts w:ascii="Arial" w:hAnsi="Arial" w:hint="default"/>
      </w:rPr>
    </w:lvl>
    <w:lvl w:ilvl="8" w:tplc="646AB492"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2556059C"/>
    <w:multiLevelType w:val="hybridMultilevel"/>
    <w:tmpl w:val="BC7C9A96"/>
    <w:lvl w:ilvl="0" w:tplc="D7AED92C">
      <w:start w:val="1"/>
      <w:numFmt w:val="bullet"/>
      <w:lvlText w:val="↑"/>
      <w:lvlJc w:val="left"/>
      <w:pPr>
        <w:tabs>
          <w:tab w:val="num" w:pos="720"/>
        </w:tabs>
        <w:ind w:left="720" w:hanging="360"/>
      </w:pPr>
      <w:rPr>
        <w:rFonts w:ascii="Arial" w:hAnsi="Arial" w:hint="default"/>
      </w:rPr>
    </w:lvl>
    <w:lvl w:ilvl="1" w:tplc="271A564E" w:tentative="1">
      <w:start w:val="1"/>
      <w:numFmt w:val="bullet"/>
      <w:lvlText w:val="↑"/>
      <w:lvlJc w:val="left"/>
      <w:pPr>
        <w:tabs>
          <w:tab w:val="num" w:pos="1440"/>
        </w:tabs>
        <w:ind w:left="1440" w:hanging="360"/>
      </w:pPr>
      <w:rPr>
        <w:rFonts w:ascii="Arial" w:hAnsi="Arial" w:hint="default"/>
      </w:rPr>
    </w:lvl>
    <w:lvl w:ilvl="2" w:tplc="68B2E3E6" w:tentative="1">
      <w:start w:val="1"/>
      <w:numFmt w:val="bullet"/>
      <w:lvlText w:val="↑"/>
      <w:lvlJc w:val="left"/>
      <w:pPr>
        <w:tabs>
          <w:tab w:val="num" w:pos="2160"/>
        </w:tabs>
        <w:ind w:left="2160" w:hanging="360"/>
      </w:pPr>
      <w:rPr>
        <w:rFonts w:ascii="Arial" w:hAnsi="Arial" w:hint="default"/>
      </w:rPr>
    </w:lvl>
    <w:lvl w:ilvl="3" w:tplc="6C1E1B50" w:tentative="1">
      <w:start w:val="1"/>
      <w:numFmt w:val="bullet"/>
      <w:lvlText w:val="↑"/>
      <w:lvlJc w:val="left"/>
      <w:pPr>
        <w:tabs>
          <w:tab w:val="num" w:pos="2880"/>
        </w:tabs>
        <w:ind w:left="2880" w:hanging="360"/>
      </w:pPr>
      <w:rPr>
        <w:rFonts w:ascii="Arial" w:hAnsi="Arial" w:hint="default"/>
      </w:rPr>
    </w:lvl>
    <w:lvl w:ilvl="4" w:tplc="1D8A9414" w:tentative="1">
      <w:start w:val="1"/>
      <w:numFmt w:val="bullet"/>
      <w:lvlText w:val="↑"/>
      <w:lvlJc w:val="left"/>
      <w:pPr>
        <w:tabs>
          <w:tab w:val="num" w:pos="3600"/>
        </w:tabs>
        <w:ind w:left="3600" w:hanging="360"/>
      </w:pPr>
      <w:rPr>
        <w:rFonts w:ascii="Arial" w:hAnsi="Arial" w:hint="default"/>
      </w:rPr>
    </w:lvl>
    <w:lvl w:ilvl="5" w:tplc="4446901E" w:tentative="1">
      <w:start w:val="1"/>
      <w:numFmt w:val="bullet"/>
      <w:lvlText w:val="↑"/>
      <w:lvlJc w:val="left"/>
      <w:pPr>
        <w:tabs>
          <w:tab w:val="num" w:pos="4320"/>
        </w:tabs>
        <w:ind w:left="4320" w:hanging="360"/>
      </w:pPr>
      <w:rPr>
        <w:rFonts w:ascii="Arial" w:hAnsi="Arial" w:hint="default"/>
      </w:rPr>
    </w:lvl>
    <w:lvl w:ilvl="6" w:tplc="3D22B528" w:tentative="1">
      <w:start w:val="1"/>
      <w:numFmt w:val="bullet"/>
      <w:lvlText w:val="↑"/>
      <w:lvlJc w:val="left"/>
      <w:pPr>
        <w:tabs>
          <w:tab w:val="num" w:pos="5040"/>
        </w:tabs>
        <w:ind w:left="5040" w:hanging="360"/>
      </w:pPr>
      <w:rPr>
        <w:rFonts w:ascii="Arial" w:hAnsi="Arial" w:hint="default"/>
      </w:rPr>
    </w:lvl>
    <w:lvl w:ilvl="7" w:tplc="6E5647D8" w:tentative="1">
      <w:start w:val="1"/>
      <w:numFmt w:val="bullet"/>
      <w:lvlText w:val="↑"/>
      <w:lvlJc w:val="left"/>
      <w:pPr>
        <w:tabs>
          <w:tab w:val="num" w:pos="5760"/>
        </w:tabs>
        <w:ind w:left="5760" w:hanging="360"/>
      </w:pPr>
      <w:rPr>
        <w:rFonts w:ascii="Arial" w:hAnsi="Arial" w:hint="default"/>
      </w:rPr>
    </w:lvl>
    <w:lvl w:ilvl="8" w:tplc="B32048CA"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25D7533A"/>
    <w:multiLevelType w:val="hybridMultilevel"/>
    <w:tmpl w:val="2AAC8FCA"/>
    <w:lvl w:ilvl="0" w:tplc="AB542EA6">
      <w:start w:val="1"/>
      <w:numFmt w:val="bullet"/>
      <w:lvlText w:val="↑"/>
      <w:lvlJc w:val="left"/>
      <w:pPr>
        <w:tabs>
          <w:tab w:val="num" w:pos="720"/>
        </w:tabs>
        <w:ind w:left="720" w:hanging="360"/>
      </w:pPr>
      <w:rPr>
        <w:rFonts w:ascii="Arial" w:hAnsi="Arial" w:hint="default"/>
      </w:rPr>
    </w:lvl>
    <w:lvl w:ilvl="1" w:tplc="0A0A82D0" w:tentative="1">
      <w:start w:val="1"/>
      <w:numFmt w:val="bullet"/>
      <w:lvlText w:val="↑"/>
      <w:lvlJc w:val="left"/>
      <w:pPr>
        <w:tabs>
          <w:tab w:val="num" w:pos="1440"/>
        </w:tabs>
        <w:ind w:left="1440" w:hanging="360"/>
      </w:pPr>
      <w:rPr>
        <w:rFonts w:ascii="Arial" w:hAnsi="Arial" w:hint="default"/>
      </w:rPr>
    </w:lvl>
    <w:lvl w:ilvl="2" w:tplc="D67A9E5A" w:tentative="1">
      <w:start w:val="1"/>
      <w:numFmt w:val="bullet"/>
      <w:lvlText w:val="↑"/>
      <w:lvlJc w:val="left"/>
      <w:pPr>
        <w:tabs>
          <w:tab w:val="num" w:pos="2160"/>
        </w:tabs>
        <w:ind w:left="2160" w:hanging="360"/>
      </w:pPr>
      <w:rPr>
        <w:rFonts w:ascii="Arial" w:hAnsi="Arial" w:hint="default"/>
      </w:rPr>
    </w:lvl>
    <w:lvl w:ilvl="3" w:tplc="81AC1538" w:tentative="1">
      <w:start w:val="1"/>
      <w:numFmt w:val="bullet"/>
      <w:lvlText w:val="↑"/>
      <w:lvlJc w:val="left"/>
      <w:pPr>
        <w:tabs>
          <w:tab w:val="num" w:pos="2880"/>
        </w:tabs>
        <w:ind w:left="2880" w:hanging="360"/>
      </w:pPr>
      <w:rPr>
        <w:rFonts w:ascii="Arial" w:hAnsi="Arial" w:hint="default"/>
      </w:rPr>
    </w:lvl>
    <w:lvl w:ilvl="4" w:tplc="62968AA8" w:tentative="1">
      <w:start w:val="1"/>
      <w:numFmt w:val="bullet"/>
      <w:lvlText w:val="↑"/>
      <w:lvlJc w:val="left"/>
      <w:pPr>
        <w:tabs>
          <w:tab w:val="num" w:pos="3600"/>
        </w:tabs>
        <w:ind w:left="3600" w:hanging="360"/>
      </w:pPr>
      <w:rPr>
        <w:rFonts w:ascii="Arial" w:hAnsi="Arial" w:hint="default"/>
      </w:rPr>
    </w:lvl>
    <w:lvl w:ilvl="5" w:tplc="B9B04928" w:tentative="1">
      <w:start w:val="1"/>
      <w:numFmt w:val="bullet"/>
      <w:lvlText w:val="↑"/>
      <w:lvlJc w:val="left"/>
      <w:pPr>
        <w:tabs>
          <w:tab w:val="num" w:pos="4320"/>
        </w:tabs>
        <w:ind w:left="4320" w:hanging="360"/>
      </w:pPr>
      <w:rPr>
        <w:rFonts w:ascii="Arial" w:hAnsi="Arial" w:hint="default"/>
      </w:rPr>
    </w:lvl>
    <w:lvl w:ilvl="6" w:tplc="E064E89E" w:tentative="1">
      <w:start w:val="1"/>
      <w:numFmt w:val="bullet"/>
      <w:lvlText w:val="↑"/>
      <w:lvlJc w:val="left"/>
      <w:pPr>
        <w:tabs>
          <w:tab w:val="num" w:pos="5040"/>
        </w:tabs>
        <w:ind w:left="5040" w:hanging="360"/>
      </w:pPr>
      <w:rPr>
        <w:rFonts w:ascii="Arial" w:hAnsi="Arial" w:hint="default"/>
      </w:rPr>
    </w:lvl>
    <w:lvl w:ilvl="7" w:tplc="8C40001E" w:tentative="1">
      <w:start w:val="1"/>
      <w:numFmt w:val="bullet"/>
      <w:lvlText w:val="↑"/>
      <w:lvlJc w:val="left"/>
      <w:pPr>
        <w:tabs>
          <w:tab w:val="num" w:pos="5760"/>
        </w:tabs>
        <w:ind w:left="5760" w:hanging="360"/>
      </w:pPr>
      <w:rPr>
        <w:rFonts w:ascii="Arial" w:hAnsi="Arial" w:hint="default"/>
      </w:rPr>
    </w:lvl>
    <w:lvl w:ilvl="8" w:tplc="FCBEB57A"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26EE3BC2"/>
    <w:multiLevelType w:val="multilevel"/>
    <w:tmpl w:val="8EFE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7841D95"/>
    <w:multiLevelType w:val="hybridMultilevel"/>
    <w:tmpl w:val="222C72B8"/>
    <w:lvl w:ilvl="0" w:tplc="9B7C8004">
      <w:start w:val="1"/>
      <w:numFmt w:val="bullet"/>
      <w:lvlText w:val="↑"/>
      <w:lvlJc w:val="left"/>
      <w:pPr>
        <w:tabs>
          <w:tab w:val="num" w:pos="720"/>
        </w:tabs>
        <w:ind w:left="720" w:hanging="360"/>
      </w:pPr>
      <w:rPr>
        <w:rFonts w:ascii="Arial" w:hAnsi="Arial" w:hint="default"/>
      </w:rPr>
    </w:lvl>
    <w:lvl w:ilvl="1" w:tplc="94D2C312" w:tentative="1">
      <w:start w:val="1"/>
      <w:numFmt w:val="bullet"/>
      <w:lvlText w:val="↑"/>
      <w:lvlJc w:val="left"/>
      <w:pPr>
        <w:tabs>
          <w:tab w:val="num" w:pos="1440"/>
        </w:tabs>
        <w:ind w:left="1440" w:hanging="360"/>
      </w:pPr>
      <w:rPr>
        <w:rFonts w:ascii="Arial" w:hAnsi="Arial" w:hint="default"/>
      </w:rPr>
    </w:lvl>
    <w:lvl w:ilvl="2" w:tplc="0C3CB906" w:tentative="1">
      <w:start w:val="1"/>
      <w:numFmt w:val="bullet"/>
      <w:lvlText w:val="↑"/>
      <w:lvlJc w:val="left"/>
      <w:pPr>
        <w:tabs>
          <w:tab w:val="num" w:pos="2160"/>
        </w:tabs>
        <w:ind w:left="2160" w:hanging="360"/>
      </w:pPr>
      <w:rPr>
        <w:rFonts w:ascii="Arial" w:hAnsi="Arial" w:hint="default"/>
      </w:rPr>
    </w:lvl>
    <w:lvl w:ilvl="3" w:tplc="D0362052" w:tentative="1">
      <w:start w:val="1"/>
      <w:numFmt w:val="bullet"/>
      <w:lvlText w:val="↑"/>
      <w:lvlJc w:val="left"/>
      <w:pPr>
        <w:tabs>
          <w:tab w:val="num" w:pos="2880"/>
        </w:tabs>
        <w:ind w:left="2880" w:hanging="360"/>
      </w:pPr>
      <w:rPr>
        <w:rFonts w:ascii="Arial" w:hAnsi="Arial" w:hint="default"/>
      </w:rPr>
    </w:lvl>
    <w:lvl w:ilvl="4" w:tplc="32960742" w:tentative="1">
      <w:start w:val="1"/>
      <w:numFmt w:val="bullet"/>
      <w:lvlText w:val="↑"/>
      <w:lvlJc w:val="left"/>
      <w:pPr>
        <w:tabs>
          <w:tab w:val="num" w:pos="3600"/>
        </w:tabs>
        <w:ind w:left="3600" w:hanging="360"/>
      </w:pPr>
      <w:rPr>
        <w:rFonts w:ascii="Arial" w:hAnsi="Arial" w:hint="default"/>
      </w:rPr>
    </w:lvl>
    <w:lvl w:ilvl="5" w:tplc="C5C6EEB2" w:tentative="1">
      <w:start w:val="1"/>
      <w:numFmt w:val="bullet"/>
      <w:lvlText w:val="↑"/>
      <w:lvlJc w:val="left"/>
      <w:pPr>
        <w:tabs>
          <w:tab w:val="num" w:pos="4320"/>
        </w:tabs>
        <w:ind w:left="4320" w:hanging="360"/>
      </w:pPr>
      <w:rPr>
        <w:rFonts w:ascii="Arial" w:hAnsi="Arial" w:hint="default"/>
      </w:rPr>
    </w:lvl>
    <w:lvl w:ilvl="6" w:tplc="C55AAE72" w:tentative="1">
      <w:start w:val="1"/>
      <w:numFmt w:val="bullet"/>
      <w:lvlText w:val="↑"/>
      <w:lvlJc w:val="left"/>
      <w:pPr>
        <w:tabs>
          <w:tab w:val="num" w:pos="5040"/>
        </w:tabs>
        <w:ind w:left="5040" w:hanging="360"/>
      </w:pPr>
      <w:rPr>
        <w:rFonts w:ascii="Arial" w:hAnsi="Arial" w:hint="default"/>
      </w:rPr>
    </w:lvl>
    <w:lvl w:ilvl="7" w:tplc="DFE61E2C" w:tentative="1">
      <w:start w:val="1"/>
      <w:numFmt w:val="bullet"/>
      <w:lvlText w:val="↑"/>
      <w:lvlJc w:val="left"/>
      <w:pPr>
        <w:tabs>
          <w:tab w:val="num" w:pos="5760"/>
        </w:tabs>
        <w:ind w:left="5760" w:hanging="360"/>
      </w:pPr>
      <w:rPr>
        <w:rFonts w:ascii="Arial" w:hAnsi="Arial" w:hint="default"/>
      </w:rPr>
    </w:lvl>
    <w:lvl w:ilvl="8" w:tplc="DC589B58"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27F05514"/>
    <w:multiLevelType w:val="hybridMultilevel"/>
    <w:tmpl w:val="38BCF40A"/>
    <w:lvl w:ilvl="0" w:tplc="B3789E66">
      <w:start w:val="1"/>
      <w:numFmt w:val="bullet"/>
      <w:lvlText w:val="↑"/>
      <w:lvlJc w:val="left"/>
      <w:pPr>
        <w:tabs>
          <w:tab w:val="num" w:pos="720"/>
        </w:tabs>
        <w:ind w:left="720" w:hanging="360"/>
      </w:pPr>
      <w:rPr>
        <w:rFonts w:ascii="Arial" w:hAnsi="Arial" w:hint="default"/>
      </w:rPr>
    </w:lvl>
    <w:lvl w:ilvl="1" w:tplc="21FE8F1C" w:tentative="1">
      <w:start w:val="1"/>
      <w:numFmt w:val="bullet"/>
      <w:lvlText w:val="↑"/>
      <w:lvlJc w:val="left"/>
      <w:pPr>
        <w:tabs>
          <w:tab w:val="num" w:pos="1440"/>
        </w:tabs>
        <w:ind w:left="1440" w:hanging="360"/>
      </w:pPr>
      <w:rPr>
        <w:rFonts w:ascii="Arial" w:hAnsi="Arial" w:hint="default"/>
      </w:rPr>
    </w:lvl>
    <w:lvl w:ilvl="2" w:tplc="A4D0284A" w:tentative="1">
      <w:start w:val="1"/>
      <w:numFmt w:val="bullet"/>
      <w:lvlText w:val="↑"/>
      <w:lvlJc w:val="left"/>
      <w:pPr>
        <w:tabs>
          <w:tab w:val="num" w:pos="2160"/>
        </w:tabs>
        <w:ind w:left="2160" w:hanging="360"/>
      </w:pPr>
      <w:rPr>
        <w:rFonts w:ascii="Arial" w:hAnsi="Arial" w:hint="default"/>
      </w:rPr>
    </w:lvl>
    <w:lvl w:ilvl="3" w:tplc="12BE87AC" w:tentative="1">
      <w:start w:val="1"/>
      <w:numFmt w:val="bullet"/>
      <w:lvlText w:val="↑"/>
      <w:lvlJc w:val="left"/>
      <w:pPr>
        <w:tabs>
          <w:tab w:val="num" w:pos="2880"/>
        </w:tabs>
        <w:ind w:left="2880" w:hanging="360"/>
      </w:pPr>
      <w:rPr>
        <w:rFonts w:ascii="Arial" w:hAnsi="Arial" w:hint="default"/>
      </w:rPr>
    </w:lvl>
    <w:lvl w:ilvl="4" w:tplc="3F6CA460" w:tentative="1">
      <w:start w:val="1"/>
      <w:numFmt w:val="bullet"/>
      <w:lvlText w:val="↑"/>
      <w:lvlJc w:val="left"/>
      <w:pPr>
        <w:tabs>
          <w:tab w:val="num" w:pos="3600"/>
        </w:tabs>
        <w:ind w:left="3600" w:hanging="360"/>
      </w:pPr>
      <w:rPr>
        <w:rFonts w:ascii="Arial" w:hAnsi="Arial" w:hint="default"/>
      </w:rPr>
    </w:lvl>
    <w:lvl w:ilvl="5" w:tplc="9E6C0D50" w:tentative="1">
      <w:start w:val="1"/>
      <w:numFmt w:val="bullet"/>
      <w:lvlText w:val="↑"/>
      <w:lvlJc w:val="left"/>
      <w:pPr>
        <w:tabs>
          <w:tab w:val="num" w:pos="4320"/>
        </w:tabs>
        <w:ind w:left="4320" w:hanging="360"/>
      </w:pPr>
      <w:rPr>
        <w:rFonts w:ascii="Arial" w:hAnsi="Arial" w:hint="default"/>
      </w:rPr>
    </w:lvl>
    <w:lvl w:ilvl="6" w:tplc="0526E0D2" w:tentative="1">
      <w:start w:val="1"/>
      <w:numFmt w:val="bullet"/>
      <w:lvlText w:val="↑"/>
      <w:lvlJc w:val="left"/>
      <w:pPr>
        <w:tabs>
          <w:tab w:val="num" w:pos="5040"/>
        </w:tabs>
        <w:ind w:left="5040" w:hanging="360"/>
      </w:pPr>
      <w:rPr>
        <w:rFonts w:ascii="Arial" w:hAnsi="Arial" w:hint="default"/>
      </w:rPr>
    </w:lvl>
    <w:lvl w:ilvl="7" w:tplc="634E1E14" w:tentative="1">
      <w:start w:val="1"/>
      <w:numFmt w:val="bullet"/>
      <w:lvlText w:val="↑"/>
      <w:lvlJc w:val="left"/>
      <w:pPr>
        <w:tabs>
          <w:tab w:val="num" w:pos="5760"/>
        </w:tabs>
        <w:ind w:left="5760" w:hanging="360"/>
      </w:pPr>
      <w:rPr>
        <w:rFonts w:ascii="Arial" w:hAnsi="Arial" w:hint="default"/>
      </w:rPr>
    </w:lvl>
    <w:lvl w:ilvl="8" w:tplc="30E8A362"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29E61E2E"/>
    <w:multiLevelType w:val="hybridMultilevel"/>
    <w:tmpl w:val="DE40BF20"/>
    <w:lvl w:ilvl="0" w:tplc="CA2CAEDA">
      <w:start w:val="1"/>
      <w:numFmt w:val="bullet"/>
      <w:lvlText w:val="•"/>
      <w:lvlJc w:val="left"/>
      <w:pPr>
        <w:tabs>
          <w:tab w:val="num" w:pos="720"/>
        </w:tabs>
        <w:ind w:left="720" w:hanging="360"/>
      </w:pPr>
      <w:rPr>
        <w:rFonts w:ascii="Arial" w:hAnsi="Arial" w:hint="default"/>
      </w:rPr>
    </w:lvl>
    <w:lvl w:ilvl="1" w:tplc="61184B52" w:tentative="1">
      <w:start w:val="1"/>
      <w:numFmt w:val="bullet"/>
      <w:lvlText w:val="•"/>
      <w:lvlJc w:val="left"/>
      <w:pPr>
        <w:tabs>
          <w:tab w:val="num" w:pos="1440"/>
        </w:tabs>
        <w:ind w:left="1440" w:hanging="360"/>
      </w:pPr>
      <w:rPr>
        <w:rFonts w:ascii="Arial" w:hAnsi="Arial" w:hint="default"/>
      </w:rPr>
    </w:lvl>
    <w:lvl w:ilvl="2" w:tplc="E012C37E" w:tentative="1">
      <w:start w:val="1"/>
      <w:numFmt w:val="bullet"/>
      <w:lvlText w:val="•"/>
      <w:lvlJc w:val="left"/>
      <w:pPr>
        <w:tabs>
          <w:tab w:val="num" w:pos="2160"/>
        </w:tabs>
        <w:ind w:left="2160" w:hanging="360"/>
      </w:pPr>
      <w:rPr>
        <w:rFonts w:ascii="Arial" w:hAnsi="Arial" w:hint="default"/>
      </w:rPr>
    </w:lvl>
    <w:lvl w:ilvl="3" w:tplc="5262D3FC" w:tentative="1">
      <w:start w:val="1"/>
      <w:numFmt w:val="bullet"/>
      <w:lvlText w:val="•"/>
      <w:lvlJc w:val="left"/>
      <w:pPr>
        <w:tabs>
          <w:tab w:val="num" w:pos="2880"/>
        </w:tabs>
        <w:ind w:left="2880" w:hanging="360"/>
      </w:pPr>
      <w:rPr>
        <w:rFonts w:ascii="Arial" w:hAnsi="Arial" w:hint="default"/>
      </w:rPr>
    </w:lvl>
    <w:lvl w:ilvl="4" w:tplc="03F08F9E" w:tentative="1">
      <w:start w:val="1"/>
      <w:numFmt w:val="bullet"/>
      <w:lvlText w:val="•"/>
      <w:lvlJc w:val="left"/>
      <w:pPr>
        <w:tabs>
          <w:tab w:val="num" w:pos="3600"/>
        </w:tabs>
        <w:ind w:left="3600" w:hanging="360"/>
      </w:pPr>
      <w:rPr>
        <w:rFonts w:ascii="Arial" w:hAnsi="Arial" w:hint="default"/>
      </w:rPr>
    </w:lvl>
    <w:lvl w:ilvl="5" w:tplc="49189608" w:tentative="1">
      <w:start w:val="1"/>
      <w:numFmt w:val="bullet"/>
      <w:lvlText w:val="•"/>
      <w:lvlJc w:val="left"/>
      <w:pPr>
        <w:tabs>
          <w:tab w:val="num" w:pos="4320"/>
        </w:tabs>
        <w:ind w:left="4320" w:hanging="360"/>
      </w:pPr>
      <w:rPr>
        <w:rFonts w:ascii="Arial" w:hAnsi="Arial" w:hint="default"/>
      </w:rPr>
    </w:lvl>
    <w:lvl w:ilvl="6" w:tplc="4BCE9028" w:tentative="1">
      <w:start w:val="1"/>
      <w:numFmt w:val="bullet"/>
      <w:lvlText w:val="•"/>
      <w:lvlJc w:val="left"/>
      <w:pPr>
        <w:tabs>
          <w:tab w:val="num" w:pos="5040"/>
        </w:tabs>
        <w:ind w:left="5040" w:hanging="360"/>
      </w:pPr>
      <w:rPr>
        <w:rFonts w:ascii="Arial" w:hAnsi="Arial" w:hint="default"/>
      </w:rPr>
    </w:lvl>
    <w:lvl w:ilvl="7" w:tplc="EB8CF5AA" w:tentative="1">
      <w:start w:val="1"/>
      <w:numFmt w:val="bullet"/>
      <w:lvlText w:val="•"/>
      <w:lvlJc w:val="left"/>
      <w:pPr>
        <w:tabs>
          <w:tab w:val="num" w:pos="5760"/>
        </w:tabs>
        <w:ind w:left="5760" w:hanging="360"/>
      </w:pPr>
      <w:rPr>
        <w:rFonts w:ascii="Arial" w:hAnsi="Arial" w:hint="default"/>
      </w:rPr>
    </w:lvl>
    <w:lvl w:ilvl="8" w:tplc="1D4EB5C0"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2A344D7F"/>
    <w:multiLevelType w:val="hybridMultilevel"/>
    <w:tmpl w:val="8A1CD1A0"/>
    <w:lvl w:ilvl="0" w:tplc="9B6611FE">
      <w:start w:val="1"/>
      <w:numFmt w:val="bullet"/>
      <w:lvlText w:val="•"/>
      <w:lvlJc w:val="left"/>
      <w:pPr>
        <w:tabs>
          <w:tab w:val="num" w:pos="720"/>
        </w:tabs>
        <w:ind w:left="720" w:hanging="360"/>
      </w:pPr>
      <w:rPr>
        <w:rFonts w:ascii="Arial" w:hAnsi="Arial" w:hint="default"/>
      </w:rPr>
    </w:lvl>
    <w:lvl w:ilvl="1" w:tplc="C10A3FEE" w:tentative="1">
      <w:start w:val="1"/>
      <w:numFmt w:val="bullet"/>
      <w:lvlText w:val="•"/>
      <w:lvlJc w:val="left"/>
      <w:pPr>
        <w:tabs>
          <w:tab w:val="num" w:pos="1440"/>
        </w:tabs>
        <w:ind w:left="1440" w:hanging="360"/>
      </w:pPr>
      <w:rPr>
        <w:rFonts w:ascii="Arial" w:hAnsi="Arial" w:hint="default"/>
      </w:rPr>
    </w:lvl>
    <w:lvl w:ilvl="2" w:tplc="ECC030A8" w:tentative="1">
      <w:start w:val="1"/>
      <w:numFmt w:val="bullet"/>
      <w:lvlText w:val="•"/>
      <w:lvlJc w:val="left"/>
      <w:pPr>
        <w:tabs>
          <w:tab w:val="num" w:pos="2160"/>
        </w:tabs>
        <w:ind w:left="2160" w:hanging="360"/>
      </w:pPr>
      <w:rPr>
        <w:rFonts w:ascii="Arial" w:hAnsi="Arial" w:hint="default"/>
      </w:rPr>
    </w:lvl>
    <w:lvl w:ilvl="3" w:tplc="08AE4204" w:tentative="1">
      <w:start w:val="1"/>
      <w:numFmt w:val="bullet"/>
      <w:lvlText w:val="•"/>
      <w:lvlJc w:val="left"/>
      <w:pPr>
        <w:tabs>
          <w:tab w:val="num" w:pos="2880"/>
        </w:tabs>
        <w:ind w:left="2880" w:hanging="360"/>
      </w:pPr>
      <w:rPr>
        <w:rFonts w:ascii="Arial" w:hAnsi="Arial" w:hint="default"/>
      </w:rPr>
    </w:lvl>
    <w:lvl w:ilvl="4" w:tplc="DDE424DA" w:tentative="1">
      <w:start w:val="1"/>
      <w:numFmt w:val="bullet"/>
      <w:lvlText w:val="•"/>
      <w:lvlJc w:val="left"/>
      <w:pPr>
        <w:tabs>
          <w:tab w:val="num" w:pos="3600"/>
        </w:tabs>
        <w:ind w:left="3600" w:hanging="360"/>
      </w:pPr>
      <w:rPr>
        <w:rFonts w:ascii="Arial" w:hAnsi="Arial" w:hint="default"/>
      </w:rPr>
    </w:lvl>
    <w:lvl w:ilvl="5" w:tplc="351CE232" w:tentative="1">
      <w:start w:val="1"/>
      <w:numFmt w:val="bullet"/>
      <w:lvlText w:val="•"/>
      <w:lvlJc w:val="left"/>
      <w:pPr>
        <w:tabs>
          <w:tab w:val="num" w:pos="4320"/>
        </w:tabs>
        <w:ind w:left="4320" w:hanging="360"/>
      </w:pPr>
      <w:rPr>
        <w:rFonts w:ascii="Arial" w:hAnsi="Arial" w:hint="default"/>
      </w:rPr>
    </w:lvl>
    <w:lvl w:ilvl="6" w:tplc="1382C4B0" w:tentative="1">
      <w:start w:val="1"/>
      <w:numFmt w:val="bullet"/>
      <w:lvlText w:val="•"/>
      <w:lvlJc w:val="left"/>
      <w:pPr>
        <w:tabs>
          <w:tab w:val="num" w:pos="5040"/>
        </w:tabs>
        <w:ind w:left="5040" w:hanging="360"/>
      </w:pPr>
      <w:rPr>
        <w:rFonts w:ascii="Arial" w:hAnsi="Arial" w:hint="default"/>
      </w:rPr>
    </w:lvl>
    <w:lvl w:ilvl="7" w:tplc="330A7A0E" w:tentative="1">
      <w:start w:val="1"/>
      <w:numFmt w:val="bullet"/>
      <w:lvlText w:val="•"/>
      <w:lvlJc w:val="left"/>
      <w:pPr>
        <w:tabs>
          <w:tab w:val="num" w:pos="5760"/>
        </w:tabs>
        <w:ind w:left="5760" w:hanging="360"/>
      </w:pPr>
      <w:rPr>
        <w:rFonts w:ascii="Arial" w:hAnsi="Arial" w:hint="default"/>
      </w:rPr>
    </w:lvl>
    <w:lvl w:ilvl="8" w:tplc="FFA4EB50"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2A3A407E"/>
    <w:multiLevelType w:val="hybridMultilevel"/>
    <w:tmpl w:val="BF42ED40"/>
    <w:lvl w:ilvl="0" w:tplc="6A64E858">
      <w:start w:val="1"/>
      <w:numFmt w:val="bullet"/>
      <w:lvlText w:val="•"/>
      <w:lvlJc w:val="left"/>
      <w:pPr>
        <w:tabs>
          <w:tab w:val="num" w:pos="720"/>
        </w:tabs>
        <w:ind w:left="720" w:hanging="360"/>
      </w:pPr>
      <w:rPr>
        <w:rFonts w:ascii="Arial" w:hAnsi="Arial" w:hint="default"/>
      </w:rPr>
    </w:lvl>
    <w:lvl w:ilvl="1" w:tplc="195AEB20" w:tentative="1">
      <w:start w:val="1"/>
      <w:numFmt w:val="bullet"/>
      <w:lvlText w:val="•"/>
      <w:lvlJc w:val="left"/>
      <w:pPr>
        <w:tabs>
          <w:tab w:val="num" w:pos="1440"/>
        </w:tabs>
        <w:ind w:left="1440" w:hanging="360"/>
      </w:pPr>
      <w:rPr>
        <w:rFonts w:ascii="Arial" w:hAnsi="Arial" w:hint="default"/>
      </w:rPr>
    </w:lvl>
    <w:lvl w:ilvl="2" w:tplc="D9A04D84" w:tentative="1">
      <w:start w:val="1"/>
      <w:numFmt w:val="bullet"/>
      <w:lvlText w:val="•"/>
      <w:lvlJc w:val="left"/>
      <w:pPr>
        <w:tabs>
          <w:tab w:val="num" w:pos="2160"/>
        </w:tabs>
        <w:ind w:left="2160" w:hanging="360"/>
      </w:pPr>
      <w:rPr>
        <w:rFonts w:ascii="Arial" w:hAnsi="Arial" w:hint="default"/>
      </w:rPr>
    </w:lvl>
    <w:lvl w:ilvl="3" w:tplc="3716CCB8" w:tentative="1">
      <w:start w:val="1"/>
      <w:numFmt w:val="bullet"/>
      <w:lvlText w:val="•"/>
      <w:lvlJc w:val="left"/>
      <w:pPr>
        <w:tabs>
          <w:tab w:val="num" w:pos="2880"/>
        </w:tabs>
        <w:ind w:left="2880" w:hanging="360"/>
      </w:pPr>
      <w:rPr>
        <w:rFonts w:ascii="Arial" w:hAnsi="Arial" w:hint="default"/>
      </w:rPr>
    </w:lvl>
    <w:lvl w:ilvl="4" w:tplc="5CEC5B7A" w:tentative="1">
      <w:start w:val="1"/>
      <w:numFmt w:val="bullet"/>
      <w:lvlText w:val="•"/>
      <w:lvlJc w:val="left"/>
      <w:pPr>
        <w:tabs>
          <w:tab w:val="num" w:pos="3600"/>
        </w:tabs>
        <w:ind w:left="3600" w:hanging="360"/>
      </w:pPr>
      <w:rPr>
        <w:rFonts w:ascii="Arial" w:hAnsi="Arial" w:hint="default"/>
      </w:rPr>
    </w:lvl>
    <w:lvl w:ilvl="5" w:tplc="E8CEAA30" w:tentative="1">
      <w:start w:val="1"/>
      <w:numFmt w:val="bullet"/>
      <w:lvlText w:val="•"/>
      <w:lvlJc w:val="left"/>
      <w:pPr>
        <w:tabs>
          <w:tab w:val="num" w:pos="4320"/>
        </w:tabs>
        <w:ind w:left="4320" w:hanging="360"/>
      </w:pPr>
      <w:rPr>
        <w:rFonts w:ascii="Arial" w:hAnsi="Arial" w:hint="default"/>
      </w:rPr>
    </w:lvl>
    <w:lvl w:ilvl="6" w:tplc="958A386C" w:tentative="1">
      <w:start w:val="1"/>
      <w:numFmt w:val="bullet"/>
      <w:lvlText w:val="•"/>
      <w:lvlJc w:val="left"/>
      <w:pPr>
        <w:tabs>
          <w:tab w:val="num" w:pos="5040"/>
        </w:tabs>
        <w:ind w:left="5040" w:hanging="360"/>
      </w:pPr>
      <w:rPr>
        <w:rFonts w:ascii="Arial" w:hAnsi="Arial" w:hint="default"/>
      </w:rPr>
    </w:lvl>
    <w:lvl w:ilvl="7" w:tplc="D48201AE" w:tentative="1">
      <w:start w:val="1"/>
      <w:numFmt w:val="bullet"/>
      <w:lvlText w:val="•"/>
      <w:lvlJc w:val="left"/>
      <w:pPr>
        <w:tabs>
          <w:tab w:val="num" w:pos="5760"/>
        </w:tabs>
        <w:ind w:left="5760" w:hanging="360"/>
      </w:pPr>
      <w:rPr>
        <w:rFonts w:ascii="Arial" w:hAnsi="Arial" w:hint="default"/>
      </w:rPr>
    </w:lvl>
    <w:lvl w:ilvl="8" w:tplc="C0A29C58"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2AAA0219"/>
    <w:multiLevelType w:val="hybridMultilevel"/>
    <w:tmpl w:val="63B20D3A"/>
    <w:lvl w:ilvl="0" w:tplc="DE367DE0">
      <w:start w:val="1"/>
      <w:numFmt w:val="bullet"/>
      <w:lvlText w:val="↑"/>
      <w:lvlJc w:val="left"/>
      <w:pPr>
        <w:tabs>
          <w:tab w:val="num" w:pos="720"/>
        </w:tabs>
        <w:ind w:left="720" w:hanging="360"/>
      </w:pPr>
      <w:rPr>
        <w:rFonts w:ascii="Arial,Sans-Serif" w:hAnsi="Arial,Sans-Serif" w:hint="default"/>
      </w:rPr>
    </w:lvl>
    <w:lvl w:ilvl="1" w:tplc="6A18B5C2">
      <w:numFmt w:val="bullet"/>
      <w:lvlText w:val="o"/>
      <w:lvlJc w:val="left"/>
      <w:pPr>
        <w:tabs>
          <w:tab w:val="num" w:pos="1440"/>
        </w:tabs>
        <w:ind w:left="1440" w:hanging="360"/>
      </w:pPr>
      <w:rPr>
        <w:rFonts w:ascii="Courier New" w:hAnsi="Courier New" w:hint="default"/>
      </w:rPr>
    </w:lvl>
    <w:lvl w:ilvl="2" w:tplc="6004D0D6" w:tentative="1">
      <w:start w:val="1"/>
      <w:numFmt w:val="bullet"/>
      <w:lvlText w:val="↑"/>
      <w:lvlJc w:val="left"/>
      <w:pPr>
        <w:tabs>
          <w:tab w:val="num" w:pos="2160"/>
        </w:tabs>
        <w:ind w:left="2160" w:hanging="360"/>
      </w:pPr>
      <w:rPr>
        <w:rFonts w:ascii="Arial,Sans-Serif" w:hAnsi="Arial,Sans-Serif" w:hint="default"/>
      </w:rPr>
    </w:lvl>
    <w:lvl w:ilvl="3" w:tplc="340C407E" w:tentative="1">
      <w:start w:val="1"/>
      <w:numFmt w:val="bullet"/>
      <w:lvlText w:val="↑"/>
      <w:lvlJc w:val="left"/>
      <w:pPr>
        <w:tabs>
          <w:tab w:val="num" w:pos="2880"/>
        </w:tabs>
        <w:ind w:left="2880" w:hanging="360"/>
      </w:pPr>
      <w:rPr>
        <w:rFonts w:ascii="Arial,Sans-Serif" w:hAnsi="Arial,Sans-Serif" w:hint="default"/>
      </w:rPr>
    </w:lvl>
    <w:lvl w:ilvl="4" w:tplc="9C36396E" w:tentative="1">
      <w:start w:val="1"/>
      <w:numFmt w:val="bullet"/>
      <w:lvlText w:val="↑"/>
      <w:lvlJc w:val="left"/>
      <w:pPr>
        <w:tabs>
          <w:tab w:val="num" w:pos="3600"/>
        </w:tabs>
        <w:ind w:left="3600" w:hanging="360"/>
      </w:pPr>
      <w:rPr>
        <w:rFonts w:ascii="Arial,Sans-Serif" w:hAnsi="Arial,Sans-Serif" w:hint="default"/>
      </w:rPr>
    </w:lvl>
    <w:lvl w:ilvl="5" w:tplc="BF2C7EDE" w:tentative="1">
      <w:start w:val="1"/>
      <w:numFmt w:val="bullet"/>
      <w:lvlText w:val="↑"/>
      <w:lvlJc w:val="left"/>
      <w:pPr>
        <w:tabs>
          <w:tab w:val="num" w:pos="4320"/>
        </w:tabs>
        <w:ind w:left="4320" w:hanging="360"/>
      </w:pPr>
      <w:rPr>
        <w:rFonts w:ascii="Arial,Sans-Serif" w:hAnsi="Arial,Sans-Serif" w:hint="default"/>
      </w:rPr>
    </w:lvl>
    <w:lvl w:ilvl="6" w:tplc="94342CA4" w:tentative="1">
      <w:start w:val="1"/>
      <w:numFmt w:val="bullet"/>
      <w:lvlText w:val="↑"/>
      <w:lvlJc w:val="left"/>
      <w:pPr>
        <w:tabs>
          <w:tab w:val="num" w:pos="5040"/>
        </w:tabs>
        <w:ind w:left="5040" w:hanging="360"/>
      </w:pPr>
      <w:rPr>
        <w:rFonts w:ascii="Arial,Sans-Serif" w:hAnsi="Arial,Sans-Serif" w:hint="default"/>
      </w:rPr>
    </w:lvl>
    <w:lvl w:ilvl="7" w:tplc="0E80A650" w:tentative="1">
      <w:start w:val="1"/>
      <w:numFmt w:val="bullet"/>
      <w:lvlText w:val="↑"/>
      <w:lvlJc w:val="left"/>
      <w:pPr>
        <w:tabs>
          <w:tab w:val="num" w:pos="5760"/>
        </w:tabs>
        <w:ind w:left="5760" w:hanging="360"/>
      </w:pPr>
      <w:rPr>
        <w:rFonts w:ascii="Arial,Sans-Serif" w:hAnsi="Arial,Sans-Serif" w:hint="default"/>
      </w:rPr>
    </w:lvl>
    <w:lvl w:ilvl="8" w:tplc="D7A2D912" w:tentative="1">
      <w:start w:val="1"/>
      <w:numFmt w:val="bullet"/>
      <w:lvlText w:val="↑"/>
      <w:lvlJc w:val="left"/>
      <w:pPr>
        <w:tabs>
          <w:tab w:val="num" w:pos="6480"/>
        </w:tabs>
        <w:ind w:left="6480" w:hanging="360"/>
      </w:pPr>
      <w:rPr>
        <w:rFonts w:ascii="Arial,Sans-Serif" w:hAnsi="Arial,Sans-Serif" w:hint="default"/>
      </w:rPr>
    </w:lvl>
  </w:abstractNum>
  <w:abstractNum w:abstractNumId="93" w15:restartNumberingAfterBreak="0">
    <w:nsid w:val="2AD73CE0"/>
    <w:multiLevelType w:val="hybridMultilevel"/>
    <w:tmpl w:val="51602DF4"/>
    <w:lvl w:ilvl="0" w:tplc="52DC5B5C">
      <w:start w:val="1"/>
      <w:numFmt w:val="bullet"/>
      <w:lvlText w:val="↑"/>
      <w:lvlJc w:val="left"/>
      <w:pPr>
        <w:tabs>
          <w:tab w:val="num" w:pos="720"/>
        </w:tabs>
        <w:ind w:left="720" w:hanging="360"/>
      </w:pPr>
      <w:rPr>
        <w:rFonts w:ascii="Arial" w:hAnsi="Arial" w:hint="default"/>
      </w:rPr>
    </w:lvl>
    <w:lvl w:ilvl="1" w:tplc="39EEEA66" w:tentative="1">
      <w:start w:val="1"/>
      <w:numFmt w:val="bullet"/>
      <w:lvlText w:val="↑"/>
      <w:lvlJc w:val="left"/>
      <w:pPr>
        <w:tabs>
          <w:tab w:val="num" w:pos="1440"/>
        </w:tabs>
        <w:ind w:left="1440" w:hanging="360"/>
      </w:pPr>
      <w:rPr>
        <w:rFonts w:ascii="Arial" w:hAnsi="Arial" w:hint="default"/>
      </w:rPr>
    </w:lvl>
    <w:lvl w:ilvl="2" w:tplc="DD2A272E" w:tentative="1">
      <w:start w:val="1"/>
      <w:numFmt w:val="bullet"/>
      <w:lvlText w:val="↑"/>
      <w:lvlJc w:val="left"/>
      <w:pPr>
        <w:tabs>
          <w:tab w:val="num" w:pos="2160"/>
        </w:tabs>
        <w:ind w:left="2160" w:hanging="360"/>
      </w:pPr>
      <w:rPr>
        <w:rFonts w:ascii="Arial" w:hAnsi="Arial" w:hint="default"/>
      </w:rPr>
    </w:lvl>
    <w:lvl w:ilvl="3" w:tplc="60E463BA" w:tentative="1">
      <w:start w:val="1"/>
      <w:numFmt w:val="bullet"/>
      <w:lvlText w:val="↑"/>
      <w:lvlJc w:val="left"/>
      <w:pPr>
        <w:tabs>
          <w:tab w:val="num" w:pos="2880"/>
        </w:tabs>
        <w:ind w:left="2880" w:hanging="360"/>
      </w:pPr>
      <w:rPr>
        <w:rFonts w:ascii="Arial" w:hAnsi="Arial" w:hint="default"/>
      </w:rPr>
    </w:lvl>
    <w:lvl w:ilvl="4" w:tplc="5BB6A81C" w:tentative="1">
      <w:start w:val="1"/>
      <w:numFmt w:val="bullet"/>
      <w:lvlText w:val="↑"/>
      <w:lvlJc w:val="left"/>
      <w:pPr>
        <w:tabs>
          <w:tab w:val="num" w:pos="3600"/>
        </w:tabs>
        <w:ind w:left="3600" w:hanging="360"/>
      </w:pPr>
      <w:rPr>
        <w:rFonts w:ascii="Arial" w:hAnsi="Arial" w:hint="default"/>
      </w:rPr>
    </w:lvl>
    <w:lvl w:ilvl="5" w:tplc="D56651DE" w:tentative="1">
      <w:start w:val="1"/>
      <w:numFmt w:val="bullet"/>
      <w:lvlText w:val="↑"/>
      <w:lvlJc w:val="left"/>
      <w:pPr>
        <w:tabs>
          <w:tab w:val="num" w:pos="4320"/>
        </w:tabs>
        <w:ind w:left="4320" w:hanging="360"/>
      </w:pPr>
      <w:rPr>
        <w:rFonts w:ascii="Arial" w:hAnsi="Arial" w:hint="default"/>
      </w:rPr>
    </w:lvl>
    <w:lvl w:ilvl="6" w:tplc="22EE8AB4" w:tentative="1">
      <w:start w:val="1"/>
      <w:numFmt w:val="bullet"/>
      <w:lvlText w:val="↑"/>
      <w:lvlJc w:val="left"/>
      <w:pPr>
        <w:tabs>
          <w:tab w:val="num" w:pos="5040"/>
        </w:tabs>
        <w:ind w:left="5040" w:hanging="360"/>
      </w:pPr>
      <w:rPr>
        <w:rFonts w:ascii="Arial" w:hAnsi="Arial" w:hint="default"/>
      </w:rPr>
    </w:lvl>
    <w:lvl w:ilvl="7" w:tplc="A95EEADC" w:tentative="1">
      <w:start w:val="1"/>
      <w:numFmt w:val="bullet"/>
      <w:lvlText w:val="↑"/>
      <w:lvlJc w:val="left"/>
      <w:pPr>
        <w:tabs>
          <w:tab w:val="num" w:pos="5760"/>
        </w:tabs>
        <w:ind w:left="5760" w:hanging="360"/>
      </w:pPr>
      <w:rPr>
        <w:rFonts w:ascii="Arial" w:hAnsi="Arial" w:hint="default"/>
      </w:rPr>
    </w:lvl>
    <w:lvl w:ilvl="8" w:tplc="BBC28C58"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2ADD0B1F"/>
    <w:multiLevelType w:val="hybridMultilevel"/>
    <w:tmpl w:val="B7B883B8"/>
    <w:lvl w:ilvl="0" w:tplc="D16E2618">
      <w:start w:val="1"/>
      <w:numFmt w:val="bullet"/>
      <w:lvlText w:val="o"/>
      <w:lvlJc w:val="left"/>
      <w:pPr>
        <w:tabs>
          <w:tab w:val="num" w:pos="720"/>
        </w:tabs>
        <w:ind w:left="720" w:hanging="360"/>
      </w:pPr>
      <w:rPr>
        <w:rFonts w:ascii="Courier New" w:hAnsi="Courier New" w:hint="default"/>
      </w:rPr>
    </w:lvl>
    <w:lvl w:ilvl="1" w:tplc="BAE805D2" w:tentative="1">
      <w:start w:val="1"/>
      <w:numFmt w:val="bullet"/>
      <w:lvlText w:val="o"/>
      <w:lvlJc w:val="left"/>
      <w:pPr>
        <w:tabs>
          <w:tab w:val="num" w:pos="1440"/>
        </w:tabs>
        <w:ind w:left="1440" w:hanging="360"/>
      </w:pPr>
      <w:rPr>
        <w:rFonts w:ascii="Courier New" w:hAnsi="Courier New" w:hint="default"/>
      </w:rPr>
    </w:lvl>
    <w:lvl w:ilvl="2" w:tplc="A1C2363C" w:tentative="1">
      <w:start w:val="1"/>
      <w:numFmt w:val="bullet"/>
      <w:lvlText w:val="o"/>
      <w:lvlJc w:val="left"/>
      <w:pPr>
        <w:tabs>
          <w:tab w:val="num" w:pos="2160"/>
        </w:tabs>
        <w:ind w:left="2160" w:hanging="360"/>
      </w:pPr>
      <w:rPr>
        <w:rFonts w:ascii="Courier New" w:hAnsi="Courier New" w:hint="default"/>
      </w:rPr>
    </w:lvl>
    <w:lvl w:ilvl="3" w:tplc="FC1AFFD4" w:tentative="1">
      <w:start w:val="1"/>
      <w:numFmt w:val="bullet"/>
      <w:lvlText w:val="o"/>
      <w:lvlJc w:val="left"/>
      <w:pPr>
        <w:tabs>
          <w:tab w:val="num" w:pos="2880"/>
        </w:tabs>
        <w:ind w:left="2880" w:hanging="360"/>
      </w:pPr>
      <w:rPr>
        <w:rFonts w:ascii="Courier New" w:hAnsi="Courier New" w:hint="default"/>
      </w:rPr>
    </w:lvl>
    <w:lvl w:ilvl="4" w:tplc="01DCC45E" w:tentative="1">
      <w:start w:val="1"/>
      <w:numFmt w:val="bullet"/>
      <w:lvlText w:val="o"/>
      <w:lvlJc w:val="left"/>
      <w:pPr>
        <w:tabs>
          <w:tab w:val="num" w:pos="3600"/>
        </w:tabs>
        <w:ind w:left="3600" w:hanging="360"/>
      </w:pPr>
      <w:rPr>
        <w:rFonts w:ascii="Courier New" w:hAnsi="Courier New" w:hint="default"/>
      </w:rPr>
    </w:lvl>
    <w:lvl w:ilvl="5" w:tplc="F67474AE" w:tentative="1">
      <w:start w:val="1"/>
      <w:numFmt w:val="bullet"/>
      <w:lvlText w:val="o"/>
      <w:lvlJc w:val="left"/>
      <w:pPr>
        <w:tabs>
          <w:tab w:val="num" w:pos="4320"/>
        </w:tabs>
        <w:ind w:left="4320" w:hanging="360"/>
      </w:pPr>
      <w:rPr>
        <w:rFonts w:ascii="Courier New" w:hAnsi="Courier New" w:hint="default"/>
      </w:rPr>
    </w:lvl>
    <w:lvl w:ilvl="6" w:tplc="9D94C4A8" w:tentative="1">
      <w:start w:val="1"/>
      <w:numFmt w:val="bullet"/>
      <w:lvlText w:val="o"/>
      <w:lvlJc w:val="left"/>
      <w:pPr>
        <w:tabs>
          <w:tab w:val="num" w:pos="5040"/>
        </w:tabs>
        <w:ind w:left="5040" w:hanging="360"/>
      </w:pPr>
      <w:rPr>
        <w:rFonts w:ascii="Courier New" w:hAnsi="Courier New" w:hint="default"/>
      </w:rPr>
    </w:lvl>
    <w:lvl w:ilvl="7" w:tplc="0584083C" w:tentative="1">
      <w:start w:val="1"/>
      <w:numFmt w:val="bullet"/>
      <w:lvlText w:val="o"/>
      <w:lvlJc w:val="left"/>
      <w:pPr>
        <w:tabs>
          <w:tab w:val="num" w:pos="5760"/>
        </w:tabs>
        <w:ind w:left="5760" w:hanging="360"/>
      </w:pPr>
      <w:rPr>
        <w:rFonts w:ascii="Courier New" w:hAnsi="Courier New" w:hint="default"/>
      </w:rPr>
    </w:lvl>
    <w:lvl w:ilvl="8" w:tplc="4164FC48" w:tentative="1">
      <w:start w:val="1"/>
      <w:numFmt w:val="bullet"/>
      <w:lvlText w:val="o"/>
      <w:lvlJc w:val="left"/>
      <w:pPr>
        <w:tabs>
          <w:tab w:val="num" w:pos="6480"/>
        </w:tabs>
        <w:ind w:left="6480" w:hanging="360"/>
      </w:pPr>
      <w:rPr>
        <w:rFonts w:ascii="Courier New" w:hAnsi="Courier New" w:hint="default"/>
      </w:rPr>
    </w:lvl>
  </w:abstractNum>
  <w:abstractNum w:abstractNumId="95" w15:restartNumberingAfterBreak="0">
    <w:nsid w:val="2B4F43AA"/>
    <w:multiLevelType w:val="hybridMultilevel"/>
    <w:tmpl w:val="42AE8318"/>
    <w:lvl w:ilvl="0" w:tplc="B38C784A">
      <w:start w:val="1"/>
      <w:numFmt w:val="bullet"/>
      <w:lvlText w:val="↑"/>
      <w:lvlJc w:val="left"/>
      <w:pPr>
        <w:tabs>
          <w:tab w:val="num" w:pos="720"/>
        </w:tabs>
        <w:ind w:left="720" w:hanging="360"/>
      </w:pPr>
      <w:rPr>
        <w:rFonts w:ascii="Arial" w:hAnsi="Arial" w:hint="default"/>
      </w:rPr>
    </w:lvl>
    <w:lvl w:ilvl="1" w:tplc="2736C78C" w:tentative="1">
      <w:start w:val="1"/>
      <w:numFmt w:val="bullet"/>
      <w:lvlText w:val="↑"/>
      <w:lvlJc w:val="left"/>
      <w:pPr>
        <w:tabs>
          <w:tab w:val="num" w:pos="1440"/>
        </w:tabs>
        <w:ind w:left="1440" w:hanging="360"/>
      </w:pPr>
      <w:rPr>
        <w:rFonts w:ascii="Arial" w:hAnsi="Arial" w:hint="default"/>
      </w:rPr>
    </w:lvl>
    <w:lvl w:ilvl="2" w:tplc="C5026E1C" w:tentative="1">
      <w:start w:val="1"/>
      <w:numFmt w:val="bullet"/>
      <w:lvlText w:val="↑"/>
      <w:lvlJc w:val="left"/>
      <w:pPr>
        <w:tabs>
          <w:tab w:val="num" w:pos="2160"/>
        </w:tabs>
        <w:ind w:left="2160" w:hanging="360"/>
      </w:pPr>
      <w:rPr>
        <w:rFonts w:ascii="Arial" w:hAnsi="Arial" w:hint="default"/>
      </w:rPr>
    </w:lvl>
    <w:lvl w:ilvl="3" w:tplc="90300EDA" w:tentative="1">
      <w:start w:val="1"/>
      <w:numFmt w:val="bullet"/>
      <w:lvlText w:val="↑"/>
      <w:lvlJc w:val="left"/>
      <w:pPr>
        <w:tabs>
          <w:tab w:val="num" w:pos="2880"/>
        </w:tabs>
        <w:ind w:left="2880" w:hanging="360"/>
      </w:pPr>
      <w:rPr>
        <w:rFonts w:ascii="Arial" w:hAnsi="Arial" w:hint="default"/>
      </w:rPr>
    </w:lvl>
    <w:lvl w:ilvl="4" w:tplc="02026E8E">
      <w:start w:val="1"/>
      <w:numFmt w:val="bullet"/>
      <w:lvlText w:val="↑"/>
      <w:lvlJc w:val="left"/>
      <w:pPr>
        <w:tabs>
          <w:tab w:val="num" w:pos="3600"/>
        </w:tabs>
        <w:ind w:left="3600" w:hanging="360"/>
      </w:pPr>
      <w:rPr>
        <w:rFonts w:ascii="Arial" w:hAnsi="Arial" w:hint="default"/>
      </w:rPr>
    </w:lvl>
    <w:lvl w:ilvl="5" w:tplc="AF7EFBFA">
      <w:numFmt w:val="bullet"/>
      <w:lvlText w:val="o"/>
      <w:lvlJc w:val="left"/>
      <w:pPr>
        <w:tabs>
          <w:tab w:val="num" w:pos="4320"/>
        </w:tabs>
        <w:ind w:left="4320" w:hanging="360"/>
      </w:pPr>
      <w:rPr>
        <w:rFonts w:ascii="Courier New" w:hAnsi="Courier New" w:hint="default"/>
      </w:rPr>
    </w:lvl>
    <w:lvl w:ilvl="6" w:tplc="5F6ABFDA" w:tentative="1">
      <w:start w:val="1"/>
      <w:numFmt w:val="bullet"/>
      <w:lvlText w:val="↑"/>
      <w:lvlJc w:val="left"/>
      <w:pPr>
        <w:tabs>
          <w:tab w:val="num" w:pos="5040"/>
        </w:tabs>
        <w:ind w:left="5040" w:hanging="360"/>
      </w:pPr>
      <w:rPr>
        <w:rFonts w:ascii="Arial" w:hAnsi="Arial" w:hint="default"/>
      </w:rPr>
    </w:lvl>
    <w:lvl w:ilvl="7" w:tplc="966E7306" w:tentative="1">
      <w:start w:val="1"/>
      <w:numFmt w:val="bullet"/>
      <w:lvlText w:val="↑"/>
      <w:lvlJc w:val="left"/>
      <w:pPr>
        <w:tabs>
          <w:tab w:val="num" w:pos="5760"/>
        </w:tabs>
        <w:ind w:left="5760" w:hanging="360"/>
      </w:pPr>
      <w:rPr>
        <w:rFonts w:ascii="Arial" w:hAnsi="Arial" w:hint="default"/>
      </w:rPr>
    </w:lvl>
    <w:lvl w:ilvl="8" w:tplc="4A4A5864"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2BB165C6"/>
    <w:multiLevelType w:val="hybridMultilevel"/>
    <w:tmpl w:val="337210A0"/>
    <w:lvl w:ilvl="0" w:tplc="22382906">
      <w:start w:val="1"/>
      <w:numFmt w:val="bullet"/>
      <w:lvlText w:val="•"/>
      <w:lvlJc w:val="left"/>
      <w:pPr>
        <w:tabs>
          <w:tab w:val="num" w:pos="720"/>
        </w:tabs>
        <w:ind w:left="720" w:hanging="360"/>
      </w:pPr>
      <w:rPr>
        <w:rFonts w:ascii="Arial" w:hAnsi="Arial" w:hint="default"/>
      </w:rPr>
    </w:lvl>
    <w:lvl w:ilvl="1" w:tplc="3AC623AC" w:tentative="1">
      <w:start w:val="1"/>
      <w:numFmt w:val="bullet"/>
      <w:lvlText w:val="•"/>
      <w:lvlJc w:val="left"/>
      <w:pPr>
        <w:tabs>
          <w:tab w:val="num" w:pos="1440"/>
        </w:tabs>
        <w:ind w:left="1440" w:hanging="360"/>
      </w:pPr>
      <w:rPr>
        <w:rFonts w:ascii="Arial" w:hAnsi="Arial" w:hint="default"/>
      </w:rPr>
    </w:lvl>
    <w:lvl w:ilvl="2" w:tplc="F23A245A" w:tentative="1">
      <w:start w:val="1"/>
      <w:numFmt w:val="bullet"/>
      <w:lvlText w:val="•"/>
      <w:lvlJc w:val="left"/>
      <w:pPr>
        <w:tabs>
          <w:tab w:val="num" w:pos="2160"/>
        </w:tabs>
        <w:ind w:left="2160" w:hanging="360"/>
      </w:pPr>
      <w:rPr>
        <w:rFonts w:ascii="Arial" w:hAnsi="Arial" w:hint="default"/>
      </w:rPr>
    </w:lvl>
    <w:lvl w:ilvl="3" w:tplc="E09665D0" w:tentative="1">
      <w:start w:val="1"/>
      <w:numFmt w:val="bullet"/>
      <w:lvlText w:val="•"/>
      <w:lvlJc w:val="left"/>
      <w:pPr>
        <w:tabs>
          <w:tab w:val="num" w:pos="2880"/>
        </w:tabs>
        <w:ind w:left="2880" w:hanging="360"/>
      </w:pPr>
      <w:rPr>
        <w:rFonts w:ascii="Arial" w:hAnsi="Arial" w:hint="default"/>
      </w:rPr>
    </w:lvl>
    <w:lvl w:ilvl="4" w:tplc="340E5FAA" w:tentative="1">
      <w:start w:val="1"/>
      <w:numFmt w:val="bullet"/>
      <w:lvlText w:val="•"/>
      <w:lvlJc w:val="left"/>
      <w:pPr>
        <w:tabs>
          <w:tab w:val="num" w:pos="3600"/>
        </w:tabs>
        <w:ind w:left="3600" w:hanging="360"/>
      </w:pPr>
      <w:rPr>
        <w:rFonts w:ascii="Arial" w:hAnsi="Arial" w:hint="default"/>
      </w:rPr>
    </w:lvl>
    <w:lvl w:ilvl="5" w:tplc="6932202A" w:tentative="1">
      <w:start w:val="1"/>
      <w:numFmt w:val="bullet"/>
      <w:lvlText w:val="•"/>
      <w:lvlJc w:val="left"/>
      <w:pPr>
        <w:tabs>
          <w:tab w:val="num" w:pos="4320"/>
        </w:tabs>
        <w:ind w:left="4320" w:hanging="360"/>
      </w:pPr>
      <w:rPr>
        <w:rFonts w:ascii="Arial" w:hAnsi="Arial" w:hint="default"/>
      </w:rPr>
    </w:lvl>
    <w:lvl w:ilvl="6" w:tplc="4574E42E" w:tentative="1">
      <w:start w:val="1"/>
      <w:numFmt w:val="bullet"/>
      <w:lvlText w:val="•"/>
      <w:lvlJc w:val="left"/>
      <w:pPr>
        <w:tabs>
          <w:tab w:val="num" w:pos="5040"/>
        </w:tabs>
        <w:ind w:left="5040" w:hanging="360"/>
      </w:pPr>
      <w:rPr>
        <w:rFonts w:ascii="Arial" w:hAnsi="Arial" w:hint="default"/>
      </w:rPr>
    </w:lvl>
    <w:lvl w:ilvl="7" w:tplc="705AA8FE" w:tentative="1">
      <w:start w:val="1"/>
      <w:numFmt w:val="bullet"/>
      <w:lvlText w:val="•"/>
      <w:lvlJc w:val="left"/>
      <w:pPr>
        <w:tabs>
          <w:tab w:val="num" w:pos="5760"/>
        </w:tabs>
        <w:ind w:left="5760" w:hanging="360"/>
      </w:pPr>
      <w:rPr>
        <w:rFonts w:ascii="Arial" w:hAnsi="Arial" w:hint="default"/>
      </w:rPr>
    </w:lvl>
    <w:lvl w:ilvl="8" w:tplc="C5B688C2"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2C283459"/>
    <w:multiLevelType w:val="hybridMultilevel"/>
    <w:tmpl w:val="CAA6FB50"/>
    <w:lvl w:ilvl="0" w:tplc="C2861E5C">
      <w:start w:val="1"/>
      <w:numFmt w:val="bullet"/>
      <w:lvlText w:val="↑"/>
      <w:lvlJc w:val="left"/>
      <w:pPr>
        <w:tabs>
          <w:tab w:val="num" w:pos="720"/>
        </w:tabs>
        <w:ind w:left="720" w:hanging="360"/>
      </w:pPr>
      <w:rPr>
        <w:rFonts w:ascii="Arial,Sans-Serif" w:hAnsi="Arial,Sans-Serif" w:hint="default"/>
      </w:rPr>
    </w:lvl>
    <w:lvl w:ilvl="1" w:tplc="FC4EFF70">
      <w:numFmt w:val="bullet"/>
      <w:lvlText w:val="o"/>
      <w:lvlJc w:val="left"/>
      <w:pPr>
        <w:tabs>
          <w:tab w:val="num" w:pos="1440"/>
        </w:tabs>
        <w:ind w:left="1440" w:hanging="360"/>
      </w:pPr>
      <w:rPr>
        <w:rFonts w:ascii="Courier New" w:hAnsi="Courier New" w:hint="default"/>
      </w:rPr>
    </w:lvl>
    <w:lvl w:ilvl="2" w:tplc="F3606752" w:tentative="1">
      <w:start w:val="1"/>
      <w:numFmt w:val="bullet"/>
      <w:lvlText w:val="↑"/>
      <w:lvlJc w:val="left"/>
      <w:pPr>
        <w:tabs>
          <w:tab w:val="num" w:pos="2160"/>
        </w:tabs>
        <w:ind w:left="2160" w:hanging="360"/>
      </w:pPr>
      <w:rPr>
        <w:rFonts w:ascii="Arial,Sans-Serif" w:hAnsi="Arial,Sans-Serif" w:hint="default"/>
      </w:rPr>
    </w:lvl>
    <w:lvl w:ilvl="3" w:tplc="4ABC9608" w:tentative="1">
      <w:start w:val="1"/>
      <w:numFmt w:val="bullet"/>
      <w:lvlText w:val="↑"/>
      <w:lvlJc w:val="left"/>
      <w:pPr>
        <w:tabs>
          <w:tab w:val="num" w:pos="2880"/>
        </w:tabs>
        <w:ind w:left="2880" w:hanging="360"/>
      </w:pPr>
      <w:rPr>
        <w:rFonts w:ascii="Arial,Sans-Serif" w:hAnsi="Arial,Sans-Serif" w:hint="default"/>
      </w:rPr>
    </w:lvl>
    <w:lvl w:ilvl="4" w:tplc="5B4CF156" w:tentative="1">
      <w:start w:val="1"/>
      <w:numFmt w:val="bullet"/>
      <w:lvlText w:val="↑"/>
      <w:lvlJc w:val="left"/>
      <w:pPr>
        <w:tabs>
          <w:tab w:val="num" w:pos="3600"/>
        </w:tabs>
        <w:ind w:left="3600" w:hanging="360"/>
      </w:pPr>
      <w:rPr>
        <w:rFonts w:ascii="Arial,Sans-Serif" w:hAnsi="Arial,Sans-Serif" w:hint="default"/>
      </w:rPr>
    </w:lvl>
    <w:lvl w:ilvl="5" w:tplc="1C64966A" w:tentative="1">
      <w:start w:val="1"/>
      <w:numFmt w:val="bullet"/>
      <w:lvlText w:val="↑"/>
      <w:lvlJc w:val="left"/>
      <w:pPr>
        <w:tabs>
          <w:tab w:val="num" w:pos="4320"/>
        </w:tabs>
        <w:ind w:left="4320" w:hanging="360"/>
      </w:pPr>
      <w:rPr>
        <w:rFonts w:ascii="Arial,Sans-Serif" w:hAnsi="Arial,Sans-Serif" w:hint="default"/>
      </w:rPr>
    </w:lvl>
    <w:lvl w:ilvl="6" w:tplc="FB72CFD2" w:tentative="1">
      <w:start w:val="1"/>
      <w:numFmt w:val="bullet"/>
      <w:lvlText w:val="↑"/>
      <w:lvlJc w:val="left"/>
      <w:pPr>
        <w:tabs>
          <w:tab w:val="num" w:pos="5040"/>
        </w:tabs>
        <w:ind w:left="5040" w:hanging="360"/>
      </w:pPr>
      <w:rPr>
        <w:rFonts w:ascii="Arial,Sans-Serif" w:hAnsi="Arial,Sans-Serif" w:hint="default"/>
      </w:rPr>
    </w:lvl>
    <w:lvl w:ilvl="7" w:tplc="3968A67E" w:tentative="1">
      <w:start w:val="1"/>
      <w:numFmt w:val="bullet"/>
      <w:lvlText w:val="↑"/>
      <w:lvlJc w:val="left"/>
      <w:pPr>
        <w:tabs>
          <w:tab w:val="num" w:pos="5760"/>
        </w:tabs>
        <w:ind w:left="5760" w:hanging="360"/>
      </w:pPr>
      <w:rPr>
        <w:rFonts w:ascii="Arial,Sans-Serif" w:hAnsi="Arial,Sans-Serif" w:hint="default"/>
      </w:rPr>
    </w:lvl>
    <w:lvl w:ilvl="8" w:tplc="C232B22E" w:tentative="1">
      <w:start w:val="1"/>
      <w:numFmt w:val="bullet"/>
      <w:lvlText w:val="↑"/>
      <w:lvlJc w:val="left"/>
      <w:pPr>
        <w:tabs>
          <w:tab w:val="num" w:pos="6480"/>
        </w:tabs>
        <w:ind w:left="6480" w:hanging="360"/>
      </w:pPr>
      <w:rPr>
        <w:rFonts w:ascii="Arial,Sans-Serif" w:hAnsi="Arial,Sans-Serif" w:hint="default"/>
      </w:rPr>
    </w:lvl>
  </w:abstractNum>
  <w:abstractNum w:abstractNumId="98" w15:restartNumberingAfterBreak="0">
    <w:nsid w:val="2C614BBA"/>
    <w:multiLevelType w:val="hybridMultilevel"/>
    <w:tmpl w:val="E87442AE"/>
    <w:lvl w:ilvl="0" w:tplc="7FF8C316">
      <w:start w:val="1"/>
      <w:numFmt w:val="bullet"/>
      <w:lvlText w:val="•"/>
      <w:lvlJc w:val="left"/>
      <w:pPr>
        <w:tabs>
          <w:tab w:val="num" w:pos="720"/>
        </w:tabs>
        <w:ind w:left="720" w:hanging="360"/>
      </w:pPr>
      <w:rPr>
        <w:rFonts w:ascii="Arial" w:hAnsi="Arial" w:hint="default"/>
      </w:rPr>
    </w:lvl>
    <w:lvl w:ilvl="1" w:tplc="CFD6E478" w:tentative="1">
      <w:start w:val="1"/>
      <w:numFmt w:val="bullet"/>
      <w:lvlText w:val="•"/>
      <w:lvlJc w:val="left"/>
      <w:pPr>
        <w:tabs>
          <w:tab w:val="num" w:pos="1440"/>
        </w:tabs>
        <w:ind w:left="1440" w:hanging="360"/>
      </w:pPr>
      <w:rPr>
        <w:rFonts w:ascii="Arial" w:hAnsi="Arial" w:hint="default"/>
      </w:rPr>
    </w:lvl>
    <w:lvl w:ilvl="2" w:tplc="7F346130" w:tentative="1">
      <w:start w:val="1"/>
      <w:numFmt w:val="bullet"/>
      <w:lvlText w:val="•"/>
      <w:lvlJc w:val="left"/>
      <w:pPr>
        <w:tabs>
          <w:tab w:val="num" w:pos="2160"/>
        </w:tabs>
        <w:ind w:left="2160" w:hanging="360"/>
      </w:pPr>
      <w:rPr>
        <w:rFonts w:ascii="Arial" w:hAnsi="Arial" w:hint="default"/>
      </w:rPr>
    </w:lvl>
    <w:lvl w:ilvl="3" w:tplc="0AACCC26" w:tentative="1">
      <w:start w:val="1"/>
      <w:numFmt w:val="bullet"/>
      <w:lvlText w:val="•"/>
      <w:lvlJc w:val="left"/>
      <w:pPr>
        <w:tabs>
          <w:tab w:val="num" w:pos="2880"/>
        </w:tabs>
        <w:ind w:left="2880" w:hanging="360"/>
      </w:pPr>
      <w:rPr>
        <w:rFonts w:ascii="Arial" w:hAnsi="Arial" w:hint="default"/>
      </w:rPr>
    </w:lvl>
    <w:lvl w:ilvl="4" w:tplc="65CCD1E4" w:tentative="1">
      <w:start w:val="1"/>
      <w:numFmt w:val="bullet"/>
      <w:lvlText w:val="•"/>
      <w:lvlJc w:val="left"/>
      <w:pPr>
        <w:tabs>
          <w:tab w:val="num" w:pos="3600"/>
        </w:tabs>
        <w:ind w:left="3600" w:hanging="360"/>
      </w:pPr>
      <w:rPr>
        <w:rFonts w:ascii="Arial" w:hAnsi="Arial" w:hint="default"/>
      </w:rPr>
    </w:lvl>
    <w:lvl w:ilvl="5" w:tplc="AF7A694E" w:tentative="1">
      <w:start w:val="1"/>
      <w:numFmt w:val="bullet"/>
      <w:lvlText w:val="•"/>
      <w:lvlJc w:val="left"/>
      <w:pPr>
        <w:tabs>
          <w:tab w:val="num" w:pos="4320"/>
        </w:tabs>
        <w:ind w:left="4320" w:hanging="360"/>
      </w:pPr>
      <w:rPr>
        <w:rFonts w:ascii="Arial" w:hAnsi="Arial" w:hint="default"/>
      </w:rPr>
    </w:lvl>
    <w:lvl w:ilvl="6" w:tplc="56E02794" w:tentative="1">
      <w:start w:val="1"/>
      <w:numFmt w:val="bullet"/>
      <w:lvlText w:val="•"/>
      <w:lvlJc w:val="left"/>
      <w:pPr>
        <w:tabs>
          <w:tab w:val="num" w:pos="5040"/>
        </w:tabs>
        <w:ind w:left="5040" w:hanging="360"/>
      </w:pPr>
      <w:rPr>
        <w:rFonts w:ascii="Arial" w:hAnsi="Arial" w:hint="default"/>
      </w:rPr>
    </w:lvl>
    <w:lvl w:ilvl="7" w:tplc="B5FCF532" w:tentative="1">
      <w:start w:val="1"/>
      <w:numFmt w:val="bullet"/>
      <w:lvlText w:val="•"/>
      <w:lvlJc w:val="left"/>
      <w:pPr>
        <w:tabs>
          <w:tab w:val="num" w:pos="5760"/>
        </w:tabs>
        <w:ind w:left="5760" w:hanging="360"/>
      </w:pPr>
      <w:rPr>
        <w:rFonts w:ascii="Arial" w:hAnsi="Arial" w:hint="default"/>
      </w:rPr>
    </w:lvl>
    <w:lvl w:ilvl="8" w:tplc="4420DF2A"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2C893300"/>
    <w:multiLevelType w:val="hybridMultilevel"/>
    <w:tmpl w:val="9E2C9B40"/>
    <w:lvl w:ilvl="0" w:tplc="75E2D4EC">
      <w:start w:val="1"/>
      <w:numFmt w:val="bullet"/>
      <w:lvlText w:val="↑"/>
      <w:lvlJc w:val="left"/>
      <w:pPr>
        <w:tabs>
          <w:tab w:val="num" w:pos="720"/>
        </w:tabs>
        <w:ind w:left="720" w:hanging="360"/>
      </w:pPr>
      <w:rPr>
        <w:rFonts w:ascii="Arial" w:hAnsi="Arial" w:hint="default"/>
      </w:rPr>
    </w:lvl>
    <w:lvl w:ilvl="1" w:tplc="DCBA7C0C" w:tentative="1">
      <w:start w:val="1"/>
      <w:numFmt w:val="bullet"/>
      <w:lvlText w:val="↑"/>
      <w:lvlJc w:val="left"/>
      <w:pPr>
        <w:tabs>
          <w:tab w:val="num" w:pos="1440"/>
        </w:tabs>
        <w:ind w:left="1440" w:hanging="360"/>
      </w:pPr>
      <w:rPr>
        <w:rFonts w:ascii="Arial" w:hAnsi="Arial" w:hint="default"/>
      </w:rPr>
    </w:lvl>
    <w:lvl w:ilvl="2" w:tplc="7A7E9EFA" w:tentative="1">
      <w:start w:val="1"/>
      <w:numFmt w:val="bullet"/>
      <w:lvlText w:val="↑"/>
      <w:lvlJc w:val="left"/>
      <w:pPr>
        <w:tabs>
          <w:tab w:val="num" w:pos="2160"/>
        </w:tabs>
        <w:ind w:left="2160" w:hanging="360"/>
      </w:pPr>
      <w:rPr>
        <w:rFonts w:ascii="Arial" w:hAnsi="Arial" w:hint="default"/>
      </w:rPr>
    </w:lvl>
    <w:lvl w:ilvl="3" w:tplc="7ADE3132" w:tentative="1">
      <w:start w:val="1"/>
      <w:numFmt w:val="bullet"/>
      <w:lvlText w:val="↑"/>
      <w:lvlJc w:val="left"/>
      <w:pPr>
        <w:tabs>
          <w:tab w:val="num" w:pos="2880"/>
        </w:tabs>
        <w:ind w:left="2880" w:hanging="360"/>
      </w:pPr>
      <w:rPr>
        <w:rFonts w:ascii="Arial" w:hAnsi="Arial" w:hint="default"/>
      </w:rPr>
    </w:lvl>
    <w:lvl w:ilvl="4" w:tplc="B9B04588" w:tentative="1">
      <w:start w:val="1"/>
      <w:numFmt w:val="bullet"/>
      <w:lvlText w:val="↑"/>
      <w:lvlJc w:val="left"/>
      <w:pPr>
        <w:tabs>
          <w:tab w:val="num" w:pos="3600"/>
        </w:tabs>
        <w:ind w:left="3600" w:hanging="360"/>
      </w:pPr>
      <w:rPr>
        <w:rFonts w:ascii="Arial" w:hAnsi="Arial" w:hint="default"/>
      </w:rPr>
    </w:lvl>
    <w:lvl w:ilvl="5" w:tplc="0608D0CC" w:tentative="1">
      <w:start w:val="1"/>
      <w:numFmt w:val="bullet"/>
      <w:lvlText w:val="↑"/>
      <w:lvlJc w:val="left"/>
      <w:pPr>
        <w:tabs>
          <w:tab w:val="num" w:pos="4320"/>
        </w:tabs>
        <w:ind w:left="4320" w:hanging="360"/>
      </w:pPr>
      <w:rPr>
        <w:rFonts w:ascii="Arial" w:hAnsi="Arial" w:hint="default"/>
      </w:rPr>
    </w:lvl>
    <w:lvl w:ilvl="6" w:tplc="D88AC8AE" w:tentative="1">
      <w:start w:val="1"/>
      <w:numFmt w:val="bullet"/>
      <w:lvlText w:val="↑"/>
      <w:lvlJc w:val="left"/>
      <w:pPr>
        <w:tabs>
          <w:tab w:val="num" w:pos="5040"/>
        </w:tabs>
        <w:ind w:left="5040" w:hanging="360"/>
      </w:pPr>
      <w:rPr>
        <w:rFonts w:ascii="Arial" w:hAnsi="Arial" w:hint="default"/>
      </w:rPr>
    </w:lvl>
    <w:lvl w:ilvl="7" w:tplc="42F29948" w:tentative="1">
      <w:start w:val="1"/>
      <w:numFmt w:val="bullet"/>
      <w:lvlText w:val="↑"/>
      <w:lvlJc w:val="left"/>
      <w:pPr>
        <w:tabs>
          <w:tab w:val="num" w:pos="5760"/>
        </w:tabs>
        <w:ind w:left="5760" w:hanging="360"/>
      </w:pPr>
      <w:rPr>
        <w:rFonts w:ascii="Arial" w:hAnsi="Arial" w:hint="default"/>
      </w:rPr>
    </w:lvl>
    <w:lvl w:ilvl="8" w:tplc="C33EA0F0"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2D292BC4"/>
    <w:multiLevelType w:val="hybridMultilevel"/>
    <w:tmpl w:val="6342614C"/>
    <w:lvl w:ilvl="0" w:tplc="2AE8553A">
      <w:start w:val="1"/>
      <w:numFmt w:val="bullet"/>
      <w:lvlText w:val="↑"/>
      <w:lvlJc w:val="left"/>
      <w:pPr>
        <w:tabs>
          <w:tab w:val="num" w:pos="720"/>
        </w:tabs>
        <w:ind w:left="720" w:hanging="360"/>
      </w:pPr>
      <w:rPr>
        <w:rFonts w:ascii="Arial" w:hAnsi="Arial" w:hint="default"/>
      </w:rPr>
    </w:lvl>
    <w:lvl w:ilvl="1" w:tplc="28408816" w:tentative="1">
      <w:start w:val="1"/>
      <w:numFmt w:val="bullet"/>
      <w:lvlText w:val="↑"/>
      <w:lvlJc w:val="left"/>
      <w:pPr>
        <w:tabs>
          <w:tab w:val="num" w:pos="1440"/>
        </w:tabs>
        <w:ind w:left="1440" w:hanging="360"/>
      </w:pPr>
      <w:rPr>
        <w:rFonts w:ascii="Arial" w:hAnsi="Arial" w:hint="default"/>
      </w:rPr>
    </w:lvl>
    <w:lvl w:ilvl="2" w:tplc="44B41072" w:tentative="1">
      <w:start w:val="1"/>
      <w:numFmt w:val="bullet"/>
      <w:lvlText w:val="↑"/>
      <w:lvlJc w:val="left"/>
      <w:pPr>
        <w:tabs>
          <w:tab w:val="num" w:pos="2160"/>
        </w:tabs>
        <w:ind w:left="2160" w:hanging="360"/>
      </w:pPr>
      <w:rPr>
        <w:rFonts w:ascii="Arial" w:hAnsi="Arial" w:hint="default"/>
      </w:rPr>
    </w:lvl>
    <w:lvl w:ilvl="3" w:tplc="2F4C0624" w:tentative="1">
      <w:start w:val="1"/>
      <w:numFmt w:val="bullet"/>
      <w:lvlText w:val="↑"/>
      <w:lvlJc w:val="left"/>
      <w:pPr>
        <w:tabs>
          <w:tab w:val="num" w:pos="2880"/>
        </w:tabs>
        <w:ind w:left="2880" w:hanging="360"/>
      </w:pPr>
      <w:rPr>
        <w:rFonts w:ascii="Arial" w:hAnsi="Arial" w:hint="default"/>
      </w:rPr>
    </w:lvl>
    <w:lvl w:ilvl="4" w:tplc="0CC2DE0C" w:tentative="1">
      <w:start w:val="1"/>
      <w:numFmt w:val="bullet"/>
      <w:lvlText w:val="↑"/>
      <w:lvlJc w:val="left"/>
      <w:pPr>
        <w:tabs>
          <w:tab w:val="num" w:pos="3600"/>
        </w:tabs>
        <w:ind w:left="3600" w:hanging="360"/>
      </w:pPr>
      <w:rPr>
        <w:rFonts w:ascii="Arial" w:hAnsi="Arial" w:hint="default"/>
      </w:rPr>
    </w:lvl>
    <w:lvl w:ilvl="5" w:tplc="2BB044B2" w:tentative="1">
      <w:start w:val="1"/>
      <w:numFmt w:val="bullet"/>
      <w:lvlText w:val="↑"/>
      <w:lvlJc w:val="left"/>
      <w:pPr>
        <w:tabs>
          <w:tab w:val="num" w:pos="4320"/>
        </w:tabs>
        <w:ind w:left="4320" w:hanging="360"/>
      </w:pPr>
      <w:rPr>
        <w:rFonts w:ascii="Arial" w:hAnsi="Arial" w:hint="default"/>
      </w:rPr>
    </w:lvl>
    <w:lvl w:ilvl="6" w:tplc="E2346954" w:tentative="1">
      <w:start w:val="1"/>
      <w:numFmt w:val="bullet"/>
      <w:lvlText w:val="↑"/>
      <w:lvlJc w:val="left"/>
      <w:pPr>
        <w:tabs>
          <w:tab w:val="num" w:pos="5040"/>
        </w:tabs>
        <w:ind w:left="5040" w:hanging="360"/>
      </w:pPr>
      <w:rPr>
        <w:rFonts w:ascii="Arial" w:hAnsi="Arial" w:hint="default"/>
      </w:rPr>
    </w:lvl>
    <w:lvl w:ilvl="7" w:tplc="52A61060" w:tentative="1">
      <w:start w:val="1"/>
      <w:numFmt w:val="bullet"/>
      <w:lvlText w:val="↑"/>
      <w:lvlJc w:val="left"/>
      <w:pPr>
        <w:tabs>
          <w:tab w:val="num" w:pos="5760"/>
        </w:tabs>
        <w:ind w:left="5760" w:hanging="360"/>
      </w:pPr>
      <w:rPr>
        <w:rFonts w:ascii="Arial" w:hAnsi="Arial" w:hint="default"/>
      </w:rPr>
    </w:lvl>
    <w:lvl w:ilvl="8" w:tplc="AFB2D864"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2D4737F5"/>
    <w:multiLevelType w:val="hybridMultilevel"/>
    <w:tmpl w:val="EDAA41BC"/>
    <w:lvl w:ilvl="0" w:tplc="5F327922">
      <w:start w:val="1"/>
      <w:numFmt w:val="bullet"/>
      <w:lvlText w:val="↑"/>
      <w:lvlJc w:val="left"/>
      <w:pPr>
        <w:tabs>
          <w:tab w:val="num" w:pos="720"/>
        </w:tabs>
        <w:ind w:left="720" w:hanging="360"/>
      </w:pPr>
      <w:rPr>
        <w:rFonts w:ascii="Arial" w:hAnsi="Arial" w:hint="default"/>
      </w:rPr>
    </w:lvl>
    <w:lvl w:ilvl="1" w:tplc="68029B4C" w:tentative="1">
      <w:start w:val="1"/>
      <w:numFmt w:val="bullet"/>
      <w:lvlText w:val="↑"/>
      <w:lvlJc w:val="left"/>
      <w:pPr>
        <w:tabs>
          <w:tab w:val="num" w:pos="1440"/>
        </w:tabs>
        <w:ind w:left="1440" w:hanging="360"/>
      </w:pPr>
      <w:rPr>
        <w:rFonts w:ascii="Arial" w:hAnsi="Arial" w:hint="default"/>
      </w:rPr>
    </w:lvl>
    <w:lvl w:ilvl="2" w:tplc="3EACC022" w:tentative="1">
      <w:start w:val="1"/>
      <w:numFmt w:val="bullet"/>
      <w:lvlText w:val="↑"/>
      <w:lvlJc w:val="left"/>
      <w:pPr>
        <w:tabs>
          <w:tab w:val="num" w:pos="2160"/>
        </w:tabs>
        <w:ind w:left="2160" w:hanging="360"/>
      </w:pPr>
      <w:rPr>
        <w:rFonts w:ascii="Arial" w:hAnsi="Arial" w:hint="default"/>
      </w:rPr>
    </w:lvl>
    <w:lvl w:ilvl="3" w:tplc="62FA8F70" w:tentative="1">
      <w:start w:val="1"/>
      <w:numFmt w:val="bullet"/>
      <w:lvlText w:val="↑"/>
      <w:lvlJc w:val="left"/>
      <w:pPr>
        <w:tabs>
          <w:tab w:val="num" w:pos="2880"/>
        </w:tabs>
        <w:ind w:left="2880" w:hanging="360"/>
      </w:pPr>
      <w:rPr>
        <w:rFonts w:ascii="Arial" w:hAnsi="Arial" w:hint="default"/>
      </w:rPr>
    </w:lvl>
    <w:lvl w:ilvl="4" w:tplc="4CF02918" w:tentative="1">
      <w:start w:val="1"/>
      <w:numFmt w:val="bullet"/>
      <w:lvlText w:val="↑"/>
      <w:lvlJc w:val="left"/>
      <w:pPr>
        <w:tabs>
          <w:tab w:val="num" w:pos="3600"/>
        </w:tabs>
        <w:ind w:left="3600" w:hanging="360"/>
      </w:pPr>
      <w:rPr>
        <w:rFonts w:ascii="Arial" w:hAnsi="Arial" w:hint="default"/>
      </w:rPr>
    </w:lvl>
    <w:lvl w:ilvl="5" w:tplc="EEE8E59A" w:tentative="1">
      <w:start w:val="1"/>
      <w:numFmt w:val="bullet"/>
      <w:lvlText w:val="↑"/>
      <w:lvlJc w:val="left"/>
      <w:pPr>
        <w:tabs>
          <w:tab w:val="num" w:pos="4320"/>
        </w:tabs>
        <w:ind w:left="4320" w:hanging="360"/>
      </w:pPr>
      <w:rPr>
        <w:rFonts w:ascii="Arial" w:hAnsi="Arial" w:hint="default"/>
      </w:rPr>
    </w:lvl>
    <w:lvl w:ilvl="6" w:tplc="EFE81C0A" w:tentative="1">
      <w:start w:val="1"/>
      <w:numFmt w:val="bullet"/>
      <w:lvlText w:val="↑"/>
      <w:lvlJc w:val="left"/>
      <w:pPr>
        <w:tabs>
          <w:tab w:val="num" w:pos="5040"/>
        </w:tabs>
        <w:ind w:left="5040" w:hanging="360"/>
      </w:pPr>
      <w:rPr>
        <w:rFonts w:ascii="Arial" w:hAnsi="Arial" w:hint="default"/>
      </w:rPr>
    </w:lvl>
    <w:lvl w:ilvl="7" w:tplc="00DE81CC" w:tentative="1">
      <w:start w:val="1"/>
      <w:numFmt w:val="bullet"/>
      <w:lvlText w:val="↑"/>
      <w:lvlJc w:val="left"/>
      <w:pPr>
        <w:tabs>
          <w:tab w:val="num" w:pos="5760"/>
        </w:tabs>
        <w:ind w:left="5760" w:hanging="360"/>
      </w:pPr>
      <w:rPr>
        <w:rFonts w:ascii="Arial" w:hAnsi="Arial" w:hint="default"/>
      </w:rPr>
    </w:lvl>
    <w:lvl w:ilvl="8" w:tplc="0DC49DF0"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2DB12957"/>
    <w:multiLevelType w:val="hybridMultilevel"/>
    <w:tmpl w:val="6130F05A"/>
    <w:lvl w:ilvl="0" w:tplc="50F66C6E">
      <w:start w:val="1"/>
      <w:numFmt w:val="bullet"/>
      <w:lvlText w:val="↑"/>
      <w:lvlJc w:val="left"/>
      <w:pPr>
        <w:tabs>
          <w:tab w:val="num" w:pos="720"/>
        </w:tabs>
        <w:ind w:left="720" w:hanging="360"/>
      </w:pPr>
      <w:rPr>
        <w:rFonts w:ascii="Arial,Sans-Serif" w:hAnsi="Arial,Sans-Serif" w:hint="default"/>
      </w:rPr>
    </w:lvl>
    <w:lvl w:ilvl="1" w:tplc="24AC4F0A">
      <w:numFmt w:val="bullet"/>
      <w:lvlText w:val="o"/>
      <w:lvlJc w:val="left"/>
      <w:pPr>
        <w:tabs>
          <w:tab w:val="num" w:pos="1440"/>
        </w:tabs>
        <w:ind w:left="1440" w:hanging="360"/>
      </w:pPr>
      <w:rPr>
        <w:rFonts w:ascii="Courier New" w:hAnsi="Courier New" w:hint="default"/>
      </w:rPr>
    </w:lvl>
    <w:lvl w:ilvl="2" w:tplc="98BAA7F0" w:tentative="1">
      <w:start w:val="1"/>
      <w:numFmt w:val="bullet"/>
      <w:lvlText w:val="↑"/>
      <w:lvlJc w:val="left"/>
      <w:pPr>
        <w:tabs>
          <w:tab w:val="num" w:pos="2160"/>
        </w:tabs>
        <w:ind w:left="2160" w:hanging="360"/>
      </w:pPr>
      <w:rPr>
        <w:rFonts w:ascii="Arial,Sans-Serif" w:hAnsi="Arial,Sans-Serif" w:hint="default"/>
      </w:rPr>
    </w:lvl>
    <w:lvl w:ilvl="3" w:tplc="0B8AFB04" w:tentative="1">
      <w:start w:val="1"/>
      <w:numFmt w:val="bullet"/>
      <w:lvlText w:val="↑"/>
      <w:lvlJc w:val="left"/>
      <w:pPr>
        <w:tabs>
          <w:tab w:val="num" w:pos="2880"/>
        </w:tabs>
        <w:ind w:left="2880" w:hanging="360"/>
      </w:pPr>
      <w:rPr>
        <w:rFonts w:ascii="Arial,Sans-Serif" w:hAnsi="Arial,Sans-Serif" w:hint="default"/>
      </w:rPr>
    </w:lvl>
    <w:lvl w:ilvl="4" w:tplc="5896C7E0" w:tentative="1">
      <w:start w:val="1"/>
      <w:numFmt w:val="bullet"/>
      <w:lvlText w:val="↑"/>
      <w:lvlJc w:val="left"/>
      <w:pPr>
        <w:tabs>
          <w:tab w:val="num" w:pos="3600"/>
        </w:tabs>
        <w:ind w:left="3600" w:hanging="360"/>
      </w:pPr>
      <w:rPr>
        <w:rFonts w:ascii="Arial,Sans-Serif" w:hAnsi="Arial,Sans-Serif" w:hint="default"/>
      </w:rPr>
    </w:lvl>
    <w:lvl w:ilvl="5" w:tplc="589A73EA" w:tentative="1">
      <w:start w:val="1"/>
      <w:numFmt w:val="bullet"/>
      <w:lvlText w:val="↑"/>
      <w:lvlJc w:val="left"/>
      <w:pPr>
        <w:tabs>
          <w:tab w:val="num" w:pos="4320"/>
        </w:tabs>
        <w:ind w:left="4320" w:hanging="360"/>
      </w:pPr>
      <w:rPr>
        <w:rFonts w:ascii="Arial,Sans-Serif" w:hAnsi="Arial,Sans-Serif" w:hint="default"/>
      </w:rPr>
    </w:lvl>
    <w:lvl w:ilvl="6" w:tplc="611E3C36" w:tentative="1">
      <w:start w:val="1"/>
      <w:numFmt w:val="bullet"/>
      <w:lvlText w:val="↑"/>
      <w:lvlJc w:val="left"/>
      <w:pPr>
        <w:tabs>
          <w:tab w:val="num" w:pos="5040"/>
        </w:tabs>
        <w:ind w:left="5040" w:hanging="360"/>
      </w:pPr>
      <w:rPr>
        <w:rFonts w:ascii="Arial,Sans-Serif" w:hAnsi="Arial,Sans-Serif" w:hint="default"/>
      </w:rPr>
    </w:lvl>
    <w:lvl w:ilvl="7" w:tplc="6F80DA66" w:tentative="1">
      <w:start w:val="1"/>
      <w:numFmt w:val="bullet"/>
      <w:lvlText w:val="↑"/>
      <w:lvlJc w:val="left"/>
      <w:pPr>
        <w:tabs>
          <w:tab w:val="num" w:pos="5760"/>
        </w:tabs>
        <w:ind w:left="5760" w:hanging="360"/>
      </w:pPr>
      <w:rPr>
        <w:rFonts w:ascii="Arial,Sans-Serif" w:hAnsi="Arial,Sans-Serif" w:hint="default"/>
      </w:rPr>
    </w:lvl>
    <w:lvl w:ilvl="8" w:tplc="FFE69E02" w:tentative="1">
      <w:start w:val="1"/>
      <w:numFmt w:val="bullet"/>
      <w:lvlText w:val="↑"/>
      <w:lvlJc w:val="left"/>
      <w:pPr>
        <w:tabs>
          <w:tab w:val="num" w:pos="6480"/>
        </w:tabs>
        <w:ind w:left="6480" w:hanging="360"/>
      </w:pPr>
      <w:rPr>
        <w:rFonts w:ascii="Arial,Sans-Serif" w:hAnsi="Arial,Sans-Serif" w:hint="default"/>
      </w:rPr>
    </w:lvl>
  </w:abstractNum>
  <w:abstractNum w:abstractNumId="103" w15:restartNumberingAfterBreak="0">
    <w:nsid w:val="2DB36D38"/>
    <w:multiLevelType w:val="hybridMultilevel"/>
    <w:tmpl w:val="ABBAA622"/>
    <w:lvl w:ilvl="0" w:tplc="D0189DD0">
      <w:start w:val="1"/>
      <w:numFmt w:val="bullet"/>
      <w:lvlText w:val="↑"/>
      <w:lvlJc w:val="left"/>
      <w:pPr>
        <w:tabs>
          <w:tab w:val="num" w:pos="720"/>
        </w:tabs>
        <w:ind w:left="720" w:hanging="360"/>
      </w:pPr>
      <w:rPr>
        <w:rFonts w:ascii="Arial" w:hAnsi="Arial" w:hint="default"/>
      </w:rPr>
    </w:lvl>
    <w:lvl w:ilvl="1" w:tplc="B6BE1618" w:tentative="1">
      <w:start w:val="1"/>
      <w:numFmt w:val="bullet"/>
      <w:lvlText w:val="↑"/>
      <w:lvlJc w:val="left"/>
      <w:pPr>
        <w:tabs>
          <w:tab w:val="num" w:pos="1440"/>
        </w:tabs>
        <w:ind w:left="1440" w:hanging="360"/>
      </w:pPr>
      <w:rPr>
        <w:rFonts w:ascii="Arial" w:hAnsi="Arial" w:hint="default"/>
      </w:rPr>
    </w:lvl>
    <w:lvl w:ilvl="2" w:tplc="FB2678AA" w:tentative="1">
      <w:start w:val="1"/>
      <w:numFmt w:val="bullet"/>
      <w:lvlText w:val="↑"/>
      <w:lvlJc w:val="left"/>
      <w:pPr>
        <w:tabs>
          <w:tab w:val="num" w:pos="2160"/>
        </w:tabs>
        <w:ind w:left="2160" w:hanging="360"/>
      </w:pPr>
      <w:rPr>
        <w:rFonts w:ascii="Arial" w:hAnsi="Arial" w:hint="default"/>
      </w:rPr>
    </w:lvl>
    <w:lvl w:ilvl="3" w:tplc="B2389826" w:tentative="1">
      <w:start w:val="1"/>
      <w:numFmt w:val="bullet"/>
      <w:lvlText w:val="↑"/>
      <w:lvlJc w:val="left"/>
      <w:pPr>
        <w:tabs>
          <w:tab w:val="num" w:pos="2880"/>
        </w:tabs>
        <w:ind w:left="2880" w:hanging="360"/>
      </w:pPr>
      <w:rPr>
        <w:rFonts w:ascii="Arial" w:hAnsi="Arial" w:hint="default"/>
      </w:rPr>
    </w:lvl>
    <w:lvl w:ilvl="4" w:tplc="5BB6F124" w:tentative="1">
      <w:start w:val="1"/>
      <w:numFmt w:val="bullet"/>
      <w:lvlText w:val="↑"/>
      <w:lvlJc w:val="left"/>
      <w:pPr>
        <w:tabs>
          <w:tab w:val="num" w:pos="3600"/>
        </w:tabs>
        <w:ind w:left="3600" w:hanging="360"/>
      </w:pPr>
      <w:rPr>
        <w:rFonts w:ascii="Arial" w:hAnsi="Arial" w:hint="default"/>
      </w:rPr>
    </w:lvl>
    <w:lvl w:ilvl="5" w:tplc="8DE4EF74" w:tentative="1">
      <w:start w:val="1"/>
      <w:numFmt w:val="bullet"/>
      <w:lvlText w:val="↑"/>
      <w:lvlJc w:val="left"/>
      <w:pPr>
        <w:tabs>
          <w:tab w:val="num" w:pos="4320"/>
        </w:tabs>
        <w:ind w:left="4320" w:hanging="360"/>
      </w:pPr>
      <w:rPr>
        <w:rFonts w:ascii="Arial" w:hAnsi="Arial" w:hint="default"/>
      </w:rPr>
    </w:lvl>
    <w:lvl w:ilvl="6" w:tplc="C7C66B36" w:tentative="1">
      <w:start w:val="1"/>
      <w:numFmt w:val="bullet"/>
      <w:lvlText w:val="↑"/>
      <w:lvlJc w:val="left"/>
      <w:pPr>
        <w:tabs>
          <w:tab w:val="num" w:pos="5040"/>
        </w:tabs>
        <w:ind w:left="5040" w:hanging="360"/>
      </w:pPr>
      <w:rPr>
        <w:rFonts w:ascii="Arial" w:hAnsi="Arial" w:hint="default"/>
      </w:rPr>
    </w:lvl>
    <w:lvl w:ilvl="7" w:tplc="71CC3DB4" w:tentative="1">
      <w:start w:val="1"/>
      <w:numFmt w:val="bullet"/>
      <w:lvlText w:val="↑"/>
      <w:lvlJc w:val="left"/>
      <w:pPr>
        <w:tabs>
          <w:tab w:val="num" w:pos="5760"/>
        </w:tabs>
        <w:ind w:left="5760" w:hanging="360"/>
      </w:pPr>
      <w:rPr>
        <w:rFonts w:ascii="Arial" w:hAnsi="Arial" w:hint="default"/>
      </w:rPr>
    </w:lvl>
    <w:lvl w:ilvl="8" w:tplc="AFB05FD0"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2E6A627B"/>
    <w:multiLevelType w:val="hybridMultilevel"/>
    <w:tmpl w:val="8F38CE1C"/>
    <w:lvl w:ilvl="0" w:tplc="C3ECA7AC">
      <w:start w:val="1"/>
      <w:numFmt w:val="bullet"/>
      <w:lvlText w:val="•"/>
      <w:lvlJc w:val="left"/>
      <w:pPr>
        <w:tabs>
          <w:tab w:val="num" w:pos="720"/>
        </w:tabs>
        <w:ind w:left="720" w:hanging="360"/>
      </w:pPr>
      <w:rPr>
        <w:rFonts w:ascii="Arial" w:hAnsi="Arial" w:hint="default"/>
      </w:rPr>
    </w:lvl>
    <w:lvl w:ilvl="1" w:tplc="1BFE48AC" w:tentative="1">
      <w:start w:val="1"/>
      <w:numFmt w:val="bullet"/>
      <w:lvlText w:val="•"/>
      <w:lvlJc w:val="left"/>
      <w:pPr>
        <w:tabs>
          <w:tab w:val="num" w:pos="1440"/>
        </w:tabs>
        <w:ind w:left="1440" w:hanging="360"/>
      </w:pPr>
      <w:rPr>
        <w:rFonts w:ascii="Arial" w:hAnsi="Arial" w:hint="default"/>
      </w:rPr>
    </w:lvl>
    <w:lvl w:ilvl="2" w:tplc="5E66FF72" w:tentative="1">
      <w:start w:val="1"/>
      <w:numFmt w:val="bullet"/>
      <w:lvlText w:val="•"/>
      <w:lvlJc w:val="left"/>
      <w:pPr>
        <w:tabs>
          <w:tab w:val="num" w:pos="2160"/>
        </w:tabs>
        <w:ind w:left="2160" w:hanging="360"/>
      </w:pPr>
      <w:rPr>
        <w:rFonts w:ascii="Arial" w:hAnsi="Arial" w:hint="default"/>
      </w:rPr>
    </w:lvl>
    <w:lvl w:ilvl="3" w:tplc="68981502" w:tentative="1">
      <w:start w:val="1"/>
      <w:numFmt w:val="bullet"/>
      <w:lvlText w:val="•"/>
      <w:lvlJc w:val="left"/>
      <w:pPr>
        <w:tabs>
          <w:tab w:val="num" w:pos="2880"/>
        </w:tabs>
        <w:ind w:left="2880" w:hanging="360"/>
      </w:pPr>
      <w:rPr>
        <w:rFonts w:ascii="Arial" w:hAnsi="Arial" w:hint="default"/>
      </w:rPr>
    </w:lvl>
    <w:lvl w:ilvl="4" w:tplc="4D7CEC4E" w:tentative="1">
      <w:start w:val="1"/>
      <w:numFmt w:val="bullet"/>
      <w:lvlText w:val="•"/>
      <w:lvlJc w:val="left"/>
      <w:pPr>
        <w:tabs>
          <w:tab w:val="num" w:pos="3600"/>
        </w:tabs>
        <w:ind w:left="3600" w:hanging="360"/>
      </w:pPr>
      <w:rPr>
        <w:rFonts w:ascii="Arial" w:hAnsi="Arial" w:hint="default"/>
      </w:rPr>
    </w:lvl>
    <w:lvl w:ilvl="5" w:tplc="0846BE84" w:tentative="1">
      <w:start w:val="1"/>
      <w:numFmt w:val="bullet"/>
      <w:lvlText w:val="•"/>
      <w:lvlJc w:val="left"/>
      <w:pPr>
        <w:tabs>
          <w:tab w:val="num" w:pos="4320"/>
        </w:tabs>
        <w:ind w:left="4320" w:hanging="360"/>
      </w:pPr>
      <w:rPr>
        <w:rFonts w:ascii="Arial" w:hAnsi="Arial" w:hint="default"/>
      </w:rPr>
    </w:lvl>
    <w:lvl w:ilvl="6" w:tplc="45680DA6" w:tentative="1">
      <w:start w:val="1"/>
      <w:numFmt w:val="bullet"/>
      <w:lvlText w:val="•"/>
      <w:lvlJc w:val="left"/>
      <w:pPr>
        <w:tabs>
          <w:tab w:val="num" w:pos="5040"/>
        </w:tabs>
        <w:ind w:left="5040" w:hanging="360"/>
      </w:pPr>
      <w:rPr>
        <w:rFonts w:ascii="Arial" w:hAnsi="Arial" w:hint="default"/>
      </w:rPr>
    </w:lvl>
    <w:lvl w:ilvl="7" w:tplc="0456DAC6" w:tentative="1">
      <w:start w:val="1"/>
      <w:numFmt w:val="bullet"/>
      <w:lvlText w:val="•"/>
      <w:lvlJc w:val="left"/>
      <w:pPr>
        <w:tabs>
          <w:tab w:val="num" w:pos="5760"/>
        </w:tabs>
        <w:ind w:left="5760" w:hanging="360"/>
      </w:pPr>
      <w:rPr>
        <w:rFonts w:ascii="Arial" w:hAnsi="Arial" w:hint="default"/>
      </w:rPr>
    </w:lvl>
    <w:lvl w:ilvl="8" w:tplc="6A8ACC0C"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2EBB03A9"/>
    <w:multiLevelType w:val="hybridMultilevel"/>
    <w:tmpl w:val="2F646896"/>
    <w:lvl w:ilvl="0" w:tplc="C324EB88">
      <w:start w:val="1"/>
      <w:numFmt w:val="bullet"/>
      <w:lvlText w:val="•"/>
      <w:lvlJc w:val="left"/>
      <w:pPr>
        <w:tabs>
          <w:tab w:val="num" w:pos="720"/>
        </w:tabs>
        <w:ind w:left="720" w:hanging="360"/>
      </w:pPr>
      <w:rPr>
        <w:rFonts w:ascii="Arial" w:hAnsi="Arial" w:hint="default"/>
      </w:rPr>
    </w:lvl>
    <w:lvl w:ilvl="1" w:tplc="5176A304" w:tentative="1">
      <w:start w:val="1"/>
      <w:numFmt w:val="bullet"/>
      <w:lvlText w:val="•"/>
      <w:lvlJc w:val="left"/>
      <w:pPr>
        <w:tabs>
          <w:tab w:val="num" w:pos="1440"/>
        </w:tabs>
        <w:ind w:left="1440" w:hanging="360"/>
      </w:pPr>
      <w:rPr>
        <w:rFonts w:ascii="Arial" w:hAnsi="Arial" w:hint="default"/>
      </w:rPr>
    </w:lvl>
    <w:lvl w:ilvl="2" w:tplc="66A2D5D4" w:tentative="1">
      <w:start w:val="1"/>
      <w:numFmt w:val="bullet"/>
      <w:lvlText w:val="•"/>
      <w:lvlJc w:val="left"/>
      <w:pPr>
        <w:tabs>
          <w:tab w:val="num" w:pos="2160"/>
        </w:tabs>
        <w:ind w:left="2160" w:hanging="360"/>
      </w:pPr>
      <w:rPr>
        <w:rFonts w:ascii="Arial" w:hAnsi="Arial" w:hint="default"/>
      </w:rPr>
    </w:lvl>
    <w:lvl w:ilvl="3" w:tplc="BD028B44" w:tentative="1">
      <w:start w:val="1"/>
      <w:numFmt w:val="bullet"/>
      <w:lvlText w:val="•"/>
      <w:lvlJc w:val="left"/>
      <w:pPr>
        <w:tabs>
          <w:tab w:val="num" w:pos="2880"/>
        </w:tabs>
        <w:ind w:left="2880" w:hanging="360"/>
      </w:pPr>
      <w:rPr>
        <w:rFonts w:ascii="Arial" w:hAnsi="Arial" w:hint="default"/>
      </w:rPr>
    </w:lvl>
    <w:lvl w:ilvl="4" w:tplc="3620C9B4" w:tentative="1">
      <w:start w:val="1"/>
      <w:numFmt w:val="bullet"/>
      <w:lvlText w:val="•"/>
      <w:lvlJc w:val="left"/>
      <w:pPr>
        <w:tabs>
          <w:tab w:val="num" w:pos="3600"/>
        </w:tabs>
        <w:ind w:left="3600" w:hanging="360"/>
      </w:pPr>
      <w:rPr>
        <w:rFonts w:ascii="Arial" w:hAnsi="Arial" w:hint="default"/>
      </w:rPr>
    </w:lvl>
    <w:lvl w:ilvl="5" w:tplc="749A9FBE" w:tentative="1">
      <w:start w:val="1"/>
      <w:numFmt w:val="bullet"/>
      <w:lvlText w:val="•"/>
      <w:lvlJc w:val="left"/>
      <w:pPr>
        <w:tabs>
          <w:tab w:val="num" w:pos="4320"/>
        </w:tabs>
        <w:ind w:left="4320" w:hanging="360"/>
      </w:pPr>
      <w:rPr>
        <w:rFonts w:ascii="Arial" w:hAnsi="Arial" w:hint="default"/>
      </w:rPr>
    </w:lvl>
    <w:lvl w:ilvl="6" w:tplc="B3820BA0" w:tentative="1">
      <w:start w:val="1"/>
      <w:numFmt w:val="bullet"/>
      <w:lvlText w:val="•"/>
      <w:lvlJc w:val="left"/>
      <w:pPr>
        <w:tabs>
          <w:tab w:val="num" w:pos="5040"/>
        </w:tabs>
        <w:ind w:left="5040" w:hanging="360"/>
      </w:pPr>
      <w:rPr>
        <w:rFonts w:ascii="Arial" w:hAnsi="Arial" w:hint="default"/>
      </w:rPr>
    </w:lvl>
    <w:lvl w:ilvl="7" w:tplc="564AD1B6" w:tentative="1">
      <w:start w:val="1"/>
      <w:numFmt w:val="bullet"/>
      <w:lvlText w:val="•"/>
      <w:lvlJc w:val="left"/>
      <w:pPr>
        <w:tabs>
          <w:tab w:val="num" w:pos="5760"/>
        </w:tabs>
        <w:ind w:left="5760" w:hanging="360"/>
      </w:pPr>
      <w:rPr>
        <w:rFonts w:ascii="Arial" w:hAnsi="Arial" w:hint="default"/>
      </w:rPr>
    </w:lvl>
    <w:lvl w:ilvl="8" w:tplc="D62A9D72"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301D126C"/>
    <w:multiLevelType w:val="hybridMultilevel"/>
    <w:tmpl w:val="B6CAE4FA"/>
    <w:lvl w:ilvl="0" w:tplc="D58ABB7E">
      <w:start w:val="1"/>
      <w:numFmt w:val="bullet"/>
      <w:lvlText w:val="•"/>
      <w:lvlJc w:val="left"/>
      <w:pPr>
        <w:tabs>
          <w:tab w:val="num" w:pos="720"/>
        </w:tabs>
        <w:ind w:left="720" w:hanging="360"/>
      </w:pPr>
      <w:rPr>
        <w:rFonts w:ascii="Arial" w:hAnsi="Arial" w:hint="default"/>
      </w:rPr>
    </w:lvl>
    <w:lvl w:ilvl="1" w:tplc="4F92E3F8" w:tentative="1">
      <w:start w:val="1"/>
      <w:numFmt w:val="bullet"/>
      <w:lvlText w:val="•"/>
      <w:lvlJc w:val="left"/>
      <w:pPr>
        <w:tabs>
          <w:tab w:val="num" w:pos="1440"/>
        </w:tabs>
        <w:ind w:left="1440" w:hanging="360"/>
      </w:pPr>
      <w:rPr>
        <w:rFonts w:ascii="Arial" w:hAnsi="Arial" w:hint="default"/>
      </w:rPr>
    </w:lvl>
    <w:lvl w:ilvl="2" w:tplc="1BE220BE" w:tentative="1">
      <w:start w:val="1"/>
      <w:numFmt w:val="bullet"/>
      <w:lvlText w:val="•"/>
      <w:lvlJc w:val="left"/>
      <w:pPr>
        <w:tabs>
          <w:tab w:val="num" w:pos="2160"/>
        </w:tabs>
        <w:ind w:left="2160" w:hanging="360"/>
      </w:pPr>
      <w:rPr>
        <w:rFonts w:ascii="Arial" w:hAnsi="Arial" w:hint="default"/>
      </w:rPr>
    </w:lvl>
    <w:lvl w:ilvl="3" w:tplc="6472E9C6" w:tentative="1">
      <w:start w:val="1"/>
      <w:numFmt w:val="bullet"/>
      <w:lvlText w:val="•"/>
      <w:lvlJc w:val="left"/>
      <w:pPr>
        <w:tabs>
          <w:tab w:val="num" w:pos="2880"/>
        </w:tabs>
        <w:ind w:left="2880" w:hanging="360"/>
      </w:pPr>
      <w:rPr>
        <w:rFonts w:ascii="Arial" w:hAnsi="Arial" w:hint="default"/>
      </w:rPr>
    </w:lvl>
    <w:lvl w:ilvl="4" w:tplc="1320F260" w:tentative="1">
      <w:start w:val="1"/>
      <w:numFmt w:val="bullet"/>
      <w:lvlText w:val="•"/>
      <w:lvlJc w:val="left"/>
      <w:pPr>
        <w:tabs>
          <w:tab w:val="num" w:pos="3600"/>
        </w:tabs>
        <w:ind w:left="3600" w:hanging="360"/>
      </w:pPr>
      <w:rPr>
        <w:rFonts w:ascii="Arial" w:hAnsi="Arial" w:hint="default"/>
      </w:rPr>
    </w:lvl>
    <w:lvl w:ilvl="5" w:tplc="072428E8" w:tentative="1">
      <w:start w:val="1"/>
      <w:numFmt w:val="bullet"/>
      <w:lvlText w:val="•"/>
      <w:lvlJc w:val="left"/>
      <w:pPr>
        <w:tabs>
          <w:tab w:val="num" w:pos="4320"/>
        </w:tabs>
        <w:ind w:left="4320" w:hanging="360"/>
      </w:pPr>
      <w:rPr>
        <w:rFonts w:ascii="Arial" w:hAnsi="Arial" w:hint="default"/>
      </w:rPr>
    </w:lvl>
    <w:lvl w:ilvl="6" w:tplc="A9D6EE46" w:tentative="1">
      <w:start w:val="1"/>
      <w:numFmt w:val="bullet"/>
      <w:lvlText w:val="•"/>
      <w:lvlJc w:val="left"/>
      <w:pPr>
        <w:tabs>
          <w:tab w:val="num" w:pos="5040"/>
        </w:tabs>
        <w:ind w:left="5040" w:hanging="360"/>
      </w:pPr>
      <w:rPr>
        <w:rFonts w:ascii="Arial" w:hAnsi="Arial" w:hint="default"/>
      </w:rPr>
    </w:lvl>
    <w:lvl w:ilvl="7" w:tplc="757214F6" w:tentative="1">
      <w:start w:val="1"/>
      <w:numFmt w:val="bullet"/>
      <w:lvlText w:val="•"/>
      <w:lvlJc w:val="left"/>
      <w:pPr>
        <w:tabs>
          <w:tab w:val="num" w:pos="5760"/>
        </w:tabs>
        <w:ind w:left="5760" w:hanging="360"/>
      </w:pPr>
      <w:rPr>
        <w:rFonts w:ascii="Arial" w:hAnsi="Arial" w:hint="default"/>
      </w:rPr>
    </w:lvl>
    <w:lvl w:ilvl="8" w:tplc="733654B6"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30DA504F"/>
    <w:multiLevelType w:val="hybridMultilevel"/>
    <w:tmpl w:val="4A2CD13E"/>
    <w:lvl w:ilvl="0" w:tplc="D820CD90">
      <w:start w:val="1"/>
      <w:numFmt w:val="bullet"/>
      <w:lvlText w:val="•"/>
      <w:lvlJc w:val="left"/>
      <w:pPr>
        <w:tabs>
          <w:tab w:val="num" w:pos="720"/>
        </w:tabs>
        <w:ind w:left="720" w:hanging="360"/>
      </w:pPr>
      <w:rPr>
        <w:rFonts w:ascii="Arial" w:hAnsi="Arial" w:hint="default"/>
      </w:rPr>
    </w:lvl>
    <w:lvl w:ilvl="1" w:tplc="BCE89120" w:tentative="1">
      <w:start w:val="1"/>
      <w:numFmt w:val="bullet"/>
      <w:lvlText w:val="•"/>
      <w:lvlJc w:val="left"/>
      <w:pPr>
        <w:tabs>
          <w:tab w:val="num" w:pos="1440"/>
        </w:tabs>
        <w:ind w:left="1440" w:hanging="360"/>
      </w:pPr>
      <w:rPr>
        <w:rFonts w:ascii="Arial" w:hAnsi="Arial" w:hint="default"/>
      </w:rPr>
    </w:lvl>
    <w:lvl w:ilvl="2" w:tplc="0CF45DE2" w:tentative="1">
      <w:start w:val="1"/>
      <w:numFmt w:val="bullet"/>
      <w:lvlText w:val="•"/>
      <w:lvlJc w:val="left"/>
      <w:pPr>
        <w:tabs>
          <w:tab w:val="num" w:pos="2160"/>
        </w:tabs>
        <w:ind w:left="2160" w:hanging="360"/>
      </w:pPr>
      <w:rPr>
        <w:rFonts w:ascii="Arial" w:hAnsi="Arial" w:hint="default"/>
      </w:rPr>
    </w:lvl>
    <w:lvl w:ilvl="3" w:tplc="2DFA36BA" w:tentative="1">
      <w:start w:val="1"/>
      <w:numFmt w:val="bullet"/>
      <w:lvlText w:val="•"/>
      <w:lvlJc w:val="left"/>
      <w:pPr>
        <w:tabs>
          <w:tab w:val="num" w:pos="2880"/>
        </w:tabs>
        <w:ind w:left="2880" w:hanging="360"/>
      </w:pPr>
      <w:rPr>
        <w:rFonts w:ascii="Arial" w:hAnsi="Arial" w:hint="default"/>
      </w:rPr>
    </w:lvl>
    <w:lvl w:ilvl="4" w:tplc="0FAEEC48" w:tentative="1">
      <w:start w:val="1"/>
      <w:numFmt w:val="bullet"/>
      <w:lvlText w:val="•"/>
      <w:lvlJc w:val="left"/>
      <w:pPr>
        <w:tabs>
          <w:tab w:val="num" w:pos="3600"/>
        </w:tabs>
        <w:ind w:left="3600" w:hanging="360"/>
      </w:pPr>
      <w:rPr>
        <w:rFonts w:ascii="Arial" w:hAnsi="Arial" w:hint="default"/>
      </w:rPr>
    </w:lvl>
    <w:lvl w:ilvl="5" w:tplc="07F80BAE" w:tentative="1">
      <w:start w:val="1"/>
      <w:numFmt w:val="bullet"/>
      <w:lvlText w:val="•"/>
      <w:lvlJc w:val="left"/>
      <w:pPr>
        <w:tabs>
          <w:tab w:val="num" w:pos="4320"/>
        </w:tabs>
        <w:ind w:left="4320" w:hanging="360"/>
      </w:pPr>
      <w:rPr>
        <w:rFonts w:ascii="Arial" w:hAnsi="Arial" w:hint="default"/>
      </w:rPr>
    </w:lvl>
    <w:lvl w:ilvl="6" w:tplc="6F92A6D4" w:tentative="1">
      <w:start w:val="1"/>
      <w:numFmt w:val="bullet"/>
      <w:lvlText w:val="•"/>
      <w:lvlJc w:val="left"/>
      <w:pPr>
        <w:tabs>
          <w:tab w:val="num" w:pos="5040"/>
        </w:tabs>
        <w:ind w:left="5040" w:hanging="360"/>
      </w:pPr>
      <w:rPr>
        <w:rFonts w:ascii="Arial" w:hAnsi="Arial" w:hint="default"/>
      </w:rPr>
    </w:lvl>
    <w:lvl w:ilvl="7" w:tplc="BBE49C96" w:tentative="1">
      <w:start w:val="1"/>
      <w:numFmt w:val="bullet"/>
      <w:lvlText w:val="•"/>
      <w:lvlJc w:val="left"/>
      <w:pPr>
        <w:tabs>
          <w:tab w:val="num" w:pos="5760"/>
        </w:tabs>
        <w:ind w:left="5760" w:hanging="360"/>
      </w:pPr>
      <w:rPr>
        <w:rFonts w:ascii="Arial" w:hAnsi="Arial" w:hint="default"/>
      </w:rPr>
    </w:lvl>
    <w:lvl w:ilvl="8" w:tplc="C93C81FE"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30E50F58"/>
    <w:multiLevelType w:val="hybridMultilevel"/>
    <w:tmpl w:val="95DA707E"/>
    <w:lvl w:ilvl="0" w:tplc="EA0A1BE0">
      <w:start w:val="1"/>
      <w:numFmt w:val="bullet"/>
      <w:lvlText w:val="•"/>
      <w:lvlJc w:val="left"/>
      <w:pPr>
        <w:tabs>
          <w:tab w:val="num" w:pos="720"/>
        </w:tabs>
        <w:ind w:left="720" w:hanging="360"/>
      </w:pPr>
      <w:rPr>
        <w:rFonts w:ascii="Arial" w:hAnsi="Arial" w:hint="default"/>
      </w:rPr>
    </w:lvl>
    <w:lvl w:ilvl="1" w:tplc="AFFC07DA" w:tentative="1">
      <w:start w:val="1"/>
      <w:numFmt w:val="bullet"/>
      <w:lvlText w:val="•"/>
      <w:lvlJc w:val="left"/>
      <w:pPr>
        <w:tabs>
          <w:tab w:val="num" w:pos="1440"/>
        </w:tabs>
        <w:ind w:left="1440" w:hanging="360"/>
      </w:pPr>
      <w:rPr>
        <w:rFonts w:ascii="Arial" w:hAnsi="Arial" w:hint="default"/>
      </w:rPr>
    </w:lvl>
    <w:lvl w:ilvl="2" w:tplc="B672BFB6" w:tentative="1">
      <w:start w:val="1"/>
      <w:numFmt w:val="bullet"/>
      <w:lvlText w:val="•"/>
      <w:lvlJc w:val="left"/>
      <w:pPr>
        <w:tabs>
          <w:tab w:val="num" w:pos="2160"/>
        </w:tabs>
        <w:ind w:left="2160" w:hanging="360"/>
      </w:pPr>
      <w:rPr>
        <w:rFonts w:ascii="Arial" w:hAnsi="Arial" w:hint="default"/>
      </w:rPr>
    </w:lvl>
    <w:lvl w:ilvl="3" w:tplc="5276FAD6" w:tentative="1">
      <w:start w:val="1"/>
      <w:numFmt w:val="bullet"/>
      <w:lvlText w:val="•"/>
      <w:lvlJc w:val="left"/>
      <w:pPr>
        <w:tabs>
          <w:tab w:val="num" w:pos="2880"/>
        </w:tabs>
        <w:ind w:left="2880" w:hanging="360"/>
      </w:pPr>
      <w:rPr>
        <w:rFonts w:ascii="Arial" w:hAnsi="Arial" w:hint="default"/>
      </w:rPr>
    </w:lvl>
    <w:lvl w:ilvl="4" w:tplc="A008DBC0" w:tentative="1">
      <w:start w:val="1"/>
      <w:numFmt w:val="bullet"/>
      <w:lvlText w:val="•"/>
      <w:lvlJc w:val="left"/>
      <w:pPr>
        <w:tabs>
          <w:tab w:val="num" w:pos="3600"/>
        </w:tabs>
        <w:ind w:left="3600" w:hanging="360"/>
      </w:pPr>
      <w:rPr>
        <w:rFonts w:ascii="Arial" w:hAnsi="Arial" w:hint="default"/>
      </w:rPr>
    </w:lvl>
    <w:lvl w:ilvl="5" w:tplc="156AF190" w:tentative="1">
      <w:start w:val="1"/>
      <w:numFmt w:val="bullet"/>
      <w:lvlText w:val="•"/>
      <w:lvlJc w:val="left"/>
      <w:pPr>
        <w:tabs>
          <w:tab w:val="num" w:pos="4320"/>
        </w:tabs>
        <w:ind w:left="4320" w:hanging="360"/>
      </w:pPr>
      <w:rPr>
        <w:rFonts w:ascii="Arial" w:hAnsi="Arial" w:hint="default"/>
      </w:rPr>
    </w:lvl>
    <w:lvl w:ilvl="6" w:tplc="A24CDB42" w:tentative="1">
      <w:start w:val="1"/>
      <w:numFmt w:val="bullet"/>
      <w:lvlText w:val="•"/>
      <w:lvlJc w:val="left"/>
      <w:pPr>
        <w:tabs>
          <w:tab w:val="num" w:pos="5040"/>
        </w:tabs>
        <w:ind w:left="5040" w:hanging="360"/>
      </w:pPr>
      <w:rPr>
        <w:rFonts w:ascii="Arial" w:hAnsi="Arial" w:hint="default"/>
      </w:rPr>
    </w:lvl>
    <w:lvl w:ilvl="7" w:tplc="0882C934" w:tentative="1">
      <w:start w:val="1"/>
      <w:numFmt w:val="bullet"/>
      <w:lvlText w:val="•"/>
      <w:lvlJc w:val="left"/>
      <w:pPr>
        <w:tabs>
          <w:tab w:val="num" w:pos="5760"/>
        </w:tabs>
        <w:ind w:left="5760" w:hanging="360"/>
      </w:pPr>
      <w:rPr>
        <w:rFonts w:ascii="Arial" w:hAnsi="Arial" w:hint="default"/>
      </w:rPr>
    </w:lvl>
    <w:lvl w:ilvl="8" w:tplc="82EE5FD6"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30ED4329"/>
    <w:multiLevelType w:val="multilevel"/>
    <w:tmpl w:val="9CA4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1007E86"/>
    <w:multiLevelType w:val="hybridMultilevel"/>
    <w:tmpl w:val="83A4B056"/>
    <w:lvl w:ilvl="0" w:tplc="6BD2E58E">
      <w:start w:val="1"/>
      <w:numFmt w:val="bullet"/>
      <w:lvlText w:val="↑"/>
      <w:lvlJc w:val="left"/>
      <w:pPr>
        <w:tabs>
          <w:tab w:val="num" w:pos="720"/>
        </w:tabs>
        <w:ind w:left="720" w:hanging="360"/>
      </w:pPr>
      <w:rPr>
        <w:rFonts w:ascii="Arial" w:hAnsi="Arial" w:hint="default"/>
      </w:rPr>
    </w:lvl>
    <w:lvl w:ilvl="1" w:tplc="01D0EF6E" w:tentative="1">
      <w:start w:val="1"/>
      <w:numFmt w:val="bullet"/>
      <w:lvlText w:val="↑"/>
      <w:lvlJc w:val="left"/>
      <w:pPr>
        <w:tabs>
          <w:tab w:val="num" w:pos="1440"/>
        </w:tabs>
        <w:ind w:left="1440" w:hanging="360"/>
      </w:pPr>
      <w:rPr>
        <w:rFonts w:ascii="Arial" w:hAnsi="Arial" w:hint="default"/>
      </w:rPr>
    </w:lvl>
    <w:lvl w:ilvl="2" w:tplc="E8D6EC54" w:tentative="1">
      <w:start w:val="1"/>
      <w:numFmt w:val="bullet"/>
      <w:lvlText w:val="↑"/>
      <w:lvlJc w:val="left"/>
      <w:pPr>
        <w:tabs>
          <w:tab w:val="num" w:pos="2160"/>
        </w:tabs>
        <w:ind w:left="2160" w:hanging="360"/>
      </w:pPr>
      <w:rPr>
        <w:rFonts w:ascii="Arial" w:hAnsi="Arial" w:hint="default"/>
      </w:rPr>
    </w:lvl>
    <w:lvl w:ilvl="3" w:tplc="D6924A48" w:tentative="1">
      <w:start w:val="1"/>
      <w:numFmt w:val="bullet"/>
      <w:lvlText w:val="↑"/>
      <w:lvlJc w:val="left"/>
      <w:pPr>
        <w:tabs>
          <w:tab w:val="num" w:pos="2880"/>
        </w:tabs>
        <w:ind w:left="2880" w:hanging="360"/>
      </w:pPr>
      <w:rPr>
        <w:rFonts w:ascii="Arial" w:hAnsi="Arial" w:hint="default"/>
      </w:rPr>
    </w:lvl>
    <w:lvl w:ilvl="4" w:tplc="085E4238" w:tentative="1">
      <w:start w:val="1"/>
      <w:numFmt w:val="bullet"/>
      <w:lvlText w:val="↑"/>
      <w:lvlJc w:val="left"/>
      <w:pPr>
        <w:tabs>
          <w:tab w:val="num" w:pos="3600"/>
        </w:tabs>
        <w:ind w:left="3600" w:hanging="360"/>
      </w:pPr>
      <w:rPr>
        <w:rFonts w:ascii="Arial" w:hAnsi="Arial" w:hint="default"/>
      </w:rPr>
    </w:lvl>
    <w:lvl w:ilvl="5" w:tplc="B2A0255A" w:tentative="1">
      <w:start w:val="1"/>
      <w:numFmt w:val="bullet"/>
      <w:lvlText w:val="↑"/>
      <w:lvlJc w:val="left"/>
      <w:pPr>
        <w:tabs>
          <w:tab w:val="num" w:pos="4320"/>
        </w:tabs>
        <w:ind w:left="4320" w:hanging="360"/>
      </w:pPr>
      <w:rPr>
        <w:rFonts w:ascii="Arial" w:hAnsi="Arial" w:hint="default"/>
      </w:rPr>
    </w:lvl>
    <w:lvl w:ilvl="6" w:tplc="55E25080" w:tentative="1">
      <w:start w:val="1"/>
      <w:numFmt w:val="bullet"/>
      <w:lvlText w:val="↑"/>
      <w:lvlJc w:val="left"/>
      <w:pPr>
        <w:tabs>
          <w:tab w:val="num" w:pos="5040"/>
        </w:tabs>
        <w:ind w:left="5040" w:hanging="360"/>
      </w:pPr>
      <w:rPr>
        <w:rFonts w:ascii="Arial" w:hAnsi="Arial" w:hint="default"/>
      </w:rPr>
    </w:lvl>
    <w:lvl w:ilvl="7" w:tplc="D0E44B7C" w:tentative="1">
      <w:start w:val="1"/>
      <w:numFmt w:val="bullet"/>
      <w:lvlText w:val="↑"/>
      <w:lvlJc w:val="left"/>
      <w:pPr>
        <w:tabs>
          <w:tab w:val="num" w:pos="5760"/>
        </w:tabs>
        <w:ind w:left="5760" w:hanging="360"/>
      </w:pPr>
      <w:rPr>
        <w:rFonts w:ascii="Arial" w:hAnsi="Arial" w:hint="default"/>
      </w:rPr>
    </w:lvl>
    <w:lvl w:ilvl="8" w:tplc="61D6D1D2"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31247EC4"/>
    <w:multiLevelType w:val="hybridMultilevel"/>
    <w:tmpl w:val="1690EFE6"/>
    <w:lvl w:ilvl="0" w:tplc="FFDAFCD2">
      <w:start w:val="1"/>
      <w:numFmt w:val="bullet"/>
      <w:lvlText w:val="↑"/>
      <w:lvlJc w:val="left"/>
      <w:pPr>
        <w:tabs>
          <w:tab w:val="num" w:pos="720"/>
        </w:tabs>
        <w:ind w:left="720" w:hanging="360"/>
      </w:pPr>
      <w:rPr>
        <w:rFonts w:ascii="Arial" w:hAnsi="Arial" w:hint="default"/>
      </w:rPr>
    </w:lvl>
    <w:lvl w:ilvl="1" w:tplc="B4EEB204">
      <w:numFmt w:val="bullet"/>
      <w:lvlText w:val="o"/>
      <w:lvlJc w:val="left"/>
      <w:pPr>
        <w:tabs>
          <w:tab w:val="num" w:pos="1440"/>
        </w:tabs>
        <w:ind w:left="1440" w:hanging="360"/>
      </w:pPr>
      <w:rPr>
        <w:rFonts w:ascii="Courier New" w:hAnsi="Courier New" w:hint="default"/>
      </w:rPr>
    </w:lvl>
    <w:lvl w:ilvl="2" w:tplc="BFB2AC9A" w:tentative="1">
      <w:start w:val="1"/>
      <w:numFmt w:val="bullet"/>
      <w:lvlText w:val="↑"/>
      <w:lvlJc w:val="left"/>
      <w:pPr>
        <w:tabs>
          <w:tab w:val="num" w:pos="2160"/>
        </w:tabs>
        <w:ind w:left="2160" w:hanging="360"/>
      </w:pPr>
      <w:rPr>
        <w:rFonts w:ascii="Arial" w:hAnsi="Arial" w:hint="default"/>
      </w:rPr>
    </w:lvl>
    <w:lvl w:ilvl="3" w:tplc="3466B7DA" w:tentative="1">
      <w:start w:val="1"/>
      <w:numFmt w:val="bullet"/>
      <w:lvlText w:val="↑"/>
      <w:lvlJc w:val="left"/>
      <w:pPr>
        <w:tabs>
          <w:tab w:val="num" w:pos="2880"/>
        </w:tabs>
        <w:ind w:left="2880" w:hanging="360"/>
      </w:pPr>
      <w:rPr>
        <w:rFonts w:ascii="Arial" w:hAnsi="Arial" w:hint="default"/>
      </w:rPr>
    </w:lvl>
    <w:lvl w:ilvl="4" w:tplc="A13C2790" w:tentative="1">
      <w:start w:val="1"/>
      <w:numFmt w:val="bullet"/>
      <w:lvlText w:val="↑"/>
      <w:lvlJc w:val="left"/>
      <w:pPr>
        <w:tabs>
          <w:tab w:val="num" w:pos="3600"/>
        </w:tabs>
        <w:ind w:left="3600" w:hanging="360"/>
      </w:pPr>
      <w:rPr>
        <w:rFonts w:ascii="Arial" w:hAnsi="Arial" w:hint="default"/>
      </w:rPr>
    </w:lvl>
    <w:lvl w:ilvl="5" w:tplc="13029458" w:tentative="1">
      <w:start w:val="1"/>
      <w:numFmt w:val="bullet"/>
      <w:lvlText w:val="↑"/>
      <w:lvlJc w:val="left"/>
      <w:pPr>
        <w:tabs>
          <w:tab w:val="num" w:pos="4320"/>
        </w:tabs>
        <w:ind w:left="4320" w:hanging="360"/>
      </w:pPr>
      <w:rPr>
        <w:rFonts w:ascii="Arial" w:hAnsi="Arial" w:hint="default"/>
      </w:rPr>
    </w:lvl>
    <w:lvl w:ilvl="6" w:tplc="73CE0904" w:tentative="1">
      <w:start w:val="1"/>
      <w:numFmt w:val="bullet"/>
      <w:lvlText w:val="↑"/>
      <w:lvlJc w:val="left"/>
      <w:pPr>
        <w:tabs>
          <w:tab w:val="num" w:pos="5040"/>
        </w:tabs>
        <w:ind w:left="5040" w:hanging="360"/>
      </w:pPr>
      <w:rPr>
        <w:rFonts w:ascii="Arial" w:hAnsi="Arial" w:hint="default"/>
      </w:rPr>
    </w:lvl>
    <w:lvl w:ilvl="7" w:tplc="50646A9C" w:tentative="1">
      <w:start w:val="1"/>
      <w:numFmt w:val="bullet"/>
      <w:lvlText w:val="↑"/>
      <w:lvlJc w:val="left"/>
      <w:pPr>
        <w:tabs>
          <w:tab w:val="num" w:pos="5760"/>
        </w:tabs>
        <w:ind w:left="5760" w:hanging="360"/>
      </w:pPr>
      <w:rPr>
        <w:rFonts w:ascii="Arial" w:hAnsi="Arial" w:hint="default"/>
      </w:rPr>
    </w:lvl>
    <w:lvl w:ilvl="8" w:tplc="73BEB162"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318E4D2D"/>
    <w:multiLevelType w:val="multilevel"/>
    <w:tmpl w:val="06B4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35342CB"/>
    <w:multiLevelType w:val="multilevel"/>
    <w:tmpl w:val="4CD2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35D36C6"/>
    <w:multiLevelType w:val="hybridMultilevel"/>
    <w:tmpl w:val="29888BF0"/>
    <w:lvl w:ilvl="0" w:tplc="226E3B32">
      <w:start w:val="1"/>
      <w:numFmt w:val="bullet"/>
      <w:lvlText w:val="↑"/>
      <w:lvlJc w:val="left"/>
      <w:pPr>
        <w:tabs>
          <w:tab w:val="num" w:pos="720"/>
        </w:tabs>
        <w:ind w:left="720" w:hanging="360"/>
      </w:pPr>
      <w:rPr>
        <w:rFonts w:ascii="Arial,Sans-Serif" w:hAnsi="Arial,Sans-Serif" w:hint="default"/>
      </w:rPr>
    </w:lvl>
    <w:lvl w:ilvl="1" w:tplc="7D825F9A">
      <w:numFmt w:val="bullet"/>
      <w:lvlText w:val="o"/>
      <w:lvlJc w:val="left"/>
      <w:pPr>
        <w:tabs>
          <w:tab w:val="num" w:pos="1440"/>
        </w:tabs>
        <w:ind w:left="1440" w:hanging="360"/>
      </w:pPr>
      <w:rPr>
        <w:rFonts w:ascii="Courier New" w:hAnsi="Courier New" w:hint="default"/>
      </w:rPr>
    </w:lvl>
    <w:lvl w:ilvl="2" w:tplc="1682DA44">
      <w:numFmt w:val="bullet"/>
      <w:lvlText w:val="↑"/>
      <w:lvlJc w:val="left"/>
      <w:pPr>
        <w:tabs>
          <w:tab w:val="num" w:pos="2160"/>
        </w:tabs>
        <w:ind w:left="2160" w:hanging="360"/>
      </w:pPr>
      <w:rPr>
        <w:rFonts w:ascii="Arial" w:hAnsi="Arial" w:hint="default"/>
      </w:rPr>
    </w:lvl>
    <w:lvl w:ilvl="3" w:tplc="1E224AF4" w:tentative="1">
      <w:start w:val="1"/>
      <w:numFmt w:val="bullet"/>
      <w:lvlText w:val="↑"/>
      <w:lvlJc w:val="left"/>
      <w:pPr>
        <w:tabs>
          <w:tab w:val="num" w:pos="2880"/>
        </w:tabs>
        <w:ind w:left="2880" w:hanging="360"/>
      </w:pPr>
      <w:rPr>
        <w:rFonts w:ascii="Arial,Sans-Serif" w:hAnsi="Arial,Sans-Serif" w:hint="default"/>
      </w:rPr>
    </w:lvl>
    <w:lvl w:ilvl="4" w:tplc="DA44EFA8" w:tentative="1">
      <w:start w:val="1"/>
      <w:numFmt w:val="bullet"/>
      <w:lvlText w:val="↑"/>
      <w:lvlJc w:val="left"/>
      <w:pPr>
        <w:tabs>
          <w:tab w:val="num" w:pos="3600"/>
        </w:tabs>
        <w:ind w:left="3600" w:hanging="360"/>
      </w:pPr>
      <w:rPr>
        <w:rFonts w:ascii="Arial,Sans-Serif" w:hAnsi="Arial,Sans-Serif" w:hint="default"/>
      </w:rPr>
    </w:lvl>
    <w:lvl w:ilvl="5" w:tplc="B8867290">
      <w:numFmt w:val="bullet"/>
      <w:lvlText w:val="o"/>
      <w:lvlJc w:val="left"/>
      <w:pPr>
        <w:tabs>
          <w:tab w:val="num" w:pos="4320"/>
        </w:tabs>
        <w:ind w:left="4320" w:hanging="360"/>
      </w:pPr>
      <w:rPr>
        <w:rFonts w:ascii="Courier New" w:hAnsi="Courier New" w:hint="default"/>
      </w:rPr>
    </w:lvl>
    <w:lvl w:ilvl="6" w:tplc="6A9EA148" w:tentative="1">
      <w:start w:val="1"/>
      <w:numFmt w:val="bullet"/>
      <w:lvlText w:val="↑"/>
      <w:lvlJc w:val="left"/>
      <w:pPr>
        <w:tabs>
          <w:tab w:val="num" w:pos="5040"/>
        </w:tabs>
        <w:ind w:left="5040" w:hanging="360"/>
      </w:pPr>
      <w:rPr>
        <w:rFonts w:ascii="Arial,Sans-Serif" w:hAnsi="Arial,Sans-Serif" w:hint="default"/>
      </w:rPr>
    </w:lvl>
    <w:lvl w:ilvl="7" w:tplc="D85A8A7E" w:tentative="1">
      <w:start w:val="1"/>
      <w:numFmt w:val="bullet"/>
      <w:lvlText w:val="↑"/>
      <w:lvlJc w:val="left"/>
      <w:pPr>
        <w:tabs>
          <w:tab w:val="num" w:pos="5760"/>
        </w:tabs>
        <w:ind w:left="5760" w:hanging="360"/>
      </w:pPr>
      <w:rPr>
        <w:rFonts w:ascii="Arial,Sans-Serif" w:hAnsi="Arial,Sans-Serif" w:hint="default"/>
      </w:rPr>
    </w:lvl>
    <w:lvl w:ilvl="8" w:tplc="85080356" w:tentative="1">
      <w:start w:val="1"/>
      <w:numFmt w:val="bullet"/>
      <w:lvlText w:val="↑"/>
      <w:lvlJc w:val="left"/>
      <w:pPr>
        <w:tabs>
          <w:tab w:val="num" w:pos="6480"/>
        </w:tabs>
        <w:ind w:left="6480" w:hanging="360"/>
      </w:pPr>
      <w:rPr>
        <w:rFonts w:ascii="Arial,Sans-Serif" w:hAnsi="Arial,Sans-Serif" w:hint="default"/>
      </w:rPr>
    </w:lvl>
  </w:abstractNum>
  <w:abstractNum w:abstractNumId="116" w15:restartNumberingAfterBreak="0">
    <w:nsid w:val="33D944E8"/>
    <w:multiLevelType w:val="hybridMultilevel"/>
    <w:tmpl w:val="5B040986"/>
    <w:lvl w:ilvl="0" w:tplc="DC9C0BBC">
      <w:start w:val="1"/>
      <w:numFmt w:val="bullet"/>
      <w:lvlText w:val="↑"/>
      <w:lvlJc w:val="left"/>
      <w:pPr>
        <w:tabs>
          <w:tab w:val="num" w:pos="720"/>
        </w:tabs>
        <w:ind w:left="720" w:hanging="360"/>
      </w:pPr>
      <w:rPr>
        <w:rFonts w:ascii="Arial,Sans-Serif" w:hAnsi="Arial,Sans-Serif" w:hint="default"/>
      </w:rPr>
    </w:lvl>
    <w:lvl w:ilvl="1" w:tplc="689A441A" w:tentative="1">
      <w:start w:val="1"/>
      <w:numFmt w:val="bullet"/>
      <w:lvlText w:val="↑"/>
      <w:lvlJc w:val="left"/>
      <w:pPr>
        <w:tabs>
          <w:tab w:val="num" w:pos="1440"/>
        </w:tabs>
        <w:ind w:left="1440" w:hanging="360"/>
      </w:pPr>
      <w:rPr>
        <w:rFonts w:ascii="Arial,Sans-Serif" w:hAnsi="Arial,Sans-Serif" w:hint="default"/>
      </w:rPr>
    </w:lvl>
    <w:lvl w:ilvl="2" w:tplc="FF0AB620" w:tentative="1">
      <w:start w:val="1"/>
      <w:numFmt w:val="bullet"/>
      <w:lvlText w:val="↑"/>
      <w:lvlJc w:val="left"/>
      <w:pPr>
        <w:tabs>
          <w:tab w:val="num" w:pos="2160"/>
        </w:tabs>
        <w:ind w:left="2160" w:hanging="360"/>
      </w:pPr>
      <w:rPr>
        <w:rFonts w:ascii="Arial,Sans-Serif" w:hAnsi="Arial,Sans-Serif" w:hint="default"/>
      </w:rPr>
    </w:lvl>
    <w:lvl w:ilvl="3" w:tplc="8DEAF030" w:tentative="1">
      <w:start w:val="1"/>
      <w:numFmt w:val="bullet"/>
      <w:lvlText w:val="↑"/>
      <w:lvlJc w:val="left"/>
      <w:pPr>
        <w:tabs>
          <w:tab w:val="num" w:pos="2880"/>
        </w:tabs>
        <w:ind w:left="2880" w:hanging="360"/>
      </w:pPr>
      <w:rPr>
        <w:rFonts w:ascii="Arial,Sans-Serif" w:hAnsi="Arial,Sans-Serif" w:hint="default"/>
      </w:rPr>
    </w:lvl>
    <w:lvl w:ilvl="4" w:tplc="166690BC" w:tentative="1">
      <w:start w:val="1"/>
      <w:numFmt w:val="bullet"/>
      <w:lvlText w:val="↑"/>
      <w:lvlJc w:val="left"/>
      <w:pPr>
        <w:tabs>
          <w:tab w:val="num" w:pos="3600"/>
        </w:tabs>
        <w:ind w:left="3600" w:hanging="360"/>
      </w:pPr>
      <w:rPr>
        <w:rFonts w:ascii="Arial,Sans-Serif" w:hAnsi="Arial,Sans-Serif" w:hint="default"/>
      </w:rPr>
    </w:lvl>
    <w:lvl w:ilvl="5" w:tplc="0F48942C" w:tentative="1">
      <w:start w:val="1"/>
      <w:numFmt w:val="bullet"/>
      <w:lvlText w:val="↑"/>
      <w:lvlJc w:val="left"/>
      <w:pPr>
        <w:tabs>
          <w:tab w:val="num" w:pos="4320"/>
        </w:tabs>
        <w:ind w:left="4320" w:hanging="360"/>
      </w:pPr>
      <w:rPr>
        <w:rFonts w:ascii="Arial,Sans-Serif" w:hAnsi="Arial,Sans-Serif" w:hint="default"/>
      </w:rPr>
    </w:lvl>
    <w:lvl w:ilvl="6" w:tplc="FCA4D03A" w:tentative="1">
      <w:start w:val="1"/>
      <w:numFmt w:val="bullet"/>
      <w:lvlText w:val="↑"/>
      <w:lvlJc w:val="left"/>
      <w:pPr>
        <w:tabs>
          <w:tab w:val="num" w:pos="5040"/>
        </w:tabs>
        <w:ind w:left="5040" w:hanging="360"/>
      </w:pPr>
      <w:rPr>
        <w:rFonts w:ascii="Arial,Sans-Serif" w:hAnsi="Arial,Sans-Serif" w:hint="default"/>
      </w:rPr>
    </w:lvl>
    <w:lvl w:ilvl="7" w:tplc="F4481DF0" w:tentative="1">
      <w:start w:val="1"/>
      <w:numFmt w:val="bullet"/>
      <w:lvlText w:val="↑"/>
      <w:lvlJc w:val="left"/>
      <w:pPr>
        <w:tabs>
          <w:tab w:val="num" w:pos="5760"/>
        </w:tabs>
        <w:ind w:left="5760" w:hanging="360"/>
      </w:pPr>
      <w:rPr>
        <w:rFonts w:ascii="Arial,Sans-Serif" w:hAnsi="Arial,Sans-Serif" w:hint="default"/>
      </w:rPr>
    </w:lvl>
    <w:lvl w:ilvl="8" w:tplc="05D04B5A" w:tentative="1">
      <w:start w:val="1"/>
      <w:numFmt w:val="bullet"/>
      <w:lvlText w:val="↑"/>
      <w:lvlJc w:val="left"/>
      <w:pPr>
        <w:tabs>
          <w:tab w:val="num" w:pos="6480"/>
        </w:tabs>
        <w:ind w:left="6480" w:hanging="360"/>
      </w:pPr>
      <w:rPr>
        <w:rFonts w:ascii="Arial,Sans-Serif" w:hAnsi="Arial,Sans-Serif" w:hint="default"/>
      </w:rPr>
    </w:lvl>
  </w:abstractNum>
  <w:abstractNum w:abstractNumId="117" w15:restartNumberingAfterBreak="0">
    <w:nsid w:val="34282F8A"/>
    <w:multiLevelType w:val="hybridMultilevel"/>
    <w:tmpl w:val="F2F6906C"/>
    <w:lvl w:ilvl="0" w:tplc="F5F09308">
      <w:start w:val="1"/>
      <w:numFmt w:val="bullet"/>
      <w:lvlText w:val="↑"/>
      <w:lvlJc w:val="left"/>
      <w:pPr>
        <w:tabs>
          <w:tab w:val="num" w:pos="720"/>
        </w:tabs>
        <w:ind w:left="720" w:hanging="360"/>
      </w:pPr>
      <w:rPr>
        <w:rFonts w:ascii="Arial" w:hAnsi="Arial" w:hint="default"/>
      </w:rPr>
    </w:lvl>
    <w:lvl w:ilvl="1" w:tplc="23BAFE30" w:tentative="1">
      <w:start w:val="1"/>
      <w:numFmt w:val="bullet"/>
      <w:lvlText w:val="↑"/>
      <w:lvlJc w:val="left"/>
      <w:pPr>
        <w:tabs>
          <w:tab w:val="num" w:pos="1440"/>
        </w:tabs>
        <w:ind w:left="1440" w:hanging="360"/>
      </w:pPr>
      <w:rPr>
        <w:rFonts w:ascii="Arial" w:hAnsi="Arial" w:hint="default"/>
      </w:rPr>
    </w:lvl>
    <w:lvl w:ilvl="2" w:tplc="0C240A78" w:tentative="1">
      <w:start w:val="1"/>
      <w:numFmt w:val="bullet"/>
      <w:lvlText w:val="↑"/>
      <w:lvlJc w:val="left"/>
      <w:pPr>
        <w:tabs>
          <w:tab w:val="num" w:pos="2160"/>
        </w:tabs>
        <w:ind w:left="2160" w:hanging="360"/>
      </w:pPr>
      <w:rPr>
        <w:rFonts w:ascii="Arial" w:hAnsi="Arial" w:hint="default"/>
      </w:rPr>
    </w:lvl>
    <w:lvl w:ilvl="3" w:tplc="EEB06DB6" w:tentative="1">
      <w:start w:val="1"/>
      <w:numFmt w:val="bullet"/>
      <w:lvlText w:val="↑"/>
      <w:lvlJc w:val="left"/>
      <w:pPr>
        <w:tabs>
          <w:tab w:val="num" w:pos="2880"/>
        </w:tabs>
        <w:ind w:left="2880" w:hanging="360"/>
      </w:pPr>
      <w:rPr>
        <w:rFonts w:ascii="Arial" w:hAnsi="Arial" w:hint="default"/>
      </w:rPr>
    </w:lvl>
    <w:lvl w:ilvl="4" w:tplc="39CCC202" w:tentative="1">
      <w:start w:val="1"/>
      <w:numFmt w:val="bullet"/>
      <w:lvlText w:val="↑"/>
      <w:lvlJc w:val="left"/>
      <w:pPr>
        <w:tabs>
          <w:tab w:val="num" w:pos="3600"/>
        </w:tabs>
        <w:ind w:left="3600" w:hanging="360"/>
      </w:pPr>
      <w:rPr>
        <w:rFonts w:ascii="Arial" w:hAnsi="Arial" w:hint="default"/>
      </w:rPr>
    </w:lvl>
    <w:lvl w:ilvl="5" w:tplc="461AADF6" w:tentative="1">
      <w:start w:val="1"/>
      <w:numFmt w:val="bullet"/>
      <w:lvlText w:val="↑"/>
      <w:lvlJc w:val="left"/>
      <w:pPr>
        <w:tabs>
          <w:tab w:val="num" w:pos="4320"/>
        </w:tabs>
        <w:ind w:left="4320" w:hanging="360"/>
      </w:pPr>
      <w:rPr>
        <w:rFonts w:ascii="Arial" w:hAnsi="Arial" w:hint="default"/>
      </w:rPr>
    </w:lvl>
    <w:lvl w:ilvl="6" w:tplc="5A722F5A" w:tentative="1">
      <w:start w:val="1"/>
      <w:numFmt w:val="bullet"/>
      <w:lvlText w:val="↑"/>
      <w:lvlJc w:val="left"/>
      <w:pPr>
        <w:tabs>
          <w:tab w:val="num" w:pos="5040"/>
        </w:tabs>
        <w:ind w:left="5040" w:hanging="360"/>
      </w:pPr>
      <w:rPr>
        <w:rFonts w:ascii="Arial" w:hAnsi="Arial" w:hint="default"/>
      </w:rPr>
    </w:lvl>
    <w:lvl w:ilvl="7" w:tplc="1E74ADC0" w:tentative="1">
      <w:start w:val="1"/>
      <w:numFmt w:val="bullet"/>
      <w:lvlText w:val="↑"/>
      <w:lvlJc w:val="left"/>
      <w:pPr>
        <w:tabs>
          <w:tab w:val="num" w:pos="5760"/>
        </w:tabs>
        <w:ind w:left="5760" w:hanging="360"/>
      </w:pPr>
      <w:rPr>
        <w:rFonts w:ascii="Arial" w:hAnsi="Arial" w:hint="default"/>
      </w:rPr>
    </w:lvl>
    <w:lvl w:ilvl="8" w:tplc="30DA8272"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352F005A"/>
    <w:multiLevelType w:val="hybridMultilevel"/>
    <w:tmpl w:val="5A26BA8C"/>
    <w:lvl w:ilvl="0" w:tplc="01CE7588">
      <w:start w:val="1"/>
      <w:numFmt w:val="bullet"/>
      <w:lvlText w:val="↑"/>
      <w:lvlJc w:val="left"/>
      <w:pPr>
        <w:tabs>
          <w:tab w:val="num" w:pos="720"/>
        </w:tabs>
        <w:ind w:left="720" w:hanging="360"/>
      </w:pPr>
      <w:rPr>
        <w:rFonts w:ascii="Arial" w:hAnsi="Arial" w:hint="default"/>
      </w:rPr>
    </w:lvl>
    <w:lvl w:ilvl="1" w:tplc="7872432A" w:tentative="1">
      <w:start w:val="1"/>
      <w:numFmt w:val="bullet"/>
      <w:lvlText w:val="↑"/>
      <w:lvlJc w:val="left"/>
      <w:pPr>
        <w:tabs>
          <w:tab w:val="num" w:pos="1440"/>
        </w:tabs>
        <w:ind w:left="1440" w:hanging="360"/>
      </w:pPr>
      <w:rPr>
        <w:rFonts w:ascii="Arial" w:hAnsi="Arial" w:hint="default"/>
      </w:rPr>
    </w:lvl>
    <w:lvl w:ilvl="2" w:tplc="0AE08F20" w:tentative="1">
      <w:start w:val="1"/>
      <w:numFmt w:val="bullet"/>
      <w:lvlText w:val="↑"/>
      <w:lvlJc w:val="left"/>
      <w:pPr>
        <w:tabs>
          <w:tab w:val="num" w:pos="2160"/>
        </w:tabs>
        <w:ind w:left="2160" w:hanging="360"/>
      </w:pPr>
      <w:rPr>
        <w:rFonts w:ascii="Arial" w:hAnsi="Arial" w:hint="default"/>
      </w:rPr>
    </w:lvl>
    <w:lvl w:ilvl="3" w:tplc="3FEC9B42" w:tentative="1">
      <w:start w:val="1"/>
      <w:numFmt w:val="bullet"/>
      <w:lvlText w:val="↑"/>
      <w:lvlJc w:val="left"/>
      <w:pPr>
        <w:tabs>
          <w:tab w:val="num" w:pos="2880"/>
        </w:tabs>
        <w:ind w:left="2880" w:hanging="360"/>
      </w:pPr>
      <w:rPr>
        <w:rFonts w:ascii="Arial" w:hAnsi="Arial" w:hint="default"/>
      </w:rPr>
    </w:lvl>
    <w:lvl w:ilvl="4" w:tplc="CFC2F562" w:tentative="1">
      <w:start w:val="1"/>
      <w:numFmt w:val="bullet"/>
      <w:lvlText w:val="↑"/>
      <w:lvlJc w:val="left"/>
      <w:pPr>
        <w:tabs>
          <w:tab w:val="num" w:pos="3600"/>
        </w:tabs>
        <w:ind w:left="3600" w:hanging="360"/>
      </w:pPr>
      <w:rPr>
        <w:rFonts w:ascii="Arial" w:hAnsi="Arial" w:hint="default"/>
      </w:rPr>
    </w:lvl>
    <w:lvl w:ilvl="5" w:tplc="3C584A7E" w:tentative="1">
      <w:start w:val="1"/>
      <w:numFmt w:val="bullet"/>
      <w:lvlText w:val="↑"/>
      <w:lvlJc w:val="left"/>
      <w:pPr>
        <w:tabs>
          <w:tab w:val="num" w:pos="4320"/>
        </w:tabs>
        <w:ind w:left="4320" w:hanging="360"/>
      </w:pPr>
      <w:rPr>
        <w:rFonts w:ascii="Arial" w:hAnsi="Arial" w:hint="default"/>
      </w:rPr>
    </w:lvl>
    <w:lvl w:ilvl="6" w:tplc="1CA2D87A" w:tentative="1">
      <w:start w:val="1"/>
      <w:numFmt w:val="bullet"/>
      <w:lvlText w:val="↑"/>
      <w:lvlJc w:val="left"/>
      <w:pPr>
        <w:tabs>
          <w:tab w:val="num" w:pos="5040"/>
        </w:tabs>
        <w:ind w:left="5040" w:hanging="360"/>
      </w:pPr>
      <w:rPr>
        <w:rFonts w:ascii="Arial" w:hAnsi="Arial" w:hint="default"/>
      </w:rPr>
    </w:lvl>
    <w:lvl w:ilvl="7" w:tplc="66DA30D2" w:tentative="1">
      <w:start w:val="1"/>
      <w:numFmt w:val="bullet"/>
      <w:lvlText w:val="↑"/>
      <w:lvlJc w:val="left"/>
      <w:pPr>
        <w:tabs>
          <w:tab w:val="num" w:pos="5760"/>
        </w:tabs>
        <w:ind w:left="5760" w:hanging="360"/>
      </w:pPr>
      <w:rPr>
        <w:rFonts w:ascii="Arial" w:hAnsi="Arial" w:hint="default"/>
      </w:rPr>
    </w:lvl>
    <w:lvl w:ilvl="8" w:tplc="687CBB4A"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35761BAD"/>
    <w:multiLevelType w:val="hybridMultilevel"/>
    <w:tmpl w:val="E4B80EAC"/>
    <w:lvl w:ilvl="0" w:tplc="16FE707A">
      <w:start w:val="1"/>
      <w:numFmt w:val="bullet"/>
      <w:lvlText w:val="↑"/>
      <w:lvlJc w:val="left"/>
      <w:pPr>
        <w:tabs>
          <w:tab w:val="num" w:pos="720"/>
        </w:tabs>
        <w:ind w:left="720" w:hanging="360"/>
      </w:pPr>
      <w:rPr>
        <w:rFonts w:ascii="Arial" w:hAnsi="Arial" w:hint="default"/>
      </w:rPr>
    </w:lvl>
    <w:lvl w:ilvl="1" w:tplc="6100DB28" w:tentative="1">
      <w:start w:val="1"/>
      <w:numFmt w:val="bullet"/>
      <w:lvlText w:val="↑"/>
      <w:lvlJc w:val="left"/>
      <w:pPr>
        <w:tabs>
          <w:tab w:val="num" w:pos="1440"/>
        </w:tabs>
        <w:ind w:left="1440" w:hanging="360"/>
      </w:pPr>
      <w:rPr>
        <w:rFonts w:ascii="Arial" w:hAnsi="Arial" w:hint="default"/>
      </w:rPr>
    </w:lvl>
    <w:lvl w:ilvl="2" w:tplc="31364066" w:tentative="1">
      <w:start w:val="1"/>
      <w:numFmt w:val="bullet"/>
      <w:lvlText w:val="↑"/>
      <w:lvlJc w:val="left"/>
      <w:pPr>
        <w:tabs>
          <w:tab w:val="num" w:pos="2160"/>
        </w:tabs>
        <w:ind w:left="2160" w:hanging="360"/>
      </w:pPr>
      <w:rPr>
        <w:rFonts w:ascii="Arial" w:hAnsi="Arial" w:hint="default"/>
      </w:rPr>
    </w:lvl>
    <w:lvl w:ilvl="3" w:tplc="086EE5F0" w:tentative="1">
      <w:start w:val="1"/>
      <w:numFmt w:val="bullet"/>
      <w:lvlText w:val="↑"/>
      <w:lvlJc w:val="left"/>
      <w:pPr>
        <w:tabs>
          <w:tab w:val="num" w:pos="2880"/>
        </w:tabs>
        <w:ind w:left="2880" w:hanging="360"/>
      </w:pPr>
      <w:rPr>
        <w:rFonts w:ascii="Arial" w:hAnsi="Arial" w:hint="default"/>
      </w:rPr>
    </w:lvl>
    <w:lvl w:ilvl="4" w:tplc="A4EEE082" w:tentative="1">
      <w:start w:val="1"/>
      <w:numFmt w:val="bullet"/>
      <w:lvlText w:val="↑"/>
      <w:lvlJc w:val="left"/>
      <w:pPr>
        <w:tabs>
          <w:tab w:val="num" w:pos="3600"/>
        </w:tabs>
        <w:ind w:left="3600" w:hanging="360"/>
      </w:pPr>
      <w:rPr>
        <w:rFonts w:ascii="Arial" w:hAnsi="Arial" w:hint="default"/>
      </w:rPr>
    </w:lvl>
    <w:lvl w:ilvl="5" w:tplc="8CD41138" w:tentative="1">
      <w:start w:val="1"/>
      <w:numFmt w:val="bullet"/>
      <w:lvlText w:val="↑"/>
      <w:lvlJc w:val="left"/>
      <w:pPr>
        <w:tabs>
          <w:tab w:val="num" w:pos="4320"/>
        </w:tabs>
        <w:ind w:left="4320" w:hanging="360"/>
      </w:pPr>
      <w:rPr>
        <w:rFonts w:ascii="Arial" w:hAnsi="Arial" w:hint="default"/>
      </w:rPr>
    </w:lvl>
    <w:lvl w:ilvl="6" w:tplc="E5EE6D9C" w:tentative="1">
      <w:start w:val="1"/>
      <w:numFmt w:val="bullet"/>
      <w:lvlText w:val="↑"/>
      <w:lvlJc w:val="left"/>
      <w:pPr>
        <w:tabs>
          <w:tab w:val="num" w:pos="5040"/>
        </w:tabs>
        <w:ind w:left="5040" w:hanging="360"/>
      </w:pPr>
      <w:rPr>
        <w:rFonts w:ascii="Arial" w:hAnsi="Arial" w:hint="default"/>
      </w:rPr>
    </w:lvl>
    <w:lvl w:ilvl="7" w:tplc="6FB6089A" w:tentative="1">
      <w:start w:val="1"/>
      <w:numFmt w:val="bullet"/>
      <w:lvlText w:val="↑"/>
      <w:lvlJc w:val="left"/>
      <w:pPr>
        <w:tabs>
          <w:tab w:val="num" w:pos="5760"/>
        </w:tabs>
        <w:ind w:left="5760" w:hanging="360"/>
      </w:pPr>
      <w:rPr>
        <w:rFonts w:ascii="Arial" w:hAnsi="Arial" w:hint="default"/>
      </w:rPr>
    </w:lvl>
    <w:lvl w:ilvl="8" w:tplc="5A6C48BC"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363426C4"/>
    <w:multiLevelType w:val="hybridMultilevel"/>
    <w:tmpl w:val="CF92A5E2"/>
    <w:lvl w:ilvl="0" w:tplc="607ABA36">
      <w:start w:val="1"/>
      <w:numFmt w:val="bullet"/>
      <w:lvlText w:val="•"/>
      <w:lvlJc w:val="left"/>
      <w:pPr>
        <w:tabs>
          <w:tab w:val="num" w:pos="360"/>
        </w:tabs>
        <w:ind w:left="360" w:hanging="360"/>
      </w:pPr>
      <w:rPr>
        <w:rFonts w:ascii="Arial" w:hAnsi="Arial" w:hint="default"/>
      </w:rPr>
    </w:lvl>
    <w:lvl w:ilvl="1" w:tplc="48CA05B2" w:tentative="1">
      <w:start w:val="1"/>
      <w:numFmt w:val="bullet"/>
      <w:lvlText w:val="•"/>
      <w:lvlJc w:val="left"/>
      <w:pPr>
        <w:tabs>
          <w:tab w:val="num" w:pos="1080"/>
        </w:tabs>
        <w:ind w:left="1080" w:hanging="360"/>
      </w:pPr>
      <w:rPr>
        <w:rFonts w:ascii="Arial" w:hAnsi="Arial" w:hint="default"/>
      </w:rPr>
    </w:lvl>
    <w:lvl w:ilvl="2" w:tplc="F650E7BE" w:tentative="1">
      <w:start w:val="1"/>
      <w:numFmt w:val="bullet"/>
      <w:lvlText w:val="•"/>
      <w:lvlJc w:val="left"/>
      <w:pPr>
        <w:tabs>
          <w:tab w:val="num" w:pos="1800"/>
        </w:tabs>
        <w:ind w:left="1800" w:hanging="360"/>
      </w:pPr>
      <w:rPr>
        <w:rFonts w:ascii="Arial" w:hAnsi="Arial" w:hint="default"/>
      </w:rPr>
    </w:lvl>
    <w:lvl w:ilvl="3" w:tplc="214E048E" w:tentative="1">
      <w:start w:val="1"/>
      <w:numFmt w:val="bullet"/>
      <w:lvlText w:val="•"/>
      <w:lvlJc w:val="left"/>
      <w:pPr>
        <w:tabs>
          <w:tab w:val="num" w:pos="2520"/>
        </w:tabs>
        <w:ind w:left="2520" w:hanging="360"/>
      </w:pPr>
      <w:rPr>
        <w:rFonts w:ascii="Arial" w:hAnsi="Arial" w:hint="default"/>
      </w:rPr>
    </w:lvl>
    <w:lvl w:ilvl="4" w:tplc="15D60048" w:tentative="1">
      <w:start w:val="1"/>
      <w:numFmt w:val="bullet"/>
      <w:lvlText w:val="•"/>
      <w:lvlJc w:val="left"/>
      <w:pPr>
        <w:tabs>
          <w:tab w:val="num" w:pos="3240"/>
        </w:tabs>
        <w:ind w:left="3240" w:hanging="360"/>
      </w:pPr>
      <w:rPr>
        <w:rFonts w:ascii="Arial" w:hAnsi="Arial" w:hint="default"/>
      </w:rPr>
    </w:lvl>
    <w:lvl w:ilvl="5" w:tplc="28F0DF9A" w:tentative="1">
      <w:start w:val="1"/>
      <w:numFmt w:val="bullet"/>
      <w:lvlText w:val="•"/>
      <w:lvlJc w:val="left"/>
      <w:pPr>
        <w:tabs>
          <w:tab w:val="num" w:pos="3960"/>
        </w:tabs>
        <w:ind w:left="3960" w:hanging="360"/>
      </w:pPr>
      <w:rPr>
        <w:rFonts w:ascii="Arial" w:hAnsi="Arial" w:hint="default"/>
      </w:rPr>
    </w:lvl>
    <w:lvl w:ilvl="6" w:tplc="9D22AA4C" w:tentative="1">
      <w:start w:val="1"/>
      <w:numFmt w:val="bullet"/>
      <w:lvlText w:val="•"/>
      <w:lvlJc w:val="left"/>
      <w:pPr>
        <w:tabs>
          <w:tab w:val="num" w:pos="4680"/>
        </w:tabs>
        <w:ind w:left="4680" w:hanging="360"/>
      </w:pPr>
      <w:rPr>
        <w:rFonts w:ascii="Arial" w:hAnsi="Arial" w:hint="default"/>
      </w:rPr>
    </w:lvl>
    <w:lvl w:ilvl="7" w:tplc="938CCA02" w:tentative="1">
      <w:start w:val="1"/>
      <w:numFmt w:val="bullet"/>
      <w:lvlText w:val="•"/>
      <w:lvlJc w:val="left"/>
      <w:pPr>
        <w:tabs>
          <w:tab w:val="num" w:pos="5400"/>
        </w:tabs>
        <w:ind w:left="5400" w:hanging="360"/>
      </w:pPr>
      <w:rPr>
        <w:rFonts w:ascii="Arial" w:hAnsi="Arial" w:hint="default"/>
      </w:rPr>
    </w:lvl>
    <w:lvl w:ilvl="8" w:tplc="3EDA830A" w:tentative="1">
      <w:start w:val="1"/>
      <w:numFmt w:val="bullet"/>
      <w:lvlText w:val="•"/>
      <w:lvlJc w:val="left"/>
      <w:pPr>
        <w:tabs>
          <w:tab w:val="num" w:pos="6120"/>
        </w:tabs>
        <w:ind w:left="6120" w:hanging="360"/>
      </w:pPr>
      <w:rPr>
        <w:rFonts w:ascii="Arial" w:hAnsi="Arial" w:hint="default"/>
      </w:rPr>
    </w:lvl>
  </w:abstractNum>
  <w:abstractNum w:abstractNumId="121" w15:restartNumberingAfterBreak="0">
    <w:nsid w:val="36CB4251"/>
    <w:multiLevelType w:val="hybridMultilevel"/>
    <w:tmpl w:val="B958DF2C"/>
    <w:lvl w:ilvl="0" w:tplc="14D805A2">
      <w:start w:val="1"/>
      <w:numFmt w:val="bullet"/>
      <w:lvlText w:val="↑"/>
      <w:lvlJc w:val="left"/>
      <w:pPr>
        <w:tabs>
          <w:tab w:val="num" w:pos="720"/>
        </w:tabs>
        <w:ind w:left="720" w:hanging="360"/>
      </w:pPr>
      <w:rPr>
        <w:rFonts w:ascii="Arial" w:hAnsi="Arial" w:hint="default"/>
      </w:rPr>
    </w:lvl>
    <w:lvl w:ilvl="1" w:tplc="8124E522" w:tentative="1">
      <w:start w:val="1"/>
      <w:numFmt w:val="bullet"/>
      <w:lvlText w:val="↑"/>
      <w:lvlJc w:val="left"/>
      <w:pPr>
        <w:tabs>
          <w:tab w:val="num" w:pos="1440"/>
        </w:tabs>
        <w:ind w:left="1440" w:hanging="360"/>
      </w:pPr>
      <w:rPr>
        <w:rFonts w:ascii="Arial" w:hAnsi="Arial" w:hint="default"/>
      </w:rPr>
    </w:lvl>
    <w:lvl w:ilvl="2" w:tplc="F78C609A" w:tentative="1">
      <w:start w:val="1"/>
      <w:numFmt w:val="bullet"/>
      <w:lvlText w:val="↑"/>
      <w:lvlJc w:val="left"/>
      <w:pPr>
        <w:tabs>
          <w:tab w:val="num" w:pos="2160"/>
        </w:tabs>
        <w:ind w:left="2160" w:hanging="360"/>
      </w:pPr>
      <w:rPr>
        <w:rFonts w:ascii="Arial" w:hAnsi="Arial" w:hint="default"/>
      </w:rPr>
    </w:lvl>
    <w:lvl w:ilvl="3" w:tplc="4F944968" w:tentative="1">
      <w:start w:val="1"/>
      <w:numFmt w:val="bullet"/>
      <w:lvlText w:val="↑"/>
      <w:lvlJc w:val="left"/>
      <w:pPr>
        <w:tabs>
          <w:tab w:val="num" w:pos="2880"/>
        </w:tabs>
        <w:ind w:left="2880" w:hanging="360"/>
      </w:pPr>
      <w:rPr>
        <w:rFonts w:ascii="Arial" w:hAnsi="Arial" w:hint="default"/>
      </w:rPr>
    </w:lvl>
    <w:lvl w:ilvl="4" w:tplc="6778D774" w:tentative="1">
      <w:start w:val="1"/>
      <w:numFmt w:val="bullet"/>
      <w:lvlText w:val="↑"/>
      <w:lvlJc w:val="left"/>
      <w:pPr>
        <w:tabs>
          <w:tab w:val="num" w:pos="3600"/>
        </w:tabs>
        <w:ind w:left="3600" w:hanging="360"/>
      </w:pPr>
      <w:rPr>
        <w:rFonts w:ascii="Arial" w:hAnsi="Arial" w:hint="default"/>
      </w:rPr>
    </w:lvl>
    <w:lvl w:ilvl="5" w:tplc="34C82E9C" w:tentative="1">
      <w:start w:val="1"/>
      <w:numFmt w:val="bullet"/>
      <w:lvlText w:val="↑"/>
      <w:lvlJc w:val="left"/>
      <w:pPr>
        <w:tabs>
          <w:tab w:val="num" w:pos="4320"/>
        </w:tabs>
        <w:ind w:left="4320" w:hanging="360"/>
      </w:pPr>
      <w:rPr>
        <w:rFonts w:ascii="Arial" w:hAnsi="Arial" w:hint="default"/>
      </w:rPr>
    </w:lvl>
    <w:lvl w:ilvl="6" w:tplc="6096B67A" w:tentative="1">
      <w:start w:val="1"/>
      <w:numFmt w:val="bullet"/>
      <w:lvlText w:val="↑"/>
      <w:lvlJc w:val="left"/>
      <w:pPr>
        <w:tabs>
          <w:tab w:val="num" w:pos="5040"/>
        </w:tabs>
        <w:ind w:left="5040" w:hanging="360"/>
      </w:pPr>
      <w:rPr>
        <w:rFonts w:ascii="Arial" w:hAnsi="Arial" w:hint="default"/>
      </w:rPr>
    </w:lvl>
    <w:lvl w:ilvl="7" w:tplc="D6D661B4" w:tentative="1">
      <w:start w:val="1"/>
      <w:numFmt w:val="bullet"/>
      <w:lvlText w:val="↑"/>
      <w:lvlJc w:val="left"/>
      <w:pPr>
        <w:tabs>
          <w:tab w:val="num" w:pos="5760"/>
        </w:tabs>
        <w:ind w:left="5760" w:hanging="360"/>
      </w:pPr>
      <w:rPr>
        <w:rFonts w:ascii="Arial" w:hAnsi="Arial" w:hint="default"/>
      </w:rPr>
    </w:lvl>
    <w:lvl w:ilvl="8" w:tplc="C50CFC68"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37061D2B"/>
    <w:multiLevelType w:val="hybridMultilevel"/>
    <w:tmpl w:val="44C6B86A"/>
    <w:lvl w:ilvl="0" w:tplc="5824DA66">
      <w:start w:val="1"/>
      <w:numFmt w:val="bullet"/>
      <w:lvlText w:val="•"/>
      <w:lvlJc w:val="left"/>
      <w:pPr>
        <w:tabs>
          <w:tab w:val="num" w:pos="720"/>
        </w:tabs>
        <w:ind w:left="720" w:hanging="360"/>
      </w:pPr>
      <w:rPr>
        <w:rFonts w:ascii="Arial" w:hAnsi="Arial" w:hint="default"/>
      </w:rPr>
    </w:lvl>
    <w:lvl w:ilvl="1" w:tplc="23E8CCDA" w:tentative="1">
      <w:start w:val="1"/>
      <w:numFmt w:val="bullet"/>
      <w:lvlText w:val="•"/>
      <w:lvlJc w:val="left"/>
      <w:pPr>
        <w:tabs>
          <w:tab w:val="num" w:pos="1440"/>
        </w:tabs>
        <w:ind w:left="1440" w:hanging="360"/>
      </w:pPr>
      <w:rPr>
        <w:rFonts w:ascii="Arial" w:hAnsi="Arial" w:hint="default"/>
      </w:rPr>
    </w:lvl>
    <w:lvl w:ilvl="2" w:tplc="7FCE8A98" w:tentative="1">
      <w:start w:val="1"/>
      <w:numFmt w:val="bullet"/>
      <w:lvlText w:val="•"/>
      <w:lvlJc w:val="left"/>
      <w:pPr>
        <w:tabs>
          <w:tab w:val="num" w:pos="2160"/>
        </w:tabs>
        <w:ind w:left="2160" w:hanging="360"/>
      </w:pPr>
      <w:rPr>
        <w:rFonts w:ascii="Arial" w:hAnsi="Arial" w:hint="default"/>
      </w:rPr>
    </w:lvl>
    <w:lvl w:ilvl="3" w:tplc="4F644566" w:tentative="1">
      <w:start w:val="1"/>
      <w:numFmt w:val="bullet"/>
      <w:lvlText w:val="•"/>
      <w:lvlJc w:val="left"/>
      <w:pPr>
        <w:tabs>
          <w:tab w:val="num" w:pos="2880"/>
        </w:tabs>
        <w:ind w:left="2880" w:hanging="360"/>
      </w:pPr>
      <w:rPr>
        <w:rFonts w:ascii="Arial" w:hAnsi="Arial" w:hint="default"/>
      </w:rPr>
    </w:lvl>
    <w:lvl w:ilvl="4" w:tplc="CBF89D12" w:tentative="1">
      <w:start w:val="1"/>
      <w:numFmt w:val="bullet"/>
      <w:lvlText w:val="•"/>
      <w:lvlJc w:val="left"/>
      <w:pPr>
        <w:tabs>
          <w:tab w:val="num" w:pos="3600"/>
        </w:tabs>
        <w:ind w:left="3600" w:hanging="360"/>
      </w:pPr>
      <w:rPr>
        <w:rFonts w:ascii="Arial" w:hAnsi="Arial" w:hint="default"/>
      </w:rPr>
    </w:lvl>
    <w:lvl w:ilvl="5" w:tplc="2646A376" w:tentative="1">
      <w:start w:val="1"/>
      <w:numFmt w:val="bullet"/>
      <w:lvlText w:val="•"/>
      <w:lvlJc w:val="left"/>
      <w:pPr>
        <w:tabs>
          <w:tab w:val="num" w:pos="4320"/>
        </w:tabs>
        <w:ind w:left="4320" w:hanging="360"/>
      </w:pPr>
      <w:rPr>
        <w:rFonts w:ascii="Arial" w:hAnsi="Arial" w:hint="default"/>
      </w:rPr>
    </w:lvl>
    <w:lvl w:ilvl="6" w:tplc="51382774" w:tentative="1">
      <w:start w:val="1"/>
      <w:numFmt w:val="bullet"/>
      <w:lvlText w:val="•"/>
      <w:lvlJc w:val="left"/>
      <w:pPr>
        <w:tabs>
          <w:tab w:val="num" w:pos="5040"/>
        </w:tabs>
        <w:ind w:left="5040" w:hanging="360"/>
      </w:pPr>
      <w:rPr>
        <w:rFonts w:ascii="Arial" w:hAnsi="Arial" w:hint="default"/>
      </w:rPr>
    </w:lvl>
    <w:lvl w:ilvl="7" w:tplc="1A360CB6" w:tentative="1">
      <w:start w:val="1"/>
      <w:numFmt w:val="bullet"/>
      <w:lvlText w:val="•"/>
      <w:lvlJc w:val="left"/>
      <w:pPr>
        <w:tabs>
          <w:tab w:val="num" w:pos="5760"/>
        </w:tabs>
        <w:ind w:left="5760" w:hanging="360"/>
      </w:pPr>
      <w:rPr>
        <w:rFonts w:ascii="Arial" w:hAnsi="Arial" w:hint="default"/>
      </w:rPr>
    </w:lvl>
    <w:lvl w:ilvl="8" w:tplc="FCBA1D02"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37835B16"/>
    <w:multiLevelType w:val="multilevel"/>
    <w:tmpl w:val="6B2A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8375922"/>
    <w:multiLevelType w:val="hybridMultilevel"/>
    <w:tmpl w:val="55CCEBC8"/>
    <w:lvl w:ilvl="0" w:tplc="1BBA24F6">
      <w:start w:val="1"/>
      <w:numFmt w:val="bullet"/>
      <w:lvlText w:val="↑"/>
      <w:lvlJc w:val="left"/>
      <w:pPr>
        <w:tabs>
          <w:tab w:val="num" w:pos="720"/>
        </w:tabs>
        <w:ind w:left="720" w:hanging="360"/>
      </w:pPr>
      <w:rPr>
        <w:rFonts w:ascii="Arial" w:hAnsi="Arial" w:hint="default"/>
      </w:rPr>
    </w:lvl>
    <w:lvl w:ilvl="1" w:tplc="7E283020" w:tentative="1">
      <w:start w:val="1"/>
      <w:numFmt w:val="bullet"/>
      <w:lvlText w:val="↑"/>
      <w:lvlJc w:val="left"/>
      <w:pPr>
        <w:tabs>
          <w:tab w:val="num" w:pos="1440"/>
        </w:tabs>
        <w:ind w:left="1440" w:hanging="360"/>
      </w:pPr>
      <w:rPr>
        <w:rFonts w:ascii="Arial" w:hAnsi="Arial" w:hint="default"/>
      </w:rPr>
    </w:lvl>
    <w:lvl w:ilvl="2" w:tplc="A2DA3768" w:tentative="1">
      <w:start w:val="1"/>
      <w:numFmt w:val="bullet"/>
      <w:lvlText w:val="↑"/>
      <w:lvlJc w:val="left"/>
      <w:pPr>
        <w:tabs>
          <w:tab w:val="num" w:pos="2160"/>
        </w:tabs>
        <w:ind w:left="2160" w:hanging="360"/>
      </w:pPr>
      <w:rPr>
        <w:rFonts w:ascii="Arial" w:hAnsi="Arial" w:hint="default"/>
      </w:rPr>
    </w:lvl>
    <w:lvl w:ilvl="3" w:tplc="E49846EA" w:tentative="1">
      <w:start w:val="1"/>
      <w:numFmt w:val="bullet"/>
      <w:lvlText w:val="↑"/>
      <w:lvlJc w:val="left"/>
      <w:pPr>
        <w:tabs>
          <w:tab w:val="num" w:pos="2880"/>
        </w:tabs>
        <w:ind w:left="2880" w:hanging="360"/>
      </w:pPr>
      <w:rPr>
        <w:rFonts w:ascii="Arial" w:hAnsi="Arial" w:hint="default"/>
      </w:rPr>
    </w:lvl>
    <w:lvl w:ilvl="4" w:tplc="D26E8400" w:tentative="1">
      <w:start w:val="1"/>
      <w:numFmt w:val="bullet"/>
      <w:lvlText w:val="↑"/>
      <w:lvlJc w:val="left"/>
      <w:pPr>
        <w:tabs>
          <w:tab w:val="num" w:pos="3600"/>
        </w:tabs>
        <w:ind w:left="3600" w:hanging="360"/>
      </w:pPr>
      <w:rPr>
        <w:rFonts w:ascii="Arial" w:hAnsi="Arial" w:hint="default"/>
      </w:rPr>
    </w:lvl>
    <w:lvl w:ilvl="5" w:tplc="6EB6DBC4" w:tentative="1">
      <w:start w:val="1"/>
      <w:numFmt w:val="bullet"/>
      <w:lvlText w:val="↑"/>
      <w:lvlJc w:val="left"/>
      <w:pPr>
        <w:tabs>
          <w:tab w:val="num" w:pos="4320"/>
        </w:tabs>
        <w:ind w:left="4320" w:hanging="360"/>
      </w:pPr>
      <w:rPr>
        <w:rFonts w:ascii="Arial" w:hAnsi="Arial" w:hint="default"/>
      </w:rPr>
    </w:lvl>
    <w:lvl w:ilvl="6" w:tplc="87DA16A0" w:tentative="1">
      <w:start w:val="1"/>
      <w:numFmt w:val="bullet"/>
      <w:lvlText w:val="↑"/>
      <w:lvlJc w:val="left"/>
      <w:pPr>
        <w:tabs>
          <w:tab w:val="num" w:pos="5040"/>
        </w:tabs>
        <w:ind w:left="5040" w:hanging="360"/>
      </w:pPr>
      <w:rPr>
        <w:rFonts w:ascii="Arial" w:hAnsi="Arial" w:hint="default"/>
      </w:rPr>
    </w:lvl>
    <w:lvl w:ilvl="7" w:tplc="56C6808A" w:tentative="1">
      <w:start w:val="1"/>
      <w:numFmt w:val="bullet"/>
      <w:lvlText w:val="↑"/>
      <w:lvlJc w:val="left"/>
      <w:pPr>
        <w:tabs>
          <w:tab w:val="num" w:pos="5760"/>
        </w:tabs>
        <w:ind w:left="5760" w:hanging="360"/>
      </w:pPr>
      <w:rPr>
        <w:rFonts w:ascii="Arial" w:hAnsi="Arial" w:hint="default"/>
      </w:rPr>
    </w:lvl>
    <w:lvl w:ilvl="8" w:tplc="BC8A88EE"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384A3277"/>
    <w:multiLevelType w:val="hybridMultilevel"/>
    <w:tmpl w:val="96EE8C68"/>
    <w:lvl w:ilvl="0" w:tplc="E722805E">
      <w:start w:val="1"/>
      <w:numFmt w:val="bullet"/>
      <w:lvlText w:val="↑"/>
      <w:lvlJc w:val="left"/>
      <w:pPr>
        <w:tabs>
          <w:tab w:val="num" w:pos="720"/>
        </w:tabs>
        <w:ind w:left="720" w:hanging="360"/>
      </w:pPr>
      <w:rPr>
        <w:rFonts w:ascii="Arial" w:hAnsi="Arial" w:hint="default"/>
      </w:rPr>
    </w:lvl>
    <w:lvl w:ilvl="1" w:tplc="348A1778" w:tentative="1">
      <w:start w:val="1"/>
      <w:numFmt w:val="bullet"/>
      <w:lvlText w:val="↑"/>
      <w:lvlJc w:val="left"/>
      <w:pPr>
        <w:tabs>
          <w:tab w:val="num" w:pos="1440"/>
        </w:tabs>
        <w:ind w:left="1440" w:hanging="360"/>
      </w:pPr>
      <w:rPr>
        <w:rFonts w:ascii="Arial" w:hAnsi="Arial" w:hint="default"/>
      </w:rPr>
    </w:lvl>
    <w:lvl w:ilvl="2" w:tplc="DADCA7C0" w:tentative="1">
      <w:start w:val="1"/>
      <w:numFmt w:val="bullet"/>
      <w:lvlText w:val="↑"/>
      <w:lvlJc w:val="left"/>
      <w:pPr>
        <w:tabs>
          <w:tab w:val="num" w:pos="2160"/>
        </w:tabs>
        <w:ind w:left="2160" w:hanging="360"/>
      </w:pPr>
      <w:rPr>
        <w:rFonts w:ascii="Arial" w:hAnsi="Arial" w:hint="default"/>
      </w:rPr>
    </w:lvl>
    <w:lvl w:ilvl="3" w:tplc="D9F4E68E" w:tentative="1">
      <w:start w:val="1"/>
      <w:numFmt w:val="bullet"/>
      <w:lvlText w:val="↑"/>
      <w:lvlJc w:val="left"/>
      <w:pPr>
        <w:tabs>
          <w:tab w:val="num" w:pos="2880"/>
        </w:tabs>
        <w:ind w:left="2880" w:hanging="360"/>
      </w:pPr>
      <w:rPr>
        <w:rFonts w:ascii="Arial" w:hAnsi="Arial" w:hint="default"/>
      </w:rPr>
    </w:lvl>
    <w:lvl w:ilvl="4" w:tplc="67523B20" w:tentative="1">
      <w:start w:val="1"/>
      <w:numFmt w:val="bullet"/>
      <w:lvlText w:val="↑"/>
      <w:lvlJc w:val="left"/>
      <w:pPr>
        <w:tabs>
          <w:tab w:val="num" w:pos="3600"/>
        </w:tabs>
        <w:ind w:left="3600" w:hanging="360"/>
      </w:pPr>
      <w:rPr>
        <w:rFonts w:ascii="Arial" w:hAnsi="Arial" w:hint="default"/>
      </w:rPr>
    </w:lvl>
    <w:lvl w:ilvl="5" w:tplc="C5CE2A6E" w:tentative="1">
      <w:start w:val="1"/>
      <w:numFmt w:val="bullet"/>
      <w:lvlText w:val="↑"/>
      <w:lvlJc w:val="left"/>
      <w:pPr>
        <w:tabs>
          <w:tab w:val="num" w:pos="4320"/>
        </w:tabs>
        <w:ind w:left="4320" w:hanging="360"/>
      </w:pPr>
      <w:rPr>
        <w:rFonts w:ascii="Arial" w:hAnsi="Arial" w:hint="default"/>
      </w:rPr>
    </w:lvl>
    <w:lvl w:ilvl="6" w:tplc="00FAF352" w:tentative="1">
      <w:start w:val="1"/>
      <w:numFmt w:val="bullet"/>
      <w:lvlText w:val="↑"/>
      <w:lvlJc w:val="left"/>
      <w:pPr>
        <w:tabs>
          <w:tab w:val="num" w:pos="5040"/>
        </w:tabs>
        <w:ind w:left="5040" w:hanging="360"/>
      </w:pPr>
      <w:rPr>
        <w:rFonts w:ascii="Arial" w:hAnsi="Arial" w:hint="default"/>
      </w:rPr>
    </w:lvl>
    <w:lvl w:ilvl="7" w:tplc="2D3835F6" w:tentative="1">
      <w:start w:val="1"/>
      <w:numFmt w:val="bullet"/>
      <w:lvlText w:val="↑"/>
      <w:lvlJc w:val="left"/>
      <w:pPr>
        <w:tabs>
          <w:tab w:val="num" w:pos="5760"/>
        </w:tabs>
        <w:ind w:left="5760" w:hanging="360"/>
      </w:pPr>
      <w:rPr>
        <w:rFonts w:ascii="Arial" w:hAnsi="Arial" w:hint="default"/>
      </w:rPr>
    </w:lvl>
    <w:lvl w:ilvl="8" w:tplc="B0845AD6"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39010796"/>
    <w:multiLevelType w:val="hybridMultilevel"/>
    <w:tmpl w:val="70F857F2"/>
    <w:lvl w:ilvl="0" w:tplc="31AACD96">
      <w:start w:val="1"/>
      <w:numFmt w:val="bullet"/>
      <w:lvlText w:val="↑"/>
      <w:lvlJc w:val="left"/>
      <w:pPr>
        <w:tabs>
          <w:tab w:val="num" w:pos="720"/>
        </w:tabs>
        <w:ind w:left="720" w:hanging="360"/>
      </w:pPr>
      <w:rPr>
        <w:rFonts w:ascii="Arial" w:hAnsi="Arial" w:hint="default"/>
      </w:rPr>
    </w:lvl>
    <w:lvl w:ilvl="1" w:tplc="8F02C24C" w:tentative="1">
      <w:start w:val="1"/>
      <w:numFmt w:val="bullet"/>
      <w:lvlText w:val="↑"/>
      <w:lvlJc w:val="left"/>
      <w:pPr>
        <w:tabs>
          <w:tab w:val="num" w:pos="1440"/>
        </w:tabs>
        <w:ind w:left="1440" w:hanging="360"/>
      </w:pPr>
      <w:rPr>
        <w:rFonts w:ascii="Arial" w:hAnsi="Arial" w:hint="default"/>
      </w:rPr>
    </w:lvl>
    <w:lvl w:ilvl="2" w:tplc="7368BC88" w:tentative="1">
      <w:start w:val="1"/>
      <w:numFmt w:val="bullet"/>
      <w:lvlText w:val="↑"/>
      <w:lvlJc w:val="left"/>
      <w:pPr>
        <w:tabs>
          <w:tab w:val="num" w:pos="2160"/>
        </w:tabs>
        <w:ind w:left="2160" w:hanging="360"/>
      </w:pPr>
      <w:rPr>
        <w:rFonts w:ascii="Arial" w:hAnsi="Arial" w:hint="default"/>
      </w:rPr>
    </w:lvl>
    <w:lvl w:ilvl="3" w:tplc="40464972" w:tentative="1">
      <w:start w:val="1"/>
      <w:numFmt w:val="bullet"/>
      <w:lvlText w:val="↑"/>
      <w:lvlJc w:val="left"/>
      <w:pPr>
        <w:tabs>
          <w:tab w:val="num" w:pos="2880"/>
        </w:tabs>
        <w:ind w:left="2880" w:hanging="360"/>
      </w:pPr>
      <w:rPr>
        <w:rFonts w:ascii="Arial" w:hAnsi="Arial" w:hint="default"/>
      </w:rPr>
    </w:lvl>
    <w:lvl w:ilvl="4" w:tplc="2D7AF446" w:tentative="1">
      <w:start w:val="1"/>
      <w:numFmt w:val="bullet"/>
      <w:lvlText w:val="↑"/>
      <w:lvlJc w:val="left"/>
      <w:pPr>
        <w:tabs>
          <w:tab w:val="num" w:pos="3600"/>
        </w:tabs>
        <w:ind w:left="3600" w:hanging="360"/>
      </w:pPr>
      <w:rPr>
        <w:rFonts w:ascii="Arial" w:hAnsi="Arial" w:hint="default"/>
      </w:rPr>
    </w:lvl>
    <w:lvl w:ilvl="5" w:tplc="AB928298" w:tentative="1">
      <w:start w:val="1"/>
      <w:numFmt w:val="bullet"/>
      <w:lvlText w:val="↑"/>
      <w:lvlJc w:val="left"/>
      <w:pPr>
        <w:tabs>
          <w:tab w:val="num" w:pos="4320"/>
        </w:tabs>
        <w:ind w:left="4320" w:hanging="360"/>
      </w:pPr>
      <w:rPr>
        <w:rFonts w:ascii="Arial" w:hAnsi="Arial" w:hint="default"/>
      </w:rPr>
    </w:lvl>
    <w:lvl w:ilvl="6" w:tplc="796C836E" w:tentative="1">
      <w:start w:val="1"/>
      <w:numFmt w:val="bullet"/>
      <w:lvlText w:val="↑"/>
      <w:lvlJc w:val="left"/>
      <w:pPr>
        <w:tabs>
          <w:tab w:val="num" w:pos="5040"/>
        </w:tabs>
        <w:ind w:left="5040" w:hanging="360"/>
      </w:pPr>
      <w:rPr>
        <w:rFonts w:ascii="Arial" w:hAnsi="Arial" w:hint="default"/>
      </w:rPr>
    </w:lvl>
    <w:lvl w:ilvl="7" w:tplc="7C3A6470" w:tentative="1">
      <w:start w:val="1"/>
      <w:numFmt w:val="bullet"/>
      <w:lvlText w:val="↑"/>
      <w:lvlJc w:val="left"/>
      <w:pPr>
        <w:tabs>
          <w:tab w:val="num" w:pos="5760"/>
        </w:tabs>
        <w:ind w:left="5760" w:hanging="360"/>
      </w:pPr>
      <w:rPr>
        <w:rFonts w:ascii="Arial" w:hAnsi="Arial" w:hint="default"/>
      </w:rPr>
    </w:lvl>
    <w:lvl w:ilvl="8" w:tplc="9790F8B0"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391A605E"/>
    <w:multiLevelType w:val="hybridMultilevel"/>
    <w:tmpl w:val="89761CB8"/>
    <w:lvl w:ilvl="0" w:tplc="0DFA831C">
      <w:start w:val="1"/>
      <w:numFmt w:val="bullet"/>
      <w:lvlText w:val="↑"/>
      <w:lvlJc w:val="left"/>
      <w:pPr>
        <w:tabs>
          <w:tab w:val="num" w:pos="720"/>
        </w:tabs>
        <w:ind w:left="720" w:hanging="360"/>
      </w:pPr>
      <w:rPr>
        <w:rFonts w:ascii="Arial,Sans-Serif" w:hAnsi="Arial,Sans-Serif" w:hint="default"/>
      </w:rPr>
    </w:lvl>
    <w:lvl w:ilvl="1" w:tplc="5E926F0C">
      <w:numFmt w:val="bullet"/>
      <w:lvlText w:val="o"/>
      <w:lvlJc w:val="left"/>
      <w:pPr>
        <w:tabs>
          <w:tab w:val="num" w:pos="1440"/>
        </w:tabs>
        <w:ind w:left="1440" w:hanging="360"/>
      </w:pPr>
      <w:rPr>
        <w:rFonts w:ascii="Courier New" w:hAnsi="Courier New" w:hint="default"/>
      </w:rPr>
    </w:lvl>
    <w:lvl w:ilvl="2" w:tplc="9C5C2706" w:tentative="1">
      <w:start w:val="1"/>
      <w:numFmt w:val="bullet"/>
      <w:lvlText w:val="↑"/>
      <w:lvlJc w:val="left"/>
      <w:pPr>
        <w:tabs>
          <w:tab w:val="num" w:pos="2160"/>
        </w:tabs>
        <w:ind w:left="2160" w:hanging="360"/>
      </w:pPr>
      <w:rPr>
        <w:rFonts w:ascii="Arial,Sans-Serif" w:hAnsi="Arial,Sans-Serif" w:hint="default"/>
      </w:rPr>
    </w:lvl>
    <w:lvl w:ilvl="3" w:tplc="5E7635BC" w:tentative="1">
      <w:start w:val="1"/>
      <w:numFmt w:val="bullet"/>
      <w:lvlText w:val="↑"/>
      <w:lvlJc w:val="left"/>
      <w:pPr>
        <w:tabs>
          <w:tab w:val="num" w:pos="2880"/>
        </w:tabs>
        <w:ind w:left="2880" w:hanging="360"/>
      </w:pPr>
      <w:rPr>
        <w:rFonts w:ascii="Arial,Sans-Serif" w:hAnsi="Arial,Sans-Serif" w:hint="default"/>
      </w:rPr>
    </w:lvl>
    <w:lvl w:ilvl="4" w:tplc="B666DD5E" w:tentative="1">
      <w:start w:val="1"/>
      <w:numFmt w:val="bullet"/>
      <w:lvlText w:val="↑"/>
      <w:lvlJc w:val="left"/>
      <w:pPr>
        <w:tabs>
          <w:tab w:val="num" w:pos="3600"/>
        </w:tabs>
        <w:ind w:left="3600" w:hanging="360"/>
      </w:pPr>
      <w:rPr>
        <w:rFonts w:ascii="Arial,Sans-Serif" w:hAnsi="Arial,Sans-Serif" w:hint="default"/>
      </w:rPr>
    </w:lvl>
    <w:lvl w:ilvl="5" w:tplc="DC08CD10" w:tentative="1">
      <w:start w:val="1"/>
      <w:numFmt w:val="bullet"/>
      <w:lvlText w:val="↑"/>
      <w:lvlJc w:val="left"/>
      <w:pPr>
        <w:tabs>
          <w:tab w:val="num" w:pos="4320"/>
        </w:tabs>
        <w:ind w:left="4320" w:hanging="360"/>
      </w:pPr>
      <w:rPr>
        <w:rFonts w:ascii="Arial,Sans-Serif" w:hAnsi="Arial,Sans-Serif" w:hint="default"/>
      </w:rPr>
    </w:lvl>
    <w:lvl w:ilvl="6" w:tplc="89888C0C" w:tentative="1">
      <w:start w:val="1"/>
      <w:numFmt w:val="bullet"/>
      <w:lvlText w:val="↑"/>
      <w:lvlJc w:val="left"/>
      <w:pPr>
        <w:tabs>
          <w:tab w:val="num" w:pos="5040"/>
        </w:tabs>
        <w:ind w:left="5040" w:hanging="360"/>
      </w:pPr>
      <w:rPr>
        <w:rFonts w:ascii="Arial,Sans-Serif" w:hAnsi="Arial,Sans-Serif" w:hint="default"/>
      </w:rPr>
    </w:lvl>
    <w:lvl w:ilvl="7" w:tplc="33B65A90" w:tentative="1">
      <w:start w:val="1"/>
      <w:numFmt w:val="bullet"/>
      <w:lvlText w:val="↑"/>
      <w:lvlJc w:val="left"/>
      <w:pPr>
        <w:tabs>
          <w:tab w:val="num" w:pos="5760"/>
        </w:tabs>
        <w:ind w:left="5760" w:hanging="360"/>
      </w:pPr>
      <w:rPr>
        <w:rFonts w:ascii="Arial,Sans-Serif" w:hAnsi="Arial,Sans-Serif" w:hint="default"/>
      </w:rPr>
    </w:lvl>
    <w:lvl w:ilvl="8" w:tplc="BCA0E8D4" w:tentative="1">
      <w:start w:val="1"/>
      <w:numFmt w:val="bullet"/>
      <w:lvlText w:val="↑"/>
      <w:lvlJc w:val="left"/>
      <w:pPr>
        <w:tabs>
          <w:tab w:val="num" w:pos="6480"/>
        </w:tabs>
        <w:ind w:left="6480" w:hanging="360"/>
      </w:pPr>
      <w:rPr>
        <w:rFonts w:ascii="Arial,Sans-Serif" w:hAnsi="Arial,Sans-Serif" w:hint="default"/>
      </w:rPr>
    </w:lvl>
  </w:abstractNum>
  <w:abstractNum w:abstractNumId="128" w15:restartNumberingAfterBreak="0">
    <w:nsid w:val="392175E9"/>
    <w:multiLevelType w:val="hybridMultilevel"/>
    <w:tmpl w:val="8F60FAF8"/>
    <w:lvl w:ilvl="0" w:tplc="C27C9D7C">
      <w:start w:val="1"/>
      <w:numFmt w:val="bullet"/>
      <w:lvlText w:val="↑"/>
      <w:lvlJc w:val="left"/>
      <w:pPr>
        <w:tabs>
          <w:tab w:val="num" w:pos="720"/>
        </w:tabs>
        <w:ind w:left="720" w:hanging="360"/>
      </w:pPr>
      <w:rPr>
        <w:rFonts w:ascii="Arial" w:hAnsi="Arial" w:hint="default"/>
      </w:rPr>
    </w:lvl>
    <w:lvl w:ilvl="1" w:tplc="14E04AFA" w:tentative="1">
      <w:start w:val="1"/>
      <w:numFmt w:val="bullet"/>
      <w:lvlText w:val="↑"/>
      <w:lvlJc w:val="left"/>
      <w:pPr>
        <w:tabs>
          <w:tab w:val="num" w:pos="1440"/>
        </w:tabs>
        <w:ind w:left="1440" w:hanging="360"/>
      </w:pPr>
      <w:rPr>
        <w:rFonts w:ascii="Arial" w:hAnsi="Arial" w:hint="default"/>
      </w:rPr>
    </w:lvl>
    <w:lvl w:ilvl="2" w:tplc="B088E4DA" w:tentative="1">
      <w:start w:val="1"/>
      <w:numFmt w:val="bullet"/>
      <w:lvlText w:val="↑"/>
      <w:lvlJc w:val="left"/>
      <w:pPr>
        <w:tabs>
          <w:tab w:val="num" w:pos="2160"/>
        </w:tabs>
        <w:ind w:left="2160" w:hanging="360"/>
      </w:pPr>
      <w:rPr>
        <w:rFonts w:ascii="Arial" w:hAnsi="Arial" w:hint="default"/>
      </w:rPr>
    </w:lvl>
    <w:lvl w:ilvl="3" w:tplc="0DFE2006" w:tentative="1">
      <w:start w:val="1"/>
      <w:numFmt w:val="bullet"/>
      <w:lvlText w:val="↑"/>
      <w:lvlJc w:val="left"/>
      <w:pPr>
        <w:tabs>
          <w:tab w:val="num" w:pos="2880"/>
        </w:tabs>
        <w:ind w:left="2880" w:hanging="360"/>
      </w:pPr>
      <w:rPr>
        <w:rFonts w:ascii="Arial" w:hAnsi="Arial" w:hint="default"/>
      </w:rPr>
    </w:lvl>
    <w:lvl w:ilvl="4" w:tplc="D1B00536" w:tentative="1">
      <w:start w:val="1"/>
      <w:numFmt w:val="bullet"/>
      <w:lvlText w:val="↑"/>
      <w:lvlJc w:val="left"/>
      <w:pPr>
        <w:tabs>
          <w:tab w:val="num" w:pos="3600"/>
        </w:tabs>
        <w:ind w:left="3600" w:hanging="360"/>
      </w:pPr>
      <w:rPr>
        <w:rFonts w:ascii="Arial" w:hAnsi="Arial" w:hint="default"/>
      </w:rPr>
    </w:lvl>
    <w:lvl w:ilvl="5" w:tplc="4B66D6FE" w:tentative="1">
      <w:start w:val="1"/>
      <w:numFmt w:val="bullet"/>
      <w:lvlText w:val="↑"/>
      <w:lvlJc w:val="left"/>
      <w:pPr>
        <w:tabs>
          <w:tab w:val="num" w:pos="4320"/>
        </w:tabs>
        <w:ind w:left="4320" w:hanging="360"/>
      </w:pPr>
      <w:rPr>
        <w:rFonts w:ascii="Arial" w:hAnsi="Arial" w:hint="default"/>
      </w:rPr>
    </w:lvl>
    <w:lvl w:ilvl="6" w:tplc="4E2A2C06" w:tentative="1">
      <w:start w:val="1"/>
      <w:numFmt w:val="bullet"/>
      <w:lvlText w:val="↑"/>
      <w:lvlJc w:val="left"/>
      <w:pPr>
        <w:tabs>
          <w:tab w:val="num" w:pos="5040"/>
        </w:tabs>
        <w:ind w:left="5040" w:hanging="360"/>
      </w:pPr>
      <w:rPr>
        <w:rFonts w:ascii="Arial" w:hAnsi="Arial" w:hint="default"/>
      </w:rPr>
    </w:lvl>
    <w:lvl w:ilvl="7" w:tplc="5FD62272" w:tentative="1">
      <w:start w:val="1"/>
      <w:numFmt w:val="bullet"/>
      <w:lvlText w:val="↑"/>
      <w:lvlJc w:val="left"/>
      <w:pPr>
        <w:tabs>
          <w:tab w:val="num" w:pos="5760"/>
        </w:tabs>
        <w:ind w:left="5760" w:hanging="360"/>
      </w:pPr>
      <w:rPr>
        <w:rFonts w:ascii="Arial" w:hAnsi="Arial" w:hint="default"/>
      </w:rPr>
    </w:lvl>
    <w:lvl w:ilvl="8" w:tplc="D58AB43C"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39F10FB9"/>
    <w:multiLevelType w:val="hybridMultilevel"/>
    <w:tmpl w:val="B8FC41E8"/>
    <w:lvl w:ilvl="0" w:tplc="EA0088DA">
      <w:start w:val="1"/>
      <w:numFmt w:val="bullet"/>
      <w:lvlText w:val="↑"/>
      <w:lvlJc w:val="left"/>
      <w:pPr>
        <w:tabs>
          <w:tab w:val="num" w:pos="720"/>
        </w:tabs>
        <w:ind w:left="720" w:hanging="360"/>
      </w:pPr>
      <w:rPr>
        <w:rFonts w:ascii="Arial" w:hAnsi="Arial" w:hint="default"/>
      </w:rPr>
    </w:lvl>
    <w:lvl w:ilvl="1" w:tplc="7AD80BD4" w:tentative="1">
      <w:start w:val="1"/>
      <w:numFmt w:val="bullet"/>
      <w:lvlText w:val="↑"/>
      <w:lvlJc w:val="left"/>
      <w:pPr>
        <w:tabs>
          <w:tab w:val="num" w:pos="1440"/>
        </w:tabs>
        <w:ind w:left="1440" w:hanging="360"/>
      </w:pPr>
      <w:rPr>
        <w:rFonts w:ascii="Arial" w:hAnsi="Arial" w:hint="default"/>
      </w:rPr>
    </w:lvl>
    <w:lvl w:ilvl="2" w:tplc="216CB556" w:tentative="1">
      <w:start w:val="1"/>
      <w:numFmt w:val="bullet"/>
      <w:lvlText w:val="↑"/>
      <w:lvlJc w:val="left"/>
      <w:pPr>
        <w:tabs>
          <w:tab w:val="num" w:pos="2160"/>
        </w:tabs>
        <w:ind w:left="2160" w:hanging="360"/>
      </w:pPr>
      <w:rPr>
        <w:rFonts w:ascii="Arial" w:hAnsi="Arial" w:hint="default"/>
      </w:rPr>
    </w:lvl>
    <w:lvl w:ilvl="3" w:tplc="2814D1B0" w:tentative="1">
      <w:start w:val="1"/>
      <w:numFmt w:val="bullet"/>
      <w:lvlText w:val="↑"/>
      <w:lvlJc w:val="left"/>
      <w:pPr>
        <w:tabs>
          <w:tab w:val="num" w:pos="2880"/>
        </w:tabs>
        <w:ind w:left="2880" w:hanging="360"/>
      </w:pPr>
      <w:rPr>
        <w:rFonts w:ascii="Arial" w:hAnsi="Arial" w:hint="default"/>
      </w:rPr>
    </w:lvl>
    <w:lvl w:ilvl="4" w:tplc="CFEC48D4" w:tentative="1">
      <w:start w:val="1"/>
      <w:numFmt w:val="bullet"/>
      <w:lvlText w:val="↑"/>
      <w:lvlJc w:val="left"/>
      <w:pPr>
        <w:tabs>
          <w:tab w:val="num" w:pos="3600"/>
        </w:tabs>
        <w:ind w:left="3600" w:hanging="360"/>
      </w:pPr>
      <w:rPr>
        <w:rFonts w:ascii="Arial" w:hAnsi="Arial" w:hint="default"/>
      </w:rPr>
    </w:lvl>
    <w:lvl w:ilvl="5" w:tplc="433CD22E" w:tentative="1">
      <w:start w:val="1"/>
      <w:numFmt w:val="bullet"/>
      <w:lvlText w:val="↑"/>
      <w:lvlJc w:val="left"/>
      <w:pPr>
        <w:tabs>
          <w:tab w:val="num" w:pos="4320"/>
        </w:tabs>
        <w:ind w:left="4320" w:hanging="360"/>
      </w:pPr>
      <w:rPr>
        <w:rFonts w:ascii="Arial" w:hAnsi="Arial" w:hint="default"/>
      </w:rPr>
    </w:lvl>
    <w:lvl w:ilvl="6" w:tplc="D3786044" w:tentative="1">
      <w:start w:val="1"/>
      <w:numFmt w:val="bullet"/>
      <w:lvlText w:val="↑"/>
      <w:lvlJc w:val="left"/>
      <w:pPr>
        <w:tabs>
          <w:tab w:val="num" w:pos="5040"/>
        </w:tabs>
        <w:ind w:left="5040" w:hanging="360"/>
      </w:pPr>
      <w:rPr>
        <w:rFonts w:ascii="Arial" w:hAnsi="Arial" w:hint="default"/>
      </w:rPr>
    </w:lvl>
    <w:lvl w:ilvl="7" w:tplc="ABB60FEA" w:tentative="1">
      <w:start w:val="1"/>
      <w:numFmt w:val="bullet"/>
      <w:lvlText w:val="↑"/>
      <w:lvlJc w:val="left"/>
      <w:pPr>
        <w:tabs>
          <w:tab w:val="num" w:pos="5760"/>
        </w:tabs>
        <w:ind w:left="5760" w:hanging="360"/>
      </w:pPr>
      <w:rPr>
        <w:rFonts w:ascii="Arial" w:hAnsi="Arial" w:hint="default"/>
      </w:rPr>
    </w:lvl>
    <w:lvl w:ilvl="8" w:tplc="E2EE776A"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3A190192"/>
    <w:multiLevelType w:val="hybridMultilevel"/>
    <w:tmpl w:val="C2783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3A7F4A31"/>
    <w:multiLevelType w:val="hybridMultilevel"/>
    <w:tmpl w:val="0AFE34E4"/>
    <w:lvl w:ilvl="0" w:tplc="8D927CAE">
      <w:start w:val="1"/>
      <w:numFmt w:val="bullet"/>
      <w:lvlText w:val="-"/>
      <w:lvlJc w:val="left"/>
      <w:pPr>
        <w:tabs>
          <w:tab w:val="num" w:pos="720"/>
        </w:tabs>
        <w:ind w:left="720" w:hanging="360"/>
      </w:pPr>
      <w:rPr>
        <w:rFonts w:ascii="Times New Roman" w:hAnsi="Times New Roman" w:hint="default"/>
      </w:rPr>
    </w:lvl>
    <w:lvl w:ilvl="1" w:tplc="9CC482FC" w:tentative="1">
      <w:start w:val="1"/>
      <w:numFmt w:val="bullet"/>
      <w:lvlText w:val="-"/>
      <w:lvlJc w:val="left"/>
      <w:pPr>
        <w:tabs>
          <w:tab w:val="num" w:pos="1440"/>
        </w:tabs>
        <w:ind w:left="1440" w:hanging="360"/>
      </w:pPr>
      <w:rPr>
        <w:rFonts w:ascii="Times New Roman" w:hAnsi="Times New Roman" w:hint="default"/>
      </w:rPr>
    </w:lvl>
    <w:lvl w:ilvl="2" w:tplc="5E648ECC" w:tentative="1">
      <w:start w:val="1"/>
      <w:numFmt w:val="bullet"/>
      <w:lvlText w:val="-"/>
      <w:lvlJc w:val="left"/>
      <w:pPr>
        <w:tabs>
          <w:tab w:val="num" w:pos="2160"/>
        </w:tabs>
        <w:ind w:left="2160" w:hanging="360"/>
      </w:pPr>
      <w:rPr>
        <w:rFonts w:ascii="Times New Roman" w:hAnsi="Times New Roman" w:hint="default"/>
      </w:rPr>
    </w:lvl>
    <w:lvl w:ilvl="3" w:tplc="8BD0116C" w:tentative="1">
      <w:start w:val="1"/>
      <w:numFmt w:val="bullet"/>
      <w:lvlText w:val="-"/>
      <w:lvlJc w:val="left"/>
      <w:pPr>
        <w:tabs>
          <w:tab w:val="num" w:pos="2880"/>
        </w:tabs>
        <w:ind w:left="2880" w:hanging="360"/>
      </w:pPr>
      <w:rPr>
        <w:rFonts w:ascii="Times New Roman" w:hAnsi="Times New Roman" w:hint="default"/>
      </w:rPr>
    </w:lvl>
    <w:lvl w:ilvl="4" w:tplc="CC5A37F8" w:tentative="1">
      <w:start w:val="1"/>
      <w:numFmt w:val="bullet"/>
      <w:lvlText w:val="-"/>
      <w:lvlJc w:val="left"/>
      <w:pPr>
        <w:tabs>
          <w:tab w:val="num" w:pos="3600"/>
        </w:tabs>
        <w:ind w:left="3600" w:hanging="360"/>
      </w:pPr>
      <w:rPr>
        <w:rFonts w:ascii="Times New Roman" w:hAnsi="Times New Roman" w:hint="default"/>
      </w:rPr>
    </w:lvl>
    <w:lvl w:ilvl="5" w:tplc="8B9429DE" w:tentative="1">
      <w:start w:val="1"/>
      <w:numFmt w:val="bullet"/>
      <w:lvlText w:val="-"/>
      <w:lvlJc w:val="left"/>
      <w:pPr>
        <w:tabs>
          <w:tab w:val="num" w:pos="4320"/>
        </w:tabs>
        <w:ind w:left="4320" w:hanging="360"/>
      </w:pPr>
      <w:rPr>
        <w:rFonts w:ascii="Times New Roman" w:hAnsi="Times New Roman" w:hint="default"/>
      </w:rPr>
    </w:lvl>
    <w:lvl w:ilvl="6" w:tplc="76E47838" w:tentative="1">
      <w:start w:val="1"/>
      <w:numFmt w:val="bullet"/>
      <w:lvlText w:val="-"/>
      <w:lvlJc w:val="left"/>
      <w:pPr>
        <w:tabs>
          <w:tab w:val="num" w:pos="5040"/>
        </w:tabs>
        <w:ind w:left="5040" w:hanging="360"/>
      </w:pPr>
      <w:rPr>
        <w:rFonts w:ascii="Times New Roman" w:hAnsi="Times New Roman" w:hint="default"/>
      </w:rPr>
    </w:lvl>
    <w:lvl w:ilvl="7" w:tplc="8310989C" w:tentative="1">
      <w:start w:val="1"/>
      <w:numFmt w:val="bullet"/>
      <w:lvlText w:val="-"/>
      <w:lvlJc w:val="left"/>
      <w:pPr>
        <w:tabs>
          <w:tab w:val="num" w:pos="5760"/>
        </w:tabs>
        <w:ind w:left="5760" w:hanging="360"/>
      </w:pPr>
      <w:rPr>
        <w:rFonts w:ascii="Times New Roman" w:hAnsi="Times New Roman" w:hint="default"/>
      </w:rPr>
    </w:lvl>
    <w:lvl w:ilvl="8" w:tplc="00FC092A" w:tentative="1">
      <w:start w:val="1"/>
      <w:numFmt w:val="bullet"/>
      <w:lvlText w:val="-"/>
      <w:lvlJc w:val="left"/>
      <w:pPr>
        <w:tabs>
          <w:tab w:val="num" w:pos="6480"/>
        </w:tabs>
        <w:ind w:left="6480" w:hanging="360"/>
      </w:pPr>
      <w:rPr>
        <w:rFonts w:ascii="Times New Roman" w:hAnsi="Times New Roman" w:hint="default"/>
      </w:rPr>
    </w:lvl>
  </w:abstractNum>
  <w:abstractNum w:abstractNumId="132" w15:restartNumberingAfterBreak="0">
    <w:nsid w:val="3AA51938"/>
    <w:multiLevelType w:val="multilevel"/>
    <w:tmpl w:val="298C34E4"/>
    <w:numStyleLink w:val="AppendixNumbers"/>
  </w:abstractNum>
  <w:abstractNum w:abstractNumId="133" w15:restartNumberingAfterBreak="0">
    <w:nsid w:val="3B556C8E"/>
    <w:multiLevelType w:val="hybridMultilevel"/>
    <w:tmpl w:val="ACEC74AA"/>
    <w:lvl w:ilvl="0" w:tplc="0F0695E8">
      <w:start w:val="1"/>
      <w:numFmt w:val="bullet"/>
      <w:lvlText w:val="•"/>
      <w:lvlJc w:val="left"/>
      <w:pPr>
        <w:tabs>
          <w:tab w:val="num" w:pos="720"/>
        </w:tabs>
        <w:ind w:left="720" w:hanging="360"/>
      </w:pPr>
      <w:rPr>
        <w:rFonts w:ascii="Arial" w:hAnsi="Arial" w:hint="default"/>
      </w:rPr>
    </w:lvl>
    <w:lvl w:ilvl="1" w:tplc="4B6CFBA4" w:tentative="1">
      <w:start w:val="1"/>
      <w:numFmt w:val="bullet"/>
      <w:lvlText w:val="•"/>
      <w:lvlJc w:val="left"/>
      <w:pPr>
        <w:tabs>
          <w:tab w:val="num" w:pos="1440"/>
        </w:tabs>
        <w:ind w:left="1440" w:hanging="360"/>
      </w:pPr>
      <w:rPr>
        <w:rFonts w:ascii="Arial" w:hAnsi="Arial" w:hint="default"/>
      </w:rPr>
    </w:lvl>
    <w:lvl w:ilvl="2" w:tplc="6270F79C" w:tentative="1">
      <w:start w:val="1"/>
      <w:numFmt w:val="bullet"/>
      <w:lvlText w:val="•"/>
      <w:lvlJc w:val="left"/>
      <w:pPr>
        <w:tabs>
          <w:tab w:val="num" w:pos="2160"/>
        </w:tabs>
        <w:ind w:left="2160" w:hanging="360"/>
      </w:pPr>
      <w:rPr>
        <w:rFonts w:ascii="Arial" w:hAnsi="Arial" w:hint="default"/>
      </w:rPr>
    </w:lvl>
    <w:lvl w:ilvl="3" w:tplc="B6045CFE" w:tentative="1">
      <w:start w:val="1"/>
      <w:numFmt w:val="bullet"/>
      <w:lvlText w:val="•"/>
      <w:lvlJc w:val="left"/>
      <w:pPr>
        <w:tabs>
          <w:tab w:val="num" w:pos="2880"/>
        </w:tabs>
        <w:ind w:left="2880" w:hanging="360"/>
      </w:pPr>
      <w:rPr>
        <w:rFonts w:ascii="Arial" w:hAnsi="Arial" w:hint="default"/>
      </w:rPr>
    </w:lvl>
    <w:lvl w:ilvl="4" w:tplc="FDFC4782" w:tentative="1">
      <w:start w:val="1"/>
      <w:numFmt w:val="bullet"/>
      <w:lvlText w:val="•"/>
      <w:lvlJc w:val="left"/>
      <w:pPr>
        <w:tabs>
          <w:tab w:val="num" w:pos="3600"/>
        </w:tabs>
        <w:ind w:left="3600" w:hanging="360"/>
      </w:pPr>
      <w:rPr>
        <w:rFonts w:ascii="Arial" w:hAnsi="Arial" w:hint="default"/>
      </w:rPr>
    </w:lvl>
    <w:lvl w:ilvl="5" w:tplc="B8A40D9A" w:tentative="1">
      <w:start w:val="1"/>
      <w:numFmt w:val="bullet"/>
      <w:lvlText w:val="•"/>
      <w:lvlJc w:val="left"/>
      <w:pPr>
        <w:tabs>
          <w:tab w:val="num" w:pos="4320"/>
        </w:tabs>
        <w:ind w:left="4320" w:hanging="360"/>
      </w:pPr>
      <w:rPr>
        <w:rFonts w:ascii="Arial" w:hAnsi="Arial" w:hint="default"/>
      </w:rPr>
    </w:lvl>
    <w:lvl w:ilvl="6" w:tplc="3CAE2BB8" w:tentative="1">
      <w:start w:val="1"/>
      <w:numFmt w:val="bullet"/>
      <w:lvlText w:val="•"/>
      <w:lvlJc w:val="left"/>
      <w:pPr>
        <w:tabs>
          <w:tab w:val="num" w:pos="5040"/>
        </w:tabs>
        <w:ind w:left="5040" w:hanging="360"/>
      </w:pPr>
      <w:rPr>
        <w:rFonts w:ascii="Arial" w:hAnsi="Arial" w:hint="default"/>
      </w:rPr>
    </w:lvl>
    <w:lvl w:ilvl="7" w:tplc="89CCF29A" w:tentative="1">
      <w:start w:val="1"/>
      <w:numFmt w:val="bullet"/>
      <w:lvlText w:val="•"/>
      <w:lvlJc w:val="left"/>
      <w:pPr>
        <w:tabs>
          <w:tab w:val="num" w:pos="5760"/>
        </w:tabs>
        <w:ind w:left="5760" w:hanging="360"/>
      </w:pPr>
      <w:rPr>
        <w:rFonts w:ascii="Arial" w:hAnsi="Arial" w:hint="default"/>
      </w:rPr>
    </w:lvl>
    <w:lvl w:ilvl="8" w:tplc="9B2C52D8"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3BC35F36"/>
    <w:multiLevelType w:val="multilevel"/>
    <w:tmpl w:val="B3D8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C431E74"/>
    <w:multiLevelType w:val="hybridMultilevel"/>
    <w:tmpl w:val="E75C73C4"/>
    <w:lvl w:ilvl="0" w:tplc="93DC0C36">
      <w:start w:val="1"/>
      <w:numFmt w:val="bullet"/>
      <w:lvlText w:val="•"/>
      <w:lvlJc w:val="left"/>
      <w:pPr>
        <w:tabs>
          <w:tab w:val="num" w:pos="720"/>
        </w:tabs>
        <w:ind w:left="720" w:hanging="360"/>
      </w:pPr>
      <w:rPr>
        <w:rFonts w:ascii="Arial" w:hAnsi="Arial" w:hint="default"/>
      </w:rPr>
    </w:lvl>
    <w:lvl w:ilvl="1" w:tplc="D9F66498" w:tentative="1">
      <w:start w:val="1"/>
      <w:numFmt w:val="bullet"/>
      <w:lvlText w:val="•"/>
      <w:lvlJc w:val="left"/>
      <w:pPr>
        <w:tabs>
          <w:tab w:val="num" w:pos="1440"/>
        </w:tabs>
        <w:ind w:left="1440" w:hanging="360"/>
      </w:pPr>
      <w:rPr>
        <w:rFonts w:ascii="Arial" w:hAnsi="Arial" w:hint="default"/>
      </w:rPr>
    </w:lvl>
    <w:lvl w:ilvl="2" w:tplc="8EA60BEE" w:tentative="1">
      <w:start w:val="1"/>
      <w:numFmt w:val="bullet"/>
      <w:lvlText w:val="•"/>
      <w:lvlJc w:val="left"/>
      <w:pPr>
        <w:tabs>
          <w:tab w:val="num" w:pos="2160"/>
        </w:tabs>
        <w:ind w:left="2160" w:hanging="360"/>
      </w:pPr>
      <w:rPr>
        <w:rFonts w:ascii="Arial" w:hAnsi="Arial" w:hint="default"/>
      </w:rPr>
    </w:lvl>
    <w:lvl w:ilvl="3" w:tplc="24AAE580" w:tentative="1">
      <w:start w:val="1"/>
      <w:numFmt w:val="bullet"/>
      <w:lvlText w:val="•"/>
      <w:lvlJc w:val="left"/>
      <w:pPr>
        <w:tabs>
          <w:tab w:val="num" w:pos="2880"/>
        </w:tabs>
        <w:ind w:left="2880" w:hanging="360"/>
      </w:pPr>
      <w:rPr>
        <w:rFonts w:ascii="Arial" w:hAnsi="Arial" w:hint="default"/>
      </w:rPr>
    </w:lvl>
    <w:lvl w:ilvl="4" w:tplc="164A6E0C" w:tentative="1">
      <w:start w:val="1"/>
      <w:numFmt w:val="bullet"/>
      <w:lvlText w:val="•"/>
      <w:lvlJc w:val="left"/>
      <w:pPr>
        <w:tabs>
          <w:tab w:val="num" w:pos="3600"/>
        </w:tabs>
        <w:ind w:left="3600" w:hanging="360"/>
      </w:pPr>
      <w:rPr>
        <w:rFonts w:ascii="Arial" w:hAnsi="Arial" w:hint="default"/>
      </w:rPr>
    </w:lvl>
    <w:lvl w:ilvl="5" w:tplc="56C8A44C" w:tentative="1">
      <w:start w:val="1"/>
      <w:numFmt w:val="bullet"/>
      <w:lvlText w:val="•"/>
      <w:lvlJc w:val="left"/>
      <w:pPr>
        <w:tabs>
          <w:tab w:val="num" w:pos="4320"/>
        </w:tabs>
        <w:ind w:left="4320" w:hanging="360"/>
      </w:pPr>
      <w:rPr>
        <w:rFonts w:ascii="Arial" w:hAnsi="Arial" w:hint="default"/>
      </w:rPr>
    </w:lvl>
    <w:lvl w:ilvl="6" w:tplc="A462CD82" w:tentative="1">
      <w:start w:val="1"/>
      <w:numFmt w:val="bullet"/>
      <w:lvlText w:val="•"/>
      <w:lvlJc w:val="left"/>
      <w:pPr>
        <w:tabs>
          <w:tab w:val="num" w:pos="5040"/>
        </w:tabs>
        <w:ind w:left="5040" w:hanging="360"/>
      </w:pPr>
      <w:rPr>
        <w:rFonts w:ascii="Arial" w:hAnsi="Arial" w:hint="default"/>
      </w:rPr>
    </w:lvl>
    <w:lvl w:ilvl="7" w:tplc="AF54A24A" w:tentative="1">
      <w:start w:val="1"/>
      <w:numFmt w:val="bullet"/>
      <w:lvlText w:val="•"/>
      <w:lvlJc w:val="left"/>
      <w:pPr>
        <w:tabs>
          <w:tab w:val="num" w:pos="5760"/>
        </w:tabs>
        <w:ind w:left="5760" w:hanging="360"/>
      </w:pPr>
      <w:rPr>
        <w:rFonts w:ascii="Arial" w:hAnsi="Arial" w:hint="default"/>
      </w:rPr>
    </w:lvl>
    <w:lvl w:ilvl="8" w:tplc="91E6BF6E"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3D0B0BCA"/>
    <w:multiLevelType w:val="hybridMultilevel"/>
    <w:tmpl w:val="EBBE90FA"/>
    <w:lvl w:ilvl="0" w:tplc="6A6870C2">
      <w:start w:val="1"/>
      <w:numFmt w:val="bullet"/>
      <w:lvlText w:val="•"/>
      <w:lvlJc w:val="left"/>
      <w:pPr>
        <w:tabs>
          <w:tab w:val="num" w:pos="720"/>
        </w:tabs>
        <w:ind w:left="720" w:hanging="360"/>
      </w:pPr>
      <w:rPr>
        <w:rFonts w:ascii="Arial" w:hAnsi="Arial" w:hint="default"/>
      </w:rPr>
    </w:lvl>
    <w:lvl w:ilvl="1" w:tplc="56EE59CE" w:tentative="1">
      <w:start w:val="1"/>
      <w:numFmt w:val="bullet"/>
      <w:lvlText w:val="•"/>
      <w:lvlJc w:val="left"/>
      <w:pPr>
        <w:tabs>
          <w:tab w:val="num" w:pos="1440"/>
        </w:tabs>
        <w:ind w:left="1440" w:hanging="360"/>
      </w:pPr>
      <w:rPr>
        <w:rFonts w:ascii="Arial" w:hAnsi="Arial" w:hint="default"/>
      </w:rPr>
    </w:lvl>
    <w:lvl w:ilvl="2" w:tplc="9E769E1C" w:tentative="1">
      <w:start w:val="1"/>
      <w:numFmt w:val="bullet"/>
      <w:lvlText w:val="•"/>
      <w:lvlJc w:val="left"/>
      <w:pPr>
        <w:tabs>
          <w:tab w:val="num" w:pos="2160"/>
        </w:tabs>
        <w:ind w:left="2160" w:hanging="360"/>
      </w:pPr>
      <w:rPr>
        <w:rFonts w:ascii="Arial" w:hAnsi="Arial" w:hint="default"/>
      </w:rPr>
    </w:lvl>
    <w:lvl w:ilvl="3" w:tplc="117ADFE2" w:tentative="1">
      <w:start w:val="1"/>
      <w:numFmt w:val="bullet"/>
      <w:lvlText w:val="•"/>
      <w:lvlJc w:val="left"/>
      <w:pPr>
        <w:tabs>
          <w:tab w:val="num" w:pos="2880"/>
        </w:tabs>
        <w:ind w:left="2880" w:hanging="360"/>
      </w:pPr>
      <w:rPr>
        <w:rFonts w:ascii="Arial" w:hAnsi="Arial" w:hint="default"/>
      </w:rPr>
    </w:lvl>
    <w:lvl w:ilvl="4" w:tplc="7108BBB4" w:tentative="1">
      <w:start w:val="1"/>
      <w:numFmt w:val="bullet"/>
      <w:lvlText w:val="•"/>
      <w:lvlJc w:val="left"/>
      <w:pPr>
        <w:tabs>
          <w:tab w:val="num" w:pos="3600"/>
        </w:tabs>
        <w:ind w:left="3600" w:hanging="360"/>
      </w:pPr>
      <w:rPr>
        <w:rFonts w:ascii="Arial" w:hAnsi="Arial" w:hint="default"/>
      </w:rPr>
    </w:lvl>
    <w:lvl w:ilvl="5" w:tplc="6F20B060" w:tentative="1">
      <w:start w:val="1"/>
      <w:numFmt w:val="bullet"/>
      <w:lvlText w:val="•"/>
      <w:lvlJc w:val="left"/>
      <w:pPr>
        <w:tabs>
          <w:tab w:val="num" w:pos="4320"/>
        </w:tabs>
        <w:ind w:left="4320" w:hanging="360"/>
      </w:pPr>
      <w:rPr>
        <w:rFonts w:ascii="Arial" w:hAnsi="Arial" w:hint="default"/>
      </w:rPr>
    </w:lvl>
    <w:lvl w:ilvl="6" w:tplc="E36090B8" w:tentative="1">
      <w:start w:val="1"/>
      <w:numFmt w:val="bullet"/>
      <w:lvlText w:val="•"/>
      <w:lvlJc w:val="left"/>
      <w:pPr>
        <w:tabs>
          <w:tab w:val="num" w:pos="5040"/>
        </w:tabs>
        <w:ind w:left="5040" w:hanging="360"/>
      </w:pPr>
      <w:rPr>
        <w:rFonts w:ascii="Arial" w:hAnsi="Arial" w:hint="default"/>
      </w:rPr>
    </w:lvl>
    <w:lvl w:ilvl="7" w:tplc="46F8ECF4" w:tentative="1">
      <w:start w:val="1"/>
      <w:numFmt w:val="bullet"/>
      <w:lvlText w:val="•"/>
      <w:lvlJc w:val="left"/>
      <w:pPr>
        <w:tabs>
          <w:tab w:val="num" w:pos="5760"/>
        </w:tabs>
        <w:ind w:left="5760" w:hanging="360"/>
      </w:pPr>
      <w:rPr>
        <w:rFonts w:ascii="Arial" w:hAnsi="Arial" w:hint="default"/>
      </w:rPr>
    </w:lvl>
    <w:lvl w:ilvl="8" w:tplc="D5C8E626"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3D1F217D"/>
    <w:multiLevelType w:val="multilevel"/>
    <w:tmpl w:val="CC98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D982A6E"/>
    <w:multiLevelType w:val="hybridMultilevel"/>
    <w:tmpl w:val="142C399E"/>
    <w:lvl w:ilvl="0" w:tplc="C242F4E6">
      <w:start w:val="1"/>
      <w:numFmt w:val="bullet"/>
      <w:lvlText w:val="-"/>
      <w:lvlJc w:val="left"/>
      <w:pPr>
        <w:tabs>
          <w:tab w:val="num" w:pos="720"/>
        </w:tabs>
        <w:ind w:left="720" w:hanging="360"/>
      </w:pPr>
      <w:rPr>
        <w:rFonts w:ascii="Calibri" w:hAnsi="Calibri" w:hint="default"/>
      </w:rPr>
    </w:lvl>
    <w:lvl w:ilvl="1" w:tplc="B0C4D8CA" w:tentative="1">
      <w:start w:val="1"/>
      <w:numFmt w:val="bullet"/>
      <w:lvlText w:val="-"/>
      <w:lvlJc w:val="left"/>
      <w:pPr>
        <w:tabs>
          <w:tab w:val="num" w:pos="1440"/>
        </w:tabs>
        <w:ind w:left="1440" w:hanging="360"/>
      </w:pPr>
      <w:rPr>
        <w:rFonts w:ascii="Calibri" w:hAnsi="Calibri" w:hint="default"/>
      </w:rPr>
    </w:lvl>
    <w:lvl w:ilvl="2" w:tplc="641CE9C8" w:tentative="1">
      <w:start w:val="1"/>
      <w:numFmt w:val="bullet"/>
      <w:lvlText w:val="-"/>
      <w:lvlJc w:val="left"/>
      <w:pPr>
        <w:tabs>
          <w:tab w:val="num" w:pos="2160"/>
        </w:tabs>
        <w:ind w:left="2160" w:hanging="360"/>
      </w:pPr>
      <w:rPr>
        <w:rFonts w:ascii="Calibri" w:hAnsi="Calibri" w:hint="default"/>
      </w:rPr>
    </w:lvl>
    <w:lvl w:ilvl="3" w:tplc="5B400D9E" w:tentative="1">
      <w:start w:val="1"/>
      <w:numFmt w:val="bullet"/>
      <w:lvlText w:val="-"/>
      <w:lvlJc w:val="left"/>
      <w:pPr>
        <w:tabs>
          <w:tab w:val="num" w:pos="2880"/>
        </w:tabs>
        <w:ind w:left="2880" w:hanging="360"/>
      </w:pPr>
      <w:rPr>
        <w:rFonts w:ascii="Calibri" w:hAnsi="Calibri" w:hint="default"/>
      </w:rPr>
    </w:lvl>
    <w:lvl w:ilvl="4" w:tplc="AB546A68" w:tentative="1">
      <w:start w:val="1"/>
      <w:numFmt w:val="bullet"/>
      <w:lvlText w:val="-"/>
      <w:lvlJc w:val="left"/>
      <w:pPr>
        <w:tabs>
          <w:tab w:val="num" w:pos="3600"/>
        </w:tabs>
        <w:ind w:left="3600" w:hanging="360"/>
      </w:pPr>
      <w:rPr>
        <w:rFonts w:ascii="Calibri" w:hAnsi="Calibri" w:hint="default"/>
      </w:rPr>
    </w:lvl>
    <w:lvl w:ilvl="5" w:tplc="967EE688" w:tentative="1">
      <w:start w:val="1"/>
      <w:numFmt w:val="bullet"/>
      <w:lvlText w:val="-"/>
      <w:lvlJc w:val="left"/>
      <w:pPr>
        <w:tabs>
          <w:tab w:val="num" w:pos="4320"/>
        </w:tabs>
        <w:ind w:left="4320" w:hanging="360"/>
      </w:pPr>
      <w:rPr>
        <w:rFonts w:ascii="Calibri" w:hAnsi="Calibri" w:hint="default"/>
      </w:rPr>
    </w:lvl>
    <w:lvl w:ilvl="6" w:tplc="87289ECC" w:tentative="1">
      <w:start w:val="1"/>
      <w:numFmt w:val="bullet"/>
      <w:lvlText w:val="-"/>
      <w:lvlJc w:val="left"/>
      <w:pPr>
        <w:tabs>
          <w:tab w:val="num" w:pos="5040"/>
        </w:tabs>
        <w:ind w:left="5040" w:hanging="360"/>
      </w:pPr>
      <w:rPr>
        <w:rFonts w:ascii="Calibri" w:hAnsi="Calibri" w:hint="default"/>
      </w:rPr>
    </w:lvl>
    <w:lvl w:ilvl="7" w:tplc="71E28072" w:tentative="1">
      <w:start w:val="1"/>
      <w:numFmt w:val="bullet"/>
      <w:lvlText w:val="-"/>
      <w:lvlJc w:val="left"/>
      <w:pPr>
        <w:tabs>
          <w:tab w:val="num" w:pos="5760"/>
        </w:tabs>
        <w:ind w:left="5760" w:hanging="360"/>
      </w:pPr>
      <w:rPr>
        <w:rFonts w:ascii="Calibri" w:hAnsi="Calibri" w:hint="default"/>
      </w:rPr>
    </w:lvl>
    <w:lvl w:ilvl="8" w:tplc="1A103346" w:tentative="1">
      <w:start w:val="1"/>
      <w:numFmt w:val="bullet"/>
      <w:lvlText w:val="-"/>
      <w:lvlJc w:val="left"/>
      <w:pPr>
        <w:tabs>
          <w:tab w:val="num" w:pos="6480"/>
        </w:tabs>
        <w:ind w:left="6480" w:hanging="360"/>
      </w:pPr>
      <w:rPr>
        <w:rFonts w:ascii="Calibri" w:hAnsi="Calibri" w:hint="default"/>
      </w:rPr>
    </w:lvl>
  </w:abstractNum>
  <w:abstractNum w:abstractNumId="139" w15:restartNumberingAfterBreak="0">
    <w:nsid w:val="3EFD42AB"/>
    <w:multiLevelType w:val="hybridMultilevel"/>
    <w:tmpl w:val="D06C7D4C"/>
    <w:lvl w:ilvl="0" w:tplc="386019F4">
      <w:start w:val="1"/>
      <w:numFmt w:val="bullet"/>
      <w:lvlText w:val="↑"/>
      <w:lvlJc w:val="left"/>
      <w:pPr>
        <w:tabs>
          <w:tab w:val="num" w:pos="720"/>
        </w:tabs>
        <w:ind w:left="720" w:hanging="360"/>
      </w:pPr>
      <w:rPr>
        <w:rFonts w:ascii="Arial" w:hAnsi="Arial" w:hint="default"/>
      </w:rPr>
    </w:lvl>
    <w:lvl w:ilvl="1" w:tplc="082E0DC4">
      <w:start w:val="1"/>
      <w:numFmt w:val="bullet"/>
      <w:lvlText w:val="↑"/>
      <w:lvlJc w:val="left"/>
      <w:pPr>
        <w:tabs>
          <w:tab w:val="num" w:pos="1440"/>
        </w:tabs>
        <w:ind w:left="1440" w:hanging="360"/>
      </w:pPr>
      <w:rPr>
        <w:rFonts w:ascii="Arial" w:hAnsi="Arial" w:hint="default"/>
      </w:rPr>
    </w:lvl>
    <w:lvl w:ilvl="2" w:tplc="6D608D86">
      <w:numFmt w:val="bullet"/>
      <w:lvlText w:val="o"/>
      <w:lvlJc w:val="left"/>
      <w:pPr>
        <w:tabs>
          <w:tab w:val="num" w:pos="2160"/>
        </w:tabs>
        <w:ind w:left="2160" w:hanging="360"/>
      </w:pPr>
      <w:rPr>
        <w:rFonts w:ascii="Courier New" w:hAnsi="Courier New" w:hint="default"/>
      </w:rPr>
    </w:lvl>
    <w:lvl w:ilvl="3" w:tplc="F8627C68" w:tentative="1">
      <w:start w:val="1"/>
      <w:numFmt w:val="bullet"/>
      <w:lvlText w:val="↑"/>
      <w:lvlJc w:val="left"/>
      <w:pPr>
        <w:tabs>
          <w:tab w:val="num" w:pos="2880"/>
        </w:tabs>
        <w:ind w:left="2880" w:hanging="360"/>
      </w:pPr>
      <w:rPr>
        <w:rFonts w:ascii="Arial" w:hAnsi="Arial" w:hint="default"/>
      </w:rPr>
    </w:lvl>
    <w:lvl w:ilvl="4" w:tplc="3A44B8B8" w:tentative="1">
      <w:start w:val="1"/>
      <w:numFmt w:val="bullet"/>
      <w:lvlText w:val="↑"/>
      <w:lvlJc w:val="left"/>
      <w:pPr>
        <w:tabs>
          <w:tab w:val="num" w:pos="3600"/>
        </w:tabs>
        <w:ind w:left="3600" w:hanging="360"/>
      </w:pPr>
      <w:rPr>
        <w:rFonts w:ascii="Arial" w:hAnsi="Arial" w:hint="default"/>
      </w:rPr>
    </w:lvl>
    <w:lvl w:ilvl="5" w:tplc="FE3A8EBA" w:tentative="1">
      <w:start w:val="1"/>
      <w:numFmt w:val="bullet"/>
      <w:lvlText w:val="↑"/>
      <w:lvlJc w:val="left"/>
      <w:pPr>
        <w:tabs>
          <w:tab w:val="num" w:pos="4320"/>
        </w:tabs>
        <w:ind w:left="4320" w:hanging="360"/>
      </w:pPr>
      <w:rPr>
        <w:rFonts w:ascii="Arial" w:hAnsi="Arial" w:hint="default"/>
      </w:rPr>
    </w:lvl>
    <w:lvl w:ilvl="6" w:tplc="0E30B876" w:tentative="1">
      <w:start w:val="1"/>
      <w:numFmt w:val="bullet"/>
      <w:lvlText w:val="↑"/>
      <w:lvlJc w:val="left"/>
      <w:pPr>
        <w:tabs>
          <w:tab w:val="num" w:pos="5040"/>
        </w:tabs>
        <w:ind w:left="5040" w:hanging="360"/>
      </w:pPr>
      <w:rPr>
        <w:rFonts w:ascii="Arial" w:hAnsi="Arial" w:hint="default"/>
      </w:rPr>
    </w:lvl>
    <w:lvl w:ilvl="7" w:tplc="2F0059AC" w:tentative="1">
      <w:start w:val="1"/>
      <w:numFmt w:val="bullet"/>
      <w:lvlText w:val="↑"/>
      <w:lvlJc w:val="left"/>
      <w:pPr>
        <w:tabs>
          <w:tab w:val="num" w:pos="5760"/>
        </w:tabs>
        <w:ind w:left="5760" w:hanging="360"/>
      </w:pPr>
      <w:rPr>
        <w:rFonts w:ascii="Arial" w:hAnsi="Arial" w:hint="default"/>
      </w:rPr>
    </w:lvl>
    <w:lvl w:ilvl="8" w:tplc="6D64F3CC"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3F305D87"/>
    <w:multiLevelType w:val="multilevel"/>
    <w:tmpl w:val="8034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01807B4"/>
    <w:multiLevelType w:val="multilevel"/>
    <w:tmpl w:val="63C0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03149BB"/>
    <w:multiLevelType w:val="hybridMultilevel"/>
    <w:tmpl w:val="C45C9D00"/>
    <w:lvl w:ilvl="0" w:tplc="AAAC0408">
      <w:start w:val="1"/>
      <w:numFmt w:val="bullet"/>
      <w:lvlText w:val="↑"/>
      <w:lvlJc w:val="left"/>
      <w:pPr>
        <w:tabs>
          <w:tab w:val="num" w:pos="720"/>
        </w:tabs>
        <w:ind w:left="720" w:hanging="360"/>
      </w:pPr>
      <w:rPr>
        <w:rFonts w:ascii="Arial,Sans-Serif" w:hAnsi="Arial,Sans-Serif" w:hint="default"/>
      </w:rPr>
    </w:lvl>
    <w:lvl w:ilvl="1" w:tplc="F5A208EC">
      <w:numFmt w:val="bullet"/>
      <w:lvlText w:val="o"/>
      <w:lvlJc w:val="left"/>
      <w:pPr>
        <w:tabs>
          <w:tab w:val="num" w:pos="1440"/>
        </w:tabs>
        <w:ind w:left="1440" w:hanging="360"/>
      </w:pPr>
      <w:rPr>
        <w:rFonts w:ascii="Courier New" w:hAnsi="Courier New" w:hint="default"/>
      </w:rPr>
    </w:lvl>
    <w:lvl w:ilvl="2" w:tplc="9A7AB43C" w:tentative="1">
      <w:start w:val="1"/>
      <w:numFmt w:val="bullet"/>
      <w:lvlText w:val="↑"/>
      <w:lvlJc w:val="left"/>
      <w:pPr>
        <w:tabs>
          <w:tab w:val="num" w:pos="2160"/>
        </w:tabs>
        <w:ind w:left="2160" w:hanging="360"/>
      </w:pPr>
      <w:rPr>
        <w:rFonts w:ascii="Arial,Sans-Serif" w:hAnsi="Arial,Sans-Serif" w:hint="default"/>
      </w:rPr>
    </w:lvl>
    <w:lvl w:ilvl="3" w:tplc="F68A8C9A" w:tentative="1">
      <w:start w:val="1"/>
      <w:numFmt w:val="bullet"/>
      <w:lvlText w:val="↑"/>
      <w:lvlJc w:val="left"/>
      <w:pPr>
        <w:tabs>
          <w:tab w:val="num" w:pos="2880"/>
        </w:tabs>
        <w:ind w:left="2880" w:hanging="360"/>
      </w:pPr>
      <w:rPr>
        <w:rFonts w:ascii="Arial,Sans-Serif" w:hAnsi="Arial,Sans-Serif" w:hint="default"/>
      </w:rPr>
    </w:lvl>
    <w:lvl w:ilvl="4" w:tplc="97C86446" w:tentative="1">
      <w:start w:val="1"/>
      <w:numFmt w:val="bullet"/>
      <w:lvlText w:val="↑"/>
      <w:lvlJc w:val="left"/>
      <w:pPr>
        <w:tabs>
          <w:tab w:val="num" w:pos="3600"/>
        </w:tabs>
        <w:ind w:left="3600" w:hanging="360"/>
      </w:pPr>
      <w:rPr>
        <w:rFonts w:ascii="Arial,Sans-Serif" w:hAnsi="Arial,Sans-Serif" w:hint="default"/>
      </w:rPr>
    </w:lvl>
    <w:lvl w:ilvl="5" w:tplc="30B6338A" w:tentative="1">
      <w:start w:val="1"/>
      <w:numFmt w:val="bullet"/>
      <w:lvlText w:val="↑"/>
      <w:lvlJc w:val="left"/>
      <w:pPr>
        <w:tabs>
          <w:tab w:val="num" w:pos="4320"/>
        </w:tabs>
        <w:ind w:left="4320" w:hanging="360"/>
      </w:pPr>
      <w:rPr>
        <w:rFonts w:ascii="Arial,Sans-Serif" w:hAnsi="Arial,Sans-Serif" w:hint="default"/>
      </w:rPr>
    </w:lvl>
    <w:lvl w:ilvl="6" w:tplc="BACA873A" w:tentative="1">
      <w:start w:val="1"/>
      <w:numFmt w:val="bullet"/>
      <w:lvlText w:val="↑"/>
      <w:lvlJc w:val="left"/>
      <w:pPr>
        <w:tabs>
          <w:tab w:val="num" w:pos="5040"/>
        </w:tabs>
        <w:ind w:left="5040" w:hanging="360"/>
      </w:pPr>
      <w:rPr>
        <w:rFonts w:ascii="Arial,Sans-Serif" w:hAnsi="Arial,Sans-Serif" w:hint="default"/>
      </w:rPr>
    </w:lvl>
    <w:lvl w:ilvl="7" w:tplc="1D6E6788" w:tentative="1">
      <w:start w:val="1"/>
      <w:numFmt w:val="bullet"/>
      <w:lvlText w:val="↑"/>
      <w:lvlJc w:val="left"/>
      <w:pPr>
        <w:tabs>
          <w:tab w:val="num" w:pos="5760"/>
        </w:tabs>
        <w:ind w:left="5760" w:hanging="360"/>
      </w:pPr>
      <w:rPr>
        <w:rFonts w:ascii="Arial,Sans-Serif" w:hAnsi="Arial,Sans-Serif" w:hint="default"/>
      </w:rPr>
    </w:lvl>
    <w:lvl w:ilvl="8" w:tplc="5140554A" w:tentative="1">
      <w:start w:val="1"/>
      <w:numFmt w:val="bullet"/>
      <w:lvlText w:val="↑"/>
      <w:lvlJc w:val="left"/>
      <w:pPr>
        <w:tabs>
          <w:tab w:val="num" w:pos="6480"/>
        </w:tabs>
        <w:ind w:left="6480" w:hanging="360"/>
      </w:pPr>
      <w:rPr>
        <w:rFonts w:ascii="Arial,Sans-Serif" w:hAnsi="Arial,Sans-Serif" w:hint="default"/>
      </w:rPr>
    </w:lvl>
  </w:abstractNum>
  <w:abstractNum w:abstractNumId="144" w15:restartNumberingAfterBreak="0">
    <w:nsid w:val="403A42E8"/>
    <w:multiLevelType w:val="multilevel"/>
    <w:tmpl w:val="ECF2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0B63C0B"/>
    <w:multiLevelType w:val="hybridMultilevel"/>
    <w:tmpl w:val="5A18D34E"/>
    <w:lvl w:ilvl="0" w:tplc="15E200C2">
      <w:start w:val="1"/>
      <w:numFmt w:val="bullet"/>
      <w:lvlText w:val="↑"/>
      <w:lvlJc w:val="left"/>
      <w:pPr>
        <w:tabs>
          <w:tab w:val="num" w:pos="720"/>
        </w:tabs>
        <w:ind w:left="720" w:hanging="360"/>
      </w:pPr>
      <w:rPr>
        <w:rFonts w:ascii="Arial" w:hAnsi="Arial" w:hint="default"/>
      </w:rPr>
    </w:lvl>
    <w:lvl w:ilvl="1" w:tplc="713C81EA">
      <w:numFmt w:val="bullet"/>
      <w:lvlText w:val="o"/>
      <w:lvlJc w:val="left"/>
      <w:pPr>
        <w:tabs>
          <w:tab w:val="num" w:pos="1440"/>
        </w:tabs>
        <w:ind w:left="1440" w:hanging="360"/>
      </w:pPr>
      <w:rPr>
        <w:rFonts w:ascii="Courier New" w:hAnsi="Courier New" w:hint="default"/>
      </w:rPr>
    </w:lvl>
    <w:lvl w:ilvl="2" w:tplc="6CA6B674" w:tentative="1">
      <w:start w:val="1"/>
      <w:numFmt w:val="bullet"/>
      <w:lvlText w:val="↑"/>
      <w:lvlJc w:val="left"/>
      <w:pPr>
        <w:tabs>
          <w:tab w:val="num" w:pos="2160"/>
        </w:tabs>
        <w:ind w:left="2160" w:hanging="360"/>
      </w:pPr>
      <w:rPr>
        <w:rFonts w:ascii="Arial" w:hAnsi="Arial" w:hint="default"/>
      </w:rPr>
    </w:lvl>
    <w:lvl w:ilvl="3" w:tplc="0C380FF8" w:tentative="1">
      <w:start w:val="1"/>
      <w:numFmt w:val="bullet"/>
      <w:lvlText w:val="↑"/>
      <w:lvlJc w:val="left"/>
      <w:pPr>
        <w:tabs>
          <w:tab w:val="num" w:pos="2880"/>
        </w:tabs>
        <w:ind w:left="2880" w:hanging="360"/>
      </w:pPr>
      <w:rPr>
        <w:rFonts w:ascii="Arial" w:hAnsi="Arial" w:hint="default"/>
      </w:rPr>
    </w:lvl>
    <w:lvl w:ilvl="4" w:tplc="13448E9C" w:tentative="1">
      <w:start w:val="1"/>
      <w:numFmt w:val="bullet"/>
      <w:lvlText w:val="↑"/>
      <w:lvlJc w:val="left"/>
      <w:pPr>
        <w:tabs>
          <w:tab w:val="num" w:pos="3600"/>
        </w:tabs>
        <w:ind w:left="3600" w:hanging="360"/>
      </w:pPr>
      <w:rPr>
        <w:rFonts w:ascii="Arial" w:hAnsi="Arial" w:hint="default"/>
      </w:rPr>
    </w:lvl>
    <w:lvl w:ilvl="5" w:tplc="9796F188" w:tentative="1">
      <w:start w:val="1"/>
      <w:numFmt w:val="bullet"/>
      <w:lvlText w:val="↑"/>
      <w:lvlJc w:val="left"/>
      <w:pPr>
        <w:tabs>
          <w:tab w:val="num" w:pos="4320"/>
        </w:tabs>
        <w:ind w:left="4320" w:hanging="360"/>
      </w:pPr>
      <w:rPr>
        <w:rFonts w:ascii="Arial" w:hAnsi="Arial" w:hint="default"/>
      </w:rPr>
    </w:lvl>
    <w:lvl w:ilvl="6" w:tplc="8EE21822" w:tentative="1">
      <w:start w:val="1"/>
      <w:numFmt w:val="bullet"/>
      <w:lvlText w:val="↑"/>
      <w:lvlJc w:val="left"/>
      <w:pPr>
        <w:tabs>
          <w:tab w:val="num" w:pos="5040"/>
        </w:tabs>
        <w:ind w:left="5040" w:hanging="360"/>
      </w:pPr>
      <w:rPr>
        <w:rFonts w:ascii="Arial" w:hAnsi="Arial" w:hint="default"/>
      </w:rPr>
    </w:lvl>
    <w:lvl w:ilvl="7" w:tplc="3580D1A8" w:tentative="1">
      <w:start w:val="1"/>
      <w:numFmt w:val="bullet"/>
      <w:lvlText w:val="↑"/>
      <w:lvlJc w:val="left"/>
      <w:pPr>
        <w:tabs>
          <w:tab w:val="num" w:pos="5760"/>
        </w:tabs>
        <w:ind w:left="5760" w:hanging="360"/>
      </w:pPr>
      <w:rPr>
        <w:rFonts w:ascii="Arial" w:hAnsi="Arial" w:hint="default"/>
      </w:rPr>
    </w:lvl>
    <w:lvl w:ilvl="8" w:tplc="DA72BFC8" w:tentative="1">
      <w:start w:val="1"/>
      <w:numFmt w:val="bullet"/>
      <w:lvlText w:val="↑"/>
      <w:lvlJc w:val="left"/>
      <w:pPr>
        <w:tabs>
          <w:tab w:val="num" w:pos="6480"/>
        </w:tabs>
        <w:ind w:left="6480" w:hanging="360"/>
      </w:pPr>
      <w:rPr>
        <w:rFonts w:ascii="Arial" w:hAnsi="Arial" w:hint="default"/>
      </w:rPr>
    </w:lvl>
  </w:abstractNum>
  <w:abstractNum w:abstractNumId="146" w15:restartNumberingAfterBreak="0">
    <w:nsid w:val="40C332AE"/>
    <w:multiLevelType w:val="hybridMultilevel"/>
    <w:tmpl w:val="F2949744"/>
    <w:lvl w:ilvl="0" w:tplc="887A4054">
      <w:start w:val="1"/>
      <w:numFmt w:val="bullet"/>
      <w:lvlText w:val="↑"/>
      <w:lvlJc w:val="left"/>
      <w:pPr>
        <w:tabs>
          <w:tab w:val="num" w:pos="720"/>
        </w:tabs>
        <w:ind w:left="720" w:hanging="360"/>
      </w:pPr>
      <w:rPr>
        <w:rFonts w:ascii="Arial" w:hAnsi="Arial" w:hint="default"/>
      </w:rPr>
    </w:lvl>
    <w:lvl w:ilvl="1" w:tplc="6B7C11B0" w:tentative="1">
      <w:start w:val="1"/>
      <w:numFmt w:val="bullet"/>
      <w:lvlText w:val="↑"/>
      <w:lvlJc w:val="left"/>
      <w:pPr>
        <w:tabs>
          <w:tab w:val="num" w:pos="1440"/>
        </w:tabs>
        <w:ind w:left="1440" w:hanging="360"/>
      </w:pPr>
      <w:rPr>
        <w:rFonts w:ascii="Arial" w:hAnsi="Arial" w:hint="default"/>
      </w:rPr>
    </w:lvl>
    <w:lvl w:ilvl="2" w:tplc="D7F2DA2C" w:tentative="1">
      <w:start w:val="1"/>
      <w:numFmt w:val="bullet"/>
      <w:lvlText w:val="↑"/>
      <w:lvlJc w:val="left"/>
      <w:pPr>
        <w:tabs>
          <w:tab w:val="num" w:pos="2160"/>
        </w:tabs>
        <w:ind w:left="2160" w:hanging="360"/>
      </w:pPr>
      <w:rPr>
        <w:rFonts w:ascii="Arial" w:hAnsi="Arial" w:hint="default"/>
      </w:rPr>
    </w:lvl>
    <w:lvl w:ilvl="3" w:tplc="89AE6534" w:tentative="1">
      <w:start w:val="1"/>
      <w:numFmt w:val="bullet"/>
      <w:lvlText w:val="↑"/>
      <w:lvlJc w:val="left"/>
      <w:pPr>
        <w:tabs>
          <w:tab w:val="num" w:pos="2880"/>
        </w:tabs>
        <w:ind w:left="2880" w:hanging="360"/>
      </w:pPr>
      <w:rPr>
        <w:rFonts w:ascii="Arial" w:hAnsi="Arial" w:hint="default"/>
      </w:rPr>
    </w:lvl>
    <w:lvl w:ilvl="4" w:tplc="D2E63912" w:tentative="1">
      <w:start w:val="1"/>
      <w:numFmt w:val="bullet"/>
      <w:lvlText w:val="↑"/>
      <w:lvlJc w:val="left"/>
      <w:pPr>
        <w:tabs>
          <w:tab w:val="num" w:pos="3600"/>
        </w:tabs>
        <w:ind w:left="3600" w:hanging="360"/>
      </w:pPr>
      <w:rPr>
        <w:rFonts w:ascii="Arial" w:hAnsi="Arial" w:hint="default"/>
      </w:rPr>
    </w:lvl>
    <w:lvl w:ilvl="5" w:tplc="BA54CE84" w:tentative="1">
      <w:start w:val="1"/>
      <w:numFmt w:val="bullet"/>
      <w:lvlText w:val="↑"/>
      <w:lvlJc w:val="left"/>
      <w:pPr>
        <w:tabs>
          <w:tab w:val="num" w:pos="4320"/>
        </w:tabs>
        <w:ind w:left="4320" w:hanging="360"/>
      </w:pPr>
      <w:rPr>
        <w:rFonts w:ascii="Arial" w:hAnsi="Arial" w:hint="default"/>
      </w:rPr>
    </w:lvl>
    <w:lvl w:ilvl="6" w:tplc="29A85BCA" w:tentative="1">
      <w:start w:val="1"/>
      <w:numFmt w:val="bullet"/>
      <w:lvlText w:val="↑"/>
      <w:lvlJc w:val="left"/>
      <w:pPr>
        <w:tabs>
          <w:tab w:val="num" w:pos="5040"/>
        </w:tabs>
        <w:ind w:left="5040" w:hanging="360"/>
      </w:pPr>
      <w:rPr>
        <w:rFonts w:ascii="Arial" w:hAnsi="Arial" w:hint="default"/>
      </w:rPr>
    </w:lvl>
    <w:lvl w:ilvl="7" w:tplc="DC2E4D74" w:tentative="1">
      <w:start w:val="1"/>
      <w:numFmt w:val="bullet"/>
      <w:lvlText w:val="↑"/>
      <w:lvlJc w:val="left"/>
      <w:pPr>
        <w:tabs>
          <w:tab w:val="num" w:pos="5760"/>
        </w:tabs>
        <w:ind w:left="5760" w:hanging="360"/>
      </w:pPr>
      <w:rPr>
        <w:rFonts w:ascii="Arial" w:hAnsi="Arial" w:hint="default"/>
      </w:rPr>
    </w:lvl>
    <w:lvl w:ilvl="8" w:tplc="C44E8EA4"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40E84267"/>
    <w:multiLevelType w:val="hybridMultilevel"/>
    <w:tmpl w:val="6F6CDA94"/>
    <w:lvl w:ilvl="0" w:tplc="07DCFCFE">
      <w:start w:val="1"/>
      <w:numFmt w:val="bullet"/>
      <w:lvlText w:val="↑"/>
      <w:lvlJc w:val="left"/>
      <w:pPr>
        <w:tabs>
          <w:tab w:val="num" w:pos="720"/>
        </w:tabs>
        <w:ind w:left="720" w:hanging="360"/>
      </w:pPr>
      <w:rPr>
        <w:rFonts w:ascii="Arial" w:hAnsi="Arial" w:hint="default"/>
      </w:rPr>
    </w:lvl>
    <w:lvl w:ilvl="1" w:tplc="25B88CB2">
      <w:numFmt w:val="bullet"/>
      <w:lvlText w:val="o"/>
      <w:lvlJc w:val="left"/>
      <w:pPr>
        <w:tabs>
          <w:tab w:val="num" w:pos="1440"/>
        </w:tabs>
        <w:ind w:left="1440" w:hanging="360"/>
      </w:pPr>
      <w:rPr>
        <w:rFonts w:ascii="Courier New" w:hAnsi="Courier New" w:hint="default"/>
      </w:rPr>
    </w:lvl>
    <w:lvl w:ilvl="2" w:tplc="0854C528" w:tentative="1">
      <w:start w:val="1"/>
      <w:numFmt w:val="bullet"/>
      <w:lvlText w:val="↑"/>
      <w:lvlJc w:val="left"/>
      <w:pPr>
        <w:tabs>
          <w:tab w:val="num" w:pos="2160"/>
        </w:tabs>
        <w:ind w:left="2160" w:hanging="360"/>
      </w:pPr>
      <w:rPr>
        <w:rFonts w:ascii="Arial" w:hAnsi="Arial" w:hint="default"/>
      </w:rPr>
    </w:lvl>
    <w:lvl w:ilvl="3" w:tplc="0A34E720" w:tentative="1">
      <w:start w:val="1"/>
      <w:numFmt w:val="bullet"/>
      <w:lvlText w:val="↑"/>
      <w:lvlJc w:val="left"/>
      <w:pPr>
        <w:tabs>
          <w:tab w:val="num" w:pos="2880"/>
        </w:tabs>
        <w:ind w:left="2880" w:hanging="360"/>
      </w:pPr>
      <w:rPr>
        <w:rFonts w:ascii="Arial" w:hAnsi="Arial" w:hint="default"/>
      </w:rPr>
    </w:lvl>
    <w:lvl w:ilvl="4" w:tplc="57AE482C" w:tentative="1">
      <w:start w:val="1"/>
      <w:numFmt w:val="bullet"/>
      <w:lvlText w:val="↑"/>
      <w:lvlJc w:val="left"/>
      <w:pPr>
        <w:tabs>
          <w:tab w:val="num" w:pos="3600"/>
        </w:tabs>
        <w:ind w:left="3600" w:hanging="360"/>
      </w:pPr>
      <w:rPr>
        <w:rFonts w:ascii="Arial" w:hAnsi="Arial" w:hint="default"/>
      </w:rPr>
    </w:lvl>
    <w:lvl w:ilvl="5" w:tplc="255A671C" w:tentative="1">
      <w:start w:val="1"/>
      <w:numFmt w:val="bullet"/>
      <w:lvlText w:val="↑"/>
      <w:lvlJc w:val="left"/>
      <w:pPr>
        <w:tabs>
          <w:tab w:val="num" w:pos="4320"/>
        </w:tabs>
        <w:ind w:left="4320" w:hanging="360"/>
      </w:pPr>
      <w:rPr>
        <w:rFonts w:ascii="Arial" w:hAnsi="Arial" w:hint="default"/>
      </w:rPr>
    </w:lvl>
    <w:lvl w:ilvl="6" w:tplc="F5F09A40" w:tentative="1">
      <w:start w:val="1"/>
      <w:numFmt w:val="bullet"/>
      <w:lvlText w:val="↑"/>
      <w:lvlJc w:val="left"/>
      <w:pPr>
        <w:tabs>
          <w:tab w:val="num" w:pos="5040"/>
        </w:tabs>
        <w:ind w:left="5040" w:hanging="360"/>
      </w:pPr>
      <w:rPr>
        <w:rFonts w:ascii="Arial" w:hAnsi="Arial" w:hint="default"/>
      </w:rPr>
    </w:lvl>
    <w:lvl w:ilvl="7" w:tplc="247610B4" w:tentative="1">
      <w:start w:val="1"/>
      <w:numFmt w:val="bullet"/>
      <w:lvlText w:val="↑"/>
      <w:lvlJc w:val="left"/>
      <w:pPr>
        <w:tabs>
          <w:tab w:val="num" w:pos="5760"/>
        </w:tabs>
        <w:ind w:left="5760" w:hanging="360"/>
      </w:pPr>
      <w:rPr>
        <w:rFonts w:ascii="Arial" w:hAnsi="Arial" w:hint="default"/>
      </w:rPr>
    </w:lvl>
    <w:lvl w:ilvl="8" w:tplc="127C6750"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40E97816"/>
    <w:multiLevelType w:val="hybridMultilevel"/>
    <w:tmpl w:val="7B36596E"/>
    <w:lvl w:ilvl="0" w:tplc="22C690A6">
      <w:start w:val="1"/>
      <w:numFmt w:val="bullet"/>
      <w:lvlText w:val="•"/>
      <w:lvlJc w:val="left"/>
      <w:pPr>
        <w:tabs>
          <w:tab w:val="num" w:pos="720"/>
        </w:tabs>
        <w:ind w:left="720" w:hanging="360"/>
      </w:pPr>
      <w:rPr>
        <w:rFonts w:ascii="Arial" w:hAnsi="Arial" w:hint="default"/>
      </w:rPr>
    </w:lvl>
    <w:lvl w:ilvl="1" w:tplc="9E524D6E" w:tentative="1">
      <w:start w:val="1"/>
      <w:numFmt w:val="bullet"/>
      <w:lvlText w:val="•"/>
      <w:lvlJc w:val="left"/>
      <w:pPr>
        <w:tabs>
          <w:tab w:val="num" w:pos="1440"/>
        </w:tabs>
        <w:ind w:left="1440" w:hanging="360"/>
      </w:pPr>
      <w:rPr>
        <w:rFonts w:ascii="Arial" w:hAnsi="Arial" w:hint="default"/>
      </w:rPr>
    </w:lvl>
    <w:lvl w:ilvl="2" w:tplc="07E67E5A">
      <w:start w:val="1"/>
      <w:numFmt w:val="bullet"/>
      <w:lvlText w:val="•"/>
      <w:lvlJc w:val="left"/>
      <w:pPr>
        <w:tabs>
          <w:tab w:val="num" w:pos="2160"/>
        </w:tabs>
        <w:ind w:left="2160" w:hanging="360"/>
      </w:pPr>
      <w:rPr>
        <w:rFonts w:ascii="Arial" w:hAnsi="Arial" w:hint="default"/>
      </w:rPr>
    </w:lvl>
    <w:lvl w:ilvl="3" w:tplc="AC027A12" w:tentative="1">
      <w:start w:val="1"/>
      <w:numFmt w:val="bullet"/>
      <w:lvlText w:val="•"/>
      <w:lvlJc w:val="left"/>
      <w:pPr>
        <w:tabs>
          <w:tab w:val="num" w:pos="2880"/>
        </w:tabs>
        <w:ind w:left="2880" w:hanging="360"/>
      </w:pPr>
      <w:rPr>
        <w:rFonts w:ascii="Arial" w:hAnsi="Arial" w:hint="default"/>
      </w:rPr>
    </w:lvl>
    <w:lvl w:ilvl="4" w:tplc="9F9A6E22" w:tentative="1">
      <w:start w:val="1"/>
      <w:numFmt w:val="bullet"/>
      <w:lvlText w:val="•"/>
      <w:lvlJc w:val="left"/>
      <w:pPr>
        <w:tabs>
          <w:tab w:val="num" w:pos="3600"/>
        </w:tabs>
        <w:ind w:left="3600" w:hanging="360"/>
      </w:pPr>
      <w:rPr>
        <w:rFonts w:ascii="Arial" w:hAnsi="Arial" w:hint="default"/>
      </w:rPr>
    </w:lvl>
    <w:lvl w:ilvl="5" w:tplc="6C1026C6" w:tentative="1">
      <w:start w:val="1"/>
      <w:numFmt w:val="bullet"/>
      <w:lvlText w:val="•"/>
      <w:lvlJc w:val="left"/>
      <w:pPr>
        <w:tabs>
          <w:tab w:val="num" w:pos="4320"/>
        </w:tabs>
        <w:ind w:left="4320" w:hanging="360"/>
      </w:pPr>
      <w:rPr>
        <w:rFonts w:ascii="Arial" w:hAnsi="Arial" w:hint="default"/>
      </w:rPr>
    </w:lvl>
    <w:lvl w:ilvl="6" w:tplc="F66A0336" w:tentative="1">
      <w:start w:val="1"/>
      <w:numFmt w:val="bullet"/>
      <w:lvlText w:val="•"/>
      <w:lvlJc w:val="left"/>
      <w:pPr>
        <w:tabs>
          <w:tab w:val="num" w:pos="5040"/>
        </w:tabs>
        <w:ind w:left="5040" w:hanging="360"/>
      </w:pPr>
      <w:rPr>
        <w:rFonts w:ascii="Arial" w:hAnsi="Arial" w:hint="default"/>
      </w:rPr>
    </w:lvl>
    <w:lvl w:ilvl="7" w:tplc="917474BC" w:tentative="1">
      <w:start w:val="1"/>
      <w:numFmt w:val="bullet"/>
      <w:lvlText w:val="•"/>
      <w:lvlJc w:val="left"/>
      <w:pPr>
        <w:tabs>
          <w:tab w:val="num" w:pos="5760"/>
        </w:tabs>
        <w:ind w:left="5760" w:hanging="360"/>
      </w:pPr>
      <w:rPr>
        <w:rFonts w:ascii="Arial" w:hAnsi="Arial" w:hint="default"/>
      </w:rPr>
    </w:lvl>
    <w:lvl w:ilvl="8" w:tplc="BF92C0CA"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41023C4B"/>
    <w:multiLevelType w:val="hybridMultilevel"/>
    <w:tmpl w:val="94DC55E2"/>
    <w:lvl w:ilvl="0" w:tplc="47AE6792">
      <w:start w:val="1"/>
      <w:numFmt w:val="bullet"/>
      <w:lvlText w:val="↑"/>
      <w:lvlJc w:val="left"/>
      <w:pPr>
        <w:tabs>
          <w:tab w:val="num" w:pos="720"/>
        </w:tabs>
        <w:ind w:left="720" w:hanging="360"/>
      </w:pPr>
      <w:rPr>
        <w:rFonts w:ascii="Arial,Sans-Serif" w:hAnsi="Arial,Sans-Serif" w:hint="default"/>
      </w:rPr>
    </w:lvl>
    <w:lvl w:ilvl="1" w:tplc="D1543826">
      <w:numFmt w:val="bullet"/>
      <w:lvlText w:val="o"/>
      <w:lvlJc w:val="left"/>
      <w:pPr>
        <w:tabs>
          <w:tab w:val="num" w:pos="1440"/>
        </w:tabs>
        <w:ind w:left="1440" w:hanging="360"/>
      </w:pPr>
      <w:rPr>
        <w:rFonts w:ascii="Courier New" w:hAnsi="Courier New" w:hint="default"/>
      </w:rPr>
    </w:lvl>
    <w:lvl w:ilvl="2" w:tplc="62A605A6" w:tentative="1">
      <w:start w:val="1"/>
      <w:numFmt w:val="bullet"/>
      <w:lvlText w:val="↑"/>
      <w:lvlJc w:val="left"/>
      <w:pPr>
        <w:tabs>
          <w:tab w:val="num" w:pos="2160"/>
        </w:tabs>
        <w:ind w:left="2160" w:hanging="360"/>
      </w:pPr>
      <w:rPr>
        <w:rFonts w:ascii="Arial,Sans-Serif" w:hAnsi="Arial,Sans-Serif" w:hint="default"/>
      </w:rPr>
    </w:lvl>
    <w:lvl w:ilvl="3" w:tplc="FFE0022E" w:tentative="1">
      <w:start w:val="1"/>
      <w:numFmt w:val="bullet"/>
      <w:lvlText w:val="↑"/>
      <w:lvlJc w:val="left"/>
      <w:pPr>
        <w:tabs>
          <w:tab w:val="num" w:pos="2880"/>
        </w:tabs>
        <w:ind w:left="2880" w:hanging="360"/>
      </w:pPr>
      <w:rPr>
        <w:rFonts w:ascii="Arial,Sans-Serif" w:hAnsi="Arial,Sans-Serif" w:hint="default"/>
      </w:rPr>
    </w:lvl>
    <w:lvl w:ilvl="4" w:tplc="E89688E0" w:tentative="1">
      <w:start w:val="1"/>
      <w:numFmt w:val="bullet"/>
      <w:lvlText w:val="↑"/>
      <w:lvlJc w:val="left"/>
      <w:pPr>
        <w:tabs>
          <w:tab w:val="num" w:pos="3600"/>
        </w:tabs>
        <w:ind w:left="3600" w:hanging="360"/>
      </w:pPr>
      <w:rPr>
        <w:rFonts w:ascii="Arial,Sans-Serif" w:hAnsi="Arial,Sans-Serif" w:hint="default"/>
      </w:rPr>
    </w:lvl>
    <w:lvl w:ilvl="5" w:tplc="85A0C74C" w:tentative="1">
      <w:start w:val="1"/>
      <w:numFmt w:val="bullet"/>
      <w:lvlText w:val="↑"/>
      <w:lvlJc w:val="left"/>
      <w:pPr>
        <w:tabs>
          <w:tab w:val="num" w:pos="4320"/>
        </w:tabs>
        <w:ind w:left="4320" w:hanging="360"/>
      </w:pPr>
      <w:rPr>
        <w:rFonts w:ascii="Arial,Sans-Serif" w:hAnsi="Arial,Sans-Serif" w:hint="default"/>
      </w:rPr>
    </w:lvl>
    <w:lvl w:ilvl="6" w:tplc="438CA6D4" w:tentative="1">
      <w:start w:val="1"/>
      <w:numFmt w:val="bullet"/>
      <w:lvlText w:val="↑"/>
      <w:lvlJc w:val="left"/>
      <w:pPr>
        <w:tabs>
          <w:tab w:val="num" w:pos="5040"/>
        </w:tabs>
        <w:ind w:left="5040" w:hanging="360"/>
      </w:pPr>
      <w:rPr>
        <w:rFonts w:ascii="Arial,Sans-Serif" w:hAnsi="Arial,Sans-Serif" w:hint="default"/>
      </w:rPr>
    </w:lvl>
    <w:lvl w:ilvl="7" w:tplc="C0E251B8" w:tentative="1">
      <w:start w:val="1"/>
      <w:numFmt w:val="bullet"/>
      <w:lvlText w:val="↑"/>
      <w:lvlJc w:val="left"/>
      <w:pPr>
        <w:tabs>
          <w:tab w:val="num" w:pos="5760"/>
        </w:tabs>
        <w:ind w:left="5760" w:hanging="360"/>
      </w:pPr>
      <w:rPr>
        <w:rFonts w:ascii="Arial,Sans-Serif" w:hAnsi="Arial,Sans-Serif" w:hint="default"/>
      </w:rPr>
    </w:lvl>
    <w:lvl w:ilvl="8" w:tplc="5EB0F414" w:tentative="1">
      <w:start w:val="1"/>
      <w:numFmt w:val="bullet"/>
      <w:lvlText w:val="↑"/>
      <w:lvlJc w:val="left"/>
      <w:pPr>
        <w:tabs>
          <w:tab w:val="num" w:pos="6480"/>
        </w:tabs>
        <w:ind w:left="6480" w:hanging="360"/>
      </w:pPr>
      <w:rPr>
        <w:rFonts w:ascii="Arial,Sans-Serif" w:hAnsi="Arial,Sans-Serif" w:hint="default"/>
      </w:rPr>
    </w:lvl>
  </w:abstractNum>
  <w:abstractNum w:abstractNumId="150"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1" w15:restartNumberingAfterBreak="0">
    <w:nsid w:val="41C158D7"/>
    <w:multiLevelType w:val="hybridMultilevel"/>
    <w:tmpl w:val="F84880C0"/>
    <w:lvl w:ilvl="0" w:tplc="C158FEC4">
      <w:start w:val="1"/>
      <w:numFmt w:val="bullet"/>
      <w:lvlText w:val="↑"/>
      <w:lvlJc w:val="left"/>
      <w:pPr>
        <w:tabs>
          <w:tab w:val="num" w:pos="720"/>
        </w:tabs>
        <w:ind w:left="720" w:hanging="360"/>
      </w:pPr>
      <w:rPr>
        <w:rFonts w:ascii="Arial" w:hAnsi="Arial" w:hint="default"/>
      </w:rPr>
    </w:lvl>
    <w:lvl w:ilvl="1" w:tplc="43044AAE">
      <w:start w:val="1"/>
      <w:numFmt w:val="bullet"/>
      <w:lvlText w:val="↑"/>
      <w:lvlJc w:val="left"/>
      <w:pPr>
        <w:tabs>
          <w:tab w:val="num" w:pos="1440"/>
        </w:tabs>
        <w:ind w:left="1440" w:hanging="360"/>
      </w:pPr>
      <w:rPr>
        <w:rFonts w:ascii="Arial" w:hAnsi="Arial" w:hint="default"/>
      </w:rPr>
    </w:lvl>
    <w:lvl w:ilvl="2" w:tplc="8856CF6C">
      <w:numFmt w:val="bullet"/>
      <w:lvlText w:val="o"/>
      <w:lvlJc w:val="left"/>
      <w:pPr>
        <w:tabs>
          <w:tab w:val="num" w:pos="2160"/>
        </w:tabs>
        <w:ind w:left="2160" w:hanging="360"/>
      </w:pPr>
      <w:rPr>
        <w:rFonts w:ascii="Courier New" w:hAnsi="Courier New" w:hint="default"/>
      </w:rPr>
    </w:lvl>
    <w:lvl w:ilvl="3" w:tplc="0FA46950" w:tentative="1">
      <w:start w:val="1"/>
      <w:numFmt w:val="bullet"/>
      <w:lvlText w:val="↑"/>
      <w:lvlJc w:val="left"/>
      <w:pPr>
        <w:tabs>
          <w:tab w:val="num" w:pos="2880"/>
        </w:tabs>
        <w:ind w:left="2880" w:hanging="360"/>
      </w:pPr>
      <w:rPr>
        <w:rFonts w:ascii="Arial" w:hAnsi="Arial" w:hint="default"/>
      </w:rPr>
    </w:lvl>
    <w:lvl w:ilvl="4" w:tplc="964079C2" w:tentative="1">
      <w:start w:val="1"/>
      <w:numFmt w:val="bullet"/>
      <w:lvlText w:val="↑"/>
      <w:lvlJc w:val="left"/>
      <w:pPr>
        <w:tabs>
          <w:tab w:val="num" w:pos="3600"/>
        </w:tabs>
        <w:ind w:left="3600" w:hanging="360"/>
      </w:pPr>
      <w:rPr>
        <w:rFonts w:ascii="Arial" w:hAnsi="Arial" w:hint="default"/>
      </w:rPr>
    </w:lvl>
    <w:lvl w:ilvl="5" w:tplc="73FAABAE">
      <w:numFmt w:val="bullet"/>
      <w:lvlText w:val="o"/>
      <w:lvlJc w:val="left"/>
      <w:pPr>
        <w:tabs>
          <w:tab w:val="num" w:pos="4320"/>
        </w:tabs>
        <w:ind w:left="4320" w:hanging="360"/>
      </w:pPr>
      <w:rPr>
        <w:rFonts w:ascii="Courier New" w:hAnsi="Courier New" w:hint="default"/>
      </w:rPr>
    </w:lvl>
    <w:lvl w:ilvl="6" w:tplc="E534C1CE" w:tentative="1">
      <w:start w:val="1"/>
      <w:numFmt w:val="bullet"/>
      <w:lvlText w:val="↑"/>
      <w:lvlJc w:val="left"/>
      <w:pPr>
        <w:tabs>
          <w:tab w:val="num" w:pos="5040"/>
        </w:tabs>
        <w:ind w:left="5040" w:hanging="360"/>
      </w:pPr>
      <w:rPr>
        <w:rFonts w:ascii="Arial" w:hAnsi="Arial" w:hint="default"/>
      </w:rPr>
    </w:lvl>
    <w:lvl w:ilvl="7" w:tplc="B78A97B0" w:tentative="1">
      <w:start w:val="1"/>
      <w:numFmt w:val="bullet"/>
      <w:lvlText w:val="↑"/>
      <w:lvlJc w:val="left"/>
      <w:pPr>
        <w:tabs>
          <w:tab w:val="num" w:pos="5760"/>
        </w:tabs>
        <w:ind w:left="5760" w:hanging="360"/>
      </w:pPr>
      <w:rPr>
        <w:rFonts w:ascii="Arial" w:hAnsi="Arial" w:hint="default"/>
      </w:rPr>
    </w:lvl>
    <w:lvl w:ilvl="8" w:tplc="B2029EAE"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41D24FD1"/>
    <w:multiLevelType w:val="hybridMultilevel"/>
    <w:tmpl w:val="C0609CA2"/>
    <w:lvl w:ilvl="0" w:tplc="E6AA977A">
      <w:start w:val="1"/>
      <w:numFmt w:val="bullet"/>
      <w:lvlText w:val="•"/>
      <w:lvlJc w:val="left"/>
      <w:pPr>
        <w:tabs>
          <w:tab w:val="num" w:pos="720"/>
        </w:tabs>
        <w:ind w:left="720" w:hanging="360"/>
      </w:pPr>
      <w:rPr>
        <w:rFonts w:ascii="Arial" w:hAnsi="Arial" w:hint="default"/>
      </w:rPr>
    </w:lvl>
    <w:lvl w:ilvl="1" w:tplc="80244D96">
      <w:numFmt w:val="bullet"/>
      <w:lvlText w:val=""/>
      <w:lvlJc w:val="left"/>
      <w:pPr>
        <w:ind w:left="1440" w:hanging="360"/>
      </w:pPr>
      <w:rPr>
        <w:rFonts w:ascii="Wingdings" w:eastAsiaTheme="minorHAnsi" w:hAnsi="Wingdings" w:cstheme="minorBidi" w:hint="default"/>
      </w:rPr>
    </w:lvl>
    <w:lvl w:ilvl="2" w:tplc="D9307FDC" w:tentative="1">
      <w:start w:val="1"/>
      <w:numFmt w:val="bullet"/>
      <w:lvlText w:val="•"/>
      <w:lvlJc w:val="left"/>
      <w:pPr>
        <w:tabs>
          <w:tab w:val="num" w:pos="2160"/>
        </w:tabs>
        <w:ind w:left="2160" w:hanging="360"/>
      </w:pPr>
      <w:rPr>
        <w:rFonts w:ascii="Arial" w:hAnsi="Arial" w:hint="default"/>
      </w:rPr>
    </w:lvl>
    <w:lvl w:ilvl="3" w:tplc="BDF053CC" w:tentative="1">
      <w:start w:val="1"/>
      <w:numFmt w:val="bullet"/>
      <w:lvlText w:val="•"/>
      <w:lvlJc w:val="left"/>
      <w:pPr>
        <w:tabs>
          <w:tab w:val="num" w:pos="2880"/>
        </w:tabs>
        <w:ind w:left="2880" w:hanging="360"/>
      </w:pPr>
      <w:rPr>
        <w:rFonts w:ascii="Arial" w:hAnsi="Arial" w:hint="default"/>
      </w:rPr>
    </w:lvl>
    <w:lvl w:ilvl="4" w:tplc="4A68D9BA" w:tentative="1">
      <w:start w:val="1"/>
      <w:numFmt w:val="bullet"/>
      <w:lvlText w:val="•"/>
      <w:lvlJc w:val="left"/>
      <w:pPr>
        <w:tabs>
          <w:tab w:val="num" w:pos="3600"/>
        </w:tabs>
        <w:ind w:left="3600" w:hanging="360"/>
      </w:pPr>
      <w:rPr>
        <w:rFonts w:ascii="Arial" w:hAnsi="Arial" w:hint="default"/>
      </w:rPr>
    </w:lvl>
    <w:lvl w:ilvl="5" w:tplc="50F2CF2A" w:tentative="1">
      <w:start w:val="1"/>
      <w:numFmt w:val="bullet"/>
      <w:lvlText w:val="•"/>
      <w:lvlJc w:val="left"/>
      <w:pPr>
        <w:tabs>
          <w:tab w:val="num" w:pos="4320"/>
        </w:tabs>
        <w:ind w:left="4320" w:hanging="360"/>
      </w:pPr>
      <w:rPr>
        <w:rFonts w:ascii="Arial" w:hAnsi="Arial" w:hint="default"/>
      </w:rPr>
    </w:lvl>
    <w:lvl w:ilvl="6" w:tplc="052246AC" w:tentative="1">
      <w:start w:val="1"/>
      <w:numFmt w:val="bullet"/>
      <w:lvlText w:val="•"/>
      <w:lvlJc w:val="left"/>
      <w:pPr>
        <w:tabs>
          <w:tab w:val="num" w:pos="5040"/>
        </w:tabs>
        <w:ind w:left="5040" w:hanging="360"/>
      </w:pPr>
      <w:rPr>
        <w:rFonts w:ascii="Arial" w:hAnsi="Arial" w:hint="default"/>
      </w:rPr>
    </w:lvl>
    <w:lvl w:ilvl="7" w:tplc="A7305F7C" w:tentative="1">
      <w:start w:val="1"/>
      <w:numFmt w:val="bullet"/>
      <w:lvlText w:val="•"/>
      <w:lvlJc w:val="left"/>
      <w:pPr>
        <w:tabs>
          <w:tab w:val="num" w:pos="5760"/>
        </w:tabs>
        <w:ind w:left="5760" w:hanging="360"/>
      </w:pPr>
      <w:rPr>
        <w:rFonts w:ascii="Arial" w:hAnsi="Arial" w:hint="default"/>
      </w:rPr>
    </w:lvl>
    <w:lvl w:ilvl="8" w:tplc="B1F49374"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42527ABE"/>
    <w:multiLevelType w:val="hybridMultilevel"/>
    <w:tmpl w:val="256608C0"/>
    <w:lvl w:ilvl="0" w:tplc="03AAEA72">
      <w:start w:val="1"/>
      <w:numFmt w:val="bullet"/>
      <w:lvlText w:val="•"/>
      <w:lvlJc w:val="left"/>
      <w:pPr>
        <w:tabs>
          <w:tab w:val="num" w:pos="720"/>
        </w:tabs>
        <w:ind w:left="720" w:hanging="360"/>
      </w:pPr>
      <w:rPr>
        <w:rFonts w:ascii="Arial" w:hAnsi="Arial" w:hint="default"/>
      </w:rPr>
    </w:lvl>
    <w:lvl w:ilvl="1" w:tplc="A85EC072" w:tentative="1">
      <w:start w:val="1"/>
      <w:numFmt w:val="bullet"/>
      <w:lvlText w:val="•"/>
      <w:lvlJc w:val="left"/>
      <w:pPr>
        <w:tabs>
          <w:tab w:val="num" w:pos="1440"/>
        </w:tabs>
        <w:ind w:left="1440" w:hanging="360"/>
      </w:pPr>
      <w:rPr>
        <w:rFonts w:ascii="Arial" w:hAnsi="Arial" w:hint="default"/>
      </w:rPr>
    </w:lvl>
    <w:lvl w:ilvl="2" w:tplc="5BA64BD8" w:tentative="1">
      <w:start w:val="1"/>
      <w:numFmt w:val="bullet"/>
      <w:lvlText w:val="•"/>
      <w:lvlJc w:val="left"/>
      <w:pPr>
        <w:tabs>
          <w:tab w:val="num" w:pos="2160"/>
        </w:tabs>
        <w:ind w:left="2160" w:hanging="360"/>
      </w:pPr>
      <w:rPr>
        <w:rFonts w:ascii="Arial" w:hAnsi="Arial" w:hint="default"/>
      </w:rPr>
    </w:lvl>
    <w:lvl w:ilvl="3" w:tplc="13F2AF16" w:tentative="1">
      <w:start w:val="1"/>
      <w:numFmt w:val="bullet"/>
      <w:lvlText w:val="•"/>
      <w:lvlJc w:val="left"/>
      <w:pPr>
        <w:tabs>
          <w:tab w:val="num" w:pos="2880"/>
        </w:tabs>
        <w:ind w:left="2880" w:hanging="360"/>
      </w:pPr>
      <w:rPr>
        <w:rFonts w:ascii="Arial" w:hAnsi="Arial" w:hint="default"/>
      </w:rPr>
    </w:lvl>
    <w:lvl w:ilvl="4" w:tplc="6420794E" w:tentative="1">
      <w:start w:val="1"/>
      <w:numFmt w:val="bullet"/>
      <w:lvlText w:val="•"/>
      <w:lvlJc w:val="left"/>
      <w:pPr>
        <w:tabs>
          <w:tab w:val="num" w:pos="3600"/>
        </w:tabs>
        <w:ind w:left="3600" w:hanging="360"/>
      </w:pPr>
      <w:rPr>
        <w:rFonts w:ascii="Arial" w:hAnsi="Arial" w:hint="default"/>
      </w:rPr>
    </w:lvl>
    <w:lvl w:ilvl="5" w:tplc="166C7E70" w:tentative="1">
      <w:start w:val="1"/>
      <w:numFmt w:val="bullet"/>
      <w:lvlText w:val="•"/>
      <w:lvlJc w:val="left"/>
      <w:pPr>
        <w:tabs>
          <w:tab w:val="num" w:pos="4320"/>
        </w:tabs>
        <w:ind w:left="4320" w:hanging="360"/>
      </w:pPr>
      <w:rPr>
        <w:rFonts w:ascii="Arial" w:hAnsi="Arial" w:hint="default"/>
      </w:rPr>
    </w:lvl>
    <w:lvl w:ilvl="6" w:tplc="F3DA7ADE" w:tentative="1">
      <w:start w:val="1"/>
      <w:numFmt w:val="bullet"/>
      <w:lvlText w:val="•"/>
      <w:lvlJc w:val="left"/>
      <w:pPr>
        <w:tabs>
          <w:tab w:val="num" w:pos="5040"/>
        </w:tabs>
        <w:ind w:left="5040" w:hanging="360"/>
      </w:pPr>
      <w:rPr>
        <w:rFonts w:ascii="Arial" w:hAnsi="Arial" w:hint="default"/>
      </w:rPr>
    </w:lvl>
    <w:lvl w:ilvl="7" w:tplc="1848E7C6" w:tentative="1">
      <w:start w:val="1"/>
      <w:numFmt w:val="bullet"/>
      <w:lvlText w:val="•"/>
      <w:lvlJc w:val="left"/>
      <w:pPr>
        <w:tabs>
          <w:tab w:val="num" w:pos="5760"/>
        </w:tabs>
        <w:ind w:left="5760" w:hanging="360"/>
      </w:pPr>
      <w:rPr>
        <w:rFonts w:ascii="Arial" w:hAnsi="Arial" w:hint="default"/>
      </w:rPr>
    </w:lvl>
    <w:lvl w:ilvl="8" w:tplc="5C9409CC"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439D2F56"/>
    <w:multiLevelType w:val="hybridMultilevel"/>
    <w:tmpl w:val="77DE24B6"/>
    <w:lvl w:ilvl="0" w:tplc="C238784A">
      <w:start w:val="1"/>
      <w:numFmt w:val="bullet"/>
      <w:lvlText w:val="•"/>
      <w:lvlJc w:val="left"/>
      <w:pPr>
        <w:tabs>
          <w:tab w:val="num" w:pos="720"/>
        </w:tabs>
        <w:ind w:left="720" w:hanging="360"/>
      </w:pPr>
      <w:rPr>
        <w:rFonts w:ascii="Arial" w:hAnsi="Arial" w:hint="default"/>
      </w:rPr>
    </w:lvl>
    <w:lvl w:ilvl="1" w:tplc="44A039DA" w:tentative="1">
      <w:start w:val="1"/>
      <w:numFmt w:val="bullet"/>
      <w:lvlText w:val="•"/>
      <w:lvlJc w:val="left"/>
      <w:pPr>
        <w:tabs>
          <w:tab w:val="num" w:pos="1440"/>
        </w:tabs>
        <w:ind w:left="1440" w:hanging="360"/>
      </w:pPr>
      <w:rPr>
        <w:rFonts w:ascii="Arial" w:hAnsi="Arial" w:hint="default"/>
      </w:rPr>
    </w:lvl>
    <w:lvl w:ilvl="2" w:tplc="E6FE4882" w:tentative="1">
      <w:start w:val="1"/>
      <w:numFmt w:val="bullet"/>
      <w:lvlText w:val="•"/>
      <w:lvlJc w:val="left"/>
      <w:pPr>
        <w:tabs>
          <w:tab w:val="num" w:pos="2160"/>
        </w:tabs>
        <w:ind w:left="2160" w:hanging="360"/>
      </w:pPr>
      <w:rPr>
        <w:rFonts w:ascii="Arial" w:hAnsi="Arial" w:hint="default"/>
      </w:rPr>
    </w:lvl>
    <w:lvl w:ilvl="3" w:tplc="21CE3378" w:tentative="1">
      <w:start w:val="1"/>
      <w:numFmt w:val="bullet"/>
      <w:lvlText w:val="•"/>
      <w:lvlJc w:val="left"/>
      <w:pPr>
        <w:tabs>
          <w:tab w:val="num" w:pos="2880"/>
        </w:tabs>
        <w:ind w:left="2880" w:hanging="360"/>
      </w:pPr>
      <w:rPr>
        <w:rFonts w:ascii="Arial" w:hAnsi="Arial" w:hint="default"/>
      </w:rPr>
    </w:lvl>
    <w:lvl w:ilvl="4" w:tplc="CFB4C240" w:tentative="1">
      <w:start w:val="1"/>
      <w:numFmt w:val="bullet"/>
      <w:lvlText w:val="•"/>
      <w:lvlJc w:val="left"/>
      <w:pPr>
        <w:tabs>
          <w:tab w:val="num" w:pos="3600"/>
        </w:tabs>
        <w:ind w:left="3600" w:hanging="360"/>
      </w:pPr>
      <w:rPr>
        <w:rFonts w:ascii="Arial" w:hAnsi="Arial" w:hint="default"/>
      </w:rPr>
    </w:lvl>
    <w:lvl w:ilvl="5" w:tplc="C61EF844" w:tentative="1">
      <w:start w:val="1"/>
      <w:numFmt w:val="bullet"/>
      <w:lvlText w:val="•"/>
      <w:lvlJc w:val="left"/>
      <w:pPr>
        <w:tabs>
          <w:tab w:val="num" w:pos="4320"/>
        </w:tabs>
        <w:ind w:left="4320" w:hanging="360"/>
      </w:pPr>
      <w:rPr>
        <w:rFonts w:ascii="Arial" w:hAnsi="Arial" w:hint="default"/>
      </w:rPr>
    </w:lvl>
    <w:lvl w:ilvl="6" w:tplc="00D09F10" w:tentative="1">
      <w:start w:val="1"/>
      <w:numFmt w:val="bullet"/>
      <w:lvlText w:val="•"/>
      <w:lvlJc w:val="left"/>
      <w:pPr>
        <w:tabs>
          <w:tab w:val="num" w:pos="5040"/>
        </w:tabs>
        <w:ind w:left="5040" w:hanging="360"/>
      </w:pPr>
      <w:rPr>
        <w:rFonts w:ascii="Arial" w:hAnsi="Arial" w:hint="default"/>
      </w:rPr>
    </w:lvl>
    <w:lvl w:ilvl="7" w:tplc="9424B120" w:tentative="1">
      <w:start w:val="1"/>
      <w:numFmt w:val="bullet"/>
      <w:lvlText w:val="•"/>
      <w:lvlJc w:val="left"/>
      <w:pPr>
        <w:tabs>
          <w:tab w:val="num" w:pos="5760"/>
        </w:tabs>
        <w:ind w:left="5760" w:hanging="360"/>
      </w:pPr>
      <w:rPr>
        <w:rFonts w:ascii="Arial" w:hAnsi="Arial" w:hint="default"/>
      </w:rPr>
    </w:lvl>
    <w:lvl w:ilvl="8" w:tplc="C16007FA"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43C6486B"/>
    <w:multiLevelType w:val="hybridMultilevel"/>
    <w:tmpl w:val="09764DF0"/>
    <w:lvl w:ilvl="0" w:tplc="4544B5D4">
      <w:start w:val="1"/>
      <w:numFmt w:val="bullet"/>
      <w:lvlText w:val="•"/>
      <w:lvlJc w:val="left"/>
      <w:pPr>
        <w:tabs>
          <w:tab w:val="num" w:pos="720"/>
        </w:tabs>
        <w:ind w:left="720" w:hanging="360"/>
      </w:pPr>
      <w:rPr>
        <w:rFonts w:ascii="Arial" w:hAnsi="Arial" w:hint="default"/>
      </w:rPr>
    </w:lvl>
    <w:lvl w:ilvl="1" w:tplc="140C4CD4">
      <w:start w:val="1"/>
      <w:numFmt w:val="bullet"/>
      <w:lvlText w:val="•"/>
      <w:lvlJc w:val="left"/>
      <w:pPr>
        <w:tabs>
          <w:tab w:val="num" w:pos="1440"/>
        </w:tabs>
        <w:ind w:left="1440" w:hanging="360"/>
      </w:pPr>
      <w:rPr>
        <w:rFonts w:ascii="Arial" w:hAnsi="Arial" w:hint="default"/>
      </w:rPr>
    </w:lvl>
    <w:lvl w:ilvl="2" w:tplc="C8620F9C" w:tentative="1">
      <w:start w:val="1"/>
      <w:numFmt w:val="bullet"/>
      <w:lvlText w:val="•"/>
      <w:lvlJc w:val="left"/>
      <w:pPr>
        <w:tabs>
          <w:tab w:val="num" w:pos="2160"/>
        </w:tabs>
        <w:ind w:left="2160" w:hanging="360"/>
      </w:pPr>
      <w:rPr>
        <w:rFonts w:ascii="Arial" w:hAnsi="Arial" w:hint="default"/>
      </w:rPr>
    </w:lvl>
    <w:lvl w:ilvl="3" w:tplc="350C633C" w:tentative="1">
      <w:start w:val="1"/>
      <w:numFmt w:val="bullet"/>
      <w:lvlText w:val="•"/>
      <w:lvlJc w:val="left"/>
      <w:pPr>
        <w:tabs>
          <w:tab w:val="num" w:pos="2880"/>
        </w:tabs>
        <w:ind w:left="2880" w:hanging="360"/>
      </w:pPr>
      <w:rPr>
        <w:rFonts w:ascii="Arial" w:hAnsi="Arial" w:hint="default"/>
      </w:rPr>
    </w:lvl>
    <w:lvl w:ilvl="4" w:tplc="933A9C42" w:tentative="1">
      <w:start w:val="1"/>
      <w:numFmt w:val="bullet"/>
      <w:lvlText w:val="•"/>
      <w:lvlJc w:val="left"/>
      <w:pPr>
        <w:tabs>
          <w:tab w:val="num" w:pos="3600"/>
        </w:tabs>
        <w:ind w:left="3600" w:hanging="360"/>
      </w:pPr>
      <w:rPr>
        <w:rFonts w:ascii="Arial" w:hAnsi="Arial" w:hint="default"/>
      </w:rPr>
    </w:lvl>
    <w:lvl w:ilvl="5" w:tplc="329C0B6E" w:tentative="1">
      <w:start w:val="1"/>
      <w:numFmt w:val="bullet"/>
      <w:lvlText w:val="•"/>
      <w:lvlJc w:val="left"/>
      <w:pPr>
        <w:tabs>
          <w:tab w:val="num" w:pos="4320"/>
        </w:tabs>
        <w:ind w:left="4320" w:hanging="360"/>
      </w:pPr>
      <w:rPr>
        <w:rFonts w:ascii="Arial" w:hAnsi="Arial" w:hint="default"/>
      </w:rPr>
    </w:lvl>
    <w:lvl w:ilvl="6" w:tplc="E36A1564" w:tentative="1">
      <w:start w:val="1"/>
      <w:numFmt w:val="bullet"/>
      <w:lvlText w:val="•"/>
      <w:lvlJc w:val="left"/>
      <w:pPr>
        <w:tabs>
          <w:tab w:val="num" w:pos="5040"/>
        </w:tabs>
        <w:ind w:left="5040" w:hanging="360"/>
      </w:pPr>
      <w:rPr>
        <w:rFonts w:ascii="Arial" w:hAnsi="Arial" w:hint="default"/>
      </w:rPr>
    </w:lvl>
    <w:lvl w:ilvl="7" w:tplc="FEA80E90" w:tentative="1">
      <w:start w:val="1"/>
      <w:numFmt w:val="bullet"/>
      <w:lvlText w:val="•"/>
      <w:lvlJc w:val="left"/>
      <w:pPr>
        <w:tabs>
          <w:tab w:val="num" w:pos="5760"/>
        </w:tabs>
        <w:ind w:left="5760" w:hanging="360"/>
      </w:pPr>
      <w:rPr>
        <w:rFonts w:ascii="Arial" w:hAnsi="Arial" w:hint="default"/>
      </w:rPr>
    </w:lvl>
    <w:lvl w:ilvl="8" w:tplc="256283F0"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43E13FDE"/>
    <w:multiLevelType w:val="hybridMultilevel"/>
    <w:tmpl w:val="C842FE28"/>
    <w:lvl w:ilvl="0" w:tplc="0622950E">
      <w:start w:val="1"/>
      <w:numFmt w:val="bullet"/>
      <w:lvlText w:val="↑"/>
      <w:lvlJc w:val="left"/>
      <w:pPr>
        <w:tabs>
          <w:tab w:val="num" w:pos="720"/>
        </w:tabs>
        <w:ind w:left="720" w:hanging="360"/>
      </w:pPr>
      <w:rPr>
        <w:rFonts w:ascii="Arial,Sans-Serif" w:hAnsi="Arial,Sans-Serif" w:hint="default"/>
      </w:rPr>
    </w:lvl>
    <w:lvl w:ilvl="1" w:tplc="C1A8D61E">
      <w:numFmt w:val="bullet"/>
      <w:lvlText w:val="o"/>
      <w:lvlJc w:val="left"/>
      <w:pPr>
        <w:tabs>
          <w:tab w:val="num" w:pos="1440"/>
        </w:tabs>
        <w:ind w:left="1440" w:hanging="360"/>
      </w:pPr>
      <w:rPr>
        <w:rFonts w:ascii="Courier New" w:hAnsi="Courier New" w:hint="default"/>
      </w:rPr>
    </w:lvl>
    <w:lvl w:ilvl="2" w:tplc="D026CB5C" w:tentative="1">
      <w:start w:val="1"/>
      <w:numFmt w:val="bullet"/>
      <w:lvlText w:val="↑"/>
      <w:lvlJc w:val="left"/>
      <w:pPr>
        <w:tabs>
          <w:tab w:val="num" w:pos="2160"/>
        </w:tabs>
        <w:ind w:left="2160" w:hanging="360"/>
      </w:pPr>
      <w:rPr>
        <w:rFonts w:ascii="Arial,Sans-Serif" w:hAnsi="Arial,Sans-Serif" w:hint="default"/>
      </w:rPr>
    </w:lvl>
    <w:lvl w:ilvl="3" w:tplc="4072E086" w:tentative="1">
      <w:start w:val="1"/>
      <w:numFmt w:val="bullet"/>
      <w:lvlText w:val="↑"/>
      <w:lvlJc w:val="left"/>
      <w:pPr>
        <w:tabs>
          <w:tab w:val="num" w:pos="2880"/>
        </w:tabs>
        <w:ind w:left="2880" w:hanging="360"/>
      </w:pPr>
      <w:rPr>
        <w:rFonts w:ascii="Arial,Sans-Serif" w:hAnsi="Arial,Sans-Serif" w:hint="default"/>
      </w:rPr>
    </w:lvl>
    <w:lvl w:ilvl="4" w:tplc="1FA68D7A" w:tentative="1">
      <w:start w:val="1"/>
      <w:numFmt w:val="bullet"/>
      <w:lvlText w:val="↑"/>
      <w:lvlJc w:val="left"/>
      <w:pPr>
        <w:tabs>
          <w:tab w:val="num" w:pos="3600"/>
        </w:tabs>
        <w:ind w:left="3600" w:hanging="360"/>
      </w:pPr>
      <w:rPr>
        <w:rFonts w:ascii="Arial,Sans-Serif" w:hAnsi="Arial,Sans-Serif" w:hint="default"/>
      </w:rPr>
    </w:lvl>
    <w:lvl w:ilvl="5" w:tplc="0FD6FD34" w:tentative="1">
      <w:start w:val="1"/>
      <w:numFmt w:val="bullet"/>
      <w:lvlText w:val="↑"/>
      <w:lvlJc w:val="left"/>
      <w:pPr>
        <w:tabs>
          <w:tab w:val="num" w:pos="4320"/>
        </w:tabs>
        <w:ind w:left="4320" w:hanging="360"/>
      </w:pPr>
      <w:rPr>
        <w:rFonts w:ascii="Arial,Sans-Serif" w:hAnsi="Arial,Sans-Serif" w:hint="default"/>
      </w:rPr>
    </w:lvl>
    <w:lvl w:ilvl="6" w:tplc="6908D31C" w:tentative="1">
      <w:start w:val="1"/>
      <w:numFmt w:val="bullet"/>
      <w:lvlText w:val="↑"/>
      <w:lvlJc w:val="left"/>
      <w:pPr>
        <w:tabs>
          <w:tab w:val="num" w:pos="5040"/>
        </w:tabs>
        <w:ind w:left="5040" w:hanging="360"/>
      </w:pPr>
      <w:rPr>
        <w:rFonts w:ascii="Arial,Sans-Serif" w:hAnsi="Arial,Sans-Serif" w:hint="default"/>
      </w:rPr>
    </w:lvl>
    <w:lvl w:ilvl="7" w:tplc="5DCA8AE8" w:tentative="1">
      <w:start w:val="1"/>
      <w:numFmt w:val="bullet"/>
      <w:lvlText w:val="↑"/>
      <w:lvlJc w:val="left"/>
      <w:pPr>
        <w:tabs>
          <w:tab w:val="num" w:pos="5760"/>
        </w:tabs>
        <w:ind w:left="5760" w:hanging="360"/>
      </w:pPr>
      <w:rPr>
        <w:rFonts w:ascii="Arial,Sans-Serif" w:hAnsi="Arial,Sans-Serif" w:hint="default"/>
      </w:rPr>
    </w:lvl>
    <w:lvl w:ilvl="8" w:tplc="617A1676" w:tentative="1">
      <w:start w:val="1"/>
      <w:numFmt w:val="bullet"/>
      <w:lvlText w:val="↑"/>
      <w:lvlJc w:val="left"/>
      <w:pPr>
        <w:tabs>
          <w:tab w:val="num" w:pos="6480"/>
        </w:tabs>
        <w:ind w:left="6480" w:hanging="360"/>
      </w:pPr>
      <w:rPr>
        <w:rFonts w:ascii="Arial,Sans-Serif" w:hAnsi="Arial,Sans-Serif" w:hint="default"/>
      </w:rPr>
    </w:lvl>
  </w:abstractNum>
  <w:abstractNum w:abstractNumId="157" w15:restartNumberingAfterBreak="0">
    <w:nsid w:val="44274648"/>
    <w:multiLevelType w:val="hybridMultilevel"/>
    <w:tmpl w:val="14CE63A8"/>
    <w:lvl w:ilvl="0" w:tplc="BE76445E">
      <w:start w:val="1"/>
      <w:numFmt w:val="bullet"/>
      <w:lvlText w:val="•"/>
      <w:lvlJc w:val="left"/>
      <w:pPr>
        <w:tabs>
          <w:tab w:val="num" w:pos="720"/>
        </w:tabs>
        <w:ind w:left="720" w:hanging="360"/>
      </w:pPr>
      <w:rPr>
        <w:rFonts w:ascii="Arial" w:hAnsi="Arial" w:hint="default"/>
      </w:rPr>
    </w:lvl>
    <w:lvl w:ilvl="1" w:tplc="1CA0ABA2" w:tentative="1">
      <w:start w:val="1"/>
      <w:numFmt w:val="bullet"/>
      <w:lvlText w:val="•"/>
      <w:lvlJc w:val="left"/>
      <w:pPr>
        <w:tabs>
          <w:tab w:val="num" w:pos="1440"/>
        </w:tabs>
        <w:ind w:left="1440" w:hanging="360"/>
      </w:pPr>
      <w:rPr>
        <w:rFonts w:ascii="Arial" w:hAnsi="Arial" w:hint="default"/>
      </w:rPr>
    </w:lvl>
    <w:lvl w:ilvl="2" w:tplc="D65E8964" w:tentative="1">
      <w:start w:val="1"/>
      <w:numFmt w:val="bullet"/>
      <w:lvlText w:val="•"/>
      <w:lvlJc w:val="left"/>
      <w:pPr>
        <w:tabs>
          <w:tab w:val="num" w:pos="2160"/>
        </w:tabs>
        <w:ind w:left="2160" w:hanging="360"/>
      </w:pPr>
      <w:rPr>
        <w:rFonts w:ascii="Arial" w:hAnsi="Arial" w:hint="default"/>
      </w:rPr>
    </w:lvl>
    <w:lvl w:ilvl="3" w:tplc="430CB4B6" w:tentative="1">
      <w:start w:val="1"/>
      <w:numFmt w:val="bullet"/>
      <w:lvlText w:val="•"/>
      <w:lvlJc w:val="left"/>
      <w:pPr>
        <w:tabs>
          <w:tab w:val="num" w:pos="2880"/>
        </w:tabs>
        <w:ind w:left="2880" w:hanging="360"/>
      </w:pPr>
      <w:rPr>
        <w:rFonts w:ascii="Arial" w:hAnsi="Arial" w:hint="default"/>
      </w:rPr>
    </w:lvl>
    <w:lvl w:ilvl="4" w:tplc="5EE85AE2" w:tentative="1">
      <w:start w:val="1"/>
      <w:numFmt w:val="bullet"/>
      <w:lvlText w:val="•"/>
      <w:lvlJc w:val="left"/>
      <w:pPr>
        <w:tabs>
          <w:tab w:val="num" w:pos="3600"/>
        </w:tabs>
        <w:ind w:left="3600" w:hanging="360"/>
      </w:pPr>
      <w:rPr>
        <w:rFonts w:ascii="Arial" w:hAnsi="Arial" w:hint="default"/>
      </w:rPr>
    </w:lvl>
    <w:lvl w:ilvl="5" w:tplc="2A74FF0A" w:tentative="1">
      <w:start w:val="1"/>
      <w:numFmt w:val="bullet"/>
      <w:lvlText w:val="•"/>
      <w:lvlJc w:val="left"/>
      <w:pPr>
        <w:tabs>
          <w:tab w:val="num" w:pos="4320"/>
        </w:tabs>
        <w:ind w:left="4320" w:hanging="360"/>
      </w:pPr>
      <w:rPr>
        <w:rFonts w:ascii="Arial" w:hAnsi="Arial" w:hint="default"/>
      </w:rPr>
    </w:lvl>
    <w:lvl w:ilvl="6" w:tplc="BD782A00" w:tentative="1">
      <w:start w:val="1"/>
      <w:numFmt w:val="bullet"/>
      <w:lvlText w:val="•"/>
      <w:lvlJc w:val="left"/>
      <w:pPr>
        <w:tabs>
          <w:tab w:val="num" w:pos="5040"/>
        </w:tabs>
        <w:ind w:left="5040" w:hanging="360"/>
      </w:pPr>
      <w:rPr>
        <w:rFonts w:ascii="Arial" w:hAnsi="Arial" w:hint="default"/>
      </w:rPr>
    </w:lvl>
    <w:lvl w:ilvl="7" w:tplc="CC24FBBE" w:tentative="1">
      <w:start w:val="1"/>
      <w:numFmt w:val="bullet"/>
      <w:lvlText w:val="•"/>
      <w:lvlJc w:val="left"/>
      <w:pPr>
        <w:tabs>
          <w:tab w:val="num" w:pos="5760"/>
        </w:tabs>
        <w:ind w:left="5760" w:hanging="360"/>
      </w:pPr>
      <w:rPr>
        <w:rFonts w:ascii="Arial" w:hAnsi="Arial" w:hint="default"/>
      </w:rPr>
    </w:lvl>
    <w:lvl w:ilvl="8" w:tplc="70F24E76"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44872359"/>
    <w:multiLevelType w:val="hybridMultilevel"/>
    <w:tmpl w:val="A46C2CD4"/>
    <w:lvl w:ilvl="0" w:tplc="26CE1CDA">
      <w:start w:val="1"/>
      <w:numFmt w:val="bullet"/>
      <w:lvlText w:val="↑"/>
      <w:lvlJc w:val="left"/>
      <w:pPr>
        <w:tabs>
          <w:tab w:val="num" w:pos="720"/>
        </w:tabs>
        <w:ind w:left="720" w:hanging="360"/>
      </w:pPr>
      <w:rPr>
        <w:rFonts w:ascii="Arial" w:hAnsi="Arial" w:hint="default"/>
      </w:rPr>
    </w:lvl>
    <w:lvl w:ilvl="1" w:tplc="43BCE644" w:tentative="1">
      <w:start w:val="1"/>
      <w:numFmt w:val="bullet"/>
      <w:lvlText w:val="↑"/>
      <w:lvlJc w:val="left"/>
      <w:pPr>
        <w:tabs>
          <w:tab w:val="num" w:pos="1440"/>
        </w:tabs>
        <w:ind w:left="1440" w:hanging="360"/>
      </w:pPr>
      <w:rPr>
        <w:rFonts w:ascii="Arial" w:hAnsi="Arial" w:hint="default"/>
      </w:rPr>
    </w:lvl>
    <w:lvl w:ilvl="2" w:tplc="67583C18" w:tentative="1">
      <w:start w:val="1"/>
      <w:numFmt w:val="bullet"/>
      <w:lvlText w:val="↑"/>
      <w:lvlJc w:val="left"/>
      <w:pPr>
        <w:tabs>
          <w:tab w:val="num" w:pos="2160"/>
        </w:tabs>
        <w:ind w:left="2160" w:hanging="360"/>
      </w:pPr>
      <w:rPr>
        <w:rFonts w:ascii="Arial" w:hAnsi="Arial" w:hint="default"/>
      </w:rPr>
    </w:lvl>
    <w:lvl w:ilvl="3" w:tplc="D558316E" w:tentative="1">
      <w:start w:val="1"/>
      <w:numFmt w:val="bullet"/>
      <w:lvlText w:val="↑"/>
      <w:lvlJc w:val="left"/>
      <w:pPr>
        <w:tabs>
          <w:tab w:val="num" w:pos="2880"/>
        </w:tabs>
        <w:ind w:left="2880" w:hanging="360"/>
      </w:pPr>
      <w:rPr>
        <w:rFonts w:ascii="Arial" w:hAnsi="Arial" w:hint="default"/>
      </w:rPr>
    </w:lvl>
    <w:lvl w:ilvl="4" w:tplc="C532BED8" w:tentative="1">
      <w:start w:val="1"/>
      <w:numFmt w:val="bullet"/>
      <w:lvlText w:val="↑"/>
      <w:lvlJc w:val="left"/>
      <w:pPr>
        <w:tabs>
          <w:tab w:val="num" w:pos="3600"/>
        </w:tabs>
        <w:ind w:left="3600" w:hanging="360"/>
      </w:pPr>
      <w:rPr>
        <w:rFonts w:ascii="Arial" w:hAnsi="Arial" w:hint="default"/>
      </w:rPr>
    </w:lvl>
    <w:lvl w:ilvl="5" w:tplc="0D1ADC02" w:tentative="1">
      <w:start w:val="1"/>
      <w:numFmt w:val="bullet"/>
      <w:lvlText w:val="↑"/>
      <w:lvlJc w:val="left"/>
      <w:pPr>
        <w:tabs>
          <w:tab w:val="num" w:pos="4320"/>
        </w:tabs>
        <w:ind w:left="4320" w:hanging="360"/>
      </w:pPr>
      <w:rPr>
        <w:rFonts w:ascii="Arial" w:hAnsi="Arial" w:hint="default"/>
      </w:rPr>
    </w:lvl>
    <w:lvl w:ilvl="6" w:tplc="B9E64A1C" w:tentative="1">
      <w:start w:val="1"/>
      <w:numFmt w:val="bullet"/>
      <w:lvlText w:val="↑"/>
      <w:lvlJc w:val="left"/>
      <w:pPr>
        <w:tabs>
          <w:tab w:val="num" w:pos="5040"/>
        </w:tabs>
        <w:ind w:left="5040" w:hanging="360"/>
      </w:pPr>
      <w:rPr>
        <w:rFonts w:ascii="Arial" w:hAnsi="Arial" w:hint="default"/>
      </w:rPr>
    </w:lvl>
    <w:lvl w:ilvl="7" w:tplc="762005CE" w:tentative="1">
      <w:start w:val="1"/>
      <w:numFmt w:val="bullet"/>
      <w:lvlText w:val="↑"/>
      <w:lvlJc w:val="left"/>
      <w:pPr>
        <w:tabs>
          <w:tab w:val="num" w:pos="5760"/>
        </w:tabs>
        <w:ind w:left="5760" w:hanging="360"/>
      </w:pPr>
      <w:rPr>
        <w:rFonts w:ascii="Arial" w:hAnsi="Arial" w:hint="default"/>
      </w:rPr>
    </w:lvl>
    <w:lvl w:ilvl="8" w:tplc="28A493BC"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45580184"/>
    <w:multiLevelType w:val="hybridMultilevel"/>
    <w:tmpl w:val="C660F644"/>
    <w:lvl w:ilvl="0" w:tplc="59FA282C">
      <w:start w:val="1"/>
      <w:numFmt w:val="bullet"/>
      <w:lvlText w:val="↑"/>
      <w:lvlJc w:val="left"/>
      <w:pPr>
        <w:tabs>
          <w:tab w:val="num" w:pos="720"/>
        </w:tabs>
        <w:ind w:left="720" w:hanging="360"/>
      </w:pPr>
      <w:rPr>
        <w:rFonts w:ascii="Arial" w:hAnsi="Arial" w:hint="default"/>
      </w:rPr>
    </w:lvl>
    <w:lvl w:ilvl="1" w:tplc="AA52A162" w:tentative="1">
      <w:start w:val="1"/>
      <w:numFmt w:val="bullet"/>
      <w:lvlText w:val="↑"/>
      <w:lvlJc w:val="left"/>
      <w:pPr>
        <w:tabs>
          <w:tab w:val="num" w:pos="1440"/>
        </w:tabs>
        <w:ind w:left="1440" w:hanging="360"/>
      </w:pPr>
      <w:rPr>
        <w:rFonts w:ascii="Arial" w:hAnsi="Arial" w:hint="default"/>
      </w:rPr>
    </w:lvl>
    <w:lvl w:ilvl="2" w:tplc="CEBA3F72" w:tentative="1">
      <w:start w:val="1"/>
      <w:numFmt w:val="bullet"/>
      <w:lvlText w:val="↑"/>
      <w:lvlJc w:val="left"/>
      <w:pPr>
        <w:tabs>
          <w:tab w:val="num" w:pos="2160"/>
        </w:tabs>
        <w:ind w:left="2160" w:hanging="360"/>
      </w:pPr>
      <w:rPr>
        <w:rFonts w:ascii="Arial" w:hAnsi="Arial" w:hint="default"/>
      </w:rPr>
    </w:lvl>
    <w:lvl w:ilvl="3" w:tplc="69486D9A" w:tentative="1">
      <w:start w:val="1"/>
      <w:numFmt w:val="bullet"/>
      <w:lvlText w:val="↑"/>
      <w:lvlJc w:val="left"/>
      <w:pPr>
        <w:tabs>
          <w:tab w:val="num" w:pos="2880"/>
        </w:tabs>
        <w:ind w:left="2880" w:hanging="360"/>
      </w:pPr>
      <w:rPr>
        <w:rFonts w:ascii="Arial" w:hAnsi="Arial" w:hint="default"/>
      </w:rPr>
    </w:lvl>
    <w:lvl w:ilvl="4" w:tplc="3D14B45A" w:tentative="1">
      <w:start w:val="1"/>
      <w:numFmt w:val="bullet"/>
      <w:lvlText w:val="↑"/>
      <w:lvlJc w:val="left"/>
      <w:pPr>
        <w:tabs>
          <w:tab w:val="num" w:pos="3600"/>
        </w:tabs>
        <w:ind w:left="3600" w:hanging="360"/>
      </w:pPr>
      <w:rPr>
        <w:rFonts w:ascii="Arial" w:hAnsi="Arial" w:hint="default"/>
      </w:rPr>
    </w:lvl>
    <w:lvl w:ilvl="5" w:tplc="71961EB8" w:tentative="1">
      <w:start w:val="1"/>
      <w:numFmt w:val="bullet"/>
      <w:lvlText w:val="↑"/>
      <w:lvlJc w:val="left"/>
      <w:pPr>
        <w:tabs>
          <w:tab w:val="num" w:pos="4320"/>
        </w:tabs>
        <w:ind w:left="4320" w:hanging="360"/>
      </w:pPr>
      <w:rPr>
        <w:rFonts w:ascii="Arial" w:hAnsi="Arial" w:hint="default"/>
      </w:rPr>
    </w:lvl>
    <w:lvl w:ilvl="6" w:tplc="C2FE2706" w:tentative="1">
      <w:start w:val="1"/>
      <w:numFmt w:val="bullet"/>
      <w:lvlText w:val="↑"/>
      <w:lvlJc w:val="left"/>
      <w:pPr>
        <w:tabs>
          <w:tab w:val="num" w:pos="5040"/>
        </w:tabs>
        <w:ind w:left="5040" w:hanging="360"/>
      </w:pPr>
      <w:rPr>
        <w:rFonts w:ascii="Arial" w:hAnsi="Arial" w:hint="default"/>
      </w:rPr>
    </w:lvl>
    <w:lvl w:ilvl="7" w:tplc="82B6FD0E" w:tentative="1">
      <w:start w:val="1"/>
      <w:numFmt w:val="bullet"/>
      <w:lvlText w:val="↑"/>
      <w:lvlJc w:val="left"/>
      <w:pPr>
        <w:tabs>
          <w:tab w:val="num" w:pos="5760"/>
        </w:tabs>
        <w:ind w:left="5760" w:hanging="360"/>
      </w:pPr>
      <w:rPr>
        <w:rFonts w:ascii="Arial" w:hAnsi="Arial" w:hint="default"/>
      </w:rPr>
    </w:lvl>
    <w:lvl w:ilvl="8" w:tplc="AB1A6E94"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45F34AD9"/>
    <w:multiLevelType w:val="hybridMultilevel"/>
    <w:tmpl w:val="4470DB22"/>
    <w:lvl w:ilvl="0" w:tplc="4A147798">
      <w:start w:val="1"/>
      <w:numFmt w:val="bullet"/>
      <w:lvlText w:val="o"/>
      <w:lvlJc w:val="left"/>
      <w:pPr>
        <w:tabs>
          <w:tab w:val="num" w:pos="720"/>
        </w:tabs>
        <w:ind w:left="720" w:hanging="360"/>
      </w:pPr>
      <w:rPr>
        <w:rFonts w:ascii="Courier New" w:hAnsi="Courier New" w:hint="default"/>
      </w:rPr>
    </w:lvl>
    <w:lvl w:ilvl="1" w:tplc="A84A8F44" w:tentative="1">
      <w:start w:val="1"/>
      <w:numFmt w:val="bullet"/>
      <w:lvlText w:val="o"/>
      <w:lvlJc w:val="left"/>
      <w:pPr>
        <w:tabs>
          <w:tab w:val="num" w:pos="1440"/>
        </w:tabs>
        <w:ind w:left="1440" w:hanging="360"/>
      </w:pPr>
      <w:rPr>
        <w:rFonts w:ascii="Courier New" w:hAnsi="Courier New" w:hint="default"/>
      </w:rPr>
    </w:lvl>
    <w:lvl w:ilvl="2" w:tplc="906AB232" w:tentative="1">
      <w:start w:val="1"/>
      <w:numFmt w:val="bullet"/>
      <w:lvlText w:val="o"/>
      <w:lvlJc w:val="left"/>
      <w:pPr>
        <w:tabs>
          <w:tab w:val="num" w:pos="2160"/>
        </w:tabs>
        <w:ind w:left="2160" w:hanging="360"/>
      </w:pPr>
      <w:rPr>
        <w:rFonts w:ascii="Courier New" w:hAnsi="Courier New" w:hint="default"/>
      </w:rPr>
    </w:lvl>
    <w:lvl w:ilvl="3" w:tplc="C7C2FA5C" w:tentative="1">
      <w:start w:val="1"/>
      <w:numFmt w:val="bullet"/>
      <w:lvlText w:val="o"/>
      <w:lvlJc w:val="left"/>
      <w:pPr>
        <w:tabs>
          <w:tab w:val="num" w:pos="2880"/>
        </w:tabs>
        <w:ind w:left="2880" w:hanging="360"/>
      </w:pPr>
      <w:rPr>
        <w:rFonts w:ascii="Courier New" w:hAnsi="Courier New" w:hint="default"/>
      </w:rPr>
    </w:lvl>
    <w:lvl w:ilvl="4" w:tplc="22EACE2C" w:tentative="1">
      <w:start w:val="1"/>
      <w:numFmt w:val="bullet"/>
      <w:lvlText w:val="o"/>
      <w:lvlJc w:val="left"/>
      <w:pPr>
        <w:tabs>
          <w:tab w:val="num" w:pos="3600"/>
        </w:tabs>
        <w:ind w:left="3600" w:hanging="360"/>
      </w:pPr>
      <w:rPr>
        <w:rFonts w:ascii="Courier New" w:hAnsi="Courier New" w:hint="default"/>
      </w:rPr>
    </w:lvl>
    <w:lvl w:ilvl="5" w:tplc="2E98D64C" w:tentative="1">
      <w:start w:val="1"/>
      <w:numFmt w:val="bullet"/>
      <w:lvlText w:val="o"/>
      <w:lvlJc w:val="left"/>
      <w:pPr>
        <w:tabs>
          <w:tab w:val="num" w:pos="4320"/>
        </w:tabs>
        <w:ind w:left="4320" w:hanging="360"/>
      </w:pPr>
      <w:rPr>
        <w:rFonts w:ascii="Courier New" w:hAnsi="Courier New" w:hint="default"/>
      </w:rPr>
    </w:lvl>
    <w:lvl w:ilvl="6" w:tplc="E042EDEC" w:tentative="1">
      <w:start w:val="1"/>
      <w:numFmt w:val="bullet"/>
      <w:lvlText w:val="o"/>
      <w:lvlJc w:val="left"/>
      <w:pPr>
        <w:tabs>
          <w:tab w:val="num" w:pos="5040"/>
        </w:tabs>
        <w:ind w:left="5040" w:hanging="360"/>
      </w:pPr>
      <w:rPr>
        <w:rFonts w:ascii="Courier New" w:hAnsi="Courier New" w:hint="default"/>
      </w:rPr>
    </w:lvl>
    <w:lvl w:ilvl="7" w:tplc="F49CCF98" w:tentative="1">
      <w:start w:val="1"/>
      <w:numFmt w:val="bullet"/>
      <w:lvlText w:val="o"/>
      <w:lvlJc w:val="left"/>
      <w:pPr>
        <w:tabs>
          <w:tab w:val="num" w:pos="5760"/>
        </w:tabs>
        <w:ind w:left="5760" w:hanging="360"/>
      </w:pPr>
      <w:rPr>
        <w:rFonts w:ascii="Courier New" w:hAnsi="Courier New" w:hint="default"/>
      </w:rPr>
    </w:lvl>
    <w:lvl w:ilvl="8" w:tplc="80969610" w:tentative="1">
      <w:start w:val="1"/>
      <w:numFmt w:val="bullet"/>
      <w:lvlText w:val="o"/>
      <w:lvlJc w:val="left"/>
      <w:pPr>
        <w:tabs>
          <w:tab w:val="num" w:pos="6480"/>
        </w:tabs>
        <w:ind w:left="6480" w:hanging="360"/>
      </w:pPr>
      <w:rPr>
        <w:rFonts w:ascii="Courier New" w:hAnsi="Courier New" w:hint="default"/>
      </w:rPr>
    </w:lvl>
  </w:abstractNum>
  <w:abstractNum w:abstractNumId="161" w15:restartNumberingAfterBreak="0">
    <w:nsid w:val="46476176"/>
    <w:multiLevelType w:val="hybridMultilevel"/>
    <w:tmpl w:val="8ECCB8B8"/>
    <w:lvl w:ilvl="0" w:tplc="0660CAD6">
      <w:start w:val="1"/>
      <w:numFmt w:val="bullet"/>
      <w:lvlText w:val="•"/>
      <w:lvlJc w:val="left"/>
      <w:pPr>
        <w:tabs>
          <w:tab w:val="num" w:pos="720"/>
        </w:tabs>
        <w:ind w:left="720" w:hanging="360"/>
      </w:pPr>
      <w:rPr>
        <w:rFonts w:ascii="Arial" w:hAnsi="Arial" w:hint="default"/>
      </w:rPr>
    </w:lvl>
    <w:lvl w:ilvl="1" w:tplc="1774239C" w:tentative="1">
      <w:start w:val="1"/>
      <w:numFmt w:val="bullet"/>
      <w:lvlText w:val="•"/>
      <w:lvlJc w:val="left"/>
      <w:pPr>
        <w:tabs>
          <w:tab w:val="num" w:pos="1440"/>
        </w:tabs>
        <w:ind w:left="1440" w:hanging="360"/>
      </w:pPr>
      <w:rPr>
        <w:rFonts w:ascii="Arial" w:hAnsi="Arial" w:hint="default"/>
      </w:rPr>
    </w:lvl>
    <w:lvl w:ilvl="2" w:tplc="594E98C0" w:tentative="1">
      <w:start w:val="1"/>
      <w:numFmt w:val="bullet"/>
      <w:lvlText w:val="•"/>
      <w:lvlJc w:val="left"/>
      <w:pPr>
        <w:tabs>
          <w:tab w:val="num" w:pos="2160"/>
        </w:tabs>
        <w:ind w:left="2160" w:hanging="360"/>
      </w:pPr>
      <w:rPr>
        <w:rFonts w:ascii="Arial" w:hAnsi="Arial" w:hint="default"/>
      </w:rPr>
    </w:lvl>
    <w:lvl w:ilvl="3" w:tplc="85E8834C" w:tentative="1">
      <w:start w:val="1"/>
      <w:numFmt w:val="bullet"/>
      <w:lvlText w:val="•"/>
      <w:lvlJc w:val="left"/>
      <w:pPr>
        <w:tabs>
          <w:tab w:val="num" w:pos="2880"/>
        </w:tabs>
        <w:ind w:left="2880" w:hanging="360"/>
      </w:pPr>
      <w:rPr>
        <w:rFonts w:ascii="Arial" w:hAnsi="Arial" w:hint="default"/>
      </w:rPr>
    </w:lvl>
    <w:lvl w:ilvl="4" w:tplc="8530F324" w:tentative="1">
      <w:start w:val="1"/>
      <w:numFmt w:val="bullet"/>
      <w:lvlText w:val="•"/>
      <w:lvlJc w:val="left"/>
      <w:pPr>
        <w:tabs>
          <w:tab w:val="num" w:pos="3600"/>
        </w:tabs>
        <w:ind w:left="3600" w:hanging="360"/>
      </w:pPr>
      <w:rPr>
        <w:rFonts w:ascii="Arial" w:hAnsi="Arial" w:hint="default"/>
      </w:rPr>
    </w:lvl>
    <w:lvl w:ilvl="5" w:tplc="67103B4A" w:tentative="1">
      <w:start w:val="1"/>
      <w:numFmt w:val="bullet"/>
      <w:lvlText w:val="•"/>
      <w:lvlJc w:val="left"/>
      <w:pPr>
        <w:tabs>
          <w:tab w:val="num" w:pos="4320"/>
        </w:tabs>
        <w:ind w:left="4320" w:hanging="360"/>
      </w:pPr>
      <w:rPr>
        <w:rFonts w:ascii="Arial" w:hAnsi="Arial" w:hint="default"/>
      </w:rPr>
    </w:lvl>
    <w:lvl w:ilvl="6" w:tplc="D73CBC62" w:tentative="1">
      <w:start w:val="1"/>
      <w:numFmt w:val="bullet"/>
      <w:lvlText w:val="•"/>
      <w:lvlJc w:val="left"/>
      <w:pPr>
        <w:tabs>
          <w:tab w:val="num" w:pos="5040"/>
        </w:tabs>
        <w:ind w:left="5040" w:hanging="360"/>
      </w:pPr>
      <w:rPr>
        <w:rFonts w:ascii="Arial" w:hAnsi="Arial" w:hint="default"/>
      </w:rPr>
    </w:lvl>
    <w:lvl w:ilvl="7" w:tplc="7EAAC524" w:tentative="1">
      <w:start w:val="1"/>
      <w:numFmt w:val="bullet"/>
      <w:lvlText w:val="•"/>
      <w:lvlJc w:val="left"/>
      <w:pPr>
        <w:tabs>
          <w:tab w:val="num" w:pos="5760"/>
        </w:tabs>
        <w:ind w:left="5760" w:hanging="360"/>
      </w:pPr>
      <w:rPr>
        <w:rFonts w:ascii="Arial" w:hAnsi="Arial" w:hint="default"/>
      </w:rPr>
    </w:lvl>
    <w:lvl w:ilvl="8" w:tplc="698232FA" w:tentative="1">
      <w:start w:val="1"/>
      <w:numFmt w:val="bullet"/>
      <w:lvlText w:val="•"/>
      <w:lvlJc w:val="left"/>
      <w:pPr>
        <w:tabs>
          <w:tab w:val="num" w:pos="6480"/>
        </w:tabs>
        <w:ind w:left="6480" w:hanging="360"/>
      </w:pPr>
      <w:rPr>
        <w:rFonts w:ascii="Arial" w:hAnsi="Arial" w:hint="default"/>
      </w:rPr>
    </w:lvl>
  </w:abstractNum>
  <w:abstractNum w:abstractNumId="162" w15:restartNumberingAfterBreak="0">
    <w:nsid w:val="468A6623"/>
    <w:multiLevelType w:val="hybridMultilevel"/>
    <w:tmpl w:val="4686FE90"/>
    <w:lvl w:ilvl="0" w:tplc="72DE22BA">
      <w:start w:val="1"/>
      <w:numFmt w:val="bullet"/>
      <w:lvlText w:val="•"/>
      <w:lvlJc w:val="left"/>
      <w:pPr>
        <w:tabs>
          <w:tab w:val="num" w:pos="720"/>
        </w:tabs>
        <w:ind w:left="720" w:hanging="360"/>
      </w:pPr>
      <w:rPr>
        <w:rFonts w:ascii="Arial" w:hAnsi="Arial" w:hint="default"/>
      </w:rPr>
    </w:lvl>
    <w:lvl w:ilvl="1" w:tplc="B0F8B5B0" w:tentative="1">
      <w:start w:val="1"/>
      <w:numFmt w:val="bullet"/>
      <w:lvlText w:val="•"/>
      <w:lvlJc w:val="left"/>
      <w:pPr>
        <w:tabs>
          <w:tab w:val="num" w:pos="1440"/>
        </w:tabs>
        <w:ind w:left="1440" w:hanging="360"/>
      </w:pPr>
      <w:rPr>
        <w:rFonts w:ascii="Arial" w:hAnsi="Arial" w:hint="default"/>
      </w:rPr>
    </w:lvl>
    <w:lvl w:ilvl="2" w:tplc="D0B0AA12" w:tentative="1">
      <w:start w:val="1"/>
      <w:numFmt w:val="bullet"/>
      <w:lvlText w:val="•"/>
      <w:lvlJc w:val="left"/>
      <w:pPr>
        <w:tabs>
          <w:tab w:val="num" w:pos="2160"/>
        </w:tabs>
        <w:ind w:left="2160" w:hanging="360"/>
      </w:pPr>
      <w:rPr>
        <w:rFonts w:ascii="Arial" w:hAnsi="Arial" w:hint="default"/>
      </w:rPr>
    </w:lvl>
    <w:lvl w:ilvl="3" w:tplc="FAC62648" w:tentative="1">
      <w:start w:val="1"/>
      <w:numFmt w:val="bullet"/>
      <w:lvlText w:val="•"/>
      <w:lvlJc w:val="left"/>
      <w:pPr>
        <w:tabs>
          <w:tab w:val="num" w:pos="2880"/>
        </w:tabs>
        <w:ind w:left="2880" w:hanging="360"/>
      </w:pPr>
      <w:rPr>
        <w:rFonts w:ascii="Arial" w:hAnsi="Arial" w:hint="default"/>
      </w:rPr>
    </w:lvl>
    <w:lvl w:ilvl="4" w:tplc="253CC77E" w:tentative="1">
      <w:start w:val="1"/>
      <w:numFmt w:val="bullet"/>
      <w:lvlText w:val="•"/>
      <w:lvlJc w:val="left"/>
      <w:pPr>
        <w:tabs>
          <w:tab w:val="num" w:pos="3600"/>
        </w:tabs>
        <w:ind w:left="3600" w:hanging="360"/>
      </w:pPr>
      <w:rPr>
        <w:rFonts w:ascii="Arial" w:hAnsi="Arial" w:hint="default"/>
      </w:rPr>
    </w:lvl>
    <w:lvl w:ilvl="5" w:tplc="DBFCD9AA" w:tentative="1">
      <w:start w:val="1"/>
      <w:numFmt w:val="bullet"/>
      <w:lvlText w:val="•"/>
      <w:lvlJc w:val="left"/>
      <w:pPr>
        <w:tabs>
          <w:tab w:val="num" w:pos="4320"/>
        </w:tabs>
        <w:ind w:left="4320" w:hanging="360"/>
      </w:pPr>
      <w:rPr>
        <w:rFonts w:ascii="Arial" w:hAnsi="Arial" w:hint="default"/>
      </w:rPr>
    </w:lvl>
    <w:lvl w:ilvl="6" w:tplc="F118BA58" w:tentative="1">
      <w:start w:val="1"/>
      <w:numFmt w:val="bullet"/>
      <w:lvlText w:val="•"/>
      <w:lvlJc w:val="left"/>
      <w:pPr>
        <w:tabs>
          <w:tab w:val="num" w:pos="5040"/>
        </w:tabs>
        <w:ind w:left="5040" w:hanging="360"/>
      </w:pPr>
      <w:rPr>
        <w:rFonts w:ascii="Arial" w:hAnsi="Arial" w:hint="default"/>
      </w:rPr>
    </w:lvl>
    <w:lvl w:ilvl="7" w:tplc="48707292" w:tentative="1">
      <w:start w:val="1"/>
      <w:numFmt w:val="bullet"/>
      <w:lvlText w:val="•"/>
      <w:lvlJc w:val="left"/>
      <w:pPr>
        <w:tabs>
          <w:tab w:val="num" w:pos="5760"/>
        </w:tabs>
        <w:ind w:left="5760" w:hanging="360"/>
      </w:pPr>
      <w:rPr>
        <w:rFonts w:ascii="Arial" w:hAnsi="Arial" w:hint="default"/>
      </w:rPr>
    </w:lvl>
    <w:lvl w:ilvl="8" w:tplc="D5141866"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46F328D5"/>
    <w:multiLevelType w:val="hybridMultilevel"/>
    <w:tmpl w:val="49164CE8"/>
    <w:lvl w:ilvl="0" w:tplc="E788E5B6">
      <w:start w:val="1"/>
      <w:numFmt w:val="bullet"/>
      <w:lvlText w:val="•"/>
      <w:lvlJc w:val="left"/>
      <w:pPr>
        <w:tabs>
          <w:tab w:val="num" w:pos="720"/>
        </w:tabs>
        <w:ind w:left="720" w:hanging="360"/>
      </w:pPr>
      <w:rPr>
        <w:rFonts w:ascii="Arial" w:hAnsi="Arial" w:hint="default"/>
      </w:rPr>
    </w:lvl>
    <w:lvl w:ilvl="1" w:tplc="010EE8AE" w:tentative="1">
      <w:start w:val="1"/>
      <w:numFmt w:val="bullet"/>
      <w:lvlText w:val="•"/>
      <w:lvlJc w:val="left"/>
      <w:pPr>
        <w:tabs>
          <w:tab w:val="num" w:pos="1440"/>
        </w:tabs>
        <w:ind w:left="1440" w:hanging="360"/>
      </w:pPr>
      <w:rPr>
        <w:rFonts w:ascii="Arial" w:hAnsi="Arial" w:hint="default"/>
      </w:rPr>
    </w:lvl>
    <w:lvl w:ilvl="2" w:tplc="1EF88324" w:tentative="1">
      <w:start w:val="1"/>
      <w:numFmt w:val="bullet"/>
      <w:lvlText w:val="•"/>
      <w:lvlJc w:val="left"/>
      <w:pPr>
        <w:tabs>
          <w:tab w:val="num" w:pos="2160"/>
        </w:tabs>
        <w:ind w:left="2160" w:hanging="360"/>
      </w:pPr>
      <w:rPr>
        <w:rFonts w:ascii="Arial" w:hAnsi="Arial" w:hint="default"/>
      </w:rPr>
    </w:lvl>
    <w:lvl w:ilvl="3" w:tplc="785CD47A" w:tentative="1">
      <w:start w:val="1"/>
      <w:numFmt w:val="bullet"/>
      <w:lvlText w:val="•"/>
      <w:lvlJc w:val="left"/>
      <w:pPr>
        <w:tabs>
          <w:tab w:val="num" w:pos="2880"/>
        </w:tabs>
        <w:ind w:left="2880" w:hanging="360"/>
      </w:pPr>
      <w:rPr>
        <w:rFonts w:ascii="Arial" w:hAnsi="Arial" w:hint="default"/>
      </w:rPr>
    </w:lvl>
    <w:lvl w:ilvl="4" w:tplc="F58A6FEA" w:tentative="1">
      <w:start w:val="1"/>
      <w:numFmt w:val="bullet"/>
      <w:lvlText w:val="•"/>
      <w:lvlJc w:val="left"/>
      <w:pPr>
        <w:tabs>
          <w:tab w:val="num" w:pos="3600"/>
        </w:tabs>
        <w:ind w:left="3600" w:hanging="360"/>
      </w:pPr>
      <w:rPr>
        <w:rFonts w:ascii="Arial" w:hAnsi="Arial" w:hint="default"/>
      </w:rPr>
    </w:lvl>
    <w:lvl w:ilvl="5" w:tplc="C66231A0" w:tentative="1">
      <w:start w:val="1"/>
      <w:numFmt w:val="bullet"/>
      <w:lvlText w:val="•"/>
      <w:lvlJc w:val="left"/>
      <w:pPr>
        <w:tabs>
          <w:tab w:val="num" w:pos="4320"/>
        </w:tabs>
        <w:ind w:left="4320" w:hanging="360"/>
      </w:pPr>
      <w:rPr>
        <w:rFonts w:ascii="Arial" w:hAnsi="Arial" w:hint="default"/>
      </w:rPr>
    </w:lvl>
    <w:lvl w:ilvl="6" w:tplc="263C33BC" w:tentative="1">
      <w:start w:val="1"/>
      <w:numFmt w:val="bullet"/>
      <w:lvlText w:val="•"/>
      <w:lvlJc w:val="left"/>
      <w:pPr>
        <w:tabs>
          <w:tab w:val="num" w:pos="5040"/>
        </w:tabs>
        <w:ind w:left="5040" w:hanging="360"/>
      </w:pPr>
      <w:rPr>
        <w:rFonts w:ascii="Arial" w:hAnsi="Arial" w:hint="default"/>
      </w:rPr>
    </w:lvl>
    <w:lvl w:ilvl="7" w:tplc="2258FFF2" w:tentative="1">
      <w:start w:val="1"/>
      <w:numFmt w:val="bullet"/>
      <w:lvlText w:val="•"/>
      <w:lvlJc w:val="left"/>
      <w:pPr>
        <w:tabs>
          <w:tab w:val="num" w:pos="5760"/>
        </w:tabs>
        <w:ind w:left="5760" w:hanging="360"/>
      </w:pPr>
      <w:rPr>
        <w:rFonts w:ascii="Arial" w:hAnsi="Arial" w:hint="default"/>
      </w:rPr>
    </w:lvl>
    <w:lvl w:ilvl="8" w:tplc="74EE662C" w:tentative="1">
      <w:start w:val="1"/>
      <w:numFmt w:val="bullet"/>
      <w:lvlText w:val="•"/>
      <w:lvlJc w:val="left"/>
      <w:pPr>
        <w:tabs>
          <w:tab w:val="num" w:pos="6480"/>
        </w:tabs>
        <w:ind w:left="6480" w:hanging="360"/>
      </w:pPr>
      <w:rPr>
        <w:rFonts w:ascii="Arial" w:hAnsi="Arial" w:hint="default"/>
      </w:rPr>
    </w:lvl>
  </w:abstractNum>
  <w:abstractNum w:abstractNumId="164" w15:restartNumberingAfterBreak="0">
    <w:nsid w:val="46FB55C7"/>
    <w:multiLevelType w:val="multilevel"/>
    <w:tmpl w:val="D608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76418F1"/>
    <w:multiLevelType w:val="hybridMultilevel"/>
    <w:tmpl w:val="23ACDD02"/>
    <w:lvl w:ilvl="0" w:tplc="250A3A34">
      <w:start w:val="1"/>
      <w:numFmt w:val="bullet"/>
      <w:lvlText w:val="↑"/>
      <w:lvlJc w:val="left"/>
      <w:pPr>
        <w:tabs>
          <w:tab w:val="num" w:pos="720"/>
        </w:tabs>
        <w:ind w:left="720" w:hanging="360"/>
      </w:pPr>
      <w:rPr>
        <w:rFonts w:ascii="Arial" w:hAnsi="Arial" w:hint="default"/>
      </w:rPr>
    </w:lvl>
    <w:lvl w:ilvl="1" w:tplc="625CF184" w:tentative="1">
      <w:start w:val="1"/>
      <w:numFmt w:val="bullet"/>
      <w:lvlText w:val="↑"/>
      <w:lvlJc w:val="left"/>
      <w:pPr>
        <w:tabs>
          <w:tab w:val="num" w:pos="1440"/>
        </w:tabs>
        <w:ind w:left="1440" w:hanging="360"/>
      </w:pPr>
      <w:rPr>
        <w:rFonts w:ascii="Arial" w:hAnsi="Arial" w:hint="default"/>
      </w:rPr>
    </w:lvl>
    <w:lvl w:ilvl="2" w:tplc="F44CB93A" w:tentative="1">
      <w:start w:val="1"/>
      <w:numFmt w:val="bullet"/>
      <w:lvlText w:val="↑"/>
      <w:lvlJc w:val="left"/>
      <w:pPr>
        <w:tabs>
          <w:tab w:val="num" w:pos="2160"/>
        </w:tabs>
        <w:ind w:left="2160" w:hanging="360"/>
      </w:pPr>
      <w:rPr>
        <w:rFonts w:ascii="Arial" w:hAnsi="Arial" w:hint="default"/>
      </w:rPr>
    </w:lvl>
    <w:lvl w:ilvl="3" w:tplc="5B903590" w:tentative="1">
      <w:start w:val="1"/>
      <w:numFmt w:val="bullet"/>
      <w:lvlText w:val="↑"/>
      <w:lvlJc w:val="left"/>
      <w:pPr>
        <w:tabs>
          <w:tab w:val="num" w:pos="2880"/>
        </w:tabs>
        <w:ind w:left="2880" w:hanging="360"/>
      </w:pPr>
      <w:rPr>
        <w:rFonts w:ascii="Arial" w:hAnsi="Arial" w:hint="default"/>
      </w:rPr>
    </w:lvl>
    <w:lvl w:ilvl="4" w:tplc="237E21D6" w:tentative="1">
      <w:start w:val="1"/>
      <w:numFmt w:val="bullet"/>
      <w:lvlText w:val="↑"/>
      <w:lvlJc w:val="left"/>
      <w:pPr>
        <w:tabs>
          <w:tab w:val="num" w:pos="3600"/>
        </w:tabs>
        <w:ind w:left="3600" w:hanging="360"/>
      </w:pPr>
      <w:rPr>
        <w:rFonts w:ascii="Arial" w:hAnsi="Arial" w:hint="default"/>
      </w:rPr>
    </w:lvl>
    <w:lvl w:ilvl="5" w:tplc="69963AA0" w:tentative="1">
      <w:start w:val="1"/>
      <w:numFmt w:val="bullet"/>
      <w:lvlText w:val="↑"/>
      <w:lvlJc w:val="left"/>
      <w:pPr>
        <w:tabs>
          <w:tab w:val="num" w:pos="4320"/>
        </w:tabs>
        <w:ind w:left="4320" w:hanging="360"/>
      </w:pPr>
      <w:rPr>
        <w:rFonts w:ascii="Arial" w:hAnsi="Arial" w:hint="default"/>
      </w:rPr>
    </w:lvl>
    <w:lvl w:ilvl="6" w:tplc="8DB84C38" w:tentative="1">
      <w:start w:val="1"/>
      <w:numFmt w:val="bullet"/>
      <w:lvlText w:val="↑"/>
      <w:lvlJc w:val="left"/>
      <w:pPr>
        <w:tabs>
          <w:tab w:val="num" w:pos="5040"/>
        </w:tabs>
        <w:ind w:left="5040" w:hanging="360"/>
      </w:pPr>
      <w:rPr>
        <w:rFonts w:ascii="Arial" w:hAnsi="Arial" w:hint="default"/>
      </w:rPr>
    </w:lvl>
    <w:lvl w:ilvl="7" w:tplc="55122A68" w:tentative="1">
      <w:start w:val="1"/>
      <w:numFmt w:val="bullet"/>
      <w:lvlText w:val="↑"/>
      <w:lvlJc w:val="left"/>
      <w:pPr>
        <w:tabs>
          <w:tab w:val="num" w:pos="5760"/>
        </w:tabs>
        <w:ind w:left="5760" w:hanging="360"/>
      </w:pPr>
      <w:rPr>
        <w:rFonts w:ascii="Arial" w:hAnsi="Arial" w:hint="default"/>
      </w:rPr>
    </w:lvl>
    <w:lvl w:ilvl="8" w:tplc="5D3C3856"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47A55343"/>
    <w:multiLevelType w:val="hybridMultilevel"/>
    <w:tmpl w:val="FC14264A"/>
    <w:lvl w:ilvl="0" w:tplc="501462FA">
      <w:start w:val="1"/>
      <w:numFmt w:val="bullet"/>
      <w:lvlText w:val="•"/>
      <w:lvlJc w:val="left"/>
      <w:pPr>
        <w:tabs>
          <w:tab w:val="num" w:pos="720"/>
        </w:tabs>
        <w:ind w:left="720" w:hanging="360"/>
      </w:pPr>
      <w:rPr>
        <w:rFonts w:ascii="Arial" w:hAnsi="Arial" w:hint="default"/>
      </w:rPr>
    </w:lvl>
    <w:lvl w:ilvl="1" w:tplc="739CBA9E" w:tentative="1">
      <w:start w:val="1"/>
      <w:numFmt w:val="bullet"/>
      <w:lvlText w:val="•"/>
      <w:lvlJc w:val="left"/>
      <w:pPr>
        <w:tabs>
          <w:tab w:val="num" w:pos="1440"/>
        </w:tabs>
        <w:ind w:left="1440" w:hanging="360"/>
      </w:pPr>
      <w:rPr>
        <w:rFonts w:ascii="Arial" w:hAnsi="Arial" w:hint="default"/>
      </w:rPr>
    </w:lvl>
    <w:lvl w:ilvl="2" w:tplc="C86E9EA4" w:tentative="1">
      <w:start w:val="1"/>
      <w:numFmt w:val="bullet"/>
      <w:lvlText w:val="•"/>
      <w:lvlJc w:val="left"/>
      <w:pPr>
        <w:tabs>
          <w:tab w:val="num" w:pos="2160"/>
        </w:tabs>
        <w:ind w:left="2160" w:hanging="360"/>
      </w:pPr>
      <w:rPr>
        <w:rFonts w:ascii="Arial" w:hAnsi="Arial" w:hint="default"/>
      </w:rPr>
    </w:lvl>
    <w:lvl w:ilvl="3" w:tplc="5FFE3206" w:tentative="1">
      <w:start w:val="1"/>
      <w:numFmt w:val="bullet"/>
      <w:lvlText w:val="•"/>
      <w:lvlJc w:val="left"/>
      <w:pPr>
        <w:tabs>
          <w:tab w:val="num" w:pos="2880"/>
        </w:tabs>
        <w:ind w:left="2880" w:hanging="360"/>
      </w:pPr>
      <w:rPr>
        <w:rFonts w:ascii="Arial" w:hAnsi="Arial" w:hint="default"/>
      </w:rPr>
    </w:lvl>
    <w:lvl w:ilvl="4" w:tplc="6916CD44" w:tentative="1">
      <w:start w:val="1"/>
      <w:numFmt w:val="bullet"/>
      <w:lvlText w:val="•"/>
      <w:lvlJc w:val="left"/>
      <w:pPr>
        <w:tabs>
          <w:tab w:val="num" w:pos="3600"/>
        </w:tabs>
        <w:ind w:left="3600" w:hanging="360"/>
      </w:pPr>
      <w:rPr>
        <w:rFonts w:ascii="Arial" w:hAnsi="Arial" w:hint="default"/>
      </w:rPr>
    </w:lvl>
    <w:lvl w:ilvl="5" w:tplc="284C664A" w:tentative="1">
      <w:start w:val="1"/>
      <w:numFmt w:val="bullet"/>
      <w:lvlText w:val="•"/>
      <w:lvlJc w:val="left"/>
      <w:pPr>
        <w:tabs>
          <w:tab w:val="num" w:pos="4320"/>
        </w:tabs>
        <w:ind w:left="4320" w:hanging="360"/>
      </w:pPr>
      <w:rPr>
        <w:rFonts w:ascii="Arial" w:hAnsi="Arial" w:hint="default"/>
      </w:rPr>
    </w:lvl>
    <w:lvl w:ilvl="6" w:tplc="99167B1E" w:tentative="1">
      <w:start w:val="1"/>
      <w:numFmt w:val="bullet"/>
      <w:lvlText w:val="•"/>
      <w:lvlJc w:val="left"/>
      <w:pPr>
        <w:tabs>
          <w:tab w:val="num" w:pos="5040"/>
        </w:tabs>
        <w:ind w:left="5040" w:hanging="360"/>
      </w:pPr>
      <w:rPr>
        <w:rFonts w:ascii="Arial" w:hAnsi="Arial" w:hint="default"/>
      </w:rPr>
    </w:lvl>
    <w:lvl w:ilvl="7" w:tplc="D1646154" w:tentative="1">
      <w:start w:val="1"/>
      <w:numFmt w:val="bullet"/>
      <w:lvlText w:val="•"/>
      <w:lvlJc w:val="left"/>
      <w:pPr>
        <w:tabs>
          <w:tab w:val="num" w:pos="5760"/>
        </w:tabs>
        <w:ind w:left="5760" w:hanging="360"/>
      </w:pPr>
      <w:rPr>
        <w:rFonts w:ascii="Arial" w:hAnsi="Arial" w:hint="default"/>
      </w:rPr>
    </w:lvl>
    <w:lvl w:ilvl="8" w:tplc="2F842D0A"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48C15B0E"/>
    <w:multiLevelType w:val="hybridMultilevel"/>
    <w:tmpl w:val="177E7F70"/>
    <w:lvl w:ilvl="0" w:tplc="6AB65788">
      <w:start w:val="1"/>
      <w:numFmt w:val="bullet"/>
      <w:lvlText w:val="•"/>
      <w:lvlJc w:val="left"/>
      <w:pPr>
        <w:tabs>
          <w:tab w:val="num" w:pos="720"/>
        </w:tabs>
        <w:ind w:left="720" w:hanging="360"/>
      </w:pPr>
      <w:rPr>
        <w:rFonts w:ascii="Arial" w:hAnsi="Arial" w:hint="default"/>
      </w:rPr>
    </w:lvl>
    <w:lvl w:ilvl="1" w:tplc="85C2F2B0">
      <w:start w:val="1"/>
      <w:numFmt w:val="bullet"/>
      <w:lvlText w:val="•"/>
      <w:lvlJc w:val="left"/>
      <w:pPr>
        <w:tabs>
          <w:tab w:val="num" w:pos="1440"/>
        </w:tabs>
        <w:ind w:left="1440" w:hanging="360"/>
      </w:pPr>
      <w:rPr>
        <w:rFonts w:ascii="Arial" w:hAnsi="Arial" w:hint="default"/>
      </w:rPr>
    </w:lvl>
    <w:lvl w:ilvl="2" w:tplc="CED661F0">
      <w:start w:val="1"/>
      <w:numFmt w:val="bullet"/>
      <w:lvlText w:val="•"/>
      <w:lvlJc w:val="left"/>
      <w:pPr>
        <w:tabs>
          <w:tab w:val="num" w:pos="2160"/>
        </w:tabs>
        <w:ind w:left="2160" w:hanging="360"/>
      </w:pPr>
      <w:rPr>
        <w:rFonts w:ascii="Arial" w:hAnsi="Arial" w:hint="default"/>
      </w:rPr>
    </w:lvl>
    <w:lvl w:ilvl="3" w:tplc="BC28F364" w:tentative="1">
      <w:start w:val="1"/>
      <w:numFmt w:val="bullet"/>
      <w:lvlText w:val="•"/>
      <w:lvlJc w:val="left"/>
      <w:pPr>
        <w:tabs>
          <w:tab w:val="num" w:pos="2880"/>
        </w:tabs>
        <w:ind w:left="2880" w:hanging="360"/>
      </w:pPr>
      <w:rPr>
        <w:rFonts w:ascii="Arial" w:hAnsi="Arial" w:hint="default"/>
      </w:rPr>
    </w:lvl>
    <w:lvl w:ilvl="4" w:tplc="E8C43A5E" w:tentative="1">
      <w:start w:val="1"/>
      <w:numFmt w:val="bullet"/>
      <w:lvlText w:val="•"/>
      <w:lvlJc w:val="left"/>
      <w:pPr>
        <w:tabs>
          <w:tab w:val="num" w:pos="3600"/>
        </w:tabs>
        <w:ind w:left="3600" w:hanging="360"/>
      </w:pPr>
      <w:rPr>
        <w:rFonts w:ascii="Arial" w:hAnsi="Arial" w:hint="default"/>
      </w:rPr>
    </w:lvl>
    <w:lvl w:ilvl="5" w:tplc="70480894" w:tentative="1">
      <w:start w:val="1"/>
      <w:numFmt w:val="bullet"/>
      <w:lvlText w:val="•"/>
      <w:lvlJc w:val="left"/>
      <w:pPr>
        <w:tabs>
          <w:tab w:val="num" w:pos="4320"/>
        </w:tabs>
        <w:ind w:left="4320" w:hanging="360"/>
      </w:pPr>
      <w:rPr>
        <w:rFonts w:ascii="Arial" w:hAnsi="Arial" w:hint="default"/>
      </w:rPr>
    </w:lvl>
    <w:lvl w:ilvl="6" w:tplc="746E452A" w:tentative="1">
      <w:start w:val="1"/>
      <w:numFmt w:val="bullet"/>
      <w:lvlText w:val="•"/>
      <w:lvlJc w:val="left"/>
      <w:pPr>
        <w:tabs>
          <w:tab w:val="num" w:pos="5040"/>
        </w:tabs>
        <w:ind w:left="5040" w:hanging="360"/>
      </w:pPr>
      <w:rPr>
        <w:rFonts w:ascii="Arial" w:hAnsi="Arial" w:hint="default"/>
      </w:rPr>
    </w:lvl>
    <w:lvl w:ilvl="7" w:tplc="DEC00C7C" w:tentative="1">
      <w:start w:val="1"/>
      <w:numFmt w:val="bullet"/>
      <w:lvlText w:val="•"/>
      <w:lvlJc w:val="left"/>
      <w:pPr>
        <w:tabs>
          <w:tab w:val="num" w:pos="5760"/>
        </w:tabs>
        <w:ind w:left="5760" w:hanging="360"/>
      </w:pPr>
      <w:rPr>
        <w:rFonts w:ascii="Arial" w:hAnsi="Arial" w:hint="default"/>
      </w:rPr>
    </w:lvl>
    <w:lvl w:ilvl="8" w:tplc="484845A4"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48CC0E72"/>
    <w:multiLevelType w:val="hybridMultilevel"/>
    <w:tmpl w:val="C1AC8466"/>
    <w:lvl w:ilvl="0" w:tplc="CAA8187C">
      <w:start w:val="1"/>
      <w:numFmt w:val="bullet"/>
      <w:lvlText w:val="↑"/>
      <w:lvlJc w:val="left"/>
      <w:pPr>
        <w:tabs>
          <w:tab w:val="num" w:pos="720"/>
        </w:tabs>
        <w:ind w:left="720" w:hanging="360"/>
      </w:pPr>
      <w:rPr>
        <w:rFonts w:ascii="Arial" w:hAnsi="Arial" w:hint="default"/>
      </w:rPr>
    </w:lvl>
    <w:lvl w:ilvl="1" w:tplc="A6D6EF48" w:tentative="1">
      <w:start w:val="1"/>
      <w:numFmt w:val="bullet"/>
      <w:lvlText w:val="↑"/>
      <w:lvlJc w:val="left"/>
      <w:pPr>
        <w:tabs>
          <w:tab w:val="num" w:pos="1440"/>
        </w:tabs>
        <w:ind w:left="1440" w:hanging="360"/>
      </w:pPr>
      <w:rPr>
        <w:rFonts w:ascii="Arial" w:hAnsi="Arial" w:hint="default"/>
      </w:rPr>
    </w:lvl>
    <w:lvl w:ilvl="2" w:tplc="636CA352" w:tentative="1">
      <w:start w:val="1"/>
      <w:numFmt w:val="bullet"/>
      <w:lvlText w:val="↑"/>
      <w:lvlJc w:val="left"/>
      <w:pPr>
        <w:tabs>
          <w:tab w:val="num" w:pos="2160"/>
        </w:tabs>
        <w:ind w:left="2160" w:hanging="360"/>
      </w:pPr>
      <w:rPr>
        <w:rFonts w:ascii="Arial" w:hAnsi="Arial" w:hint="default"/>
      </w:rPr>
    </w:lvl>
    <w:lvl w:ilvl="3" w:tplc="3196C72E" w:tentative="1">
      <w:start w:val="1"/>
      <w:numFmt w:val="bullet"/>
      <w:lvlText w:val="↑"/>
      <w:lvlJc w:val="left"/>
      <w:pPr>
        <w:tabs>
          <w:tab w:val="num" w:pos="2880"/>
        </w:tabs>
        <w:ind w:left="2880" w:hanging="360"/>
      </w:pPr>
      <w:rPr>
        <w:rFonts w:ascii="Arial" w:hAnsi="Arial" w:hint="default"/>
      </w:rPr>
    </w:lvl>
    <w:lvl w:ilvl="4" w:tplc="CB88C3CC" w:tentative="1">
      <w:start w:val="1"/>
      <w:numFmt w:val="bullet"/>
      <w:lvlText w:val="↑"/>
      <w:lvlJc w:val="left"/>
      <w:pPr>
        <w:tabs>
          <w:tab w:val="num" w:pos="3600"/>
        </w:tabs>
        <w:ind w:left="3600" w:hanging="360"/>
      </w:pPr>
      <w:rPr>
        <w:rFonts w:ascii="Arial" w:hAnsi="Arial" w:hint="default"/>
      </w:rPr>
    </w:lvl>
    <w:lvl w:ilvl="5" w:tplc="17ACA0CE" w:tentative="1">
      <w:start w:val="1"/>
      <w:numFmt w:val="bullet"/>
      <w:lvlText w:val="↑"/>
      <w:lvlJc w:val="left"/>
      <w:pPr>
        <w:tabs>
          <w:tab w:val="num" w:pos="4320"/>
        </w:tabs>
        <w:ind w:left="4320" w:hanging="360"/>
      </w:pPr>
      <w:rPr>
        <w:rFonts w:ascii="Arial" w:hAnsi="Arial" w:hint="default"/>
      </w:rPr>
    </w:lvl>
    <w:lvl w:ilvl="6" w:tplc="A5A05E94" w:tentative="1">
      <w:start w:val="1"/>
      <w:numFmt w:val="bullet"/>
      <w:lvlText w:val="↑"/>
      <w:lvlJc w:val="left"/>
      <w:pPr>
        <w:tabs>
          <w:tab w:val="num" w:pos="5040"/>
        </w:tabs>
        <w:ind w:left="5040" w:hanging="360"/>
      </w:pPr>
      <w:rPr>
        <w:rFonts w:ascii="Arial" w:hAnsi="Arial" w:hint="default"/>
      </w:rPr>
    </w:lvl>
    <w:lvl w:ilvl="7" w:tplc="CB2AABF6" w:tentative="1">
      <w:start w:val="1"/>
      <w:numFmt w:val="bullet"/>
      <w:lvlText w:val="↑"/>
      <w:lvlJc w:val="left"/>
      <w:pPr>
        <w:tabs>
          <w:tab w:val="num" w:pos="5760"/>
        </w:tabs>
        <w:ind w:left="5760" w:hanging="360"/>
      </w:pPr>
      <w:rPr>
        <w:rFonts w:ascii="Arial" w:hAnsi="Arial" w:hint="default"/>
      </w:rPr>
    </w:lvl>
    <w:lvl w:ilvl="8" w:tplc="A1943F38"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49712640"/>
    <w:multiLevelType w:val="hybridMultilevel"/>
    <w:tmpl w:val="30629BDE"/>
    <w:lvl w:ilvl="0" w:tplc="44446CB8">
      <w:start w:val="1"/>
      <w:numFmt w:val="bullet"/>
      <w:lvlText w:val="↑"/>
      <w:lvlJc w:val="left"/>
      <w:pPr>
        <w:tabs>
          <w:tab w:val="num" w:pos="720"/>
        </w:tabs>
        <w:ind w:left="720" w:hanging="360"/>
      </w:pPr>
      <w:rPr>
        <w:rFonts w:ascii="Arial" w:hAnsi="Arial" w:hint="default"/>
      </w:rPr>
    </w:lvl>
    <w:lvl w:ilvl="1" w:tplc="61E4CAE2" w:tentative="1">
      <w:start w:val="1"/>
      <w:numFmt w:val="bullet"/>
      <w:lvlText w:val="↑"/>
      <w:lvlJc w:val="left"/>
      <w:pPr>
        <w:tabs>
          <w:tab w:val="num" w:pos="1440"/>
        </w:tabs>
        <w:ind w:left="1440" w:hanging="360"/>
      </w:pPr>
      <w:rPr>
        <w:rFonts w:ascii="Arial" w:hAnsi="Arial" w:hint="default"/>
      </w:rPr>
    </w:lvl>
    <w:lvl w:ilvl="2" w:tplc="F77CE264" w:tentative="1">
      <w:start w:val="1"/>
      <w:numFmt w:val="bullet"/>
      <w:lvlText w:val="↑"/>
      <w:lvlJc w:val="left"/>
      <w:pPr>
        <w:tabs>
          <w:tab w:val="num" w:pos="2160"/>
        </w:tabs>
        <w:ind w:left="2160" w:hanging="360"/>
      </w:pPr>
      <w:rPr>
        <w:rFonts w:ascii="Arial" w:hAnsi="Arial" w:hint="default"/>
      </w:rPr>
    </w:lvl>
    <w:lvl w:ilvl="3" w:tplc="D400A294" w:tentative="1">
      <w:start w:val="1"/>
      <w:numFmt w:val="bullet"/>
      <w:lvlText w:val="↑"/>
      <w:lvlJc w:val="left"/>
      <w:pPr>
        <w:tabs>
          <w:tab w:val="num" w:pos="2880"/>
        </w:tabs>
        <w:ind w:left="2880" w:hanging="360"/>
      </w:pPr>
      <w:rPr>
        <w:rFonts w:ascii="Arial" w:hAnsi="Arial" w:hint="default"/>
      </w:rPr>
    </w:lvl>
    <w:lvl w:ilvl="4" w:tplc="B602FAF2" w:tentative="1">
      <w:start w:val="1"/>
      <w:numFmt w:val="bullet"/>
      <w:lvlText w:val="↑"/>
      <w:lvlJc w:val="left"/>
      <w:pPr>
        <w:tabs>
          <w:tab w:val="num" w:pos="3600"/>
        </w:tabs>
        <w:ind w:left="3600" w:hanging="360"/>
      </w:pPr>
      <w:rPr>
        <w:rFonts w:ascii="Arial" w:hAnsi="Arial" w:hint="default"/>
      </w:rPr>
    </w:lvl>
    <w:lvl w:ilvl="5" w:tplc="DA48BCD6" w:tentative="1">
      <w:start w:val="1"/>
      <w:numFmt w:val="bullet"/>
      <w:lvlText w:val="↑"/>
      <w:lvlJc w:val="left"/>
      <w:pPr>
        <w:tabs>
          <w:tab w:val="num" w:pos="4320"/>
        </w:tabs>
        <w:ind w:left="4320" w:hanging="360"/>
      </w:pPr>
      <w:rPr>
        <w:rFonts w:ascii="Arial" w:hAnsi="Arial" w:hint="default"/>
      </w:rPr>
    </w:lvl>
    <w:lvl w:ilvl="6" w:tplc="06961E0A" w:tentative="1">
      <w:start w:val="1"/>
      <w:numFmt w:val="bullet"/>
      <w:lvlText w:val="↑"/>
      <w:lvlJc w:val="left"/>
      <w:pPr>
        <w:tabs>
          <w:tab w:val="num" w:pos="5040"/>
        </w:tabs>
        <w:ind w:left="5040" w:hanging="360"/>
      </w:pPr>
      <w:rPr>
        <w:rFonts w:ascii="Arial" w:hAnsi="Arial" w:hint="default"/>
      </w:rPr>
    </w:lvl>
    <w:lvl w:ilvl="7" w:tplc="C180FAD4" w:tentative="1">
      <w:start w:val="1"/>
      <w:numFmt w:val="bullet"/>
      <w:lvlText w:val="↑"/>
      <w:lvlJc w:val="left"/>
      <w:pPr>
        <w:tabs>
          <w:tab w:val="num" w:pos="5760"/>
        </w:tabs>
        <w:ind w:left="5760" w:hanging="360"/>
      </w:pPr>
      <w:rPr>
        <w:rFonts w:ascii="Arial" w:hAnsi="Arial" w:hint="default"/>
      </w:rPr>
    </w:lvl>
    <w:lvl w:ilvl="8" w:tplc="2E1A2AAC"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49DA6649"/>
    <w:multiLevelType w:val="hybridMultilevel"/>
    <w:tmpl w:val="8D4655AE"/>
    <w:lvl w:ilvl="0" w:tplc="5F34DA72">
      <w:start w:val="1"/>
      <w:numFmt w:val="bullet"/>
      <w:lvlText w:val="↑"/>
      <w:lvlJc w:val="left"/>
      <w:pPr>
        <w:tabs>
          <w:tab w:val="num" w:pos="720"/>
        </w:tabs>
        <w:ind w:left="720" w:hanging="360"/>
      </w:pPr>
      <w:rPr>
        <w:rFonts w:ascii="Arial" w:hAnsi="Arial" w:hint="default"/>
      </w:rPr>
    </w:lvl>
    <w:lvl w:ilvl="1" w:tplc="FE5E0368" w:tentative="1">
      <w:start w:val="1"/>
      <w:numFmt w:val="bullet"/>
      <w:lvlText w:val="↑"/>
      <w:lvlJc w:val="left"/>
      <w:pPr>
        <w:tabs>
          <w:tab w:val="num" w:pos="1440"/>
        </w:tabs>
        <w:ind w:left="1440" w:hanging="360"/>
      </w:pPr>
      <w:rPr>
        <w:rFonts w:ascii="Arial" w:hAnsi="Arial" w:hint="default"/>
      </w:rPr>
    </w:lvl>
    <w:lvl w:ilvl="2" w:tplc="2DD24974" w:tentative="1">
      <w:start w:val="1"/>
      <w:numFmt w:val="bullet"/>
      <w:lvlText w:val="↑"/>
      <w:lvlJc w:val="left"/>
      <w:pPr>
        <w:tabs>
          <w:tab w:val="num" w:pos="2160"/>
        </w:tabs>
        <w:ind w:left="2160" w:hanging="360"/>
      </w:pPr>
      <w:rPr>
        <w:rFonts w:ascii="Arial" w:hAnsi="Arial" w:hint="default"/>
      </w:rPr>
    </w:lvl>
    <w:lvl w:ilvl="3" w:tplc="73E6C9F4" w:tentative="1">
      <w:start w:val="1"/>
      <w:numFmt w:val="bullet"/>
      <w:lvlText w:val="↑"/>
      <w:lvlJc w:val="left"/>
      <w:pPr>
        <w:tabs>
          <w:tab w:val="num" w:pos="2880"/>
        </w:tabs>
        <w:ind w:left="2880" w:hanging="360"/>
      </w:pPr>
      <w:rPr>
        <w:rFonts w:ascii="Arial" w:hAnsi="Arial" w:hint="default"/>
      </w:rPr>
    </w:lvl>
    <w:lvl w:ilvl="4" w:tplc="1E8410DA" w:tentative="1">
      <w:start w:val="1"/>
      <w:numFmt w:val="bullet"/>
      <w:lvlText w:val="↑"/>
      <w:lvlJc w:val="left"/>
      <w:pPr>
        <w:tabs>
          <w:tab w:val="num" w:pos="3600"/>
        </w:tabs>
        <w:ind w:left="3600" w:hanging="360"/>
      </w:pPr>
      <w:rPr>
        <w:rFonts w:ascii="Arial" w:hAnsi="Arial" w:hint="default"/>
      </w:rPr>
    </w:lvl>
    <w:lvl w:ilvl="5" w:tplc="DC3A5C7C" w:tentative="1">
      <w:start w:val="1"/>
      <w:numFmt w:val="bullet"/>
      <w:lvlText w:val="↑"/>
      <w:lvlJc w:val="left"/>
      <w:pPr>
        <w:tabs>
          <w:tab w:val="num" w:pos="4320"/>
        </w:tabs>
        <w:ind w:left="4320" w:hanging="360"/>
      </w:pPr>
      <w:rPr>
        <w:rFonts w:ascii="Arial" w:hAnsi="Arial" w:hint="default"/>
      </w:rPr>
    </w:lvl>
    <w:lvl w:ilvl="6" w:tplc="74E02F0E" w:tentative="1">
      <w:start w:val="1"/>
      <w:numFmt w:val="bullet"/>
      <w:lvlText w:val="↑"/>
      <w:lvlJc w:val="left"/>
      <w:pPr>
        <w:tabs>
          <w:tab w:val="num" w:pos="5040"/>
        </w:tabs>
        <w:ind w:left="5040" w:hanging="360"/>
      </w:pPr>
      <w:rPr>
        <w:rFonts w:ascii="Arial" w:hAnsi="Arial" w:hint="default"/>
      </w:rPr>
    </w:lvl>
    <w:lvl w:ilvl="7" w:tplc="75A4A606" w:tentative="1">
      <w:start w:val="1"/>
      <w:numFmt w:val="bullet"/>
      <w:lvlText w:val="↑"/>
      <w:lvlJc w:val="left"/>
      <w:pPr>
        <w:tabs>
          <w:tab w:val="num" w:pos="5760"/>
        </w:tabs>
        <w:ind w:left="5760" w:hanging="360"/>
      </w:pPr>
      <w:rPr>
        <w:rFonts w:ascii="Arial" w:hAnsi="Arial" w:hint="default"/>
      </w:rPr>
    </w:lvl>
    <w:lvl w:ilvl="8" w:tplc="A9EC6986" w:tentative="1">
      <w:start w:val="1"/>
      <w:numFmt w:val="bullet"/>
      <w:lvlText w:val="↑"/>
      <w:lvlJc w:val="left"/>
      <w:pPr>
        <w:tabs>
          <w:tab w:val="num" w:pos="6480"/>
        </w:tabs>
        <w:ind w:left="6480" w:hanging="360"/>
      </w:pPr>
      <w:rPr>
        <w:rFonts w:ascii="Arial" w:hAnsi="Arial" w:hint="default"/>
      </w:rPr>
    </w:lvl>
  </w:abstractNum>
  <w:abstractNum w:abstractNumId="171" w15:restartNumberingAfterBreak="0">
    <w:nsid w:val="4A4A2FF1"/>
    <w:multiLevelType w:val="hybridMultilevel"/>
    <w:tmpl w:val="B96CF6E6"/>
    <w:lvl w:ilvl="0" w:tplc="5BE8403C">
      <w:start w:val="1"/>
      <w:numFmt w:val="bullet"/>
      <w:lvlText w:val="↑"/>
      <w:lvlJc w:val="left"/>
      <w:pPr>
        <w:tabs>
          <w:tab w:val="num" w:pos="720"/>
        </w:tabs>
        <w:ind w:left="720" w:hanging="360"/>
      </w:pPr>
      <w:rPr>
        <w:rFonts w:ascii="Arial" w:hAnsi="Arial" w:hint="default"/>
      </w:rPr>
    </w:lvl>
    <w:lvl w:ilvl="1" w:tplc="C6CADF3C" w:tentative="1">
      <w:start w:val="1"/>
      <w:numFmt w:val="bullet"/>
      <w:lvlText w:val="↑"/>
      <w:lvlJc w:val="left"/>
      <w:pPr>
        <w:tabs>
          <w:tab w:val="num" w:pos="1440"/>
        </w:tabs>
        <w:ind w:left="1440" w:hanging="360"/>
      </w:pPr>
      <w:rPr>
        <w:rFonts w:ascii="Arial" w:hAnsi="Arial" w:hint="default"/>
      </w:rPr>
    </w:lvl>
    <w:lvl w:ilvl="2" w:tplc="BF581CD8" w:tentative="1">
      <w:start w:val="1"/>
      <w:numFmt w:val="bullet"/>
      <w:lvlText w:val="↑"/>
      <w:lvlJc w:val="left"/>
      <w:pPr>
        <w:tabs>
          <w:tab w:val="num" w:pos="2160"/>
        </w:tabs>
        <w:ind w:left="2160" w:hanging="360"/>
      </w:pPr>
      <w:rPr>
        <w:rFonts w:ascii="Arial" w:hAnsi="Arial" w:hint="default"/>
      </w:rPr>
    </w:lvl>
    <w:lvl w:ilvl="3" w:tplc="EE386F6E" w:tentative="1">
      <w:start w:val="1"/>
      <w:numFmt w:val="bullet"/>
      <w:lvlText w:val="↑"/>
      <w:lvlJc w:val="left"/>
      <w:pPr>
        <w:tabs>
          <w:tab w:val="num" w:pos="2880"/>
        </w:tabs>
        <w:ind w:left="2880" w:hanging="360"/>
      </w:pPr>
      <w:rPr>
        <w:rFonts w:ascii="Arial" w:hAnsi="Arial" w:hint="default"/>
      </w:rPr>
    </w:lvl>
    <w:lvl w:ilvl="4" w:tplc="33E440D0" w:tentative="1">
      <w:start w:val="1"/>
      <w:numFmt w:val="bullet"/>
      <w:lvlText w:val="↑"/>
      <w:lvlJc w:val="left"/>
      <w:pPr>
        <w:tabs>
          <w:tab w:val="num" w:pos="3600"/>
        </w:tabs>
        <w:ind w:left="3600" w:hanging="360"/>
      </w:pPr>
      <w:rPr>
        <w:rFonts w:ascii="Arial" w:hAnsi="Arial" w:hint="default"/>
      </w:rPr>
    </w:lvl>
    <w:lvl w:ilvl="5" w:tplc="DB00159A" w:tentative="1">
      <w:start w:val="1"/>
      <w:numFmt w:val="bullet"/>
      <w:lvlText w:val="↑"/>
      <w:lvlJc w:val="left"/>
      <w:pPr>
        <w:tabs>
          <w:tab w:val="num" w:pos="4320"/>
        </w:tabs>
        <w:ind w:left="4320" w:hanging="360"/>
      </w:pPr>
      <w:rPr>
        <w:rFonts w:ascii="Arial" w:hAnsi="Arial" w:hint="default"/>
      </w:rPr>
    </w:lvl>
    <w:lvl w:ilvl="6" w:tplc="FC18DD2A" w:tentative="1">
      <w:start w:val="1"/>
      <w:numFmt w:val="bullet"/>
      <w:lvlText w:val="↑"/>
      <w:lvlJc w:val="left"/>
      <w:pPr>
        <w:tabs>
          <w:tab w:val="num" w:pos="5040"/>
        </w:tabs>
        <w:ind w:left="5040" w:hanging="360"/>
      </w:pPr>
      <w:rPr>
        <w:rFonts w:ascii="Arial" w:hAnsi="Arial" w:hint="default"/>
      </w:rPr>
    </w:lvl>
    <w:lvl w:ilvl="7" w:tplc="41F266FC" w:tentative="1">
      <w:start w:val="1"/>
      <w:numFmt w:val="bullet"/>
      <w:lvlText w:val="↑"/>
      <w:lvlJc w:val="left"/>
      <w:pPr>
        <w:tabs>
          <w:tab w:val="num" w:pos="5760"/>
        </w:tabs>
        <w:ind w:left="5760" w:hanging="360"/>
      </w:pPr>
      <w:rPr>
        <w:rFonts w:ascii="Arial" w:hAnsi="Arial" w:hint="default"/>
      </w:rPr>
    </w:lvl>
    <w:lvl w:ilvl="8" w:tplc="2E4EBF5A" w:tentative="1">
      <w:start w:val="1"/>
      <w:numFmt w:val="bullet"/>
      <w:lvlText w:val="↑"/>
      <w:lvlJc w:val="left"/>
      <w:pPr>
        <w:tabs>
          <w:tab w:val="num" w:pos="6480"/>
        </w:tabs>
        <w:ind w:left="6480" w:hanging="360"/>
      </w:pPr>
      <w:rPr>
        <w:rFonts w:ascii="Arial" w:hAnsi="Arial" w:hint="default"/>
      </w:rPr>
    </w:lvl>
  </w:abstractNum>
  <w:abstractNum w:abstractNumId="172" w15:restartNumberingAfterBreak="0">
    <w:nsid w:val="4AD62C12"/>
    <w:multiLevelType w:val="hybridMultilevel"/>
    <w:tmpl w:val="C34CCC6A"/>
    <w:lvl w:ilvl="0" w:tplc="BC5E1124">
      <w:start w:val="1"/>
      <w:numFmt w:val="bullet"/>
      <w:lvlText w:val="↑"/>
      <w:lvlJc w:val="left"/>
      <w:pPr>
        <w:tabs>
          <w:tab w:val="num" w:pos="720"/>
        </w:tabs>
        <w:ind w:left="720" w:hanging="360"/>
      </w:pPr>
      <w:rPr>
        <w:rFonts w:ascii="Arial" w:hAnsi="Arial" w:hint="default"/>
      </w:rPr>
    </w:lvl>
    <w:lvl w:ilvl="1" w:tplc="F9DC3822" w:tentative="1">
      <w:start w:val="1"/>
      <w:numFmt w:val="bullet"/>
      <w:lvlText w:val="↑"/>
      <w:lvlJc w:val="left"/>
      <w:pPr>
        <w:tabs>
          <w:tab w:val="num" w:pos="1440"/>
        </w:tabs>
        <w:ind w:left="1440" w:hanging="360"/>
      </w:pPr>
      <w:rPr>
        <w:rFonts w:ascii="Arial" w:hAnsi="Arial" w:hint="default"/>
      </w:rPr>
    </w:lvl>
    <w:lvl w:ilvl="2" w:tplc="E23CA7C8" w:tentative="1">
      <w:start w:val="1"/>
      <w:numFmt w:val="bullet"/>
      <w:lvlText w:val="↑"/>
      <w:lvlJc w:val="left"/>
      <w:pPr>
        <w:tabs>
          <w:tab w:val="num" w:pos="2160"/>
        </w:tabs>
        <w:ind w:left="2160" w:hanging="360"/>
      </w:pPr>
      <w:rPr>
        <w:rFonts w:ascii="Arial" w:hAnsi="Arial" w:hint="default"/>
      </w:rPr>
    </w:lvl>
    <w:lvl w:ilvl="3" w:tplc="285E059C" w:tentative="1">
      <w:start w:val="1"/>
      <w:numFmt w:val="bullet"/>
      <w:lvlText w:val="↑"/>
      <w:lvlJc w:val="left"/>
      <w:pPr>
        <w:tabs>
          <w:tab w:val="num" w:pos="2880"/>
        </w:tabs>
        <w:ind w:left="2880" w:hanging="360"/>
      </w:pPr>
      <w:rPr>
        <w:rFonts w:ascii="Arial" w:hAnsi="Arial" w:hint="default"/>
      </w:rPr>
    </w:lvl>
    <w:lvl w:ilvl="4" w:tplc="6AA82528" w:tentative="1">
      <w:start w:val="1"/>
      <w:numFmt w:val="bullet"/>
      <w:lvlText w:val="↑"/>
      <w:lvlJc w:val="left"/>
      <w:pPr>
        <w:tabs>
          <w:tab w:val="num" w:pos="3600"/>
        </w:tabs>
        <w:ind w:left="3600" w:hanging="360"/>
      </w:pPr>
      <w:rPr>
        <w:rFonts w:ascii="Arial" w:hAnsi="Arial" w:hint="default"/>
      </w:rPr>
    </w:lvl>
    <w:lvl w:ilvl="5" w:tplc="CE505FEC" w:tentative="1">
      <w:start w:val="1"/>
      <w:numFmt w:val="bullet"/>
      <w:lvlText w:val="↑"/>
      <w:lvlJc w:val="left"/>
      <w:pPr>
        <w:tabs>
          <w:tab w:val="num" w:pos="4320"/>
        </w:tabs>
        <w:ind w:left="4320" w:hanging="360"/>
      </w:pPr>
      <w:rPr>
        <w:rFonts w:ascii="Arial" w:hAnsi="Arial" w:hint="default"/>
      </w:rPr>
    </w:lvl>
    <w:lvl w:ilvl="6" w:tplc="65BE7F90" w:tentative="1">
      <w:start w:val="1"/>
      <w:numFmt w:val="bullet"/>
      <w:lvlText w:val="↑"/>
      <w:lvlJc w:val="left"/>
      <w:pPr>
        <w:tabs>
          <w:tab w:val="num" w:pos="5040"/>
        </w:tabs>
        <w:ind w:left="5040" w:hanging="360"/>
      </w:pPr>
      <w:rPr>
        <w:rFonts w:ascii="Arial" w:hAnsi="Arial" w:hint="default"/>
      </w:rPr>
    </w:lvl>
    <w:lvl w:ilvl="7" w:tplc="2542ADB4" w:tentative="1">
      <w:start w:val="1"/>
      <w:numFmt w:val="bullet"/>
      <w:lvlText w:val="↑"/>
      <w:lvlJc w:val="left"/>
      <w:pPr>
        <w:tabs>
          <w:tab w:val="num" w:pos="5760"/>
        </w:tabs>
        <w:ind w:left="5760" w:hanging="360"/>
      </w:pPr>
      <w:rPr>
        <w:rFonts w:ascii="Arial" w:hAnsi="Arial" w:hint="default"/>
      </w:rPr>
    </w:lvl>
    <w:lvl w:ilvl="8" w:tplc="7EF8532E"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4B0952FD"/>
    <w:multiLevelType w:val="hybridMultilevel"/>
    <w:tmpl w:val="119CDFE0"/>
    <w:lvl w:ilvl="0" w:tplc="1C564E42">
      <w:start w:val="1"/>
      <w:numFmt w:val="bullet"/>
      <w:lvlText w:val="•"/>
      <w:lvlJc w:val="left"/>
      <w:pPr>
        <w:tabs>
          <w:tab w:val="num" w:pos="720"/>
        </w:tabs>
        <w:ind w:left="720" w:hanging="360"/>
      </w:pPr>
      <w:rPr>
        <w:rFonts w:ascii="Arial" w:hAnsi="Arial" w:hint="default"/>
      </w:rPr>
    </w:lvl>
    <w:lvl w:ilvl="1" w:tplc="AE162038" w:tentative="1">
      <w:start w:val="1"/>
      <w:numFmt w:val="bullet"/>
      <w:lvlText w:val="•"/>
      <w:lvlJc w:val="left"/>
      <w:pPr>
        <w:tabs>
          <w:tab w:val="num" w:pos="1440"/>
        </w:tabs>
        <w:ind w:left="1440" w:hanging="360"/>
      </w:pPr>
      <w:rPr>
        <w:rFonts w:ascii="Arial" w:hAnsi="Arial" w:hint="default"/>
      </w:rPr>
    </w:lvl>
    <w:lvl w:ilvl="2" w:tplc="478AD5CC" w:tentative="1">
      <w:start w:val="1"/>
      <w:numFmt w:val="bullet"/>
      <w:lvlText w:val="•"/>
      <w:lvlJc w:val="left"/>
      <w:pPr>
        <w:tabs>
          <w:tab w:val="num" w:pos="2160"/>
        </w:tabs>
        <w:ind w:left="2160" w:hanging="360"/>
      </w:pPr>
      <w:rPr>
        <w:rFonts w:ascii="Arial" w:hAnsi="Arial" w:hint="default"/>
      </w:rPr>
    </w:lvl>
    <w:lvl w:ilvl="3" w:tplc="6A9662DE" w:tentative="1">
      <w:start w:val="1"/>
      <w:numFmt w:val="bullet"/>
      <w:lvlText w:val="•"/>
      <w:lvlJc w:val="left"/>
      <w:pPr>
        <w:tabs>
          <w:tab w:val="num" w:pos="2880"/>
        </w:tabs>
        <w:ind w:left="2880" w:hanging="360"/>
      </w:pPr>
      <w:rPr>
        <w:rFonts w:ascii="Arial" w:hAnsi="Arial" w:hint="default"/>
      </w:rPr>
    </w:lvl>
    <w:lvl w:ilvl="4" w:tplc="63481792" w:tentative="1">
      <w:start w:val="1"/>
      <w:numFmt w:val="bullet"/>
      <w:lvlText w:val="•"/>
      <w:lvlJc w:val="left"/>
      <w:pPr>
        <w:tabs>
          <w:tab w:val="num" w:pos="3600"/>
        </w:tabs>
        <w:ind w:left="3600" w:hanging="360"/>
      </w:pPr>
      <w:rPr>
        <w:rFonts w:ascii="Arial" w:hAnsi="Arial" w:hint="default"/>
      </w:rPr>
    </w:lvl>
    <w:lvl w:ilvl="5" w:tplc="899ED7E8" w:tentative="1">
      <w:start w:val="1"/>
      <w:numFmt w:val="bullet"/>
      <w:lvlText w:val="•"/>
      <w:lvlJc w:val="left"/>
      <w:pPr>
        <w:tabs>
          <w:tab w:val="num" w:pos="4320"/>
        </w:tabs>
        <w:ind w:left="4320" w:hanging="360"/>
      </w:pPr>
      <w:rPr>
        <w:rFonts w:ascii="Arial" w:hAnsi="Arial" w:hint="default"/>
      </w:rPr>
    </w:lvl>
    <w:lvl w:ilvl="6" w:tplc="9FE23002" w:tentative="1">
      <w:start w:val="1"/>
      <w:numFmt w:val="bullet"/>
      <w:lvlText w:val="•"/>
      <w:lvlJc w:val="left"/>
      <w:pPr>
        <w:tabs>
          <w:tab w:val="num" w:pos="5040"/>
        </w:tabs>
        <w:ind w:left="5040" w:hanging="360"/>
      </w:pPr>
      <w:rPr>
        <w:rFonts w:ascii="Arial" w:hAnsi="Arial" w:hint="default"/>
      </w:rPr>
    </w:lvl>
    <w:lvl w:ilvl="7" w:tplc="2FE0F562" w:tentative="1">
      <w:start w:val="1"/>
      <w:numFmt w:val="bullet"/>
      <w:lvlText w:val="•"/>
      <w:lvlJc w:val="left"/>
      <w:pPr>
        <w:tabs>
          <w:tab w:val="num" w:pos="5760"/>
        </w:tabs>
        <w:ind w:left="5760" w:hanging="360"/>
      </w:pPr>
      <w:rPr>
        <w:rFonts w:ascii="Arial" w:hAnsi="Arial" w:hint="default"/>
      </w:rPr>
    </w:lvl>
    <w:lvl w:ilvl="8" w:tplc="4328AE8C"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4B4A0F99"/>
    <w:multiLevelType w:val="hybridMultilevel"/>
    <w:tmpl w:val="491E5392"/>
    <w:lvl w:ilvl="0" w:tplc="6728E354">
      <w:start w:val="1"/>
      <w:numFmt w:val="bullet"/>
      <w:lvlText w:val="↑"/>
      <w:lvlJc w:val="left"/>
      <w:pPr>
        <w:tabs>
          <w:tab w:val="num" w:pos="720"/>
        </w:tabs>
        <w:ind w:left="720" w:hanging="360"/>
      </w:pPr>
      <w:rPr>
        <w:rFonts w:ascii="Arial" w:hAnsi="Arial" w:hint="default"/>
      </w:rPr>
    </w:lvl>
    <w:lvl w:ilvl="1" w:tplc="991E9BB4" w:tentative="1">
      <w:start w:val="1"/>
      <w:numFmt w:val="bullet"/>
      <w:lvlText w:val="↑"/>
      <w:lvlJc w:val="left"/>
      <w:pPr>
        <w:tabs>
          <w:tab w:val="num" w:pos="1440"/>
        </w:tabs>
        <w:ind w:left="1440" w:hanging="360"/>
      </w:pPr>
      <w:rPr>
        <w:rFonts w:ascii="Arial" w:hAnsi="Arial" w:hint="default"/>
      </w:rPr>
    </w:lvl>
    <w:lvl w:ilvl="2" w:tplc="B6AC9864" w:tentative="1">
      <w:start w:val="1"/>
      <w:numFmt w:val="bullet"/>
      <w:lvlText w:val="↑"/>
      <w:lvlJc w:val="left"/>
      <w:pPr>
        <w:tabs>
          <w:tab w:val="num" w:pos="2160"/>
        </w:tabs>
        <w:ind w:left="2160" w:hanging="360"/>
      </w:pPr>
      <w:rPr>
        <w:rFonts w:ascii="Arial" w:hAnsi="Arial" w:hint="default"/>
      </w:rPr>
    </w:lvl>
    <w:lvl w:ilvl="3" w:tplc="DF72D6E6" w:tentative="1">
      <w:start w:val="1"/>
      <w:numFmt w:val="bullet"/>
      <w:lvlText w:val="↑"/>
      <w:lvlJc w:val="left"/>
      <w:pPr>
        <w:tabs>
          <w:tab w:val="num" w:pos="2880"/>
        </w:tabs>
        <w:ind w:left="2880" w:hanging="360"/>
      </w:pPr>
      <w:rPr>
        <w:rFonts w:ascii="Arial" w:hAnsi="Arial" w:hint="default"/>
      </w:rPr>
    </w:lvl>
    <w:lvl w:ilvl="4" w:tplc="EEFCCC5C" w:tentative="1">
      <w:start w:val="1"/>
      <w:numFmt w:val="bullet"/>
      <w:lvlText w:val="↑"/>
      <w:lvlJc w:val="left"/>
      <w:pPr>
        <w:tabs>
          <w:tab w:val="num" w:pos="3600"/>
        </w:tabs>
        <w:ind w:left="3600" w:hanging="360"/>
      </w:pPr>
      <w:rPr>
        <w:rFonts w:ascii="Arial" w:hAnsi="Arial" w:hint="default"/>
      </w:rPr>
    </w:lvl>
    <w:lvl w:ilvl="5" w:tplc="7EF63894" w:tentative="1">
      <w:start w:val="1"/>
      <w:numFmt w:val="bullet"/>
      <w:lvlText w:val="↑"/>
      <w:lvlJc w:val="left"/>
      <w:pPr>
        <w:tabs>
          <w:tab w:val="num" w:pos="4320"/>
        </w:tabs>
        <w:ind w:left="4320" w:hanging="360"/>
      </w:pPr>
      <w:rPr>
        <w:rFonts w:ascii="Arial" w:hAnsi="Arial" w:hint="default"/>
      </w:rPr>
    </w:lvl>
    <w:lvl w:ilvl="6" w:tplc="F5C64FD4" w:tentative="1">
      <w:start w:val="1"/>
      <w:numFmt w:val="bullet"/>
      <w:lvlText w:val="↑"/>
      <w:lvlJc w:val="left"/>
      <w:pPr>
        <w:tabs>
          <w:tab w:val="num" w:pos="5040"/>
        </w:tabs>
        <w:ind w:left="5040" w:hanging="360"/>
      </w:pPr>
      <w:rPr>
        <w:rFonts w:ascii="Arial" w:hAnsi="Arial" w:hint="default"/>
      </w:rPr>
    </w:lvl>
    <w:lvl w:ilvl="7" w:tplc="DB3AEA3A" w:tentative="1">
      <w:start w:val="1"/>
      <w:numFmt w:val="bullet"/>
      <w:lvlText w:val="↑"/>
      <w:lvlJc w:val="left"/>
      <w:pPr>
        <w:tabs>
          <w:tab w:val="num" w:pos="5760"/>
        </w:tabs>
        <w:ind w:left="5760" w:hanging="360"/>
      </w:pPr>
      <w:rPr>
        <w:rFonts w:ascii="Arial" w:hAnsi="Arial" w:hint="default"/>
      </w:rPr>
    </w:lvl>
    <w:lvl w:ilvl="8" w:tplc="3DF42334"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4B6C3A0F"/>
    <w:multiLevelType w:val="hybridMultilevel"/>
    <w:tmpl w:val="459622D6"/>
    <w:lvl w:ilvl="0" w:tplc="E078FA6E">
      <w:start w:val="1"/>
      <w:numFmt w:val="bullet"/>
      <w:lvlText w:val="•"/>
      <w:lvlJc w:val="left"/>
      <w:pPr>
        <w:tabs>
          <w:tab w:val="num" w:pos="720"/>
        </w:tabs>
        <w:ind w:left="720" w:hanging="360"/>
      </w:pPr>
      <w:rPr>
        <w:rFonts w:ascii="Arial" w:hAnsi="Arial" w:hint="default"/>
      </w:rPr>
    </w:lvl>
    <w:lvl w:ilvl="1" w:tplc="F1A0499C" w:tentative="1">
      <w:start w:val="1"/>
      <w:numFmt w:val="bullet"/>
      <w:lvlText w:val="•"/>
      <w:lvlJc w:val="left"/>
      <w:pPr>
        <w:tabs>
          <w:tab w:val="num" w:pos="1440"/>
        </w:tabs>
        <w:ind w:left="1440" w:hanging="360"/>
      </w:pPr>
      <w:rPr>
        <w:rFonts w:ascii="Arial" w:hAnsi="Arial" w:hint="default"/>
      </w:rPr>
    </w:lvl>
    <w:lvl w:ilvl="2" w:tplc="498E5CB4" w:tentative="1">
      <w:start w:val="1"/>
      <w:numFmt w:val="bullet"/>
      <w:lvlText w:val="•"/>
      <w:lvlJc w:val="left"/>
      <w:pPr>
        <w:tabs>
          <w:tab w:val="num" w:pos="2160"/>
        </w:tabs>
        <w:ind w:left="2160" w:hanging="360"/>
      </w:pPr>
      <w:rPr>
        <w:rFonts w:ascii="Arial" w:hAnsi="Arial" w:hint="default"/>
      </w:rPr>
    </w:lvl>
    <w:lvl w:ilvl="3" w:tplc="D56E8764" w:tentative="1">
      <w:start w:val="1"/>
      <w:numFmt w:val="bullet"/>
      <w:lvlText w:val="•"/>
      <w:lvlJc w:val="left"/>
      <w:pPr>
        <w:tabs>
          <w:tab w:val="num" w:pos="2880"/>
        </w:tabs>
        <w:ind w:left="2880" w:hanging="360"/>
      </w:pPr>
      <w:rPr>
        <w:rFonts w:ascii="Arial" w:hAnsi="Arial" w:hint="default"/>
      </w:rPr>
    </w:lvl>
    <w:lvl w:ilvl="4" w:tplc="9E721046" w:tentative="1">
      <w:start w:val="1"/>
      <w:numFmt w:val="bullet"/>
      <w:lvlText w:val="•"/>
      <w:lvlJc w:val="left"/>
      <w:pPr>
        <w:tabs>
          <w:tab w:val="num" w:pos="3600"/>
        </w:tabs>
        <w:ind w:left="3600" w:hanging="360"/>
      </w:pPr>
      <w:rPr>
        <w:rFonts w:ascii="Arial" w:hAnsi="Arial" w:hint="default"/>
      </w:rPr>
    </w:lvl>
    <w:lvl w:ilvl="5" w:tplc="89006F86" w:tentative="1">
      <w:start w:val="1"/>
      <w:numFmt w:val="bullet"/>
      <w:lvlText w:val="•"/>
      <w:lvlJc w:val="left"/>
      <w:pPr>
        <w:tabs>
          <w:tab w:val="num" w:pos="4320"/>
        </w:tabs>
        <w:ind w:left="4320" w:hanging="360"/>
      </w:pPr>
      <w:rPr>
        <w:rFonts w:ascii="Arial" w:hAnsi="Arial" w:hint="default"/>
      </w:rPr>
    </w:lvl>
    <w:lvl w:ilvl="6" w:tplc="C7C0A7A0" w:tentative="1">
      <w:start w:val="1"/>
      <w:numFmt w:val="bullet"/>
      <w:lvlText w:val="•"/>
      <w:lvlJc w:val="left"/>
      <w:pPr>
        <w:tabs>
          <w:tab w:val="num" w:pos="5040"/>
        </w:tabs>
        <w:ind w:left="5040" w:hanging="360"/>
      </w:pPr>
      <w:rPr>
        <w:rFonts w:ascii="Arial" w:hAnsi="Arial" w:hint="default"/>
      </w:rPr>
    </w:lvl>
    <w:lvl w:ilvl="7" w:tplc="1F6E0C0C" w:tentative="1">
      <w:start w:val="1"/>
      <w:numFmt w:val="bullet"/>
      <w:lvlText w:val="•"/>
      <w:lvlJc w:val="left"/>
      <w:pPr>
        <w:tabs>
          <w:tab w:val="num" w:pos="5760"/>
        </w:tabs>
        <w:ind w:left="5760" w:hanging="360"/>
      </w:pPr>
      <w:rPr>
        <w:rFonts w:ascii="Arial" w:hAnsi="Arial" w:hint="default"/>
      </w:rPr>
    </w:lvl>
    <w:lvl w:ilvl="8" w:tplc="7DA811C8" w:tentative="1">
      <w:start w:val="1"/>
      <w:numFmt w:val="bullet"/>
      <w:lvlText w:val="•"/>
      <w:lvlJc w:val="left"/>
      <w:pPr>
        <w:tabs>
          <w:tab w:val="num" w:pos="6480"/>
        </w:tabs>
        <w:ind w:left="6480" w:hanging="360"/>
      </w:pPr>
      <w:rPr>
        <w:rFonts w:ascii="Arial" w:hAnsi="Arial" w:hint="default"/>
      </w:rPr>
    </w:lvl>
  </w:abstractNum>
  <w:abstractNum w:abstractNumId="176" w15:restartNumberingAfterBreak="0">
    <w:nsid w:val="4B8028AE"/>
    <w:multiLevelType w:val="hybridMultilevel"/>
    <w:tmpl w:val="9D228DC0"/>
    <w:lvl w:ilvl="0" w:tplc="9E383FBE">
      <w:start w:val="1"/>
      <w:numFmt w:val="bullet"/>
      <w:lvlText w:val="↑"/>
      <w:lvlJc w:val="left"/>
      <w:pPr>
        <w:tabs>
          <w:tab w:val="num" w:pos="720"/>
        </w:tabs>
        <w:ind w:left="720" w:hanging="360"/>
      </w:pPr>
      <w:rPr>
        <w:rFonts w:ascii="Arial" w:hAnsi="Arial" w:hint="default"/>
      </w:rPr>
    </w:lvl>
    <w:lvl w:ilvl="1" w:tplc="BD785742" w:tentative="1">
      <w:start w:val="1"/>
      <w:numFmt w:val="bullet"/>
      <w:lvlText w:val="↑"/>
      <w:lvlJc w:val="left"/>
      <w:pPr>
        <w:tabs>
          <w:tab w:val="num" w:pos="1440"/>
        </w:tabs>
        <w:ind w:left="1440" w:hanging="360"/>
      </w:pPr>
      <w:rPr>
        <w:rFonts w:ascii="Arial" w:hAnsi="Arial" w:hint="default"/>
      </w:rPr>
    </w:lvl>
    <w:lvl w:ilvl="2" w:tplc="E42857FE" w:tentative="1">
      <w:start w:val="1"/>
      <w:numFmt w:val="bullet"/>
      <w:lvlText w:val="↑"/>
      <w:lvlJc w:val="left"/>
      <w:pPr>
        <w:tabs>
          <w:tab w:val="num" w:pos="2160"/>
        </w:tabs>
        <w:ind w:left="2160" w:hanging="360"/>
      </w:pPr>
      <w:rPr>
        <w:rFonts w:ascii="Arial" w:hAnsi="Arial" w:hint="default"/>
      </w:rPr>
    </w:lvl>
    <w:lvl w:ilvl="3" w:tplc="FC96C9CA" w:tentative="1">
      <w:start w:val="1"/>
      <w:numFmt w:val="bullet"/>
      <w:lvlText w:val="↑"/>
      <w:lvlJc w:val="left"/>
      <w:pPr>
        <w:tabs>
          <w:tab w:val="num" w:pos="2880"/>
        </w:tabs>
        <w:ind w:left="2880" w:hanging="360"/>
      </w:pPr>
      <w:rPr>
        <w:rFonts w:ascii="Arial" w:hAnsi="Arial" w:hint="default"/>
      </w:rPr>
    </w:lvl>
    <w:lvl w:ilvl="4" w:tplc="BD76D71A" w:tentative="1">
      <w:start w:val="1"/>
      <w:numFmt w:val="bullet"/>
      <w:lvlText w:val="↑"/>
      <w:lvlJc w:val="left"/>
      <w:pPr>
        <w:tabs>
          <w:tab w:val="num" w:pos="3600"/>
        </w:tabs>
        <w:ind w:left="3600" w:hanging="360"/>
      </w:pPr>
      <w:rPr>
        <w:rFonts w:ascii="Arial" w:hAnsi="Arial" w:hint="default"/>
      </w:rPr>
    </w:lvl>
    <w:lvl w:ilvl="5" w:tplc="88F46F54" w:tentative="1">
      <w:start w:val="1"/>
      <w:numFmt w:val="bullet"/>
      <w:lvlText w:val="↑"/>
      <w:lvlJc w:val="left"/>
      <w:pPr>
        <w:tabs>
          <w:tab w:val="num" w:pos="4320"/>
        </w:tabs>
        <w:ind w:left="4320" w:hanging="360"/>
      </w:pPr>
      <w:rPr>
        <w:rFonts w:ascii="Arial" w:hAnsi="Arial" w:hint="default"/>
      </w:rPr>
    </w:lvl>
    <w:lvl w:ilvl="6" w:tplc="4E8A60E6" w:tentative="1">
      <w:start w:val="1"/>
      <w:numFmt w:val="bullet"/>
      <w:lvlText w:val="↑"/>
      <w:lvlJc w:val="left"/>
      <w:pPr>
        <w:tabs>
          <w:tab w:val="num" w:pos="5040"/>
        </w:tabs>
        <w:ind w:left="5040" w:hanging="360"/>
      </w:pPr>
      <w:rPr>
        <w:rFonts w:ascii="Arial" w:hAnsi="Arial" w:hint="default"/>
      </w:rPr>
    </w:lvl>
    <w:lvl w:ilvl="7" w:tplc="CA4652C8" w:tentative="1">
      <w:start w:val="1"/>
      <w:numFmt w:val="bullet"/>
      <w:lvlText w:val="↑"/>
      <w:lvlJc w:val="left"/>
      <w:pPr>
        <w:tabs>
          <w:tab w:val="num" w:pos="5760"/>
        </w:tabs>
        <w:ind w:left="5760" w:hanging="360"/>
      </w:pPr>
      <w:rPr>
        <w:rFonts w:ascii="Arial" w:hAnsi="Arial" w:hint="default"/>
      </w:rPr>
    </w:lvl>
    <w:lvl w:ilvl="8" w:tplc="148EE2FE" w:tentative="1">
      <w:start w:val="1"/>
      <w:numFmt w:val="bullet"/>
      <w:lvlText w:val="↑"/>
      <w:lvlJc w:val="left"/>
      <w:pPr>
        <w:tabs>
          <w:tab w:val="num" w:pos="6480"/>
        </w:tabs>
        <w:ind w:left="6480" w:hanging="360"/>
      </w:pPr>
      <w:rPr>
        <w:rFonts w:ascii="Arial" w:hAnsi="Arial" w:hint="default"/>
      </w:rPr>
    </w:lvl>
  </w:abstractNum>
  <w:abstractNum w:abstractNumId="177" w15:restartNumberingAfterBreak="0">
    <w:nsid w:val="4B8274E1"/>
    <w:multiLevelType w:val="hybridMultilevel"/>
    <w:tmpl w:val="7F289D82"/>
    <w:lvl w:ilvl="0" w:tplc="FB1CFF18">
      <w:start w:val="1"/>
      <w:numFmt w:val="bullet"/>
      <w:lvlText w:val="↑"/>
      <w:lvlJc w:val="left"/>
      <w:pPr>
        <w:tabs>
          <w:tab w:val="num" w:pos="720"/>
        </w:tabs>
        <w:ind w:left="720" w:hanging="360"/>
      </w:pPr>
      <w:rPr>
        <w:rFonts w:ascii="Arial" w:hAnsi="Arial" w:hint="default"/>
      </w:rPr>
    </w:lvl>
    <w:lvl w:ilvl="1" w:tplc="E0FCD534" w:tentative="1">
      <w:start w:val="1"/>
      <w:numFmt w:val="bullet"/>
      <w:lvlText w:val="↑"/>
      <w:lvlJc w:val="left"/>
      <w:pPr>
        <w:tabs>
          <w:tab w:val="num" w:pos="1440"/>
        </w:tabs>
        <w:ind w:left="1440" w:hanging="360"/>
      </w:pPr>
      <w:rPr>
        <w:rFonts w:ascii="Arial" w:hAnsi="Arial" w:hint="default"/>
      </w:rPr>
    </w:lvl>
    <w:lvl w:ilvl="2" w:tplc="CD1C2186" w:tentative="1">
      <w:start w:val="1"/>
      <w:numFmt w:val="bullet"/>
      <w:lvlText w:val="↑"/>
      <w:lvlJc w:val="left"/>
      <w:pPr>
        <w:tabs>
          <w:tab w:val="num" w:pos="2160"/>
        </w:tabs>
        <w:ind w:left="2160" w:hanging="360"/>
      </w:pPr>
      <w:rPr>
        <w:rFonts w:ascii="Arial" w:hAnsi="Arial" w:hint="default"/>
      </w:rPr>
    </w:lvl>
    <w:lvl w:ilvl="3" w:tplc="84D2F158" w:tentative="1">
      <w:start w:val="1"/>
      <w:numFmt w:val="bullet"/>
      <w:lvlText w:val="↑"/>
      <w:lvlJc w:val="left"/>
      <w:pPr>
        <w:tabs>
          <w:tab w:val="num" w:pos="2880"/>
        </w:tabs>
        <w:ind w:left="2880" w:hanging="360"/>
      </w:pPr>
      <w:rPr>
        <w:rFonts w:ascii="Arial" w:hAnsi="Arial" w:hint="default"/>
      </w:rPr>
    </w:lvl>
    <w:lvl w:ilvl="4" w:tplc="4A2AA618" w:tentative="1">
      <w:start w:val="1"/>
      <w:numFmt w:val="bullet"/>
      <w:lvlText w:val="↑"/>
      <w:lvlJc w:val="left"/>
      <w:pPr>
        <w:tabs>
          <w:tab w:val="num" w:pos="3600"/>
        </w:tabs>
        <w:ind w:left="3600" w:hanging="360"/>
      </w:pPr>
      <w:rPr>
        <w:rFonts w:ascii="Arial" w:hAnsi="Arial" w:hint="default"/>
      </w:rPr>
    </w:lvl>
    <w:lvl w:ilvl="5" w:tplc="66EE4DF8" w:tentative="1">
      <w:start w:val="1"/>
      <w:numFmt w:val="bullet"/>
      <w:lvlText w:val="↑"/>
      <w:lvlJc w:val="left"/>
      <w:pPr>
        <w:tabs>
          <w:tab w:val="num" w:pos="4320"/>
        </w:tabs>
        <w:ind w:left="4320" w:hanging="360"/>
      </w:pPr>
      <w:rPr>
        <w:rFonts w:ascii="Arial" w:hAnsi="Arial" w:hint="default"/>
      </w:rPr>
    </w:lvl>
    <w:lvl w:ilvl="6" w:tplc="A9BE830E" w:tentative="1">
      <w:start w:val="1"/>
      <w:numFmt w:val="bullet"/>
      <w:lvlText w:val="↑"/>
      <w:lvlJc w:val="left"/>
      <w:pPr>
        <w:tabs>
          <w:tab w:val="num" w:pos="5040"/>
        </w:tabs>
        <w:ind w:left="5040" w:hanging="360"/>
      </w:pPr>
      <w:rPr>
        <w:rFonts w:ascii="Arial" w:hAnsi="Arial" w:hint="default"/>
      </w:rPr>
    </w:lvl>
    <w:lvl w:ilvl="7" w:tplc="449A177A" w:tentative="1">
      <w:start w:val="1"/>
      <w:numFmt w:val="bullet"/>
      <w:lvlText w:val="↑"/>
      <w:lvlJc w:val="left"/>
      <w:pPr>
        <w:tabs>
          <w:tab w:val="num" w:pos="5760"/>
        </w:tabs>
        <w:ind w:left="5760" w:hanging="360"/>
      </w:pPr>
      <w:rPr>
        <w:rFonts w:ascii="Arial" w:hAnsi="Arial" w:hint="default"/>
      </w:rPr>
    </w:lvl>
    <w:lvl w:ilvl="8" w:tplc="ED8C9A26" w:tentative="1">
      <w:start w:val="1"/>
      <w:numFmt w:val="bullet"/>
      <w:lvlText w:val="↑"/>
      <w:lvlJc w:val="left"/>
      <w:pPr>
        <w:tabs>
          <w:tab w:val="num" w:pos="6480"/>
        </w:tabs>
        <w:ind w:left="6480" w:hanging="360"/>
      </w:pPr>
      <w:rPr>
        <w:rFonts w:ascii="Arial" w:hAnsi="Arial" w:hint="default"/>
      </w:rPr>
    </w:lvl>
  </w:abstractNum>
  <w:abstractNum w:abstractNumId="178" w15:restartNumberingAfterBreak="0">
    <w:nsid w:val="4C28603A"/>
    <w:multiLevelType w:val="hybridMultilevel"/>
    <w:tmpl w:val="9F981BC0"/>
    <w:lvl w:ilvl="0" w:tplc="1AB4AA92">
      <w:start w:val="1"/>
      <w:numFmt w:val="bullet"/>
      <w:lvlText w:val="↑"/>
      <w:lvlJc w:val="left"/>
      <w:pPr>
        <w:tabs>
          <w:tab w:val="num" w:pos="720"/>
        </w:tabs>
        <w:ind w:left="720" w:hanging="360"/>
      </w:pPr>
      <w:rPr>
        <w:rFonts w:ascii="Arial,Sans-Serif" w:hAnsi="Arial,Sans-Serif" w:hint="default"/>
      </w:rPr>
    </w:lvl>
    <w:lvl w:ilvl="1" w:tplc="137AB76C" w:tentative="1">
      <w:start w:val="1"/>
      <w:numFmt w:val="bullet"/>
      <w:lvlText w:val="↑"/>
      <w:lvlJc w:val="left"/>
      <w:pPr>
        <w:tabs>
          <w:tab w:val="num" w:pos="1440"/>
        </w:tabs>
        <w:ind w:left="1440" w:hanging="360"/>
      </w:pPr>
      <w:rPr>
        <w:rFonts w:ascii="Arial,Sans-Serif" w:hAnsi="Arial,Sans-Serif" w:hint="default"/>
      </w:rPr>
    </w:lvl>
    <w:lvl w:ilvl="2" w:tplc="41164690" w:tentative="1">
      <w:start w:val="1"/>
      <w:numFmt w:val="bullet"/>
      <w:lvlText w:val="↑"/>
      <w:lvlJc w:val="left"/>
      <w:pPr>
        <w:tabs>
          <w:tab w:val="num" w:pos="2160"/>
        </w:tabs>
        <w:ind w:left="2160" w:hanging="360"/>
      </w:pPr>
      <w:rPr>
        <w:rFonts w:ascii="Arial,Sans-Serif" w:hAnsi="Arial,Sans-Serif" w:hint="default"/>
      </w:rPr>
    </w:lvl>
    <w:lvl w:ilvl="3" w:tplc="983A4D84" w:tentative="1">
      <w:start w:val="1"/>
      <w:numFmt w:val="bullet"/>
      <w:lvlText w:val="↑"/>
      <w:lvlJc w:val="left"/>
      <w:pPr>
        <w:tabs>
          <w:tab w:val="num" w:pos="2880"/>
        </w:tabs>
        <w:ind w:left="2880" w:hanging="360"/>
      </w:pPr>
      <w:rPr>
        <w:rFonts w:ascii="Arial,Sans-Serif" w:hAnsi="Arial,Sans-Serif" w:hint="default"/>
      </w:rPr>
    </w:lvl>
    <w:lvl w:ilvl="4" w:tplc="40FC841A" w:tentative="1">
      <w:start w:val="1"/>
      <w:numFmt w:val="bullet"/>
      <w:lvlText w:val="↑"/>
      <w:lvlJc w:val="left"/>
      <w:pPr>
        <w:tabs>
          <w:tab w:val="num" w:pos="3600"/>
        </w:tabs>
        <w:ind w:left="3600" w:hanging="360"/>
      </w:pPr>
      <w:rPr>
        <w:rFonts w:ascii="Arial,Sans-Serif" w:hAnsi="Arial,Sans-Serif" w:hint="default"/>
      </w:rPr>
    </w:lvl>
    <w:lvl w:ilvl="5" w:tplc="3D22D592" w:tentative="1">
      <w:start w:val="1"/>
      <w:numFmt w:val="bullet"/>
      <w:lvlText w:val="↑"/>
      <w:lvlJc w:val="left"/>
      <w:pPr>
        <w:tabs>
          <w:tab w:val="num" w:pos="4320"/>
        </w:tabs>
        <w:ind w:left="4320" w:hanging="360"/>
      </w:pPr>
      <w:rPr>
        <w:rFonts w:ascii="Arial,Sans-Serif" w:hAnsi="Arial,Sans-Serif" w:hint="default"/>
      </w:rPr>
    </w:lvl>
    <w:lvl w:ilvl="6" w:tplc="0338DB24" w:tentative="1">
      <w:start w:val="1"/>
      <w:numFmt w:val="bullet"/>
      <w:lvlText w:val="↑"/>
      <w:lvlJc w:val="left"/>
      <w:pPr>
        <w:tabs>
          <w:tab w:val="num" w:pos="5040"/>
        </w:tabs>
        <w:ind w:left="5040" w:hanging="360"/>
      </w:pPr>
      <w:rPr>
        <w:rFonts w:ascii="Arial,Sans-Serif" w:hAnsi="Arial,Sans-Serif" w:hint="default"/>
      </w:rPr>
    </w:lvl>
    <w:lvl w:ilvl="7" w:tplc="B0EE05D8" w:tentative="1">
      <w:start w:val="1"/>
      <w:numFmt w:val="bullet"/>
      <w:lvlText w:val="↑"/>
      <w:lvlJc w:val="left"/>
      <w:pPr>
        <w:tabs>
          <w:tab w:val="num" w:pos="5760"/>
        </w:tabs>
        <w:ind w:left="5760" w:hanging="360"/>
      </w:pPr>
      <w:rPr>
        <w:rFonts w:ascii="Arial,Sans-Serif" w:hAnsi="Arial,Sans-Serif" w:hint="default"/>
      </w:rPr>
    </w:lvl>
    <w:lvl w:ilvl="8" w:tplc="A816DCD2" w:tentative="1">
      <w:start w:val="1"/>
      <w:numFmt w:val="bullet"/>
      <w:lvlText w:val="↑"/>
      <w:lvlJc w:val="left"/>
      <w:pPr>
        <w:tabs>
          <w:tab w:val="num" w:pos="6480"/>
        </w:tabs>
        <w:ind w:left="6480" w:hanging="360"/>
      </w:pPr>
      <w:rPr>
        <w:rFonts w:ascii="Arial,Sans-Serif" w:hAnsi="Arial,Sans-Serif" w:hint="default"/>
      </w:rPr>
    </w:lvl>
  </w:abstractNum>
  <w:abstractNum w:abstractNumId="179" w15:restartNumberingAfterBreak="0">
    <w:nsid w:val="4C5F22E4"/>
    <w:multiLevelType w:val="hybridMultilevel"/>
    <w:tmpl w:val="873A463C"/>
    <w:lvl w:ilvl="0" w:tplc="FD4E5D20">
      <w:start w:val="1"/>
      <w:numFmt w:val="bullet"/>
      <w:lvlText w:val="↑"/>
      <w:lvlJc w:val="left"/>
      <w:pPr>
        <w:tabs>
          <w:tab w:val="num" w:pos="720"/>
        </w:tabs>
        <w:ind w:left="720" w:hanging="360"/>
      </w:pPr>
      <w:rPr>
        <w:rFonts w:ascii="Arial" w:hAnsi="Arial" w:hint="default"/>
      </w:rPr>
    </w:lvl>
    <w:lvl w:ilvl="1" w:tplc="102EF64A" w:tentative="1">
      <w:start w:val="1"/>
      <w:numFmt w:val="bullet"/>
      <w:lvlText w:val="↑"/>
      <w:lvlJc w:val="left"/>
      <w:pPr>
        <w:tabs>
          <w:tab w:val="num" w:pos="1440"/>
        </w:tabs>
        <w:ind w:left="1440" w:hanging="360"/>
      </w:pPr>
      <w:rPr>
        <w:rFonts w:ascii="Arial" w:hAnsi="Arial" w:hint="default"/>
      </w:rPr>
    </w:lvl>
    <w:lvl w:ilvl="2" w:tplc="1E8AE902" w:tentative="1">
      <w:start w:val="1"/>
      <w:numFmt w:val="bullet"/>
      <w:lvlText w:val="↑"/>
      <w:lvlJc w:val="left"/>
      <w:pPr>
        <w:tabs>
          <w:tab w:val="num" w:pos="2160"/>
        </w:tabs>
        <w:ind w:left="2160" w:hanging="360"/>
      </w:pPr>
      <w:rPr>
        <w:rFonts w:ascii="Arial" w:hAnsi="Arial" w:hint="default"/>
      </w:rPr>
    </w:lvl>
    <w:lvl w:ilvl="3" w:tplc="AC166CB8" w:tentative="1">
      <w:start w:val="1"/>
      <w:numFmt w:val="bullet"/>
      <w:lvlText w:val="↑"/>
      <w:lvlJc w:val="left"/>
      <w:pPr>
        <w:tabs>
          <w:tab w:val="num" w:pos="2880"/>
        </w:tabs>
        <w:ind w:left="2880" w:hanging="360"/>
      </w:pPr>
      <w:rPr>
        <w:rFonts w:ascii="Arial" w:hAnsi="Arial" w:hint="default"/>
      </w:rPr>
    </w:lvl>
    <w:lvl w:ilvl="4" w:tplc="4814AAC4" w:tentative="1">
      <w:start w:val="1"/>
      <w:numFmt w:val="bullet"/>
      <w:lvlText w:val="↑"/>
      <w:lvlJc w:val="left"/>
      <w:pPr>
        <w:tabs>
          <w:tab w:val="num" w:pos="3600"/>
        </w:tabs>
        <w:ind w:left="3600" w:hanging="360"/>
      </w:pPr>
      <w:rPr>
        <w:rFonts w:ascii="Arial" w:hAnsi="Arial" w:hint="default"/>
      </w:rPr>
    </w:lvl>
    <w:lvl w:ilvl="5" w:tplc="A5787C5C" w:tentative="1">
      <w:start w:val="1"/>
      <w:numFmt w:val="bullet"/>
      <w:lvlText w:val="↑"/>
      <w:lvlJc w:val="left"/>
      <w:pPr>
        <w:tabs>
          <w:tab w:val="num" w:pos="4320"/>
        </w:tabs>
        <w:ind w:left="4320" w:hanging="360"/>
      </w:pPr>
      <w:rPr>
        <w:rFonts w:ascii="Arial" w:hAnsi="Arial" w:hint="default"/>
      </w:rPr>
    </w:lvl>
    <w:lvl w:ilvl="6" w:tplc="75FA51F8" w:tentative="1">
      <w:start w:val="1"/>
      <w:numFmt w:val="bullet"/>
      <w:lvlText w:val="↑"/>
      <w:lvlJc w:val="left"/>
      <w:pPr>
        <w:tabs>
          <w:tab w:val="num" w:pos="5040"/>
        </w:tabs>
        <w:ind w:left="5040" w:hanging="360"/>
      </w:pPr>
      <w:rPr>
        <w:rFonts w:ascii="Arial" w:hAnsi="Arial" w:hint="default"/>
      </w:rPr>
    </w:lvl>
    <w:lvl w:ilvl="7" w:tplc="F4AE4BD6" w:tentative="1">
      <w:start w:val="1"/>
      <w:numFmt w:val="bullet"/>
      <w:lvlText w:val="↑"/>
      <w:lvlJc w:val="left"/>
      <w:pPr>
        <w:tabs>
          <w:tab w:val="num" w:pos="5760"/>
        </w:tabs>
        <w:ind w:left="5760" w:hanging="360"/>
      </w:pPr>
      <w:rPr>
        <w:rFonts w:ascii="Arial" w:hAnsi="Arial" w:hint="default"/>
      </w:rPr>
    </w:lvl>
    <w:lvl w:ilvl="8" w:tplc="E1728F5A" w:tentative="1">
      <w:start w:val="1"/>
      <w:numFmt w:val="bullet"/>
      <w:lvlText w:val="↑"/>
      <w:lvlJc w:val="left"/>
      <w:pPr>
        <w:tabs>
          <w:tab w:val="num" w:pos="6480"/>
        </w:tabs>
        <w:ind w:left="6480" w:hanging="360"/>
      </w:pPr>
      <w:rPr>
        <w:rFonts w:ascii="Arial" w:hAnsi="Arial" w:hint="default"/>
      </w:rPr>
    </w:lvl>
  </w:abstractNum>
  <w:abstractNum w:abstractNumId="180" w15:restartNumberingAfterBreak="0">
    <w:nsid w:val="4CD378BA"/>
    <w:multiLevelType w:val="hybridMultilevel"/>
    <w:tmpl w:val="A1385E66"/>
    <w:lvl w:ilvl="0" w:tplc="DAA68EFC">
      <w:start w:val="1"/>
      <w:numFmt w:val="bullet"/>
      <w:lvlText w:val="•"/>
      <w:lvlJc w:val="left"/>
      <w:pPr>
        <w:tabs>
          <w:tab w:val="num" w:pos="720"/>
        </w:tabs>
        <w:ind w:left="720" w:hanging="360"/>
      </w:pPr>
      <w:rPr>
        <w:rFonts w:ascii="Arial" w:hAnsi="Arial" w:hint="default"/>
      </w:rPr>
    </w:lvl>
    <w:lvl w:ilvl="1" w:tplc="C9F6849C" w:tentative="1">
      <w:start w:val="1"/>
      <w:numFmt w:val="bullet"/>
      <w:lvlText w:val="•"/>
      <w:lvlJc w:val="left"/>
      <w:pPr>
        <w:tabs>
          <w:tab w:val="num" w:pos="1440"/>
        </w:tabs>
        <w:ind w:left="1440" w:hanging="360"/>
      </w:pPr>
      <w:rPr>
        <w:rFonts w:ascii="Arial" w:hAnsi="Arial" w:hint="default"/>
      </w:rPr>
    </w:lvl>
    <w:lvl w:ilvl="2" w:tplc="B8E24A0E" w:tentative="1">
      <w:start w:val="1"/>
      <w:numFmt w:val="bullet"/>
      <w:lvlText w:val="•"/>
      <w:lvlJc w:val="left"/>
      <w:pPr>
        <w:tabs>
          <w:tab w:val="num" w:pos="2160"/>
        </w:tabs>
        <w:ind w:left="2160" w:hanging="360"/>
      </w:pPr>
      <w:rPr>
        <w:rFonts w:ascii="Arial" w:hAnsi="Arial" w:hint="default"/>
      </w:rPr>
    </w:lvl>
    <w:lvl w:ilvl="3" w:tplc="652480E8" w:tentative="1">
      <w:start w:val="1"/>
      <w:numFmt w:val="bullet"/>
      <w:lvlText w:val="•"/>
      <w:lvlJc w:val="left"/>
      <w:pPr>
        <w:tabs>
          <w:tab w:val="num" w:pos="2880"/>
        </w:tabs>
        <w:ind w:left="2880" w:hanging="360"/>
      </w:pPr>
      <w:rPr>
        <w:rFonts w:ascii="Arial" w:hAnsi="Arial" w:hint="default"/>
      </w:rPr>
    </w:lvl>
    <w:lvl w:ilvl="4" w:tplc="DEB66E0C" w:tentative="1">
      <w:start w:val="1"/>
      <w:numFmt w:val="bullet"/>
      <w:lvlText w:val="•"/>
      <w:lvlJc w:val="left"/>
      <w:pPr>
        <w:tabs>
          <w:tab w:val="num" w:pos="3600"/>
        </w:tabs>
        <w:ind w:left="3600" w:hanging="360"/>
      </w:pPr>
      <w:rPr>
        <w:rFonts w:ascii="Arial" w:hAnsi="Arial" w:hint="default"/>
      </w:rPr>
    </w:lvl>
    <w:lvl w:ilvl="5" w:tplc="529CBCD2" w:tentative="1">
      <w:start w:val="1"/>
      <w:numFmt w:val="bullet"/>
      <w:lvlText w:val="•"/>
      <w:lvlJc w:val="left"/>
      <w:pPr>
        <w:tabs>
          <w:tab w:val="num" w:pos="4320"/>
        </w:tabs>
        <w:ind w:left="4320" w:hanging="360"/>
      </w:pPr>
      <w:rPr>
        <w:rFonts w:ascii="Arial" w:hAnsi="Arial" w:hint="default"/>
      </w:rPr>
    </w:lvl>
    <w:lvl w:ilvl="6" w:tplc="5CC0CF48" w:tentative="1">
      <w:start w:val="1"/>
      <w:numFmt w:val="bullet"/>
      <w:lvlText w:val="•"/>
      <w:lvlJc w:val="left"/>
      <w:pPr>
        <w:tabs>
          <w:tab w:val="num" w:pos="5040"/>
        </w:tabs>
        <w:ind w:left="5040" w:hanging="360"/>
      </w:pPr>
      <w:rPr>
        <w:rFonts w:ascii="Arial" w:hAnsi="Arial" w:hint="default"/>
      </w:rPr>
    </w:lvl>
    <w:lvl w:ilvl="7" w:tplc="B9E4098E" w:tentative="1">
      <w:start w:val="1"/>
      <w:numFmt w:val="bullet"/>
      <w:lvlText w:val="•"/>
      <w:lvlJc w:val="left"/>
      <w:pPr>
        <w:tabs>
          <w:tab w:val="num" w:pos="5760"/>
        </w:tabs>
        <w:ind w:left="5760" w:hanging="360"/>
      </w:pPr>
      <w:rPr>
        <w:rFonts w:ascii="Arial" w:hAnsi="Arial" w:hint="default"/>
      </w:rPr>
    </w:lvl>
    <w:lvl w:ilvl="8" w:tplc="E4040404" w:tentative="1">
      <w:start w:val="1"/>
      <w:numFmt w:val="bullet"/>
      <w:lvlText w:val="•"/>
      <w:lvlJc w:val="left"/>
      <w:pPr>
        <w:tabs>
          <w:tab w:val="num" w:pos="6480"/>
        </w:tabs>
        <w:ind w:left="6480" w:hanging="360"/>
      </w:pPr>
      <w:rPr>
        <w:rFonts w:ascii="Arial" w:hAnsi="Arial" w:hint="default"/>
      </w:rPr>
    </w:lvl>
  </w:abstractNum>
  <w:abstractNum w:abstractNumId="181" w15:restartNumberingAfterBreak="0">
    <w:nsid w:val="4D25571E"/>
    <w:multiLevelType w:val="hybridMultilevel"/>
    <w:tmpl w:val="BCD60C94"/>
    <w:lvl w:ilvl="0" w:tplc="DB248796">
      <w:start w:val="1"/>
      <w:numFmt w:val="bullet"/>
      <w:lvlText w:val="↑"/>
      <w:lvlJc w:val="left"/>
      <w:pPr>
        <w:tabs>
          <w:tab w:val="num" w:pos="720"/>
        </w:tabs>
        <w:ind w:left="720" w:hanging="360"/>
      </w:pPr>
      <w:rPr>
        <w:rFonts w:ascii="Arial" w:hAnsi="Arial" w:hint="default"/>
      </w:rPr>
    </w:lvl>
    <w:lvl w:ilvl="1" w:tplc="29D410B4" w:tentative="1">
      <w:start w:val="1"/>
      <w:numFmt w:val="bullet"/>
      <w:lvlText w:val="↑"/>
      <w:lvlJc w:val="left"/>
      <w:pPr>
        <w:tabs>
          <w:tab w:val="num" w:pos="1440"/>
        </w:tabs>
        <w:ind w:left="1440" w:hanging="360"/>
      </w:pPr>
      <w:rPr>
        <w:rFonts w:ascii="Arial" w:hAnsi="Arial" w:hint="default"/>
      </w:rPr>
    </w:lvl>
    <w:lvl w:ilvl="2" w:tplc="372E6414" w:tentative="1">
      <w:start w:val="1"/>
      <w:numFmt w:val="bullet"/>
      <w:lvlText w:val="↑"/>
      <w:lvlJc w:val="left"/>
      <w:pPr>
        <w:tabs>
          <w:tab w:val="num" w:pos="2160"/>
        </w:tabs>
        <w:ind w:left="2160" w:hanging="360"/>
      </w:pPr>
      <w:rPr>
        <w:rFonts w:ascii="Arial" w:hAnsi="Arial" w:hint="default"/>
      </w:rPr>
    </w:lvl>
    <w:lvl w:ilvl="3" w:tplc="BFA4B29A" w:tentative="1">
      <w:start w:val="1"/>
      <w:numFmt w:val="bullet"/>
      <w:lvlText w:val="↑"/>
      <w:lvlJc w:val="left"/>
      <w:pPr>
        <w:tabs>
          <w:tab w:val="num" w:pos="2880"/>
        </w:tabs>
        <w:ind w:left="2880" w:hanging="360"/>
      </w:pPr>
      <w:rPr>
        <w:rFonts w:ascii="Arial" w:hAnsi="Arial" w:hint="default"/>
      </w:rPr>
    </w:lvl>
    <w:lvl w:ilvl="4" w:tplc="6F9C3262" w:tentative="1">
      <w:start w:val="1"/>
      <w:numFmt w:val="bullet"/>
      <w:lvlText w:val="↑"/>
      <w:lvlJc w:val="left"/>
      <w:pPr>
        <w:tabs>
          <w:tab w:val="num" w:pos="3600"/>
        </w:tabs>
        <w:ind w:left="3600" w:hanging="360"/>
      </w:pPr>
      <w:rPr>
        <w:rFonts w:ascii="Arial" w:hAnsi="Arial" w:hint="default"/>
      </w:rPr>
    </w:lvl>
    <w:lvl w:ilvl="5" w:tplc="53CACD1C" w:tentative="1">
      <w:start w:val="1"/>
      <w:numFmt w:val="bullet"/>
      <w:lvlText w:val="↑"/>
      <w:lvlJc w:val="left"/>
      <w:pPr>
        <w:tabs>
          <w:tab w:val="num" w:pos="4320"/>
        </w:tabs>
        <w:ind w:left="4320" w:hanging="360"/>
      </w:pPr>
      <w:rPr>
        <w:rFonts w:ascii="Arial" w:hAnsi="Arial" w:hint="default"/>
      </w:rPr>
    </w:lvl>
    <w:lvl w:ilvl="6" w:tplc="5C62734C" w:tentative="1">
      <w:start w:val="1"/>
      <w:numFmt w:val="bullet"/>
      <w:lvlText w:val="↑"/>
      <w:lvlJc w:val="left"/>
      <w:pPr>
        <w:tabs>
          <w:tab w:val="num" w:pos="5040"/>
        </w:tabs>
        <w:ind w:left="5040" w:hanging="360"/>
      </w:pPr>
      <w:rPr>
        <w:rFonts w:ascii="Arial" w:hAnsi="Arial" w:hint="default"/>
      </w:rPr>
    </w:lvl>
    <w:lvl w:ilvl="7" w:tplc="CA080B5A" w:tentative="1">
      <w:start w:val="1"/>
      <w:numFmt w:val="bullet"/>
      <w:lvlText w:val="↑"/>
      <w:lvlJc w:val="left"/>
      <w:pPr>
        <w:tabs>
          <w:tab w:val="num" w:pos="5760"/>
        </w:tabs>
        <w:ind w:left="5760" w:hanging="360"/>
      </w:pPr>
      <w:rPr>
        <w:rFonts w:ascii="Arial" w:hAnsi="Arial" w:hint="default"/>
      </w:rPr>
    </w:lvl>
    <w:lvl w:ilvl="8" w:tplc="D9E01286" w:tentative="1">
      <w:start w:val="1"/>
      <w:numFmt w:val="bullet"/>
      <w:lvlText w:val="↑"/>
      <w:lvlJc w:val="left"/>
      <w:pPr>
        <w:tabs>
          <w:tab w:val="num" w:pos="6480"/>
        </w:tabs>
        <w:ind w:left="6480" w:hanging="360"/>
      </w:pPr>
      <w:rPr>
        <w:rFonts w:ascii="Arial" w:hAnsi="Arial" w:hint="default"/>
      </w:rPr>
    </w:lvl>
  </w:abstractNum>
  <w:abstractNum w:abstractNumId="182" w15:restartNumberingAfterBreak="0">
    <w:nsid w:val="4D3523F7"/>
    <w:multiLevelType w:val="hybridMultilevel"/>
    <w:tmpl w:val="D82A5AF4"/>
    <w:lvl w:ilvl="0" w:tplc="DF2ACB5C">
      <w:start w:val="1"/>
      <w:numFmt w:val="bullet"/>
      <w:lvlText w:val="↑"/>
      <w:lvlJc w:val="left"/>
      <w:pPr>
        <w:tabs>
          <w:tab w:val="num" w:pos="720"/>
        </w:tabs>
        <w:ind w:left="720" w:hanging="360"/>
      </w:pPr>
      <w:rPr>
        <w:rFonts w:ascii="Arial,Sans-Serif" w:hAnsi="Arial,Sans-Serif" w:hint="default"/>
      </w:rPr>
    </w:lvl>
    <w:lvl w:ilvl="1" w:tplc="2F100420" w:tentative="1">
      <w:start w:val="1"/>
      <w:numFmt w:val="bullet"/>
      <w:lvlText w:val="↑"/>
      <w:lvlJc w:val="left"/>
      <w:pPr>
        <w:tabs>
          <w:tab w:val="num" w:pos="1440"/>
        </w:tabs>
        <w:ind w:left="1440" w:hanging="360"/>
      </w:pPr>
      <w:rPr>
        <w:rFonts w:ascii="Arial,Sans-Serif" w:hAnsi="Arial,Sans-Serif" w:hint="default"/>
      </w:rPr>
    </w:lvl>
    <w:lvl w:ilvl="2" w:tplc="ADFC48E4" w:tentative="1">
      <w:start w:val="1"/>
      <w:numFmt w:val="bullet"/>
      <w:lvlText w:val="↑"/>
      <w:lvlJc w:val="left"/>
      <w:pPr>
        <w:tabs>
          <w:tab w:val="num" w:pos="2160"/>
        </w:tabs>
        <w:ind w:left="2160" w:hanging="360"/>
      </w:pPr>
      <w:rPr>
        <w:rFonts w:ascii="Arial,Sans-Serif" w:hAnsi="Arial,Sans-Serif" w:hint="default"/>
      </w:rPr>
    </w:lvl>
    <w:lvl w:ilvl="3" w:tplc="C71C38BE" w:tentative="1">
      <w:start w:val="1"/>
      <w:numFmt w:val="bullet"/>
      <w:lvlText w:val="↑"/>
      <w:lvlJc w:val="left"/>
      <w:pPr>
        <w:tabs>
          <w:tab w:val="num" w:pos="2880"/>
        </w:tabs>
        <w:ind w:left="2880" w:hanging="360"/>
      </w:pPr>
      <w:rPr>
        <w:rFonts w:ascii="Arial,Sans-Serif" w:hAnsi="Arial,Sans-Serif" w:hint="default"/>
      </w:rPr>
    </w:lvl>
    <w:lvl w:ilvl="4" w:tplc="30720A7A" w:tentative="1">
      <w:start w:val="1"/>
      <w:numFmt w:val="bullet"/>
      <w:lvlText w:val="↑"/>
      <w:lvlJc w:val="left"/>
      <w:pPr>
        <w:tabs>
          <w:tab w:val="num" w:pos="3600"/>
        </w:tabs>
        <w:ind w:left="3600" w:hanging="360"/>
      </w:pPr>
      <w:rPr>
        <w:rFonts w:ascii="Arial,Sans-Serif" w:hAnsi="Arial,Sans-Serif" w:hint="default"/>
      </w:rPr>
    </w:lvl>
    <w:lvl w:ilvl="5" w:tplc="672CA374" w:tentative="1">
      <w:start w:val="1"/>
      <w:numFmt w:val="bullet"/>
      <w:lvlText w:val="↑"/>
      <w:lvlJc w:val="left"/>
      <w:pPr>
        <w:tabs>
          <w:tab w:val="num" w:pos="4320"/>
        </w:tabs>
        <w:ind w:left="4320" w:hanging="360"/>
      </w:pPr>
      <w:rPr>
        <w:rFonts w:ascii="Arial,Sans-Serif" w:hAnsi="Arial,Sans-Serif" w:hint="default"/>
      </w:rPr>
    </w:lvl>
    <w:lvl w:ilvl="6" w:tplc="2DB61378" w:tentative="1">
      <w:start w:val="1"/>
      <w:numFmt w:val="bullet"/>
      <w:lvlText w:val="↑"/>
      <w:lvlJc w:val="left"/>
      <w:pPr>
        <w:tabs>
          <w:tab w:val="num" w:pos="5040"/>
        </w:tabs>
        <w:ind w:left="5040" w:hanging="360"/>
      </w:pPr>
      <w:rPr>
        <w:rFonts w:ascii="Arial,Sans-Serif" w:hAnsi="Arial,Sans-Serif" w:hint="default"/>
      </w:rPr>
    </w:lvl>
    <w:lvl w:ilvl="7" w:tplc="5A1093DA" w:tentative="1">
      <w:start w:val="1"/>
      <w:numFmt w:val="bullet"/>
      <w:lvlText w:val="↑"/>
      <w:lvlJc w:val="left"/>
      <w:pPr>
        <w:tabs>
          <w:tab w:val="num" w:pos="5760"/>
        </w:tabs>
        <w:ind w:left="5760" w:hanging="360"/>
      </w:pPr>
      <w:rPr>
        <w:rFonts w:ascii="Arial,Sans-Serif" w:hAnsi="Arial,Sans-Serif" w:hint="default"/>
      </w:rPr>
    </w:lvl>
    <w:lvl w:ilvl="8" w:tplc="82BABE02" w:tentative="1">
      <w:start w:val="1"/>
      <w:numFmt w:val="bullet"/>
      <w:lvlText w:val="↑"/>
      <w:lvlJc w:val="left"/>
      <w:pPr>
        <w:tabs>
          <w:tab w:val="num" w:pos="6480"/>
        </w:tabs>
        <w:ind w:left="6480" w:hanging="360"/>
      </w:pPr>
      <w:rPr>
        <w:rFonts w:ascii="Arial,Sans-Serif" w:hAnsi="Arial,Sans-Serif" w:hint="default"/>
      </w:rPr>
    </w:lvl>
  </w:abstractNum>
  <w:abstractNum w:abstractNumId="183" w15:restartNumberingAfterBreak="0">
    <w:nsid w:val="4D8402B1"/>
    <w:multiLevelType w:val="hybridMultilevel"/>
    <w:tmpl w:val="CF86FE08"/>
    <w:lvl w:ilvl="0" w:tplc="0E309086">
      <w:start w:val="1"/>
      <w:numFmt w:val="bullet"/>
      <w:lvlText w:val="•"/>
      <w:lvlJc w:val="left"/>
      <w:pPr>
        <w:tabs>
          <w:tab w:val="num" w:pos="720"/>
        </w:tabs>
        <w:ind w:left="720" w:hanging="360"/>
      </w:pPr>
      <w:rPr>
        <w:rFonts w:ascii="Arial" w:hAnsi="Arial" w:hint="default"/>
      </w:rPr>
    </w:lvl>
    <w:lvl w:ilvl="1" w:tplc="D5107A32" w:tentative="1">
      <w:start w:val="1"/>
      <w:numFmt w:val="bullet"/>
      <w:lvlText w:val="•"/>
      <w:lvlJc w:val="left"/>
      <w:pPr>
        <w:tabs>
          <w:tab w:val="num" w:pos="1440"/>
        </w:tabs>
        <w:ind w:left="1440" w:hanging="360"/>
      </w:pPr>
      <w:rPr>
        <w:rFonts w:ascii="Arial" w:hAnsi="Arial" w:hint="default"/>
      </w:rPr>
    </w:lvl>
    <w:lvl w:ilvl="2" w:tplc="528E9AFA" w:tentative="1">
      <w:start w:val="1"/>
      <w:numFmt w:val="bullet"/>
      <w:lvlText w:val="•"/>
      <w:lvlJc w:val="left"/>
      <w:pPr>
        <w:tabs>
          <w:tab w:val="num" w:pos="2160"/>
        </w:tabs>
        <w:ind w:left="2160" w:hanging="360"/>
      </w:pPr>
      <w:rPr>
        <w:rFonts w:ascii="Arial" w:hAnsi="Arial" w:hint="default"/>
      </w:rPr>
    </w:lvl>
    <w:lvl w:ilvl="3" w:tplc="005892F6" w:tentative="1">
      <w:start w:val="1"/>
      <w:numFmt w:val="bullet"/>
      <w:lvlText w:val="•"/>
      <w:lvlJc w:val="left"/>
      <w:pPr>
        <w:tabs>
          <w:tab w:val="num" w:pos="2880"/>
        </w:tabs>
        <w:ind w:left="2880" w:hanging="360"/>
      </w:pPr>
      <w:rPr>
        <w:rFonts w:ascii="Arial" w:hAnsi="Arial" w:hint="default"/>
      </w:rPr>
    </w:lvl>
    <w:lvl w:ilvl="4" w:tplc="6F464FAE" w:tentative="1">
      <w:start w:val="1"/>
      <w:numFmt w:val="bullet"/>
      <w:lvlText w:val="•"/>
      <w:lvlJc w:val="left"/>
      <w:pPr>
        <w:tabs>
          <w:tab w:val="num" w:pos="3600"/>
        </w:tabs>
        <w:ind w:left="3600" w:hanging="360"/>
      </w:pPr>
      <w:rPr>
        <w:rFonts w:ascii="Arial" w:hAnsi="Arial" w:hint="default"/>
      </w:rPr>
    </w:lvl>
    <w:lvl w:ilvl="5" w:tplc="22CA0F42" w:tentative="1">
      <w:start w:val="1"/>
      <w:numFmt w:val="bullet"/>
      <w:lvlText w:val="•"/>
      <w:lvlJc w:val="left"/>
      <w:pPr>
        <w:tabs>
          <w:tab w:val="num" w:pos="4320"/>
        </w:tabs>
        <w:ind w:left="4320" w:hanging="360"/>
      </w:pPr>
      <w:rPr>
        <w:rFonts w:ascii="Arial" w:hAnsi="Arial" w:hint="default"/>
      </w:rPr>
    </w:lvl>
    <w:lvl w:ilvl="6" w:tplc="D2FA6E36" w:tentative="1">
      <w:start w:val="1"/>
      <w:numFmt w:val="bullet"/>
      <w:lvlText w:val="•"/>
      <w:lvlJc w:val="left"/>
      <w:pPr>
        <w:tabs>
          <w:tab w:val="num" w:pos="5040"/>
        </w:tabs>
        <w:ind w:left="5040" w:hanging="360"/>
      </w:pPr>
      <w:rPr>
        <w:rFonts w:ascii="Arial" w:hAnsi="Arial" w:hint="default"/>
      </w:rPr>
    </w:lvl>
    <w:lvl w:ilvl="7" w:tplc="A94EA036" w:tentative="1">
      <w:start w:val="1"/>
      <w:numFmt w:val="bullet"/>
      <w:lvlText w:val="•"/>
      <w:lvlJc w:val="left"/>
      <w:pPr>
        <w:tabs>
          <w:tab w:val="num" w:pos="5760"/>
        </w:tabs>
        <w:ind w:left="5760" w:hanging="360"/>
      </w:pPr>
      <w:rPr>
        <w:rFonts w:ascii="Arial" w:hAnsi="Arial" w:hint="default"/>
      </w:rPr>
    </w:lvl>
    <w:lvl w:ilvl="8" w:tplc="CAD282F2"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4DD5256F"/>
    <w:multiLevelType w:val="hybridMultilevel"/>
    <w:tmpl w:val="9A008A06"/>
    <w:lvl w:ilvl="0" w:tplc="AFF27AC2">
      <w:start w:val="1"/>
      <w:numFmt w:val="bullet"/>
      <w:lvlText w:val="↑"/>
      <w:lvlJc w:val="left"/>
      <w:pPr>
        <w:tabs>
          <w:tab w:val="num" w:pos="720"/>
        </w:tabs>
        <w:ind w:left="720" w:hanging="360"/>
      </w:pPr>
      <w:rPr>
        <w:rFonts w:ascii="Arial,Sans-Serif" w:hAnsi="Arial,Sans-Serif" w:hint="default"/>
      </w:rPr>
    </w:lvl>
    <w:lvl w:ilvl="1" w:tplc="FB7C5094" w:tentative="1">
      <w:start w:val="1"/>
      <w:numFmt w:val="bullet"/>
      <w:lvlText w:val="↑"/>
      <w:lvlJc w:val="left"/>
      <w:pPr>
        <w:tabs>
          <w:tab w:val="num" w:pos="1440"/>
        </w:tabs>
        <w:ind w:left="1440" w:hanging="360"/>
      </w:pPr>
      <w:rPr>
        <w:rFonts w:ascii="Arial,Sans-Serif" w:hAnsi="Arial,Sans-Serif" w:hint="default"/>
      </w:rPr>
    </w:lvl>
    <w:lvl w:ilvl="2" w:tplc="B10EECC4" w:tentative="1">
      <w:start w:val="1"/>
      <w:numFmt w:val="bullet"/>
      <w:lvlText w:val="↑"/>
      <w:lvlJc w:val="left"/>
      <w:pPr>
        <w:tabs>
          <w:tab w:val="num" w:pos="2160"/>
        </w:tabs>
        <w:ind w:left="2160" w:hanging="360"/>
      </w:pPr>
      <w:rPr>
        <w:rFonts w:ascii="Arial,Sans-Serif" w:hAnsi="Arial,Sans-Serif" w:hint="default"/>
      </w:rPr>
    </w:lvl>
    <w:lvl w:ilvl="3" w:tplc="DBC23436" w:tentative="1">
      <w:start w:val="1"/>
      <w:numFmt w:val="bullet"/>
      <w:lvlText w:val="↑"/>
      <w:lvlJc w:val="left"/>
      <w:pPr>
        <w:tabs>
          <w:tab w:val="num" w:pos="2880"/>
        </w:tabs>
        <w:ind w:left="2880" w:hanging="360"/>
      </w:pPr>
      <w:rPr>
        <w:rFonts w:ascii="Arial,Sans-Serif" w:hAnsi="Arial,Sans-Serif" w:hint="default"/>
      </w:rPr>
    </w:lvl>
    <w:lvl w:ilvl="4" w:tplc="8D08D65C" w:tentative="1">
      <w:start w:val="1"/>
      <w:numFmt w:val="bullet"/>
      <w:lvlText w:val="↑"/>
      <w:lvlJc w:val="left"/>
      <w:pPr>
        <w:tabs>
          <w:tab w:val="num" w:pos="3600"/>
        </w:tabs>
        <w:ind w:left="3600" w:hanging="360"/>
      </w:pPr>
      <w:rPr>
        <w:rFonts w:ascii="Arial,Sans-Serif" w:hAnsi="Arial,Sans-Serif" w:hint="default"/>
      </w:rPr>
    </w:lvl>
    <w:lvl w:ilvl="5" w:tplc="43EAF030" w:tentative="1">
      <w:start w:val="1"/>
      <w:numFmt w:val="bullet"/>
      <w:lvlText w:val="↑"/>
      <w:lvlJc w:val="left"/>
      <w:pPr>
        <w:tabs>
          <w:tab w:val="num" w:pos="4320"/>
        </w:tabs>
        <w:ind w:left="4320" w:hanging="360"/>
      </w:pPr>
      <w:rPr>
        <w:rFonts w:ascii="Arial,Sans-Serif" w:hAnsi="Arial,Sans-Serif" w:hint="default"/>
      </w:rPr>
    </w:lvl>
    <w:lvl w:ilvl="6" w:tplc="19982F80" w:tentative="1">
      <w:start w:val="1"/>
      <w:numFmt w:val="bullet"/>
      <w:lvlText w:val="↑"/>
      <w:lvlJc w:val="left"/>
      <w:pPr>
        <w:tabs>
          <w:tab w:val="num" w:pos="5040"/>
        </w:tabs>
        <w:ind w:left="5040" w:hanging="360"/>
      </w:pPr>
      <w:rPr>
        <w:rFonts w:ascii="Arial,Sans-Serif" w:hAnsi="Arial,Sans-Serif" w:hint="default"/>
      </w:rPr>
    </w:lvl>
    <w:lvl w:ilvl="7" w:tplc="BF8E25DC" w:tentative="1">
      <w:start w:val="1"/>
      <w:numFmt w:val="bullet"/>
      <w:lvlText w:val="↑"/>
      <w:lvlJc w:val="left"/>
      <w:pPr>
        <w:tabs>
          <w:tab w:val="num" w:pos="5760"/>
        </w:tabs>
        <w:ind w:left="5760" w:hanging="360"/>
      </w:pPr>
      <w:rPr>
        <w:rFonts w:ascii="Arial,Sans-Serif" w:hAnsi="Arial,Sans-Serif" w:hint="default"/>
      </w:rPr>
    </w:lvl>
    <w:lvl w:ilvl="8" w:tplc="D9B23102" w:tentative="1">
      <w:start w:val="1"/>
      <w:numFmt w:val="bullet"/>
      <w:lvlText w:val="↑"/>
      <w:lvlJc w:val="left"/>
      <w:pPr>
        <w:tabs>
          <w:tab w:val="num" w:pos="6480"/>
        </w:tabs>
        <w:ind w:left="6480" w:hanging="360"/>
      </w:pPr>
      <w:rPr>
        <w:rFonts w:ascii="Arial,Sans-Serif" w:hAnsi="Arial,Sans-Serif" w:hint="default"/>
      </w:rPr>
    </w:lvl>
  </w:abstractNum>
  <w:abstractNum w:abstractNumId="185" w15:restartNumberingAfterBreak="0">
    <w:nsid w:val="4DE74EC1"/>
    <w:multiLevelType w:val="hybridMultilevel"/>
    <w:tmpl w:val="EFEA90DA"/>
    <w:lvl w:ilvl="0" w:tplc="7B4EF8D0">
      <w:start w:val="1"/>
      <w:numFmt w:val="bullet"/>
      <w:lvlText w:val="↑"/>
      <w:lvlJc w:val="left"/>
      <w:pPr>
        <w:tabs>
          <w:tab w:val="num" w:pos="720"/>
        </w:tabs>
        <w:ind w:left="720" w:hanging="360"/>
      </w:pPr>
      <w:rPr>
        <w:rFonts w:ascii="Arial" w:hAnsi="Arial" w:hint="default"/>
      </w:rPr>
    </w:lvl>
    <w:lvl w:ilvl="1" w:tplc="DB5E5842" w:tentative="1">
      <w:start w:val="1"/>
      <w:numFmt w:val="bullet"/>
      <w:lvlText w:val="↑"/>
      <w:lvlJc w:val="left"/>
      <w:pPr>
        <w:tabs>
          <w:tab w:val="num" w:pos="1440"/>
        </w:tabs>
        <w:ind w:left="1440" w:hanging="360"/>
      </w:pPr>
      <w:rPr>
        <w:rFonts w:ascii="Arial" w:hAnsi="Arial" w:hint="default"/>
      </w:rPr>
    </w:lvl>
    <w:lvl w:ilvl="2" w:tplc="38B601B6" w:tentative="1">
      <w:start w:val="1"/>
      <w:numFmt w:val="bullet"/>
      <w:lvlText w:val="↑"/>
      <w:lvlJc w:val="left"/>
      <w:pPr>
        <w:tabs>
          <w:tab w:val="num" w:pos="2160"/>
        </w:tabs>
        <w:ind w:left="2160" w:hanging="360"/>
      </w:pPr>
      <w:rPr>
        <w:rFonts w:ascii="Arial" w:hAnsi="Arial" w:hint="default"/>
      </w:rPr>
    </w:lvl>
    <w:lvl w:ilvl="3" w:tplc="02D88E4C" w:tentative="1">
      <w:start w:val="1"/>
      <w:numFmt w:val="bullet"/>
      <w:lvlText w:val="↑"/>
      <w:lvlJc w:val="left"/>
      <w:pPr>
        <w:tabs>
          <w:tab w:val="num" w:pos="2880"/>
        </w:tabs>
        <w:ind w:left="2880" w:hanging="360"/>
      </w:pPr>
      <w:rPr>
        <w:rFonts w:ascii="Arial" w:hAnsi="Arial" w:hint="default"/>
      </w:rPr>
    </w:lvl>
    <w:lvl w:ilvl="4" w:tplc="6F1854B0" w:tentative="1">
      <w:start w:val="1"/>
      <w:numFmt w:val="bullet"/>
      <w:lvlText w:val="↑"/>
      <w:lvlJc w:val="left"/>
      <w:pPr>
        <w:tabs>
          <w:tab w:val="num" w:pos="3600"/>
        </w:tabs>
        <w:ind w:left="3600" w:hanging="360"/>
      </w:pPr>
      <w:rPr>
        <w:rFonts w:ascii="Arial" w:hAnsi="Arial" w:hint="default"/>
      </w:rPr>
    </w:lvl>
    <w:lvl w:ilvl="5" w:tplc="756E6134" w:tentative="1">
      <w:start w:val="1"/>
      <w:numFmt w:val="bullet"/>
      <w:lvlText w:val="↑"/>
      <w:lvlJc w:val="left"/>
      <w:pPr>
        <w:tabs>
          <w:tab w:val="num" w:pos="4320"/>
        </w:tabs>
        <w:ind w:left="4320" w:hanging="360"/>
      </w:pPr>
      <w:rPr>
        <w:rFonts w:ascii="Arial" w:hAnsi="Arial" w:hint="default"/>
      </w:rPr>
    </w:lvl>
    <w:lvl w:ilvl="6" w:tplc="64DCBC56" w:tentative="1">
      <w:start w:val="1"/>
      <w:numFmt w:val="bullet"/>
      <w:lvlText w:val="↑"/>
      <w:lvlJc w:val="left"/>
      <w:pPr>
        <w:tabs>
          <w:tab w:val="num" w:pos="5040"/>
        </w:tabs>
        <w:ind w:left="5040" w:hanging="360"/>
      </w:pPr>
      <w:rPr>
        <w:rFonts w:ascii="Arial" w:hAnsi="Arial" w:hint="default"/>
      </w:rPr>
    </w:lvl>
    <w:lvl w:ilvl="7" w:tplc="A680F15A" w:tentative="1">
      <w:start w:val="1"/>
      <w:numFmt w:val="bullet"/>
      <w:lvlText w:val="↑"/>
      <w:lvlJc w:val="left"/>
      <w:pPr>
        <w:tabs>
          <w:tab w:val="num" w:pos="5760"/>
        </w:tabs>
        <w:ind w:left="5760" w:hanging="360"/>
      </w:pPr>
      <w:rPr>
        <w:rFonts w:ascii="Arial" w:hAnsi="Arial" w:hint="default"/>
      </w:rPr>
    </w:lvl>
    <w:lvl w:ilvl="8" w:tplc="B4CEC86E" w:tentative="1">
      <w:start w:val="1"/>
      <w:numFmt w:val="bullet"/>
      <w:lvlText w:val="↑"/>
      <w:lvlJc w:val="left"/>
      <w:pPr>
        <w:tabs>
          <w:tab w:val="num" w:pos="6480"/>
        </w:tabs>
        <w:ind w:left="6480" w:hanging="360"/>
      </w:pPr>
      <w:rPr>
        <w:rFonts w:ascii="Arial" w:hAnsi="Arial" w:hint="default"/>
      </w:rPr>
    </w:lvl>
  </w:abstractNum>
  <w:abstractNum w:abstractNumId="186" w15:restartNumberingAfterBreak="0">
    <w:nsid w:val="4E636F91"/>
    <w:multiLevelType w:val="hybridMultilevel"/>
    <w:tmpl w:val="981AC404"/>
    <w:lvl w:ilvl="0" w:tplc="7922932E">
      <w:start w:val="1"/>
      <w:numFmt w:val="bullet"/>
      <w:lvlText w:val="↑"/>
      <w:lvlJc w:val="left"/>
      <w:pPr>
        <w:tabs>
          <w:tab w:val="num" w:pos="720"/>
        </w:tabs>
        <w:ind w:left="720" w:hanging="360"/>
      </w:pPr>
      <w:rPr>
        <w:rFonts w:ascii="Arial" w:hAnsi="Arial" w:hint="default"/>
      </w:rPr>
    </w:lvl>
    <w:lvl w:ilvl="1" w:tplc="B8A62F64" w:tentative="1">
      <w:start w:val="1"/>
      <w:numFmt w:val="bullet"/>
      <w:lvlText w:val="↑"/>
      <w:lvlJc w:val="left"/>
      <w:pPr>
        <w:tabs>
          <w:tab w:val="num" w:pos="1440"/>
        </w:tabs>
        <w:ind w:left="1440" w:hanging="360"/>
      </w:pPr>
      <w:rPr>
        <w:rFonts w:ascii="Arial" w:hAnsi="Arial" w:hint="default"/>
      </w:rPr>
    </w:lvl>
    <w:lvl w:ilvl="2" w:tplc="59BE69E8" w:tentative="1">
      <w:start w:val="1"/>
      <w:numFmt w:val="bullet"/>
      <w:lvlText w:val="↑"/>
      <w:lvlJc w:val="left"/>
      <w:pPr>
        <w:tabs>
          <w:tab w:val="num" w:pos="2160"/>
        </w:tabs>
        <w:ind w:left="2160" w:hanging="360"/>
      </w:pPr>
      <w:rPr>
        <w:rFonts w:ascii="Arial" w:hAnsi="Arial" w:hint="default"/>
      </w:rPr>
    </w:lvl>
    <w:lvl w:ilvl="3" w:tplc="87BEF384" w:tentative="1">
      <w:start w:val="1"/>
      <w:numFmt w:val="bullet"/>
      <w:lvlText w:val="↑"/>
      <w:lvlJc w:val="left"/>
      <w:pPr>
        <w:tabs>
          <w:tab w:val="num" w:pos="2880"/>
        </w:tabs>
        <w:ind w:left="2880" w:hanging="360"/>
      </w:pPr>
      <w:rPr>
        <w:rFonts w:ascii="Arial" w:hAnsi="Arial" w:hint="default"/>
      </w:rPr>
    </w:lvl>
    <w:lvl w:ilvl="4" w:tplc="D3121664" w:tentative="1">
      <w:start w:val="1"/>
      <w:numFmt w:val="bullet"/>
      <w:lvlText w:val="↑"/>
      <w:lvlJc w:val="left"/>
      <w:pPr>
        <w:tabs>
          <w:tab w:val="num" w:pos="3600"/>
        </w:tabs>
        <w:ind w:left="3600" w:hanging="360"/>
      </w:pPr>
      <w:rPr>
        <w:rFonts w:ascii="Arial" w:hAnsi="Arial" w:hint="default"/>
      </w:rPr>
    </w:lvl>
    <w:lvl w:ilvl="5" w:tplc="5BB80B7C" w:tentative="1">
      <w:start w:val="1"/>
      <w:numFmt w:val="bullet"/>
      <w:lvlText w:val="↑"/>
      <w:lvlJc w:val="left"/>
      <w:pPr>
        <w:tabs>
          <w:tab w:val="num" w:pos="4320"/>
        </w:tabs>
        <w:ind w:left="4320" w:hanging="360"/>
      </w:pPr>
      <w:rPr>
        <w:rFonts w:ascii="Arial" w:hAnsi="Arial" w:hint="default"/>
      </w:rPr>
    </w:lvl>
    <w:lvl w:ilvl="6" w:tplc="E41A5A04" w:tentative="1">
      <w:start w:val="1"/>
      <w:numFmt w:val="bullet"/>
      <w:lvlText w:val="↑"/>
      <w:lvlJc w:val="left"/>
      <w:pPr>
        <w:tabs>
          <w:tab w:val="num" w:pos="5040"/>
        </w:tabs>
        <w:ind w:left="5040" w:hanging="360"/>
      </w:pPr>
      <w:rPr>
        <w:rFonts w:ascii="Arial" w:hAnsi="Arial" w:hint="default"/>
      </w:rPr>
    </w:lvl>
    <w:lvl w:ilvl="7" w:tplc="C1B6D706" w:tentative="1">
      <w:start w:val="1"/>
      <w:numFmt w:val="bullet"/>
      <w:lvlText w:val="↑"/>
      <w:lvlJc w:val="left"/>
      <w:pPr>
        <w:tabs>
          <w:tab w:val="num" w:pos="5760"/>
        </w:tabs>
        <w:ind w:left="5760" w:hanging="360"/>
      </w:pPr>
      <w:rPr>
        <w:rFonts w:ascii="Arial" w:hAnsi="Arial" w:hint="default"/>
      </w:rPr>
    </w:lvl>
    <w:lvl w:ilvl="8" w:tplc="9EC22656" w:tentative="1">
      <w:start w:val="1"/>
      <w:numFmt w:val="bullet"/>
      <w:lvlText w:val="↑"/>
      <w:lvlJc w:val="left"/>
      <w:pPr>
        <w:tabs>
          <w:tab w:val="num" w:pos="6480"/>
        </w:tabs>
        <w:ind w:left="6480" w:hanging="360"/>
      </w:pPr>
      <w:rPr>
        <w:rFonts w:ascii="Arial" w:hAnsi="Arial" w:hint="default"/>
      </w:rPr>
    </w:lvl>
  </w:abstractNum>
  <w:abstractNum w:abstractNumId="187" w15:restartNumberingAfterBreak="0">
    <w:nsid w:val="4ECD6105"/>
    <w:multiLevelType w:val="hybridMultilevel"/>
    <w:tmpl w:val="889AF6F4"/>
    <w:lvl w:ilvl="0" w:tplc="70C48858">
      <w:start w:val="1"/>
      <w:numFmt w:val="bullet"/>
      <w:lvlText w:val="↑"/>
      <w:lvlJc w:val="left"/>
      <w:pPr>
        <w:tabs>
          <w:tab w:val="num" w:pos="720"/>
        </w:tabs>
        <w:ind w:left="720" w:hanging="360"/>
      </w:pPr>
      <w:rPr>
        <w:rFonts w:ascii="Arial" w:hAnsi="Arial" w:hint="default"/>
      </w:rPr>
    </w:lvl>
    <w:lvl w:ilvl="1" w:tplc="3348B300" w:tentative="1">
      <w:start w:val="1"/>
      <w:numFmt w:val="bullet"/>
      <w:lvlText w:val="↑"/>
      <w:lvlJc w:val="left"/>
      <w:pPr>
        <w:tabs>
          <w:tab w:val="num" w:pos="1440"/>
        </w:tabs>
        <w:ind w:left="1440" w:hanging="360"/>
      </w:pPr>
      <w:rPr>
        <w:rFonts w:ascii="Arial" w:hAnsi="Arial" w:hint="default"/>
      </w:rPr>
    </w:lvl>
    <w:lvl w:ilvl="2" w:tplc="88A0D6D4" w:tentative="1">
      <w:start w:val="1"/>
      <w:numFmt w:val="bullet"/>
      <w:lvlText w:val="↑"/>
      <w:lvlJc w:val="left"/>
      <w:pPr>
        <w:tabs>
          <w:tab w:val="num" w:pos="2160"/>
        </w:tabs>
        <w:ind w:left="2160" w:hanging="360"/>
      </w:pPr>
      <w:rPr>
        <w:rFonts w:ascii="Arial" w:hAnsi="Arial" w:hint="default"/>
      </w:rPr>
    </w:lvl>
    <w:lvl w:ilvl="3" w:tplc="2334D0FE" w:tentative="1">
      <w:start w:val="1"/>
      <w:numFmt w:val="bullet"/>
      <w:lvlText w:val="↑"/>
      <w:lvlJc w:val="left"/>
      <w:pPr>
        <w:tabs>
          <w:tab w:val="num" w:pos="2880"/>
        </w:tabs>
        <w:ind w:left="2880" w:hanging="360"/>
      </w:pPr>
      <w:rPr>
        <w:rFonts w:ascii="Arial" w:hAnsi="Arial" w:hint="default"/>
      </w:rPr>
    </w:lvl>
    <w:lvl w:ilvl="4" w:tplc="1A50EA2A" w:tentative="1">
      <w:start w:val="1"/>
      <w:numFmt w:val="bullet"/>
      <w:lvlText w:val="↑"/>
      <w:lvlJc w:val="left"/>
      <w:pPr>
        <w:tabs>
          <w:tab w:val="num" w:pos="3600"/>
        </w:tabs>
        <w:ind w:left="3600" w:hanging="360"/>
      </w:pPr>
      <w:rPr>
        <w:rFonts w:ascii="Arial" w:hAnsi="Arial" w:hint="default"/>
      </w:rPr>
    </w:lvl>
    <w:lvl w:ilvl="5" w:tplc="F114546E" w:tentative="1">
      <w:start w:val="1"/>
      <w:numFmt w:val="bullet"/>
      <w:lvlText w:val="↑"/>
      <w:lvlJc w:val="left"/>
      <w:pPr>
        <w:tabs>
          <w:tab w:val="num" w:pos="4320"/>
        </w:tabs>
        <w:ind w:left="4320" w:hanging="360"/>
      </w:pPr>
      <w:rPr>
        <w:rFonts w:ascii="Arial" w:hAnsi="Arial" w:hint="default"/>
      </w:rPr>
    </w:lvl>
    <w:lvl w:ilvl="6" w:tplc="75440CDA" w:tentative="1">
      <w:start w:val="1"/>
      <w:numFmt w:val="bullet"/>
      <w:lvlText w:val="↑"/>
      <w:lvlJc w:val="left"/>
      <w:pPr>
        <w:tabs>
          <w:tab w:val="num" w:pos="5040"/>
        </w:tabs>
        <w:ind w:left="5040" w:hanging="360"/>
      </w:pPr>
      <w:rPr>
        <w:rFonts w:ascii="Arial" w:hAnsi="Arial" w:hint="default"/>
      </w:rPr>
    </w:lvl>
    <w:lvl w:ilvl="7" w:tplc="61EABD34" w:tentative="1">
      <w:start w:val="1"/>
      <w:numFmt w:val="bullet"/>
      <w:lvlText w:val="↑"/>
      <w:lvlJc w:val="left"/>
      <w:pPr>
        <w:tabs>
          <w:tab w:val="num" w:pos="5760"/>
        </w:tabs>
        <w:ind w:left="5760" w:hanging="360"/>
      </w:pPr>
      <w:rPr>
        <w:rFonts w:ascii="Arial" w:hAnsi="Arial" w:hint="default"/>
      </w:rPr>
    </w:lvl>
    <w:lvl w:ilvl="8" w:tplc="10ACD494" w:tentative="1">
      <w:start w:val="1"/>
      <w:numFmt w:val="bullet"/>
      <w:lvlText w:val="↑"/>
      <w:lvlJc w:val="left"/>
      <w:pPr>
        <w:tabs>
          <w:tab w:val="num" w:pos="6480"/>
        </w:tabs>
        <w:ind w:left="6480" w:hanging="360"/>
      </w:pPr>
      <w:rPr>
        <w:rFonts w:ascii="Arial" w:hAnsi="Arial" w:hint="default"/>
      </w:rPr>
    </w:lvl>
  </w:abstractNum>
  <w:abstractNum w:abstractNumId="188" w15:restartNumberingAfterBreak="0">
    <w:nsid w:val="505351C8"/>
    <w:multiLevelType w:val="hybridMultilevel"/>
    <w:tmpl w:val="5F8AA1D4"/>
    <w:lvl w:ilvl="0" w:tplc="EB6C4526">
      <w:start w:val="1"/>
      <w:numFmt w:val="bullet"/>
      <w:lvlText w:val="↑"/>
      <w:lvlJc w:val="left"/>
      <w:pPr>
        <w:tabs>
          <w:tab w:val="num" w:pos="720"/>
        </w:tabs>
        <w:ind w:left="720" w:hanging="360"/>
      </w:pPr>
      <w:rPr>
        <w:rFonts w:ascii="Arial" w:hAnsi="Arial" w:hint="default"/>
      </w:rPr>
    </w:lvl>
    <w:lvl w:ilvl="1" w:tplc="1F48895A" w:tentative="1">
      <w:start w:val="1"/>
      <w:numFmt w:val="bullet"/>
      <w:lvlText w:val="↑"/>
      <w:lvlJc w:val="left"/>
      <w:pPr>
        <w:tabs>
          <w:tab w:val="num" w:pos="1440"/>
        </w:tabs>
        <w:ind w:left="1440" w:hanging="360"/>
      </w:pPr>
      <w:rPr>
        <w:rFonts w:ascii="Arial" w:hAnsi="Arial" w:hint="default"/>
      </w:rPr>
    </w:lvl>
    <w:lvl w:ilvl="2" w:tplc="E6CCD1C8" w:tentative="1">
      <w:start w:val="1"/>
      <w:numFmt w:val="bullet"/>
      <w:lvlText w:val="↑"/>
      <w:lvlJc w:val="left"/>
      <w:pPr>
        <w:tabs>
          <w:tab w:val="num" w:pos="2160"/>
        </w:tabs>
        <w:ind w:left="2160" w:hanging="360"/>
      </w:pPr>
      <w:rPr>
        <w:rFonts w:ascii="Arial" w:hAnsi="Arial" w:hint="default"/>
      </w:rPr>
    </w:lvl>
    <w:lvl w:ilvl="3" w:tplc="735402DA" w:tentative="1">
      <w:start w:val="1"/>
      <w:numFmt w:val="bullet"/>
      <w:lvlText w:val="↑"/>
      <w:lvlJc w:val="left"/>
      <w:pPr>
        <w:tabs>
          <w:tab w:val="num" w:pos="2880"/>
        </w:tabs>
        <w:ind w:left="2880" w:hanging="360"/>
      </w:pPr>
      <w:rPr>
        <w:rFonts w:ascii="Arial" w:hAnsi="Arial" w:hint="default"/>
      </w:rPr>
    </w:lvl>
    <w:lvl w:ilvl="4" w:tplc="BC36D540" w:tentative="1">
      <w:start w:val="1"/>
      <w:numFmt w:val="bullet"/>
      <w:lvlText w:val="↑"/>
      <w:lvlJc w:val="left"/>
      <w:pPr>
        <w:tabs>
          <w:tab w:val="num" w:pos="3600"/>
        </w:tabs>
        <w:ind w:left="3600" w:hanging="360"/>
      </w:pPr>
      <w:rPr>
        <w:rFonts w:ascii="Arial" w:hAnsi="Arial" w:hint="default"/>
      </w:rPr>
    </w:lvl>
    <w:lvl w:ilvl="5" w:tplc="9A289B7A" w:tentative="1">
      <w:start w:val="1"/>
      <w:numFmt w:val="bullet"/>
      <w:lvlText w:val="↑"/>
      <w:lvlJc w:val="left"/>
      <w:pPr>
        <w:tabs>
          <w:tab w:val="num" w:pos="4320"/>
        </w:tabs>
        <w:ind w:left="4320" w:hanging="360"/>
      </w:pPr>
      <w:rPr>
        <w:rFonts w:ascii="Arial" w:hAnsi="Arial" w:hint="default"/>
      </w:rPr>
    </w:lvl>
    <w:lvl w:ilvl="6" w:tplc="34FC1ACE" w:tentative="1">
      <w:start w:val="1"/>
      <w:numFmt w:val="bullet"/>
      <w:lvlText w:val="↑"/>
      <w:lvlJc w:val="left"/>
      <w:pPr>
        <w:tabs>
          <w:tab w:val="num" w:pos="5040"/>
        </w:tabs>
        <w:ind w:left="5040" w:hanging="360"/>
      </w:pPr>
      <w:rPr>
        <w:rFonts w:ascii="Arial" w:hAnsi="Arial" w:hint="default"/>
      </w:rPr>
    </w:lvl>
    <w:lvl w:ilvl="7" w:tplc="B2863176" w:tentative="1">
      <w:start w:val="1"/>
      <w:numFmt w:val="bullet"/>
      <w:lvlText w:val="↑"/>
      <w:lvlJc w:val="left"/>
      <w:pPr>
        <w:tabs>
          <w:tab w:val="num" w:pos="5760"/>
        </w:tabs>
        <w:ind w:left="5760" w:hanging="360"/>
      </w:pPr>
      <w:rPr>
        <w:rFonts w:ascii="Arial" w:hAnsi="Arial" w:hint="default"/>
      </w:rPr>
    </w:lvl>
    <w:lvl w:ilvl="8" w:tplc="EEF25E22" w:tentative="1">
      <w:start w:val="1"/>
      <w:numFmt w:val="bullet"/>
      <w:lvlText w:val="↑"/>
      <w:lvlJc w:val="left"/>
      <w:pPr>
        <w:tabs>
          <w:tab w:val="num" w:pos="6480"/>
        </w:tabs>
        <w:ind w:left="6480" w:hanging="360"/>
      </w:pPr>
      <w:rPr>
        <w:rFonts w:ascii="Arial" w:hAnsi="Arial" w:hint="default"/>
      </w:rPr>
    </w:lvl>
  </w:abstractNum>
  <w:abstractNum w:abstractNumId="189" w15:restartNumberingAfterBreak="0">
    <w:nsid w:val="510E3C15"/>
    <w:multiLevelType w:val="hybridMultilevel"/>
    <w:tmpl w:val="7C94B050"/>
    <w:lvl w:ilvl="0" w:tplc="97F657F4">
      <w:start w:val="1"/>
      <w:numFmt w:val="bullet"/>
      <w:lvlText w:val=""/>
      <w:lvlJc w:val="left"/>
      <w:pPr>
        <w:tabs>
          <w:tab w:val="num" w:pos="720"/>
        </w:tabs>
        <w:ind w:left="720" w:hanging="360"/>
      </w:pPr>
      <w:rPr>
        <w:rFonts w:ascii="Symbol" w:hAnsi="Symbol" w:hint="default"/>
      </w:rPr>
    </w:lvl>
    <w:lvl w:ilvl="1" w:tplc="A3B4E266" w:tentative="1">
      <w:start w:val="1"/>
      <w:numFmt w:val="bullet"/>
      <w:lvlText w:val=""/>
      <w:lvlJc w:val="left"/>
      <w:pPr>
        <w:tabs>
          <w:tab w:val="num" w:pos="1440"/>
        </w:tabs>
        <w:ind w:left="1440" w:hanging="360"/>
      </w:pPr>
      <w:rPr>
        <w:rFonts w:ascii="Symbol" w:hAnsi="Symbol" w:hint="default"/>
      </w:rPr>
    </w:lvl>
    <w:lvl w:ilvl="2" w:tplc="F8D003C6" w:tentative="1">
      <w:start w:val="1"/>
      <w:numFmt w:val="bullet"/>
      <w:lvlText w:val=""/>
      <w:lvlJc w:val="left"/>
      <w:pPr>
        <w:tabs>
          <w:tab w:val="num" w:pos="2160"/>
        </w:tabs>
        <w:ind w:left="2160" w:hanging="360"/>
      </w:pPr>
      <w:rPr>
        <w:rFonts w:ascii="Symbol" w:hAnsi="Symbol" w:hint="default"/>
      </w:rPr>
    </w:lvl>
    <w:lvl w:ilvl="3" w:tplc="060C5112" w:tentative="1">
      <w:start w:val="1"/>
      <w:numFmt w:val="bullet"/>
      <w:lvlText w:val=""/>
      <w:lvlJc w:val="left"/>
      <w:pPr>
        <w:tabs>
          <w:tab w:val="num" w:pos="2880"/>
        </w:tabs>
        <w:ind w:left="2880" w:hanging="360"/>
      </w:pPr>
      <w:rPr>
        <w:rFonts w:ascii="Symbol" w:hAnsi="Symbol" w:hint="default"/>
      </w:rPr>
    </w:lvl>
    <w:lvl w:ilvl="4" w:tplc="ABA42904" w:tentative="1">
      <w:start w:val="1"/>
      <w:numFmt w:val="bullet"/>
      <w:lvlText w:val=""/>
      <w:lvlJc w:val="left"/>
      <w:pPr>
        <w:tabs>
          <w:tab w:val="num" w:pos="3600"/>
        </w:tabs>
        <w:ind w:left="3600" w:hanging="360"/>
      </w:pPr>
      <w:rPr>
        <w:rFonts w:ascii="Symbol" w:hAnsi="Symbol" w:hint="default"/>
      </w:rPr>
    </w:lvl>
    <w:lvl w:ilvl="5" w:tplc="CFBC031A" w:tentative="1">
      <w:start w:val="1"/>
      <w:numFmt w:val="bullet"/>
      <w:lvlText w:val=""/>
      <w:lvlJc w:val="left"/>
      <w:pPr>
        <w:tabs>
          <w:tab w:val="num" w:pos="4320"/>
        </w:tabs>
        <w:ind w:left="4320" w:hanging="360"/>
      </w:pPr>
      <w:rPr>
        <w:rFonts w:ascii="Symbol" w:hAnsi="Symbol" w:hint="default"/>
      </w:rPr>
    </w:lvl>
    <w:lvl w:ilvl="6" w:tplc="3506A0DA" w:tentative="1">
      <w:start w:val="1"/>
      <w:numFmt w:val="bullet"/>
      <w:lvlText w:val=""/>
      <w:lvlJc w:val="left"/>
      <w:pPr>
        <w:tabs>
          <w:tab w:val="num" w:pos="5040"/>
        </w:tabs>
        <w:ind w:left="5040" w:hanging="360"/>
      </w:pPr>
      <w:rPr>
        <w:rFonts w:ascii="Symbol" w:hAnsi="Symbol" w:hint="default"/>
      </w:rPr>
    </w:lvl>
    <w:lvl w:ilvl="7" w:tplc="671E584A" w:tentative="1">
      <w:start w:val="1"/>
      <w:numFmt w:val="bullet"/>
      <w:lvlText w:val=""/>
      <w:lvlJc w:val="left"/>
      <w:pPr>
        <w:tabs>
          <w:tab w:val="num" w:pos="5760"/>
        </w:tabs>
        <w:ind w:left="5760" w:hanging="360"/>
      </w:pPr>
      <w:rPr>
        <w:rFonts w:ascii="Symbol" w:hAnsi="Symbol" w:hint="default"/>
      </w:rPr>
    </w:lvl>
    <w:lvl w:ilvl="8" w:tplc="89063A58" w:tentative="1">
      <w:start w:val="1"/>
      <w:numFmt w:val="bullet"/>
      <w:lvlText w:val=""/>
      <w:lvlJc w:val="left"/>
      <w:pPr>
        <w:tabs>
          <w:tab w:val="num" w:pos="6480"/>
        </w:tabs>
        <w:ind w:left="6480" w:hanging="360"/>
      </w:pPr>
      <w:rPr>
        <w:rFonts w:ascii="Symbol" w:hAnsi="Symbol" w:hint="default"/>
      </w:rPr>
    </w:lvl>
  </w:abstractNum>
  <w:abstractNum w:abstractNumId="190" w15:restartNumberingAfterBreak="0">
    <w:nsid w:val="51112DDF"/>
    <w:multiLevelType w:val="multilevel"/>
    <w:tmpl w:val="EF08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11B3CCA"/>
    <w:multiLevelType w:val="hybridMultilevel"/>
    <w:tmpl w:val="88128FB4"/>
    <w:lvl w:ilvl="0" w:tplc="50F2A39C">
      <w:start w:val="1"/>
      <w:numFmt w:val="bullet"/>
      <w:lvlText w:val="•"/>
      <w:lvlJc w:val="left"/>
      <w:pPr>
        <w:tabs>
          <w:tab w:val="num" w:pos="720"/>
        </w:tabs>
        <w:ind w:left="720" w:hanging="360"/>
      </w:pPr>
      <w:rPr>
        <w:rFonts w:ascii="Arial" w:hAnsi="Arial" w:hint="default"/>
      </w:rPr>
    </w:lvl>
    <w:lvl w:ilvl="1" w:tplc="125A600C">
      <w:start w:val="1"/>
      <w:numFmt w:val="bullet"/>
      <w:lvlText w:val="•"/>
      <w:lvlJc w:val="left"/>
      <w:pPr>
        <w:tabs>
          <w:tab w:val="num" w:pos="1440"/>
        </w:tabs>
        <w:ind w:left="1440" w:hanging="360"/>
      </w:pPr>
      <w:rPr>
        <w:rFonts w:ascii="Arial" w:hAnsi="Arial" w:hint="default"/>
      </w:rPr>
    </w:lvl>
    <w:lvl w:ilvl="2" w:tplc="01C2DCA6">
      <w:numFmt w:val="bullet"/>
      <w:lvlText w:val="•"/>
      <w:lvlJc w:val="left"/>
      <w:pPr>
        <w:tabs>
          <w:tab w:val="num" w:pos="2160"/>
        </w:tabs>
        <w:ind w:left="2160" w:hanging="360"/>
      </w:pPr>
      <w:rPr>
        <w:rFonts w:ascii="Arial" w:hAnsi="Arial" w:hint="default"/>
      </w:rPr>
    </w:lvl>
    <w:lvl w:ilvl="3" w:tplc="5B86BED2" w:tentative="1">
      <w:start w:val="1"/>
      <w:numFmt w:val="bullet"/>
      <w:lvlText w:val="•"/>
      <w:lvlJc w:val="left"/>
      <w:pPr>
        <w:tabs>
          <w:tab w:val="num" w:pos="2880"/>
        </w:tabs>
        <w:ind w:left="2880" w:hanging="360"/>
      </w:pPr>
      <w:rPr>
        <w:rFonts w:ascii="Arial" w:hAnsi="Arial" w:hint="default"/>
      </w:rPr>
    </w:lvl>
    <w:lvl w:ilvl="4" w:tplc="F42AA276" w:tentative="1">
      <w:start w:val="1"/>
      <w:numFmt w:val="bullet"/>
      <w:lvlText w:val="•"/>
      <w:lvlJc w:val="left"/>
      <w:pPr>
        <w:tabs>
          <w:tab w:val="num" w:pos="3600"/>
        </w:tabs>
        <w:ind w:left="3600" w:hanging="360"/>
      </w:pPr>
      <w:rPr>
        <w:rFonts w:ascii="Arial" w:hAnsi="Arial" w:hint="default"/>
      </w:rPr>
    </w:lvl>
    <w:lvl w:ilvl="5" w:tplc="02024F66" w:tentative="1">
      <w:start w:val="1"/>
      <w:numFmt w:val="bullet"/>
      <w:lvlText w:val="•"/>
      <w:lvlJc w:val="left"/>
      <w:pPr>
        <w:tabs>
          <w:tab w:val="num" w:pos="4320"/>
        </w:tabs>
        <w:ind w:left="4320" w:hanging="360"/>
      </w:pPr>
      <w:rPr>
        <w:rFonts w:ascii="Arial" w:hAnsi="Arial" w:hint="default"/>
      </w:rPr>
    </w:lvl>
    <w:lvl w:ilvl="6" w:tplc="5316E6F0" w:tentative="1">
      <w:start w:val="1"/>
      <w:numFmt w:val="bullet"/>
      <w:lvlText w:val="•"/>
      <w:lvlJc w:val="left"/>
      <w:pPr>
        <w:tabs>
          <w:tab w:val="num" w:pos="5040"/>
        </w:tabs>
        <w:ind w:left="5040" w:hanging="360"/>
      </w:pPr>
      <w:rPr>
        <w:rFonts w:ascii="Arial" w:hAnsi="Arial" w:hint="default"/>
      </w:rPr>
    </w:lvl>
    <w:lvl w:ilvl="7" w:tplc="03E26002" w:tentative="1">
      <w:start w:val="1"/>
      <w:numFmt w:val="bullet"/>
      <w:lvlText w:val="•"/>
      <w:lvlJc w:val="left"/>
      <w:pPr>
        <w:tabs>
          <w:tab w:val="num" w:pos="5760"/>
        </w:tabs>
        <w:ind w:left="5760" w:hanging="360"/>
      </w:pPr>
      <w:rPr>
        <w:rFonts w:ascii="Arial" w:hAnsi="Arial" w:hint="default"/>
      </w:rPr>
    </w:lvl>
    <w:lvl w:ilvl="8" w:tplc="B290C640" w:tentative="1">
      <w:start w:val="1"/>
      <w:numFmt w:val="bullet"/>
      <w:lvlText w:val="•"/>
      <w:lvlJc w:val="left"/>
      <w:pPr>
        <w:tabs>
          <w:tab w:val="num" w:pos="6480"/>
        </w:tabs>
        <w:ind w:left="6480" w:hanging="360"/>
      </w:pPr>
      <w:rPr>
        <w:rFonts w:ascii="Arial" w:hAnsi="Arial" w:hint="default"/>
      </w:rPr>
    </w:lvl>
  </w:abstractNum>
  <w:abstractNum w:abstractNumId="192" w15:restartNumberingAfterBreak="0">
    <w:nsid w:val="512D6284"/>
    <w:multiLevelType w:val="hybridMultilevel"/>
    <w:tmpl w:val="3FC287FA"/>
    <w:lvl w:ilvl="0" w:tplc="F8FA3274">
      <w:start w:val="1"/>
      <w:numFmt w:val="bullet"/>
      <w:lvlText w:val="•"/>
      <w:lvlJc w:val="left"/>
      <w:pPr>
        <w:tabs>
          <w:tab w:val="num" w:pos="720"/>
        </w:tabs>
        <w:ind w:left="720" w:hanging="360"/>
      </w:pPr>
      <w:rPr>
        <w:rFonts w:ascii="Arial" w:hAnsi="Arial" w:hint="default"/>
      </w:rPr>
    </w:lvl>
    <w:lvl w:ilvl="1" w:tplc="EB58407E" w:tentative="1">
      <w:start w:val="1"/>
      <w:numFmt w:val="bullet"/>
      <w:lvlText w:val="•"/>
      <w:lvlJc w:val="left"/>
      <w:pPr>
        <w:tabs>
          <w:tab w:val="num" w:pos="1440"/>
        </w:tabs>
        <w:ind w:left="1440" w:hanging="360"/>
      </w:pPr>
      <w:rPr>
        <w:rFonts w:ascii="Arial" w:hAnsi="Arial" w:hint="default"/>
      </w:rPr>
    </w:lvl>
    <w:lvl w:ilvl="2" w:tplc="9B00CE50" w:tentative="1">
      <w:start w:val="1"/>
      <w:numFmt w:val="bullet"/>
      <w:lvlText w:val="•"/>
      <w:lvlJc w:val="left"/>
      <w:pPr>
        <w:tabs>
          <w:tab w:val="num" w:pos="2160"/>
        </w:tabs>
        <w:ind w:left="2160" w:hanging="360"/>
      </w:pPr>
      <w:rPr>
        <w:rFonts w:ascii="Arial" w:hAnsi="Arial" w:hint="default"/>
      </w:rPr>
    </w:lvl>
    <w:lvl w:ilvl="3" w:tplc="664E34EA" w:tentative="1">
      <w:start w:val="1"/>
      <w:numFmt w:val="bullet"/>
      <w:lvlText w:val="•"/>
      <w:lvlJc w:val="left"/>
      <w:pPr>
        <w:tabs>
          <w:tab w:val="num" w:pos="2880"/>
        </w:tabs>
        <w:ind w:left="2880" w:hanging="360"/>
      </w:pPr>
      <w:rPr>
        <w:rFonts w:ascii="Arial" w:hAnsi="Arial" w:hint="default"/>
      </w:rPr>
    </w:lvl>
    <w:lvl w:ilvl="4" w:tplc="58D8F1CC" w:tentative="1">
      <w:start w:val="1"/>
      <w:numFmt w:val="bullet"/>
      <w:lvlText w:val="•"/>
      <w:lvlJc w:val="left"/>
      <w:pPr>
        <w:tabs>
          <w:tab w:val="num" w:pos="3600"/>
        </w:tabs>
        <w:ind w:left="3600" w:hanging="360"/>
      </w:pPr>
      <w:rPr>
        <w:rFonts w:ascii="Arial" w:hAnsi="Arial" w:hint="default"/>
      </w:rPr>
    </w:lvl>
    <w:lvl w:ilvl="5" w:tplc="E3D2B01E" w:tentative="1">
      <w:start w:val="1"/>
      <w:numFmt w:val="bullet"/>
      <w:lvlText w:val="•"/>
      <w:lvlJc w:val="left"/>
      <w:pPr>
        <w:tabs>
          <w:tab w:val="num" w:pos="4320"/>
        </w:tabs>
        <w:ind w:left="4320" w:hanging="360"/>
      </w:pPr>
      <w:rPr>
        <w:rFonts w:ascii="Arial" w:hAnsi="Arial" w:hint="default"/>
      </w:rPr>
    </w:lvl>
    <w:lvl w:ilvl="6" w:tplc="123CDD1E" w:tentative="1">
      <w:start w:val="1"/>
      <w:numFmt w:val="bullet"/>
      <w:lvlText w:val="•"/>
      <w:lvlJc w:val="left"/>
      <w:pPr>
        <w:tabs>
          <w:tab w:val="num" w:pos="5040"/>
        </w:tabs>
        <w:ind w:left="5040" w:hanging="360"/>
      </w:pPr>
      <w:rPr>
        <w:rFonts w:ascii="Arial" w:hAnsi="Arial" w:hint="default"/>
      </w:rPr>
    </w:lvl>
    <w:lvl w:ilvl="7" w:tplc="6144FE22" w:tentative="1">
      <w:start w:val="1"/>
      <w:numFmt w:val="bullet"/>
      <w:lvlText w:val="•"/>
      <w:lvlJc w:val="left"/>
      <w:pPr>
        <w:tabs>
          <w:tab w:val="num" w:pos="5760"/>
        </w:tabs>
        <w:ind w:left="5760" w:hanging="360"/>
      </w:pPr>
      <w:rPr>
        <w:rFonts w:ascii="Arial" w:hAnsi="Arial" w:hint="default"/>
      </w:rPr>
    </w:lvl>
    <w:lvl w:ilvl="8" w:tplc="E7A8B092" w:tentative="1">
      <w:start w:val="1"/>
      <w:numFmt w:val="bullet"/>
      <w:lvlText w:val="•"/>
      <w:lvlJc w:val="left"/>
      <w:pPr>
        <w:tabs>
          <w:tab w:val="num" w:pos="6480"/>
        </w:tabs>
        <w:ind w:left="6480" w:hanging="360"/>
      </w:pPr>
      <w:rPr>
        <w:rFonts w:ascii="Arial" w:hAnsi="Arial" w:hint="default"/>
      </w:rPr>
    </w:lvl>
  </w:abstractNum>
  <w:abstractNum w:abstractNumId="193" w15:restartNumberingAfterBreak="0">
    <w:nsid w:val="51A868B7"/>
    <w:multiLevelType w:val="hybridMultilevel"/>
    <w:tmpl w:val="10F26478"/>
    <w:lvl w:ilvl="0" w:tplc="EA1CD46E">
      <w:start w:val="1"/>
      <w:numFmt w:val="bullet"/>
      <w:lvlText w:val="↑"/>
      <w:lvlJc w:val="left"/>
      <w:pPr>
        <w:tabs>
          <w:tab w:val="num" w:pos="720"/>
        </w:tabs>
        <w:ind w:left="720" w:hanging="360"/>
      </w:pPr>
      <w:rPr>
        <w:rFonts w:ascii="Arial" w:hAnsi="Arial" w:hint="default"/>
      </w:rPr>
    </w:lvl>
    <w:lvl w:ilvl="1" w:tplc="F9B89F20" w:tentative="1">
      <w:start w:val="1"/>
      <w:numFmt w:val="bullet"/>
      <w:lvlText w:val="↑"/>
      <w:lvlJc w:val="left"/>
      <w:pPr>
        <w:tabs>
          <w:tab w:val="num" w:pos="1440"/>
        </w:tabs>
        <w:ind w:left="1440" w:hanging="360"/>
      </w:pPr>
      <w:rPr>
        <w:rFonts w:ascii="Arial" w:hAnsi="Arial" w:hint="default"/>
      </w:rPr>
    </w:lvl>
    <w:lvl w:ilvl="2" w:tplc="02A85208" w:tentative="1">
      <w:start w:val="1"/>
      <w:numFmt w:val="bullet"/>
      <w:lvlText w:val="↑"/>
      <w:lvlJc w:val="left"/>
      <w:pPr>
        <w:tabs>
          <w:tab w:val="num" w:pos="2160"/>
        </w:tabs>
        <w:ind w:left="2160" w:hanging="360"/>
      </w:pPr>
      <w:rPr>
        <w:rFonts w:ascii="Arial" w:hAnsi="Arial" w:hint="default"/>
      </w:rPr>
    </w:lvl>
    <w:lvl w:ilvl="3" w:tplc="5624116E" w:tentative="1">
      <w:start w:val="1"/>
      <w:numFmt w:val="bullet"/>
      <w:lvlText w:val="↑"/>
      <w:lvlJc w:val="left"/>
      <w:pPr>
        <w:tabs>
          <w:tab w:val="num" w:pos="2880"/>
        </w:tabs>
        <w:ind w:left="2880" w:hanging="360"/>
      </w:pPr>
      <w:rPr>
        <w:rFonts w:ascii="Arial" w:hAnsi="Arial" w:hint="default"/>
      </w:rPr>
    </w:lvl>
    <w:lvl w:ilvl="4" w:tplc="F940B8DE" w:tentative="1">
      <w:start w:val="1"/>
      <w:numFmt w:val="bullet"/>
      <w:lvlText w:val="↑"/>
      <w:lvlJc w:val="left"/>
      <w:pPr>
        <w:tabs>
          <w:tab w:val="num" w:pos="3600"/>
        </w:tabs>
        <w:ind w:left="3600" w:hanging="360"/>
      </w:pPr>
      <w:rPr>
        <w:rFonts w:ascii="Arial" w:hAnsi="Arial" w:hint="default"/>
      </w:rPr>
    </w:lvl>
    <w:lvl w:ilvl="5" w:tplc="9D626382" w:tentative="1">
      <w:start w:val="1"/>
      <w:numFmt w:val="bullet"/>
      <w:lvlText w:val="↑"/>
      <w:lvlJc w:val="left"/>
      <w:pPr>
        <w:tabs>
          <w:tab w:val="num" w:pos="4320"/>
        </w:tabs>
        <w:ind w:left="4320" w:hanging="360"/>
      </w:pPr>
      <w:rPr>
        <w:rFonts w:ascii="Arial" w:hAnsi="Arial" w:hint="default"/>
      </w:rPr>
    </w:lvl>
    <w:lvl w:ilvl="6" w:tplc="E5D84BAA" w:tentative="1">
      <w:start w:val="1"/>
      <w:numFmt w:val="bullet"/>
      <w:lvlText w:val="↑"/>
      <w:lvlJc w:val="left"/>
      <w:pPr>
        <w:tabs>
          <w:tab w:val="num" w:pos="5040"/>
        </w:tabs>
        <w:ind w:left="5040" w:hanging="360"/>
      </w:pPr>
      <w:rPr>
        <w:rFonts w:ascii="Arial" w:hAnsi="Arial" w:hint="default"/>
      </w:rPr>
    </w:lvl>
    <w:lvl w:ilvl="7" w:tplc="43F437DE" w:tentative="1">
      <w:start w:val="1"/>
      <w:numFmt w:val="bullet"/>
      <w:lvlText w:val="↑"/>
      <w:lvlJc w:val="left"/>
      <w:pPr>
        <w:tabs>
          <w:tab w:val="num" w:pos="5760"/>
        </w:tabs>
        <w:ind w:left="5760" w:hanging="360"/>
      </w:pPr>
      <w:rPr>
        <w:rFonts w:ascii="Arial" w:hAnsi="Arial" w:hint="default"/>
      </w:rPr>
    </w:lvl>
    <w:lvl w:ilvl="8" w:tplc="C13E0238" w:tentative="1">
      <w:start w:val="1"/>
      <w:numFmt w:val="bullet"/>
      <w:lvlText w:val="↑"/>
      <w:lvlJc w:val="left"/>
      <w:pPr>
        <w:tabs>
          <w:tab w:val="num" w:pos="6480"/>
        </w:tabs>
        <w:ind w:left="6480" w:hanging="360"/>
      </w:pPr>
      <w:rPr>
        <w:rFonts w:ascii="Arial" w:hAnsi="Arial" w:hint="default"/>
      </w:rPr>
    </w:lvl>
  </w:abstractNum>
  <w:abstractNum w:abstractNumId="194" w15:restartNumberingAfterBreak="0">
    <w:nsid w:val="536812DB"/>
    <w:multiLevelType w:val="hybridMultilevel"/>
    <w:tmpl w:val="3DCC352C"/>
    <w:lvl w:ilvl="0" w:tplc="68B680B2">
      <w:start w:val="1"/>
      <w:numFmt w:val="bullet"/>
      <w:lvlText w:val="-"/>
      <w:lvlJc w:val="left"/>
      <w:pPr>
        <w:tabs>
          <w:tab w:val="num" w:pos="720"/>
        </w:tabs>
        <w:ind w:left="720" w:hanging="360"/>
      </w:pPr>
      <w:rPr>
        <w:rFonts w:ascii="Calibri" w:hAnsi="Calibri" w:hint="default"/>
      </w:rPr>
    </w:lvl>
    <w:lvl w:ilvl="1" w:tplc="CCF0C960" w:tentative="1">
      <w:start w:val="1"/>
      <w:numFmt w:val="bullet"/>
      <w:lvlText w:val="-"/>
      <w:lvlJc w:val="left"/>
      <w:pPr>
        <w:tabs>
          <w:tab w:val="num" w:pos="1440"/>
        </w:tabs>
        <w:ind w:left="1440" w:hanging="360"/>
      </w:pPr>
      <w:rPr>
        <w:rFonts w:ascii="Calibri" w:hAnsi="Calibri" w:hint="default"/>
      </w:rPr>
    </w:lvl>
    <w:lvl w:ilvl="2" w:tplc="E73ED6C0" w:tentative="1">
      <w:start w:val="1"/>
      <w:numFmt w:val="bullet"/>
      <w:lvlText w:val="-"/>
      <w:lvlJc w:val="left"/>
      <w:pPr>
        <w:tabs>
          <w:tab w:val="num" w:pos="2160"/>
        </w:tabs>
        <w:ind w:left="2160" w:hanging="360"/>
      </w:pPr>
      <w:rPr>
        <w:rFonts w:ascii="Calibri" w:hAnsi="Calibri" w:hint="default"/>
      </w:rPr>
    </w:lvl>
    <w:lvl w:ilvl="3" w:tplc="0BDA1D52" w:tentative="1">
      <w:start w:val="1"/>
      <w:numFmt w:val="bullet"/>
      <w:lvlText w:val="-"/>
      <w:lvlJc w:val="left"/>
      <w:pPr>
        <w:tabs>
          <w:tab w:val="num" w:pos="2880"/>
        </w:tabs>
        <w:ind w:left="2880" w:hanging="360"/>
      </w:pPr>
      <w:rPr>
        <w:rFonts w:ascii="Calibri" w:hAnsi="Calibri" w:hint="default"/>
      </w:rPr>
    </w:lvl>
    <w:lvl w:ilvl="4" w:tplc="17BC0C60" w:tentative="1">
      <w:start w:val="1"/>
      <w:numFmt w:val="bullet"/>
      <w:lvlText w:val="-"/>
      <w:lvlJc w:val="left"/>
      <w:pPr>
        <w:tabs>
          <w:tab w:val="num" w:pos="3600"/>
        </w:tabs>
        <w:ind w:left="3600" w:hanging="360"/>
      </w:pPr>
      <w:rPr>
        <w:rFonts w:ascii="Calibri" w:hAnsi="Calibri" w:hint="default"/>
      </w:rPr>
    </w:lvl>
    <w:lvl w:ilvl="5" w:tplc="20B65900" w:tentative="1">
      <w:start w:val="1"/>
      <w:numFmt w:val="bullet"/>
      <w:lvlText w:val="-"/>
      <w:lvlJc w:val="left"/>
      <w:pPr>
        <w:tabs>
          <w:tab w:val="num" w:pos="4320"/>
        </w:tabs>
        <w:ind w:left="4320" w:hanging="360"/>
      </w:pPr>
      <w:rPr>
        <w:rFonts w:ascii="Calibri" w:hAnsi="Calibri" w:hint="default"/>
      </w:rPr>
    </w:lvl>
    <w:lvl w:ilvl="6" w:tplc="D7B6157C" w:tentative="1">
      <w:start w:val="1"/>
      <w:numFmt w:val="bullet"/>
      <w:lvlText w:val="-"/>
      <w:lvlJc w:val="left"/>
      <w:pPr>
        <w:tabs>
          <w:tab w:val="num" w:pos="5040"/>
        </w:tabs>
        <w:ind w:left="5040" w:hanging="360"/>
      </w:pPr>
      <w:rPr>
        <w:rFonts w:ascii="Calibri" w:hAnsi="Calibri" w:hint="default"/>
      </w:rPr>
    </w:lvl>
    <w:lvl w:ilvl="7" w:tplc="823007A6" w:tentative="1">
      <w:start w:val="1"/>
      <w:numFmt w:val="bullet"/>
      <w:lvlText w:val="-"/>
      <w:lvlJc w:val="left"/>
      <w:pPr>
        <w:tabs>
          <w:tab w:val="num" w:pos="5760"/>
        </w:tabs>
        <w:ind w:left="5760" w:hanging="360"/>
      </w:pPr>
      <w:rPr>
        <w:rFonts w:ascii="Calibri" w:hAnsi="Calibri" w:hint="default"/>
      </w:rPr>
    </w:lvl>
    <w:lvl w:ilvl="8" w:tplc="CA4C39CA" w:tentative="1">
      <w:start w:val="1"/>
      <w:numFmt w:val="bullet"/>
      <w:lvlText w:val="-"/>
      <w:lvlJc w:val="left"/>
      <w:pPr>
        <w:tabs>
          <w:tab w:val="num" w:pos="6480"/>
        </w:tabs>
        <w:ind w:left="6480" w:hanging="360"/>
      </w:pPr>
      <w:rPr>
        <w:rFonts w:ascii="Calibri" w:hAnsi="Calibri" w:hint="default"/>
      </w:rPr>
    </w:lvl>
  </w:abstractNum>
  <w:abstractNum w:abstractNumId="195" w15:restartNumberingAfterBreak="0">
    <w:nsid w:val="537D2A7D"/>
    <w:multiLevelType w:val="hybridMultilevel"/>
    <w:tmpl w:val="4F9A4024"/>
    <w:lvl w:ilvl="0" w:tplc="3AAE9DCC">
      <w:start w:val="1"/>
      <w:numFmt w:val="bullet"/>
      <w:lvlText w:val="↑"/>
      <w:lvlJc w:val="left"/>
      <w:pPr>
        <w:tabs>
          <w:tab w:val="num" w:pos="720"/>
        </w:tabs>
        <w:ind w:left="720" w:hanging="360"/>
      </w:pPr>
      <w:rPr>
        <w:rFonts w:ascii="Arial,Sans-Serif" w:hAnsi="Arial,Sans-Serif" w:hint="default"/>
      </w:rPr>
    </w:lvl>
    <w:lvl w:ilvl="1" w:tplc="3E9097F8" w:tentative="1">
      <w:start w:val="1"/>
      <w:numFmt w:val="bullet"/>
      <w:lvlText w:val="↑"/>
      <w:lvlJc w:val="left"/>
      <w:pPr>
        <w:tabs>
          <w:tab w:val="num" w:pos="1440"/>
        </w:tabs>
        <w:ind w:left="1440" w:hanging="360"/>
      </w:pPr>
      <w:rPr>
        <w:rFonts w:ascii="Arial,Sans-Serif" w:hAnsi="Arial,Sans-Serif" w:hint="default"/>
      </w:rPr>
    </w:lvl>
    <w:lvl w:ilvl="2" w:tplc="7E10D27C" w:tentative="1">
      <w:start w:val="1"/>
      <w:numFmt w:val="bullet"/>
      <w:lvlText w:val="↑"/>
      <w:lvlJc w:val="left"/>
      <w:pPr>
        <w:tabs>
          <w:tab w:val="num" w:pos="2160"/>
        </w:tabs>
        <w:ind w:left="2160" w:hanging="360"/>
      </w:pPr>
      <w:rPr>
        <w:rFonts w:ascii="Arial,Sans-Serif" w:hAnsi="Arial,Sans-Serif" w:hint="default"/>
      </w:rPr>
    </w:lvl>
    <w:lvl w:ilvl="3" w:tplc="949CC48E" w:tentative="1">
      <w:start w:val="1"/>
      <w:numFmt w:val="bullet"/>
      <w:lvlText w:val="↑"/>
      <w:lvlJc w:val="left"/>
      <w:pPr>
        <w:tabs>
          <w:tab w:val="num" w:pos="2880"/>
        </w:tabs>
        <w:ind w:left="2880" w:hanging="360"/>
      </w:pPr>
      <w:rPr>
        <w:rFonts w:ascii="Arial,Sans-Serif" w:hAnsi="Arial,Sans-Serif" w:hint="default"/>
      </w:rPr>
    </w:lvl>
    <w:lvl w:ilvl="4" w:tplc="378688F2" w:tentative="1">
      <w:start w:val="1"/>
      <w:numFmt w:val="bullet"/>
      <w:lvlText w:val="↑"/>
      <w:lvlJc w:val="left"/>
      <w:pPr>
        <w:tabs>
          <w:tab w:val="num" w:pos="3600"/>
        </w:tabs>
        <w:ind w:left="3600" w:hanging="360"/>
      </w:pPr>
      <w:rPr>
        <w:rFonts w:ascii="Arial,Sans-Serif" w:hAnsi="Arial,Sans-Serif" w:hint="default"/>
      </w:rPr>
    </w:lvl>
    <w:lvl w:ilvl="5" w:tplc="2AFC68E2" w:tentative="1">
      <w:start w:val="1"/>
      <w:numFmt w:val="bullet"/>
      <w:lvlText w:val="↑"/>
      <w:lvlJc w:val="left"/>
      <w:pPr>
        <w:tabs>
          <w:tab w:val="num" w:pos="4320"/>
        </w:tabs>
        <w:ind w:left="4320" w:hanging="360"/>
      </w:pPr>
      <w:rPr>
        <w:rFonts w:ascii="Arial,Sans-Serif" w:hAnsi="Arial,Sans-Serif" w:hint="default"/>
      </w:rPr>
    </w:lvl>
    <w:lvl w:ilvl="6" w:tplc="FCBAF774" w:tentative="1">
      <w:start w:val="1"/>
      <w:numFmt w:val="bullet"/>
      <w:lvlText w:val="↑"/>
      <w:lvlJc w:val="left"/>
      <w:pPr>
        <w:tabs>
          <w:tab w:val="num" w:pos="5040"/>
        </w:tabs>
        <w:ind w:left="5040" w:hanging="360"/>
      </w:pPr>
      <w:rPr>
        <w:rFonts w:ascii="Arial,Sans-Serif" w:hAnsi="Arial,Sans-Serif" w:hint="default"/>
      </w:rPr>
    </w:lvl>
    <w:lvl w:ilvl="7" w:tplc="D8B08F1E" w:tentative="1">
      <w:start w:val="1"/>
      <w:numFmt w:val="bullet"/>
      <w:lvlText w:val="↑"/>
      <w:lvlJc w:val="left"/>
      <w:pPr>
        <w:tabs>
          <w:tab w:val="num" w:pos="5760"/>
        </w:tabs>
        <w:ind w:left="5760" w:hanging="360"/>
      </w:pPr>
      <w:rPr>
        <w:rFonts w:ascii="Arial,Sans-Serif" w:hAnsi="Arial,Sans-Serif" w:hint="default"/>
      </w:rPr>
    </w:lvl>
    <w:lvl w:ilvl="8" w:tplc="F370BA82" w:tentative="1">
      <w:start w:val="1"/>
      <w:numFmt w:val="bullet"/>
      <w:lvlText w:val="↑"/>
      <w:lvlJc w:val="left"/>
      <w:pPr>
        <w:tabs>
          <w:tab w:val="num" w:pos="6480"/>
        </w:tabs>
        <w:ind w:left="6480" w:hanging="360"/>
      </w:pPr>
      <w:rPr>
        <w:rFonts w:ascii="Arial,Sans-Serif" w:hAnsi="Arial,Sans-Serif" w:hint="default"/>
      </w:rPr>
    </w:lvl>
  </w:abstractNum>
  <w:abstractNum w:abstractNumId="196" w15:restartNumberingAfterBreak="0">
    <w:nsid w:val="53BA5EFC"/>
    <w:multiLevelType w:val="hybridMultilevel"/>
    <w:tmpl w:val="70E453A6"/>
    <w:lvl w:ilvl="0" w:tplc="7EB2008A">
      <w:start w:val="1"/>
      <w:numFmt w:val="bullet"/>
      <w:lvlText w:val="•"/>
      <w:lvlJc w:val="left"/>
      <w:pPr>
        <w:tabs>
          <w:tab w:val="num" w:pos="720"/>
        </w:tabs>
        <w:ind w:left="720" w:hanging="360"/>
      </w:pPr>
      <w:rPr>
        <w:rFonts w:ascii="Arial" w:hAnsi="Arial" w:hint="default"/>
      </w:rPr>
    </w:lvl>
    <w:lvl w:ilvl="1" w:tplc="ED78C542" w:tentative="1">
      <w:start w:val="1"/>
      <w:numFmt w:val="bullet"/>
      <w:lvlText w:val="•"/>
      <w:lvlJc w:val="left"/>
      <w:pPr>
        <w:tabs>
          <w:tab w:val="num" w:pos="1440"/>
        </w:tabs>
        <w:ind w:left="1440" w:hanging="360"/>
      </w:pPr>
      <w:rPr>
        <w:rFonts w:ascii="Arial" w:hAnsi="Arial" w:hint="default"/>
      </w:rPr>
    </w:lvl>
    <w:lvl w:ilvl="2" w:tplc="FFC85FA0" w:tentative="1">
      <w:start w:val="1"/>
      <w:numFmt w:val="bullet"/>
      <w:lvlText w:val="•"/>
      <w:lvlJc w:val="left"/>
      <w:pPr>
        <w:tabs>
          <w:tab w:val="num" w:pos="2160"/>
        </w:tabs>
        <w:ind w:left="2160" w:hanging="360"/>
      </w:pPr>
      <w:rPr>
        <w:rFonts w:ascii="Arial" w:hAnsi="Arial" w:hint="default"/>
      </w:rPr>
    </w:lvl>
    <w:lvl w:ilvl="3" w:tplc="0DC48FB8" w:tentative="1">
      <w:start w:val="1"/>
      <w:numFmt w:val="bullet"/>
      <w:lvlText w:val="•"/>
      <w:lvlJc w:val="left"/>
      <w:pPr>
        <w:tabs>
          <w:tab w:val="num" w:pos="2880"/>
        </w:tabs>
        <w:ind w:left="2880" w:hanging="360"/>
      </w:pPr>
      <w:rPr>
        <w:rFonts w:ascii="Arial" w:hAnsi="Arial" w:hint="default"/>
      </w:rPr>
    </w:lvl>
    <w:lvl w:ilvl="4" w:tplc="0EECB276" w:tentative="1">
      <w:start w:val="1"/>
      <w:numFmt w:val="bullet"/>
      <w:lvlText w:val="•"/>
      <w:lvlJc w:val="left"/>
      <w:pPr>
        <w:tabs>
          <w:tab w:val="num" w:pos="3600"/>
        </w:tabs>
        <w:ind w:left="3600" w:hanging="360"/>
      </w:pPr>
      <w:rPr>
        <w:rFonts w:ascii="Arial" w:hAnsi="Arial" w:hint="default"/>
      </w:rPr>
    </w:lvl>
    <w:lvl w:ilvl="5" w:tplc="D1E60C74" w:tentative="1">
      <w:start w:val="1"/>
      <w:numFmt w:val="bullet"/>
      <w:lvlText w:val="•"/>
      <w:lvlJc w:val="left"/>
      <w:pPr>
        <w:tabs>
          <w:tab w:val="num" w:pos="4320"/>
        </w:tabs>
        <w:ind w:left="4320" w:hanging="360"/>
      </w:pPr>
      <w:rPr>
        <w:rFonts w:ascii="Arial" w:hAnsi="Arial" w:hint="default"/>
      </w:rPr>
    </w:lvl>
    <w:lvl w:ilvl="6" w:tplc="16D8C17E" w:tentative="1">
      <w:start w:val="1"/>
      <w:numFmt w:val="bullet"/>
      <w:lvlText w:val="•"/>
      <w:lvlJc w:val="left"/>
      <w:pPr>
        <w:tabs>
          <w:tab w:val="num" w:pos="5040"/>
        </w:tabs>
        <w:ind w:left="5040" w:hanging="360"/>
      </w:pPr>
      <w:rPr>
        <w:rFonts w:ascii="Arial" w:hAnsi="Arial" w:hint="default"/>
      </w:rPr>
    </w:lvl>
    <w:lvl w:ilvl="7" w:tplc="77EC2730" w:tentative="1">
      <w:start w:val="1"/>
      <w:numFmt w:val="bullet"/>
      <w:lvlText w:val="•"/>
      <w:lvlJc w:val="left"/>
      <w:pPr>
        <w:tabs>
          <w:tab w:val="num" w:pos="5760"/>
        </w:tabs>
        <w:ind w:left="5760" w:hanging="360"/>
      </w:pPr>
      <w:rPr>
        <w:rFonts w:ascii="Arial" w:hAnsi="Arial" w:hint="default"/>
      </w:rPr>
    </w:lvl>
    <w:lvl w:ilvl="8" w:tplc="C3228E10" w:tentative="1">
      <w:start w:val="1"/>
      <w:numFmt w:val="bullet"/>
      <w:lvlText w:val="•"/>
      <w:lvlJc w:val="left"/>
      <w:pPr>
        <w:tabs>
          <w:tab w:val="num" w:pos="6480"/>
        </w:tabs>
        <w:ind w:left="6480" w:hanging="360"/>
      </w:pPr>
      <w:rPr>
        <w:rFonts w:ascii="Arial" w:hAnsi="Arial" w:hint="default"/>
      </w:rPr>
    </w:lvl>
  </w:abstractNum>
  <w:abstractNum w:abstractNumId="197" w15:restartNumberingAfterBreak="0">
    <w:nsid w:val="542E3527"/>
    <w:multiLevelType w:val="hybridMultilevel"/>
    <w:tmpl w:val="D4C2A7F8"/>
    <w:lvl w:ilvl="0" w:tplc="45426D50">
      <w:start w:val="1"/>
      <w:numFmt w:val="bullet"/>
      <w:lvlText w:val="•"/>
      <w:lvlJc w:val="left"/>
      <w:pPr>
        <w:tabs>
          <w:tab w:val="num" w:pos="720"/>
        </w:tabs>
        <w:ind w:left="720" w:hanging="360"/>
      </w:pPr>
      <w:rPr>
        <w:rFonts w:ascii="Arial" w:hAnsi="Arial" w:hint="default"/>
      </w:rPr>
    </w:lvl>
    <w:lvl w:ilvl="1" w:tplc="379CEE66" w:tentative="1">
      <w:start w:val="1"/>
      <w:numFmt w:val="bullet"/>
      <w:lvlText w:val="•"/>
      <w:lvlJc w:val="left"/>
      <w:pPr>
        <w:tabs>
          <w:tab w:val="num" w:pos="1440"/>
        </w:tabs>
        <w:ind w:left="1440" w:hanging="360"/>
      </w:pPr>
      <w:rPr>
        <w:rFonts w:ascii="Arial" w:hAnsi="Arial" w:hint="default"/>
      </w:rPr>
    </w:lvl>
    <w:lvl w:ilvl="2" w:tplc="6B565C5E" w:tentative="1">
      <w:start w:val="1"/>
      <w:numFmt w:val="bullet"/>
      <w:lvlText w:val="•"/>
      <w:lvlJc w:val="left"/>
      <w:pPr>
        <w:tabs>
          <w:tab w:val="num" w:pos="2160"/>
        </w:tabs>
        <w:ind w:left="2160" w:hanging="360"/>
      </w:pPr>
      <w:rPr>
        <w:rFonts w:ascii="Arial" w:hAnsi="Arial" w:hint="default"/>
      </w:rPr>
    </w:lvl>
    <w:lvl w:ilvl="3" w:tplc="E6C814D4" w:tentative="1">
      <w:start w:val="1"/>
      <w:numFmt w:val="bullet"/>
      <w:lvlText w:val="•"/>
      <w:lvlJc w:val="left"/>
      <w:pPr>
        <w:tabs>
          <w:tab w:val="num" w:pos="2880"/>
        </w:tabs>
        <w:ind w:left="2880" w:hanging="360"/>
      </w:pPr>
      <w:rPr>
        <w:rFonts w:ascii="Arial" w:hAnsi="Arial" w:hint="default"/>
      </w:rPr>
    </w:lvl>
    <w:lvl w:ilvl="4" w:tplc="7700E128" w:tentative="1">
      <w:start w:val="1"/>
      <w:numFmt w:val="bullet"/>
      <w:lvlText w:val="•"/>
      <w:lvlJc w:val="left"/>
      <w:pPr>
        <w:tabs>
          <w:tab w:val="num" w:pos="3600"/>
        </w:tabs>
        <w:ind w:left="3600" w:hanging="360"/>
      </w:pPr>
      <w:rPr>
        <w:rFonts w:ascii="Arial" w:hAnsi="Arial" w:hint="default"/>
      </w:rPr>
    </w:lvl>
    <w:lvl w:ilvl="5" w:tplc="7B888E3A" w:tentative="1">
      <w:start w:val="1"/>
      <w:numFmt w:val="bullet"/>
      <w:lvlText w:val="•"/>
      <w:lvlJc w:val="left"/>
      <w:pPr>
        <w:tabs>
          <w:tab w:val="num" w:pos="4320"/>
        </w:tabs>
        <w:ind w:left="4320" w:hanging="360"/>
      </w:pPr>
      <w:rPr>
        <w:rFonts w:ascii="Arial" w:hAnsi="Arial" w:hint="default"/>
      </w:rPr>
    </w:lvl>
    <w:lvl w:ilvl="6" w:tplc="C68A37E8" w:tentative="1">
      <w:start w:val="1"/>
      <w:numFmt w:val="bullet"/>
      <w:lvlText w:val="•"/>
      <w:lvlJc w:val="left"/>
      <w:pPr>
        <w:tabs>
          <w:tab w:val="num" w:pos="5040"/>
        </w:tabs>
        <w:ind w:left="5040" w:hanging="360"/>
      </w:pPr>
      <w:rPr>
        <w:rFonts w:ascii="Arial" w:hAnsi="Arial" w:hint="default"/>
      </w:rPr>
    </w:lvl>
    <w:lvl w:ilvl="7" w:tplc="4BF8B720" w:tentative="1">
      <w:start w:val="1"/>
      <w:numFmt w:val="bullet"/>
      <w:lvlText w:val="•"/>
      <w:lvlJc w:val="left"/>
      <w:pPr>
        <w:tabs>
          <w:tab w:val="num" w:pos="5760"/>
        </w:tabs>
        <w:ind w:left="5760" w:hanging="360"/>
      </w:pPr>
      <w:rPr>
        <w:rFonts w:ascii="Arial" w:hAnsi="Arial" w:hint="default"/>
      </w:rPr>
    </w:lvl>
    <w:lvl w:ilvl="8" w:tplc="DC1CB3AA" w:tentative="1">
      <w:start w:val="1"/>
      <w:numFmt w:val="bullet"/>
      <w:lvlText w:val="•"/>
      <w:lvlJc w:val="left"/>
      <w:pPr>
        <w:tabs>
          <w:tab w:val="num" w:pos="6480"/>
        </w:tabs>
        <w:ind w:left="6480" w:hanging="360"/>
      </w:pPr>
      <w:rPr>
        <w:rFonts w:ascii="Arial" w:hAnsi="Arial" w:hint="default"/>
      </w:rPr>
    </w:lvl>
  </w:abstractNum>
  <w:abstractNum w:abstractNumId="198" w15:restartNumberingAfterBreak="0">
    <w:nsid w:val="54C315DE"/>
    <w:multiLevelType w:val="hybridMultilevel"/>
    <w:tmpl w:val="4DE4B042"/>
    <w:lvl w:ilvl="0" w:tplc="795E668A">
      <w:start w:val="1"/>
      <w:numFmt w:val="bullet"/>
      <w:lvlText w:val="•"/>
      <w:lvlJc w:val="left"/>
      <w:pPr>
        <w:tabs>
          <w:tab w:val="num" w:pos="720"/>
        </w:tabs>
        <w:ind w:left="720" w:hanging="360"/>
      </w:pPr>
      <w:rPr>
        <w:rFonts w:ascii="Arial" w:hAnsi="Arial" w:hint="default"/>
      </w:rPr>
    </w:lvl>
    <w:lvl w:ilvl="1" w:tplc="29865B62" w:tentative="1">
      <w:start w:val="1"/>
      <w:numFmt w:val="bullet"/>
      <w:lvlText w:val="•"/>
      <w:lvlJc w:val="left"/>
      <w:pPr>
        <w:tabs>
          <w:tab w:val="num" w:pos="1440"/>
        </w:tabs>
        <w:ind w:left="1440" w:hanging="360"/>
      </w:pPr>
      <w:rPr>
        <w:rFonts w:ascii="Arial" w:hAnsi="Arial" w:hint="default"/>
      </w:rPr>
    </w:lvl>
    <w:lvl w:ilvl="2" w:tplc="559A66BE" w:tentative="1">
      <w:start w:val="1"/>
      <w:numFmt w:val="bullet"/>
      <w:lvlText w:val="•"/>
      <w:lvlJc w:val="left"/>
      <w:pPr>
        <w:tabs>
          <w:tab w:val="num" w:pos="2160"/>
        </w:tabs>
        <w:ind w:left="2160" w:hanging="360"/>
      </w:pPr>
      <w:rPr>
        <w:rFonts w:ascii="Arial" w:hAnsi="Arial" w:hint="default"/>
      </w:rPr>
    </w:lvl>
    <w:lvl w:ilvl="3" w:tplc="09D8FAB0" w:tentative="1">
      <w:start w:val="1"/>
      <w:numFmt w:val="bullet"/>
      <w:lvlText w:val="•"/>
      <w:lvlJc w:val="left"/>
      <w:pPr>
        <w:tabs>
          <w:tab w:val="num" w:pos="2880"/>
        </w:tabs>
        <w:ind w:left="2880" w:hanging="360"/>
      </w:pPr>
      <w:rPr>
        <w:rFonts w:ascii="Arial" w:hAnsi="Arial" w:hint="default"/>
      </w:rPr>
    </w:lvl>
    <w:lvl w:ilvl="4" w:tplc="E24E4CA2" w:tentative="1">
      <w:start w:val="1"/>
      <w:numFmt w:val="bullet"/>
      <w:lvlText w:val="•"/>
      <w:lvlJc w:val="left"/>
      <w:pPr>
        <w:tabs>
          <w:tab w:val="num" w:pos="3600"/>
        </w:tabs>
        <w:ind w:left="3600" w:hanging="360"/>
      </w:pPr>
      <w:rPr>
        <w:rFonts w:ascii="Arial" w:hAnsi="Arial" w:hint="default"/>
      </w:rPr>
    </w:lvl>
    <w:lvl w:ilvl="5" w:tplc="580AEBFE" w:tentative="1">
      <w:start w:val="1"/>
      <w:numFmt w:val="bullet"/>
      <w:lvlText w:val="•"/>
      <w:lvlJc w:val="left"/>
      <w:pPr>
        <w:tabs>
          <w:tab w:val="num" w:pos="4320"/>
        </w:tabs>
        <w:ind w:left="4320" w:hanging="360"/>
      </w:pPr>
      <w:rPr>
        <w:rFonts w:ascii="Arial" w:hAnsi="Arial" w:hint="default"/>
      </w:rPr>
    </w:lvl>
    <w:lvl w:ilvl="6" w:tplc="1C4ABAA8" w:tentative="1">
      <w:start w:val="1"/>
      <w:numFmt w:val="bullet"/>
      <w:lvlText w:val="•"/>
      <w:lvlJc w:val="left"/>
      <w:pPr>
        <w:tabs>
          <w:tab w:val="num" w:pos="5040"/>
        </w:tabs>
        <w:ind w:left="5040" w:hanging="360"/>
      </w:pPr>
      <w:rPr>
        <w:rFonts w:ascii="Arial" w:hAnsi="Arial" w:hint="default"/>
      </w:rPr>
    </w:lvl>
    <w:lvl w:ilvl="7" w:tplc="55E0DFB4" w:tentative="1">
      <w:start w:val="1"/>
      <w:numFmt w:val="bullet"/>
      <w:lvlText w:val="•"/>
      <w:lvlJc w:val="left"/>
      <w:pPr>
        <w:tabs>
          <w:tab w:val="num" w:pos="5760"/>
        </w:tabs>
        <w:ind w:left="5760" w:hanging="360"/>
      </w:pPr>
      <w:rPr>
        <w:rFonts w:ascii="Arial" w:hAnsi="Arial" w:hint="default"/>
      </w:rPr>
    </w:lvl>
    <w:lvl w:ilvl="8" w:tplc="7EDC20D4" w:tentative="1">
      <w:start w:val="1"/>
      <w:numFmt w:val="bullet"/>
      <w:lvlText w:val="•"/>
      <w:lvlJc w:val="left"/>
      <w:pPr>
        <w:tabs>
          <w:tab w:val="num" w:pos="6480"/>
        </w:tabs>
        <w:ind w:left="6480" w:hanging="360"/>
      </w:pPr>
      <w:rPr>
        <w:rFonts w:ascii="Arial" w:hAnsi="Arial" w:hint="default"/>
      </w:rPr>
    </w:lvl>
  </w:abstractNum>
  <w:abstractNum w:abstractNumId="199" w15:restartNumberingAfterBreak="0">
    <w:nsid w:val="550319AD"/>
    <w:multiLevelType w:val="hybridMultilevel"/>
    <w:tmpl w:val="71FC6F0A"/>
    <w:lvl w:ilvl="0" w:tplc="749CE5DC">
      <w:start w:val="1"/>
      <w:numFmt w:val="bullet"/>
      <w:lvlText w:val="↑"/>
      <w:lvlJc w:val="left"/>
      <w:pPr>
        <w:tabs>
          <w:tab w:val="num" w:pos="720"/>
        </w:tabs>
        <w:ind w:left="720" w:hanging="360"/>
      </w:pPr>
      <w:rPr>
        <w:rFonts w:ascii="Arial,Sans-Serif" w:hAnsi="Arial,Sans-Serif" w:hint="default"/>
      </w:rPr>
    </w:lvl>
    <w:lvl w:ilvl="1" w:tplc="C69A9B48">
      <w:numFmt w:val="bullet"/>
      <w:lvlText w:val="o"/>
      <w:lvlJc w:val="left"/>
      <w:pPr>
        <w:tabs>
          <w:tab w:val="num" w:pos="1440"/>
        </w:tabs>
        <w:ind w:left="1440" w:hanging="360"/>
      </w:pPr>
      <w:rPr>
        <w:rFonts w:ascii="Courier New" w:hAnsi="Courier New" w:hint="default"/>
      </w:rPr>
    </w:lvl>
    <w:lvl w:ilvl="2" w:tplc="A650F8FC" w:tentative="1">
      <w:start w:val="1"/>
      <w:numFmt w:val="bullet"/>
      <w:lvlText w:val="↑"/>
      <w:lvlJc w:val="left"/>
      <w:pPr>
        <w:tabs>
          <w:tab w:val="num" w:pos="2160"/>
        </w:tabs>
        <w:ind w:left="2160" w:hanging="360"/>
      </w:pPr>
      <w:rPr>
        <w:rFonts w:ascii="Arial,Sans-Serif" w:hAnsi="Arial,Sans-Serif" w:hint="default"/>
      </w:rPr>
    </w:lvl>
    <w:lvl w:ilvl="3" w:tplc="73947CEC" w:tentative="1">
      <w:start w:val="1"/>
      <w:numFmt w:val="bullet"/>
      <w:lvlText w:val="↑"/>
      <w:lvlJc w:val="left"/>
      <w:pPr>
        <w:tabs>
          <w:tab w:val="num" w:pos="2880"/>
        </w:tabs>
        <w:ind w:left="2880" w:hanging="360"/>
      </w:pPr>
      <w:rPr>
        <w:rFonts w:ascii="Arial,Sans-Serif" w:hAnsi="Arial,Sans-Serif" w:hint="default"/>
      </w:rPr>
    </w:lvl>
    <w:lvl w:ilvl="4" w:tplc="02DAAEFA" w:tentative="1">
      <w:start w:val="1"/>
      <w:numFmt w:val="bullet"/>
      <w:lvlText w:val="↑"/>
      <w:lvlJc w:val="left"/>
      <w:pPr>
        <w:tabs>
          <w:tab w:val="num" w:pos="3600"/>
        </w:tabs>
        <w:ind w:left="3600" w:hanging="360"/>
      </w:pPr>
      <w:rPr>
        <w:rFonts w:ascii="Arial,Sans-Serif" w:hAnsi="Arial,Sans-Serif" w:hint="default"/>
      </w:rPr>
    </w:lvl>
    <w:lvl w:ilvl="5" w:tplc="58540CB2" w:tentative="1">
      <w:start w:val="1"/>
      <w:numFmt w:val="bullet"/>
      <w:lvlText w:val="↑"/>
      <w:lvlJc w:val="left"/>
      <w:pPr>
        <w:tabs>
          <w:tab w:val="num" w:pos="4320"/>
        </w:tabs>
        <w:ind w:left="4320" w:hanging="360"/>
      </w:pPr>
      <w:rPr>
        <w:rFonts w:ascii="Arial,Sans-Serif" w:hAnsi="Arial,Sans-Serif" w:hint="default"/>
      </w:rPr>
    </w:lvl>
    <w:lvl w:ilvl="6" w:tplc="4A8C47E4" w:tentative="1">
      <w:start w:val="1"/>
      <w:numFmt w:val="bullet"/>
      <w:lvlText w:val="↑"/>
      <w:lvlJc w:val="left"/>
      <w:pPr>
        <w:tabs>
          <w:tab w:val="num" w:pos="5040"/>
        </w:tabs>
        <w:ind w:left="5040" w:hanging="360"/>
      </w:pPr>
      <w:rPr>
        <w:rFonts w:ascii="Arial,Sans-Serif" w:hAnsi="Arial,Sans-Serif" w:hint="default"/>
      </w:rPr>
    </w:lvl>
    <w:lvl w:ilvl="7" w:tplc="81F0652C" w:tentative="1">
      <w:start w:val="1"/>
      <w:numFmt w:val="bullet"/>
      <w:lvlText w:val="↑"/>
      <w:lvlJc w:val="left"/>
      <w:pPr>
        <w:tabs>
          <w:tab w:val="num" w:pos="5760"/>
        </w:tabs>
        <w:ind w:left="5760" w:hanging="360"/>
      </w:pPr>
      <w:rPr>
        <w:rFonts w:ascii="Arial,Sans-Serif" w:hAnsi="Arial,Sans-Serif" w:hint="default"/>
      </w:rPr>
    </w:lvl>
    <w:lvl w:ilvl="8" w:tplc="E5907C38" w:tentative="1">
      <w:start w:val="1"/>
      <w:numFmt w:val="bullet"/>
      <w:lvlText w:val="↑"/>
      <w:lvlJc w:val="left"/>
      <w:pPr>
        <w:tabs>
          <w:tab w:val="num" w:pos="6480"/>
        </w:tabs>
        <w:ind w:left="6480" w:hanging="360"/>
      </w:pPr>
      <w:rPr>
        <w:rFonts w:ascii="Arial,Sans-Serif" w:hAnsi="Arial,Sans-Serif" w:hint="default"/>
      </w:rPr>
    </w:lvl>
  </w:abstractNum>
  <w:abstractNum w:abstractNumId="200" w15:restartNumberingAfterBreak="0">
    <w:nsid w:val="55265AE1"/>
    <w:multiLevelType w:val="hybridMultilevel"/>
    <w:tmpl w:val="6D9ECC4E"/>
    <w:lvl w:ilvl="0" w:tplc="7B12EC8E">
      <w:start w:val="1"/>
      <w:numFmt w:val="bullet"/>
      <w:lvlText w:val="•"/>
      <w:lvlJc w:val="left"/>
      <w:pPr>
        <w:tabs>
          <w:tab w:val="num" w:pos="720"/>
        </w:tabs>
        <w:ind w:left="720" w:hanging="360"/>
      </w:pPr>
      <w:rPr>
        <w:rFonts w:ascii="Arial" w:hAnsi="Arial" w:hint="default"/>
      </w:rPr>
    </w:lvl>
    <w:lvl w:ilvl="1" w:tplc="AB86C684" w:tentative="1">
      <w:start w:val="1"/>
      <w:numFmt w:val="bullet"/>
      <w:lvlText w:val="•"/>
      <w:lvlJc w:val="left"/>
      <w:pPr>
        <w:tabs>
          <w:tab w:val="num" w:pos="1440"/>
        </w:tabs>
        <w:ind w:left="1440" w:hanging="360"/>
      </w:pPr>
      <w:rPr>
        <w:rFonts w:ascii="Arial" w:hAnsi="Arial" w:hint="default"/>
      </w:rPr>
    </w:lvl>
    <w:lvl w:ilvl="2" w:tplc="6C846C94" w:tentative="1">
      <w:start w:val="1"/>
      <w:numFmt w:val="bullet"/>
      <w:lvlText w:val="•"/>
      <w:lvlJc w:val="left"/>
      <w:pPr>
        <w:tabs>
          <w:tab w:val="num" w:pos="2160"/>
        </w:tabs>
        <w:ind w:left="2160" w:hanging="360"/>
      </w:pPr>
      <w:rPr>
        <w:rFonts w:ascii="Arial" w:hAnsi="Arial" w:hint="default"/>
      </w:rPr>
    </w:lvl>
    <w:lvl w:ilvl="3" w:tplc="F134DC58" w:tentative="1">
      <w:start w:val="1"/>
      <w:numFmt w:val="bullet"/>
      <w:lvlText w:val="•"/>
      <w:lvlJc w:val="left"/>
      <w:pPr>
        <w:tabs>
          <w:tab w:val="num" w:pos="2880"/>
        </w:tabs>
        <w:ind w:left="2880" w:hanging="360"/>
      </w:pPr>
      <w:rPr>
        <w:rFonts w:ascii="Arial" w:hAnsi="Arial" w:hint="default"/>
      </w:rPr>
    </w:lvl>
    <w:lvl w:ilvl="4" w:tplc="BC8CD9D8" w:tentative="1">
      <w:start w:val="1"/>
      <w:numFmt w:val="bullet"/>
      <w:lvlText w:val="•"/>
      <w:lvlJc w:val="left"/>
      <w:pPr>
        <w:tabs>
          <w:tab w:val="num" w:pos="3600"/>
        </w:tabs>
        <w:ind w:left="3600" w:hanging="360"/>
      </w:pPr>
      <w:rPr>
        <w:rFonts w:ascii="Arial" w:hAnsi="Arial" w:hint="default"/>
      </w:rPr>
    </w:lvl>
    <w:lvl w:ilvl="5" w:tplc="D7883B20" w:tentative="1">
      <w:start w:val="1"/>
      <w:numFmt w:val="bullet"/>
      <w:lvlText w:val="•"/>
      <w:lvlJc w:val="left"/>
      <w:pPr>
        <w:tabs>
          <w:tab w:val="num" w:pos="4320"/>
        </w:tabs>
        <w:ind w:left="4320" w:hanging="360"/>
      </w:pPr>
      <w:rPr>
        <w:rFonts w:ascii="Arial" w:hAnsi="Arial" w:hint="default"/>
      </w:rPr>
    </w:lvl>
    <w:lvl w:ilvl="6" w:tplc="ACA4A846" w:tentative="1">
      <w:start w:val="1"/>
      <w:numFmt w:val="bullet"/>
      <w:lvlText w:val="•"/>
      <w:lvlJc w:val="left"/>
      <w:pPr>
        <w:tabs>
          <w:tab w:val="num" w:pos="5040"/>
        </w:tabs>
        <w:ind w:left="5040" w:hanging="360"/>
      </w:pPr>
      <w:rPr>
        <w:rFonts w:ascii="Arial" w:hAnsi="Arial" w:hint="default"/>
      </w:rPr>
    </w:lvl>
    <w:lvl w:ilvl="7" w:tplc="F40C38A6" w:tentative="1">
      <w:start w:val="1"/>
      <w:numFmt w:val="bullet"/>
      <w:lvlText w:val="•"/>
      <w:lvlJc w:val="left"/>
      <w:pPr>
        <w:tabs>
          <w:tab w:val="num" w:pos="5760"/>
        </w:tabs>
        <w:ind w:left="5760" w:hanging="360"/>
      </w:pPr>
      <w:rPr>
        <w:rFonts w:ascii="Arial" w:hAnsi="Arial" w:hint="default"/>
      </w:rPr>
    </w:lvl>
    <w:lvl w:ilvl="8" w:tplc="7F9AA8A0" w:tentative="1">
      <w:start w:val="1"/>
      <w:numFmt w:val="bullet"/>
      <w:lvlText w:val="•"/>
      <w:lvlJc w:val="left"/>
      <w:pPr>
        <w:tabs>
          <w:tab w:val="num" w:pos="6480"/>
        </w:tabs>
        <w:ind w:left="6480" w:hanging="360"/>
      </w:pPr>
      <w:rPr>
        <w:rFonts w:ascii="Arial" w:hAnsi="Arial" w:hint="default"/>
      </w:rPr>
    </w:lvl>
  </w:abstractNum>
  <w:abstractNum w:abstractNumId="201" w15:restartNumberingAfterBreak="0">
    <w:nsid w:val="555A2EA2"/>
    <w:multiLevelType w:val="hybridMultilevel"/>
    <w:tmpl w:val="7CC27CF4"/>
    <w:lvl w:ilvl="0" w:tplc="216ECDAA">
      <w:start w:val="1"/>
      <w:numFmt w:val="bullet"/>
      <w:lvlText w:val="o"/>
      <w:lvlJc w:val="left"/>
      <w:pPr>
        <w:tabs>
          <w:tab w:val="num" w:pos="720"/>
        </w:tabs>
        <w:ind w:left="720" w:hanging="360"/>
      </w:pPr>
      <w:rPr>
        <w:rFonts w:ascii="Courier New" w:hAnsi="Courier New" w:hint="default"/>
      </w:rPr>
    </w:lvl>
    <w:lvl w:ilvl="1" w:tplc="681EB3F0" w:tentative="1">
      <w:start w:val="1"/>
      <w:numFmt w:val="bullet"/>
      <w:lvlText w:val="o"/>
      <w:lvlJc w:val="left"/>
      <w:pPr>
        <w:tabs>
          <w:tab w:val="num" w:pos="1440"/>
        </w:tabs>
        <w:ind w:left="1440" w:hanging="360"/>
      </w:pPr>
      <w:rPr>
        <w:rFonts w:ascii="Courier New" w:hAnsi="Courier New" w:hint="default"/>
      </w:rPr>
    </w:lvl>
    <w:lvl w:ilvl="2" w:tplc="76DE9F06" w:tentative="1">
      <w:start w:val="1"/>
      <w:numFmt w:val="bullet"/>
      <w:lvlText w:val="o"/>
      <w:lvlJc w:val="left"/>
      <w:pPr>
        <w:tabs>
          <w:tab w:val="num" w:pos="2160"/>
        </w:tabs>
        <w:ind w:left="2160" w:hanging="360"/>
      </w:pPr>
      <w:rPr>
        <w:rFonts w:ascii="Courier New" w:hAnsi="Courier New" w:hint="default"/>
      </w:rPr>
    </w:lvl>
    <w:lvl w:ilvl="3" w:tplc="16E49B12" w:tentative="1">
      <w:start w:val="1"/>
      <w:numFmt w:val="bullet"/>
      <w:lvlText w:val="o"/>
      <w:lvlJc w:val="left"/>
      <w:pPr>
        <w:tabs>
          <w:tab w:val="num" w:pos="2880"/>
        </w:tabs>
        <w:ind w:left="2880" w:hanging="360"/>
      </w:pPr>
      <w:rPr>
        <w:rFonts w:ascii="Courier New" w:hAnsi="Courier New" w:hint="default"/>
      </w:rPr>
    </w:lvl>
    <w:lvl w:ilvl="4" w:tplc="8460C0BC" w:tentative="1">
      <w:start w:val="1"/>
      <w:numFmt w:val="bullet"/>
      <w:lvlText w:val="o"/>
      <w:lvlJc w:val="left"/>
      <w:pPr>
        <w:tabs>
          <w:tab w:val="num" w:pos="3600"/>
        </w:tabs>
        <w:ind w:left="3600" w:hanging="360"/>
      </w:pPr>
      <w:rPr>
        <w:rFonts w:ascii="Courier New" w:hAnsi="Courier New" w:hint="default"/>
      </w:rPr>
    </w:lvl>
    <w:lvl w:ilvl="5" w:tplc="636A43E0" w:tentative="1">
      <w:start w:val="1"/>
      <w:numFmt w:val="bullet"/>
      <w:lvlText w:val="o"/>
      <w:lvlJc w:val="left"/>
      <w:pPr>
        <w:tabs>
          <w:tab w:val="num" w:pos="4320"/>
        </w:tabs>
        <w:ind w:left="4320" w:hanging="360"/>
      </w:pPr>
      <w:rPr>
        <w:rFonts w:ascii="Courier New" w:hAnsi="Courier New" w:hint="default"/>
      </w:rPr>
    </w:lvl>
    <w:lvl w:ilvl="6" w:tplc="4AE6C5BA" w:tentative="1">
      <w:start w:val="1"/>
      <w:numFmt w:val="bullet"/>
      <w:lvlText w:val="o"/>
      <w:lvlJc w:val="left"/>
      <w:pPr>
        <w:tabs>
          <w:tab w:val="num" w:pos="5040"/>
        </w:tabs>
        <w:ind w:left="5040" w:hanging="360"/>
      </w:pPr>
      <w:rPr>
        <w:rFonts w:ascii="Courier New" w:hAnsi="Courier New" w:hint="default"/>
      </w:rPr>
    </w:lvl>
    <w:lvl w:ilvl="7" w:tplc="F4502416" w:tentative="1">
      <w:start w:val="1"/>
      <w:numFmt w:val="bullet"/>
      <w:lvlText w:val="o"/>
      <w:lvlJc w:val="left"/>
      <w:pPr>
        <w:tabs>
          <w:tab w:val="num" w:pos="5760"/>
        </w:tabs>
        <w:ind w:left="5760" w:hanging="360"/>
      </w:pPr>
      <w:rPr>
        <w:rFonts w:ascii="Courier New" w:hAnsi="Courier New" w:hint="default"/>
      </w:rPr>
    </w:lvl>
    <w:lvl w:ilvl="8" w:tplc="AE546F66" w:tentative="1">
      <w:start w:val="1"/>
      <w:numFmt w:val="bullet"/>
      <w:lvlText w:val="o"/>
      <w:lvlJc w:val="left"/>
      <w:pPr>
        <w:tabs>
          <w:tab w:val="num" w:pos="6480"/>
        </w:tabs>
        <w:ind w:left="6480" w:hanging="360"/>
      </w:pPr>
      <w:rPr>
        <w:rFonts w:ascii="Courier New" w:hAnsi="Courier New" w:hint="default"/>
      </w:rPr>
    </w:lvl>
  </w:abstractNum>
  <w:abstractNum w:abstractNumId="202" w15:restartNumberingAfterBreak="0">
    <w:nsid w:val="55747DA1"/>
    <w:multiLevelType w:val="hybridMultilevel"/>
    <w:tmpl w:val="96083934"/>
    <w:lvl w:ilvl="0" w:tplc="CFBAAF40">
      <w:start w:val="1"/>
      <w:numFmt w:val="bullet"/>
      <w:lvlText w:val="•"/>
      <w:lvlJc w:val="left"/>
      <w:pPr>
        <w:tabs>
          <w:tab w:val="num" w:pos="720"/>
        </w:tabs>
        <w:ind w:left="720" w:hanging="360"/>
      </w:pPr>
      <w:rPr>
        <w:rFonts w:ascii="Arial" w:hAnsi="Arial" w:hint="default"/>
      </w:rPr>
    </w:lvl>
    <w:lvl w:ilvl="1" w:tplc="AD32CBD6" w:tentative="1">
      <w:start w:val="1"/>
      <w:numFmt w:val="bullet"/>
      <w:lvlText w:val="•"/>
      <w:lvlJc w:val="left"/>
      <w:pPr>
        <w:tabs>
          <w:tab w:val="num" w:pos="1440"/>
        </w:tabs>
        <w:ind w:left="1440" w:hanging="360"/>
      </w:pPr>
      <w:rPr>
        <w:rFonts w:ascii="Arial" w:hAnsi="Arial" w:hint="default"/>
      </w:rPr>
    </w:lvl>
    <w:lvl w:ilvl="2" w:tplc="6228201E" w:tentative="1">
      <w:start w:val="1"/>
      <w:numFmt w:val="bullet"/>
      <w:lvlText w:val="•"/>
      <w:lvlJc w:val="left"/>
      <w:pPr>
        <w:tabs>
          <w:tab w:val="num" w:pos="2160"/>
        </w:tabs>
        <w:ind w:left="2160" w:hanging="360"/>
      </w:pPr>
      <w:rPr>
        <w:rFonts w:ascii="Arial" w:hAnsi="Arial" w:hint="default"/>
      </w:rPr>
    </w:lvl>
    <w:lvl w:ilvl="3" w:tplc="9F868516" w:tentative="1">
      <w:start w:val="1"/>
      <w:numFmt w:val="bullet"/>
      <w:lvlText w:val="•"/>
      <w:lvlJc w:val="left"/>
      <w:pPr>
        <w:tabs>
          <w:tab w:val="num" w:pos="2880"/>
        </w:tabs>
        <w:ind w:left="2880" w:hanging="360"/>
      </w:pPr>
      <w:rPr>
        <w:rFonts w:ascii="Arial" w:hAnsi="Arial" w:hint="default"/>
      </w:rPr>
    </w:lvl>
    <w:lvl w:ilvl="4" w:tplc="2278BDC4" w:tentative="1">
      <w:start w:val="1"/>
      <w:numFmt w:val="bullet"/>
      <w:lvlText w:val="•"/>
      <w:lvlJc w:val="left"/>
      <w:pPr>
        <w:tabs>
          <w:tab w:val="num" w:pos="3600"/>
        </w:tabs>
        <w:ind w:left="3600" w:hanging="360"/>
      </w:pPr>
      <w:rPr>
        <w:rFonts w:ascii="Arial" w:hAnsi="Arial" w:hint="default"/>
      </w:rPr>
    </w:lvl>
    <w:lvl w:ilvl="5" w:tplc="B14C4FF6" w:tentative="1">
      <w:start w:val="1"/>
      <w:numFmt w:val="bullet"/>
      <w:lvlText w:val="•"/>
      <w:lvlJc w:val="left"/>
      <w:pPr>
        <w:tabs>
          <w:tab w:val="num" w:pos="4320"/>
        </w:tabs>
        <w:ind w:left="4320" w:hanging="360"/>
      </w:pPr>
      <w:rPr>
        <w:rFonts w:ascii="Arial" w:hAnsi="Arial" w:hint="default"/>
      </w:rPr>
    </w:lvl>
    <w:lvl w:ilvl="6" w:tplc="22268A22" w:tentative="1">
      <w:start w:val="1"/>
      <w:numFmt w:val="bullet"/>
      <w:lvlText w:val="•"/>
      <w:lvlJc w:val="left"/>
      <w:pPr>
        <w:tabs>
          <w:tab w:val="num" w:pos="5040"/>
        </w:tabs>
        <w:ind w:left="5040" w:hanging="360"/>
      </w:pPr>
      <w:rPr>
        <w:rFonts w:ascii="Arial" w:hAnsi="Arial" w:hint="default"/>
      </w:rPr>
    </w:lvl>
    <w:lvl w:ilvl="7" w:tplc="C19C36FE" w:tentative="1">
      <w:start w:val="1"/>
      <w:numFmt w:val="bullet"/>
      <w:lvlText w:val="•"/>
      <w:lvlJc w:val="left"/>
      <w:pPr>
        <w:tabs>
          <w:tab w:val="num" w:pos="5760"/>
        </w:tabs>
        <w:ind w:left="5760" w:hanging="360"/>
      </w:pPr>
      <w:rPr>
        <w:rFonts w:ascii="Arial" w:hAnsi="Arial" w:hint="default"/>
      </w:rPr>
    </w:lvl>
    <w:lvl w:ilvl="8" w:tplc="02CEFDCC" w:tentative="1">
      <w:start w:val="1"/>
      <w:numFmt w:val="bullet"/>
      <w:lvlText w:val="•"/>
      <w:lvlJc w:val="left"/>
      <w:pPr>
        <w:tabs>
          <w:tab w:val="num" w:pos="6480"/>
        </w:tabs>
        <w:ind w:left="6480" w:hanging="360"/>
      </w:pPr>
      <w:rPr>
        <w:rFonts w:ascii="Arial" w:hAnsi="Arial" w:hint="default"/>
      </w:rPr>
    </w:lvl>
  </w:abstractNum>
  <w:abstractNum w:abstractNumId="203" w15:restartNumberingAfterBreak="0">
    <w:nsid w:val="55B07FED"/>
    <w:multiLevelType w:val="hybridMultilevel"/>
    <w:tmpl w:val="D37AAF7C"/>
    <w:lvl w:ilvl="0" w:tplc="9B1E6036">
      <w:start w:val="1"/>
      <w:numFmt w:val="bullet"/>
      <w:lvlText w:val="↑"/>
      <w:lvlJc w:val="left"/>
      <w:pPr>
        <w:tabs>
          <w:tab w:val="num" w:pos="720"/>
        </w:tabs>
        <w:ind w:left="720" w:hanging="360"/>
      </w:pPr>
      <w:rPr>
        <w:rFonts w:ascii="Arial,Sans-Serif" w:hAnsi="Arial,Sans-Serif" w:hint="default"/>
      </w:rPr>
    </w:lvl>
    <w:lvl w:ilvl="1" w:tplc="8D4E6F34">
      <w:numFmt w:val="bullet"/>
      <w:lvlText w:val="o"/>
      <w:lvlJc w:val="left"/>
      <w:pPr>
        <w:tabs>
          <w:tab w:val="num" w:pos="1440"/>
        </w:tabs>
        <w:ind w:left="1440" w:hanging="360"/>
      </w:pPr>
      <w:rPr>
        <w:rFonts w:ascii="Courier New" w:hAnsi="Courier New" w:hint="default"/>
      </w:rPr>
    </w:lvl>
    <w:lvl w:ilvl="2" w:tplc="BEAE9FE8" w:tentative="1">
      <w:start w:val="1"/>
      <w:numFmt w:val="bullet"/>
      <w:lvlText w:val="↑"/>
      <w:lvlJc w:val="left"/>
      <w:pPr>
        <w:tabs>
          <w:tab w:val="num" w:pos="2160"/>
        </w:tabs>
        <w:ind w:left="2160" w:hanging="360"/>
      </w:pPr>
      <w:rPr>
        <w:rFonts w:ascii="Arial,Sans-Serif" w:hAnsi="Arial,Sans-Serif" w:hint="default"/>
      </w:rPr>
    </w:lvl>
    <w:lvl w:ilvl="3" w:tplc="2F229618" w:tentative="1">
      <w:start w:val="1"/>
      <w:numFmt w:val="bullet"/>
      <w:lvlText w:val="↑"/>
      <w:lvlJc w:val="left"/>
      <w:pPr>
        <w:tabs>
          <w:tab w:val="num" w:pos="2880"/>
        </w:tabs>
        <w:ind w:left="2880" w:hanging="360"/>
      </w:pPr>
      <w:rPr>
        <w:rFonts w:ascii="Arial,Sans-Serif" w:hAnsi="Arial,Sans-Serif" w:hint="default"/>
      </w:rPr>
    </w:lvl>
    <w:lvl w:ilvl="4" w:tplc="C4A2F6D8" w:tentative="1">
      <w:start w:val="1"/>
      <w:numFmt w:val="bullet"/>
      <w:lvlText w:val="↑"/>
      <w:lvlJc w:val="left"/>
      <w:pPr>
        <w:tabs>
          <w:tab w:val="num" w:pos="3600"/>
        </w:tabs>
        <w:ind w:left="3600" w:hanging="360"/>
      </w:pPr>
      <w:rPr>
        <w:rFonts w:ascii="Arial,Sans-Serif" w:hAnsi="Arial,Sans-Serif" w:hint="default"/>
      </w:rPr>
    </w:lvl>
    <w:lvl w:ilvl="5" w:tplc="699609DE" w:tentative="1">
      <w:start w:val="1"/>
      <w:numFmt w:val="bullet"/>
      <w:lvlText w:val="↑"/>
      <w:lvlJc w:val="left"/>
      <w:pPr>
        <w:tabs>
          <w:tab w:val="num" w:pos="4320"/>
        </w:tabs>
        <w:ind w:left="4320" w:hanging="360"/>
      </w:pPr>
      <w:rPr>
        <w:rFonts w:ascii="Arial,Sans-Serif" w:hAnsi="Arial,Sans-Serif" w:hint="default"/>
      </w:rPr>
    </w:lvl>
    <w:lvl w:ilvl="6" w:tplc="F9445D04" w:tentative="1">
      <w:start w:val="1"/>
      <w:numFmt w:val="bullet"/>
      <w:lvlText w:val="↑"/>
      <w:lvlJc w:val="left"/>
      <w:pPr>
        <w:tabs>
          <w:tab w:val="num" w:pos="5040"/>
        </w:tabs>
        <w:ind w:left="5040" w:hanging="360"/>
      </w:pPr>
      <w:rPr>
        <w:rFonts w:ascii="Arial,Sans-Serif" w:hAnsi="Arial,Sans-Serif" w:hint="default"/>
      </w:rPr>
    </w:lvl>
    <w:lvl w:ilvl="7" w:tplc="C3064D22" w:tentative="1">
      <w:start w:val="1"/>
      <w:numFmt w:val="bullet"/>
      <w:lvlText w:val="↑"/>
      <w:lvlJc w:val="left"/>
      <w:pPr>
        <w:tabs>
          <w:tab w:val="num" w:pos="5760"/>
        </w:tabs>
        <w:ind w:left="5760" w:hanging="360"/>
      </w:pPr>
      <w:rPr>
        <w:rFonts w:ascii="Arial,Sans-Serif" w:hAnsi="Arial,Sans-Serif" w:hint="default"/>
      </w:rPr>
    </w:lvl>
    <w:lvl w:ilvl="8" w:tplc="60D8D40A" w:tentative="1">
      <w:start w:val="1"/>
      <w:numFmt w:val="bullet"/>
      <w:lvlText w:val="↑"/>
      <w:lvlJc w:val="left"/>
      <w:pPr>
        <w:tabs>
          <w:tab w:val="num" w:pos="6480"/>
        </w:tabs>
        <w:ind w:left="6480" w:hanging="360"/>
      </w:pPr>
      <w:rPr>
        <w:rFonts w:ascii="Arial,Sans-Serif" w:hAnsi="Arial,Sans-Serif" w:hint="default"/>
      </w:rPr>
    </w:lvl>
  </w:abstractNum>
  <w:abstractNum w:abstractNumId="204" w15:restartNumberingAfterBreak="0">
    <w:nsid w:val="55C40DD7"/>
    <w:multiLevelType w:val="hybridMultilevel"/>
    <w:tmpl w:val="58005796"/>
    <w:lvl w:ilvl="0" w:tplc="979A5472">
      <w:start w:val="1"/>
      <w:numFmt w:val="bullet"/>
      <w:lvlText w:val="o"/>
      <w:lvlJc w:val="left"/>
      <w:pPr>
        <w:tabs>
          <w:tab w:val="num" w:pos="720"/>
        </w:tabs>
        <w:ind w:left="720" w:hanging="360"/>
      </w:pPr>
      <w:rPr>
        <w:rFonts w:ascii="Courier New" w:hAnsi="Courier New" w:hint="default"/>
      </w:rPr>
    </w:lvl>
    <w:lvl w:ilvl="1" w:tplc="063A29C4" w:tentative="1">
      <w:start w:val="1"/>
      <w:numFmt w:val="bullet"/>
      <w:lvlText w:val="o"/>
      <w:lvlJc w:val="left"/>
      <w:pPr>
        <w:tabs>
          <w:tab w:val="num" w:pos="1440"/>
        </w:tabs>
        <w:ind w:left="1440" w:hanging="360"/>
      </w:pPr>
      <w:rPr>
        <w:rFonts w:ascii="Courier New" w:hAnsi="Courier New" w:hint="default"/>
      </w:rPr>
    </w:lvl>
    <w:lvl w:ilvl="2" w:tplc="D0F0189A" w:tentative="1">
      <w:start w:val="1"/>
      <w:numFmt w:val="bullet"/>
      <w:lvlText w:val="o"/>
      <w:lvlJc w:val="left"/>
      <w:pPr>
        <w:tabs>
          <w:tab w:val="num" w:pos="2160"/>
        </w:tabs>
        <w:ind w:left="2160" w:hanging="360"/>
      </w:pPr>
      <w:rPr>
        <w:rFonts w:ascii="Courier New" w:hAnsi="Courier New" w:hint="default"/>
      </w:rPr>
    </w:lvl>
    <w:lvl w:ilvl="3" w:tplc="4BCEABCC" w:tentative="1">
      <w:start w:val="1"/>
      <w:numFmt w:val="bullet"/>
      <w:lvlText w:val="o"/>
      <w:lvlJc w:val="left"/>
      <w:pPr>
        <w:tabs>
          <w:tab w:val="num" w:pos="2880"/>
        </w:tabs>
        <w:ind w:left="2880" w:hanging="360"/>
      </w:pPr>
      <w:rPr>
        <w:rFonts w:ascii="Courier New" w:hAnsi="Courier New" w:hint="default"/>
      </w:rPr>
    </w:lvl>
    <w:lvl w:ilvl="4" w:tplc="48382348" w:tentative="1">
      <w:start w:val="1"/>
      <w:numFmt w:val="bullet"/>
      <w:lvlText w:val="o"/>
      <w:lvlJc w:val="left"/>
      <w:pPr>
        <w:tabs>
          <w:tab w:val="num" w:pos="3600"/>
        </w:tabs>
        <w:ind w:left="3600" w:hanging="360"/>
      </w:pPr>
      <w:rPr>
        <w:rFonts w:ascii="Courier New" w:hAnsi="Courier New" w:hint="default"/>
      </w:rPr>
    </w:lvl>
    <w:lvl w:ilvl="5" w:tplc="CA7A5AAA" w:tentative="1">
      <w:start w:val="1"/>
      <w:numFmt w:val="bullet"/>
      <w:lvlText w:val="o"/>
      <w:lvlJc w:val="left"/>
      <w:pPr>
        <w:tabs>
          <w:tab w:val="num" w:pos="4320"/>
        </w:tabs>
        <w:ind w:left="4320" w:hanging="360"/>
      </w:pPr>
      <w:rPr>
        <w:rFonts w:ascii="Courier New" w:hAnsi="Courier New" w:hint="default"/>
      </w:rPr>
    </w:lvl>
    <w:lvl w:ilvl="6" w:tplc="BB30962E" w:tentative="1">
      <w:start w:val="1"/>
      <w:numFmt w:val="bullet"/>
      <w:lvlText w:val="o"/>
      <w:lvlJc w:val="left"/>
      <w:pPr>
        <w:tabs>
          <w:tab w:val="num" w:pos="5040"/>
        </w:tabs>
        <w:ind w:left="5040" w:hanging="360"/>
      </w:pPr>
      <w:rPr>
        <w:rFonts w:ascii="Courier New" w:hAnsi="Courier New" w:hint="default"/>
      </w:rPr>
    </w:lvl>
    <w:lvl w:ilvl="7" w:tplc="F1167260" w:tentative="1">
      <w:start w:val="1"/>
      <w:numFmt w:val="bullet"/>
      <w:lvlText w:val="o"/>
      <w:lvlJc w:val="left"/>
      <w:pPr>
        <w:tabs>
          <w:tab w:val="num" w:pos="5760"/>
        </w:tabs>
        <w:ind w:left="5760" w:hanging="360"/>
      </w:pPr>
      <w:rPr>
        <w:rFonts w:ascii="Courier New" w:hAnsi="Courier New" w:hint="default"/>
      </w:rPr>
    </w:lvl>
    <w:lvl w:ilvl="8" w:tplc="58008488" w:tentative="1">
      <w:start w:val="1"/>
      <w:numFmt w:val="bullet"/>
      <w:lvlText w:val="o"/>
      <w:lvlJc w:val="left"/>
      <w:pPr>
        <w:tabs>
          <w:tab w:val="num" w:pos="6480"/>
        </w:tabs>
        <w:ind w:left="6480" w:hanging="360"/>
      </w:pPr>
      <w:rPr>
        <w:rFonts w:ascii="Courier New" w:hAnsi="Courier New" w:hint="default"/>
      </w:rPr>
    </w:lvl>
  </w:abstractNum>
  <w:abstractNum w:abstractNumId="205" w15:restartNumberingAfterBreak="0">
    <w:nsid w:val="563028D8"/>
    <w:multiLevelType w:val="multilevel"/>
    <w:tmpl w:val="47560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7FA54DA"/>
    <w:multiLevelType w:val="hybridMultilevel"/>
    <w:tmpl w:val="CD7A7F1E"/>
    <w:lvl w:ilvl="0" w:tplc="137E0F22">
      <w:start w:val="1"/>
      <w:numFmt w:val="bullet"/>
      <w:lvlText w:val="-"/>
      <w:lvlJc w:val="left"/>
      <w:pPr>
        <w:tabs>
          <w:tab w:val="num" w:pos="720"/>
        </w:tabs>
        <w:ind w:left="720" w:hanging="360"/>
      </w:pPr>
      <w:rPr>
        <w:rFonts w:ascii="Times New Roman" w:hAnsi="Times New Roman" w:hint="default"/>
      </w:rPr>
    </w:lvl>
    <w:lvl w:ilvl="1" w:tplc="CE52A4AE" w:tentative="1">
      <w:start w:val="1"/>
      <w:numFmt w:val="bullet"/>
      <w:lvlText w:val="-"/>
      <w:lvlJc w:val="left"/>
      <w:pPr>
        <w:tabs>
          <w:tab w:val="num" w:pos="1440"/>
        </w:tabs>
        <w:ind w:left="1440" w:hanging="360"/>
      </w:pPr>
      <w:rPr>
        <w:rFonts w:ascii="Times New Roman" w:hAnsi="Times New Roman" w:hint="default"/>
      </w:rPr>
    </w:lvl>
    <w:lvl w:ilvl="2" w:tplc="3D4AC5D8" w:tentative="1">
      <w:start w:val="1"/>
      <w:numFmt w:val="bullet"/>
      <w:lvlText w:val="-"/>
      <w:lvlJc w:val="left"/>
      <w:pPr>
        <w:tabs>
          <w:tab w:val="num" w:pos="2160"/>
        </w:tabs>
        <w:ind w:left="2160" w:hanging="360"/>
      </w:pPr>
      <w:rPr>
        <w:rFonts w:ascii="Times New Roman" w:hAnsi="Times New Roman" w:hint="default"/>
      </w:rPr>
    </w:lvl>
    <w:lvl w:ilvl="3" w:tplc="65EC94B2" w:tentative="1">
      <w:start w:val="1"/>
      <w:numFmt w:val="bullet"/>
      <w:lvlText w:val="-"/>
      <w:lvlJc w:val="left"/>
      <w:pPr>
        <w:tabs>
          <w:tab w:val="num" w:pos="2880"/>
        </w:tabs>
        <w:ind w:left="2880" w:hanging="360"/>
      </w:pPr>
      <w:rPr>
        <w:rFonts w:ascii="Times New Roman" w:hAnsi="Times New Roman" w:hint="default"/>
      </w:rPr>
    </w:lvl>
    <w:lvl w:ilvl="4" w:tplc="138A07FA" w:tentative="1">
      <w:start w:val="1"/>
      <w:numFmt w:val="bullet"/>
      <w:lvlText w:val="-"/>
      <w:lvlJc w:val="left"/>
      <w:pPr>
        <w:tabs>
          <w:tab w:val="num" w:pos="3600"/>
        </w:tabs>
        <w:ind w:left="3600" w:hanging="360"/>
      </w:pPr>
      <w:rPr>
        <w:rFonts w:ascii="Times New Roman" w:hAnsi="Times New Roman" w:hint="default"/>
      </w:rPr>
    </w:lvl>
    <w:lvl w:ilvl="5" w:tplc="65140B74" w:tentative="1">
      <w:start w:val="1"/>
      <w:numFmt w:val="bullet"/>
      <w:lvlText w:val="-"/>
      <w:lvlJc w:val="left"/>
      <w:pPr>
        <w:tabs>
          <w:tab w:val="num" w:pos="4320"/>
        </w:tabs>
        <w:ind w:left="4320" w:hanging="360"/>
      </w:pPr>
      <w:rPr>
        <w:rFonts w:ascii="Times New Roman" w:hAnsi="Times New Roman" w:hint="default"/>
      </w:rPr>
    </w:lvl>
    <w:lvl w:ilvl="6" w:tplc="C9265B66" w:tentative="1">
      <w:start w:val="1"/>
      <w:numFmt w:val="bullet"/>
      <w:lvlText w:val="-"/>
      <w:lvlJc w:val="left"/>
      <w:pPr>
        <w:tabs>
          <w:tab w:val="num" w:pos="5040"/>
        </w:tabs>
        <w:ind w:left="5040" w:hanging="360"/>
      </w:pPr>
      <w:rPr>
        <w:rFonts w:ascii="Times New Roman" w:hAnsi="Times New Roman" w:hint="default"/>
      </w:rPr>
    </w:lvl>
    <w:lvl w:ilvl="7" w:tplc="F544DE10" w:tentative="1">
      <w:start w:val="1"/>
      <w:numFmt w:val="bullet"/>
      <w:lvlText w:val="-"/>
      <w:lvlJc w:val="left"/>
      <w:pPr>
        <w:tabs>
          <w:tab w:val="num" w:pos="5760"/>
        </w:tabs>
        <w:ind w:left="5760" w:hanging="360"/>
      </w:pPr>
      <w:rPr>
        <w:rFonts w:ascii="Times New Roman" w:hAnsi="Times New Roman" w:hint="default"/>
      </w:rPr>
    </w:lvl>
    <w:lvl w:ilvl="8" w:tplc="864A68FC" w:tentative="1">
      <w:start w:val="1"/>
      <w:numFmt w:val="bullet"/>
      <w:lvlText w:val="-"/>
      <w:lvlJc w:val="left"/>
      <w:pPr>
        <w:tabs>
          <w:tab w:val="num" w:pos="6480"/>
        </w:tabs>
        <w:ind w:left="6480" w:hanging="360"/>
      </w:pPr>
      <w:rPr>
        <w:rFonts w:ascii="Times New Roman" w:hAnsi="Times New Roman" w:hint="default"/>
      </w:rPr>
    </w:lvl>
  </w:abstractNum>
  <w:abstractNum w:abstractNumId="207" w15:restartNumberingAfterBreak="0">
    <w:nsid w:val="58A632BC"/>
    <w:multiLevelType w:val="hybridMultilevel"/>
    <w:tmpl w:val="02FCE2A0"/>
    <w:lvl w:ilvl="0" w:tplc="C8389844">
      <w:start w:val="1"/>
      <w:numFmt w:val="bullet"/>
      <w:lvlText w:val="↑"/>
      <w:lvlJc w:val="left"/>
      <w:pPr>
        <w:tabs>
          <w:tab w:val="num" w:pos="720"/>
        </w:tabs>
        <w:ind w:left="720" w:hanging="360"/>
      </w:pPr>
      <w:rPr>
        <w:rFonts w:ascii="Arial,Sans-Serif" w:hAnsi="Arial,Sans-Serif" w:hint="default"/>
      </w:rPr>
    </w:lvl>
    <w:lvl w:ilvl="1" w:tplc="E9AAAACC">
      <w:numFmt w:val="bullet"/>
      <w:lvlText w:val="o"/>
      <w:lvlJc w:val="left"/>
      <w:pPr>
        <w:tabs>
          <w:tab w:val="num" w:pos="1440"/>
        </w:tabs>
        <w:ind w:left="1440" w:hanging="360"/>
      </w:pPr>
      <w:rPr>
        <w:rFonts w:ascii="Courier New" w:hAnsi="Courier New" w:hint="default"/>
      </w:rPr>
    </w:lvl>
    <w:lvl w:ilvl="2" w:tplc="DC1846A4" w:tentative="1">
      <w:start w:val="1"/>
      <w:numFmt w:val="bullet"/>
      <w:lvlText w:val="↑"/>
      <w:lvlJc w:val="left"/>
      <w:pPr>
        <w:tabs>
          <w:tab w:val="num" w:pos="2160"/>
        </w:tabs>
        <w:ind w:left="2160" w:hanging="360"/>
      </w:pPr>
      <w:rPr>
        <w:rFonts w:ascii="Arial,Sans-Serif" w:hAnsi="Arial,Sans-Serif" w:hint="default"/>
      </w:rPr>
    </w:lvl>
    <w:lvl w:ilvl="3" w:tplc="75DC0B32" w:tentative="1">
      <w:start w:val="1"/>
      <w:numFmt w:val="bullet"/>
      <w:lvlText w:val="↑"/>
      <w:lvlJc w:val="left"/>
      <w:pPr>
        <w:tabs>
          <w:tab w:val="num" w:pos="2880"/>
        </w:tabs>
        <w:ind w:left="2880" w:hanging="360"/>
      </w:pPr>
      <w:rPr>
        <w:rFonts w:ascii="Arial,Sans-Serif" w:hAnsi="Arial,Sans-Serif" w:hint="default"/>
      </w:rPr>
    </w:lvl>
    <w:lvl w:ilvl="4" w:tplc="CD8C11D2" w:tentative="1">
      <w:start w:val="1"/>
      <w:numFmt w:val="bullet"/>
      <w:lvlText w:val="↑"/>
      <w:lvlJc w:val="left"/>
      <w:pPr>
        <w:tabs>
          <w:tab w:val="num" w:pos="3600"/>
        </w:tabs>
        <w:ind w:left="3600" w:hanging="360"/>
      </w:pPr>
      <w:rPr>
        <w:rFonts w:ascii="Arial,Sans-Serif" w:hAnsi="Arial,Sans-Serif" w:hint="default"/>
      </w:rPr>
    </w:lvl>
    <w:lvl w:ilvl="5" w:tplc="17183E00" w:tentative="1">
      <w:start w:val="1"/>
      <w:numFmt w:val="bullet"/>
      <w:lvlText w:val="↑"/>
      <w:lvlJc w:val="left"/>
      <w:pPr>
        <w:tabs>
          <w:tab w:val="num" w:pos="4320"/>
        </w:tabs>
        <w:ind w:left="4320" w:hanging="360"/>
      </w:pPr>
      <w:rPr>
        <w:rFonts w:ascii="Arial,Sans-Serif" w:hAnsi="Arial,Sans-Serif" w:hint="default"/>
      </w:rPr>
    </w:lvl>
    <w:lvl w:ilvl="6" w:tplc="EA543E02" w:tentative="1">
      <w:start w:val="1"/>
      <w:numFmt w:val="bullet"/>
      <w:lvlText w:val="↑"/>
      <w:lvlJc w:val="left"/>
      <w:pPr>
        <w:tabs>
          <w:tab w:val="num" w:pos="5040"/>
        </w:tabs>
        <w:ind w:left="5040" w:hanging="360"/>
      </w:pPr>
      <w:rPr>
        <w:rFonts w:ascii="Arial,Sans-Serif" w:hAnsi="Arial,Sans-Serif" w:hint="default"/>
      </w:rPr>
    </w:lvl>
    <w:lvl w:ilvl="7" w:tplc="3A22B7B6" w:tentative="1">
      <w:start w:val="1"/>
      <w:numFmt w:val="bullet"/>
      <w:lvlText w:val="↑"/>
      <w:lvlJc w:val="left"/>
      <w:pPr>
        <w:tabs>
          <w:tab w:val="num" w:pos="5760"/>
        </w:tabs>
        <w:ind w:left="5760" w:hanging="360"/>
      </w:pPr>
      <w:rPr>
        <w:rFonts w:ascii="Arial,Sans-Serif" w:hAnsi="Arial,Sans-Serif" w:hint="default"/>
      </w:rPr>
    </w:lvl>
    <w:lvl w:ilvl="8" w:tplc="3BC20876" w:tentative="1">
      <w:start w:val="1"/>
      <w:numFmt w:val="bullet"/>
      <w:lvlText w:val="↑"/>
      <w:lvlJc w:val="left"/>
      <w:pPr>
        <w:tabs>
          <w:tab w:val="num" w:pos="6480"/>
        </w:tabs>
        <w:ind w:left="6480" w:hanging="360"/>
      </w:pPr>
      <w:rPr>
        <w:rFonts w:ascii="Arial,Sans-Serif" w:hAnsi="Arial,Sans-Serif" w:hint="default"/>
      </w:rPr>
    </w:lvl>
  </w:abstractNum>
  <w:abstractNum w:abstractNumId="208" w15:restartNumberingAfterBreak="0">
    <w:nsid w:val="58DB208D"/>
    <w:multiLevelType w:val="multilevel"/>
    <w:tmpl w:val="DCDC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8DE1516"/>
    <w:multiLevelType w:val="hybridMultilevel"/>
    <w:tmpl w:val="2C342094"/>
    <w:lvl w:ilvl="0" w:tplc="56BAA74E">
      <w:start w:val="1"/>
      <w:numFmt w:val="bullet"/>
      <w:lvlText w:val="•"/>
      <w:lvlJc w:val="left"/>
      <w:pPr>
        <w:tabs>
          <w:tab w:val="num" w:pos="720"/>
        </w:tabs>
        <w:ind w:left="720" w:hanging="360"/>
      </w:pPr>
      <w:rPr>
        <w:rFonts w:ascii="Arial" w:hAnsi="Arial" w:hint="default"/>
      </w:rPr>
    </w:lvl>
    <w:lvl w:ilvl="1" w:tplc="C72462D4" w:tentative="1">
      <w:start w:val="1"/>
      <w:numFmt w:val="bullet"/>
      <w:lvlText w:val="•"/>
      <w:lvlJc w:val="left"/>
      <w:pPr>
        <w:tabs>
          <w:tab w:val="num" w:pos="1440"/>
        </w:tabs>
        <w:ind w:left="1440" w:hanging="360"/>
      </w:pPr>
      <w:rPr>
        <w:rFonts w:ascii="Arial" w:hAnsi="Arial" w:hint="default"/>
      </w:rPr>
    </w:lvl>
    <w:lvl w:ilvl="2" w:tplc="DD6053AC" w:tentative="1">
      <w:start w:val="1"/>
      <w:numFmt w:val="bullet"/>
      <w:lvlText w:val="•"/>
      <w:lvlJc w:val="left"/>
      <w:pPr>
        <w:tabs>
          <w:tab w:val="num" w:pos="2160"/>
        </w:tabs>
        <w:ind w:left="2160" w:hanging="360"/>
      </w:pPr>
      <w:rPr>
        <w:rFonts w:ascii="Arial" w:hAnsi="Arial" w:hint="default"/>
      </w:rPr>
    </w:lvl>
    <w:lvl w:ilvl="3" w:tplc="59404868" w:tentative="1">
      <w:start w:val="1"/>
      <w:numFmt w:val="bullet"/>
      <w:lvlText w:val="•"/>
      <w:lvlJc w:val="left"/>
      <w:pPr>
        <w:tabs>
          <w:tab w:val="num" w:pos="2880"/>
        </w:tabs>
        <w:ind w:left="2880" w:hanging="360"/>
      </w:pPr>
      <w:rPr>
        <w:rFonts w:ascii="Arial" w:hAnsi="Arial" w:hint="default"/>
      </w:rPr>
    </w:lvl>
    <w:lvl w:ilvl="4" w:tplc="388A58A2" w:tentative="1">
      <w:start w:val="1"/>
      <w:numFmt w:val="bullet"/>
      <w:lvlText w:val="•"/>
      <w:lvlJc w:val="left"/>
      <w:pPr>
        <w:tabs>
          <w:tab w:val="num" w:pos="3600"/>
        </w:tabs>
        <w:ind w:left="3600" w:hanging="360"/>
      </w:pPr>
      <w:rPr>
        <w:rFonts w:ascii="Arial" w:hAnsi="Arial" w:hint="default"/>
      </w:rPr>
    </w:lvl>
    <w:lvl w:ilvl="5" w:tplc="A8E6F50A" w:tentative="1">
      <w:start w:val="1"/>
      <w:numFmt w:val="bullet"/>
      <w:lvlText w:val="•"/>
      <w:lvlJc w:val="left"/>
      <w:pPr>
        <w:tabs>
          <w:tab w:val="num" w:pos="4320"/>
        </w:tabs>
        <w:ind w:left="4320" w:hanging="360"/>
      </w:pPr>
      <w:rPr>
        <w:rFonts w:ascii="Arial" w:hAnsi="Arial" w:hint="default"/>
      </w:rPr>
    </w:lvl>
    <w:lvl w:ilvl="6" w:tplc="2D3012DE" w:tentative="1">
      <w:start w:val="1"/>
      <w:numFmt w:val="bullet"/>
      <w:lvlText w:val="•"/>
      <w:lvlJc w:val="left"/>
      <w:pPr>
        <w:tabs>
          <w:tab w:val="num" w:pos="5040"/>
        </w:tabs>
        <w:ind w:left="5040" w:hanging="360"/>
      </w:pPr>
      <w:rPr>
        <w:rFonts w:ascii="Arial" w:hAnsi="Arial" w:hint="default"/>
      </w:rPr>
    </w:lvl>
    <w:lvl w:ilvl="7" w:tplc="28D0375E" w:tentative="1">
      <w:start w:val="1"/>
      <w:numFmt w:val="bullet"/>
      <w:lvlText w:val="•"/>
      <w:lvlJc w:val="left"/>
      <w:pPr>
        <w:tabs>
          <w:tab w:val="num" w:pos="5760"/>
        </w:tabs>
        <w:ind w:left="5760" w:hanging="360"/>
      </w:pPr>
      <w:rPr>
        <w:rFonts w:ascii="Arial" w:hAnsi="Arial" w:hint="default"/>
      </w:rPr>
    </w:lvl>
    <w:lvl w:ilvl="8" w:tplc="97729E24" w:tentative="1">
      <w:start w:val="1"/>
      <w:numFmt w:val="bullet"/>
      <w:lvlText w:val="•"/>
      <w:lvlJc w:val="left"/>
      <w:pPr>
        <w:tabs>
          <w:tab w:val="num" w:pos="6480"/>
        </w:tabs>
        <w:ind w:left="6480" w:hanging="360"/>
      </w:pPr>
      <w:rPr>
        <w:rFonts w:ascii="Arial" w:hAnsi="Arial" w:hint="default"/>
      </w:rPr>
    </w:lvl>
  </w:abstractNum>
  <w:abstractNum w:abstractNumId="210" w15:restartNumberingAfterBreak="0">
    <w:nsid w:val="590B4BCB"/>
    <w:multiLevelType w:val="hybridMultilevel"/>
    <w:tmpl w:val="F0A6C2AE"/>
    <w:lvl w:ilvl="0" w:tplc="0BA4F50E">
      <w:start w:val="1"/>
      <w:numFmt w:val="bullet"/>
      <w:lvlText w:val="↑"/>
      <w:lvlJc w:val="left"/>
      <w:pPr>
        <w:tabs>
          <w:tab w:val="num" w:pos="720"/>
        </w:tabs>
        <w:ind w:left="720" w:hanging="360"/>
      </w:pPr>
      <w:rPr>
        <w:rFonts w:ascii="Arial" w:hAnsi="Arial" w:hint="default"/>
      </w:rPr>
    </w:lvl>
    <w:lvl w:ilvl="1" w:tplc="DE1A05FA" w:tentative="1">
      <w:start w:val="1"/>
      <w:numFmt w:val="bullet"/>
      <w:lvlText w:val="↑"/>
      <w:lvlJc w:val="left"/>
      <w:pPr>
        <w:tabs>
          <w:tab w:val="num" w:pos="1440"/>
        </w:tabs>
        <w:ind w:left="1440" w:hanging="360"/>
      </w:pPr>
      <w:rPr>
        <w:rFonts w:ascii="Arial" w:hAnsi="Arial" w:hint="default"/>
      </w:rPr>
    </w:lvl>
    <w:lvl w:ilvl="2" w:tplc="AD646F56" w:tentative="1">
      <w:start w:val="1"/>
      <w:numFmt w:val="bullet"/>
      <w:lvlText w:val="↑"/>
      <w:lvlJc w:val="left"/>
      <w:pPr>
        <w:tabs>
          <w:tab w:val="num" w:pos="2160"/>
        </w:tabs>
        <w:ind w:left="2160" w:hanging="360"/>
      </w:pPr>
      <w:rPr>
        <w:rFonts w:ascii="Arial" w:hAnsi="Arial" w:hint="default"/>
      </w:rPr>
    </w:lvl>
    <w:lvl w:ilvl="3" w:tplc="903CBCD4" w:tentative="1">
      <w:start w:val="1"/>
      <w:numFmt w:val="bullet"/>
      <w:lvlText w:val="↑"/>
      <w:lvlJc w:val="left"/>
      <w:pPr>
        <w:tabs>
          <w:tab w:val="num" w:pos="2880"/>
        </w:tabs>
        <w:ind w:left="2880" w:hanging="360"/>
      </w:pPr>
      <w:rPr>
        <w:rFonts w:ascii="Arial" w:hAnsi="Arial" w:hint="default"/>
      </w:rPr>
    </w:lvl>
    <w:lvl w:ilvl="4" w:tplc="CC30D36E" w:tentative="1">
      <w:start w:val="1"/>
      <w:numFmt w:val="bullet"/>
      <w:lvlText w:val="↑"/>
      <w:lvlJc w:val="left"/>
      <w:pPr>
        <w:tabs>
          <w:tab w:val="num" w:pos="3600"/>
        </w:tabs>
        <w:ind w:left="3600" w:hanging="360"/>
      </w:pPr>
      <w:rPr>
        <w:rFonts w:ascii="Arial" w:hAnsi="Arial" w:hint="default"/>
      </w:rPr>
    </w:lvl>
    <w:lvl w:ilvl="5" w:tplc="BDBE9704" w:tentative="1">
      <w:start w:val="1"/>
      <w:numFmt w:val="bullet"/>
      <w:lvlText w:val="↑"/>
      <w:lvlJc w:val="left"/>
      <w:pPr>
        <w:tabs>
          <w:tab w:val="num" w:pos="4320"/>
        </w:tabs>
        <w:ind w:left="4320" w:hanging="360"/>
      </w:pPr>
      <w:rPr>
        <w:rFonts w:ascii="Arial" w:hAnsi="Arial" w:hint="default"/>
      </w:rPr>
    </w:lvl>
    <w:lvl w:ilvl="6" w:tplc="179AB05C" w:tentative="1">
      <w:start w:val="1"/>
      <w:numFmt w:val="bullet"/>
      <w:lvlText w:val="↑"/>
      <w:lvlJc w:val="left"/>
      <w:pPr>
        <w:tabs>
          <w:tab w:val="num" w:pos="5040"/>
        </w:tabs>
        <w:ind w:left="5040" w:hanging="360"/>
      </w:pPr>
      <w:rPr>
        <w:rFonts w:ascii="Arial" w:hAnsi="Arial" w:hint="default"/>
      </w:rPr>
    </w:lvl>
    <w:lvl w:ilvl="7" w:tplc="2C2E6412" w:tentative="1">
      <w:start w:val="1"/>
      <w:numFmt w:val="bullet"/>
      <w:lvlText w:val="↑"/>
      <w:lvlJc w:val="left"/>
      <w:pPr>
        <w:tabs>
          <w:tab w:val="num" w:pos="5760"/>
        </w:tabs>
        <w:ind w:left="5760" w:hanging="360"/>
      </w:pPr>
      <w:rPr>
        <w:rFonts w:ascii="Arial" w:hAnsi="Arial" w:hint="default"/>
      </w:rPr>
    </w:lvl>
    <w:lvl w:ilvl="8" w:tplc="7F8CC644" w:tentative="1">
      <w:start w:val="1"/>
      <w:numFmt w:val="bullet"/>
      <w:lvlText w:val="↑"/>
      <w:lvlJc w:val="left"/>
      <w:pPr>
        <w:tabs>
          <w:tab w:val="num" w:pos="6480"/>
        </w:tabs>
        <w:ind w:left="6480" w:hanging="360"/>
      </w:pPr>
      <w:rPr>
        <w:rFonts w:ascii="Arial" w:hAnsi="Arial" w:hint="default"/>
      </w:rPr>
    </w:lvl>
  </w:abstractNum>
  <w:abstractNum w:abstractNumId="211" w15:restartNumberingAfterBreak="0">
    <w:nsid w:val="595C714C"/>
    <w:multiLevelType w:val="hybridMultilevel"/>
    <w:tmpl w:val="783E474E"/>
    <w:lvl w:ilvl="0" w:tplc="CD721D90">
      <w:start w:val="1"/>
      <w:numFmt w:val="bullet"/>
      <w:lvlText w:val="↑"/>
      <w:lvlJc w:val="left"/>
      <w:pPr>
        <w:tabs>
          <w:tab w:val="num" w:pos="720"/>
        </w:tabs>
        <w:ind w:left="720" w:hanging="360"/>
      </w:pPr>
      <w:rPr>
        <w:rFonts w:ascii="Arial" w:hAnsi="Arial" w:hint="default"/>
      </w:rPr>
    </w:lvl>
    <w:lvl w:ilvl="1" w:tplc="7CF4FBAE">
      <w:start w:val="1"/>
      <w:numFmt w:val="bullet"/>
      <w:lvlText w:val="↑"/>
      <w:lvlJc w:val="left"/>
      <w:pPr>
        <w:tabs>
          <w:tab w:val="num" w:pos="1440"/>
        </w:tabs>
        <w:ind w:left="1440" w:hanging="360"/>
      </w:pPr>
      <w:rPr>
        <w:rFonts w:ascii="Arial" w:hAnsi="Arial" w:hint="default"/>
      </w:rPr>
    </w:lvl>
    <w:lvl w:ilvl="2" w:tplc="0DE442C8" w:tentative="1">
      <w:start w:val="1"/>
      <w:numFmt w:val="bullet"/>
      <w:lvlText w:val="↑"/>
      <w:lvlJc w:val="left"/>
      <w:pPr>
        <w:tabs>
          <w:tab w:val="num" w:pos="2160"/>
        </w:tabs>
        <w:ind w:left="2160" w:hanging="360"/>
      </w:pPr>
      <w:rPr>
        <w:rFonts w:ascii="Arial" w:hAnsi="Arial" w:hint="default"/>
      </w:rPr>
    </w:lvl>
    <w:lvl w:ilvl="3" w:tplc="6ECE48E4" w:tentative="1">
      <w:start w:val="1"/>
      <w:numFmt w:val="bullet"/>
      <w:lvlText w:val="↑"/>
      <w:lvlJc w:val="left"/>
      <w:pPr>
        <w:tabs>
          <w:tab w:val="num" w:pos="2880"/>
        </w:tabs>
        <w:ind w:left="2880" w:hanging="360"/>
      </w:pPr>
      <w:rPr>
        <w:rFonts w:ascii="Arial" w:hAnsi="Arial" w:hint="default"/>
      </w:rPr>
    </w:lvl>
    <w:lvl w:ilvl="4" w:tplc="B4AA72B0" w:tentative="1">
      <w:start w:val="1"/>
      <w:numFmt w:val="bullet"/>
      <w:lvlText w:val="↑"/>
      <w:lvlJc w:val="left"/>
      <w:pPr>
        <w:tabs>
          <w:tab w:val="num" w:pos="3600"/>
        </w:tabs>
        <w:ind w:left="3600" w:hanging="360"/>
      </w:pPr>
      <w:rPr>
        <w:rFonts w:ascii="Arial" w:hAnsi="Arial" w:hint="default"/>
      </w:rPr>
    </w:lvl>
    <w:lvl w:ilvl="5" w:tplc="3842A914">
      <w:numFmt w:val="bullet"/>
      <w:lvlText w:val="o"/>
      <w:lvlJc w:val="left"/>
      <w:pPr>
        <w:tabs>
          <w:tab w:val="num" w:pos="4320"/>
        </w:tabs>
        <w:ind w:left="4320" w:hanging="360"/>
      </w:pPr>
      <w:rPr>
        <w:rFonts w:ascii="Courier New" w:hAnsi="Courier New" w:hint="default"/>
      </w:rPr>
    </w:lvl>
    <w:lvl w:ilvl="6" w:tplc="F95AABAC" w:tentative="1">
      <w:start w:val="1"/>
      <w:numFmt w:val="bullet"/>
      <w:lvlText w:val="↑"/>
      <w:lvlJc w:val="left"/>
      <w:pPr>
        <w:tabs>
          <w:tab w:val="num" w:pos="5040"/>
        </w:tabs>
        <w:ind w:left="5040" w:hanging="360"/>
      </w:pPr>
      <w:rPr>
        <w:rFonts w:ascii="Arial" w:hAnsi="Arial" w:hint="default"/>
      </w:rPr>
    </w:lvl>
    <w:lvl w:ilvl="7" w:tplc="5E56A3E2" w:tentative="1">
      <w:start w:val="1"/>
      <w:numFmt w:val="bullet"/>
      <w:lvlText w:val="↑"/>
      <w:lvlJc w:val="left"/>
      <w:pPr>
        <w:tabs>
          <w:tab w:val="num" w:pos="5760"/>
        </w:tabs>
        <w:ind w:left="5760" w:hanging="360"/>
      </w:pPr>
      <w:rPr>
        <w:rFonts w:ascii="Arial" w:hAnsi="Arial" w:hint="default"/>
      </w:rPr>
    </w:lvl>
    <w:lvl w:ilvl="8" w:tplc="93DCF66A" w:tentative="1">
      <w:start w:val="1"/>
      <w:numFmt w:val="bullet"/>
      <w:lvlText w:val="↑"/>
      <w:lvlJc w:val="left"/>
      <w:pPr>
        <w:tabs>
          <w:tab w:val="num" w:pos="6480"/>
        </w:tabs>
        <w:ind w:left="6480" w:hanging="360"/>
      </w:pPr>
      <w:rPr>
        <w:rFonts w:ascii="Arial" w:hAnsi="Arial" w:hint="default"/>
      </w:rPr>
    </w:lvl>
  </w:abstractNum>
  <w:abstractNum w:abstractNumId="212" w15:restartNumberingAfterBreak="0">
    <w:nsid w:val="596367BA"/>
    <w:multiLevelType w:val="hybridMultilevel"/>
    <w:tmpl w:val="31063E54"/>
    <w:lvl w:ilvl="0" w:tplc="86FCFDEE">
      <w:start w:val="1"/>
      <w:numFmt w:val="bullet"/>
      <w:lvlText w:val="↑"/>
      <w:lvlJc w:val="left"/>
      <w:pPr>
        <w:tabs>
          <w:tab w:val="num" w:pos="720"/>
        </w:tabs>
        <w:ind w:left="720" w:hanging="360"/>
      </w:pPr>
      <w:rPr>
        <w:rFonts w:ascii="Arial" w:hAnsi="Arial" w:hint="default"/>
      </w:rPr>
    </w:lvl>
    <w:lvl w:ilvl="1" w:tplc="2F3A4B60" w:tentative="1">
      <w:start w:val="1"/>
      <w:numFmt w:val="bullet"/>
      <w:lvlText w:val="↑"/>
      <w:lvlJc w:val="left"/>
      <w:pPr>
        <w:tabs>
          <w:tab w:val="num" w:pos="1440"/>
        </w:tabs>
        <w:ind w:left="1440" w:hanging="360"/>
      </w:pPr>
      <w:rPr>
        <w:rFonts w:ascii="Arial" w:hAnsi="Arial" w:hint="default"/>
      </w:rPr>
    </w:lvl>
    <w:lvl w:ilvl="2" w:tplc="30EAF99A" w:tentative="1">
      <w:start w:val="1"/>
      <w:numFmt w:val="bullet"/>
      <w:lvlText w:val="↑"/>
      <w:lvlJc w:val="left"/>
      <w:pPr>
        <w:tabs>
          <w:tab w:val="num" w:pos="2160"/>
        </w:tabs>
        <w:ind w:left="2160" w:hanging="360"/>
      </w:pPr>
      <w:rPr>
        <w:rFonts w:ascii="Arial" w:hAnsi="Arial" w:hint="default"/>
      </w:rPr>
    </w:lvl>
    <w:lvl w:ilvl="3" w:tplc="1FD0CA3E" w:tentative="1">
      <w:start w:val="1"/>
      <w:numFmt w:val="bullet"/>
      <w:lvlText w:val="↑"/>
      <w:lvlJc w:val="left"/>
      <w:pPr>
        <w:tabs>
          <w:tab w:val="num" w:pos="2880"/>
        </w:tabs>
        <w:ind w:left="2880" w:hanging="360"/>
      </w:pPr>
      <w:rPr>
        <w:rFonts w:ascii="Arial" w:hAnsi="Arial" w:hint="default"/>
      </w:rPr>
    </w:lvl>
    <w:lvl w:ilvl="4" w:tplc="3FD675E8" w:tentative="1">
      <w:start w:val="1"/>
      <w:numFmt w:val="bullet"/>
      <w:lvlText w:val="↑"/>
      <w:lvlJc w:val="left"/>
      <w:pPr>
        <w:tabs>
          <w:tab w:val="num" w:pos="3600"/>
        </w:tabs>
        <w:ind w:left="3600" w:hanging="360"/>
      </w:pPr>
      <w:rPr>
        <w:rFonts w:ascii="Arial" w:hAnsi="Arial" w:hint="default"/>
      </w:rPr>
    </w:lvl>
    <w:lvl w:ilvl="5" w:tplc="D75ED4FE" w:tentative="1">
      <w:start w:val="1"/>
      <w:numFmt w:val="bullet"/>
      <w:lvlText w:val="↑"/>
      <w:lvlJc w:val="left"/>
      <w:pPr>
        <w:tabs>
          <w:tab w:val="num" w:pos="4320"/>
        </w:tabs>
        <w:ind w:left="4320" w:hanging="360"/>
      </w:pPr>
      <w:rPr>
        <w:rFonts w:ascii="Arial" w:hAnsi="Arial" w:hint="default"/>
      </w:rPr>
    </w:lvl>
    <w:lvl w:ilvl="6" w:tplc="A29CE95E" w:tentative="1">
      <w:start w:val="1"/>
      <w:numFmt w:val="bullet"/>
      <w:lvlText w:val="↑"/>
      <w:lvlJc w:val="left"/>
      <w:pPr>
        <w:tabs>
          <w:tab w:val="num" w:pos="5040"/>
        </w:tabs>
        <w:ind w:left="5040" w:hanging="360"/>
      </w:pPr>
      <w:rPr>
        <w:rFonts w:ascii="Arial" w:hAnsi="Arial" w:hint="default"/>
      </w:rPr>
    </w:lvl>
    <w:lvl w:ilvl="7" w:tplc="3EA6C54A" w:tentative="1">
      <w:start w:val="1"/>
      <w:numFmt w:val="bullet"/>
      <w:lvlText w:val="↑"/>
      <w:lvlJc w:val="left"/>
      <w:pPr>
        <w:tabs>
          <w:tab w:val="num" w:pos="5760"/>
        </w:tabs>
        <w:ind w:left="5760" w:hanging="360"/>
      </w:pPr>
      <w:rPr>
        <w:rFonts w:ascii="Arial" w:hAnsi="Arial" w:hint="default"/>
      </w:rPr>
    </w:lvl>
    <w:lvl w:ilvl="8" w:tplc="51A80040" w:tentative="1">
      <w:start w:val="1"/>
      <w:numFmt w:val="bullet"/>
      <w:lvlText w:val="↑"/>
      <w:lvlJc w:val="left"/>
      <w:pPr>
        <w:tabs>
          <w:tab w:val="num" w:pos="6480"/>
        </w:tabs>
        <w:ind w:left="6480" w:hanging="360"/>
      </w:pPr>
      <w:rPr>
        <w:rFonts w:ascii="Arial" w:hAnsi="Arial" w:hint="default"/>
      </w:rPr>
    </w:lvl>
  </w:abstractNum>
  <w:abstractNum w:abstractNumId="213" w15:restartNumberingAfterBreak="0">
    <w:nsid w:val="59C226F4"/>
    <w:multiLevelType w:val="hybridMultilevel"/>
    <w:tmpl w:val="2DCC5C16"/>
    <w:lvl w:ilvl="0" w:tplc="16180562">
      <w:start w:val="1"/>
      <w:numFmt w:val="bullet"/>
      <w:lvlText w:val="↑"/>
      <w:lvlJc w:val="left"/>
      <w:pPr>
        <w:tabs>
          <w:tab w:val="num" w:pos="720"/>
        </w:tabs>
        <w:ind w:left="720" w:hanging="360"/>
      </w:pPr>
      <w:rPr>
        <w:rFonts w:ascii="Arial,Sans-Serif" w:hAnsi="Arial,Sans-Serif" w:hint="default"/>
      </w:rPr>
    </w:lvl>
    <w:lvl w:ilvl="1" w:tplc="DCA089D2" w:tentative="1">
      <w:start w:val="1"/>
      <w:numFmt w:val="bullet"/>
      <w:lvlText w:val="↑"/>
      <w:lvlJc w:val="left"/>
      <w:pPr>
        <w:tabs>
          <w:tab w:val="num" w:pos="1440"/>
        </w:tabs>
        <w:ind w:left="1440" w:hanging="360"/>
      </w:pPr>
      <w:rPr>
        <w:rFonts w:ascii="Arial,Sans-Serif" w:hAnsi="Arial,Sans-Serif" w:hint="default"/>
      </w:rPr>
    </w:lvl>
    <w:lvl w:ilvl="2" w:tplc="CCDA4E18" w:tentative="1">
      <w:start w:val="1"/>
      <w:numFmt w:val="bullet"/>
      <w:lvlText w:val="↑"/>
      <w:lvlJc w:val="left"/>
      <w:pPr>
        <w:tabs>
          <w:tab w:val="num" w:pos="2160"/>
        </w:tabs>
        <w:ind w:left="2160" w:hanging="360"/>
      </w:pPr>
      <w:rPr>
        <w:rFonts w:ascii="Arial,Sans-Serif" w:hAnsi="Arial,Sans-Serif" w:hint="default"/>
      </w:rPr>
    </w:lvl>
    <w:lvl w:ilvl="3" w:tplc="587049E0" w:tentative="1">
      <w:start w:val="1"/>
      <w:numFmt w:val="bullet"/>
      <w:lvlText w:val="↑"/>
      <w:lvlJc w:val="left"/>
      <w:pPr>
        <w:tabs>
          <w:tab w:val="num" w:pos="2880"/>
        </w:tabs>
        <w:ind w:left="2880" w:hanging="360"/>
      </w:pPr>
      <w:rPr>
        <w:rFonts w:ascii="Arial,Sans-Serif" w:hAnsi="Arial,Sans-Serif" w:hint="default"/>
      </w:rPr>
    </w:lvl>
    <w:lvl w:ilvl="4" w:tplc="A04C2480" w:tentative="1">
      <w:start w:val="1"/>
      <w:numFmt w:val="bullet"/>
      <w:lvlText w:val="↑"/>
      <w:lvlJc w:val="left"/>
      <w:pPr>
        <w:tabs>
          <w:tab w:val="num" w:pos="3600"/>
        </w:tabs>
        <w:ind w:left="3600" w:hanging="360"/>
      </w:pPr>
      <w:rPr>
        <w:rFonts w:ascii="Arial,Sans-Serif" w:hAnsi="Arial,Sans-Serif" w:hint="default"/>
      </w:rPr>
    </w:lvl>
    <w:lvl w:ilvl="5" w:tplc="B2A85DD4" w:tentative="1">
      <w:start w:val="1"/>
      <w:numFmt w:val="bullet"/>
      <w:lvlText w:val="↑"/>
      <w:lvlJc w:val="left"/>
      <w:pPr>
        <w:tabs>
          <w:tab w:val="num" w:pos="4320"/>
        </w:tabs>
        <w:ind w:left="4320" w:hanging="360"/>
      </w:pPr>
      <w:rPr>
        <w:rFonts w:ascii="Arial,Sans-Serif" w:hAnsi="Arial,Sans-Serif" w:hint="default"/>
      </w:rPr>
    </w:lvl>
    <w:lvl w:ilvl="6" w:tplc="E4D2DE2C" w:tentative="1">
      <w:start w:val="1"/>
      <w:numFmt w:val="bullet"/>
      <w:lvlText w:val="↑"/>
      <w:lvlJc w:val="left"/>
      <w:pPr>
        <w:tabs>
          <w:tab w:val="num" w:pos="5040"/>
        </w:tabs>
        <w:ind w:left="5040" w:hanging="360"/>
      </w:pPr>
      <w:rPr>
        <w:rFonts w:ascii="Arial,Sans-Serif" w:hAnsi="Arial,Sans-Serif" w:hint="default"/>
      </w:rPr>
    </w:lvl>
    <w:lvl w:ilvl="7" w:tplc="FCC48E40" w:tentative="1">
      <w:start w:val="1"/>
      <w:numFmt w:val="bullet"/>
      <w:lvlText w:val="↑"/>
      <w:lvlJc w:val="left"/>
      <w:pPr>
        <w:tabs>
          <w:tab w:val="num" w:pos="5760"/>
        </w:tabs>
        <w:ind w:left="5760" w:hanging="360"/>
      </w:pPr>
      <w:rPr>
        <w:rFonts w:ascii="Arial,Sans-Serif" w:hAnsi="Arial,Sans-Serif" w:hint="default"/>
      </w:rPr>
    </w:lvl>
    <w:lvl w:ilvl="8" w:tplc="A66AE156" w:tentative="1">
      <w:start w:val="1"/>
      <w:numFmt w:val="bullet"/>
      <w:lvlText w:val="↑"/>
      <w:lvlJc w:val="left"/>
      <w:pPr>
        <w:tabs>
          <w:tab w:val="num" w:pos="6480"/>
        </w:tabs>
        <w:ind w:left="6480" w:hanging="360"/>
      </w:pPr>
      <w:rPr>
        <w:rFonts w:ascii="Arial,Sans-Serif" w:hAnsi="Arial,Sans-Serif" w:hint="default"/>
      </w:rPr>
    </w:lvl>
  </w:abstractNum>
  <w:abstractNum w:abstractNumId="214" w15:restartNumberingAfterBreak="0">
    <w:nsid w:val="5A2E568F"/>
    <w:multiLevelType w:val="hybridMultilevel"/>
    <w:tmpl w:val="EA58B770"/>
    <w:lvl w:ilvl="0" w:tplc="CB50669E">
      <w:start w:val="1"/>
      <w:numFmt w:val="bullet"/>
      <w:lvlText w:val="↑"/>
      <w:lvlJc w:val="left"/>
      <w:pPr>
        <w:tabs>
          <w:tab w:val="num" w:pos="720"/>
        </w:tabs>
        <w:ind w:left="720" w:hanging="360"/>
      </w:pPr>
      <w:rPr>
        <w:rFonts w:ascii="Arial,Sans-Serif" w:hAnsi="Arial,Sans-Serif" w:hint="default"/>
      </w:rPr>
    </w:lvl>
    <w:lvl w:ilvl="1" w:tplc="50040032">
      <w:numFmt w:val="bullet"/>
      <w:lvlText w:val="o"/>
      <w:lvlJc w:val="left"/>
      <w:pPr>
        <w:tabs>
          <w:tab w:val="num" w:pos="1440"/>
        </w:tabs>
        <w:ind w:left="1440" w:hanging="360"/>
      </w:pPr>
      <w:rPr>
        <w:rFonts w:ascii="Courier New" w:hAnsi="Courier New" w:hint="default"/>
      </w:rPr>
    </w:lvl>
    <w:lvl w:ilvl="2" w:tplc="DD7808CE" w:tentative="1">
      <w:start w:val="1"/>
      <w:numFmt w:val="bullet"/>
      <w:lvlText w:val="↑"/>
      <w:lvlJc w:val="left"/>
      <w:pPr>
        <w:tabs>
          <w:tab w:val="num" w:pos="2160"/>
        </w:tabs>
        <w:ind w:left="2160" w:hanging="360"/>
      </w:pPr>
      <w:rPr>
        <w:rFonts w:ascii="Arial,Sans-Serif" w:hAnsi="Arial,Sans-Serif" w:hint="default"/>
      </w:rPr>
    </w:lvl>
    <w:lvl w:ilvl="3" w:tplc="4AEE1D46" w:tentative="1">
      <w:start w:val="1"/>
      <w:numFmt w:val="bullet"/>
      <w:lvlText w:val="↑"/>
      <w:lvlJc w:val="left"/>
      <w:pPr>
        <w:tabs>
          <w:tab w:val="num" w:pos="2880"/>
        </w:tabs>
        <w:ind w:left="2880" w:hanging="360"/>
      </w:pPr>
      <w:rPr>
        <w:rFonts w:ascii="Arial,Sans-Serif" w:hAnsi="Arial,Sans-Serif" w:hint="default"/>
      </w:rPr>
    </w:lvl>
    <w:lvl w:ilvl="4" w:tplc="4CB8925C" w:tentative="1">
      <w:start w:val="1"/>
      <w:numFmt w:val="bullet"/>
      <w:lvlText w:val="↑"/>
      <w:lvlJc w:val="left"/>
      <w:pPr>
        <w:tabs>
          <w:tab w:val="num" w:pos="3600"/>
        </w:tabs>
        <w:ind w:left="3600" w:hanging="360"/>
      </w:pPr>
      <w:rPr>
        <w:rFonts w:ascii="Arial,Sans-Serif" w:hAnsi="Arial,Sans-Serif" w:hint="default"/>
      </w:rPr>
    </w:lvl>
    <w:lvl w:ilvl="5" w:tplc="6F78BCFA" w:tentative="1">
      <w:start w:val="1"/>
      <w:numFmt w:val="bullet"/>
      <w:lvlText w:val="↑"/>
      <w:lvlJc w:val="left"/>
      <w:pPr>
        <w:tabs>
          <w:tab w:val="num" w:pos="4320"/>
        </w:tabs>
        <w:ind w:left="4320" w:hanging="360"/>
      </w:pPr>
      <w:rPr>
        <w:rFonts w:ascii="Arial,Sans-Serif" w:hAnsi="Arial,Sans-Serif" w:hint="default"/>
      </w:rPr>
    </w:lvl>
    <w:lvl w:ilvl="6" w:tplc="726C2A32" w:tentative="1">
      <w:start w:val="1"/>
      <w:numFmt w:val="bullet"/>
      <w:lvlText w:val="↑"/>
      <w:lvlJc w:val="left"/>
      <w:pPr>
        <w:tabs>
          <w:tab w:val="num" w:pos="5040"/>
        </w:tabs>
        <w:ind w:left="5040" w:hanging="360"/>
      </w:pPr>
      <w:rPr>
        <w:rFonts w:ascii="Arial,Sans-Serif" w:hAnsi="Arial,Sans-Serif" w:hint="default"/>
      </w:rPr>
    </w:lvl>
    <w:lvl w:ilvl="7" w:tplc="142AFE1A" w:tentative="1">
      <w:start w:val="1"/>
      <w:numFmt w:val="bullet"/>
      <w:lvlText w:val="↑"/>
      <w:lvlJc w:val="left"/>
      <w:pPr>
        <w:tabs>
          <w:tab w:val="num" w:pos="5760"/>
        </w:tabs>
        <w:ind w:left="5760" w:hanging="360"/>
      </w:pPr>
      <w:rPr>
        <w:rFonts w:ascii="Arial,Sans-Serif" w:hAnsi="Arial,Sans-Serif" w:hint="default"/>
      </w:rPr>
    </w:lvl>
    <w:lvl w:ilvl="8" w:tplc="BDC6FECC" w:tentative="1">
      <w:start w:val="1"/>
      <w:numFmt w:val="bullet"/>
      <w:lvlText w:val="↑"/>
      <w:lvlJc w:val="left"/>
      <w:pPr>
        <w:tabs>
          <w:tab w:val="num" w:pos="6480"/>
        </w:tabs>
        <w:ind w:left="6480" w:hanging="360"/>
      </w:pPr>
      <w:rPr>
        <w:rFonts w:ascii="Arial,Sans-Serif" w:hAnsi="Arial,Sans-Serif" w:hint="default"/>
      </w:rPr>
    </w:lvl>
  </w:abstractNum>
  <w:abstractNum w:abstractNumId="215" w15:restartNumberingAfterBreak="0">
    <w:nsid w:val="5C18469E"/>
    <w:multiLevelType w:val="multilevel"/>
    <w:tmpl w:val="BDD4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C543E1D"/>
    <w:multiLevelType w:val="hybridMultilevel"/>
    <w:tmpl w:val="24BEF36E"/>
    <w:lvl w:ilvl="0" w:tplc="5F8ACF10">
      <w:start w:val="1"/>
      <w:numFmt w:val="bullet"/>
      <w:lvlText w:val="•"/>
      <w:lvlJc w:val="left"/>
      <w:pPr>
        <w:tabs>
          <w:tab w:val="num" w:pos="720"/>
        </w:tabs>
        <w:ind w:left="720" w:hanging="360"/>
      </w:pPr>
      <w:rPr>
        <w:rFonts w:ascii="Arial" w:hAnsi="Arial" w:hint="default"/>
      </w:rPr>
    </w:lvl>
    <w:lvl w:ilvl="1" w:tplc="3A125894" w:tentative="1">
      <w:start w:val="1"/>
      <w:numFmt w:val="bullet"/>
      <w:lvlText w:val="•"/>
      <w:lvlJc w:val="left"/>
      <w:pPr>
        <w:tabs>
          <w:tab w:val="num" w:pos="1440"/>
        </w:tabs>
        <w:ind w:left="1440" w:hanging="360"/>
      </w:pPr>
      <w:rPr>
        <w:rFonts w:ascii="Arial" w:hAnsi="Arial" w:hint="default"/>
      </w:rPr>
    </w:lvl>
    <w:lvl w:ilvl="2" w:tplc="9ED4ACF8" w:tentative="1">
      <w:start w:val="1"/>
      <w:numFmt w:val="bullet"/>
      <w:lvlText w:val="•"/>
      <w:lvlJc w:val="left"/>
      <w:pPr>
        <w:tabs>
          <w:tab w:val="num" w:pos="2160"/>
        </w:tabs>
        <w:ind w:left="2160" w:hanging="360"/>
      </w:pPr>
      <w:rPr>
        <w:rFonts w:ascii="Arial" w:hAnsi="Arial" w:hint="default"/>
      </w:rPr>
    </w:lvl>
    <w:lvl w:ilvl="3" w:tplc="3E0E0CA6" w:tentative="1">
      <w:start w:val="1"/>
      <w:numFmt w:val="bullet"/>
      <w:lvlText w:val="•"/>
      <w:lvlJc w:val="left"/>
      <w:pPr>
        <w:tabs>
          <w:tab w:val="num" w:pos="2880"/>
        </w:tabs>
        <w:ind w:left="2880" w:hanging="360"/>
      </w:pPr>
      <w:rPr>
        <w:rFonts w:ascii="Arial" w:hAnsi="Arial" w:hint="default"/>
      </w:rPr>
    </w:lvl>
    <w:lvl w:ilvl="4" w:tplc="7FAA30BE" w:tentative="1">
      <w:start w:val="1"/>
      <w:numFmt w:val="bullet"/>
      <w:lvlText w:val="•"/>
      <w:lvlJc w:val="left"/>
      <w:pPr>
        <w:tabs>
          <w:tab w:val="num" w:pos="3600"/>
        </w:tabs>
        <w:ind w:left="3600" w:hanging="360"/>
      </w:pPr>
      <w:rPr>
        <w:rFonts w:ascii="Arial" w:hAnsi="Arial" w:hint="default"/>
      </w:rPr>
    </w:lvl>
    <w:lvl w:ilvl="5" w:tplc="613CD7B0" w:tentative="1">
      <w:start w:val="1"/>
      <w:numFmt w:val="bullet"/>
      <w:lvlText w:val="•"/>
      <w:lvlJc w:val="left"/>
      <w:pPr>
        <w:tabs>
          <w:tab w:val="num" w:pos="4320"/>
        </w:tabs>
        <w:ind w:left="4320" w:hanging="360"/>
      </w:pPr>
      <w:rPr>
        <w:rFonts w:ascii="Arial" w:hAnsi="Arial" w:hint="default"/>
      </w:rPr>
    </w:lvl>
    <w:lvl w:ilvl="6" w:tplc="01D6AE6C" w:tentative="1">
      <w:start w:val="1"/>
      <w:numFmt w:val="bullet"/>
      <w:lvlText w:val="•"/>
      <w:lvlJc w:val="left"/>
      <w:pPr>
        <w:tabs>
          <w:tab w:val="num" w:pos="5040"/>
        </w:tabs>
        <w:ind w:left="5040" w:hanging="360"/>
      </w:pPr>
      <w:rPr>
        <w:rFonts w:ascii="Arial" w:hAnsi="Arial" w:hint="default"/>
      </w:rPr>
    </w:lvl>
    <w:lvl w:ilvl="7" w:tplc="EA4056EE" w:tentative="1">
      <w:start w:val="1"/>
      <w:numFmt w:val="bullet"/>
      <w:lvlText w:val="•"/>
      <w:lvlJc w:val="left"/>
      <w:pPr>
        <w:tabs>
          <w:tab w:val="num" w:pos="5760"/>
        </w:tabs>
        <w:ind w:left="5760" w:hanging="360"/>
      </w:pPr>
      <w:rPr>
        <w:rFonts w:ascii="Arial" w:hAnsi="Arial" w:hint="default"/>
      </w:rPr>
    </w:lvl>
    <w:lvl w:ilvl="8" w:tplc="67C09A32" w:tentative="1">
      <w:start w:val="1"/>
      <w:numFmt w:val="bullet"/>
      <w:lvlText w:val="•"/>
      <w:lvlJc w:val="left"/>
      <w:pPr>
        <w:tabs>
          <w:tab w:val="num" w:pos="6480"/>
        </w:tabs>
        <w:ind w:left="6480" w:hanging="360"/>
      </w:pPr>
      <w:rPr>
        <w:rFonts w:ascii="Arial" w:hAnsi="Arial" w:hint="default"/>
      </w:rPr>
    </w:lvl>
  </w:abstractNum>
  <w:abstractNum w:abstractNumId="217" w15:restartNumberingAfterBreak="0">
    <w:nsid w:val="5C637F43"/>
    <w:multiLevelType w:val="hybridMultilevel"/>
    <w:tmpl w:val="00C268A4"/>
    <w:lvl w:ilvl="0" w:tplc="B4466BE8">
      <w:start w:val="1"/>
      <w:numFmt w:val="bullet"/>
      <w:lvlText w:val="↑"/>
      <w:lvlJc w:val="left"/>
      <w:pPr>
        <w:tabs>
          <w:tab w:val="num" w:pos="720"/>
        </w:tabs>
        <w:ind w:left="720" w:hanging="360"/>
      </w:pPr>
      <w:rPr>
        <w:rFonts w:ascii="Arial,Sans-Serif" w:hAnsi="Arial,Sans-Serif" w:hint="default"/>
      </w:rPr>
    </w:lvl>
    <w:lvl w:ilvl="1" w:tplc="FB081340">
      <w:numFmt w:val="bullet"/>
      <w:lvlText w:val="o"/>
      <w:lvlJc w:val="left"/>
      <w:pPr>
        <w:tabs>
          <w:tab w:val="num" w:pos="1440"/>
        </w:tabs>
        <w:ind w:left="1440" w:hanging="360"/>
      </w:pPr>
      <w:rPr>
        <w:rFonts w:ascii="Courier New" w:hAnsi="Courier New" w:hint="default"/>
      </w:rPr>
    </w:lvl>
    <w:lvl w:ilvl="2" w:tplc="BC4C3ABA" w:tentative="1">
      <w:start w:val="1"/>
      <w:numFmt w:val="bullet"/>
      <w:lvlText w:val="↑"/>
      <w:lvlJc w:val="left"/>
      <w:pPr>
        <w:tabs>
          <w:tab w:val="num" w:pos="2160"/>
        </w:tabs>
        <w:ind w:left="2160" w:hanging="360"/>
      </w:pPr>
      <w:rPr>
        <w:rFonts w:ascii="Arial,Sans-Serif" w:hAnsi="Arial,Sans-Serif" w:hint="default"/>
      </w:rPr>
    </w:lvl>
    <w:lvl w:ilvl="3" w:tplc="7D104134" w:tentative="1">
      <w:start w:val="1"/>
      <w:numFmt w:val="bullet"/>
      <w:lvlText w:val="↑"/>
      <w:lvlJc w:val="left"/>
      <w:pPr>
        <w:tabs>
          <w:tab w:val="num" w:pos="2880"/>
        </w:tabs>
        <w:ind w:left="2880" w:hanging="360"/>
      </w:pPr>
      <w:rPr>
        <w:rFonts w:ascii="Arial,Sans-Serif" w:hAnsi="Arial,Sans-Serif" w:hint="default"/>
      </w:rPr>
    </w:lvl>
    <w:lvl w:ilvl="4" w:tplc="CE261606" w:tentative="1">
      <w:start w:val="1"/>
      <w:numFmt w:val="bullet"/>
      <w:lvlText w:val="↑"/>
      <w:lvlJc w:val="left"/>
      <w:pPr>
        <w:tabs>
          <w:tab w:val="num" w:pos="3600"/>
        </w:tabs>
        <w:ind w:left="3600" w:hanging="360"/>
      </w:pPr>
      <w:rPr>
        <w:rFonts w:ascii="Arial,Sans-Serif" w:hAnsi="Arial,Sans-Serif" w:hint="default"/>
      </w:rPr>
    </w:lvl>
    <w:lvl w:ilvl="5" w:tplc="5B24D2A6" w:tentative="1">
      <w:start w:val="1"/>
      <w:numFmt w:val="bullet"/>
      <w:lvlText w:val="↑"/>
      <w:lvlJc w:val="left"/>
      <w:pPr>
        <w:tabs>
          <w:tab w:val="num" w:pos="4320"/>
        </w:tabs>
        <w:ind w:left="4320" w:hanging="360"/>
      </w:pPr>
      <w:rPr>
        <w:rFonts w:ascii="Arial,Sans-Serif" w:hAnsi="Arial,Sans-Serif" w:hint="default"/>
      </w:rPr>
    </w:lvl>
    <w:lvl w:ilvl="6" w:tplc="D2A8FAC2" w:tentative="1">
      <w:start w:val="1"/>
      <w:numFmt w:val="bullet"/>
      <w:lvlText w:val="↑"/>
      <w:lvlJc w:val="left"/>
      <w:pPr>
        <w:tabs>
          <w:tab w:val="num" w:pos="5040"/>
        </w:tabs>
        <w:ind w:left="5040" w:hanging="360"/>
      </w:pPr>
      <w:rPr>
        <w:rFonts w:ascii="Arial,Sans-Serif" w:hAnsi="Arial,Sans-Serif" w:hint="default"/>
      </w:rPr>
    </w:lvl>
    <w:lvl w:ilvl="7" w:tplc="9A02A54A" w:tentative="1">
      <w:start w:val="1"/>
      <w:numFmt w:val="bullet"/>
      <w:lvlText w:val="↑"/>
      <w:lvlJc w:val="left"/>
      <w:pPr>
        <w:tabs>
          <w:tab w:val="num" w:pos="5760"/>
        </w:tabs>
        <w:ind w:left="5760" w:hanging="360"/>
      </w:pPr>
      <w:rPr>
        <w:rFonts w:ascii="Arial,Sans-Serif" w:hAnsi="Arial,Sans-Serif" w:hint="default"/>
      </w:rPr>
    </w:lvl>
    <w:lvl w:ilvl="8" w:tplc="A2BC88EA" w:tentative="1">
      <w:start w:val="1"/>
      <w:numFmt w:val="bullet"/>
      <w:lvlText w:val="↑"/>
      <w:lvlJc w:val="left"/>
      <w:pPr>
        <w:tabs>
          <w:tab w:val="num" w:pos="6480"/>
        </w:tabs>
        <w:ind w:left="6480" w:hanging="360"/>
      </w:pPr>
      <w:rPr>
        <w:rFonts w:ascii="Arial,Sans-Serif" w:hAnsi="Arial,Sans-Serif" w:hint="default"/>
      </w:rPr>
    </w:lvl>
  </w:abstractNum>
  <w:abstractNum w:abstractNumId="218"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9" w15:restartNumberingAfterBreak="0">
    <w:nsid w:val="5C9E666D"/>
    <w:multiLevelType w:val="hybridMultilevel"/>
    <w:tmpl w:val="64C4419E"/>
    <w:lvl w:ilvl="0" w:tplc="A0A8E222">
      <w:start w:val="1"/>
      <w:numFmt w:val="bullet"/>
      <w:lvlText w:val="↑"/>
      <w:lvlJc w:val="left"/>
      <w:pPr>
        <w:tabs>
          <w:tab w:val="num" w:pos="720"/>
        </w:tabs>
        <w:ind w:left="720" w:hanging="360"/>
      </w:pPr>
      <w:rPr>
        <w:rFonts w:ascii="Arial" w:hAnsi="Arial" w:hint="default"/>
      </w:rPr>
    </w:lvl>
    <w:lvl w:ilvl="1" w:tplc="ADCE239C">
      <w:numFmt w:val="bullet"/>
      <w:lvlText w:val="o"/>
      <w:lvlJc w:val="left"/>
      <w:pPr>
        <w:tabs>
          <w:tab w:val="num" w:pos="1440"/>
        </w:tabs>
        <w:ind w:left="1440" w:hanging="360"/>
      </w:pPr>
      <w:rPr>
        <w:rFonts w:ascii="Courier New" w:hAnsi="Courier New" w:hint="default"/>
      </w:rPr>
    </w:lvl>
    <w:lvl w:ilvl="2" w:tplc="A3B04730" w:tentative="1">
      <w:start w:val="1"/>
      <w:numFmt w:val="bullet"/>
      <w:lvlText w:val="↑"/>
      <w:lvlJc w:val="left"/>
      <w:pPr>
        <w:tabs>
          <w:tab w:val="num" w:pos="2160"/>
        </w:tabs>
        <w:ind w:left="2160" w:hanging="360"/>
      </w:pPr>
      <w:rPr>
        <w:rFonts w:ascii="Arial" w:hAnsi="Arial" w:hint="default"/>
      </w:rPr>
    </w:lvl>
    <w:lvl w:ilvl="3" w:tplc="90185DD6" w:tentative="1">
      <w:start w:val="1"/>
      <w:numFmt w:val="bullet"/>
      <w:lvlText w:val="↑"/>
      <w:lvlJc w:val="left"/>
      <w:pPr>
        <w:tabs>
          <w:tab w:val="num" w:pos="2880"/>
        </w:tabs>
        <w:ind w:left="2880" w:hanging="360"/>
      </w:pPr>
      <w:rPr>
        <w:rFonts w:ascii="Arial" w:hAnsi="Arial" w:hint="default"/>
      </w:rPr>
    </w:lvl>
    <w:lvl w:ilvl="4" w:tplc="72C2DB62" w:tentative="1">
      <w:start w:val="1"/>
      <w:numFmt w:val="bullet"/>
      <w:lvlText w:val="↑"/>
      <w:lvlJc w:val="left"/>
      <w:pPr>
        <w:tabs>
          <w:tab w:val="num" w:pos="3600"/>
        </w:tabs>
        <w:ind w:left="3600" w:hanging="360"/>
      </w:pPr>
      <w:rPr>
        <w:rFonts w:ascii="Arial" w:hAnsi="Arial" w:hint="default"/>
      </w:rPr>
    </w:lvl>
    <w:lvl w:ilvl="5" w:tplc="E1AE55EC" w:tentative="1">
      <w:start w:val="1"/>
      <w:numFmt w:val="bullet"/>
      <w:lvlText w:val="↑"/>
      <w:lvlJc w:val="left"/>
      <w:pPr>
        <w:tabs>
          <w:tab w:val="num" w:pos="4320"/>
        </w:tabs>
        <w:ind w:left="4320" w:hanging="360"/>
      </w:pPr>
      <w:rPr>
        <w:rFonts w:ascii="Arial" w:hAnsi="Arial" w:hint="default"/>
      </w:rPr>
    </w:lvl>
    <w:lvl w:ilvl="6" w:tplc="D7AA1764" w:tentative="1">
      <w:start w:val="1"/>
      <w:numFmt w:val="bullet"/>
      <w:lvlText w:val="↑"/>
      <w:lvlJc w:val="left"/>
      <w:pPr>
        <w:tabs>
          <w:tab w:val="num" w:pos="5040"/>
        </w:tabs>
        <w:ind w:left="5040" w:hanging="360"/>
      </w:pPr>
      <w:rPr>
        <w:rFonts w:ascii="Arial" w:hAnsi="Arial" w:hint="default"/>
      </w:rPr>
    </w:lvl>
    <w:lvl w:ilvl="7" w:tplc="DE02A1B2" w:tentative="1">
      <w:start w:val="1"/>
      <w:numFmt w:val="bullet"/>
      <w:lvlText w:val="↑"/>
      <w:lvlJc w:val="left"/>
      <w:pPr>
        <w:tabs>
          <w:tab w:val="num" w:pos="5760"/>
        </w:tabs>
        <w:ind w:left="5760" w:hanging="360"/>
      </w:pPr>
      <w:rPr>
        <w:rFonts w:ascii="Arial" w:hAnsi="Arial" w:hint="default"/>
      </w:rPr>
    </w:lvl>
    <w:lvl w:ilvl="8" w:tplc="D1288670" w:tentative="1">
      <w:start w:val="1"/>
      <w:numFmt w:val="bullet"/>
      <w:lvlText w:val="↑"/>
      <w:lvlJc w:val="left"/>
      <w:pPr>
        <w:tabs>
          <w:tab w:val="num" w:pos="6480"/>
        </w:tabs>
        <w:ind w:left="6480" w:hanging="360"/>
      </w:pPr>
      <w:rPr>
        <w:rFonts w:ascii="Arial" w:hAnsi="Arial" w:hint="default"/>
      </w:rPr>
    </w:lvl>
  </w:abstractNum>
  <w:abstractNum w:abstractNumId="220" w15:restartNumberingAfterBreak="0">
    <w:nsid w:val="5CF32F43"/>
    <w:multiLevelType w:val="hybridMultilevel"/>
    <w:tmpl w:val="9F5ACEBE"/>
    <w:lvl w:ilvl="0" w:tplc="C4B4E7E4">
      <w:start w:val="1"/>
      <w:numFmt w:val="bullet"/>
      <w:lvlText w:val="•"/>
      <w:lvlJc w:val="left"/>
      <w:pPr>
        <w:tabs>
          <w:tab w:val="num" w:pos="720"/>
        </w:tabs>
        <w:ind w:left="720" w:hanging="360"/>
      </w:pPr>
      <w:rPr>
        <w:rFonts w:ascii="Arial" w:hAnsi="Arial" w:hint="default"/>
      </w:rPr>
    </w:lvl>
    <w:lvl w:ilvl="1" w:tplc="A10CCC96" w:tentative="1">
      <w:start w:val="1"/>
      <w:numFmt w:val="bullet"/>
      <w:lvlText w:val="•"/>
      <w:lvlJc w:val="left"/>
      <w:pPr>
        <w:tabs>
          <w:tab w:val="num" w:pos="1440"/>
        </w:tabs>
        <w:ind w:left="1440" w:hanging="360"/>
      </w:pPr>
      <w:rPr>
        <w:rFonts w:ascii="Arial" w:hAnsi="Arial" w:hint="default"/>
      </w:rPr>
    </w:lvl>
    <w:lvl w:ilvl="2" w:tplc="4244828E" w:tentative="1">
      <w:start w:val="1"/>
      <w:numFmt w:val="bullet"/>
      <w:lvlText w:val="•"/>
      <w:lvlJc w:val="left"/>
      <w:pPr>
        <w:tabs>
          <w:tab w:val="num" w:pos="2160"/>
        </w:tabs>
        <w:ind w:left="2160" w:hanging="360"/>
      </w:pPr>
      <w:rPr>
        <w:rFonts w:ascii="Arial" w:hAnsi="Arial" w:hint="default"/>
      </w:rPr>
    </w:lvl>
    <w:lvl w:ilvl="3" w:tplc="074093AC" w:tentative="1">
      <w:start w:val="1"/>
      <w:numFmt w:val="bullet"/>
      <w:lvlText w:val="•"/>
      <w:lvlJc w:val="left"/>
      <w:pPr>
        <w:tabs>
          <w:tab w:val="num" w:pos="2880"/>
        </w:tabs>
        <w:ind w:left="2880" w:hanging="360"/>
      </w:pPr>
      <w:rPr>
        <w:rFonts w:ascii="Arial" w:hAnsi="Arial" w:hint="default"/>
      </w:rPr>
    </w:lvl>
    <w:lvl w:ilvl="4" w:tplc="92ECEF92" w:tentative="1">
      <w:start w:val="1"/>
      <w:numFmt w:val="bullet"/>
      <w:lvlText w:val="•"/>
      <w:lvlJc w:val="left"/>
      <w:pPr>
        <w:tabs>
          <w:tab w:val="num" w:pos="3600"/>
        </w:tabs>
        <w:ind w:left="3600" w:hanging="360"/>
      </w:pPr>
      <w:rPr>
        <w:rFonts w:ascii="Arial" w:hAnsi="Arial" w:hint="default"/>
      </w:rPr>
    </w:lvl>
    <w:lvl w:ilvl="5" w:tplc="64629996" w:tentative="1">
      <w:start w:val="1"/>
      <w:numFmt w:val="bullet"/>
      <w:lvlText w:val="•"/>
      <w:lvlJc w:val="left"/>
      <w:pPr>
        <w:tabs>
          <w:tab w:val="num" w:pos="4320"/>
        </w:tabs>
        <w:ind w:left="4320" w:hanging="360"/>
      </w:pPr>
      <w:rPr>
        <w:rFonts w:ascii="Arial" w:hAnsi="Arial" w:hint="default"/>
      </w:rPr>
    </w:lvl>
    <w:lvl w:ilvl="6" w:tplc="A04867C6" w:tentative="1">
      <w:start w:val="1"/>
      <w:numFmt w:val="bullet"/>
      <w:lvlText w:val="•"/>
      <w:lvlJc w:val="left"/>
      <w:pPr>
        <w:tabs>
          <w:tab w:val="num" w:pos="5040"/>
        </w:tabs>
        <w:ind w:left="5040" w:hanging="360"/>
      </w:pPr>
      <w:rPr>
        <w:rFonts w:ascii="Arial" w:hAnsi="Arial" w:hint="default"/>
      </w:rPr>
    </w:lvl>
    <w:lvl w:ilvl="7" w:tplc="8884A0A0" w:tentative="1">
      <w:start w:val="1"/>
      <w:numFmt w:val="bullet"/>
      <w:lvlText w:val="•"/>
      <w:lvlJc w:val="left"/>
      <w:pPr>
        <w:tabs>
          <w:tab w:val="num" w:pos="5760"/>
        </w:tabs>
        <w:ind w:left="5760" w:hanging="360"/>
      </w:pPr>
      <w:rPr>
        <w:rFonts w:ascii="Arial" w:hAnsi="Arial" w:hint="default"/>
      </w:rPr>
    </w:lvl>
    <w:lvl w:ilvl="8" w:tplc="BED6B476" w:tentative="1">
      <w:start w:val="1"/>
      <w:numFmt w:val="bullet"/>
      <w:lvlText w:val="•"/>
      <w:lvlJc w:val="left"/>
      <w:pPr>
        <w:tabs>
          <w:tab w:val="num" w:pos="6480"/>
        </w:tabs>
        <w:ind w:left="6480" w:hanging="360"/>
      </w:pPr>
      <w:rPr>
        <w:rFonts w:ascii="Arial" w:hAnsi="Arial" w:hint="default"/>
      </w:rPr>
    </w:lvl>
  </w:abstractNum>
  <w:abstractNum w:abstractNumId="221" w15:restartNumberingAfterBreak="0">
    <w:nsid w:val="5D041D1A"/>
    <w:multiLevelType w:val="hybridMultilevel"/>
    <w:tmpl w:val="5DC612F0"/>
    <w:lvl w:ilvl="0" w:tplc="EAEE52D4">
      <w:start w:val="1"/>
      <w:numFmt w:val="bullet"/>
      <w:lvlText w:val="•"/>
      <w:lvlJc w:val="left"/>
      <w:pPr>
        <w:tabs>
          <w:tab w:val="num" w:pos="720"/>
        </w:tabs>
        <w:ind w:left="720" w:hanging="360"/>
      </w:pPr>
      <w:rPr>
        <w:rFonts w:ascii="Arial" w:hAnsi="Arial" w:hint="default"/>
      </w:rPr>
    </w:lvl>
    <w:lvl w:ilvl="1" w:tplc="F5B2545A" w:tentative="1">
      <w:start w:val="1"/>
      <w:numFmt w:val="bullet"/>
      <w:lvlText w:val="•"/>
      <w:lvlJc w:val="left"/>
      <w:pPr>
        <w:tabs>
          <w:tab w:val="num" w:pos="1440"/>
        </w:tabs>
        <w:ind w:left="1440" w:hanging="360"/>
      </w:pPr>
      <w:rPr>
        <w:rFonts w:ascii="Arial" w:hAnsi="Arial" w:hint="default"/>
      </w:rPr>
    </w:lvl>
    <w:lvl w:ilvl="2" w:tplc="77567840" w:tentative="1">
      <w:start w:val="1"/>
      <w:numFmt w:val="bullet"/>
      <w:lvlText w:val="•"/>
      <w:lvlJc w:val="left"/>
      <w:pPr>
        <w:tabs>
          <w:tab w:val="num" w:pos="2160"/>
        </w:tabs>
        <w:ind w:left="2160" w:hanging="360"/>
      </w:pPr>
      <w:rPr>
        <w:rFonts w:ascii="Arial" w:hAnsi="Arial" w:hint="default"/>
      </w:rPr>
    </w:lvl>
    <w:lvl w:ilvl="3" w:tplc="A7260C5C" w:tentative="1">
      <w:start w:val="1"/>
      <w:numFmt w:val="bullet"/>
      <w:lvlText w:val="•"/>
      <w:lvlJc w:val="left"/>
      <w:pPr>
        <w:tabs>
          <w:tab w:val="num" w:pos="2880"/>
        </w:tabs>
        <w:ind w:left="2880" w:hanging="360"/>
      </w:pPr>
      <w:rPr>
        <w:rFonts w:ascii="Arial" w:hAnsi="Arial" w:hint="default"/>
      </w:rPr>
    </w:lvl>
    <w:lvl w:ilvl="4" w:tplc="98C07040" w:tentative="1">
      <w:start w:val="1"/>
      <w:numFmt w:val="bullet"/>
      <w:lvlText w:val="•"/>
      <w:lvlJc w:val="left"/>
      <w:pPr>
        <w:tabs>
          <w:tab w:val="num" w:pos="3600"/>
        </w:tabs>
        <w:ind w:left="3600" w:hanging="360"/>
      </w:pPr>
      <w:rPr>
        <w:rFonts w:ascii="Arial" w:hAnsi="Arial" w:hint="default"/>
      </w:rPr>
    </w:lvl>
    <w:lvl w:ilvl="5" w:tplc="AD96FB5A" w:tentative="1">
      <w:start w:val="1"/>
      <w:numFmt w:val="bullet"/>
      <w:lvlText w:val="•"/>
      <w:lvlJc w:val="left"/>
      <w:pPr>
        <w:tabs>
          <w:tab w:val="num" w:pos="4320"/>
        </w:tabs>
        <w:ind w:left="4320" w:hanging="360"/>
      </w:pPr>
      <w:rPr>
        <w:rFonts w:ascii="Arial" w:hAnsi="Arial" w:hint="default"/>
      </w:rPr>
    </w:lvl>
    <w:lvl w:ilvl="6" w:tplc="5588D1FE" w:tentative="1">
      <w:start w:val="1"/>
      <w:numFmt w:val="bullet"/>
      <w:lvlText w:val="•"/>
      <w:lvlJc w:val="left"/>
      <w:pPr>
        <w:tabs>
          <w:tab w:val="num" w:pos="5040"/>
        </w:tabs>
        <w:ind w:left="5040" w:hanging="360"/>
      </w:pPr>
      <w:rPr>
        <w:rFonts w:ascii="Arial" w:hAnsi="Arial" w:hint="default"/>
      </w:rPr>
    </w:lvl>
    <w:lvl w:ilvl="7" w:tplc="8FDA1FA4" w:tentative="1">
      <w:start w:val="1"/>
      <w:numFmt w:val="bullet"/>
      <w:lvlText w:val="•"/>
      <w:lvlJc w:val="left"/>
      <w:pPr>
        <w:tabs>
          <w:tab w:val="num" w:pos="5760"/>
        </w:tabs>
        <w:ind w:left="5760" w:hanging="360"/>
      </w:pPr>
      <w:rPr>
        <w:rFonts w:ascii="Arial" w:hAnsi="Arial" w:hint="default"/>
      </w:rPr>
    </w:lvl>
    <w:lvl w:ilvl="8" w:tplc="54829514" w:tentative="1">
      <w:start w:val="1"/>
      <w:numFmt w:val="bullet"/>
      <w:lvlText w:val="•"/>
      <w:lvlJc w:val="left"/>
      <w:pPr>
        <w:tabs>
          <w:tab w:val="num" w:pos="6480"/>
        </w:tabs>
        <w:ind w:left="6480" w:hanging="360"/>
      </w:pPr>
      <w:rPr>
        <w:rFonts w:ascii="Arial" w:hAnsi="Arial" w:hint="default"/>
      </w:rPr>
    </w:lvl>
  </w:abstractNum>
  <w:abstractNum w:abstractNumId="222" w15:restartNumberingAfterBreak="0">
    <w:nsid w:val="5D387F4B"/>
    <w:multiLevelType w:val="hybridMultilevel"/>
    <w:tmpl w:val="8B1414FC"/>
    <w:lvl w:ilvl="0" w:tplc="5E126E7C">
      <w:start w:val="1"/>
      <w:numFmt w:val="bullet"/>
      <w:lvlText w:val="•"/>
      <w:lvlJc w:val="left"/>
      <w:pPr>
        <w:tabs>
          <w:tab w:val="num" w:pos="720"/>
        </w:tabs>
        <w:ind w:left="720" w:hanging="360"/>
      </w:pPr>
      <w:rPr>
        <w:rFonts w:ascii="Arial" w:hAnsi="Arial" w:hint="default"/>
      </w:rPr>
    </w:lvl>
    <w:lvl w:ilvl="1" w:tplc="0A1EA0B4" w:tentative="1">
      <w:start w:val="1"/>
      <w:numFmt w:val="bullet"/>
      <w:lvlText w:val="•"/>
      <w:lvlJc w:val="left"/>
      <w:pPr>
        <w:tabs>
          <w:tab w:val="num" w:pos="1440"/>
        </w:tabs>
        <w:ind w:left="1440" w:hanging="360"/>
      </w:pPr>
      <w:rPr>
        <w:rFonts w:ascii="Arial" w:hAnsi="Arial" w:hint="default"/>
      </w:rPr>
    </w:lvl>
    <w:lvl w:ilvl="2" w:tplc="B1F48F1A" w:tentative="1">
      <w:start w:val="1"/>
      <w:numFmt w:val="bullet"/>
      <w:lvlText w:val="•"/>
      <w:lvlJc w:val="left"/>
      <w:pPr>
        <w:tabs>
          <w:tab w:val="num" w:pos="2160"/>
        </w:tabs>
        <w:ind w:left="2160" w:hanging="360"/>
      </w:pPr>
      <w:rPr>
        <w:rFonts w:ascii="Arial" w:hAnsi="Arial" w:hint="default"/>
      </w:rPr>
    </w:lvl>
    <w:lvl w:ilvl="3" w:tplc="5ACA4E9A" w:tentative="1">
      <w:start w:val="1"/>
      <w:numFmt w:val="bullet"/>
      <w:lvlText w:val="•"/>
      <w:lvlJc w:val="left"/>
      <w:pPr>
        <w:tabs>
          <w:tab w:val="num" w:pos="2880"/>
        </w:tabs>
        <w:ind w:left="2880" w:hanging="360"/>
      </w:pPr>
      <w:rPr>
        <w:rFonts w:ascii="Arial" w:hAnsi="Arial" w:hint="default"/>
      </w:rPr>
    </w:lvl>
    <w:lvl w:ilvl="4" w:tplc="C6C0366A" w:tentative="1">
      <w:start w:val="1"/>
      <w:numFmt w:val="bullet"/>
      <w:lvlText w:val="•"/>
      <w:lvlJc w:val="left"/>
      <w:pPr>
        <w:tabs>
          <w:tab w:val="num" w:pos="3600"/>
        </w:tabs>
        <w:ind w:left="3600" w:hanging="360"/>
      </w:pPr>
      <w:rPr>
        <w:rFonts w:ascii="Arial" w:hAnsi="Arial" w:hint="default"/>
      </w:rPr>
    </w:lvl>
    <w:lvl w:ilvl="5" w:tplc="EB2207C2" w:tentative="1">
      <w:start w:val="1"/>
      <w:numFmt w:val="bullet"/>
      <w:lvlText w:val="•"/>
      <w:lvlJc w:val="left"/>
      <w:pPr>
        <w:tabs>
          <w:tab w:val="num" w:pos="4320"/>
        </w:tabs>
        <w:ind w:left="4320" w:hanging="360"/>
      </w:pPr>
      <w:rPr>
        <w:rFonts w:ascii="Arial" w:hAnsi="Arial" w:hint="default"/>
      </w:rPr>
    </w:lvl>
    <w:lvl w:ilvl="6" w:tplc="1402F774" w:tentative="1">
      <w:start w:val="1"/>
      <w:numFmt w:val="bullet"/>
      <w:lvlText w:val="•"/>
      <w:lvlJc w:val="left"/>
      <w:pPr>
        <w:tabs>
          <w:tab w:val="num" w:pos="5040"/>
        </w:tabs>
        <w:ind w:left="5040" w:hanging="360"/>
      </w:pPr>
      <w:rPr>
        <w:rFonts w:ascii="Arial" w:hAnsi="Arial" w:hint="default"/>
      </w:rPr>
    </w:lvl>
    <w:lvl w:ilvl="7" w:tplc="9EDA7C64" w:tentative="1">
      <w:start w:val="1"/>
      <w:numFmt w:val="bullet"/>
      <w:lvlText w:val="•"/>
      <w:lvlJc w:val="left"/>
      <w:pPr>
        <w:tabs>
          <w:tab w:val="num" w:pos="5760"/>
        </w:tabs>
        <w:ind w:left="5760" w:hanging="360"/>
      </w:pPr>
      <w:rPr>
        <w:rFonts w:ascii="Arial" w:hAnsi="Arial" w:hint="default"/>
      </w:rPr>
    </w:lvl>
    <w:lvl w:ilvl="8" w:tplc="76E6B05A" w:tentative="1">
      <w:start w:val="1"/>
      <w:numFmt w:val="bullet"/>
      <w:lvlText w:val="•"/>
      <w:lvlJc w:val="left"/>
      <w:pPr>
        <w:tabs>
          <w:tab w:val="num" w:pos="6480"/>
        </w:tabs>
        <w:ind w:left="6480" w:hanging="360"/>
      </w:pPr>
      <w:rPr>
        <w:rFonts w:ascii="Arial" w:hAnsi="Arial" w:hint="default"/>
      </w:rPr>
    </w:lvl>
  </w:abstractNum>
  <w:abstractNum w:abstractNumId="223" w15:restartNumberingAfterBreak="0">
    <w:nsid w:val="5D6535E6"/>
    <w:multiLevelType w:val="hybridMultilevel"/>
    <w:tmpl w:val="FA589076"/>
    <w:lvl w:ilvl="0" w:tplc="8626F5D8">
      <w:start w:val="1"/>
      <w:numFmt w:val="bullet"/>
      <w:lvlText w:val="↑"/>
      <w:lvlJc w:val="left"/>
      <w:pPr>
        <w:tabs>
          <w:tab w:val="num" w:pos="720"/>
        </w:tabs>
        <w:ind w:left="720" w:hanging="360"/>
      </w:pPr>
      <w:rPr>
        <w:rFonts w:ascii="Arial,Sans-Serif" w:hAnsi="Arial,Sans-Serif" w:hint="default"/>
      </w:rPr>
    </w:lvl>
    <w:lvl w:ilvl="1" w:tplc="ECD094C8" w:tentative="1">
      <w:start w:val="1"/>
      <w:numFmt w:val="bullet"/>
      <w:lvlText w:val="↑"/>
      <w:lvlJc w:val="left"/>
      <w:pPr>
        <w:tabs>
          <w:tab w:val="num" w:pos="1440"/>
        </w:tabs>
        <w:ind w:left="1440" w:hanging="360"/>
      </w:pPr>
      <w:rPr>
        <w:rFonts w:ascii="Arial,Sans-Serif" w:hAnsi="Arial,Sans-Serif" w:hint="default"/>
      </w:rPr>
    </w:lvl>
    <w:lvl w:ilvl="2" w:tplc="3F003796" w:tentative="1">
      <w:start w:val="1"/>
      <w:numFmt w:val="bullet"/>
      <w:lvlText w:val="↑"/>
      <w:lvlJc w:val="left"/>
      <w:pPr>
        <w:tabs>
          <w:tab w:val="num" w:pos="2160"/>
        </w:tabs>
        <w:ind w:left="2160" w:hanging="360"/>
      </w:pPr>
      <w:rPr>
        <w:rFonts w:ascii="Arial,Sans-Serif" w:hAnsi="Arial,Sans-Serif" w:hint="default"/>
      </w:rPr>
    </w:lvl>
    <w:lvl w:ilvl="3" w:tplc="06CAD7B6" w:tentative="1">
      <w:start w:val="1"/>
      <w:numFmt w:val="bullet"/>
      <w:lvlText w:val="↑"/>
      <w:lvlJc w:val="left"/>
      <w:pPr>
        <w:tabs>
          <w:tab w:val="num" w:pos="2880"/>
        </w:tabs>
        <w:ind w:left="2880" w:hanging="360"/>
      </w:pPr>
      <w:rPr>
        <w:rFonts w:ascii="Arial,Sans-Serif" w:hAnsi="Arial,Sans-Serif" w:hint="default"/>
      </w:rPr>
    </w:lvl>
    <w:lvl w:ilvl="4" w:tplc="E632C846" w:tentative="1">
      <w:start w:val="1"/>
      <w:numFmt w:val="bullet"/>
      <w:lvlText w:val="↑"/>
      <w:lvlJc w:val="left"/>
      <w:pPr>
        <w:tabs>
          <w:tab w:val="num" w:pos="3600"/>
        </w:tabs>
        <w:ind w:left="3600" w:hanging="360"/>
      </w:pPr>
      <w:rPr>
        <w:rFonts w:ascii="Arial,Sans-Serif" w:hAnsi="Arial,Sans-Serif" w:hint="default"/>
      </w:rPr>
    </w:lvl>
    <w:lvl w:ilvl="5" w:tplc="BC549A1A" w:tentative="1">
      <w:start w:val="1"/>
      <w:numFmt w:val="bullet"/>
      <w:lvlText w:val="↑"/>
      <w:lvlJc w:val="left"/>
      <w:pPr>
        <w:tabs>
          <w:tab w:val="num" w:pos="4320"/>
        </w:tabs>
        <w:ind w:left="4320" w:hanging="360"/>
      </w:pPr>
      <w:rPr>
        <w:rFonts w:ascii="Arial,Sans-Serif" w:hAnsi="Arial,Sans-Serif" w:hint="default"/>
      </w:rPr>
    </w:lvl>
    <w:lvl w:ilvl="6" w:tplc="767E411A" w:tentative="1">
      <w:start w:val="1"/>
      <w:numFmt w:val="bullet"/>
      <w:lvlText w:val="↑"/>
      <w:lvlJc w:val="left"/>
      <w:pPr>
        <w:tabs>
          <w:tab w:val="num" w:pos="5040"/>
        </w:tabs>
        <w:ind w:left="5040" w:hanging="360"/>
      </w:pPr>
      <w:rPr>
        <w:rFonts w:ascii="Arial,Sans-Serif" w:hAnsi="Arial,Sans-Serif" w:hint="default"/>
      </w:rPr>
    </w:lvl>
    <w:lvl w:ilvl="7" w:tplc="0EE4853E" w:tentative="1">
      <w:start w:val="1"/>
      <w:numFmt w:val="bullet"/>
      <w:lvlText w:val="↑"/>
      <w:lvlJc w:val="left"/>
      <w:pPr>
        <w:tabs>
          <w:tab w:val="num" w:pos="5760"/>
        </w:tabs>
        <w:ind w:left="5760" w:hanging="360"/>
      </w:pPr>
      <w:rPr>
        <w:rFonts w:ascii="Arial,Sans-Serif" w:hAnsi="Arial,Sans-Serif" w:hint="default"/>
      </w:rPr>
    </w:lvl>
    <w:lvl w:ilvl="8" w:tplc="121C400C" w:tentative="1">
      <w:start w:val="1"/>
      <w:numFmt w:val="bullet"/>
      <w:lvlText w:val="↑"/>
      <w:lvlJc w:val="left"/>
      <w:pPr>
        <w:tabs>
          <w:tab w:val="num" w:pos="6480"/>
        </w:tabs>
        <w:ind w:left="6480" w:hanging="360"/>
      </w:pPr>
      <w:rPr>
        <w:rFonts w:ascii="Arial,Sans-Serif" w:hAnsi="Arial,Sans-Serif" w:hint="default"/>
      </w:rPr>
    </w:lvl>
  </w:abstractNum>
  <w:abstractNum w:abstractNumId="224" w15:restartNumberingAfterBreak="0">
    <w:nsid w:val="5D9B429B"/>
    <w:multiLevelType w:val="hybridMultilevel"/>
    <w:tmpl w:val="CF769512"/>
    <w:lvl w:ilvl="0" w:tplc="5B4018E0">
      <w:start w:val="1"/>
      <w:numFmt w:val="bullet"/>
      <w:lvlText w:val="•"/>
      <w:lvlJc w:val="left"/>
      <w:pPr>
        <w:tabs>
          <w:tab w:val="num" w:pos="720"/>
        </w:tabs>
        <w:ind w:left="720" w:hanging="360"/>
      </w:pPr>
      <w:rPr>
        <w:rFonts w:ascii="Arial" w:hAnsi="Arial" w:hint="default"/>
      </w:rPr>
    </w:lvl>
    <w:lvl w:ilvl="1" w:tplc="CC825138" w:tentative="1">
      <w:start w:val="1"/>
      <w:numFmt w:val="bullet"/>
      <w:lvlText w:val="•"/>
      <w:lvlJc w:val="left"/>
      <w:pPr>
        <w:tabs>
          <w:tab w:val="num" w:pos="1440"/>
        </w:tabs>
        <w:ind w:left="1440" w:hanging="360"/>
      </w:pPr>
      <w:rPr>
        <w:rFonts w:ascii="Arial" w:hAnsi="Arial" w:hint="default"/>
      </w:rPr>
    </w:lvl>
    <w:lvl w:ilvl="2" w:tplc="341A1138" w:tentative="1">
      <w:start w:val="1"/>
      <w:numFmt w:val="bullet"/>
      <w:lvlText w:val="•"/>
      <w:lvlJc w:val="left"/>
      <w:pPr>
        <w:tabs>
          <w:tab w:val="num" w:pos="2160"/>
        </w:tabs>
        <w:ind w:left="2160" w:hanging="360"/>
      </w:pPr>
      <w:rPr>
        <w:rFonts w:ascii="Arial" w:hAnsi="Arial" w:hint="default"/>
      </w:rPr>
    </w:lvl>
    <w:lvl w:ilvl="3" w:tplc="E820AD8C" w:tentative="1">
      <w:start w:val="1"/>
      <w:numFmt w:val="bullet"/>
      <w:lvlText w:val="•"/>
      <w:lvlJc w:val="left"/>
      <w:pPr>
        <w:tabs>
          <w:tab w:val="num" w:pos="2880"/>
        </w:tabs>
        <w:ind w:left="2880" w:hanging="360"/>
      </w:pPr>
      <w:rPr>
        <w:rFonts w:ascii="Arial" w:hAnsi="Arial" w:hint="default"/>
      </w:rPr>
    </w:lvl>
    <w:lvl w:ilvl="4" w:tplc="6C125D4E" w:tentative="1">
      <w:start w:val="1"/>
      <w:numFmt w:val="bullet"/>
      <w:lvlText w:val="•"/>
      <w:lvlJc w:val="left"/>
      <w:pPr>
        <w:tabs>
          <w:tab w:val="num" w:pos="3600"/>
        </w:tabs>
        <w:ind w:left="3600" w:hanging="360"/>
      </w:pPr>
      <w:rPr>
        <w:rFonts w:ascii="Arial" w:hAnsi="Arial" w:hint="default"/>
      </w:rPr>
    </w:lvl>
    <w:lvl w:ilvl="5" w:tplc="EBF4AAA4" w:tentative="1">
      <w:start w:val="1"/>
      <w:numFmt w:val="bullet"/>
      <w:lvlText w:val="•"/>
      <w:lvlJc w:val="left"/>
      <w:pPr>
        <w:tabs>
          <w:tab w:val="num" w:pos="4320"/>
        </w:tabs>
        <w:ind w:left="4320" w:hanging="360"/>
      </w:pPr>
      <w:rPr>
        <w:rFonts w:ascii="Arial" w:hAnsi="Arial" w:hint="default"/>
      </w:rPr>
    </w:lvl>
    <w:lvl w:ilvl="6" w:tplc="F07093A8" w:tentative="1">
      <w:start w:val="1"/>
      <w:numFmt w:val="bullet"/>
      <w:lvlText w:val="•"/>
      <w:lvlJc w:val="left"/>
      <w:pPr>
        <w:tabs>
          <w:tab w:val="num" w:pos="5040"/>
        </w:tabs>
        <w:ind w:left="5040" w:hanging="360"/>
      </w:pPr>
      <w:rPr>
        <w:rFonts w:ascii="Arial" w:hAnsi="Arial" w:hint="default"/>
      </w:rPr>
    </w:lvl>
    <w:lvl w:ilvl="7" w:tplc="24D2055A" w:tentative="1">
      <w:start w:val="1"/>
      <w:numFmt w:val="bullet"/>
      <w:lvlText w:val="•"/>
      <w:lvlJc w:val="left"/>
      <w:pPr>
        <w:tabs>
          <w:tab w:val="num" w:pos="5760"/>
        </w:tabs>
        <w:ind w:left="5760" w:hanging="360"/>
      </w:pPr>
      <w:rPr>
        <w:rFonts w:ascii="Arial" w:hAnsi="Arial" w:hint="default"/>
      </w:rPr>
    </w:lvl>
    <w:lvl w:ilvl="8" w:tplc="9732CC4C" w:tentative="1">
      <w:start w:val="1"/>
      <w:numFmt w:val="bullet"/>
      <w:lvlText w:val="•"/>
      <w:lvlJc w:val="left"/>
      <w:pPr>
        <w:tabs>
          <w:tab w:val="num" w:pos="6480"/>
        </w:tabs>
        <w:ind w:left="6480" w:hanging="360"/>
      </w:pPr>
      <w:rPr>
        <w:rFonts w:ascii="Arial" w:hAnsi="Arial" w:hint="default"/>
      </w:rPr>
    </w:lvl>
  </w:abstractNum>
  <w:abstractNum w:abstractNumId="225" w15:restartNumberingAfterBreak="0">
    <w:nsid w:val="5DA07FC6"/>
    <w:multiLevelType w:val="hybridMultilevel"/>
    <w:tmpl w:val="6D0012F4"/>
    <w:lvl w:ilvl="0" w:tplc="5F4E9104">
      <w:start w:val="1"/>
      <w:numFmt w:val="bullet"/>
      <w:lvlText w:val="↑"/>
      <w:lvlJc w:val="left"/>
      <w:pPr>
        <w:tabs>
          <w:tab w:val="num" w:pos="720"/>
        </w:tabs>
        <w:ind w:left="720" w:hanging="360"/>
      </w:pPr>
      <w:rPr>
        <w:rFonts w:ascii="Arial" w:hAnsi="Arial" w:hint="default"/>
      </w:rPr>
    </w:lvl>
    <w:lvl w:ilvl="1" w:tplc="A9FCA76A" w:tentative="1">
      <w:start w:val="1"/>
      <w:numFmt w:val="bullet"/>
      <w:lvlText w:val="↑"/>
      <w:lvlJc w:val="left"/>
      <w:pPr>
        <w:tabs>
          <w:tab w:val="num" w:pos="1440"/>
        </w:tabs>
        <w:ind w:left="1440" w:hanging="360"/>
      </w:pPr>
      <w:rPr>
        <w:rFonts w:ascii="Arial" w:hAnsi="Arial" w:hint="default"/>
      </w:rPr>
    </w:lvl>
    <w:lvl w:ilvl="2" w:tplc="1EC25FD4" w:tentative="1">
      <w:start w:val="1"/>
      <w:numFmt w:val="bullet"/>
      <w:lvlText w:val="↑"/>
      <w:lvlJc w:val="left"/>
      <w:pPr>
        <w:tabs>
          <w:tab w:val="num" w:pos="2160"/>
        </w:tabs>
        <w:ind w:left="2160" w:hanging="360"/>
      </w:pPr>
      <w:rPr>
        <w:rFonts w:ascii="Arial" w:hAnsi="Arial" w:hint="default"/>
      </w:rPr>
    </w:lvl>
    <w:lvl w:ilvl="3" w:tplc="C66CA4CA" w:tentative="1">
      <w:start w:val="1"/>
      <w:numFmt w:val="bullet"/>
      <w:lvlText w:val="↑"/>
      <w:lvlJc w:val="left"/>
      <w:pPr>
        <w:tabs>
          <w:tab w:val="num" w:pos="2880"/>
        </w:tabs>
        <w:ind w:left="2880" w:hanging="360"/>
      </w:pPr>
      <w:rPr>
        <w:rFonts w:ascii="Arial" w:hAnsi="Arial" w:hint="default"/>
      </w:rPr>
    </w:lvl>
    <w:lvl w:ilvl="4" w:tplc="617A0B4C" w:tentative="1">
      <w:start w:val="1"/>
      <w:numFmt w:val="bullet"/>
      <w:lvlText w:val="↑"/>
      <w:lvlJc w:val="left"/>
      <w:pPr>
        <w:tabs>
          <w:tab w:val="num" w:pos="3600"/>
        </w:tabs>
        <w:ind w:left="3600" w:hanging="360"/>
      </w:pPr>
      <w:rPr>
        <w:rFonts w:ascii="Arial" w:hAnsi="Arial" w:hint="default"/>
      </w:rPr>
    </w:lvl>
    <w:lvl w:ilvl="5" w:tplc="C8480596" w:tentative="1">
      <w:start w:val="1"/>
      <w:numFmt w:val="bullet"/>
      <w:lvlText w:val="↑"/>
      <w:lvlJc w:val="left"/>
      <w:pPr>
        <w:tabs>
          <w:tab w:val="num" w:pos="4320"/>
        </w:tabs>
        <w:ind w:left="4320" w:hanging="360"/>
      </w:pPr>
      <w:rPr>
        <w:rFonts w:ascii="Arial" w:hAnsi="Arial" w:hint="default"/>
      </w:rPr>
    </w:lvl>
    <w:lvl w:ilvl="6" w:tplc="BF2EEFE8" w:tentative="1">
      <w:start w:val="1"/>
      <w:numFmt w:val="bullet"/>
      <w:lvlText w:val="↑"/>
      <w:lvlJc w:val="left"/>
      <w:pPr>
        <w:tabs>
          <w:tab w:val="num" w:pos="5040"/>
        </w:tabs>
        <w:ind w:left="5040" w:hanging="360"/>
      </w:pPr>
      <w:rPr>
        <w:rFonts w:ascii="Arial" w:hAnsi="Arial" w:hint="default"/>
      </w:rPr>
    </w:lvl>
    <w:lvl w:ilvl="7" w:tplc="4BF8F8E8" w:tentative="1">
      <w:start w:val="1"/>
      <w:numFmt w:val="bullet"/>
      <w:lvlText w:val="↑"/>
      <w:lvlJc w:val="left"/>
      <w:pPr>
        <w:tabs>
          <w:tab w:val="num" w:pos="5760"/>
        </w:tabs>
        <w:ind w:left="5760" w:hanging="360"/>
      </w:pPr>
      <w:rPr>
        <w:rFonts w:ascii="Arial" w:hAnsi="Arial" w:hint="default"/>
      </w:rPr>
    </w:lvl>
    <w:lvl w:ilvl="8" w:tplc="7590AD6A" w:tentative="1">
      <w:start w:val="1"/>
      <w:numFmt w:val="bullet"/>
      <w:lvlText w:val="↑"/>
      <w:lvlJc w:val="left"/>
      <w:pPr>
        <w:tabs>
          <w:tab w:val="num" w:pos="6480"/>
        </w:tabs>
        <w:ind w:left="6480" w:hanging="360"/>
      </w:pPr>
      <w:rPr>
        <w:rFonts w:ascii="Arial" w:hAnsi="Arial" w:hint="default"/>
      </w:rPr>
    </w:lvl>
  </w:abstractNum>
  <w:abstractNum w:abstractNumId="226" w15:restartNumberingAfterBreak="0">
    <w:nsid w:val="5DF257B4"/>
    <w:multiLevelType w:val="hybridMultilevel"/>
    <w:tmpl w:val="D360A7CE"/>
    <w:lvl w:ilvl="0" w:tplc="266E9956">
      <w:start w:val="1"/>
      <w:numFmt w:val="bullet"/>
      <w:lvlText w:val="•"/>
      <w:lvlJc w:val="left"/>
      <w:pPr>
        <w:tabs>
          <w:tab w:val="num" w:pos="720"/>
        </w:tabs>
        <w:ind w:left="720" w:hanging="360"/>
      </w:pPr>
      <w:rPr>
        <w:rFonts w:ascii="Arial" w:hAnsi="Arial" w:hint="default"/>
      </w:rPr>
    </w:lvl>
    <w:lvl w:ilvl="1" w:tplc="EE864CB8" w:tentative="1">
      <w:start w:val="1"/>
      <w:numFmt w:val="bullet"/>
      <w:lvlText w:val="•"/>
      <w:lvlJc w:val="left"/>
      <w:pPr>
        <w:tabs>
          <w:tab w:val="num" w:pos="1440"/>
        </w:tabs>
        <w:ind w:left="1440" w:hanging="360"/>
      </w:pPr>
      <w:rPr>
        <w:rFonts w:ascii="Arial" w:hAnsi="Arial" w:hint="default"/>
      </w:rPr>
    </w:lvl>
    <w:lvl w:ilvl="2" w:tplc="C7C69580" w:tentative="1">
      <w:start w:val="1"/>
      <w:numFmt w:val="bullet"/>
      <w:lvlText w:val="•"/>
      <w:lvlJc w:val="left"/>
      <w:pPr>
        <w:tabs>
          <w:tab w:val="num" w:pos="2160"/>
        </w:tabs>
        <w:ind w:left="2160" w:hanging="360"/>
      </w:pPr>
      <w:rPr>
        <w:rFonts w:ascii="Arial" w:hAnsi="Arial" w:hint="default"/>
      </w:rPr>
    </w:lvl>
    <w:lvl w:ilvl="3" w:tplc="CC543FE0" w:tentative="1">
      <w:start w:val="1"/>
      <w:numFmt w:val="bullet"/>
      <w:lvlText w:val="•"/>
      <w:lvlJc w:val="left"/>
      <w:pPr>
        <w:tabs>
          <w:tab w:val="num" w:pos="2880"/>
        </w:tabs>
        <w:ind w:left="2880" w:hanging="360"/>
      </w:pPr>
      <w:rPr>
        <w:rFonts w:ascii="Arial" w:hAnsi="Arial" w:hint="default"/>
      </w:rPr>
    </w:lvl>
    <w:lvl w:ilvl="4" w:tplc="CE18F4FA" w:tentative="1">
      <w:start w:val="1"/>
      <w:numFmt w:val="bullet"/>
      <w:lvlText w:val="•"/>
      <w:lvlJc w:val="left"/>
      <w:pPr>
        <w:tabs>
          <w:tab w:val="num" w:pos="3600"/>
        </w:tabs>
        <w:ind w:left="3600" w:hanging="360"/>
      </w:pPr>
      <w:rPr>
        <w:rFonts w:ascii="Arial" w:hAnsi="Arial" w:hint="default"/>
      </w:rPr>
    </w:lvl>
    <w:lvl w:ilvl="5" w:tplc="9D6812AA" w:tentative="1">
      <w:start w:val="1"/>
      <w:numFmt w:val="bullet"/>
      <w:lvlText w:val="•"/>
      <w:lvlJc w:val="left"/>
      <w:pPr>
        <w:tabs>
          <w:tab w:val="num" w:pos="4320"/>
        </w:tabs>
        <w:ind w:left="4320" w:hanging="360"/>
      </w:pPr>
      <w:rPr>
        <w:rFonts w:ascii="Arial" w:hAnsi="Arial" w:hint="default"/>
      </w:rPr>
    </w:lvl>
    <w:lvl w:ilvl="6" w:tplc="5E9E4BDA" w:tentative="1">
      <w:start w:val="1"/>
      <w:numFmt w:val="bullet"/>
      <w:lvlText w:val="•"/>
      <w:lvlJc w:val="left"/>
      <w:pPr>
        <w:tabs>
          <w:tab w:val="num" w:pos="5040"/>
        </w:tabs>
        <w:ind w:left="5040" w:hanging="360"/>
      </w:pPr>
      <w:rPr>
        <w:rFonts w:ascii="Arial" w:hAnsi="Arial" w:hint="default"/>
      </w:rPr>
    </w:lvl>
    <w:lvl w:ilvl="7" w:tplc="7B607C94" w:tentative="1">
      <w:start w:val="1"/>
      <w:numFmt w:val="bullet"/>
      <w:lvlText w:val="•"/>
      <w:lvlJc w:val="left"/>
      <w:pPr>
        <w:tabs>
          <w:tab w:val="num" w:pos="5760"/>
        </w:tabs>
        <w:ind w:left="5760" w:hanging="360"/>
      </w:pPr>
      <w:rPr>
        <w:rFonts w:ascii="Arial" w:hAnsi="Arial" w:hint="default"/>
      </w:rPr>
    </w:lvl>
    <w:lvl w:ilvl="8" w:tplc="DB588094" w:tentative="1">
      <w:start w:val="1"/>
      <w:numFmt w:val="bullet"/>
      <w:lvlText w:val="•"/>
      <w:lvlJc w:val="left"/>
      <w:pPr>
        <w:tabs>
          <w:tab w:val="num" w:pos="6480"/>
        </w:tabs>
        <w:ind w:left="6480" w:hanging="360"/>
      </w:pPr>
      <w:rPr>
        <w:rFonts w:ascii="Arial" w:hAnsi="Arial" w:hint="default"/>
      </w:rPr>
    </w:lvl>
  </w:abstractNum>
  <w:abstractNum w:abstractNumId="227" w15:restartNumberingAfterBreak="0">
    <w:nsid w:val="5E407BEA"/>
    <w:multiLevelType w:val="hybridMultilevel"/>
    <w:tmpl w:val="36269F7A"/>
    <w:lvl w:ilvl="0" w:tplc="B87A901A">
      <w:start w:val="1"/>
      <w:numFmt w:val="bullet"/>
      <w:lvlText w:val="↑"/>
      <w:lvlJc w:val="left"/>
      <w:pPr>
        <w:tabs>
          <w:tab w:val="num" w:pos="720"/>
        </w:tabs>
        <w:ind w:left="720" w:hanging="360"/>
      </w:pPr>
      <w:rPr>
        <w:rFonts w:ascii="Arial" w:hAnsi="Arial" w:hint="default"/>
      </w:rPr>
    </w:lvl>
    <w:lvl w:ilvl="1" w:tplc="DE6EDEB2">
      <w:start w:val="1"/>
      <w:numFmt w:val="bullet"/>
      <w:lvlText w:val="↑"/>
      <w:lvlJc w:val="left"/>
      <w:pPr>
        <w:tabs>
          <w:tab w:val="num" w:pos="1440"/>
        </w:tabs>
        <w:ind w:left="1440" w:hanging="360"/>
      </w:pPr>
      <w:rPr>
        <w:rFonts w:ascii="Arial" w:hAnsi="Arial" w:hint="default"/>
      </w:rPr>
    </w:lvl>
    <w:lvl w:ilvl="2" w:tplc="E4AC1AE0" w:tentative="1">
      <w:start w:val="1"/>
      <w:numFmt w:val="bullet"/>
      <w:lvlText w:val="↑"/>
      <w:lvlJc w:val="left"/>
      <w:pPr>
        <w:tabs>
          <w:tab w:val="num" w:pos="2160"/>
        </w:tabs>
        <w:ind w:left="2160" w:hanging="360"/>
      </w:pPr>
      <w:rPr>
        <w:rFonts w:ascii="Arial" w:hAnsi="Arial" w:hint="default"/>
      </w:rPr>
    </w:lvl>
    <w:lvl w:ilvl="3" w:tplc="530693C0" w:tentative="1">
      <w:start w:val="1"/>
      <w:numFmt w:val="bullet"/>
      <w:lvlText w:val="↑"/>
      <w:lvlJc w:val="left"/>
      <w:pPr>
        <w:tabs>
          <w:tab w:val="num" w:pos="2880"/>
        </w:tabs>
        <w:ind w:left="2880" w:hanging="360"/>
      </w:pPr>
      <w:rPr>
        <w:rFonts w:ascii="Arial" w:hAnsi="Arial" w:hint="default"/>
      </w:rPr>
    </w:lvl>
    <w:lvl w:ilvl="4" w:tplc="A0101100" w:tentative="1">
      <w:start w:val="1"/>
      <w:numFmt w:val="bullet"/>
      <w:lvlText w:val="↑"/>
      <w:lvlJc w:val="left"/>
      <w:pPr>
        <w:tabs>
          <w:tab w:val="num" w:pos="3600"/>
        </w:tabs>
        <w:ind w:left="3600" w:hanging="360"/>
      </w:pPr>
      <w:rPr>
        <w:rFonts w:ascii="Arial" w:hAnsi="Arial" w:hint="default"/>
      </w:rPr>
    </w:lvl>
    <w:lvl w:ilvl="5" w:tplc="783C0168">
      <w:numFmt w:val="bullet"/>
      <w:lvlText w:val="o"/>
      <w:lvlJc w:val="left"/>
      <w:pPr>
        <w:tabs>
          <w:tab w:val="num" w:pos="4320"/>
        </w:tabs>
        <w:ind w:left="4320" w:hanging="360"/>
      </w:pPr>
      <w:rPr>
        <w:rFonts w:ascii="Courier New" w:hAnsi="Courier New" w:hint="default"/>
      </w:rPr>
    </w:lvl>
    <w:lvl w:ilvl="6" w:tplc="2FEE05C6" w:tentative="1">
      <w:start w:val="1"/>
      <w:numFmt w:val="bullet"/>
      <w:lvlText w:val="↑"/>
      <w:lvlJc w:val="left"/>
      <w:pPr>
        <w:tabs>
          <w:tab w:val="num" w:pos="5040"/>
        </w:tabs>
        <w:ind w:left="5040" w:hanging="360"/>
      </w:pPr>
      <w:rPr>
        <w:rFonts w:ascii="Arial" w:hAnsi="Arial" w:hint="default"/>
      </w:rPr>
    </w:lvl>
    <w:lvl w:ilvl="7" w:tplc="E1784A38" w:tentative="1">
      <w:start w:val="1"/>
      <w:numFmt w:val="bullet"/>
      <w:lvlText w:val="↑"/>
      <w:lvlJc w:val="left"/>
      <w:pPr>
        <w:tabs>
          <w:tab w:val="num" w:pos="5760"/>
        </w:tabs>
        <w:ind w:left="5760" w:hanging="360"/>
      </w:pPr>
      <w:rPr>
        <w:rFonts w:ascii="Arial" w:hAnsi="Arial" w:hint="default"/>
      </w:rPr>
    </w:lvl>
    <w:lvl w:ilvl="8" w:tplc="A6A81CFE" w:tentative="1">
      <w:start w:val="1"/>
      <w:numFmt w:val="bullet"/>
      <w:lvlText w:val="↑"/>
      <w:lvlJc w:val="left"/>
      <w:pPr>
        <w:tabs>
          <w:tab w:val="num" w:pos="6480"/>
        </w:tabs>
        <w:ind w:left="6480" w:hanging="360"/>
      </w:pPr>
      <w:rPr>
        <w:rFonts w:ascii="Arial" w:hAnsi="Arial" w:hint="default"/>
      </w:rPr>
    </w:lvl>
  </w:abstractNum>
  <w:abstractNum w:abstractNumId="228" w15:restartNumberingAfterBreak="0">
    <w:nsid w:val="5EA81B9F"/>
    <w:multiLevelType w:val="multilevel"/>
    <w:tmpl w:val="9D5E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EDD0521"/>
    <w:multiLevelType w:val="hybridMultilevel"/>
    <w:tmpl w:val="0A5E08DE"/>
    <w:lvl w:ilvl="0" w:tplc="AADC2B74">
      <w:start w:val="1"/>
      <w:numFmt w:val="bullet"/>
      <w:lvlText w:val="-"/>
      <w:lvlJc w:val="left"/>
      <w:pPr>
        <w:tabs>
          <w:tab w:val="num" w:pos="720"/>
        </w:tabs>
        <w:ind w:left="720" w:hanging="360"/>
      </w:pPr>
      <w:rPr>
        <w:rFonts w:ascii="Times New Roman" w:hAnsi="Times New Roman" w:hint="default"/>
      </w:rPr>
    </w:lvl>
    <w:lvl w:ilvl="1" w:tplc="47ACF55E" w:tentative="1">
      <w:start w:val="1"/>
      <w:numFmt w:val="bullet"/>
      <w:lvlText w:val="-"/>
      <w:lvlJc w:val="left"/>
      <w:pPr>
        <w:tabs>
          <w:tab w:val="num" w:pos="1440"/>
        </w:tabs>
        <w:ind w:left="1440" w:hanging="360"/>
      </w:pPr>
      <w:rPr>
        <w:rFonts w:ascii="Times New Roman" w:hAnsi="Times New Roman" w:hint="default"/>
      </w:rPr>
    </w:lvl>
    <w:lvl w:ilvl="2" w:tplc="BBB24858" w:tentative="1">
      <w:start w:val="1"/>
      <w:numFmt w:val="bullet"/>
      <w:lvlText w:val="-"/>
      <w:lvlJc w:val="left"/>
      <w:pPr>
        <w:tabs>
          <w:tab w:val="num" w:pos="2160"/>
        </w:tabs>
        <w:ind w:left="2160" w:hanging="360"/>
      </w:pPr>
      <w:rPr>
        <w:rFonts w:ascii="Times New Roman" w:hAnsi="Times New Roman" w:hint="default"/>
      </w:rPr>
    </w:lvl>
    <w:lvl w:ilvl="3" w:tplc="D4FEB2BE" w:tentative="1">
      <w:start w:val="1"/>
      <w:numFmt w:val="bullet"/>
      <w:lvlText w:val="-"/>
      <w:lvlJc w:val="left"/>
      <w:pPr>
        <w:tabs>
          <w:tab w:val="num" w:pos="2880"/>
        </w:tabs>
        <w:ind w:left="2880" w:hanging="360"/>
      </w:pPr>
      <w:rPr>
        <w:rFonts w:ascii="Times New Roman" w:hAnsi="Times New Roman" w:hint="default"/>
      </w:rPr>
    </w:lvl>
    <w:lvl w:ilvl="4" w:tplc="96D857D8" w:tentative="1">
      <w:start w:val="1"/>
      <w:numFmt w:val="bullet"/>
      <w:lvlText w:val="-"/>
      <w:lvlJc w:val="left"/>
      <w:pPr>
        <w:tabs>
          <w:tab w:val="num" w:pos="3600"/>
        </w:tabs>
        <w:ind w:left="3600" w:hanging="360"/>
      </w:pPr>
      <w:rPr>
        <w:rFonts w:ascii="Times New Roman" w:hAnsi="Times New Roman" w:hint="default"/>
      </w:rPr>
    </w:lvl>
    <w:lvl w:ilvl="5" w:tplc="5B068A02" w:tentative="1">
      <w:start w:val="1"/>
      <w:numFmt w:val="bullet"/>
      <w:lvlText w:val="-"/>
      <w:lvlJc w:val="left"/>
      <w:pPr>
        <w:tabs>
          <w:tab w:val="num" w:pos="4320"/>
        </w:tabs>
        <w:ind w:left="4320" w:hanging="360"/>
      </w:pPr>
      <w:rPr>
        <w:rFonts w:ascii="Times New Roman" w:hAnsi="Times New Roman" w:hint="default"/>
      </w:rPr>
    </w:lvl>
    <w:lvl w:ilvl="6" w:tplc="FAD0B8C8" w:tentative="1">
      <w:start w:val="1"/>
      <w:numFmt w:val="bullet"/>
      <w:lvlText w:val="-"/>
      <w:lvlJc w:val="left"/>
      <w:pPr>
        <w:tabs>
          <w:tab w:val="num" w:pos="5040"/>
        </w:tabs>
        <w:ind w:left="5040" w:hanging="360"/>
      </w:pPr>
      <w:rPr>
        <w:rFonts w:ascii="Times New Roman" w:hAnsi="Times New Roman" w:hint="default"/>
      </w:rPr>
    </w:lvl>
    <w:lvl w:ilvl="7" w:tplc="8850E526" w:tentative="1">
      <w:start w:val="1"/>
      <w:numFmt w:val="bullet"/>
      <w:lvlText w:val="-"/>
      <w:lvlJc w:val="left"/>
      <w:pPr>
        <w:tabs>
          <w:tab w:val="num" w:pos="5760"/>
        </w:tabs>
        <w:ind w:left="5760" w:hanging="360"/>
      </w:pPr>
      <w:rPr>
        <w:rFonts w:ascii="Times New Roman" w:hAnsi="Times New Roman" w:hint="default"/>
      </w:rPr>
    </w:lvl>
    <w:lvl w:ilvl="8" w:tplc="A08C9E82" w:tentative="1">
      <w:start w:val="1"/>
      <w:numFmt w:val="bullet"/>
      <w:lvlText w:val="-"/>
      <w:lvlJc w:val="left"/>
      <w:pPr>
        <w:tabs>
          <w:tab w:val="num" w:pos="6480"/>
        </w:tabs>
        <w:ind w:left="6480" w:hanging="360"/>
      </w:pPr>
      <w:rPr>
        <w:rFonts w:ascii="Times New Roman" w:hAnsi="Times New Roman" w:hint="default"/>
      </w:rPr>
    </w:lvl>
  </w:abstractNum>
  <w:abstractNum w:abstractNumId="230"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1" w15:restartNumberingAfterBreak="0">
    <w:nsid w:val="60ED4143"/>
    <w:multiLevelType w:val="hybridMultilevel"/>
    <w:tmpl w:val="C5C810AE"/>
    <w:lvl w:ilvl="0" w:tplc="66E61292">
      <w:start w:val="1"/>
      <w:numFmt w:val="bullet"/>
      <w:lvlText w:val="•"/>
      <w:lvlJc w:val="left"/>
      <w:pPr>
        <w:tabs>
          <w:tab w:val="num" w:pos="720"/>
        </w:tabs>
        <w:ind w:left="720" w:hanging="360"/>
      </w:pPr>
      <w:rPr>
        <w:rFonts w:ascii="Arial" w:hAnsi="Arial" w:hint="default"/>
      </w:rPr>
    </w:lvl>
    <w:lvl w:ilvl="1" w:tplc="F18C093A" w:tentative="1">
      <w:start w:val="1"/>
      <w:numFmt w:val="bullet"/>
      <w:lvlText w:val="•"/>
      <w:lvlJc w:val="left"/>
      <w:pPr>
        <w:tabs>
          <w:tab w:val="num" w:pos="1440"/>
        </w:tabs>
        <w:ind w:left="1440" w:hanging="360"/>
      </w:pPr>
      <w:rPr>
        <w:rFonts w:ascii="Arial" w:hAnsi="Arial" w:hint="default"/>
      </w:rPr>
    </w:lvl>
    <w:lvl w:ilvl="2" w:tplc="770808EE" w:tentative="1">
      <w:start w:val="1"/>
      <w:numFmt w:val="bullet"/>
      <w:lvlText w:val="•"/>
      <w:lvlJc w:val="left"/>
      <w:pPr>
        <w:tabs>
          <w:tab w:val="num" w:pos="2160"/>
        </w:tabs>
        <w:ind w:left="2160" w:hanging="360"/>
      </w:pPr>
      <w:rPr>
        <w:rFonts w:ascii="Arial" w:hAnsi="Arial" w:hint="default"/>
      </w:rPr>
    </w:lvl>
    <w:lvl w:ilvl="3" w:tplc="E3D2A91E" w:tentative="1">
      <w:start w:val="1"/>
      <w:numFmt w:val="bullet"/>
      <w:lvlText w:val="•"/>
      <w:lvlJc w:val="left"/>
      <w:pPr>
        <w:tabs>
          <w:tab w:val="num" w:pos="2880"/>
        </w:tabs>
        <w:ind w:left="2880" w:hanging="360"/>
      </w:pPr>
      <w:rPr>
        <w:rFonts w:ascii="Arial" w:hAnsi="Arial" w:hint="default"/>
      </w:rPr>
    </w:lvl>
    <w:lvl w:ilvl="4" w:tplc="5F303174" w:tentative="1">
      <w:start w:val="1"/>
      <w:numFmt w:val="bullet"/>
      <w:lvlText w:val="•"/>
      <w:lvlJc w:val="left"/>
      <w:pPr>
        <w:tabs>
          <w:tab w:val="num" w:pos="3600"/>
        </w:tabs>
        <w:ind w:left="3600" w:hanging="360"/>
      </w:pPr>
      <w:rPr>
        <w:rFonts w:ascii="Arial" w:hAnsi="Arial" w:hint="default"/>
      </w:rPr>
    </w:lvl>
    <w:lvl w:ilvl="5" w:tplc="9380323A" w:tentative="1">
      <w:start w:val="1"/>
      <w:numFmt w:val="bullet"/>
      <w:lvlText w:val="•"/>
      <w:lvlJc w:val="left"/>
      <w:pPr>
        <w:tabs>
          <w:tab w:val="num" w:pos="4320"/>
        </w:tabs>
        <w:ind w:left="4320" w:hanging="360"/>
      </w:pPr>
      <w:rPr>
        <w:rFonts w:ascii="Arial" w:hAnsi="Arial" w:hint="default"/>
      </w:rPr>
    </w:lvl>
    <w:lvl w:ilvl="6" w:tplc="329E3888" w:tentative="1">
      <w:start w:val="1"/>
      <w:numFmt w:val="bullet"/>
      <w:lvlText w:val="•"/>
      <w:lvlJc w:val="left"/>
      <w:pPr>
        <w:tabs>
          <w:tab w:val="num" w:pos="5040"/>
        </w:tabs>
        <w:ind w:left="5040" w:hanging="360"/>
      </w:pPr>
      <w:rPr>
        <w:rFonts w:ascii="Arial" w:hAnsi="Arial" w:hint="default"/>
      </w:rPr>
    </w:lvl>
    <w:lvl w:ilvl="7" w:tplc="48683D34" w:tentative="1">
      <w:start w:val="1"/>
      <w:numFmt w:val="bullet"/>
      <w:lvlText w:val="•"/>
      <w:lvlJc w:val="left"/>
      <w:pPr>
        <w:tabs>
          <w:tab w:val="num" w:pos="5760"/>
        </w:tabs>
        <w:ind w:left="5760" w:hanging="360"/>
      </w:pPr>
      <w:rPr>
        <w:rFonts w:ascii="Arial" w:hAnsi="Arial" w:hint="default"/>
      </w:rPr>
    </w:lvl>
    <w:lvl w:ilvl="8" w:tplc="7F5A2A4E" w:tentative="1">
      <w:start w:val="1"/>
      <w:numFmt w:val="bullet"/>
      <w:lvlText w:val="•"/>
      <w:lvlJc w:val="left"/>
      <w:pPr>
        <w:tabs>
          <w:tab w:val="num" w:pos="6480"/>
        </w:tabs>
        <w:ind w:left="6480" w:hanging="360"/>
      </w:pPr>
      <w:rPr>
        <w:rFonts w:ascii="Arial" w:hAnsi="Arial" w:hint="default"/>
      </w:rPr>
    </w:lvl>
  </w:abstractNum>
  <w:abstractNum w:abstractNumId="232" w15:restartNumberingAfterBreak="0">
    <w:nsid w:val="615A15C8"/>
    <w:multiLevelType w:val="multilevel"/>
    <w:tmpl w:val="A0FA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20E04A7"/>
    <w:multiLevelType w:val="hybridMultilevel"/>
    <w:tmpl w:val="6D6AF5BA"/>
    <w:lvl w:ilvl="0" w:tplc="83FE131C">
      <w:start w:val="1"/>
      <w:numFmt w:val="bullet"/>
      <w:lvlText w:val="↑"/>
      <w:lvlJc w:val="left"/>
      <w:pPr>
        <w:tabs>
          <w:tab w:val="num" w:pos="720"/>
        </w:tabs>
        <w:ind w:left="720" w:hanging="360"/>
      </w:pPr>
      <w:rPr>
        <w:rFonts w:ascii="Arial" w:hAnsi="Arial" w:hint="default"/>
      </w:rPr>
    </w:lvl>
    <w:lvl w:ilvl="1" w:tplc="833881E0" w:tentative="1">
      <w:start w:val="1"/>
      <w:numFmt w:val="bullet"/>
      <w:lvlText w:val="↑"/>
      <w:lvlJc w:val="left"/>
      <w:pPr>
        <w:tabs>
          <w:tab w:val="num" w:pos="1440"/>
        </w:tabs>
        <w:ind w:left="1440" w:hanging="360"/>
      </w:pPr>
      <w:rPr>
        <w:rFonts w:ascii="Arial" w:hAnsi="Arial" w:hint="default"/>
      </w:rPr>
    </w:lvl>
    <w:lvl w:ilvl="2" w:tplc="071AF4FA" w:tentative="1">
      <w:start w:val="1"/>
      <w:numFmt w:val="bullet"/>
      <w:lvlText w:val="↑"/>
      <w:lvlJc w:val="left"/>
      <w:pPr>
        <w:tabs>
          <w:tab w:val="num" w:pos="2160"/>
        </w:tabs>
        <w:ind w:left="2160" w:hanging="360"/>
      </w:pPr>
      <w:rPr>
        <w:rFonts w:ascii="Arial" w:hAnsi="Arial" w:hint="default"/>
      </w:rPr>
    </w:lvl>
    <w:lvl w:ilvl="3" w:tplc="B178FF1C" w:tentative="1">
      <w:start w:val="1"/>
      <w:numFmt w:val="bullet"/>
      <w:lvlText w:val="↑"/>
      <w:lvlJc w:val="left"/>
      <w:pPr>
        <w:tabs>
          <w:tab w:val="num" w:pos="2880"/>
        </w:tabs>
        <w:ind w:left="2880" w:hanging="360"/>
      </w:pPr>
      <w:rPr>
        <w:rFonts w:ascii="Arial" w:hAnsi="Arial" w:hint="default"/>
      </w:rPr>
    </w:lvl>
    <w:lvl w:ilvl="4" w:tplc="57F497A8" w:tentative="1">
      <w:start w:val="1"/>
      <w:numFmt w:val="bullet"/>
      <w:lvlText w:val="↑"/>
      <w:lvlJc w:val="left"/>
      <w:pPr>
        <w:tabs>
          <w:tab w:val="num" w:pos="3600"/>
        </w:tabs>
        <w:ind w:left="3600" w:hanging="360"/>
      </w:pPr>
      <w:rPr>
        <w:rFonts w:ascii="Arial" w:hAnsi="Arial" w:hint="default"/>
      </w:rPr>
    </w:lvl>
    <w:lvl w:ilvl="5" w:tplc="A81CEDB4" w:tentative="1">
      <w:start w:val="1"/>
      <w:numFmt w:val="bullet"/>
      <w:lvlText w:val="↑"/>
      <w:lvlJc w:val="left"/>
      <w:pPr>
        <w:tabs>
          <w:tab w:val="num" w:pos="4320"/>
        </w:tabs>
        <w:ind w:left="4320" w:hanging="360"/>
      </w:pPr>
      <w:rPr>
        <w:rFonts w:ascii="Arial" w:hAnsi="Arial" w:hint="default"/>
      </w:rPr>
    </w:lvl>
    <w:lvl w:ilvl="6" w:tplc="D1CAAF04" w:tentative="1">
      <w:start w:val="1"/>
      <w:numFmt w:val="bullet"/>
      <w:lvlText w:val="↑"/>
      <w:lvlJc w:val="left"/>
      <w:pPr>
        <w:tabs>
          <w:tab w:val="num" w:pos="5040"/>
        </w:tabs>
        <w:ind w:left="5040" w:hanging="360"/>
      </w:pPr>
      <w:rPr>
        <w:rFonts w:ascii="Arial" w:hAnsi="Arial" w:hint="default"/>
      </w:rPr>
    </w:lvl>
    <w:lvl w:ilvl="7" w:tplc="C32CFD94" w:tentative="1">
      <w:start w:val="1"/>
      <w:numFmt w:val="bullet"/>
      <w:lvlText w:val="↑"/>
      <w:lvlJc w:val="left"/>
      <w:pPr>
        <w:tabs>
          <w:tab w:val="num" w:pos="5760"/>
        </w:tabs>
        <w:ind w:left="5760" w:hanging="360"/>
      </w:pPr>
      <w:rPr>
        <w:rFonts w:ascii="Arial" w:hAnsi="Arial" w:hint="default"/>
      </w:rPr>
    </w:lvl>
    <w:lvl w:ilvl="8" w:tplc="DBC847C2" w:tentative="1">
      <w:start w:val="1"/>
      <w:numFmt w:val="bullet"/>
      <w:lvlText w:val="↑"/>
      <w:lvlJc w:val="left"/>
      <w:pPr>
        <w:tabs>
          <w:tab w:val="num" w:pos="6480"/>
        </w:tabs>
        <w:ind w:left="6480" w:hanging="360"/>
      </w:pPr>
      <w:rPr>
        <w:rFonts w:ascii="Arial" w:hAnsi="Arial" w:hint="default"/>
      </w:rPr>
    </w:lvl>
  </w:abstractNum>
  <w:abstractNum w:abstractNumId="234" w15:restartNumberingAfterBreak="0">
    <w:nsid w:val="62540962"/>
    <w:multiLevelType w:val="hybridMultilevel"/>
    <w:tmpl w:val="2C60B6F4"/>
    <w:lvl w:ilvl="0" w:tplc="28825E84">
      <w:start w:val="1"/>
      <w:numFmt w:val="bullet"/>
      <w:lvlText w:val="↑"/>
      <w:lvlJc w:val="left"/>
      <w:pPr>
        <w:tabs>
          <w:tab w:val="num" w:pos="720"/>
        </w:tabs>
        <w:ind w:left="720" w:hanging="360"/>
      </w:pPr>
      <w:rPr>
        <w:rFonts w:ascii="Arial" w:hAnsi="Arial" w:hint="default"/>
      </w:rPr>
    </w:lvl>
    <w:lvl w:ilvl="1" w:tplc="66A2CE42" w:tentative="1">
      <w:start w:val="1"/>
      <w:numFmt w:val="bullet"/>
      <w:lvlText w:val="↑"/>
      <w:lvlJc w:val="left"/>
      <w:pPr>
        <w:tabs>
          <w:tab w:val="num" w:pos="1440"/>
        </w:tabs>
        <w:ind w:left="1440" w:hanging="360"/>
      </w:pPr>
      <w:rPr>
        <w:rFonts w:ascii="Arial" w:hAnsi="Arial" w:hint="default"/>
      </w:rPr>
    </w:lvl>
    <w:lvl w:ilvl="2" w:tplc="532A0334" w:tentative="1">
      <w:start w:val="1"/>
      <w:numFmt w:val="bullet"/>
      <w:lvlText w:val="↑"/>
      <w:lvlJc w:val="left"/>
      <w:pPr>
        <w:tabs>
          <w:tab w:val="num" w:pos="2160"/>
        </w:tabs>
        <w:ind w:left="2160" w:hanging="360"/>
      </w:pPr>
      <w:rPr>
        <w:rFonts w:ascii="Arial" w:hAnsi="Arial" w:hint="default"/>
      </w:rPr>
    </w:lvl>
    <w:lvl w:ilvl="3" w:tplc="4986FFBA" w:tentative="1">
      <w:start w:val="1"/>
      <w:numFmt w:val="bullet"/>
      <w:lvlText w:val="↑"/>
      <w:lvlJc w:val="left"/>
      <w:pPr>
        <w:tabs>
          <w:tab w:val="num" w:pos="2880"/>
        </w:tabs>
        <w:ind w:left="2880" w:hanging="360"/>
      </w:pPr>
      <w:rPr>
        <w:rFonts w:ascii="Arial" w:hAnsi="Arial" w:hint="default"/>
      </w:rPr>
    </w:lvl>
    <w:lvl w:ilvl="4" w:tplc="2028063C" w:tentative="1">
      <w:start w:val="1"/>
      <w:numFmt w:val="bullet"/>
      <w:lvlText w:val="↑"/>
      <w:lvlJc w:val="left"/>
      <w:pPr>
        <w:tabs>
          <w:tab w:val="num" w:pos="3600"/>
        </w:tabs>
        <w:ind w:left="3600" w:hanging="360"/>
      </w:pPr>
      <w:rPr>
        <w:rFonts w:ascii="Arial" w:hAnsi="Arial" w:hint="default"/>
      </w:rPr>
    </w:lvl>
    <w:lvl w:ilvl="5" w:tplc="93D0208E" w:tentative="1">
      <w:start w:val="1"/>
      <w:numFmt w:val="bullet"/>
      <w:lvlText w:val="↑"/>
      <w:lvlJc w:val="left"/>
      <w:pPr>
        <w:tabs>
          <w:tab w:val="num" w:pos="4320"/>
        </w:tabs>
        <w:ind w:left="4320" w:hanging="360"/>
      </w:pPr>
      <w:rPr>
        <w:rFonts w:ascii="Arial" w:hAnsi="Arial" w:hint="default"/>
      </w:rPr>
    </w:lvl>
    <w:lvl w:ilvl="6" w:tplc="60F03314" w:tentative="1">
      <w:start w:val="1"/>
      <w:numFmt w:val="bullet"/>
      <w:lvlText w:val="↑"/>
      <w:lvlJc w:val="left"/>
      <w:pPr>
        <w:tabs>
          <w:tab w:val="num" w:pos="5040"/>
        </w:tabs>
        <w:ind w:left="5040" w:hanging="360"/>
      </w:pPr>
      <w:rPr>
        <w:rFonts w:ascii="Arial" w:hAnsi="Arial" w:hint="default"/>
      </w:rPr>
    </w:lvl>
    <w:lvl w:ilvl="7" w:tplc="DAAC74EA" w:tentative="1">
      <w:start w:val="1"/>
      <w:numFmt w:val="bullet"/>
      <w:lvlText w:val="↑"/>
      <w:lvlJc w:val="left"/>
      <w:pPr>
        <w:tabs>
          <w:tab w:val="num" w:pos="5760"/>
        </w:tabs>
        <w:ind w:left="5760" w:hanging="360"/>
      </w:pPr>
      <w:rPr>
        <w:rFonts w:ascii="Arial" w:hAnsi="Arial" w:hint="default"/>
      </w:rPr>
    </w:lvl>
    <w:lvl w:ilvl="8" w:tplc="9C948044" w:tentative="1">
      <w:start w:val="1"/>
      <w:numFmt w:val="bullet"/>
      <w:lvlText w:val="↑"/>
      <w:lvlJc w:val="left"/>
      <w:pPr>
        <w:tabs>
          <w:tab w:val="num" w:pos="6480"/>
        </w:tabs>
        <w:ind w:left="6480" w:hanging="360"/>
      </w:pPr>
      <w:rPr>
        <w:rFonts w:ascii="Arial" w:hAnsi="Arial" w:hint="default"/>
      </w:rPr>
    </w:lvl>
  </w:abstractNum>
  <w:abstractNum w:abstractNumId="235" w15:restartNumberingAfterBreak="0">
    <w:nsid w:val="62924FDC"/>
    <w:multiLevelType w:val="hybridMultilevel"/>
    <w:tmpl w:val="FCEA68D6"/>
    <w:lvl w:ilvl="0" w:tplc="64688A28">
      <w:start w:val="1"/>
      <w:numFmt w:val="bullet"/>
      <w:lvlText w:val="•"/>
      <w:lvlJc w:val="left"/>
      <w:pPr>
        <w:tabs>
          <w:tab w:val="num" w:pos="720"/>
        </w:tabs>
        <w:ind w:left="720" w:hanging="360"/>
      </w:pPr>
      <w:rPr>
        <w:rFonts w:ascii="Arial" w:hAnsi="Arial" w:hint="default"/>
      </w:rPr>
    </w:lvl>
    <w:lvl w:ilvl="1" w:tplc="80BC34FA" w:tentative="1">
      <w:start w:val="1"/>
      <w:numFmt w:val="bullet"/>
      <w:lvlText w:val="•"/>
      <w:lvlJc w:val="left"/>
      <w:pPr>
        <w:tabs>
          <w:tab w:val="num" w:pos="1440"/>
        </w:tabs>
        <w:ind w:left="1440" w:hanging="360"/>
      </w:pPr>
      <w:rPr>
        <w:rFonts w:ascii="Arial" w:hAnsi="Arial" w:hint="default"/>
      </w:rPr>
    </w:lvl>
    <w:lvl w:ilvl="2" w:tplc="C0343FDA">
      <w:numFmt w:val="bullet"/>
      <w:lvlText w:val="•"/>
      <w:lvlJc w:val="left"/>
      <w:pPr>
        <w:tabs>
          <w:tab w:val="num" w:pos="2160"/>
        </w:tabs>
        <w:ind w:left="2160" w:hanging="360"/>
      </w:pPr>
      <w:rPr>
        <w:rFonts w:ascii="Arial" w:hAnsi="Arial" w:hint="default"/>
      </w:rPr>
    </w:lvl>
    <w:lvl w:ilvl="3" w:tplc="13BA355E" w:tentative="1">
      <w:start w:val="1"/>
      <w:numFmt w:val="bullet"/>
      <w:lvlText w:val="•"/>
      <w:lvlJc w:val="left"/>
      <w:pPr>
        <w:tabs>
          <w:tab w:val="num" w:pos="2880"/>
        </w:tabs>
        <w:ind w:left="2880" w:hanging="360"/>
      </w:pPr>
      <w:rPr>
        <w:rFonts w:ascii="Arial" w:hAnsi="Arial" w:hint="default"/>
      </w:rPr>
    </w:lvl>
    <w:lvl w:ilvl="4" w:tplc="D1C27A84" w:tentative="1">
      <w:start w:val="1"/>
      <w:numFmt w:val="bullet"/>
      <w:lvlText w:val="•"/>
      <w:lvlJc w:val="left"/>
      <w:pPr>
        <w:tabs>
          <w:tab w:val="num" w:pos="3600"/>
        </w:tabs>
        <w:ind w:left="3600" w:hanging="360"/>
      </w:pPr>
      <w:rPr>
        <w:rFonts w:ascii="Arial" w:hAnsi="Arial" w:hint="default"/>
      </w:rPr>
    </w:lvl>
    <w:lvl w:ilvl="5" w:tplc="B47A45DA" w:tentative="1">
      <w:start w:val="1"/>
      <w:numFmt w:val="bullet"/>
      <w:lvlText w:val="•"/>
      <w:lvlJc w:val="left"/>
      <w:pPr>
        <w:tabs>
          <w:tab w:val="num" w:pos="4320"/>
        </w:tabs>
        <w:ind w:left="4320" w:hanging="360"/>
      </w:pPr>
      <w:rPr>
        <w:rFonts w:ascii="Arial" w:hAnsi="Arial" w:hint="default"/>
      </w:rPr>
    </w:lvl>
    <w:lvl w:ilvl="6" w:tplc="26A4C33E" w:tentative="1">
      <w:start w:val="1"/>
      <w:numFmt w:val="bullet"/>
      <w:lvlText w:val="•"/>
      <w:lvlJc w:val="left"/>
      <w:pPr>
        <w:tabs>
          <w:tab w:val="num" w:pos="5040"/>
        </w:tabs>
        <w:ind w:left="5040" w:hanging="360"/>
      </w:pPr>
      <w:rPr>
        <w:rFonts w:ascii="Arial" w:hAnsi="Arial" w:hint="default"/>
      </w:rPr>
    </w:lvl>
    <w:lvl w:ilvl="7" w:tplc="C7F23CC8" w:tentative="1">
      <w:start w:val="1"/>
      <w:numFmt w:val="bullet"/>
      <w:lvlText w:val="•"/>
      <w:lvlJc w:val="left"/>
      <w:pPr>
        <w:tabs>
          <w:tab w:val="num" w:pos="5760"/>
        </w:tabs>
        <w:ind w:left="5760" w:hanging="360"/>
      </w:pPr>
      <w:rPr>
        <w:rFonts w:ascii="Arial" w:hAnsi="Arial" w:hint="default"/>
      </w:rPr>
    </w:lvl>
    <w:lvl w:ilvl="8" w:tplc="4A144CB4" w:tentative="1">
      <w:start w:val="1"/>
      <w:numFmt w:val="bullet"/>
      <w:lvlText w:val="•"/>
      <w:lvlJc w:val="left"/>
      <w:pPr>
        <w:tabs>
          <w:tab w:val="num" w:pos="6480"/>
        </w:tabs>
        <w:ind w:left="6480" w:hanging="360"/>
      </w:pPr>
      <w:rPr>
        <w:rFonts w:ascii="Arial" w:hAnsi="Arial" w:hint="default"/>
      </w:rPr>
    </w:lvl>
  </w:abstractNum>
  <w:abstractNum w:abstractNumId="236" w15:restartNumberingAfterBreak="0">
    <w:nsid w:val="62CC6640"/>
    <w:multiLevelType w:val="hybridMultilevel"/>
    <w:tmpl w:val="CF404528"/>
    <w:lvl w:ilvl="0" w:tplc="601CA286">
      <w:start w:val="1"/>
      <w:numFmt w:val="bullet"/>
      <w:lvlText w:val="↑"/>
      <w:lvlJc w:val="left"/>
      <w:pPr>
        <w:tabs>
          <w:tab w:val="num" w:pos="720"/>
        </w:tabs>
        <w:ind w:left="720" w:hanging="360"/>
      </w:pPr>
      <w:rPr>
        <w:rFonts w:ascii="Arial" w:hAnsi="Arial" w:hint="default"/>
      </w:rPr>
    </w:lvl>
    <w:lvl w:ilvl="1" w:tplc="62E0C2C0" w:tentative="1">
      <w:start w:val="1"/>
      <w:numFmt w:val="bullet"/>
      <w:lvlText w:val="↑"/>
      <w:lvlJc w:val="left"/>
      <w:pPr>
        <w:tabs>
          <w:tab w:val="num" w:pos="1440"/>
        </w:tabs>
        <w:ind w:left="1440" w:hanging="360"/>
      </w:pPr>
      <w:rPr>
        <w:rFonts w:ascii="Arial" w:hAnsi="Arial" w:hint="default"/>
      </w:rPr>
    </w:lvl>
    <w:lvl w:ilvl="2" w:tplc="EFBC825E" w:tentative="1">
      <w:start w:val="1"/>
      <w:numFmt w:val="bullet"/>
      <w:lvlText w:val="↑"/>
      <w:lvlJc w:val="left"/>
      <w:pPr>
        <w:tabs>
          <w:tab w:val="num" w:pos="2160"/>
        </w:tabs>
        <w:ind w:left="2160" w:hanging="360"/>
      </w:pPr>
      <w:rPr>
        <w:rFonts w:ascii="Arial" w:hAnsi="Arial" w:hint="default"/>
      </w:rPr>
    </w:lvl>
    <w:lvl w:ilvl="3" w:tplc="C00C138E" w:tentative="1">
      <w:start w:val="1"/>
      <w:numFmt w:val="bullet"/>
      <w:lvlText w:val="↑"/>
      <w:lvlJc w:val="left"/>
      <w:pPr>
        <w:tabs>
          <w:tab w:val="num" w:pos="2880"/>
        </w:tabs>
        <w:ind w:left="2880" w:hanging="360"/>
      </w:pPr>
      <w:rPr>
        <w:rFonts w:ascii="Arial" w:hAnsi="Arial" w:hint="default"/>
      </w:rPr>
    </w:lvl>
    <w:lvl w:ilvl="4" w:tplc="94A62D12" w:tentative="1">
      <w:start w:val="1"/>
      <w:numFmt w:val="bullet"/>
      <w:lvlText w:val="↑"/>
      <w:lvlJc w:val="left"/>
      <w:pPr>
        <w:tabs>
          <w:tab w:val="num" w:pos="3600"/>
        </w:tabs>
        <w:ind w:left="3600" w:hanging="360"/>
      </w:pPr>
      <w:rPr>
        <w:rFonts w:ascii="Arial" w:hAnsi="Arial" w:hint="default"/>
      </w:rPr>
    </w:lvl>
    <w:lvl w:ilvl="5" w:tplc="5DDEAB08" w:tentative="1">
      <w:start w:val="1"/>
      <w:numFmt w:val="bullet"/>
      <w:lvlText w:val="↑"/>
      <w:lvlJc w:val="left"/>
      <w:pPr>
        <w:tabs>
          <w:tab w:val="num" w:pos="4320"/>
        </w:tabs>
        <w:ind w:left="4320" w:hanging="360"/>
      </w:pPr>
      <w:rPr>
        <w:rFonts w:ascii="Arial" w:hAnsi="Arial" w:hint="default"/>
      </w:rPr>
    </w:lvl>
    <w:lvl w:ilvl="6" w:tplc="FC7CB3EE" w:tentative="1">
      <w:start w:val="1"/>
      <w:numFmt w:val="bullet"/>
      <w:lvlText w:val="↑"/>
      <w:lvlJc w:val="left"/>
      <w:pPr>
        <w:tabs>
          <w:tab w:val="num" w:pos="5040"/>
        </w:tabs>
        <w:ind w:left="5040" w:hanging="360"/>
      </w:pPr>
      <w:rPr>
        <w:rFonts w:ascii="Arial" w:hAnsi="Arial" w:hint="default"/>
      </w:rPr>
    </w:lvl>
    <w:lvl w:ilvl="7" w:tplc="6706A9DC" w:tentative="1">
      <w:start w:val="1"/>
      <w:numFmt w:val="bullet"/>
      <w:lvlText w:val="↑"/>
      <w:lvlJc w:val="left"/>
      <w:pPr>
        <w:tabs>
          <w:tab w:val="num" w:pos="5760"/>
        </w:tabs>
        <w:ind w:left="5760" w:hanging="360"/>
      </w:pPr>
      <w:rPr>
        <w:rFonts w:ascii="Arial" w:hAnsi="Arial" w:hint="default"/>
      </w:rPr>
    </w:lvl>
    <w:lvl w:ilvl="8" w:tplc="CA5CC078" w:tentative="1">
      <w:start w:val="1"/>
      <w:numFmt w:val="bullet"/>
      <w:lvlText w:val="↑"/>
      <w:lvlJc w:val="left"/>
      <w:pPr>
        <w:tabs>
          <w:tab w:val="num" w:pos="6480"/>
        </w:tabs>
        <w:ind w:left="6480" w:hanging="360"/>
      </w:pPr>
      <w:rPr>
        <w:rFonts w:ascii="Arial" w:hAnsi="Arial" w:hint="default"/>
      </w:rPr>
    </w:lvl>
  </w:abstractNum>
  <w:abstractNum w:abstractNumId="237" w15:restartNumberingAfterBreak="0">
    <w:nsid w:val="62DA06F5"/>
    <w:multiLevelType w:val="hybridMultilevel"/>
    <w:tmpl w:val="27FEA926"/>
    <w:lvl w:ilvl="0" w:tplc="921A9C80">
      <w:start w:val="1"/>
      <w:numFmt w:val="bullet"/>
      <w:lvlText w:val="•"/>
      <w:lvlJc w:val="left"/>
      <w:pPr>
        <w:tabs>
          <w:tab w:val="num" w:pos="720"/>
        </w:tabs>
        <w:ind w:left="720" w:hanging="360"/>
      </w:pPr>
      <w:rPr>
        <w:rFonts w:ascii="Arial" w:hAnsi="Arial" w:hint="default"/>
      </w:rPr>
    </w:lvl>
    <w:lvl w:ilvl="1" w:tplc="740E993A" w:tentative="1">
      <w:start w:val="1"/>
      <w:numFmt w:val="bullet"/>
      <w:lvlText w:val="•"/>
      <w:lvlJc w:val="left"/>
      <w:pPr>
        <w:tabs>
          <w:tab w:val="num" w:pos="1440"/>
        </w:tabs>
        <w:ind w:left="1440" w:hanging="360"/>
      </w:pPr>
      <w:rPr>
        <w:rFonts w:ascii="Arial" w:hAnsi="Arial" w:hint="default"/>
      </w:rPr>
    </w:lvl>
    <w:lvl w:ilvl="2" w:tplc="CF885018" w:tentative="1">
      <w:start w:val="1"/>
      <w:numFmt w:val="bullet"/>
      <w:lvlText w:val="•"/>
      <w:lvlJc w:val="left"/>
      <w:pPr>
        <w:tabs>
          <w:tab w:val="num" w:pos="2160"/>
        </w:tabs>
        <w:ind w:left="2160" w:hanging="360"/>
      </w:pPr>
      <w:rPr>
        <w:rFonts w:ascii="Arial" w:hAnsi="Arial" w:hint="default"/>
      </w:rPr>
    </w:lvl>
    <w:lvl w:ilvl="3" w:tplc="3DC622A6" w:tentative="1">
      <w:start w:val="1"/>
      <w:numFmt w:val="bullet"/>
      <w:lvlText w:val="•"/>
      <w:lvlJc w:val="left"/>
      <w:pPr>
        <w:tabs>
          <w:tab w:val="num" w:pos="2880"/>
        </w:tabs>
        <w:ind w:left="2880" w:hanging="360"/>
      </w:pPr>
      <w:rPr>
        <w:rFonts w:ascii="Arial" w:hAnsi="Arial" w:hint="default"/>
      </w:rPr>
    </w:lvl>
    <w:lvl w:ilvl="4" w:tplc="C3984238" w:tentative="1">
      <w:start w:val="1"/>
      <w:numFmt w:val="bullet"/>
      <w:lvlText w:val="•"/>
      <w:lvlJc w:val="left"/>
      <w:pPr>
        <w:tabs>
          <w:tab w:val="num" w:pos="3600"/>
        </w:tabs>
        <w:ind w:left="3600" w:hanging="360"/>
      </w:pPr>
      <w:rPr>
        <w:rFonts w:ascii="Arial" w:hAnsi="Arial" w:hint="default"/>
      </w:rPr>
    </w:lvl>
    <w:lvl w:ilvl="5" w:tplc="F3C2DDA4" w:tentative="1">
      <w:start w:val="1"/>
      <w:numFmt w:val="bullet"/>
      <w:lvlText w:val="•"/>
      <w:lvlJc w:val="left"/>
      <w:pPr>
        <w:tabs>
          <w:tab w:val="num" w:pos="4320"/>
        </w:tabs>
        <w:ind w:left="4320" w:hanging="360"/>
      </w:pPr>
      <w:rPr>
        <w:rFonts w:ascii="Arial" w:hAnsi="Arial" w:hint="default"/>
      </w:rPr>
    </w:lvl>
    <w:lvl w:ilvl="6" w:tplc="5CA0D054" w:tentative="1">
      <w:start w:val="1"/>
      <w:numFmt w:val="bullet"/>
      <w:lvlText w:val="•"/>
      <w:lvlJc w:val="left"/>
      <w:pPr>
        <w:tabs>
          <w:tab w:val="num" w:pos="5040"/>
        </w:tabs>
        <w:ind w:left="5040" w:hanging="360"/>
      </w:pPr>
      <w:rPr>
        <w:rFonts w:ascii="Arial" w:hAnsi="Arial" w:hint="default"/>
      </w:rPr>
    </w:lvl>
    <w:lvl w:ilvl="7" w:tplc="A14EA8DA" w:tentative="1">
      <w:start w:val="1"/>
      <w:numFmt w:val="bullet"/>
      <w:lvlText w:val="•"/>
      <w:lvlJc w:val="left"/>
      <w:pPr>
        <w:tabs>
          <w:tab w:val="num" w:pos="5760"/>
        </w:tabs>
        <w:ind w:left="5760" w:hanging="360"/>
      </w:pPr>
      <w:rPr>
        <w:rFonts w:ascii="Arial" w:hAnsi="Arial" w:hint="default"/>
      </w:rPr>
    </w:lvl>
    <w:lvl w:ilvl="8" w:tplc="4750139C" w:tentative="1">
      <w:start w:val="1"/>
      <w:numFmt w:val="bullet"/>
      <w:lvlText w:val="•"/>
      <w:lvlJc w:val="left"/>
      <w:pPr>
        <w:tabs>
          <w:tab w:val="num" w:pos="6480"/>
        </w:tabs>
        <w:ind w:left="6480" w:hanging="360"/>
      </w:pPr>
      <w:rPr>
        <w:rFonts w:ascii="Arial" w:hAnsi="Arial" w:hint="default"/>
      </w:rPr>
    </w:lvl>
  </w:abstractNum>
  <w:abstractNum w:abstractNumId="238" w15:restartNumberingAfterBreak="0">
    <w:nsid w:val="630C1221"/>
    <w:multiLevelType w:val="hybridMultilevel"/>
    <w:tmpl w:val="77C0A272"/>
    <w:lvl w:ilvl="0" w:tplc="63648498">
      <w:start w:val="1"/>
      <w:numFmt w:val="bullet"/>
      <w:lvlText w:val="•"/>
      <w:lvlJc w:val="left"/>
      <w:pPr>
        <w:tabs>
          <w:tab w:val="num" w:pos="720"/>
        </w:tabs>
        <w:ind w:left="720" w:hanging="360"/>
      </w:pPr>
      <w:rPr>
        <w:rFonts w:ascii="Arial" w:hAnsi="Arial" w:hint="default"/>
      </w:rPr>
    </w:lvl>
    <w:lvl w:ilvl="1" w:tplc="4BC672A2" w:tentative="1">
      <w:start w:val="1"/>
      <w:numFmt w:val="bullet"/>
      <w:lvlText w:val="•"/>
      <w:lvlJc w:val="left"/>
      <w:pPr>
        <w:tabs>
          <w:tab w:val="num" w:pos="1440"/>
        </w:tabs>
        <w:ind w:left="1440" w:hanging="360"/>
      </w:pPr>
      <w:rPr>
        <w:rFonts w:ascii="Arial" w:hAnsi="Arial" w:hint="default"/>
      </w:rPr>
    </w:lvl>
    <w:lvl w:ilvl="2" w:tplc="09BCDBE4" w:tentative="1">
      <w:start w:val="1"/>
      <w:numFmt w:val="bullet"/>
      <w:lvlText w:val="•"/>
      <w:lvlJc w:val="left"/>
      <w:pPr>
        <w:tabs>
          <w:tab w:val="num" w:pos="2160"/>
        </w:tabs>
        <w:ind w:left="2160" w:hanging="360"/>
      </w:pPr>
      <w:rPr>
        <w:rFonts w:ascii="Arial" w:hAnsi="Arial" w:hint="default"/>
      </w:rPr>
    </w:lvl>
    <w:lvl w:ilvl="3" w:tplc="53B83F00" w:tentative="1">
      <w:start w:val="1"/>
      <w:numFmt w:val="bullet"/>
      <w:lvlText w:val="•"/>
      <w:lvlJc w:val="left"/>
      <w:pPr>
        <w:tabs>
          <w:tab w:val="num" w:pos="2880"/>
        </w:tabs>
        <w:ind w:left="2880" w:hanging="360"/>
      </w:pPr>
      <w:rPr>
        <w:rFonts w:ascii="Arial" w:hAnsi="Arial" w:hint="default"/>
      </w:rPr>
    </w:lvl>
    <w:lvl w:ilvl="4" w:tplc="3B5CA7B8" w:tentative="1">
      <w:start w:val="1"/>
      <w:numFmt w:val="bullet"/>
      <w:lvlText w:val="•"/>
      <w:lvlJc w:val="left"/>
      <w:pPr>
        <w:tabs>
          <w:tab w:val="num" w:pos="3600"/>
        </w:tabs>
        <w:ind w:left="3600" w:hanging="360"/>
      </w:pPr>
      <w:rPr>
        <w:rFonts w:ascii="Arial" w:hAnsi="Arial" w:hint="default"/>
      </w:rPr>
    </w:lvl>
    <w:lvl w:ilvl="5" w:tplc="AA8A0F90" w:tentative="1">
      <w:start w:val="1"/>
      <w:numFmt w:val="bullet"/>
      <w:lvlText w:val="•"/>
      <w:lvlJc w:val="left"/>
      <w:pPr>
        <w:tabs>
          <w:tab w:val="num" w:pos="4320"/>
        </w:tabs>
        <w:ind w:left="4320" w:hanging="360"/>
      </w:pPr>
      <w:rPr>
        <w:rFonts w:ascii="Arial" w:hAnsi="Arial" w:hint="default"/>
      </w:rPr>
    </w:lvl>
    <w:lvl w:ilvl="6" w:tplc="6C74F5AC" w:tentative="1">
      <w:start w:val="1"/>
      <w:numFmt w:val="bullet"/>
      <w:lvlText w:val="•"/>
      <w:lvlJc w:val="left"/>
      <w:pPr>
        <w:tabs>
          <w:tab w:val="num" w:pos="5040"/>
        </w:tabs>
        <w:ind w:left="5040" w:hanging="360"/>
      </w:pPr>
      <w:rPr>
        <w:rFonts w:ascii="Arial" w:hAnsi="Arial" w:hint="default"/>
      </w:rPr>
    </w:lvl>
    <w:lvl w:ilvl="7" w:tplc="4BAEC760" w:tentative="1">
      <w:start w:val="1"/>
      <w:numFmt w:val="bullet"/>
      <w:lvlText w:val="•"/>
      <w:lvlJc w:val="left"/>
      <w:pPr>
        <w:tabs>
          <w:tab w:val="num" w:pos="5760"/>
        </w:tabs>
        <w:ind w:left="5760" w:hanging="360"/>
      </w:pPr>
      <w:rPr>
        <w:rFonts w:ascii="Arial" w:hAnsi="Arial" w:hint="default"/>
      </w:rPr>
    </w:lvl>
    <w:lvl w:ilvl="8" w:tplc="4572B77E" w:tentative="1">
      <w:start w:val="1"/>
      <w:numFmt w:val="bullet"/>
      <w:lvlText w:val="•"/>
      <w:lvlJc w:val="left"/>
      <w:pPr>
        <w:tabs>
          <w:tab w:val="num" w:pos="6480"/>
        </w:tabs>
        <w:ind w:left="6480" w:hanging="360"/>
      </w:pPr>
      <w:rPr>
        <w:rFonts w:ascii="Arial" w:hAnsi="Arial" w:hint="default"/>
      </w:rPr>
    </w:lvl>
  </w:abstractNum>
  <w:abstractNum w:abstractNumId="239" w15:restartNumberingAfterBreak="0">
    <w:nsid w:val="63463137"/>
    <w:multiLevelType w:val="hybridMultilevel"/>
    <w:tmpl w:val="8D183DDA"/>
    <w:lvl w:ilvl="0" w:tplc="5DB67EF6">
      <w:start w:val="1"/>
      <w:numFmt w:val="bullet"/>
      <w:lvlText w:val="o"/>
      <w:lvlJc w:val="left"/>
      <w:pPr>
        <w:tabs>
          <w:tab w:val="num" w:pos="720"/>
        </w:tabs>
        <w:ind w:left="720" w:hanging="360"/>
      </w:pPr>
      <w:rPr>
        <w:rFonts w:ascii="Courier New" w:hAnsi="Courier New" w:hint="default"/>
      </w:rPr>
    </w:lvl>
    <w:lvl w:ilvl="1" w:tplc="4B882094" w:tentative="1">
      <w:start w:val="1"/>
      <w:numFmt w:val="bullet"/>
      <w:lvlText w:val="o"/>
      <w:lvlJc w:val="left"/>
      <w:pPr>
        <w:tabs>
          <w:tab w:val="num" w:pos="1440"/>
        </w:tabs>
        <w:ind w:left="1440" w:hanging="360"/>
      </w:pPr>
      <w:rPr>
        <w:rFonts w:ascii="Courier New" w:hAnsi="Courier New" w:hint="default"/>
      </w:rPr>
    </w:lvl>
    <w:lvl w:ilvl="2" w:tplc="40789ECC" w:tentative="1">
      <w:start w:val="1"/>
      <w:numFmt w:val="bullet"/>
      <w:lvlText w:val="o"/>
      <w:lvlJc w:val="left"/>
      <w:pPr>
        <w:tabs>
          <w:tab w:val="num" w:pos="2160"/>
        </w:tabs>
        <w:ind w:left="2160" w:hanging="360"/>
      </w:pPr>
      <w:rPr>
        <w:rFonts w:ascii="Courier New" w:hAnsi="Courier New" w:hint="default"/>
      </w:rPr>
    </w:lvl>
    <w:lvl w:ilvl="3" w:tplc="888CCB90" w:tentative="1">
      <w:start w:val="1"/>
      <w:numFmt w:val="bullet"/>
      <w:lvlText w:val="o"/>
      <w:lvlJc w:val="left"/>
      <w:pPr>
        <w:tabs>
          <w:tab w:val="num" w:pos="2880"/>
        </w:tabs>
        <w:ind w:left="2880" w:hanging="360"/>
      </w:pPr>
      <w:rPr>
        <w:rFonts w:ascii="Courier New" w:hAnsi="Courier New" w:hint="default"/>
      </w:rPr>
    </w:lvl>
    <w:lvl w:ilvl="4" w:tplc="09321D10" w:tentative="1">
      <w:start w:val="1"/>
      <w:numFmt w:val="bullet"/>
      <w:lvlText w:val="o"/>
      <w:lvlJc w:val="left"/>
      <w:pPr>
        <w:tabs>
          <w:tab w:val="num" w:pos="3600"/>
        </w:tabs>
        <w:ind w:left="3600" w:hanging="360"/>
      </w:pPr>
      <w:rPr>
        <w:rFonts w:ascii="Courier New" w:hAnsi="Courier New" w:hint="default"/>
      </w:rPr>
    </w:lvl>
    <w:lvl w:ilvl="5" w:tplc="75B4FFE0" w:tentative="1">
      <w:start w:val="1"/>
      <w:numFmt w:val="bullet"/>
      <w:lvlText w:val="o"/>
      <w:lvlJc w:val="left"/>
      <w:pPr>
        <w:tabs>
          <w:tab w:val="num" w:pos="4320"/>
        </w:tabs>
        <w:ind w:left="4320" w:hanging="360"/>
      </w:pPr>
      <w:rPr>
        <w:rFonts w:ascii="Courier New" w:hAnsi="Courier New" w:hint="default"/>
      </w:rPr>
    </w:lvl>
    <w:lvl w:ilvl="6" w:tplc="EBB2AAAC" w:tentative="1">
      <w:start w:val="1"/>
      <w:numFmt w:val="bullet"/>
      <w:lvlText w:val="o"/>
      <w:lvlJc w:val="left"/>
      <w:pPr>
        <w:tabs>
          <w:tab w:val="num" w:pos="5040"/>
        </w:tabs>
        <w:ind w:left="5040" w:hanging="360"/>
      </w:pPr>
      <w:rPr>
        <w:rFonts w:ascii="Courier New" w:hAnsi="Courier New" w:hint="default"/>
      </w:rPr>
    </w:lvl>
    <w:lvl w:ilvl="7" w:tplc="2B36136A" w:tentative="1">
      <w:start w:val="1"/>
      <w:numFmt w:val="bullet"/>
      <w:lvlText w:val="o"/>
      <w:lvlJc w:val="left"/>
      <w:pPr>
        <w:tabs>
          <w:tab w:val="num" w:pos="5760"/>
        </w:tabs>
        <w:ind w:left="5760" w:hanging="360"/>
      </w:pPr>
      <w:rPr>
        <w:rFonts w:ascii="Courier New" w:hAnsi="Courier New" w:hint="default"/>
      </w:rPr>
    </w:lvl>
    <w:lvl w:ilvl="8" w:tplc="4C96A4EA" w:tentative="1">
      <w:start w:val="1"/>
      <w:numFmt w:val="bullet"/>
      <w:lvlText w:val="o"/>
      <w:lvlJc w:val="left"/>
      <w:pPr>
        <w:tabs>
          <w:tab w:val="num" w:pos="6480"/>
        </w:tabs>
        <w:ind w:left="6480" w:hanging="360"/>
      </w:pPr>
      <w:rPr>
        <w:rFonts w:ascii="Courier New" w:hAnsi="Courier New" w:hint="default"/>
      </w:rPr>
    </w:lvl>
  </w:abstractNum>
  <w:abstractNum w:abstractNumId="240" w15:restartNumberingAfterBreak="0">
    <w:nsid w:val="638357AF"/>
    <w:multiLevelType w:val="hybridMultilevel"/>
    <w:tmpl w:val="204424D6"/>
    <w:lvl w:ilvl="0" w:tplc="9B7443C0">
      <w:start w:val="1"/>
      <w:numFmt w:val="bullet"/>
      <w:lvlText w:val="•"/>
      <w:lvlJc w:val="left"/>
      <w:pPr>
        <w:tabs>
          <w:tab w:val="num" w:pos="720"/>
        </w:tabs>
        <w:ind w:left="720" w:hanging="360"/>
      </w:pPr>
      <w:rPr>
        <w:rFonts w:ascii="Arial" w:hAnsi="Arial" w:hint="default"/>
      </w:rPr>
    </w:lvl>
    <w:lvl w:ilvl="1" w:tplc="94481AFA" w:tentative="1">
      <w:start w:val="1"/>
      <w:numFmt w:val="bullet"/>
      <w:lvlText w:val="•"/>
      <w:lvlJc w:val="left"/>
      <w:pPr>
        <w:tabs>
          <w:tab w:val="num" w:pos="1440"/>
        </w:tabs>
        <w:ind w:left="1440" w:hanging="360"/>
      </w:pPr>
      <w:rPr>
        <w:rFonts w:ascii="Arial" w:hAnsi="Arial" w:hint="default"/>
      </w:rPr>
    </w:lvl>
    <w:lvl w:ilvl="2" w:tplc="4B22A604" w:tentative="1">
      <w:start w:val="1"/>
      <w:numFmt w:val="bullet"/>
      <w:lvlText w:val="•"/>
      <w:lvlJc w:val="left"/>
      <w:pPr>
        <w:tabs>
          <w:tab w:val="num" w:pos="2160"/>
        </w:tabs>
        <w:ind w:left="2160" w:hanging="360"/>
      </w:pPr>
      <w:rPr>
        <w:rFonts w:ascii="Arial" w:hAnsi="Arial" w:hint="default"/>
      </w:rPr>
    </w:lvl>
    <w:lvl w:ilvl="3" w:tplc="92C074DE" w:tentative="1">
      <w:start w:val="1"/>
      <w:numFmt w:val="bullet"/>
      <w:lvlText w:val="•"/>
      <w:lvlJc w:val="left"/>
      <w:pPr>
        <w:tabs>
          <w:tab w:val="num" w:pos="2880"/>
        </w:tabs>
        <w:ind w:left="2880" w:hanging="360"/>
      </w:pPr>
      <w:rPr>
        <w:rFonts w:ascii="Arial" w:hAnsi="Arial" w:hint="default"/>
      </w:rPr>
    </w:lvl>
    <w:lvl w:ilvl="4" w:tplc="F1F6F4A8" w:tentative="1">
      <w:start w:val="1"/>
      <w:numFmt w:val="bullet"/>
      <w:lvlText w:val="•"/>
      <w:lvlJc w:val="left"/>
      <w:pPr>
        <w:tabs>
          <w:tab w:val="num" w:pos="3600"/>
        </w:tabs>
        <w:ind w:left="3600" w:hanging="360"/>
      </w:pPr>
      <w:rPr>
        <w:rFonts w:ascii="Arial" w:hAnsi="Arial" w:hint="default"/>
      </w:rPr>
    </w:lvl>
    <w:lvl w:ilvl="5" w:tplc="7B921FC4" w:tentative="1">
      <w:start w:val="1"/>
      <w:numFmt w:val="bullet"/>
      <w:lvlText w:val="•"/>
      <w:lvlJc w:val="left"/>
      <w:pPr>
        <w:tabs>
          <w:tab w:val="num" w:pos="4320"/>
        </w:tabs>
        <w:ind w:left="4320" w:hanging="360"/>
      </w:pPr>
      <w:rPr>
        <w:rFonts w:ascii="Arial" w:hAnsi="Arial" w:hint="default"/>
      </w:rPr>
    </w:lvl>
    <w:lvl w:ilvl="6" w:tplc="F4203516" w:tentative="1">
      <w:start w:val="1"/>
      <w:numFmt w:val="bullet"/>
      <w:lvlText w:val="•"/>
      <w:lvlJc w:val="left"/>
      <w:pPr>
        <w:tabs>
          <w:tab w:val="num" w:pos="5040"/>
        </w:tabs>
        <w:ind w:left="5040" w:hanging="360"/>
      </w:pPr>
      <w:rPr>
        <w:rFonts w:ascii="Arial" w:hAnsi="Arial" w:hint="default"/>
      </w:rPr>
    </w:lvl>
    <w:lvl w:ilvl="7" w:tplc="D5C6B0A4" w:tentative="1">
      <w:start w:val="1"/>
      <w:numFmt w:val="bullet"/>
      <w:lvlText w:val="•"/>
      <w:lvlJc w:val="left"/>
      <w:pPr>
        <w:tabs>
          <w:tab w:val="num" w:pos="5760"/>
        </w:tabs>
        <w:ind w:left="5760" w:hanging="360"/>
      </w:pPr>
      <w:rPr>
        <w:rFonts w:ascii="Arial" w:hAnsi="Arial" w:hint="default"/>
      </w:rPr>
    </w:lvl>
    <w:lvl w:ilvl="8" w:tplc="09A4331A" w:tentative="1">
      <w:start w:val="1"/>
      <w:numFmt w:val="bullet"/>
      <w:lvlText w:val="•"/>
      <w:lvlJc w:val="left"/>
      <w:pPr>
        <w:tabs>
          <w:tab w:val="num" w:pos="6480"/>
        </w:tabs>
        <w:ind w:left="6480" w:hanging="360"/>
      </w:pPr>
      <w:rPr>
        <w:rFonts w:ascii="Arial" w:hAnsi="Arial" w:hint="default"/>
      </w:rPr>
    </w:lvl>
  </w:abstractNum>
  <w:abstractNum w:abstractNumId="241" w15:restartNumberingAfterBreak="0">
    <w:nsid w:val="63A449F8"/>
    <w:multiLevelType w:val="hybridMultilevel"/>
    <w:tmpl w:val="F99ECD68"/>
    <w:lvl w:ilvl="0" w:tplc="9740E8DE">
      <w:start w:val="1"/>
      <w:numFmt w:val="bullet"/>
      <w:lvlText w:val="o"/>
      <w:lvlJc w:val="left"/>
      <w:pPr>
        <w:tabs>
          <w:tab w:val="num" w:pos="720"/>
        </w:tabs>
        <w:ind w:left="720" w:hanging="360"/>
      </w:pPr>
      <w:rPr>
        <w:rFonts w:ascii="Courier New" w:hAnsi="Courier New" w:hint="default"/>
      </w:rPr>
    </w:lvl>
    <w:lvl w:ilvl="1" w:tplc="0EECBD64" w:tentative="1">
      <w:start w:val="1"/>
      <w:numFmt w:val="bullet"/>
      <w:lvlText w:val="o"/>
      <w:lvlJc w:val="left"/>
      <w:pPr>
        <w:tabs>
          <w:tab w:val="num" w:pos="1440"/>
        </w:tabs>
        <w:ind w:left="1440" w:hanging="360"/>
      </w:pPr>
      <w:rPr>
        <w:rFonts w:ascii="Courier New" w:hAnsi="Courier New" w:hint="default"/>
      </w:rPr>
    </w:lvl>
    <w:lvl w:ilvl="2" w:tplc="4C1C5D66" w:tentative="1">
      <w:start w:val="1"/>
      <w:numFmt w:val="bullet"/>
      <w:lvlText w:val="o"/>
      <w:lvlJc w:val="left"/>
      <w:pPr>
        <w:tabs>
          <w:tab w:val="num" w:pos="2160"/>
        </w:tabs>
        <w:ind w:left="2160" w:hanging="360"/>
      </w:pPr>
      <w:rPr>
        <w:rFonts w:ascii="Courier New" w:hAnsi="Courier New" w:hint="default"/>
      </w:rPr>
    </w:lvl>
    <w:lvl w:ilvl="3" w:tplc="6ADE30B8" w:tentative="1">
      <w:start w:val="1"/>
      <w:numFmt w:val="bullet"/>
      <w:lvlText w:val="o"/>
      <w:lvlJc w:val="left"/>
      <w:pPr>
        <w:tabs>
          <w:tab w:val="num" w:pos="2880"/>
        </w:tabs>
        <w:ind w:left="2880" w:hanging="360"/>
      </w:pPr>
      <w:rPr>
        <w:rFonts w:ascii="Courier New" w:hAnsi="Courier New" w:hint="default"/>
      </w:rPr>
    </w:lvl>
    <w:lvl w:ilvl="4" w:tplc="5D1EDC38" w:tentative="1">
      <w:start w:val="1"/>
      <w:numFmt w:val="bullet"/>
      <w:lvlText w:val="o"/>
      <w:lvlJc w:val="left"/>
      <w:pPr>
        <w:tabs>
          <w:tab w:val="num" w:pos="3600"/>
        </w:tabs>
        <w:ind w:left="3600" w:hanging="360"/>
      </w:pPr>
      <w:rPr>
        <w:rFonts w:ascii="Courier New" w:hAnsi="Courier New" w:hint="default"/>
      </w:rPr>
    </w:lvl>
    <w:lvl w:ilvl="5" w:tplc="FA481F3E" w:tentative="1">
      <w:start w:val="1"/>
      <w:numFmt w:val="bullet"/>
      <w:lvlText w:val="o"/>
      <w:lvlJc w:val="left"/>
      <w:pPr>
        <w:tabs>
          <w:tab w:val="num" w:pos="4320"/>
        </w:tabs>
        <w:ind w:left="4320" w:hanging="360"/>
      </w:pPr>
      <w:rPr>
        <w:rFonts w:ascii="Courier New" w:hAnsi="Courier New" w:hint="default"/>
      </w:rPr>
    </w:lvl>
    <w:lvl w:ilvl="6" w:tplc="F754FA14" w:tentative="1">
      <w:start w:val="1"/>
      <w:numFmt w:val="bullet"/>
      <w:lvlText w:val="o"/>
      <w:lvlJc w:val="left"/>
      <w:pPr>
        <w:tabs>
          <w:tab w:val="num" w:pos="5040"/>
        </w:tabs>
        <w:ind w:left="5040" w:hanging="360"/>
      </w:pPr>
      <w:rPr>
        <w:rFonts w:ascii="Courier New" w:hAnsi="Courier New" w:hint="default"/>
      </w:rPr>
    </w:lvl>
    <w:lvl w:ilvl="7" w:tplc="99328E5A" w:tentative="1">
      <w:start w:val="1"/>
      <w:numFmt w:val="bullet"/>
      <w:lvlText w:val="o"/>
      <w:lvlJc w:val="left"/>
      <w:pPr>
        <w:tabs>
          <w:tab w:val="num" w:pos="5760"/>
        </w:tabs>
        <w:ind w:left="5760" w:hanging="360"/>
      </w:pPr>
      <w:rPr>
        <w:rFonts w:ascii="Courier New" w:hAnsi="Courier New" w:hint="default"/>
      </w:rPr>
    </w:lvl>
    <w:lvl w:ilvl="8" w:tplc="79287A0E" w:tentative="1">
      <w:start w:val="1"/>
      <w:numFmt w:val="bullet"/>
      <w:lvlText w:val="o"/>
      <w:lvlJc w:val="left"/>
      <w:pPr>
        <w:tabs>
          <w:tab w:val="num" w:pos="6480"/>
        </w:tabs>
        <w:ind w:left="6480" w:hanging="360"/>
      </w:pPr>
      <w:rPr>
        <w:rFonts w:ascii="Courier New" w:hAnsi="Courier New" w:hint="default"/>
      </w:rPr>
    </w:lvl>
  </w:abstractNum>
  <w:abstractNum w:abstractNumId="242" w15:restartNumberingAfterBreak="0">
    <w:nsid w:val="63DC32DB"/>
    <w:multiLevelType w:val="hybridMultilevel"/>
    <w:tmpl w:val="3C945F80"/>
    <w:lvl w:ilvl="0" w:tplc="1570DE2C">
      <w:start w:val="1"/>
      <w:numFmt w:val="bullet"/>
      <w:lvlText w:val="↓"/>
      <w:lvlJc w:val="left"/>
      <w:pPr>
        <w:tabs>
          <w:tab w:val="num" w:pos="360"/>
        </w:tabs>
        <w:ind w:left="360" w:hanging="360"/>
      </w:pPr>
      <w:rPr>
        <w:rFonts w:ascii="Arial" w:hAnsi="Arial" w:hint="default"/>
        <w:color w:val="FF0000"/>
      </w:rPr>
    </w:lvl>
    <w:lvl w:ilvl="1" w:tplc="65001950" w:tentative="1">
      <w:start w:val="1"/>
      <w:numFmt w:val="bullet"/>
      <w:lvlText w:val="↓"/>
      <w:lvlJc w:val="left"/>
      <w:pPr>
        <w:tabs>
          <w:tab w:val="num" w:pos="1080"/>
        </w:tabs>
        <w:ind w:left="1080" w:hanging="360"/>
      </w:pPr>
      <w:rPr>
        <w:rFonts w:ascii="Arial" w:hAnsi="Arial" w:hint="default"/>
      </w:rPr>
    </w:lvl>
    <w:lvl w:ilvl="2" w:tplc="7CF06F46" w:tentative="1">
      <w:start w:val="1"/>
      <w:numFmt w:val="bullet"/>
      <w:lvlText w:val="↓"/>
      <w:lvlJc w:val="left"/>
      <w:pPr>
        <w:tabs>
          <w:tab w:val="num" w:pos="1800"/>
        </w:tabs>
        <w:ind w:left="1800" w:hanging="360"/>
      </w:pPr>
      <w:rPr>
        <w:rFonts w:ascii="Arial" w:hAnsi="Arial" w:hint="default"/>
      </w:rPr>
    </w:lvl>
    <w:lvl w:ilvl="3" w:tplc="60AC2608" w:tentative="1">
      <w:start w:val="1"/>
      <w:numFmt w:val="bullet"/>
      <w:lvlText w:val="↓"/>
      <w:lvlJc w:val="left"/>
      <w:pPr>
        <w:tabs>
          <w:tab w:val="num" w:pos="2520"/>
        </w:tabs>
        <w:ind w:left="2520" w:hanging="360"/>
      </w:pPr>
      <w:rPr>
        <w:rFonts w:ascii="Arial" w:hAnsi="Arial" w:hint="default"/>
      </w:rPr>
    </w:lvl>
    <w:lvl w:ilvl="4" w:tplc="87AEC4C8" w:tentative="1">
      <w:start w:val="1"/>
      <w:numFmt w:val="bullet"/>
      <w:lvlText w:val="↓"/>
      <w:lvlJc w:val="left"/>
      <w:pPr>
        <w:tabs>
          <w:tab w:val="num" w:pos="3240"/>
        </w:tabs>
        <w:ind w:left="3240" w:hanging="360"/>
      </w:pPr>
      <w:rPr>
        <w:rFonts w:ascii="Arial" w:hAnsi="Arial" w:hint="default"/>
      </w:rPr>
    </w:lvl>
    <w:lvl w:ilvl="5" w:tplc="A27038D0" w:tentative="1">
      <w:start w:val="1"/>
      <w:numFmt w:val="bullet"/>
      <w:lvlText w:val="↓"/>
      <w:lvlJc w:val="left"/>
      <w:pPr>
        <w:tabs>
          <w:tab w:val="num" w:pos="3960"/>
        </w:tabs>
        <w:ind w:left="3960" w:hanging="360"/>
      </w:pPr>
      <w:rPr>
        <w:rFonts w:ascii="Arial" w:hAnsi="Arial" w:hint="default"/>
      </w:rPr>
    </w:lvl>
    <w:lvl w:ilvl="6" w:tplc="059A63A0" w:tentative="1">
      <w:start w:val="1"/>
      <w:numFmt w:val="bullet"/>
      <w:lvlText w:val="↓"/>
      <w:lvlJc w:val="left"/>
      <w:pPr>
        <w:tabs>
          <w:tab w:val="num" w:pos="4680"/>
        </w:tabs>
        <w:ind w:left="4680" w:hanging="360"/>
      </w:pPr>
      <w:rPr>
        <w:rFonts w:ascii="Arial" w:hAnsi="Arial" w:hint="default"/>
      </w:rPr>
    </w:lvl>
    <w:lvl w:ilvl="7" w:tplc="81CCF7FA" w:tentative="1">
      <w:start w:val="1"/>
      <w:numFmt w:val="bullet"/>
      <w:lvlText w:val="↓"/>
      <w:lvlJc w:val="left"/>
      <w:pPr>
        <w:tabs>
          <w:tab w:val="num" w:pos="5400"/>
        </w:tabs>
        <w:ind w:left="5400" w:hanging="360"/>
      </w:pPr>
      <w:rPr>
        <w:rFonts w:ascii="Arial" w:hAnsi="Arial" w:hint="default"/>
      </w:rPr>
    </w:lvl>
    <w:lvl w:ilvl="8" w:tplc="B4CC7DD6" w:tentative="1">
      <w:start w:val="1"/>
      <w:numFmt w:val="bullet"/>
      <w:lvlText w:val="↓"/>
      <w:lvlJc w:val="left"/>
      <w:pPr>
        <w:tabs>
          <w:tab w:val="num" w:pos="6120"/>
        </w:tabs>
        <w:ind w:left="6120" w:hanging="360"/>
      </w:pPr>
      <w:rPr>
        <w:rFonts w:ascii="Arial" w:hAnsi="Arial" w:hint="default"/>
      </w:rPr>
    </w:lvl>
  </w:abstractNum>
  <w:abstractNum w:abstractNumId="243" w15:restartNumberingAfterBreak="0">
    <w:nsid w:val="65E43321"/>
    <w:multiLevelType w:val="hybridMultilevel"/>
    <w:tmpl w:val="6DC0F818"/>
    <w:lvl w:ilvl="0" w:tplc="5FF4AEF4">
      <w:start w:val="1"/>
      <w:numFmt w:val="bullet"/>
      <w:lvlText w:val="↑"/>
      <w:lvlJc w:val="left"/>
      <w:pPr>
        <w:tabs>
          <w:tab w:val="num" w:pos="720"/>
        </w:tabs>
        <w:ind w:left="720" w:hanging="360"/>
      </w:pPr>
      <w:rPr>
        <w:rFonts w:ascii="Arial" w:hAnsi="Arial" w:hint="default"/>
      </w:rPr>
    </w:lvl>
    <w:lvl w:ilvl="1" w:tplc="553EA308">
      <w:numFmt w:val="bullet"/>
      <w:lvlText w:val="o"/>
      <w:lvlJc w:val="left"/>
      <w:pPr>
        <w:tabs>
          <w:tab w:val="num" w:pos="1440"/>
        </w:tabs>
        <w:ind w:left="1440" w:hanging="360"/>
      </w:pPr>
      <w:rPr>
        <w:rFonts w:ascii="Courier New" w:hAnsi="Courier New" w:hint="default"/>
      </w:rPr>
    </w:lvl>
    <w:lvl w:ilvl="2" w:tplc="FB6882F8" w:tentative="1">
      <w:start w:val="1"/>
      <w:numFmt w:val="bullet"/>
      <w:lvlText w:val="↑"/>
      <w:lvlJc w:val="left"/>
      <w:pPr>
        <w:tabs>
          <w:tab w:val="num" w:pos="2160"/>
        </w:tabs>
        <w:ind w:left="2160" w:hanging="360"/>
      </w:pPr>
      <w:rPr>
        <w:rFonts w:ascii="Arial" w:hAnsi="Arial" w:hint="default"/>
      </w:rPr>
    </w:lvl>
    <w:lvl w:ilvl="3" w:tplc="E776572E" w:tentative="1">
      <w:start w:val="1"/>
      <w:numFmt w:val="bullet"/>
      <w:lvlText w:val="↑"/>
      <w:lvlJc w:val="left"/>
      <w:pPr>
        <w:tabs>
          <w:tab w:val="num" w:pos="2880"/>
        </w:tabs>
        <w:ind w:left="2880" w:hanging="360"/>
      </w:pPr>
      <w:rPr>
        <w:rFonts w:ascii="Arial" w:hAnsi="Arial" w:hint="default"/>
      </w:rPr>
    </w:lvl>
    <w:lvl w:ilvl="4" w:tplc="00CE2828" w:tentative="1">
      <w:start w:val="1"/>
      <w:numFmt w:val="bullet"/>
      <w:lvlText w:val="↑"/>
      <w:lvlJc w:val="left"/>
      <w:pPr>
        <w:tabs>
          <w:tab w:val="num" w:pos="3600"/>
        </w:tabs>
        <w:ind w:left="3600" w:hanging="360"/>
      </w:pPr>
      <w:rPr>
        <w:rFonts w:ascii="Arial" w:hAnsi="Arial" w:hint="default"/>
      </w:rPr>
    </w:lvl>
    <w:lvl w:ilvl="5" w:tplc="D7964CB4" w:tentative="1">
      <w:start w:val="1"/>
      <w:numFmt w:val="bullet"/>
      <w:lvlText w:val="↑"/>
      <w:lvlJc w:val="left"/>
      <w:pPr>
        <w:tabs>
          <w:tab w:val="num" w:pos="4320"/>
        </w:tabs>
        <w:ind w:left="4320" w:hanging="360"/>
      </w:pPr>
      <w:rPr>
        <w:rFonts w:ascii="Arial" w:hAnsi="Arial" w:hint="default"/>
      </w:rPr>
    </w:lvl>
    <w:lvl w:ilvl="6" w:tplc="0B38E904" w:tentative="1">
      <w:start w:val="1"/>
      <w:numFmt w:val="bullet"/>
      <w:lvlText w:val="↑"/>
      <w:lvlJc w:val="left"/>
      <w:pPr>
        <w:tabs>
          <w:tab w:val="num" w:pos="5040"/>
        </w:tabs>
        <w:ind w:left="5040" w:hanging="360"/>
      </w:pPr>
      <w:rPr>
        <w:rFonts w:ascii="Arial" w:hAnsi="Arial" w:hint="default"/>
      </w:rPr>
    </w:lvl>
    <w:lvl w:ilvl="7" w:tplc="CB2AA256" w:tentative="1">
      <w:start w:val="1"/>
      <w:numFmt w:val="bullet"/>
      <w:lvlText w:val="↑"/>
      <w:lvlJc w:val="left"/>
      <w:pPr>
        <w:tabs>
          <w:tab w:val="num" w:pos="5760"/>
        </w:tabs>
        <w:ind w:left="5760" w:hanging="360"/>
      </w:pPr>
      <w:rPr>
        <w:rFonts w:ascii="Arial" w:hAnsi="Arial" w:hint="default"/>
      </w:rPr>
    </w:lvl>
    <w:lvl w:ilvl="8" w:tplc="41FA7AC4" w:tentative="1">
      <w:start w:val="1"/>
      <w:numFmt w:val="bullet"/>
      <w:lvlText w:val="↑"/>
      <w:lvlJc w:val="left"/>
      <w:pPr>
        <w:tabs>
          <w:tab w:val="num" w:pos="6480"/>
        </w:tabs>
        <w:ind w:left="6480" w:hanging="360"/>
      </w:pPr>
      <w:rPr>
        <w:rFonts w:ascii="Arial" w:hAnsi="Arial" w:hint="default"/>
      </w:rPr>
    </w:lvl>
  </w:abstractNum>
  <w:abstractNum w:abstractNumId="244" w15:restartNumberingAfterBreak="0">
    <w:nsid w:val="66186F94"/>
    <w:multiLevelType w:val="multilevel"/>
    <w:tmpl w:val="BF74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66D2B75"/>
    <w:multiLevelType w:val="hybridMultilevel"/>
    <w:tmpl w:val="A7C6FB8E"/>
    <w:lvl w:ilvl="0" w:tplc="FA30A9D2">
      <w:start w:val="1"/>
      <w:numFmt w:val="bullet"/>
      <w:lvlText w:val="•"/>
      <w:lvlJc w:val="left"/>
      <w:pPr>
        <w:tabs>
          <w:tab w:val="num" w:pos="720"/>
        </w:tabs>
        <w:ind w:left="720" w:hanging="360"/>
      </w:pPr>
      <w:rPr>
        <w:rFonts w:ascii="Arial" w:hAnsi="Arial" w:hint="default"/>
      </w:rPr>
    </w:lvl>
    <w:lvl w:ilvl="1" w:tplc="66E4A6EE" w:tentative="1">
      <w:start w:val="1"/>
      <w:numFmt w:val="bullet"/>
      <w:lvlText w:val="•"/>
      <w:lvlJc w:val="left"/>
      <w:pPr>
        <w:tabs>
          <w:tab w:val="num" w:pos="1440"/>
        </w:tabs>
        <w:ind w:left="1440" w:hanging="360"/>
      </w:pPr>
      <w:rPr>
        <w:rFonts w:ascii="Arial" w:hAnsi="Arial" w:hint="default"/>
      </w:rPr>
    </w:lvl>
    <w:lvl w:ilvl="2" w:tplc="9B1E6C70" w:tentative="1">
      <w:start w:val="1"/>
      <w:numFmt w:val="bullet"/>
      <w:lvlText w:val="•"/>
      <w:lvlJc w:val="left"/>
      <w:pPr>
        <w:tabs>
          <w:tab w:val="num" w:pos="2160"/>
        </w:tabs>
        <w:ind w:left="2160" w:hanging="360"/>
      </w:pPr>
      <w:rPr>
        <w:rFonts w:ascii="Arial" w:hAnsi="Arial" w:hint="default"/>
      </w:rPr>
    </w:lvl>
    <w:lvl w:ilvl="3" w:tplc="78D04564" w:tentative="1">
      <w:start w:val="1"/>
      <w:numFmt w:val="bullet"/>
      <w:lvlText w:val="•"/>
      <w:lvlJc w:val="left"/>
      <w:pPr>
        <w:tabs>
          <w:tab w:val="num" w:pos="2880"/>
        </w:tabs>
        <w:ind w:left="2880" w:hanging="360"/>
      </w:pPr>
      <w:rPr>
        <w:rFonts w:ascii="Arial" w:hAnsi="Arial" w:hint="default"/>
      </w:rPr>
    </w:lvl>
    <w:lvl w:ilvl="4" w:tplc="A1FA7994" w:tentative="1">
      <w:start w:val="1"/>
      <w:numFmt w:val="bullet"/>
      <w:lvlText w:val="•"/>
      <w:lvlJc w:val="left"/>
      <w:pPr>
        <w:tabs>
          <w:tab w:val="num" w:pos="3600"/>
        </w:tabs>
        <w:ind w:left="3600" w:hanging="360"/>
      </w:pPr>
      <w:rPr>
        <w:rFonts w:ascii="Arial" w:hAnsi="Arial" w:hint="default"/>
      </w:rPr>
    </w:lvl>
    <w:lvl w:ilvl="5" w:tplc="8506A686" w:tentative="1">
      <w:start w:val="1"/>
      <w:numFmt w:val="bullet"/>
      <w:lvlText w:val="•"/>
      <w:lvlJc w:val="left"/>
      <w:pPr>
        <w:tabs>
          <w:tab w:val="num" w:pos="4320"/>
        </w:tabs>
        <w:ind w:left="4320" w:hanging="360"/>
      </w:pPr>
      <w:rPr>
        <w:rFonts w:ascii="Arial" w:hAnsi="Arial" w:hint="default"/>
      </w:rPr>
    </w:lvl>
    <w:lvl w:ilvl="6" w:tplc="0BD2E966" w:tentative="1">
      <w:start w:val="1"/>
      <w:numFmt w:val="bullet"/>
      <w:lvlText w:val="•"/>
      <w:lvlJc w:val="left"/>
      <w:pPr>
        <w:tabs>
          <w:tab w:val="num" w:pos="5040"/>
        </w:tabs>
        <w:ind w:left="5040" w:hanging="360"/>
      </w:pPr>
      <w:rPr>
        <w:rFonts w:ascii="Arial" w:hAnsi="Arial" w:hint="default"/>
      </w:rPr>
    </w:lvl>
    <w:lvl w:ilvl="7" w:tplc="82A8E93A" w:tentative="1">
      <w:start w:val="1"/>
      <w:numFmt w:val="bullet"/>
      <w:lvlText w:val="•"/>
      <w:lvlJc w:val="left"/>
      <w:pPr>
        <w:tabs>
          <w:tab w:val="num" w:pos="5760"/>
        </w:tabs>
        <w:ind w:left="5760" w:hanging="360"/>
      </w:pPr>
      <w:rPr>
        <w:rFonts w:ascii="Arial" w:hAnsi="Arial" w:hint="default"/>
      </w:rPr>
    </w:lvl>
    <w:lvl w:ilvl="8" w:tplc="ECFAEE74" w:tentative="1">
      <w:start w:val="1"/>
      <w:numFmt w:val="bullet"/>
      <w:lvlText w:val="•"/>
      <w:lvlJc w:val="left"/>
      <w:pPr>
        <w:tabs>
          <w:tab w:val="num" w:pos="6480"/>
        </w:tabs>
        <w:ind w:left="6480" w:hanging="360"/>
      </w:pPr>
      <w:rPr>
        <w:rFonts w:ascii="Arial" w:hAnsi="Arial" w:hint="default"/>
      </w:rPr>
    </w:lvl>
  </w:abstractNum>
  <w:abstractNum w:abstractNumId="246" w15:restartNumberingAfterBreak="0">
    <w:nsid w:val="68072C4E"/>
    <w:multiLevelType w:val="hybridMultilevel"/>
    <w:tmpl w:val="AF887D7C"/>
    <w:lvl w:ilvl="0" w:tplc="9F62E47A">
      <w:start w:val="1"/>
      <w:numFmt w:val="bullet"/>
      <w:lvlText w:val="o"/>
      <w:lvlJc w:val="left"/>
      <w:pPr>
        <w:tabs>
          <w:tab w:val="num" w:pos="720"/>
        </w:tabs>
        <w:ind w:left="720" w:hanging="360"/>
      </w:pPr>
      <w:rPr>
        <w:rFonts w:ascii="Courier New" w:hAnsi="Courier New" w:hint="default"/>
      </w:rPr>
    </w:lvl>
    <w:lvl w:ilvl="1" w:tplc="D92AAC04" w:tentative="1">
      <w:start w:val="1"/>
      <w:numFmt w:val="bullet"/>
      <w:lvlText w:val="o"/>
      <w:lvlJc w:val="left"/>
      <w:pPr>
        <w:tabs>
          <w:tab w:val="num" w:pos="1440"/>
        </w:tabs>
        <w:ind w:left="1440" w:hanging="360"/>
      </w:pPr>
      <w:rPr>
        <w:rFonts w:ascii="Courier New" w:hAnsi="Courier New" w:hint="default"/>
      </w:rPr>
    </w:lvl>
    <w:lvl w:ilvl="2" w:tplc="80DE6266" w:tentative="1">
      <w:start w:val="1"/>
      <w:numFmt w:val="bullet"/>
      <w:lvlText w:val="o"/>
      <w:lvlJc w:val="left"/>
      <w:pPr>
        <w:tabs>
          <w:tab w:val="num" w:pos="2160"/>
        </w:tabs>
        <w:ind w:left="2160" w:hanging="360"/>
      </w:pPr>
      <w:rPr>
        <w:rFonts w:ascii="Courier New" w:hAnsi="Courier New" w:hint="default"/>
      </w:rPr>
    </w:lvl>
    <w:lvl w:ilvl="3" w:tplc="7FE2A260" w:tentative="1">
      <w:start w:val="1"/>
      <w:numFmt w:val="bullet"/>
      <w:lvlText w:val="o"/>
      <w:lvlJc w:val="left"/>
      <w:pPr>
        <w:tabs>
          <w:tab w:val="num" w:pos="2880"/>
        </w:tabs>
        <w:ind w:left="2880" w:hanging="360"/>
      </w:pPr>
      <w:rPr>
        <w:rFonts w:ascii="Courier New" w:hAnsi="Courier New" w:hint="default"/>
      </w:rPr>
    </w:lvl>
    <w:lvl w:ilvl="4" w:tplc="C68EC434" w:tentative="1">
      <w:start w:val="1"/>
      <w:numFmt w:val="bullet"/>
      <w:lvlText w:val="o"/>
      <w:lvlJc w:val="left"/>
      <w:pPr>
        <w:tabs>
          <w:tab w:val="num" w:pos="3600"/>
        </w:tabs>
        <w:ind w:left="3600" w:hanging="360"/>
      </w:pPr>
      <w:rPr>
        <w:rFonts w:ascii="Courier New" w:hAnsi="Courier New" w:hint="default"/>
      </w:rPr>
    </w:lvl>
    <w:lvl w:ilvl="5" w:tplc="B5621F5A" w:tentative="1">
      <w:start w:val="1"/>
      <w:numFmt w:val="bullet"/>
      <w:lvlText w:val="o"/>
      <w:lvlJc w:val="left"/>
      <w:pPr>
        <w:tabs>
          <w:tab w:val="num" w:pos="4320"/>
        </w:tabs>
        <w:ind w:left="4320" w:hanging="360"/>
      </w:pPr>
      <w:rPr>
        <w:rFonts w:ascii="Courier New" w:hAnsi="Courier New" w:hint="default"/>
      </w:rPr>
    </w:lvl>
    <w:lvl w:ilvl="6" w:tplc="13DAEFE2" w:tentative="1">
      <w:start w:val="1"/>
      <w:numFmt w:val="bullet"/>
      <w:lvlText w:val="o"/>
      <w:lvlJc w:val="left"/>
      <w:pPr>
        <w:tabs>
          <w:tab w:val="num" w:pos="5040"/>
        </w:tabs>
        <w:ind w:left="5040" w:hanging="360"/>
      </w:pPr>
      <w:rPr>
        <w:rFonts w:ascii="Courier New" w:hAnsi="Courier New" w:hint="default"/>
      </w:rPr>
    </w:lvl>
    <w:lvl w:ilvl="7" w:tplc="39283856" w:tentative="1">
      <w:start w:val="1"/>
      <w:numFmt w:val="bullet"/>
      <w:lvlText w:val="o"/>
      <w:lvlJc w:val="left"/>
      <w:pPr>
        <w:tabs>
          <w:tab w:val="num" w:pos="5760"/>
        </w:tabs>
        <w:ind w:left="5760" w:hanging="360"/>
      </w:pPr>
      <w:rPr>
        <w:rFonts w:ascii="Courier New" w:hAnsi="Courier New" w:hint="default"/>
      </w:rPr>
    </w:lvl>
    <w:lvl w:ilvl="8" w:tplc="C9B256E2" w:tentative="1">
      <w:start w:val="1"/>
      <w:numFmt w:val="bullet"/>
      <w:lvlText w:val="o"/>
      <w:lvlJc w:val="left"/>
      <w:pPr>
        <w:tabs>
          <w:tab w:val="num" w:pos="6480"/>
        </w:tabs>
        <w:ind w:left="6480" w:hanging="360"/>
      </w:pPr>
      <w:rPr>
        <w:rFonts w:ascii="Courier New" w:hAnsi="Courier New" w:hint="default"/>
      </w:rPr>
    </w:lvl>
  </w:abstractNum>
  <w:abstractNum w:abstractNumId="247" w15:restartNumberingAfterBreak="0">
    <w:nsid w:val="68455AFF"/>
    <w:multiLevelType w:val="hybridMultilevel"/>
    <w:tmpl w:val="7B0E4F5A"/>
    <w:lvl w:ilvl="0" w:tplc="8098D520">
      <w:start w:val="1"/>
      <w:numFmt w:val="bullet"/>
      <w:lvlText w:val="↑"/>
      <w:lvlJc w:val="left"/>
      <w:pPr>
        <w:tabs>
          <w:tab w:val="num" w:pos="720"/>
        </w:tabs>
        <w:ind w:left="720" w:hanging="360"/>
      </w:pPr>
      <w:rPr>
        <w:rFonts w:ascii="Arial" w:hAnsi="Arial" w:hint="default"/>
      </w:rPr>
    </w:lvl>
    <w:lvl w:ilvl="1" w:tplc="DD5CC68A" w:tentative="1">
      <w:start w:val="1"/>
      <w:numFmt w:val="bullet"/>
      <w:lvlText w:val="↑"/>
      <w:lvlJc w:val="left"/>
      <w:pPr>
        <w:tabs>
          <w:tab w:val="num" w:pos="1440"/>
        </w:tabs>
        <w:ind w:left="1440" w:hanging="360"/>
      </w:pPr>
      <w:rPr>
        <w:rFonts w:ascii="Arial" w:hAnsi="Arial" w:hint="default"/>
      </w:rPr>
    </w:lvl>
    <w:lvl w:ilvl="2" w:tplc="55003342" w:tentative="1">
      <w:start w:val="1"/>
      <w:numFmt w:val="bullet"/>
      <w:lvlText w:val="↑"/>
      <w:lvlJc w:val="left"/>
      <w:pPr>
        <w:tabs>
          <w:tab w:val="num" w:pos="2160"/>
        </w:tabs>
        <w:ind w:left="2160" w:hanging="360"/>
      </w:pPr>
      <w:rPr>
        <w:rFonts w:ascii="Arial" w:hAnsi="Arial" w:hint="default"/>
      </w:rPr>
    </w:lvl>
    <w:lvl w:ilvl="3" w:tplc="DC228132" w:tentative="1">
      <w:start w:val="1"/>
      <w:numFmt w:val="bullet"/>
      <w:lvlText w:val="↑"/>
      <w:lvlJc w:val="left"/>
      <w:pPr>
        <w:tabs>
          <w:tab w:val="num" w:pos="2880"/>
        </w:tabs>
        <w:ind w:left="2880" w:hanging="360"/>
      </w:pPr>
      <w:rPr>
        <w:rFonts w:ascii="Arial" w:hAnsi="Arial" w:hint="default"/>
      </w:rPr>
    </w:lvl>
    <w:lvl w:ilvl="4" w:tplc="0242D88E" w:tentative="1">
      <w:start w:val="1"/>
      <w:numFmt w:val="bullet"/>
      <w:lvlText w:val="↑"/>
      <w:lvlJc w:val="left"/>
      <w:pPr>
        <w:tabs>
          <w:tab w:val="num" w:pos="3600"/>
        </w:tabs>
        <w:ind w:left="3600" w:hanging="360"/>
      </w:pPr>
      <w:rPr>
        <w:rFonts w:ascii="Arial" w:hAnsi="Arial" w:hint="default"/>
      </w:rPr>
    </w:lvl>
    <w:lvl w:ilvl="5" w:tplc="644C2794" w:tentative="1">
      <w:start w:val="1"/>
      <w:numFmt w:val="bullet"/>
      <w:lvlText w:val="↑"/>
      <w:lvlJc w:val="left"/>
      <w:pPr>
        <w:tabs>
          <w:tab w:val="num" w:pos="4320"/>
        </w:tabs>
        <w:ind w:left="4320" w:hanging="360"/>
      </w:pPr>
      <w:rPr>
        <w:rFonts w:ascii="Arial" w:hAnsi="Arial" w:hint="default"/>
      </w:rPr>
    </w:lvl>
    <w:lvl w:ilvl="6" w:tplc="B28410AA" w:tentative="1">
      <w:start w:val="1"/>
      <w:numFmt w:val="bullet"/>
      <w:lvlText w:val="↑"/>
      <w:lvlJc w:val="left"/>
      <w:pPr>
        <w:tabs>
          <w:tab w:val="num" w:pos="5040"/>
        </w:tabs>
        <w:ind w:left="5040" w:hanging="360"/>
      </w:pPr>
      <w:rPr>
        <w:rFonts w:ascii="Arial" w:hAnsi="Arial" w:hint="default"/>
      </w:rPr>
    </w:lvl>
    <w:lvl w:ilvl="7" w:tplc="8CBED782" w:tentative="1">
      <w:start w:val="1"/>
      <w:numFmt w:val="bullet"/>
      <w:lvlText w:val="↑"/>
      <w:lvlJc w:val="left"/>
      <w:pPr>
        <w:tabs>
          <w:tab w:val="num" w:pos="5760"/>
        </w:tabs>
        <w:ind w:left="5760" w:hanging="360"/>
      </w:pPr>
      <w:rPr>
        <w:rFonts w:ascii="Arial" w:hAnsi="Arial" w:hint="default"/>
      </w:rPr>
    </w:lvl>
    <w:lvl w:ilvl="8" w:tplc="20F80BE6" w:tentative="1">
      <w:start w:val="1"/>
      <w:numFmt w:val="bullet"/>
      <w:lvlText w:val="↑"/>
      <w:lvlJc w:val="left"/>
      <w:pPr>
        <w:tabs>
          <w:tab w:val="num" w:pos="6480"/>
        </w:tabs>
        <w:ind w:left="6480" w:hanging="360"/>
      </w:pPr>
      <w:rPr>
        <w:rFonts w:ascii="Arial" w:hAnsi="Arial" w:hint="default"/>
      </w:rPr>
    </w:lvl>
  </w:abstractNum>
  <w:abstractNum w:abstractNumId="248" w15:restartNumberingAfterBreak="0">
    <w:nsid w:val="688032F7"/>
    <w:multiLevelType w:val="hybridMultilevel"/>
    <w:tmpl w:val="FAA2C890"/>
    <w:lvl w:ilvl="0" w:tplc="C61EFA3A">
      <w:start w:val="1"/>
      <w:numFmt w:val="bullet"/>
      <w:lvlText w:val="↑"/>
      <w:lvlJc w:val="left"/>
      <w:pPr>
        <w:tabs>
          <w:tab w:val="num" w:pos="720"/>
        </w:tabs>
        <w:ind w:left="720" w:hanging="360"/>
      </w:pPr>
      <w:rPr>
        <w:rFonts w:ascii="Arial" w:hAnsi="Arial" w:hint="default"/>
      </w:rPr>
    </w:lvl>
    <w:lvl w:ilvl="1" w:tplc="0C8CA9B0">
      <w:start w:val="1"/>
      <w:numFmt w:val="bullet"/>
      <w:lvlText w:val="↑"/>
      <w:lvlJc w:val="left"/>
      <w:pPr>
        <w:tabs>
          <w:tab w:val="num" w:pos="1440"/>
        </w:tabs>
        <w:ind w:left="1440" w:hanging="360"/>
      </w:pPr>
      <w:rPr>
        <w:rFonts w:ascii="Arial" w:hAnsi="Arial" w:hint="default"/>
      </w:rPr>
    </w:lvl>
    <w:lvl w:ilvl="2" w:tplc="7938F25E">
      <w:numFmt w:val="bullet"/>
      <w:lvlText w:val="o"/>
      <w:lvlJc w:val="left"/>
      <w:pPr>
        <w:tabs>
          <w:tab w:val="num" w:pos="2160"/>
        </w:tabs>
        <w:ind w:left="2160" w:hanging="360"/>
      </w:pPr>
      <w:rPr>
        <w:rFonts w:ascii="Courier New" w:hAnsi="Courier New" w:hint="default"/>
      </w:rPr>
    </w:lvl>
    <w:lvl w:ilvl="3" w:tplc="A66AC954" w:tentative="1">
      <w:start w:val="1"/>
      <w:numFmt w:val="bullet"/>
      <w:lvlText w:val="↑"/>
      <w:lvlJc w:val="left"/>
      <w:pPr>
        <w:tabs>
          <w:tab w:val="num" w:pos="2880"/>
        </w:tabs>
        <w:ind w:left="2880" w:hanging="360"/>
      </w:pPr>
      <w:rPr>
        <w:rFonts w:ascii="Arial" w:hAnsi="Arial" w:hint="default"/>
      </w:rPr>
    </w:lvl>
    <w:lvl w:ilvl="4" w:tplc="5060D5D0" w:tentative="1">
      <w:start w:val="1"/>
      <w:numFmt w:val="bullet"/>
      <w:lvlText w:val="↑"/>
      <w:lvlJc w:val="left"/>
      <w:pPr>
        <w:tabs>
          <w:tab w:val="num" w:pos="3600"/>
        </w:tabs>
        <w:ind w:left="3600" w:hanging="360"/>
      </w:pPr>
      <w:rPr>
        <w:rFonts w:ascii="Arial" w:hAnsi="Arial" w:hint="default"/>
      </w:rPr>
    </w:lvl>
    <w:lvl w:ilvl="5" w:tplc="324C0608">
      <w:numFmt w:val="bullet"/>
      <w:lvlText w:val="o"/>
      <w:lvlJc w:val="left"/>
      <w:pPr>
        <w:tabs>
          <w:tab w:val="num" w:pos="4320"/>
        </w:tabs>
        <w:ind w:left="4320" w:hanging="360"/>
      </w:pPr>
      <w:rPr>
        <w:rFonts w:ascii="Courier New" w:hAnsi="Courier New" w:hint="default"/>
      </w:rPr>
    </w:lvl>
    <w:lvl w:ilvl="6" w:tplc="AA18ED94" w:tentative="1">
      <w:start w:val="1"/>
      <w:numFmt w:val="bullet"/>
      <w:lvlText w:val="↑"/>
      <w:lvlJc w:val="left"/>
      <w:pPr>
        <w:tabs>
          <w:tab w:val="num" w:pos="5040"/>
        </w:tabs>
        <w:ind w:left="5040" w:hanging="360"/>
      </w:pPr>
      <w:rPr>
        <w:rFonts w:ascii="Arial" w:hAnsi="Arial" w:hint="default"/>
      </w:rPr>
    </w:lvl>
    <w:lvl w:ilvl="7" w:tplc="F35C96AC" w:tentative="1">
      <w:start w:val="1"/>
      <w:numFmt w:val="bullet"/>
      <w:lvlText w:val="↑"/>
      <w:lvlJc w:val="left"/>
      <w:pPr>
        <w:tabs>
          <w:tab w:val="num" w:pos="5760"/>
        </w:tabs>
        <w:ind w:left="5760" w:hanging="360"/>
      </w:pPr>
      <w:rPr>
        <w:rFonts w:ascii="Arial" w:hAnsi="Arial" w:hint="default"/>
      </w:rPr>
    </w:lvl>
    <w:lvl w:ilvl="8" w:tplc="AB9E5112" w:tentative="1">
      <w:start w:val="1"/>
      <w:numFmt w:val="bullet"/>
      <w:lvlText w:val="↑"/>
      <w:lvlJc w:val="left"/>
      <w:pPr>
        <w:tabs>
          <w:tab w:val="num" w:pos="6480"/>
        </w:tabs>
        <w:ind w:left="6480" w:hanging="360"/>
      </w:pPr>
      <w:rPr>
        <w:rFonts w:ascii="Arial" w:hAnsi="Arial" w:hint="default"/>
      </w:rPr>
    </w:lvl>
  </w:abstractNum>
  <w:abstractNum w:abstractNumId="249" w15:restartNumberingAfterBreak="0">
    <w:nsid w:val="696B00B8"/>
    <w:multiLevelType w:val="hybridMultilevel"/>
    <w:tmpl w:val="6D76D236"/>
    <w:lvl w:ilvl="0" w:tplc="EF46D596">
      <w:start w:val="1"/>
      <w:numFmt w:val="bullet"/>
      <w:lvlText w:val="o"/>
      <w:lvlJc w:val="left"/>
      <w:pPr>
        <w:tabs>
          <w:tab w:val="num" w:pos="720"/>
        </w:tabs>
        <w:ind w:left="720" w:hanging="360"/>
      </w:pPr>
      <w:rPr>
        <w:rFonts w:ascii="Courier New" w:hAnsi="Courier New" w:hint="default"/>
      </w:rPr>
    </w:lvl>
    <w:lvl w:ilvl="1" w:tplc="532E74E4" w:tentative="1">
      <w:start w:val="1"/>
      <w:numFmt w:val="bullet"/>
      <w:lvlText w:val="o"/>
      <w:lvlJc w:val="left"/>
      <w:pPr>
        <w:tabs>
          <w:tab w:val="num" w:pos="1440"/>
        </w:tabs>
        <w:ind w:left="1440" w:hanging="360"/>
      </w:pPr>
      <w:rPr>
        <w:rFonts w:ascii="Courier New" w:hAnsi="Courier New" w:hint="default"/>
      </w:rPr>
    </w:lvl>
    <w:lvl w:ilvl="2" w:tplc="BD30737E" w:tentative="1">
      <w:start w:val="1"/>
      <w:numFmt w:val="bullet"/>
      <w:lvlText w:val="o"/>
      <w:lvlJc w:val="left"/>
      <w:pPr>
        <w:tabs>
          <w:tab w:val="num" w:pos="2160"/>
        </w:tabs>
        <w:ind w:left="2160" w:hanging="360"/>
      </w:pPr>
      <w:rPr>
        <w:rFonts w:ascii="Courier New" w:hAnsi="Courier New" w:hint="default"/>
      </w:rPr>
    </w:lvl>
    <w:lvl w:ilvl="3" w:tplc="0E68FBB8" w:tentative="1">
      <w:start w:val="1"/>
      <w:numFmt w:val="bullet"/>
      <w:lvlText w:val="o"/>
      <w:lvlJc w:val="left"/>
      <w:pPr>
        <w:tabs>
          <w:tab w:val="num" w:pos="2880"/>
        </w:tabs>
        <w:ind w:left="2880" w:hanging="360"/>
      </w:pPr>
      <w:rPr>
        <w:rFonts w:ascii="Courier New" w:hAnsi="Courier New" w:hint="default"/>
      </w:rPr>
    </w:lvl>
    <w:lvl w:ilvl="4" w:tplc="8D9E8650" w:tentative="1">
      <w:start w:val="1"/>
      <w:numFmt w:val="bullet"/>
      <w:lvlText w:val="o"/>
      <w:lvlJc w:val="left"/>
      <w:pPr>
        <w:tabs>
          <w:tab w:val="num" w:pos="3600"/>
        </w:tabs>
        <w:ind w:left="3600" w:hanging="360"/>
      </w:pPr>
      <w:rPr>
        <w:rFonts w:ascii="Courier New" w:hAnsi="Courier New" w:hint="default"/>
      </w:rPr>
    </w:lvl>
    <w:lvl w:ilvl="5" w:tplc="4046475C" w:tentative="1">
      <w:start w:val="1"/>
      <w:numFmt w:val="bullet"/>
      <w:lvlText w:val="o"/>
      <w:lvlJc w:val="left"/>
      <w:pPr>
        <w:tabs>
          <w:tab w:val="num" w:pos="4320"/>
        </w:tabs>
        <w:ind w:left="4320" w:hanging="360"/>
      </w:pPr>
      <w:rPr>
        <w:rFonts w:ascii="Courier New" w:hAnsi="Courier New" w:hint="default"/>
      </w:rPr>
    </w:lvl>
    <w:lvl w:ilvl="6" w:tplc="F766CDB8" w:tentative="1">
      <w:start w:val="1"/>
      <w:numFmt w:val="bullet"/>
      <w:lvlText w:val="o"/>
      <w:lvlJc w:val="left"/>
      <w:pPr>
        <w:tabs>
          <w:tab w:val="num" w:pos="5040"/>
        </w:tabs>
        <w:ind w:left="5040" w:hanging="360"/>
      </w:pPr>
      <w:rPr>
        <w:rFonts w:ascii="Courier New" w:hAnsi="Courier New" w:hint="default"/>
      </w:rPr>
    </w:lvl>
    <w:lvl w:ilvl="7" w:tplc="9296169E" w:tentative="1">
      <w:start w:val="1"/>
      <w:numFmt w:val="bullet"/>
      <w:lvlText w:val="o"/>
      <w:lvlJc w:val="left"/>
      <w:pPr>
        <w:tabs>
          <w:tab w:val="num" w:pos="5760"/>
        </w:tabs>
        <w:ind w:left="5760" w:hanging="360"/>
      </w:pPr>
      <w:rPr>
        <w:rFonts w:ascii="Courier New" w:hAnsi="Courier New" w:hint="default"/>
      </w:rPr>
    </w:lvl>
    <w:lvl w:ilvl="8" w:tplc="F9F856BA" w:tentative="1">
      <w:start w:val="1"/>
      <w:numFmt w:val="bullet"/>
      <w:lvlText w:val="o"/>
      <w:lvlJc w:val="left"/>
      <w:pPr>
        <w:tabs>
          <w:tab w:val="num" w:pos="6480"/>
        </w:tabs>
        <w:ind w:left="6480" w:hanging="360"/>
      </w:pPr>
      <w:rPr>
        <w:rFonts w:ascii="Courier New" w:hAnsi="Courier New" w:hint="default"/>
      </w:rPr>
    </w:lvl>
  </w:abstractNum>
  <w:abstractNum w:abstractNumId="250" w15:restartNumberingAfterBreak="0">
    <w:nsid w:val="69C73DF2"/>
    <w:multiLevelType w:val="hybridMultilevel"/>
    <w:tmpl w:val="4B28AAEC"/>
    <w:lvl w:ilvl="0" w:tplc="B3B253D4">
      <w:start w:val="1"/>
      <w:numFmt w:val="bullet"/>
      <w:lvlText w:val="↑"/>
      <w:lvlJc w:val="left"/>
      <w:pPr>
        <w:tabs>
          <w:tab w:val="num" w:pos="720"/>
        </w:tabs>
        <w:ind w:left="720" w:hanging="360"/>
      </w:pPr>
      <w:rPr>
        <w:rFonts w:ascii="Arial" w:hAnsi="Arial" w:hint="default"/>
      </w:rPr>
    </w:lvl>
    <w:lvl w:ilvl="1" w:tplc="48069C52" w:tentative="1">
      <w:start w:val="1"/>
      <w:numFmt w:val="bullet"/>
      <w:lvlText w:val="↑"/>
      <w:lvlJc w:val="left"/>
      <w:pPr>
        <w:tabs>
          <w:tab w:val="num" w:pos="1440"/>
        </w:tabs>
        <w:ind w:left="1440" w:hanging="360"/>
      </w:pPr>
      <w:rPr>
        <w:rFonts w:ascii="Arial" w:hAnsi="Arial" w:hint="default"/>
      </w:rPr>
    </w:lvl>
    <w:lvl w:ilvl="2" w:tplc="8A186414" w:tentative="1">
      <w:start w:val="1"/>
      <w:numFmt w:val="bullet"/>
      <w:lvlText w:val="↑"/>
      <w:lvlJc w:val="left"/>
      <w:pPr>
        <w:tabs>
          <w:tab w:val="num" w:pos="2160"/>
        </w:tabs>
        <w:ind w:left="2160" w:hanging="360"/>
      </w:pPr>
      <w:rPr>
        <w:rFonts w:ascii="Arial" w:hAnsi="Arial" w:hint="default"/>
      </w:rPr>
    </w:lvl>
    <w:lvl w:ilvl="3" w:tplc="CA12C16C" w:tentative="1">
      <w:start w:val="1"/>
      <w:numFmt w:val="bullet"/>
      <w:lvlText w:val="↑"/>
      <w:lvlJc w:val="left"/>
      <w:pPr>
        <w:tabs>
          <w:tab w:val="num" w:pos="2880"/>
        </w:tabs>
        <w:ind w:left="2880" w:hanging="360"/>
      </w:pPr>
      <w:rPr>
        <w:rFonts w:ascii="Arial" w:hAnsi="Arial" w:hint="default"/>
      </w:rPr>
    </w:lvl>
    <w:lvl w:ilvl="4" w:tplc="C54683C2" w:tentative="1">
      <w:start w:val="1"/>
      <w:numFmt w:val="bullet"/>
      <w:lvlText w:val="↑"/>
      <w:lvlJc w:val="left"/>
      <w:pPr>
        <w:tabs>
          <w:tab w:val="num" w:pos="3600"/>
        </w:tabs>
        <w:ind w:left="3600" w:hanging="360"/>
      </w:pPr>
      <w:rPr>
        <w:rFonts w:ascii="Arial" w:hAnsi="Arial" w:hint="default"/>
      </w:rPr>
    </w:lvl>
    <w:lvl w:ilvl="5" w:tplc="3E86F6E4" w:tentative="1">
      <w:start w:val="1"/>
      <w:numFmt w:val="bullet"/>
      <w:lvlText w:val="↑"/>
      <w:lvlJc w:val="left"/>
      <w:pPr>
        <w:tabs>
          <w:tab w:val="num" w:pos="4320"/>
        </w:tabs>
        <w:ind w:left="4320" w:hanging="360"/>
      </w:pPr>
      <w:rPr>
        <w:rFonts w:ascii="Arial" w:hAnsi="Arial" w:hint="default"/>
      </w:rPr>
    </w:lvl>
    <w:lvl w:ilvl="6" w:tplc="4D926FF2" w:tentative="1">
      <w:start w:val="1"/>
      <w:numFmt w:val="bullet"/>
      <w:lvlText w:val="↑"/>
      <w:lvlJc w:val="left"/>
      <w:pPr>
        <w:tabs>
          <w:tab w:val="num" w:pos="5040"/>
        </w:tabs>
        <w:ind w:left="5040" w:hanging="360"/>
      </w:pPr>
      <w:rPr>
        <w:rFonts w:ascii="Arial" w:hAnsi="Arial" w:hint="default"/>
      </w:rPr>
    </w:lvl>
    <w:lvl w:ilvl="7" w:tplc="222EB372" w:tentative="1">
      <w:start w:val="1"/>
      <w:numFmt w:val="bullet"/>
      <w:lvlText w:val="↑"/>
      <w:lvlJc w:val="left"/>
      <w:pPr>
        <w:tabs>
          <w:tab w:val="num" w:pos="5760"/>
        </w:tabs>
        <w:ind w:left="5760" w:hanging="360"/>
      </w:pPr>
      <w:rPr>
        <w:rFonts w:ascii="Arial" w:hAnsi="Arial" w:hint="default"/>
      </w:rPr>
    </w:lvl>
    <w:lvl w:ilvl="8" w:tplc="8C5AC8E4" w:tentative="1">
      <w:start w:val="1"/>
      <w:numFmt w:val="bullet"/>
      <w:lvlText w:val="↑"/>
      <w:lvlJc w:val="left"/>
      <w:pPr>
        <w:tabs>
          <w:tab w:val="num" w:pos="6480"/>
        </w:tabs>
        <w:ind w:left="6480" w:hanging="360"/>
      </w:pPr>
      <w:rPr>
        <w:rFonts w:ascii="Arial" w:hAnsi="Arial" w:hint="default"/>
      </w:rPr>
    </w:lvl>
  </w:abstractNum>
  <w:abstractNum w:abstractNumId="251" w15:restartNumberingAfterBreak="0">
    <w:nsid w:val="69DC793C"/>
    <w:multiLevelType w:val="hybridMultilevel"/>
    <w:tmpl w:val="A5E61592"/>
    <w:lvl w:ilvl="0" w:tplc="0174226C">
      <w:start w:val="1"/>
      <w:numFmt w:val="bullet"/>
      <w:lvlText w:val="•"/>
      <w:lvlJc w:val="left"/>
      <w:pPr>
        <w:tabs>
          <w:tab w:val="num" w:pos="720"/>
        </w:tabs>
        <w:ind w:left="720" w:hanging="360"/>
      </w:pPr>
      <w:rPr>
        <w:rFonts w:ascii="Arial" w:hAnsi="Arial" w:hint="default"/>
      </w:rPr>
    </w:lvl>
    <w:lvl w:ilvl="1" w:tplc="E4448F46">
      <w:numFmt w:val="bullet"/>
      <w:lvlText w:val="o"/>
      <w:lvlJc w:val="left"/>
      <w:pPr>
        <w:tabs>
          <w:tab w:val="num" w:pos="1440"/>
        </w:tabs>
        <w:ind w:left="1440" w:hanging="360"/>
      </w:pPr>
      <w:rPr>
        <w:rFonts w:ascii="Courier New" w:hAnsi="Courier New" w:hint="default"/>
      </w:rPr>
    </w:lvl>
    <w:lvl w:ilvl="2" w:tplc="0E4E2CC4" w:tentative="1">
      <w:start w:val="1"/>
      <w:numFmt w:val="bullet"/>
      <w:lvlText w:val="•"/>
      <w:lvlJc w:val="left"/>
      <w:pPr>
        <w:tabs>
          <w:tab w:val="num" w:pos="2160"/>
        </w:tabs>
        <w:ind w:left="2160" w:hanging="360"/>
      </w:pPr>
      <w:rPr>
        <w:rFonts w:ascii="Arial" w:hAnsi="Arial" w:hint="default"/>
      </w:rPr>
    </w:lvl>
    <w:lvl w:ilvl="3" w:tplc="C19E7E9C" w:tentative="1">
      <w:start w:val="1"/>
      <w:numFmt w:val="bullet"/>
      <w:lvlText w:val="•"/>
      <w:lvlJc w:val="left"/>
      <w:pPr>
        <w:tabs>
          <w:tab w:val="num" w:pos="2880"/>
        </w:tabs>
        <w:ind w:left="2880" w:hanging="360"/>
      </w:pPr>
      <w:rPr>
        <w:rFonts w:ascii="Arial" w:hAnsi="Arial" w:hint="default"/>
      </w:rPr>
    </w:lvl>
    <w:lvl w:ilvl="4" w:tplc="CD9C575C" w:tentative="1">
      <w:start w:val="1"/>
      <w:numFmt w:val="bullet"/>
      <w:lvlText w:val="•"/>
      <w:lvlJc w:val="left"/>
      <w:pPr>
        <w:tabs>
          <w:tab w:val="num" w:pos="3600"/>
        </w:tabs>
        <w:ind w:left="3600" w:hanging="360"/>
      </w:pPr>
      <w:rPr>
        <w:rFonts w:ascii="Arial" w:hAnsi="Arial" w:hint="default"/>
      </w:rPr>
    </w:lvl>
    <w:lvl w:ilvl="5" w:tplc="BD34032E" w:tentative="1">
      <w:start w:val="1"/>
      <w:numFmt w:val="bullet"/>
      <w:lvlText w:val="•"/>
      <w:lvlJc w:val="left"/>
      <w:pPr>
        <w:tabs>
          <w:tab w:val="num" w:pos="4320"/>
        </w:tabs>
        <w:ind w:left="4320" w:hanging="360"/>
      </w:pPr>
      <w:rPr>
        <w:rFonts w:ascii="Arial" w:hAnsi="Arial" w:hint="default"/>
      </w:rPr>
    </w:lvl>
    <w:lvl w:ilvl="6" w:tplc="64B27A52" w:tentative="1">
      <w:start w:val="1"/>
      <w:numFmt w:val="bullet"/>
      <w:lvlText w:val="•"/>
      <w:lvlJc w:val="left"/>
      <w:pPr>
        <w:tabs>
          <w:tab w:val="num" w:pos="5040"/>
        </w:tabs>
        <w:ind w:left="5040" w:hanging="360"/>
      </w:pPr>
      <w:rPr>
        <w:rFonts w:ascii="Arial" w:hAnsi="Arial" w:hint="default"/>
      </w:rPr>
    </w:lvl>
    <w:lvl w:ilvl="7" w:tplc="2CD8E184" w:tentative="1">
      <w:start w:val="1"/>
      <w:numFmt w:val="bullet"/>
      <w:lvlText w:val="•"/>
      <w:lvlJc w:val="left"/>
      <w:pPr>
        <w:tabs>
          <w:tab w:val="num" w:pos="5760"/>
        </w:tabs>
        <w:ind w:left="5760" w:hanging="360"/>
      </w:pPr>
      <w:rPr>
        <w:rFonts w:ascii="Arial" w:hAnsi="Arial" w:hint="default"/>
      </w:rPr>
    </w:lvl>
    <w:lvl w:ilvl="8" w:tplc="2018A2CA" w:tentative="1">
      <w:start w:val="1"/>
      <w:numFmt w:val="bullet"/>
      <w:lvlText w:val="•"/>
      <w:lvlJc w:val="left"/>
      <w:pPr>
        <w:tabs>
          <w:tab w:val="num" w:pos="6480"/>
        </w:tabs>
        <w:ind w:left="6480" w:hanging="360"/>
      </w:pPr>
      <w:rPr>
        <w:rFonts w:ascii="Arial" w:hAnsi="Arial" w:hint="default"/>
      </w:rPr>
    </w:lvl>
  </w:abstractNum>
  <w:abstractNum w:abstractNumId="252" w15:restartNumberingAfterBreak="0">
    <w:nsid w:val="6B45717F"/>
    <w:multiLevelType w:val="hybridMultilevel"/>
    <w:tmpl w:val="D7043AA0"/>
    <w:lvl w:ilvl="0" w:tplc="8334DEFC">
      <w:start w:val="1"/>
      <w:numFmt w:val="bullet"/>
      <w:lvlText w:val="•"/>
      <w:lvlJc w:val="left"/>
      <w:pPr>
        <w:tabs>
          <w:tab w:val="num" w:pos="720"/>
        </w:tabs>
        <w:ind w:left="720" w:hanging="360"/>
      </w:pPr>
      <w:rPr>
        <w:rFonts w:ascii="Arial" w:hAnsi="Arial" w:hint="default"/>
      </w:rPr>
    </w:lvl>
    <w:lvl w:ilvl="1" w:tplc="E5AA5740" w:tentative="1">
      <w:start w:val="1"/>
      <w:numFmt w:val="bullet"/>
      <w:lvlText w:val="•"/>
      <w:lvlJc w:val="left"/>
      <w:pPr>
        <w:tabs>
          <w:tab w:val="num" w:pos="1440"/>
        </w:tabs>
        <w:ind w:left="1440" w:hanging="360"/>
      </w:pPr>
      <w:rPr>
        <w:rFonts w:ascii="Arial" w:hAnsi="Arial" w:hint="default"/>
      </w:rPr>
    </w:lvl>
    <w:lvl w:ilvl="2" w:tplc="CE5E6252" w:tentative="1">
      <w:start w:val="1"/>
      <w:numFmt w:val="bullet"/>
      <w:lvlText w:val="•"/>
      <w:lvlJc w:val="left"/>
      <w:pPr>
        <w:tabs>
          <w:tab w:val="num" w:pos="2160"/>
        </w:tabs>
        <w:ind w:left="2160" w:hanging="360"/>
      </w:pPr>
      <w:rPr>
        <w:rFonts w:ascii="Arial" w:hAnsi="Arial" w:hint="default"/>
      </w:rPr>
    </w:lvl>
    <w:lvl w:ilvl="3" w:tplc="5CFEDFB0" w:tentative="1">
      <w:start w:val="1"/>
      <w:numFmt w:val="bullet"/>
      <w:lvlText w:val="•"/>
      <w:lvlJc w:val="left"/>
      <w:pPr>
        <w:tabs>
          <w:tab w:val="num" w:pos="2880"/>
        </w:tabs>
        <w:ind w:left="2880" w:hanging="360"/>
      </w:pPr>
      <w:rPr>
        <w:rFonts w:ascii="Arial" w:hAnsi="Arial" w:hint="default"/>
      </w:rPr>
    </w:lvl>
    <w:lvl w:ilvl="4" w:tplc="0DA0037E" w:tentative="1">
      <w:start w:val="1"/>
      <w:numFmt w:val="bullet"/>
      <w:lvlText w:val="•"/>
      <w:lvlJc w:val="left"/>
      <w:pPr>
        <w:tabs>
          <w:tab w:val="num" w:pos="3600"/>
        </w:tabs>
        <w:ind w:left="3600" w:hanging="360"/>
      </w:pPr>
      <w:rPr>
        <w:rFonts w:ascii="Arial" w:hAnsi="Arial" w:hint="default"/>
      </w:rPr>
    </w:lvl>
    <w:lvl w:ilvl="5" w:tplc="419A3EE8" w:tentative="1">
      <w:start w:val="1"/>
      <w:numFmt w:val="bullet"/>
      <w:lvlText w:val="•"/>
      <w:lvlJc w:val="left"/>
      <w:pPr>
        <w:tabs>
          <w:tab w:val="num" w:pos="4320"/>
        </w:tabs>
        <w:ind w:left="4320" w:hanging="360"/>
      </w:pPr>
      <w:rPr>
        <w:rFonts w:ascii="Arial" w:hAnsi="Arial" w:hint="default"/>
      </w:rPr>
    </w:lvl>
    <w:lvl w:ilvl="6" w:tplc="BDCCD33C" w:tentative="1">
      <w:start w:val="1"/>
      <w:numFmt w:val="bullet"/>
      <w:lvlText w:val="•"/>
      <w:lvlJc w:val="left"/>
      <w:pPr>
        <w:tabs>
          <w:tab w:val="num" w:pos="5040"/>
        </w:tabs>
        <w:ind w:left="5040" w:hanging="360"/>
      </w:pPr>
      <w:rPr>
        <w:rFonts w:ascii="Arial" w:hAnsi="Arial" w:hint="default"/>
      </w:rPr>
    </w:lvl>
    <w:lvl w:ilvl="7" w:tplc="2FF08DE4" w:tentative="1">
      <w:start w:val="1"/>
      <w:numFmt w:val="bullet"/>
      <w:lvlText w:val="•"/>
      <w:lvlJc w:val="left"/>
      <w:pPr>
        <w:tabs>
          <w:tab w:val="num" w:pos="5760"/>
        </w:tabs>
        <w:ind w:left="5760" w:hanging="360"/>
      </w:pPr>
      <w:rPr>
        <w:rFonts w:ascii="Arial" w:hAnsi="Arial" w:hint="default"/>
      </w:rPr>
    </w:lvl>
    <w:lvl w:ilvl="8" w:tplc="DF96423C" w:tentative="1">
      <w:start w:val="1"/>
      <w:numFmt w:val="bullet"/>
      <w:lvlText w:val="•"/>
      <w:lvlJc w:val="left"/>
      <w:pPr>
        <w:tabs>
          <w:tab w:val="num" w:pos="6480"/>
        </w:tabs>
        <w:ind w:left="6480" w:hanging="360"/>
      </w:pPr>
      <w:rPr>
        <w:rFonts w:ascii="Arial" w:hAnsi="Arial" w:hint="default"/>
      </w:rPr>
    </w:lvl>
  </w:abstractNum>
  <w:abstractNum w:abstractNumId="253" w15:restartNumberingAfterBreak="0">
    <w:nsid w:val="6B462B2C"/>
    <w:multiLevelType w:val="multilevel"/>
    <w:tmpl w:val="FA46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C5F3E57"/>
    <w:multiLevelType w:val="hybridMultilevel"/>
    <w:tmpl w:val="A4FCFC94"/>
    <w:lvl w:ilvl="0" w:tplc="82F0B5AE">
      <w:start w:val="1"/>
      <w:numFmt w:val="bullet"/>
      <w:lvlText w:val="•"/>
      <w:lvlJc w:val="left"/>
      <w:pPr>
        <w:tabs>
          <w:tab w:val="num" w:pos="720"/>
        </w:tabs>
        <w:ind w:left="720" w:hanging="360"/>
      </w:pPr>
      <w:rPr>
        <w:rFonts w:ascii="Arial" w:hAnsi="Arial" w:hint="default"/>
      </w:rPr>
    </w:lvl>
    <w:lvl w:ilvl="1" w:tplc="694605C4" w:tentative="1">
      <w:start w:val="1"/>
      <w:numFmt w:val="bullet"/>
      <w:lvlText w:val="•"/>
      <w:lvlJc w:val="left"/>
      <w:pPr>
        <w:tabs>
          <w:tab w:val="num" w:pos="1440"/>
        </w:tabs>
        <w:ind w:left="1440" w:hanging="360"/>
      </w:pPr>
      <w:rPr>
        <w:rFonts w:ascii="Arial" w:hAnsi="Arial" w:hint="default"/>
      </w:rPr>
    </w:lvl>
    <w:lvl w:ilvl="2" w:tplc="8C72606E" w:tentative="1">
      <w:start w:val="1"/>
      <w:numFmt w:val="bullet"/>
      <w:lvlText w:val="•"/>
      <w:lvlJc w:val="left"/>
      <w:pPr>
        <w:tabs>
          <w:tab w:val="num" w:pos="2160"/>
        </w:tabs>
        <w:ind w:left="2160" w:hanging="360"/>
      </w:pPr>
      <w:rPr>
        <w:rFonts w:ascii="Arial" w:hAnsi="Arial" w:hint="default"/>
      </w:rPr>
    </w:lvl>
    <w:lvl w:ilvl="3" w:tplc="EA288AA4" w:tentative="1">
      <w:start w:val="1"/>
      <w:numFmt w:val="bullet"/>
      <w:lvlText w:val="•"/>
      <w:lvlJc w:val="left"/>
      <w:pPr>
        <w:tabs>
          <w:tab w:val="num" w:pos="2880"/>
        </w:tabs>
        <w:ind w:left="2880" w:hanging="360"/>
      </w:pPr>
      <w:rPr>
        <w:rFonts w:ascii="Arial" w:hAnsi="Arial" w:hint="default"/>
      </w:rPr>
    </w:lvl>
    <w:lvl w:ilvl="4" w:tplc="30B61704" w:tentative="1">
      <w:start w:val="1"/>
      <w:numFmt w:val="bullet"/>
      <w:lvlText w:val="•"/>
      <w:lvlJc w:val="left"/>
      <w:pPr>
        <w:tabs>
          <w:tab w:val="num" w:pos="3600"/>
        </w:tabs>
        <w:ind w:left="3600" w:hanging="360"/>
      </w:pPr>
      <w:rPr>
        <w:rFonts w:ascii="Arial" w:hAnsi="Arial" w:hint="default"/>
      </w:rPr>
    </w:lvl>
    <w:lvl w:ilvl="5" w:tplc="64824CD0" w:tentative="1">
      <w:start w:val="1"/>
      <w:numFmt w:val="bullet"/>
      <w:lvlText w:val="•"/>
      <w:lvlJc w:val="left"/>
      <w:pPr>
        <w:tabs>
          <w:tab w:val="num" w:pos="4320"/>
        </w:tabs>
        <w:ind w:left="4320" w:hanging="360"/>
      </w:pPr>
      <w:rPr>
        <w:rFonts w:ascii="Arial" w:hAnsi="Arial" w:hint="default"/>
      </w:rPr>
    </w:lvl>
    <w:lvl w:ilvl="6" w:tplc="1654F6CA" w:tentative="1">
      <w:start w:val="1"/>
      <w:numFmt w:val="bullet"/>
      <w:lvlText w:val="•"/>
      <w:lvlJc w:val="left"/>
      <w:pPr>
        <w:tabs>
          <w:tab w:val="num" w:pos="5040"/>
        </w:tabs>
        <w:ind w:left="5040" w:hanging="360"/>
      </w:pPr>
      <w:rPr>
        <w:rFonts w:ascii="Arial" w:hAnsi="Arial" w:hint="default"/>
      </w:rPr>
    </w:lvl>
    <w:lvl w:ilvl="7" w:tplc="31DAF8E4" w:tentative="1">
      <w:start w:val="1"/>
      <w:numFmt w:val="bullet"/>
      <w:lvlText w:val="•"/>
      <w:lvlJc w:val="left"/>
      <w:pPr>
        <w:tabs>
          <w:tab w:val="num" w:pos="5760"/>
        </w:tabs>
        <w:ind w:left="5760" w:hanging="360"/>
      </w:pPr>
      <w:rPr>
        <w:rFonts w:ascii="Arial" w:hAnsi="Arial" w:hint="default"/>
      </w:rPr>
    </w:lvl>
    <w:lvl w:ilvl="8" w:tplc="E85218BA" w:tentative="1">
      <w:start w:val="1"/>
      <w:numFmt w:val="bullet"/>
      <w:lvlText w:val="•"/>
      <w:lvlJc w:val="left"/>
      <w:pPr>
        <w:tabs>
          <w:tab w:val="num" w:pos="6480"/>
        </w:tabs>
        <w:ind w:left="6480" w:hanging="360"/>
      </w:pPr>
      <w:rPr>
        <w:rFonts w:ascii="Arial" w:hAnsi="Arial" w:hint="default"/>
      </w:rPr>
    </w:lvl>
  </w:abstractNum>
  <w:abstractNum w:abstractNumId="255" w15:restartNumberingAfterBreak="0">
    <w:nsid w:val="6C9616D3"/>
    <w:multiLevelType w:val="hybridMultilevel"/>
    <w:tmpl w:val="8C9CE240"/>
    <w:lvl w:ilvl="0" w:tplc="60EA4F76">
      <w:start w:val="1"/>
      <w:numFmt w:val="bullet"/>
      <w:lvlText w:val="•"/>
      <w:lvlJc w:val="left"/>
      <w:pPr>
        <w:tabs>
          <w:tab w:val="num" w:pos="720"/>
        </w:tabs>
        <w:ind w:left="720" w:hanging="360"/>
      </w:pPr>
      <w:rPr>
        <w:rFonts w:ascii="Arial" w:hAnsi="Arial" w:hint="default"/>
      </w:rPr>
    </w:lvl>
    <w:lvl w:ilvl="1" w:tplc="F56CC5D2" w:tentative="1">
      <w:start w:val="1"/>
      <w:numFmt w:val="bullet"/>
      <w:lvlText w:val="•"/>
      <w:lvlJc w:val="left"/>
      <w:pPr>
        <w:tabs>
          <w:tab w:val="num" w:pos="1440"/>
        </w:tabs>
        <w:ind w:left="1440" w:hanging="360"/>
      </w:pPr>
      <w:rPr>
        <w:rFonts w:ascii="Arial" w:hAnsi="Arial" w:hint="default"/>
      </w:rPr>
    </w:lvl>
    <w:lvl w:ilvl="2" w:tplc="9E0C97F2" w:tentative="1">
      <w:start w:val="1"/>
      <w:numFmt w:val="bullet"/>
      <w:lvlText w:val="•"/>
      <w:lvlJc w:val="left"/>
      <w:pPr>
        <w:tabs>
          <w:tab w:val="num" w:pos="2160"/>
        </w:tabs>
        <w:ind w:left="2160" w:hanging="360"/>
      </w:pPr>
      <w:rPr>
        <w:rFonts w:ascii="Arial" w:hAnsi="Arial" w:hint="default"/>
      </w:rPr>
    </w:lvl>
    <w:lvl w:ilvl="3" w:tplc="AC1C51E6" w:tentative="1">
      <w:start w:val="1"/>
      <w:numFmt w:val="bullet"/>
      <w:lvlText w:val="•"/>
      <w:lvlJc w:val="left"/>
      <w:pPr>
        <w:tabs>
          <w:tab w:val="num" w:pos="2880"/>
        </w:tabs>
        <w:ind w:left="2880" w:hanging="360"/>
      </w:pPr>
      <w:rPr>
        <w:rFonts w:ascii="Arial" w:hAnsi="Arial" w:hint="default"/>
      </w:rPr>
    </w:lvl>
    <w:lvl w:ilvl="4" w:tplc="7A9EA1E2" w:tentative="1">
      <w:start w:val="1"/>
      <w:numFmt w:val="bullet"/>
      <w:lvlText w:val="•"/>
      <w:lvlJc w:val="left"/>
      <w:pPr>
        <w:tabs>
          <w:tab w:val="num" w:pos="3600"/>
        </w:tabs>
        <w:ind w:left="3600" w:hanging="360"/>
      </w:pPr>
      <w:rPr>
        <w:rFonts w:ascii="Arial" w:hAnsi="Arial" w:hint="default"/>
      </w:rPr>
    </w:lvl>
    <w:lvl w:ilvl="5" w:tplc="DFC630C6" w:tentative="1">
      <w:start w:val="1"/>
      <w:numFmt w:val="bullet"/>
      <w:lvlText w:val="•"/>
      <w:lvlJc w:val="left"/>
      <w:pPr>
        <w:tabs>
          <w:tab w:val="num" w:pos="4320"/>
        </w:tabs>
        <w:ind w:left="4320" w:hanging="360"/>
      </w:pPr>
      <w:rPr>
        <w:rFonts w:ascii="Arial" w:hAnsi="Arial" w:hint="default"/>
      </w:rPr>
    </w:lvl>
    <w:lvl w:ilvl="6" w:tplc="7E12E61C" w:tentative="1">
      <w:start w:val="1"/>
      <w:numFmt w:val="bullet"/>
      <w:lvlText w:val="•"/>
      <w:lvlJc w:val="left"/>
      <w:pPr>
        <w:tabs>
          <w:tab w:val="num" w:pos="5040"/>
        </w:tabs>
        <w:ind w:left="5040" w:hanging="360"/>
      </w:pPr>
      <w:rPr>
        <w:rFonts w:ascii="Arial" w:hAnsi="Arial" w:hint="default"/>
      </w:rPr>
    </w:lvl>
    <w:lvl w:ilvl="7" w:tplc="63EE0D98" w:tentative="1">
      <w:start w:val="1"/>
      <w:numFmt w:val="bullet"/>
      <w:lvlText w:val="•"/>
      <w:lvlJc w:val="left"/>
      <w:pPr>
        <w:tabs>
          <w:tab w:val="num" w:pos="5760"/>
        </w:tabs>
        <w:ind w:left="5760" w:hanging="360"/>
      </w:pPr>
      <w:rPr>
        <w:rFonts w:ascii="Arial" w:hAnsi="Arial" w:hint="default"/>
      </w:rPr>
    </w:lvl>
    <w:lvl w:ilvl="8" w:tplc="E29C1ADC" w:tentative="1">
      <w:start w:val="1"/>
      <w:numFmt w:val="bullet"/>
      <w:lvlText w:val="•"/>
      <w:lvlJc w:val="left"/>
      <w:pPr>
        <w:tabs>
          <w:tab w:val="num" w:pos="6480"/>
        </w:tabs>
        <w:ind w:left="6480" w:hanging="360"/>
      </w:pPr>
      <w:rPr>
        <w:rFonts w:ascii="Arial" w:hAnsi="Arial" w:hint="default"/>
      </w:rPr>
    </w:lvl>
  </w:abstractNum>
  <w:abstractNum w:abstractNumId="256" w15:restartNumberingAfterBreak="0">
    <w:nsid w:val="6CFE2259"/>
    <w:multiLevelType w:val="hybridMultilevel"/>
    <w:tmpl w:val="ABFC9320"/>
    <w:lvl w:ilvl="0" w:tplc="A66E59E8">
      <w:start w:val="1"/>
      <w:numFmt w:val="bullet"/>
      <w:lvlText w:val="-"/>
      <w:lvlJc w:val="left"/>
      <w:pPr>
        <w:tabs>
          <w:tab w:val="num" w:pos="720"/>
        </w:tabs>
        <w:ind w:left="720" w:hanging="360"/>
      </w:pPr>
      <w:rPr>
        <w:rFonts w:ascii="Calibri" w:hAnsi="Calibri" w:hint="default"/>
      </w:rPr>
    </w:lvl>
    <w:lvl w:ilvl="1" w:tplc="A9F6B250" w:tentative="1">
      <w:start w:val="1"/>
      <w:numFmt w:val="bullet"/>
      <w:lvlText w:val="-"/>
      <w:lvlJc w:val="left"/>
      <w:pPr>
        <w:tabs>
          <w:tab w:val="num" w:pos="1440"/>
        </w:tabs>
        <w:ind w:left="1440" w:hanging="360"/>
      </w:pPr>
      <w:rPr>
        <w:rFonts w:ascii="Calibri" w:hAnsi="Calibri" w:hint="default"/>
      </w:rPr>
    </w:lvl>
    <w:lvl w:ilvl="2" w:tplc="46687B2A" w:tentative="1">
      <w:start w:val="1"/>
      <w:numFmt w:val="bullet"/>
      <w:lvlText w:val="-"/>
      <w:lvlJc w:val="left"/>
      <w:pPr>
        <w:tabs>
          <w:tab w:val="num" w:pos="2160"/>
        </w:tabs>
        <w:ind w:left="2160" w:hanging="360"/>
      </w:pPr>
      <w:rPr>
        <w:rFonts w:ascii="Calibri" w:hAnsi="Calibri" w:hint="default"/>
      </w:rPr>
    </w:lvl>
    <w:lvl w:ilvl="3" w:tplc="9120E024" w:tentative="1">
      <w:start w:val="1"/>
      <w:numFmt w:val="bullet"/>
      <w:lvlText w:val="-"/>
      <w:lvlJc w:val="left"/>
      <w:pPr>
        <w:tabs>
          <w:tab w:val="num" w:pos="2880"/>
        </w:tabs>
        <w:ind w:left="2880" w:hanging="360"/>
      </w:pPr>
      <w:rPr>
        <w:rFonts w:ascii="Calibri" w:hAnsi="Calibri" w:hint="default"/>
      </w:rPr>
    </w:lvl>
    <w:lvl w:ilvl="4" w:tplc="4D820792" w:tentative="1">
      <w:start w:val="1"/>
      <w:numFmt w:val="bullet"/>
      <w:lvlText w:val="-"/>
      <w:lvlJc w:val="left"/>
      <w:pPr>
        <w:tabs>
          <w:tab w:val="num" w:pos="3600"/>
        </w:tabs>
        <w:ind w:left="3600" w:hanging="360"/>
      </w:pPr>
      <w:rPr>
        <w:rFonts w:ascii="Calibri" w:hAnsi="Calibri" w:hint="default"/>
      </w:rPr>
    </w:lvl>
    <w:lvl w:ilvl="5" w:tplc="C6BA5320" w:tentative="1">
      <w:start w:val="1"/>
      <w:numFmt w:val="bullet"/>
      <w:lvlText w:val="-"/>
      <w:lvlJc w:val="left"/>
      <w:pPr>
        <w:tabs>
          <w:tab w:val="num" w:pos="4320"/>
        </w:tabs>
        <w:ind w:left="4320" w:hanging="360"/>
      </w:pPr>
      <w:rPr>
        <w:rFonts w:ascii="Calibri" w:hAnsi="Calibri" w:hint="default"/>
      </w:rPr>
    </w:lvl>
    <w:lvl w:ilvl="6" w:tplc="57DC1062" w:tentative="1">
      <w:start w:val="1"/>
      <w:numFmt w:val="bullet"/>
      <w:lvlText w:val="-"/>
      <w:lvlJc w:val="left"/>
      <w:pPr>
        <w:tabs>
          <w:tab w:val="num" w:pos="5040"/>
        </w:tabs>
        <w:ind w:left="5040" w:hanging="360"/>
      </w:pPr>
      <w:rPr>
        <w:rFonts w:ascii="Calibri" w:hAnsi="Calibri" w:hint="default"/>
      </w:rPr>
    </w:lvl>
    <w:lvl w:ilvl="7" w:tplc="D870CA6C" w:tentative="1">
      <w:start w:val="1"/>
      <w:numFmt w:val="bullet"/>
      <w:lvlText w:val="-"/>
      <w:lvlJc w:val="left"/>
      <w:pPr>
        <w:tabs>
          <w:tab w:val="num" w:pos="5760"/>
        </w:tabs>
        <w:ind w:left="5760" w:hanging="360"/>
      </w:pPr>
      <w:rPr>
        <w:rFonts w:ascii="Calibri" w:hAnsi="Calibri" w:hint="default"/>
      </w:rPr>
    </w:lvl>
    <w:lvl w:ilvl="8" w:tplc="1A4ACFA4" w:tentative="1">
      <w:start w:val="1"/>
      <w:numFmt w:val="bullet"/>
      <w:lvlText w:val="-"/>
      <w:lvlJc w:val="left"/>
      <w:pPr>
        <w:tabs>
          <w:tab w:val="num" w:pos="6480"/>
        </w:tabs>
        <w:ind w:left="6480" w:hanging="360"/>
      </w:pPr>
      <w:rPr>
        <w:rFonts w:ascii="Calibri" w:hAnsi="Calibri" w:hint="default"/>
      </w:rPr>
    </w:lvl>
  </w:abstractNum>
  <w:abstractNum w:abstractNumId="257" w15:restartNumberingAfterBreak="0">
    <w:nsid w:val="6ECD7173"/>
    <w:multiLevelType w:val="hybridMultilevel"/>
    <w:tmpl w:val="15969B62"/>
    <w:lvl w:ilvl="0" w:tplc="8CEA77B4">
      <w:start w:val="1"/>
      <w:numFmt w:val="bullet"/>
      <w:lvlText w:val="↑"/>
      <w:lvlJc w:val="left"/>
      <w:pPr>
        <w:tabs>
          <w:tab w:val="num" w:pos="720"/>
        </w:tabs>
        <w:ind w:left="720" w:hanging="360"/>
      </w:pPr>
      <w:rPr>
        <w:rFonts w:ascii="Arial" w:hAnsi="Arial" w:hint="default"/>
      </w:rPr>
    </w:lvl>
    <w:lvl w:ilvl="1" w:tplc="9A309034" w:tentative="1">
      <w:start w:val="1"/>
      <w:numFmt w:val="bullet"/>
      <w:lvlText w:val="↑"/>
      <w:lvlJc w:val="left"/>
      <w:pPr>
        <w:tabs>
          <w:tab w:val="num" w:pos="1440"/>
        </w:tabs>
        <w:ind w:left="1440" w:hanging="360"/>
      </w:pPr>
      <w:rPr>
        <w:rFonts w:ascii="Arial" w:hAnsi="Arial" w:hint="default"/>
      </w:rPr>
    </w:lvl>
    <w:lvl w:ilvl="2" w:tplc="A20E75E8" w:tentative="1">
      <w:start w:val="1"/>
      <w:numFmt w:val="bullet"/>
      <w:lvlText w:val="↑"/>
      <w:lvlJc w:val="left"/>
      <w:pPr>
        <w:tabs>
          <w:tab w:val="num" w:pos="2160"/>
        </w:tabs>
        <w:ind w:left="2160" w:hanging="360"/>
      </w:pPr>
      <w:rPr>
        <w:rFonts w:ascii="Arial" w:hAnsi="Arial" w:hint="default"/>
      </w:rPr>
    </w:lvl>
    <w:lvl w:ilvl="3" w:tplc="A83A4206" w:tentative="1">
      <w:start w:val="1"/>
      <w:numFmt w:val="bullet"/>
      <w:lvlText w:val="↑"/>
      <w:lvlJc w:val="left"/>
      <w:pPr>
        <w:tabs>
          <w:tab w:val="num" w:pos="2880"/>
        </w:tabs>
        <w:ind w:left="2880" w:hanging="360"/>
      </w:pPr>
      <w:rPr>
        <w:rFonts w:ascii="Arial" w:hAnsi="Arial" w:hint="default"/>
      </w:rPr>
    </w:lvl>
    <w:lvl w:ilvl="4" w:tplc="5C2A0904" w:tentative="1">
      <w:start w:val="1"/>
      <w:numFmt w:val="bullet"/>
      <w:lvlText w:val="↑"/>
      <w:lvlJc w:val="left"/>
      <w:pPr>
        <w:tabs>
          <w:tab w:val="num" w:pos="3600"/>
        </w:tabs>
        <w:ind w:left="3600" w:hanging="360"/>
      </w:pPr>
      <w:rPr>
        <w:rFonts w:ascii="Arial" w:hAnsi="Arial" w:hint="default"/>
      </w:rPr>
    </w:lvl>
    <w:lvl w:ilvl="5" w:tplc="1B46B754" w:tentative="1">
      <w:start w:val="1"/>
      <w:numFmt w:val="bullet"/>
      <w:lvlText w:val="↑"/>
      <w:lvlJc w:val="left"/>
      <w:pPr>
        <w:tabs>
          <w:tab w:val="num" w:pos="4320"/>
        </w:tabs>
        <w:ind w:left="4320" w:hanging="360"/>
      </w:pPr>
      <w:rPr>
        <w:rFonts w:ascii="Arial" w:hAnsi="Arial" w:hint="default"/>
      </w:rPr>
    </w:lvl>
    <w:lvl w:ilvl="6" w:tplc="900C88B4" w:tentative="1">
      <w:start w:val="1"/>
      <w:numFmt w:val="bullet"/>
      <w:lvlText w:val="↑"/>
      <w:lvlJc w:val="left"/>
      <w:pPr>
        <w:tabs>
          <w:tab w:val="num" w:pos="5040"/>
        </w:tabs>
        <w:ind w:left="5040" w:hanging="360"/>
      </w:pPr>
      <w:rPr>
        <w:rFonts w:ascii="Arial" w:hAnsi="Arial" w:hint="default"/>
      </w:rPr>
    </w:lvl>
    <w:lvl w:ilvl="7" w:tplc="FC5E4BF2" w:tentative="1">
      <w:start w:val="1"/>
      <w:numFmt w:val="bullet"/>
      <w:lvlText w:val="↑"/>
      <w:lvlJc w:val="left"/>
      <w:pPr>
        <w:tabs>
          <w:tab w:val="num" w:pos="5760"/>
        </w:tabs>
        <w:ind w:left="5760" w:hanging="360"/>
      </w:pPr>
      <w:rPr>
        <w:rFonts w:ascii="Arial" w:hAnsi="Arial" w:hint="default"/>
      </w:rPr>
    </w:lvl>
    <w:lvl w:ilvl="8" w:tplc="D29C4268" w:tentative="1">
      <w:start w:val="1"/>
      <w:numFmt w:val="bullet"/>
      <w:lvlText w:val="↑"/>
      <w:lvlJc w:val="left"/>
      <w:pPr>
        <w:tabs>
          <w:tab w:val="num" w:pos="6480"/>
        </w:tabs>
        <w:ind w:left="6480" w:hanging="360"/>
      </w:pPr>
      <w:rPr>
        <w:rFonts w:ascii="Arial" w:hAnsi="Arial" w:hint="default"/>
      </w:rPr>
    </w:lvl>
  </w:abstractNum>
  <w:abstractNum w:abstractNumId="258" w15:restartNumberingAfterBreak="0">
    <w:nsid w:val="6F8F1508"/>
    <w:multiLevelType w:val="hybridMultilevel"/>
    <w:tmpl w:val="16F65850"/>
    <w:lvl w:ilvl="0" w:tplc="68A4BA48">
      <w:start w:val="1"/>
      <w:numFmt w:val="bullet"/>
      <w:lvlText w:val="•"/>
      <w:lvlJc w:val="left"/>
      <w:pPr>
        <w:tabs>
          <w:tab w:val="num" w:pos="720"/>
        </w:tabs>
        <w:ind w:left="720" w:hanging="360"/>
      </w:pPr>
      <w:rPr>
        <w:rFonts w:ascii="Arial" w:hAnsi="Arial" w:hint="default"/>
      </w:rPr>
    </w:lvl>
    <w:lvl w:ilvl="1" w:tplc="0C6A8730" w:tentative="1">
      <w:start w:val="1"/>
      <w:numFmt w:val="bullet"/>
      <w:lvlText w:val="•"/>
      <w:lvlJc w:val="left"/>
      <w:pPr>
        <w:tabs>
          <w:tab w:val="num" w:pos="1440"/>
        </w:tabs>
        <w:ind w:left="1440" w:hanging="360"/>
      </w:pPr>
      <w:rPr>
        <w:rFonts w:ascii="Arial" w:hAnsi="Arial" w:hint="default"/>
      </w:rPr>
    </w:lvl>
    <w:lvl w:ilvl="2" w:tplc="C1B60F5A" w:tentative="1">
      <w:start w:val="1"/>
      <w:numFmt w:val="bullet"/>
      <w:lvlText w:val="•"/>
      <w:lvlJc w:val="left"/>
      <w:pPr>
        <w:tabs>
          <w:tab w:val="num" w:pos="2160"/>
        </w:tabs>
        <w:ind w:left="2160" w:hanging="360"/>
      </w:pPr>
      <w:rPr>
        <w:rFonts w:ascii="Arial" w:hAnsi="Arial" w:hint="default"/>
      </w:rPr>
    </w:lvl>
    <w:lvl w:ilvl="3" w:tplc="701EB4D6" w:tentative="1">
      <w:start w:val="1"/>
      <w:numFmt w:val="bullet"/>
      <w:lvlText w:val="•"/>
      <w:lvlJc w:val="left"/>
      <w:pPr>
        <w:tabs>
          <w:tab w:val="num" w:pos="2880"/>
        </w:tabs>
        <w:ind w:left="2880" w:hanging="360"/>
      </w:pPr>
      <w:rPr>
        <w:rFonts w:ascii="Arial" w:hAnsi="Arial" w:hint="default"/>
      </w:rPr>
    </w:lvl>
    <w:lvl w:ilvl="4" w:tplc="190A0AD0" w:tentative="1">
      <w:start w:val="1"/>
      <w:numFmt w:val="bullet"/>
      <w:lvlText w:val="•"/>
      <w:lvlJc w:val="left"/>
      <w:pPr>
        <w:tabs>
          <w:tab w:val="num" w:pos="3600"/>
        </w:tabs>
        <w:ind w:left="3600" w:hanging="360"/>
      </w:pPr>
      <w:rPr>
        <w:rFonts w:ascii="Arial" w:hAnsi="Arial" w:hint="default"/>
      </w:rPr>
    </w:lvl>
    <w:lvl w:ilvl="5" w:tplc="383267C0" w:tentative="1">
      <w:start w:val="1"/>
      <w:numFmt w:val="bullet"/>
      <w:lvlText w:val="•"/>
      <w:lvlJc w:val="left"/>
      <w:pPr>
        <w:tabs>
          <w:tab w:val="num" w:pos="4320"/>
        </w:tabs>
        <w:ind w:left="4320" w:hanging="360"/>
      </w:pPr>
      <w:rPr>
        <w:rFonts w:ascii="Arial" w:hAnsi="Arial" w:hint="default"/>
      </w:rPr>
    </w:lvl>
    <w:lvl w:ilvl="6" w:tplc="8A50CAEA" w:tentative="1">
      <w:start w:val="1"/>
      <w:numFmt w:val="bullet"/>
      <w:lvlText w:val="•"/>
      <w:lvlJc w:val="left"/>
      <w:pPr>
        <w:tabs>
          <w:tab w:val="num" w:pos="5040"/>
        </w:tabs>
        <w:ind w:left="5040" w:hanging="360"/>
      </w:pPr>
      <w:rPr>
        <w:rFonts w:ascii="Arial" w:hAnsi="Arial" w:hint="default"/>
      </w:rPr>
    </w:lvl>
    <w:lvl w:ilvl="7" w:tplc="EFC63732" w:tentative="1">
      <w:start w:val="1"/>
      <w:numFmt w:val="bullet"/>
      <w:lvlText w:val="•"/>
      <w:lvlJc w:val="left"/>
      <w:pPr>
        <w:tabs>
          <w:tab w:val="num" w:pos="5760"/>
        </w:tabs>
        <w:ind w:left="5760" w:hanging="360"/>
      </w:pPr>
      <w:rPr>
        <w:rFonts w:ascii="Arial" w:hAnsi="Arial" w:hint="default"/>
      </w:rPr>
    </w:lvl>
    <w:lvl w:ilvl="8" w:tplc="005C2E08" w:tentative="1">
      <w:start w:val="1"/>
      <w:numFmt w:val="bullet"/>
      <w:lvlText w:val="•"/>
      <w:lvlJc w:val="left"/>
      <w:pPr>
        <w:tabs>
          <w:tab w:val="num" w:pos="6480"/>
        </w:tabs>
        <w:ind w:left="6480" w:hanging="360"/>
      </w:pPr>
      <w:rPr>
        <w:rFonts w:ascii="Arial" w:hAnsi="Arial" w:hint="default"/>
      </w:rPr>
    </w:lvl>
  </w:abstractNum>
  <w:abstractNum w:abstractNumId="259" w15:restartNumberingAfterBreak="0">
    <w:nsid w:val="6FBE1628"/>
    <w:multiLevelType w:val="hybridMultilevel"/>
    <w:tmpl w:val="5EF67BEE"/>
    <w:lvl w:ilvl="0" w:tplc="C770A4FA">
      <w:start w:val="1"/>
      <w:numFmt w:val="bullet"/>
      <w:lvlText w:val="-"/>
      <w:lvlJc w:val="left"/>
      <w:pPr>
        <w:tabs>
          <w:tab w:val="num" w:pos="720"/>
        </w:tabs>
        <w:ind w:left="720" w:hanging="360"/>
      </w:pPr>
      <w:rPr>
        <w:rFonts w:ascii="Times New Roman" w:hAnsi="Times New Roman" w:hint="default"/>
      </w:rPr>
    </w:lvl>
    <w:lvl w:ilvl="1" w:tplc="A0463562" w:tentative="1">
      <w:start w:val="1"/>
      <w:numFmt w:val="bullet"/>
      <w:lvlText w:val="-"/>
      <w:lvlJc w:val="left"/>
      <w:pPr>
        <w:tabs>
          <w:tab w:val="num" w:pos="1440"/>
        </w:tabs>
        <w:ind w:left="1440" w:hanging="360"/>
      </w:pPr>
      <w:rPr>
        <w:rFonts w:ascii="Times New Roman" w:hAnsi="Times New Roman" w:hint="default"/>
      </w:rPr>
    </w:lvl>
    <w:lvl w:ilvl="2" w:tplc="44865CCE" w:tentative="1">
      <w:start w:val="1"/>
      <w:numFmt w:val="bullet"/>
      <w:lvlText w:val="-"/>
      <w:lvlJc w:val="left"/>
      <w:pPr>
        <w:tabs>
          <w:tab w:val="num" w:pos="2160"/>
        </w:tabs>
        <w:ind w:left="2160" w:hanging="360"/>
      </w:pPr>
      <w:rPr>
        <w:rFonts w:ascii="Times New Roman" w:hAnsi="Times New Roman" w:hint="default"/>
      </w:rPr>
    </w:lvl>
    <w:lvl w:ilvl="3" w:tplc="C3F4E0FC" w:tentative="1">
      <w:start w:val="1"/>
      <w:numFmt w:val="bullet"/>
      <w:lvlText w:val="-"/>
      <w:lvlJc w:val="left"/>
      <w:pPr>
        <w:tabs>
          <w:tab w:val="num" w:pos="2880"/>
        </w:tabs>
        <w:ind w:left="2880" w:hanging="360"/>
      </w:pPr>
      <w:rPr>
        <w:rFonts w:ascii="Times New Roman" w:hAnsi="Times New Roman" w:hint="default"/>
      </w:rPr>
    </w:lvl>
    <w:lvl w:ilvl="4" w:tplc="E0D63250" w:tentative="1">
      <w:start w:val="1"/>
      <w:numFmt w:val="bullet"/>
      <w:lvlText w:val="-"/>
      <w:lvlJc w:val="left"/>
      <w:pPr>
        <w:tabs>
          <w:tab w:val="num" w:pos="3600"/>
        </w:tabs>
        <w:ind w:left="3600" w:hanging="360"/>
      </w:pPr>
      <w:rPr>
        <w:rFonts w:ascii="Times New Roman" w:hAnsi="Times New Roman" w:hint="default"/>
      </w:rPr>
    </w:lvl>
    <w:lvl w:ilvl="5" w:tplc="A04E57E4" w:tentative="1">
      <w:start w:val="1"/>
      <w:numFmt w:val="bullet"/>
      <w:lvlText w:val="-"/>
      <w:lvlJc w:val="left"/>
      <w:pPr>
        <w:tabs>
          <w:tab w:val="num" w:pos="4320"/>
        </w:tabs>
        <w:ind w:left="4320" w:hanging="360"/>
      </w:pPr>
      <w:rPr>
        <w:rFonts w:ascii="Times New Roman" w:hAnsi="Times New Roman" w:hint="default"/>
      </w:rPr>
    </w:lvl>
    <w:lvl w:ilvl="6" w:tplc="282CA3FA" w:tentative="1">
      <w:start w:val="1"/>
      <w:numFmt w:val="bullet"/>
      <w:lvlText w:val="-"/>
      <w:lvlJc w:val="left"/>
      <w:pPr>
        <w:tabs>
          <w:tab w:val="num" w:pos="5040"/>
        </w:tabs>
        <w:ind w:left="5040" w:hanging="360"/>
      </w:pPr>
      <w:rPr>
        <w:rFonts w:ascii="Times New Roman" w:hAnsi="Times New Roman" w:hint="default"/>
      </w:rPr>
    </w:lvl>
    <w:lvl w:ilvl="7" w:tplc="4796A782" w:tentative="1">
      <w:start w:val="1"/>
      <w:numFmt w:val="bullet"/>
      <w:lvlText w:val="-"/>
      <w:lvlJc w:val="left"/>
      <w:pPr>
        <w:tabs>
          <w:tab w:val="num" w:pos="5760"/>
        </w:tabs>
        <w:ind w:left="5760" w:hanging="360"/>
      </w:pPr>
      <w:rPr>
        <w:rFonts w:ascii="Times New Roman" w:hAnsi="Times New Roman" w:hint="default"/>
      </w:rPr>
    </w:lvl>
    <w:lvl w:ilvl="8" w:tplc="D74626F0" w:tentative="1">
      <w:start w:val="1"/>
      <w:numFmt w:val="bullet"/>
      <w:lvlText w:val="-"/>
      <w:lvlJc w:val="left"/>
      <w:pPr>
        <w:tabs>
          <w:tab w:val="num" w:pos="6480"/>
        </w:tabs>
        <w:ind w:left="6480" w:hanging="360"/>
      </w:pPr>
      <w:rPr>
        <w:rFonts w:ascii="Times New Roman" w:hAnsi="Times New Roman" w:hint="default"/>
      </w:rPr>
    </w:lvl>
  </w:abstractNum>
  <w:abstractNum w:abstractNumId="260" w15:restartNumberingAfterBreak="0">
    <w:nsid w:val="70C86C4D"/>
    <w:multiLevelType w:val="hybridMultilevel"/>
    <w:tmpl w:val="2346C16A"/>
    <w:lvl w:ilvl="0" w:tplc="A0C63486">
      <w:start w:val="1"/>
      <w:numFmt w:val="bullet"/>
      <w:lvlText w:val="↑"/>
      <w:lvlJc w:val="left"/>
      <w:pPr>
        <w:tabs>
          <w:tab w:val="num" w:pos="720"/>
        </w:tabs>
        <w:ind w:left="720" w:hanging="360"/>
      </w:pPr>
      <w:rPr>
        <w:rFonts w:ascii="Arial" w:hAnsi="Arial" w:hint="default"/>
      </w:rPr>
    </w:lvl>
    <w:lvl w:ilvl="1" w:tplc="71D8EE02">
      <w:numFmt w:val="bullet"/>
      <w:lvlText w:val="o"/>
      <w:lvlJc w:val="left"/>
      <w:pPr>
        <w:tabs>
          <w:tab w:val="num" w:pos="1440"/>
        </w:tabs>
        <w:ind w:left="1440" w:hanging="360"/>
      </w:pPr>
      <w:rPr>
        <w:rFonts w:ascii="Courier New" w:hAnsi="Courier New" w:hint="default"/>
      </w:rPr>
    </w:lvl>
    <w:lvl w:ilvl="2" w:tplc="719E176E" w:tentative="1">
      <w:start w:val="1"/>
      <w:numFmt w:val="bullet"/>
      <w:lvlText w:val="↑"/>
      <w:lvlJc w:val="left"/>
      <w:pPr>
        <w:tabs>
          <w:tab w:val="num" w:pos="2160"/>
        </w:tabs>
        <w:ind w:left="2160" w:hanging="360"/>
      </w:pPr>
      <w:rPr>
        <w:rFonts w:ascii="Arial" w:hAnsi="Arial" w:hint="default"/>
      </w:rPr>
    </w:lvl>
    <w:lvl w:ilvl="3" w:tplc="334E9CD6" w:tentative="1">
      <w:start w:val="1"/>
      <w:numFmt w:val="bullet"/>
      <w:lvlText w:val="↑"/>
      <w:lvlJc w:val="left"/>
      <w:pPr>
        <w:tabs>
          <w:tab w:val="num" w:pos="2880"/>
        </w:tabs>
        <w:ind w:left="2880" w:hanging="360"/>
      </w:pPr>
      <w:rPr>
        <w:rFonts w:ascii="Arial" w:hAnsi="Arial" w:hint="default"/>
      </w:rPr>
    </w:lvl>
    <w:lvl w:ilvl="4" w:tplc="3AC4D974" w:tentative="1">
      <w:start w:val="1"/>
      <w:numFmt w:val="bullet"/>
      <w:lvlText w:val="↑"/>
      <w:lvlJc w:val="left"/>
      <w:pPr>
        <w:tabs>
          <w:tab w:val="num" w:pos="3600"/>
        </w:tabs>
        <w:ind w:left="3600" w:hanging="360"/>
      </w:pPr>
      <w:rPr>
        <w:rFonts w:ascii="Arial" w:hAnsi="Arial" w:hint="default"/>
      </w:rPr>
    </w:lvl>
    <w:lvl w:ilvl="5" w:tplc="F558D17C" w:tentative="1">
      <w:start w:val="1"/>
      <w:numFmt w:val="bullet"/>
      <w:lvlText w:val="↑"/>
      <w:lvlJc w:val="left"/>
      <w:pPr>
        <w:tabs>
          <w:tab w:val="num" w:pos="4320"/>
        </w:tabs>
        <w:ind w:left="4320" w:hanging="360"/>
      </w:pPr>
      <w:rPr>
        <w:rFonts w:ascii="Arial" w:hAnsi="Arial" w:hint="default"/>
      </w:rPr>
    </w:lvl>
    <w:lvl w:ilvl="6" w:tplc="1A5C7ADA" w:tentative="1">
      <w:start w:val="1"/>
      <w:numFmt w:val="bullet"/>
      <w:lvlText w:val="↑"/>
      <w:lvlJc w:val="left"/>
      <w:pPr>
        <w:tabs>
          <w:tab w:val="num" w:pos="5040"/>
        </w:tabs>
        <w:ind w:left="5040" w:hanging="360"/>
      </w:pPr>
      <w:rPr>
        <w:rFonts w:ascii="Arial" w:hAnsi="Arial" w:hint="default"/>
      </w:rPr>
    </w:lvl>
    <w:lvl w:ilvl="7" w:tplc="798EB182" w:tentative="1">
      <w:start w:val="1"/>
      <w:numFmt w:val="bullet"/>
      <w:lvlText w:val="↑"/>
      <w:lvlJc w:val="left"/>
      <w:pPr>
        <w:tabs>
          <w:tab w:val="num" w:pos="5760"/>
        </w:tabs>
        <w:ind w:left="5760" w:hanging="360"/>
      </w:pPr>
      <w:rPr>
        <w:rFonts w:ascii="Arial" w:hAnsi="Arial" w:hint="default"/>
      </w:rPr>
    </w:lvl>
    <w:lvl w:ilvl="8" w:tplc="50B45EAC" w:tentative="1">
      <w:start w:val="1"/>
      <w:numFmt w:val="bullet"/>
      <w:lvlText w:val="↑"/>
      <w:lvlJc w:val="left"/>
      <w:pPr>
        <w:tabs>
          <w:tab w:val="num" w:pos="6480"/>
        </w:tabs>
        <w:ind w:left="6480" w:hanging="360"/>
      </w:pPr>
      <w:rPr>
        <w:rFonts w:ascii="Arial" w:hAnsi="Arial" w:hint="default"/>
      </w:rPr>
    </w:lvl>
  </w:abstractNum>
  <w:abstractNum w:abstractNumId="261" w15:restartNumberingAfterBreak="0">
    <w:nsid w:val="70CD3C4D"/>
    <w:multiLevelType w:val="hybridMultilevel"/>
    <w:tmpl w:val="5006862E"/>
    <w:lvl w:ilvl="0" w:tplc="290C1144">
      <w:start w:val="1"/>
      <w:numFmt w:val="bullet"/>
      <w:lvlText w:val="↑"/>
      <w:lvlJc w:val="left"/>
      <w:pPr>
        <w:tabs>
          <w:tab w:val="num" w:pos="720"/>
        </w:tabs>
        <w:ind w:left="720" w:hanging="360"/>
      </w:pPr>
      <w:rPr>
        <w:rFonts w:ascii="Arial" w:hAnsi="Arial" w:hint="default"/>
      </w:rPr>
    </w:lvl>
    <w:lvl w:ilvl="1" w:tplc="9C669DBA" w:tentative="1">
      <w:start w:val="1"/>
      <w:numFmt w:val="bullet"/>
      <w:lvlText w:val="↑"/>
      <w:lvlJc w:val="left"/>
      <w:pPr>
        <w:tabs>
          <w:tab w:val="num" w:pos="1440"/>
        </w:tabs>
        <w:ind w:left="1440" w:hanging="360"/>
      </w:pPr>
      <w:rPr>
        <w:rFonts w:ascii="Arial" w:hAnsi="Arial" w:hint="default"/>
      </w:rPr>
    </w:lvl>
    <w:lvl w:ilvl="2" w:tplc="8D30EF94" w:tentative="1">
      <w:start w:val="1"/>
      <w:numFmt w:val="bullet"/>
      <w:lvlText w:val="↑"/>
      <w:lvlJc w:val="left"/>
      <w:pPr>
        <w:tabs>
          <w:tab w:val="num" w:pos="2160"/>
        </w:tabs>
        <w:ind w:left="2160" w:hanging="360"/>
      </w:pPr>
      <w:rPr>
        <w:rFonts w:ascii="Arial" w:hAnsi="Arial" w:hint="default"/>
      </w:rPr>
    </w:lvl>
    <w:lvl w:ilvl="3" w:tplc="B5D41B06" w:tentative="1">
      <w:start w:val="1"/>
      <w:numFmt w:val="bullet"/>
      <w:lvlText w:val="↑"/>
      <w:lvlJc w:val="left"/>
      <w:pPr>
        <w:tabs>
          <w:tab w:val="num" w:pos="2880"/>
        </w:tabs>
        <w:ind w:left="2880" w:hanging="360"/>
      </w:pPr>
      <w:rPr>
        <w:rFonts w:ascii="Arial" w:hAnsi="Arial" w:hint="default"/>
      </w:rPr>
    </w:lvl>
    <w:lvl w:ilvl="4" w:tplc="2AD22D2E" w:tentative="1">
      <w:start w:val="1"/>
      <w:numFmt w:val="bullet"/>
      <w:lvlText w:val="↑"/>
      <w:lvlJc w:val="left"/>
      <w:pPr>
        <w:tabs>
          <w:tab w:val="num" w:pos="3600"/>
        </w:tabs>
        <w:ind w:left="3600" w:hanging="360"/>
      </w:pPr>
      <w:rPr>
        <w:rFonts w:ascii="Arial" w:hAnsi="Arial" w:hint="default"/>
      </w:rPr>
    </w:lvl>
    <w:lvl w:ilvl="5" w:tplc="8EB2B540" w:tentative="1">
      <w:start w:val="1"/>
      <w:numFmt w:val="bullet"/>
      <w:lvlText w:val="↑"/>
      <w:lvlJc w:val="left"/>
      <w:pPr>
        <w:tabs>
          <w:tab w:val="num" w:pos="4320"/>
        </w:tabs>
        <w:ind w:left="4320" w:hanging="360"/>
      </w:pPr>
      <w:rPr>
        <w:rFonts w:ascii="Arial" w:hAnsi="Arial" w:hint="default"/>
      </w:rPr>
    </w:lvl>
    <w:lvl w:ilvl="6" w:tplc="FFAC31F2" w:tentative="1">
      <w:start w:val="1"/>
      <w:numFmt w:val="bullet"/>
      <w:lvlText w:val="↑"/>
      <w:lvlJc w:val="left"/>
      <w:pPr>
        <w:tabs>
          <w:tab w:val="num" w:pos="5040"/>
        </w:tabs>
        <w:ind w:left="5040" w:hanging="360"/>
      </w:pPr>
      <w:rPr>
        <w:rFonts w:ascii="Arial" w:hAnsi="Arial" w:hint="default"/>
      </w:rPr>
    </w:lvl>
    <w:lvl w:ilvl="7" w:tplc="8AC87A5E" w:tentative="1">
      <w:start w:val="1"/>
      <w:numFmt w:val="bullet"/>
      <w:lvlText w:val="↑"/>
      <w:lvlJc w:val="left"/>
      <w:pPr>
        <w:tabs>
          <w:tab w:val="num" w:pos="5760"/>
        </w:tabs>
        <w:ind w:left="5760" w:hanging="360"/>
      </w:pPr>
      <w:rPr>
        <w:rFonts w:ascii="Arial" w:hAnsi="Arial" w:hint="default"/>
      </w:rPr>
    </w:lvl>
    <w:lvl w:ilvl="8" w:tplc="F5F67D14" w:tentative="1">
      <w:start w:val="1"/>
      <w:numFmt w:val="bullet"/>
      <w:lvlText w:val="↑"/>
      <w:lvlJc w:val="left"/>
      <w:pPr>
        <w:tabs>
          <w:tab w:val="num" w:pos="6480"/>
        </w:tabs>
        <w:ind w:left="6480" w:hanging="360"/>
      </w:pPr>
      <w:rPr>
        <w:rFonts w:ascii="Arial" w:hAnsi="Arial" w:hint="default"/>
      </w:rPr>
    </w:lvl>
  </w:abstractNum>
  <w:abstractNum w:abstractNumId="262" w15:restartNumberingAfterBreak="0">
    <w:nsid w:val="71103104"/>
    <w:multiLevelType w:val="hybridMultilevel"/>
    <w:tmpl w:val="637AD254"/>
    <w:lvl w:ilvl="0" w:tplc="848676B6">
      <w:start w:val="1"/>
      <w:numFmt w:val="bullet"/>
      <w:lvlText w:val="•"/>
      <w:lvlJc w:val="left"/>
      <w:pPr>
        <w:tabs>
          <w:tab w:val="num" w:pos="720"/>
        </w:tabs>
        <w:ind w:left="720" w:hanging="360"/>
      </w:pPr>
      <w:rPr>
        <w:rFonts w:ascii="Arial" w:hAnsi="Arial" w:hint="default"/>
      </w:rPr>
    </w:lvl>
    <w:lvl w:ilvl="1" w:tplc="BE24E194" w:tentative="1">
      <w:start w:val="1"/>
      <w:numFmt w:val="bullet"/>
      <w:lvlText w:val="•"/>
      <w:lvlJc w:val="left"/>
      <w:pPr>
        <w:tabs>
          <w:tab w:val="num" w:pos="1440"/>
        </w:tabs>
        <w:ind w:left="1440" w:hanging="360"/>
      </w:pPr>
      <w:rPr>
        <w:rFonts w:ascii="Arial" w:hAnsi="Arial" w:hint="default"/>
      </w:rPr>
    </w:lvl>
    <w:lvl w:ilvl="2" w:tplc="A20E723E" w:tentative="1">
      <w:start w:val="1"/>
      <w:numFmt w:val="bullet"/>
      <w:lvlText w:val="•"/>
      <w:lvlJc w:val="left"/>
      <w:pPr>
        <w:tabs>
          <w:tab w:val="num" w:pos="2160"/>
        </w:tabs>
        <w:ind w:left="2160" w:hanging="360"/>
      </w:pPr>
      <w:rPr>
        <w:rFonts w:ascii="Arial" w:hAnsi="Arial" w:hint="default"/>
      </w:rPr>
    </w:lvl>
    <w:lvl w:ilvl="3" w:tplc="1D583728" w:tentative="1">
      <w:start w:val="1"/>
      <w:numFmt w:val="bullet"/>
      <w:lvlText w:val="•"/>
      <w:lvlJc w:val="left"/>
      <w:pPr>
        <w:tabs>
          <w:tab w:val="num" w:pos="2880"/>
        </w:tabs>
        <w:ind w:left="2880" w:hanging="360"/>
      </w:pPr>
      <w:rPr>
        <w:rFonts w:ascii="Arial" w:hAnsi="Arial" w:hint="default"/>
      </w:rPr>
    </w:lvl>
    <w:lvl w:ilvl="4" w:tplc="65B077FC" w:tentative="1">
      <w:start w:val="1"/>
      <w:numFmt w:val="bullet"/>
      <w:lvlText w:val="•"/>
      <w:lvlJc w:val="left"/>
      <w:pPr>
        <w:tabs>
          <w:tab w:val="num" w:pos="3600"/>
        </w:tabs>
        <w:ind w:left="3600" w:hanging="360"/>
      </w:pPr>
      <w:rPr>
        <w:rFonts w:ascii="Arial" w:hAnsi="Arial" w:hint="default"/>
      </w:rPr>
    </w:lvl>
    <w:lvl w:ilvl="5" w:tplc="7F742076" w:tentative="1">
      <w:start w:val="1"/>
      <w:numFmt w:val="bullet"/>
      <w:lvlText w:val="•"/>
      <w:lvlJc w:val="left"/>
      <w:pPr>
        <w:tabs>
          <w:tab w:val="num" w:pos="4320"/>
        </w:tabs>
        <w:ind w:left="4320" w:hanging="360"/>
      </w:pPr>
      <w:rPr>
        <w:rFonts w:ascii="Arial" w:hAnsi="Arial" w:hint="default"/>
      </w:rPr>
    </w:lvl>
    <w:lvl w:ilvl="6" w:tplc="9C6A3E98" w:tentative="1">
      <w:start w:val="1"/>
      <w:numFmt w:val="bullet"/>
      <w:lvlText w:val="•"/>
      <w:lvlJc w:val="left"/>
      <w:pPr>
        <w:tabs>
          <w:tab w:val="num" w:pos="5040"/>
        </w:tabs>
        <w:ind w:left="5040" w:hanging="360"/>
      </w:pPr>
      <w:rPr>
        <w:rFonts w:ascii="Arial" w:hAnsi="Arial" w:hint="default"/>
      </w:rPr>
    </w:lvl>
    <w:lvl w:ilvl="7" w:tplc="98F099E2" w:tentative="1">
      <w:start w:val="1"/>
      <w:numFmt w:val="bullet"/>
      <w:lvlText w:val="•"/>
      <w:lvlJc w:val="left"/>
      <w:pPr>
        <w:tabs>
          <w:tab w:val="num" w:pos="5760"/>
        </w:tabs>
        <w:ind w:left="5760" w:hanging="360"/>
      </w:pPr>
      <w:rPr>
        <w:rFonts w:ascii="Arial" w:hAnsi="Arial" w:hint="default"/>
      </w:rPr>
    </w:lvl>
    <w:lvl w:ilvl="8" w:tplc="1A6870F4" w:tentative="1">
      <w:start w:val="1"/>
      <w:numFmt w:val="bullet"/>
      <w:lvlText w:val="•"/>
      <w:lvlJc w:val="left"/>
      <w:pPr>
        <w:tabs>
          <w:tab w:val="num" w:pos="6480"/>
        </w:tabs>
        <w:ind w:left="6480" w:hanging="360"/>
      </w:pPr>
      <w:rPr>
        <w:rFonts w:ascii="Arial" w:hAnsi="Arial" w:hint="default"/>
      </w:rPr>
    </w:lvl>
  </w:abstractNum>
  <w:abstractNum w:abstractNumId="263" w15:restartNumberingAfterBreak="0">
    <w:nsid w:val="712C6AFF"/>
    <w:multiLevelType w:val="hybridMultilevel"/>
    <w:tmpl w:val="340029B0"/>
    <w:lvl w:ilvl="0" w:tplc="CF2C7C8E">
      <w:start w:val="1"/>
      <w:numFmt w:val="bullet"/>
      <w:lvlText w:val="•"/>
      <w:lvlJc w:val="left"/>
      <w:pPr>
        <w:tabs>
          <w:tab w:val="num" w:pos="720"/>
        </w:tabs>
        <w:ind w:left="720" w:hanging="360"/>
      </w:pPr>
      <w:rPr>
        <w:rFonts w:ascii="Arial" w:hAnsi="Arial" w:hint="default"/>
      </w:rPr>
    </w:lvl>
    <w:lvl w:ilvl="1" w:tplc="FA34425C" w:tentative="1">
      <w:start w:val="1"/>
      <w:numFmt w:val="bullet"/>
      <w:lvlText w:val="•"/>
      <w:lvlJc w:val="left"/>
      <w:pPr>
        <w:tabs>
          <w:tab w:val="num" w:pos="1440"/>
        </w:tabs>
        <w:ind w:left="1440" w:hanging="360"/>
      </w:pPr>
      <w:rPr>
        <w:rFonts w:ascii="Arial" w:hAnsi="Arial" w:hint="default"/>
      </w:rPr>
    </w:lvl>
    <w:lvl w:ilvl="2" w:tplc="4240FA46" w:tentative="1">
      <w:start w:val="1"/>
      <w:numFmt w:val="bullet"/>
      <w:lvlText w:val="•"/>
      <w:lvlJc w:val="left"/>
      <w:pPr>
        <w:tabs>
          <w:tab w:val="num" w:pos="2160"/>
        </w:tabs>
        <w:ind w:left="2160" w:hanging="360"/>
      </w:pPr>
      <w:rPr>
        <w:rFonts w:ascii="Arial" w:hAnsi="Arial" w:hint="default"/>
      </w:rPr>
    </w:lvl>
    <w:lvl w:ilvl="3" w:tplc="F2FE7C2A" w:tentative="1">
      <w:start w:val="1"/>
      <w:numFmt w:val="bullet"/>
      <w:lvlText w:val="•"/>
      <w:lvlJc w:val="left"/>
      <w:pPr>
        <w:tabs>
          <w:tab w:val="num" w:pos="2880"/>
        </w:tabs>
        <w:ind w:left="2880" w:hanging="360"/>
      </w:pPr>
      <w:rPr>
        <w:rFonts w:ascii="Arial" w:hAnsi="Arial" w:hint="default"/>
      </w:rPr>
    </w:lvl>
    <w:lvl w:ilvl="4" w:tplc="D92298AA" w:tentative="1">
      <w:start w:val="1"/>
      <w:numFmt w:val="bullet"/>
      <w:lvlText w:val="•"/>
      <w:lvlJc w:val="left"/>
      <w:pPr>
        <w:tabs>
          <w:tab w:val="num" w:pos="3600"/>
        </w:tabs>
        <w:ind w:left="3600" w:hanging="360"/>
      </w:pPr>
      <w:rPr>
        <w:rFonts w:ascii="Arial" w:hAnsi="Arial" w:hint="default"/>
      </w:rPr>
    </w:lvl>
    <w:lvl w:ilvl="5" w:tplc="5E94AD28" w:tentative="1">
      <w:start w:val="1"/>
      <w:numFmt w:val="bullet"/>
      <w:lvlText w:val="•"/>
      <w:lvlJc w:val="left"/>
      <w:pPr>
        <w:tabs>
          <w:tab w:val="num" w:pos="4320"/>
        </w:tabs>
        <w:ind w:left="4320" w:hanging="360"/>
      </w:pPr>
      <w:rPr>
        <w:rFonts w:ascii="Arial" w:hAnsi="Arial" w:hint="default"/>
      </w:rPr>
    </w:lvl>
    <w:lvl w:ilvl="6" w:tplc="61927CB4" w:tentative="1">
      <w:start w:val="1"/>
      <w:numFmt w:val="bullet"/>
      <w:lvlText w:val="•"/>
      <w:lvlJc w:val="left"/>
      <w:pPr>
        <w:tabs>
          <w:tab w:val="num" w:pos="5040"/>
        </w:tabs>
        <w:ind w:left="5040" w:hanging="360"/>
      </w:pPr>
      <w:rPr>
        <w:rFonts w:ascii="Arial" w:hAnsi="Arial" w:hint="default"/>
      </w:rPr>
    </w:lvl>
    <w:lvl w:ilvl="7" w:tplc="7D36E7F2" w:tentative="1">
      <w:start w:val="1"/>
      <w:numFmt w:val="bullet"/>
      <w:lvlText w:val="•"/>
      <w:lvlJc w:val="left"/>
      <w:pPr>
        <w:tabs>
          <w:tab w:val="num" w:pos="5760"/>
        </w:tabs>
        <w:ind w:left="5760" w:hanging="360"/>
      </w:pPr>
      <w:rPr>
        <w:rFonts w:ascii="Arial" w:hAnsi="Arial" w:hint="default"/>
      </w:rPr>
    </w:lvl>
    <w:lvl w:ilvl="8" w:tplc="D2EE8BE4" w:tentative="1">
      <w:start w:val="1"/>
      <w:numFmt w:val="bullet"/>
      <w:lvlText w:val="•"/>
      <w:lvlJc w:val="left"/>
      <w:pPr>
        <w:tabs>
          <w:tab w:val="num" w:pos="6480"/>
        </w:tabs>
        <w:ind w:left="6480" w:hanging="360"/>
      </w:pPr>
      <w:rPr>
        <w:rFonts w:ascii="Arial" w:hAnsi="Arial" w:hint="default"/>
      </w:rPr>
    </w:lvl>
  </w:abstractNum>
  <w:abstractNum w:abstractNumId="264" w15:restartNumberingAfterBreak="0">
    <w:nsid w:val="714065A9"/>
    <w:multiLevelType w:val="hybridMultilevel"/>
    <w:tmpl w:val="AB045A7A"/>
    <w:lvl w:ilvl="0" w:tplc="4FDE5E2A">
      <w:start w:val="1"/>
      <w:numFmt w:val="bullet"/>
      <w:lvlText w:val="↑"/>
      <w:lvlJc w:val="left"/>
      <w:pPr>
        <w:tabs>
          <w:tab w:val="num" w:pos="720"/>
        </w:tabs>
        <w:ind w:left="720" w:hanging="360"/>
      </w:pPr>
      <w:rPr>
        <w:rFonts w:ascii="Arial" w:hAnsi="Arial" w:hint="default"/>
      </w:rPr>
    </w:lvl>
    <w:lvl w:ilvl="1" w:tplc="FF027450" w:tentative="1">
      <w:start w:val="1"/>
      <w:numFmt w:val="bullet"/>
      <w:lvlText w:val="↑"/>
      <w:lvlJc w:val="left"/>
      <w:pPr>
        <w:tabs>
          <w:tab w:val="num" w:pos="1440"/>
        </w:tabs>
        <w:ind w:left="1440" w:hanging="360"/>
      </w:pPr>
      <w:rPr>
        <w:rFonts w:ascii="Arial" w:hAnsi="Arial" w:hint="default"/>
      </w:rPr>
    </w:lvl>
    <w:lvl w:ilvl="2" w:tplc="C302A3BC" w:tentative="1">
      <w:start w:val="1"/>
      <w:numFmt w:val="bullet"/>
      <w:lvlText w:val="↑"/>
      <w:lvlJc w:val="left"/>
      <w:pPr>
        <w:tabs>
          <w:tab w:val="num" w:pos="2160"/>
        </w:tabs>
        <w:ind w:left="2160" w:hanging="360"/>
      </w:pPr>
      <w:rPr>
        <w:rFonts w:ascii="Arial" w:hAnsi="Arial" w:hint="default"/>
      </w:rPr>
    </w:lvl>
    <w:lvl w:ilvl="3" w:tplc="FDF64DC8" w:tentative="1">
      <w:start w:val="1"/>
      <w:numFmt w:val="bullet"/>
      <w:lvlText w:val="↑"/>
      <w:lvlJc w:val="left"/>
      <w:pPr>
        <w:tabs>
          <w:tab w:val="num" w:pos="2880"/>
        </w:tabs>
        <w:ind w:left="2880" w:hanging="360"/>
      </w:pPr>
      <w:rPr>
        <w:rFonts w:ascii="Arial" w:hAnsi="Arial" w:hint="default"/>
      </w:rPr>
    </w:lvl>
    <w:lvl w:ilvl="4" w:tplc="4FCCC264" w:tentative="1">
      <w:start w:val="1"/>
      <w:numFmt w:val="bullet"/>
      <w:lvlText w:val="↑"/>
      <w:lvlJc w:val="left"/>
      <w:pPr>
        <w:tabs>
          <w:tab w:val="num" w:pos="3600"/>
        </w:tabs>
        <w:ind w:left="3600" w:hanging="360"/>
      </w:pPr>
      <w:rPr>
        <w:rFonts w:ascii="Arial" w:hAnsi="Arial" w:hint="default"/>
      </w:rPr>
    </w:lvl>
    <w:lvl w:ilvl="5" w:tplc="E8B06B1C" w:tentative="1">
      <w:start w:val="1"/>
      <w:numFmt w:val="bullet"/>
      <w:lvlText w:val="↑"/>
      <w:lvlJc w:val="left"/>
      <w:pPr>
        <w:tabs>
          <w:tab w:val="num" w:pos="4320"/>
        </w:tabs>
        <w:ind w:left="4320" w:hanging="360"/>
      </w:pPr>
      <w:rPr>
        <w:rFonts w:ascii="Arial" w:hAnsi="Arial" w:hint="default"/>
      </w:rPr>
    </w:lvl>
    <w:lvl w:ilvl="6" w:tplc="9AB2398C" w:tentative="1">
      <w:start w:val="1"/>
      <w:numFmt w:val="bullet"/>
      <w:lvlText w:val="↑"/>
      <w:lvlJc w:val="left"/>
      <w:pPr>
        <w:tabs>
          <w:tab w:val="num" w:pos="5040"/>
        </w:tabs>
        <w:ind w:left="5040" w:hanging="360"/>
      </w:pPr>
      <w:rPr>
        <w:rFonts w:ascii="Arial" w:hAnsi="Arial" w:hint="default"/>
      </w:rPr>
    </w:lvl>
    <w:lvl w:ilvl="7" w:tplc="3F8A0AFC" w:tentative="1">
      <w:start w:val="1"/>
      <w:numFmt w:val="bullet"/>
      <w:lvlText w:val="↑"/>
      <w:lvlJc w:val="left"/>
      <w:pPr>
        <w:tabs>
          <w:tab w:val="num" w:pos="5760"/>
        </w:tabs>
        <w:ind w:left="5760" w:hanging="360"/>
      </w:pPr>
      <w:rPr>
        <w:rFonts w:ascii="Arial" w:hAnsi="Arial" w:hint="default"/>
      </w:rPr>
    </w:lvl>
    <w:lvl w:ilvl="8" w:tplc="C7DE1EDE" w:tentative="1">
      <w:start w:val="1"/>
      <w:numFmt w:val="bullet"/>
      <w:lvlText w:val="↑"/>
      <w:lvlJc w:val="left"/>
      <w:pPr>
        <w:tabs>
          <w:tab w:val="num" w:pos="6480"/>
        </w:tabs>
        <w:ind w:left="6480" w:hanging="360"/>
      </w:pPr>
      <w:rPr>
        <w:rFonts w:ascii="Arial" w:hAnsi="Arial" w:hint="default"/>
      </w:rPr>
    </w:lvl>
  </w:abstractNum>
  <w:abstractNum w:abstractNumId="265" w15:restartNumberingAfterBreak="0">
    <w:nsid w:val="71F476C1"/>
    <w:multiLevelType w:val="multilevel"/>
    <w:tmpl w:val="5AFA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20035AC"/>
    <w:multiLevelType w:val="hybridMultilevel"/>
    <w:tmpl w:val="9976B394"/>
    <w:lvl w:ilvl="0" w:tplc="C070FDF4">
      <w:start w:val="1"/>
      <w:numFmt w:val="bullet"/>
      <w:lvlText w:val="↑"/>
      <w:lvlJc w:val="left"/>
      <w:pPr>
        <w:tabs>
          <w:tab w:val="num" w:pos="720"/>
        </w:tabs>
        <w:ind w:left="720" w:hanging="360"/>
      </w:pPr>
      <w:rPr>
        <w:rFonts w:ascii="Arial" w:hAnsi="Arial" w:hint="default"/>
      </w:rPr>
    </w:lvl>
    <w:lvl w:ilvl="1" w:tplc="054C88B6" w:tentative="1">
      <w:start w:val="1"/>
      <w:numFmt w:val="bullet"/>
      <w:lvlText w:val="↑"/>
      <w:lvlJc w:val="left"/>
      <w:pPr>
        <w:tabs>
          <w:tab w:val="num" w:pos="1440"/>
        </w:tabs>
        <w:ind w:left="1440" w:hanging="360"/>
      </w:pPr>
      <w:rPr>
        <w:rFonts w:ascii="Arial" w:hAnsi="Arial" w:hint="default"/>
      </w:rPr>
    </w:lvl>
    <w:lvl w:ilvl="2" w:tplc="35CE9F3C" w:tentative="1">
      <w:start w:val="1"/>
      <w:numFmt w:val="bullet"/>
      <w:lvlText w:val="↑"/>
      <w:lvlJc w:val="left"/>
      <w:pPr>
        <w:tabs>
          <w:tab w:val="num" w:pos="2160"/>
        </w:tabs>
        <w:ind w:left="2160" w:hanging="360"/>
      </w:pPr>
      <w:rPr>
        <w:rFonts w:ascii="Arial" w:hAnsi="Arial" w:hint="default"/>
      </w:rPr>
    </w:lvl>
    <w:lvl w:ilvl="3" w:tplc="4C084134" w:tentative="1">
      <w:start w:val="1"/>
      <w:numFmt w:val="bullet"/>
      <w:lvlText w:val="↑"/>
      <w:lvlJc w:val="left"/>
      <w:pPr>
        <w:tabs>
          <w:tab w:val="num" w:pos="2880"/>
        </w:tabs>
        <w:ind w:left="2880" w:hanging="360"/>
      </w:pPr>
      <w:rPr>
        <w:rFonts w:ascii="Arial" w:hAnsi="Arial" w:hint="default"/>
      </w:rPr>
    </w:lvl>
    <w:lvl w:ilvl="4" w:tplc="CB143BB0" w:tentative="1">
      <w:start w:val="1"/>
      <w:numFmt w:val="bullet"/>
      <w:lvlText w:val="↑"/>
      <w:lvlJc w:val="left"/>
      <w:pPr>
        <w:tabs>
          <w:tab w:val="num" w:pos="3600"/>
        </w:tabs>
        <w:ind w:left="3600" w:hanging="360"/>
      </w:pPr>
      <w:rPr>
        <w:rFonts w:ascii="Arial" w:hAnsi="Arial" w:hint="default"/>
      </w:rPr>
    </w:lvl>
    <w:lvl w:ilvl="5" w:tplc="2E6C63E0" w:tentative="1">
      <w:start w:val="1"/>
      <w:numFmt w:val="bullet"/>
      <w:lvlText w:val="↑"/>
      <w:lvlJc w:val="left"/>
      <w:pPr>
        <w:tabs>
          <w:tab w:val="num" w:pos="4320"/>
        </w:tabs>
        <w:ind w:left="4320" w:hanging="360"/>
      </w:pPr>
      <w:rPr>
        <w:rFonts w:ascii="Arial" w:hAnsi="Arial" w:hint="default"/>
      </w:rPr>
    </w:lvl>
    <w:lvl w:ilvl="6" w:tplc="28A25062" w:tentative="1">
      <w:start w:val="1"/>
      <w:numFmt w:val="bullet"/>
      <w:lvlText w:val="↑"/>
      <w:lvlJc w:val="left"/>
      <w:pPr>
        <w:tabs>
          <w:tab w:val="num" w:pos="5040"/>
        </w:tabs>
        <w:ind w:left="5040" w:hanging="360"/>
      </w:pPr>
      <w:rPr>
        <w:rFonts w:ascii="Arial" w:hAnsi="Arial" w:hint="default"/>
      </w:rPr>
    </w:lvl>
    <w:lvl w:ilvl="7" w:tplc="36445568" w:tentative="1">
      <w:start w:val="1"/>
      <w:numFmt w:val="bullet"/>
      <w:lvlText w:val="↑"/>
      <w:lvlJc w:val="left"/>
      <w:pPr>
        <w:tabs>
          <w:tab w:val="num" w:pos="5760"/>
        </w:tabs>
        <w:ind w:left="5760" w:hanging="360"/>
      </w:pPr>
      <w:rPr>
        <w:rFonts w:ascii="Arial" w:hAnsi="Arial" w:hint="default"/>
      </w:rPr>
    </w:lvl>
    <w:lvl w:ilvl="8" w:tplc="E09C685A" w:tentative="1">
      <w:start w:val="1"/>
      <w:numFmt w:val="bullet"/>
      <w:lvlText w:val="↑"/>
      <w:lvlJc w:val="left"/>
      <w:pPr>
        <w:tabs>
          <w:tab w:val="num" w:pos="6480"/>
        </w:tabs>
        <w:ind w:left="6480" w:hanging="360"/>
      </w:pPr>
      <w:rPr>
        <w:rFonts w:ascii="Arial" w:hAnsi="Arial" w:hint="default"/>
      </w:rPr>
    </w:lvl>
  </w:abstractNum>
  <w:abstractNum w:abstractNumId="267" w15:restartNumberingAfterBreak="0">
    <w:nsid w:val="72893928"/>
    <w:multiLevelType w:val="hybridMultilevel"/>
    <w:tmpl w:val="E2403500"/>
    <w:lvl w:ilvl="0" w:tplc="94FADC3C">
      <w:start w:val="1"/>
      <w:numFmt w:val="bullet"/>
      <w:lvlText w:val="o"/>
      <w:lvlJc w:val="left"/>
      <w:pPr>
        <w:tabs>
          <w:tab w:val="num" w:pos="720"/>
        </w:tabs>
        <w:ind w:left="720" w:hanging="360"/>
      </w:pPr>
      <w:rPr>
        <w:rFonts w:ascii="Courier New" w:hAnsi="Courier New" w:hint="default"/>
      </w:rPr>
    </w:lvl>
    <w:lvl w:ilvl="1" w:tplc="6C0C9E98" w:tentative="1">
      <w:start w:val="1"/>
      <w:numFmt w:val="bullet"/>
      <w:lvlText w:val="o"/>
      <w:lvlJc w:val="left"/>
      <w:pPr>
        <w:tabs>
          <w:tab w:val="num" w:pos="1440"/>
        </w:tabs>
        <w:ind w:left="1440" w:hanging="360"/>
      </w:pPr>
      <w:rPr>
        <w:rFonts w:ascii="Courier New" w:hAnsi="Courier New" w:hint="default"/>
      </w:rPr>
    </w:lvl>
    <w:lvl w:ilvl="2" w:tplc="AA38A124" w:tentative="1">
      <w:start w:val="1"/>
      <w:numFmt w:val="bullet"/>
      <w:lvlText w:val="o"/>
      <w:lvlJc w:val="left"/>
      <w:pPr>
        <w:tabs>
          <w:tab w:val="num" w:pos="2160"/>
        </w:tabs>
        <w:ind w:left="2160" w:hanging="360"/>
      </w:pPr>
      <w:rPr>
        <w:rFonts w:ascii="Courier New" w:hAnsi="Courier New" w:hint="default"/>
      </w:rPr>
    </w:lvl>
    <w:lvl w:ilvl="3" w:tplc="8DEE7C4E" w:tentative="1">
      <w:start w:val="1"/>
      <w:numFmt w:val="bullet"/>
      <w:lvlText w:val="o"/>
      <w:lvlJc w:val="left"/>
      <w:pPr>
        <w:tabs>
          <w:tab w:val="num" w:pos="2880"/>
        </w:tabs>
        <w:ind w:left="2880" w:hanging="360"/>
      </w:pPr>
      <w:rPr>
        <w:rFonts w:ascii="Courier New" w:hAnsi="Courier New" w:hint="default"/>
      </w:rPr>
    </w:lvl>
    <w:lvl w:ilvl="4" w:tplc="30F824B0" w:tentative="1">
      <w:start w:val="1"/>
      <w:numFmt w:val="bullet"/>
      <w:lvlText w:val="o"/>
      <w:lvlJc w:val="left"/>
      <w:pPr>
        <w:tabs>
          <w:tab w:val="num" w:pos="3600"/>
        </w:tabs>
        <w:ind w:left="3600" w:hanging="360"/>
      </w:pPr>
      <w:rPr>
        <w:rFonts w:ascii="Courier New" w:hAnsi="Courier New" w:hint="default"/>
      </w:rPr>
    </w:lvl>
    <w:lvl w:ilvl="5" w:tplc="BAF6F94C" w:tentative="1">
      <w:start w:val="1"/>
      <w:numFmt w:val="bullet"/>
      <w:lvlText w:val="o"/>
      <w:lvlJc w:val="left"/>
      <w:pPr>
        <w:tabs>
          <w:tab w:val="num" w:pos="4320"/>
        </w:tabs>
        <w:ind w:left="4320" w:hanging="360"/>
      </w:pPr>
      <w:rPr>
        <w:rFonts w:ascii="Courier New" w:hAnsi="Courier New" w:hint="default"/>
      </w:rPr>
    </w:lvl>
    <w:lvl w:ilvl="6" w:tplc="75FCA96E" w:tentative="1">
      <w:start w:val="1"/>
      <w:numFmt w:val="bullet"/>
      <w:lvlText w:val="o"/>
      <w:lvlJc w:val="left"/>
      <w:pPr>
        <w:tabs>
          <w:tab w:val="num" w:pos="5040"/>
        </w:tabs>
        <w:ind w:left="5040" w:hanging="360"/>
      </w:pPr>
      <w:rPr>
        <w:rFonts w:ascii="Courier New" w:hAnsi="Courier New" w:hint="default"/>
      </w:rPr>
    </w:lvl>
    <w:lvl w:ilvl="7" w:tplc="8A648E9E" w:tentative="1">
      <w:start w:val="1"/>
      <w:numFmt w:val="bullet"/>
      <w:lvlText w:val="o"/>
      <w:lvlJc w:val="left"/>
      <w:pPr>
        <w:tabs>
          <w:tab w:val="num" w:pos="5760"/>
        </w:tabs>
        <w:ind w:left="5760" w:hanging="360"/>
      </w:pPr>
      <w:rPr>
        <w:rFonts w:ascii="Courier New" w:hAnsi="Courier New" w:hint="default"/>
      </w:rPr>
    </w:lvl>
    <w:lvl w:ilvl="8" w:tplc="B5CCC610" w:tentative="1">
      <w:start w:val="1"/>
      <w:numFmt w:val="bullet"/>
      <w:lvlText w:val="o"/>
      <w:lvlJc w:val="left"/>
      <w:pPr>
        <w:tabs>
          <w:tab w:val="num" w:pos="6480"/>
        </w:tabs>
        <w:ind w:left="6480" w:hanging="360"/>
      </w:pPr>
      <w:rPr>
        <w:rFonts w:ascii="Courier New" w:hAnsi="Courier New" w:hint="default"/>
      </w:rPr>
    </w:lvl>
  </w:abstractNum>
  <w:abstractNum w:abstractNumId="268" w15:restartNumberingAfterBreak="0">
    <w:nsid w:val="72A865E4"/>
    <w:multiLevelType w:val="hybridMultilevel"/>
    <w:tmpl w:val="395E5A5E"/>
    <w:lvl w:ilvl="0" w:tplc="1EE24CAE">
      <w:start w:val="1"/>
      <w:numFmt w:val="bullet"/>
      <w:lvlText w:val="↑"/>
      <w:lvlJc w:val="left"/>
      <w:pPr>
        <w:tabs>
          <w:tab w:val="num" w:pos="720"/>
        </w:tabs>
        <w:ind w:left="720" w:hanging="360"/>
      </w:pPr>
      <w:rPr>
        <w:rFonts w:ascii="Arial,Sans-Serif" w:hAnsi="Arial,Sans-Serif" w:hint="default"/>
      </w:rPr>
    </w:lvl>
    <w:lvl w:ilvl="1" w:tplc="33F24504" w:tentative="1">
      <w:start w:val="1"/>
      <w:numFmt w:val="bullet"/>
      <w:lvlText w:val="↑"/>
      <w:lvlJc w:val="left"/>
      <w:pPr>
        <w:tabs>
          <w:tab w:val="num" w:pos="1440"/>
        </w:tabs>
        <w:ind w:left="1440" w:hanging="360"/>
      </w:pPr>
      <w:rPr>
        <w:rFonts w:ascii="Arial,Sans-Serif" w:hAnsi="Arial,Sans-Serif" w:hint="default"/>
      </w:rPr>
    </w:lvl>
    <w:lvl w:ilvl="2" w:tplc="0254CCCC" w:tentative="1">
      <w:start w:val="1"/>
      <w:numFmt w:val="bullet"/>
      <w:lvlText w:val="↑"/>
      <w:lvlJc w:val="left"/>
      <w:pPr>
        <w:tabs>
          <w:tab w:val="num" w:pos="2160"/>
        </w:tabs>
        <w:ind w:left="2160" w:hanging="360"/>
      </w:pPr>
      <w:rPr>
        <w:rFonts w:ascii="Arial,Sans-Serif" w:hAnsi="Arial,Sans-Serif" w:hint="default"/>
      </w:rPr>
    </w:lvl>
    <w:lvl w:ilvl="3" w:tplc="2212677C" w:tentative="1">
      <w:start w:val="1"/>
      <w:numFmt w:val="bullet"/>
      <w:lvlText w:val="↑"/>
      <w:lvlJc w:val="left"/>
      <w:pPr>
        <w:tabs>
          <w:tab w:val="num" w:pos="2880"/>
        </w:tabs>
        <w:ind w:left="2880" w:hanging="360"/>
      </w:pPr>
      <w:rPr>
        <w:rFonts w:ascii="Arial,Sans-Serif" w:hAnsi="Arial,Sans-Serif" w:hint="default"/>
      </w:rPr>
    </w:lvl>
    <w:lvl w:ilvl="4" w:tplc="A162A840" w:tentative="1">
      <w:start w:val="1"/>
      <w:numFmt w:val="bullet"/>
      <w:lvlText w:val="↑"/>
      <w:lvlJc w:val="left"/>
      <w:pPr>
        <w:tabs>
          <w:tab w:val="num" w:pos="3600"/>
        </w:tabs>
        <w:ind w:left="3600" w:hanging="360"/>
      </w:pPr>
      <w:rPr>
        <w:rFonts w:ascii="Arial,Sans-Serif" w:hAnsi="Arial,Sans-Serif" w:hint="default"/>
      </w:rPr>
    </w:lvl>
    <w:lvl w:ilvl="5" w:tplc="2E76EB5C" w:tentative="1">
      <w:start w:val="1"/>
      <w:numFmt w:val="bullet"/>
      <w:lvlText w:val="↑"/>
      <w:lvlJc w:val="left"/>
      <w:pPr>
        <w:tabs>
          <w:tab w:val="num" w:pos="4320"/>
        </w:tabs>
        <w:ind w:left="4320" w:hanging="360"/>
      </w:pPr>
      <w:rPr>
        <w:rFonts w:ascii="Arial,Sans-Serif" w:hAnsi="Arial,Sans-Serif" w:hint="default"/>
      </w:rPr>
    </w:lvl>
    <w:lvl w:ilvl="6" w:tplc="A9746B5C" w:tentative="1">
      <w:start w:val="1"/>
      <w:numFmt w:val="bullet"/>
      <w:lvlText w:val="↑"/>
      <w:lvlJc w:val="left"/>
      <w:pPr>
        <w:tabs>
          <w:tab w:val="num" w:pos="5040"/>
        </w:tabs>
        <w:ind w:left="5040" w:hanging="360"/>
      </w:pPr>
      <w:rPr>
        <w:rFonts w:ascii="Arial,Sans-Serif" w:hAnsi="Arial,Sans-Serif" w:hint="default"/>
      </w:rPr>
    </w:lvl>
    <w:lvl w:ilvl="7" w:tplc="174E88E6" w:tentative="1">
      <w:start w:val="1"/>
      <w:numFmt w:val="bullet"/>
      <w:lvlText w:val="↑"/>
      <w:lvlJc w:val="left"/>
      <w:pPr>
        <w:tabs>
          <w:tab w:val="num" w:pos="5760"/>
        </w:tabs>
        <w:ind w:left="5760" w:hanging="360"/>
      </w:pPr>
      <w:rPr>
        <w:rFonts w:ascii="Arial,Sans-Serif" w:hAnsi="Arial,Sans-Serif" w:hint="default"/>
      </w:rPr>
    </w:lvl>
    <w:lvl w:ilvl="8" w:tplc="43662EBC" w:tentative="1">
      <w:start w:val="1"/>
      <w:numFmt w:val="bullet"/>
      <w:lvlText w:val="↑"/>
      <w:lvlJc w:val="left"/>
      <w:pPr>
        <w:tabs>
          <w:tab w:val="num" w:pos="6480"/>
        </w:tabs>
        <w:ind w:left="6480" w:hanging="360"/>
      </w:pPr>
      <w:rPr>
        <w:rFonts w:ascii="Arial,Sans-Serif" w:hAnsi="Arial,Sans-Serif" w:hint="default"/>
      </w:rPr>
    </w:lvl>
  </w:abstractNum>
  <w:abstractNum w:abstractNumId="269" w15:restartNumberingAfterBreak="0">
    <w:nsid w:val="74053A5A"/>
    <w:multiLevelType w:val="hybridMultilevel"/>
    <w:tmpl w:val="A7200E8C"/>
    <w:lvl w:ilvl="0" w:tplc="5120876A">
      <w:start w:val="1"/>
      <w:numFmt w:val="bullet"/>
      <w:lvlText w:val="↑"/>
      <w:lvlJc w:val="left"/>
      <w:pPr>
        <w:tabs>
          <w:tab w:val="num" w:pos="720"/>
        </w:tabs>
        <w:ind w:left="720" w:hanging="360"/>
      </w:pPr>
      <w:rPr>
        <w:rFonts w:ascii="Arial,Sans-Serif" w:hAnsi="Arial,Sans-Serif" w:hint="default"/>
      </w:rPr>
    </w:lvl>
    <w:lvl w:ilvl="1" w:tplc="600647BC">
      <w:numFmt w:val="bullet"/>
      <w:lvlText w:val="o"/>
      <w:lvlJc w:val="left"/>
      <w:pPr>
        <w:tabs>
          <w:tab w:val="num" w:pos="1440"/>
        </w:tabs>
        <w:ind w:left="1440" w:hanging="360"/>
      </w:pPr>
      <w:rPr>
        <w:rFonts w:ascii="Courier New" w:hAnsi="Courier New" w:hint="default"/>
      </w:rPr>
    </w:lvl>
    <w:lvl w:ilvl="2" w:tplc="6A48DEBA" w:tentative="1">
      <w:start w:val="1"/>
      <w:numFmt w:val="bullet"/>
      <w:lvlText w:val="↑"/>
      <w:lvlJc w:val="left"/>
      <w:pPr>
        <w:tabs>
          <w:tab w:val="num" w:pos="2160"/>
        </w:tabs>
        <w:ind w:left="2160" w:hanging="360"/>
      </w:pPr>
      <w:rPr>
        <w:rFonts w:ascii="Arial,Sans-Serif" w:hAnsi="Arial,Sans-Serif" w:hint="default"/>
      </w:rPr>
    </w:lvl>
    <w:lvl w:ilvl="3" w:tplc="368269B8" w:tentative="1">
      <w:start w:val="1"/>
      <w:numFmt w:val="bullet"/>
      <w:lvlText w:val="↑"/>
      <w:lvlJc w:val="left"/>
      <w:pPr>
        <w:tabs>
          <w:tab w:val="num" w:pos="2880"/>
        </w:tabs>
        <w:ind w:left="2880" w:hanging="360"/>
      </w:pPr>
      <w:rPr>
        <w:rFonts w:ascii="Arial,Sans-Serif" w:hAnsi="Arial,Sans-Serif" w:hint="default"/>
      </w:rPr>
    </w:lvl>
    <w:lvl w:ilvl="4" w:tplc="23446A9C" w:tentative="1">
      <w:start w:val="1"/>
      <w:numFmt w:val="bullet"/>
      <w:lvlText w:val="↑"/>
      <w:lvlJc w:val="left"/>
      <w:pPr>
        <w:tabs>
          <w:tab w:val="num" w:pos="3600"/>
        </w:tabs>
        <w:ind w:left="3600" w:hanging="360"/>
      </w:pPr>
      <w:rPr>
        <w:rFonts w:ascii="Arial,Sans-Serif" w:hAnsi="Arial,Sans-Serif" w:hint="default"/>
      </w:rPr>
    </w:lvl>
    <w:lvl w:ilvl="5" w:tplc="4630287C" w:tentative="1">
      <w:start w:val="1"/>
      <w:numFmt w:val="bullet"/>
      <w:lvlText w:val="↑"/>
      <w:lvlJc w:val="left"/>
      <w:pPr>
        <w:tabs>
          <w:tab w:val="num" w:pos="4320"/>
        </w:tabs>
        <w:ind w:left="4320" w:hanging="360"/>
      </w:pPr>
      <w:rPr>
        <w:rFonts w:ascii="Arial,Sans-Serif" w:hAnsi="Arial,Sans-Serif" w:hint="default"/>
      </w:rPr>
    </w:lvl>
    <w:lvl w:ilvl="6" w:tplc="990CC92E" w:tentative="1">
      <w:start w:val="1"/>
      <w:numFmt w:val="bullet"/>
      <w:lvlText w:val="↑"/>
      <w:lvlJc w:val="left"/>
      <w:pPr>
        <w:tabs>
          <w:tab w:val="num" w:pos="5040"/>
        </w:tabs>
        <w:ind w:left="5040" w:hanging="360"/>
      </w:pPr>
      <w:rPr>
        <w:rFonts w:ascii="Arial,Sans-Serif" w:hAnsi="Arial,Sans-Serif" w:hint="default"/>
      </w:rPr>
    </w:lvl>
    <w:lvl w:ilvl="7" w:tplc="7736BB8A" w:tentative="1">
      <w:start w:val="1"/>
      <w:numFmt w:val="bullet"/>
      <w:lvlText w:val="↑"/>
      <w:lvlJc w:val="left"/>
      <w:pPr>
        <w:tabs>
          <w:tab w:val="num" w:pos="5760"/>
        </w:tabs>
        <w:ind w:left="5760" w:hanging="360"/>
      </w:pPr>
      <w:rPr>
        <w:rFonts w:ascii="Arial,Sans-Serif" w:hAnsi="Arial,Sans-Serif" w:hint="default"/>
      </w:rPr>
    </w:lvl>
    <w:lvl w:ilvl="8" w:tplc="50A8CE90" w:tentative="1">
      <w:start w:val="1"/>
      <w:numFmt w:val="bullet"/>
      <w:lvlText w:val="↑"/>
      <w:lvlJc w:val="left"/>
      <w:pPr>
        <w:tabs>
          <w:tab w:val="num" w:pos="6480"/>
        </w:tabs>
        <w:ind w:left="6480" w:hanging="360"/>
      </w:pPr>
      <w:rPr>
        <w:rFonts w:ascii="Arial,Sans-Serif" w:hAnsi="Arial,Sans-Serif" w:hint="default"/>
      </w:rPr>
    </w:lvl>
  </w:abstractNum>
  <w:abstractNum w:abstractNumId="270" w15:restartNumberingAfterBreak="0">
    <w:nsid w:val="7446013F"/>
    <w:multiLevelType w:val="hybridMultilevel"/>
    <w:tmpl w:val="F0E29A12"/>
    <w:lvl w:ilvl="0" w:tplc="10CA5704">
      <w:start w:val="1"/>
      <w:numFmt w:val="bullet"/>
      <w:lvlText w:val="↑"/>
      <w:lvlJc w:val="left"/>
      <w:pPr>
        <w:tabs>
          <w:tab w:val="num" w:pos="720"/>
        </w:tabs>
        <w:ind w:left="720" w:hanging="360"/>
      </w:pPr>
      <w:rPr>
        <w:rFonts w:ascii="Arial" w:hAnsi="Arial" w:hint="default"/>
      </w:rPr>
    </w:lvl>
    <w:lvl w:ilvl="1" w:tplc="8F5E7FBC" w:tentative="1">
      <w:start w:val="1"/>
      <w:numFmt w:val="bullet"/>
      <w:lvlText w:val="↑"/>
      <w:lvlJc w:val="left"/>
      <w:pPr>
        <w:tabs>
          <w:tab w:val="num" w:pos="1440"/>
        </w:tabs>
        <w:ind w:left="1440" w:hanging="360"/>
      </w:pPr>
      <w:rPr>
        <w:rFonts w:ascii="Arial" w:hAnsi="Arial" w:hint="default"/>
      </w:rPr>
    </w:lvl>
    <w:lvl w:ilvl="2" w:tplc="D3D2973C" w:tentative="1">
      <w:start w:val="1"/>
      <w:numFmt w:val="bullet"/>
      <w:lvlText w:val="↑"/>
      <w:lvlJc w:val="left"/>
      <w:pPr>
        <w:tabs>
          <w:tab w:val="num" w:pos="2160"/>
        </w:tabs>
        <w:ind w:left="2160" w:hanging="360"/>
      </w:pPr>
      <w:rPr>
        <w:rFonts w:ascii="Arial" w:hAnsi="Arial" w:hint="default"/>
      </w:rPr>
    </w:lvl>
    <w:lvl w:ilvl="3" w:tplc="6290BDF4" w:tentative="1">
      <w:start w:val="1"/>
      <w:numFmt w:val="bullet"/>
      <w:lvlText w:val="↑"/>
      <w:lvlJc w:val="left"/>
      <w:pPr>
        <w:tabs>
          <w:tab w:val="num" w:pos="2880"/>
        </w:tabs>
        <w:ind w:left="2880" w:hanging="360"/>
      </w:pPr>
      <w:rPr>
        <w:rFonts w:ascii="Arial" w:hAnsi="Arial" w:hint="default"/>
      </w:rPr>
    </w:lvl>
    <w:lvl w:ilvl="4" w:tplc="C91814AE" w:tentative="1">
      <w:start w:val="1"/>
      <w:numFmt w:val="bullet"/>
      <w:lvlText w:val="↑"/>
      <w:lvlJc w:val="left"/>
      <w:pPr>
        <w:tabs>
          <w:tab w:val="num" w:pos="3600"/>
        </w:tabs>
        <w:ind w:left="3600" w:hanging="360"/>
      </w:pPr>
      <w:rPr>
        <w:rFonts w:ascii="Arial" w:hAnsi="Arial" w:hint="default"/>
      </w:rPr>
    </w:lvl>
    <w:lvl w:ilvl="5" w:tplc="D5D4C702" w:tentative="1">
      <w:start w:val="1"/>
      <w:numFmt w:val="bullet"/>
      <w:lvlText w:val="↑"/>
      <w:lvlJc w:val="left"/>
      <w:pPr>
        <w:tabs>
          <w:tab w:val="num" w:pos="4320"/>
        </w:tabs>
        <w:ind w:left="4320" w:hanging="360"/>
      </w:pPr>
      <w:rPr>
        <w:rFonts w:ascii="Arial" w:hAnsi="Arial" w:hint="default"/>
      </w:rPr>
    </w:lvl>
    <w:lvl w:ilvl="6" w:tplc="2F3C7ECC" w:tentative="1">
      <w:start w:val="1"/>
      <w:numFmt w:val="bullet"/>
      <w:lvlText w:val="↑"/>
      <w:lvlJc w:val="left"/>
      <w:pPr>
        <w:tabs>
          <w:tab w:val="num" w:pos="5040"/>
        </w:tabs>
        <w:ind w:left="5040" w:hanging="360"/>
      </w:pPr>
      <w:rPr>
        <w:rFonts w:ascii="Arial" w:hAnsi="Arial" w:hint="default"/>
      </w:rPr>
    </w:lvl>
    <w:lvl w:ilvl="7" w:tplc="E61A0A88" w:tentative="1">
      <w:start w:val="1"/>
      <w:numFmt w:val="bullet"/>
      <w:lvlText w:val="↑"/>
      <w:lvlJc w:val="left"/>
      <w:pPr>
        <w:tabs>
          <w:tab w:val="num" w:pos="5760"/>
        </w:tabs>
        <w:ind w:left="5760" w:hanging="360"/>
      </w:pPr>
      <w:rPr>
        <w:rFonts w:ascii="Arial" w:hAnsi="Arial" w:hint="default"/>
      </w:rPr>
    </w:lvl>
    <w:lvl w:ilvl="8" w:tplc="4B72B6E4" w:tentative="1">
      <w:start w:val="1"/>
      <w:numFmt w:val="bullet"/>
      <w:lvlText w:val="↑"/>
      <w:lvlJc w:val="left"/>
      <w:pPr>
        <w:tabs>
          <w:tab w:val="num" w:pos="6480"/>
        </w:tabs>
        <w:ind w:left="6480" w:hanging="360"/>
      </w:pPr>
      <w:rPr>
        <w:rFonts w:ascii="Arial" w:hAnsi="Arial" w:hint="default"/>
      </w:rPr>
    </w:lvl>
  </w:abstractNum>
  <w:abstractNum w:abstractNumId="271" w15:restartNumberingAfterBreak="0">
    <w:nsid w:val="74AE0BF9"/>
    <w:multiLevelType w:val="hybridMultilevel"/>
    <w:tmpl w:val="EF04F2F4"/>
    <w:lvl w:ilvl="0" w:tplc="3286C940">
      <w:start w:val="1"/>
      <w:numFmt w:val="bullet"/>
      <w:lvlText w:val="↑"/>
      <w:lvlJc w:val="left"/>
      <w:pPr>
        <w:tabs>
          <w:tab w:val="num" w:pos="720"/>
        </w:tabs>
        <w:ind w:left="720" w:hanging="360"/>
      </w:pPr>
      <w:rPr>
        <w:rFonts w:ascii="Arial" w:hAnsi="Arial" w:hint="default"/>
      </w:rPr>
    </w:lvl>
    <w:lvl w:ilvl="1" w:tplc="1D70AB42" w:tentative="1">
      <w:start w:val="1"/>
      <w:numFmt w:val="bullet"/>
      <w:lvlText w:val="↑"/>
      <w:lvlJc w:val="left"/>
      <w:pPr>
        <w:tabs>
          <w:tab w:val="num" w:pos="1440"/>
        </w:tabs>
        <w:ind w:left="1440" w:hanging="360"/>
      </w:pPr>
      <w:rPr>
        <w:rFonts w:ascii="Arial" w:hAnsi="Arial" w:hint="default"/>
      </w:rPr>
    </w:lvl>
    <w:lvl w:ilvl="2" w:tplc="7E0AB88C" w:tentative="1">
      <w:start w:val="1"/>
      <w:numFmt w:val="bullet"/>
      <w:lvlText w:val="↑"/>
      <w:lvlJc w:val="left"/>
      <w:pPr>
        <w:tabs>
          <w:tab w:val="num" w:pos="2160"/>
        </w:tabs>
        <w:ind w:left="2160" w:hanging="360"/>
      </w:pPr>
      <w:rPr>
        <w:rFonts w:ascii="Arial" w:hAnsi="Arial" w:hint="default"/>
      </w:rPr>
    </w:lvl>
    <w:lvl w:ilvl="3" w:tplc="698EDF78" w:tentative="1">
      <w:start w:val="1"/>
      <w:numFmt w:val="bullet"/>
      <w:lvlText w:val="↑"/>
      <w:lvlJc w:val="left"/>
      <w:pPr>
        <w:tabs>
          <w:tab w:val="num" w:pos="2880"/>
        </w:tabs>
        <w:ind w:left="2880" w:hanging="360"/>
      </w:pPr>
      <w:rPr>
        <w:rFonts w:ascii="Arial" w:hAnsi="Arial" w:hint="default"/>
      </w:rPr>
    </w:lvl>
    <w:lvl w:ilvl="4" w:tplc="8E06E10E" w:tentative="1">
      <w:start w:val="1"/>
      <w:numFmt w:val="bullet"/>
      <w:lvlText w:val="↑"/>
      <w:lvlJc w:val="left"/>
      <w:pPr>
        <w:tabs>
          <w:tab w:val="num" w:pos="3600"/>
        </w:tabs>
        <w:ind w:left="3600" w:hanging="360"/>
      </w:pPr>
      <w:rPr>
        <w:rFonts w:ascii="Arial" w:hAnsi="Arial" w:hint="default"/>
      </w:rPr>
    </w:lvl>
    <w:lvl w:ilvl="5" w:tplc="77FC66D0" w:tentative="1">
      <w:start w:val="1"/>
      <w:numFmt w:val="bullet"/>
      <w:lvlText w:val="↑"/>
      <w:lvlJc w:val="left"/>
      <w:pPr>
        <w:tabs>
          <w:tab w:val="num" w:pos="4320"/>
        </w:tabs>
        <w:ind w:left="4320" w:hanging="360"/>
      </w:pPr>
      <w:rPr>
        <w:rFonts w:ascii="Arial" w:hAnsi="Arial" w:hint="default"/>
      </w:rPr>
    </w:lvl>
    <w:lvl w:ilvl="6" w:tplc="AF12CDC2" w:tentative="1">
      <w:start w:val="1"/>
      <w:numFmt w:val="bullet"/>
      <w:lvlText w:val="↑"/>
      <w:lvlJc w:val="left"/>
      <w:pPr>
        <w:tabs>
          <w:tab w:val="num" w:pos="5040"/>
        </w:tabs>
        <w:ind w:left="5040" w:hanging="360"/>
      </w:pPr>
      <w:rPr>
        <w:rFonts w:ascii="Arial" w:hAnsi="Arial" w:hint="default"/>
      </w:rPr>
    </w:lvl>
    <w:lvl w:ilvl="7" w:tplc="44F4C534" w:tentative="1">
      <w:start w:val="1"/>
      <w:numFmt w:val="bullet"/>
      <w:lvlText w:val="↑"/>
      <w:lvlJc w:val="left"/>
      <w:pPr>
        <w:tabs>
          <w:tab w:val="num" w:pos="5760"/>
        </w:tabs>
        <w:ind w:left="5760" w:hanging="360"/>
      </w:pPr>
      <w:rPr>
        <w:rFonts w:ascii="Arial" w:hAnsi="Arial" w:hint="default"/>
      </w:rPr>
    </w:lvl>
    <w:lvl w:ilvl="8" w:tplc="0330ACF4" w:tentative="1">
      <w:start w:val="1"/>
      <w:numFmt w:val="bullet"/>
      <w:lvlText w:val="↑"/>
      <w:lvlJc w:val="left"/>
      <w:pPr>
        <w:tabs>
          <w:tab w:val="num" w:pos="6480"/>
        </w:tabs>
        <w:ind w:left="6480" w:hanging="360"/>
      </w:pPr>
      <w:rPr>
        <w:rFonts w:ascii="Arial" w:hAnsi="Arial" w:hint="default"/>
      </w:rPr>
    </w:lvl>
  </w:abstractNum>
  <w:abstractNum w:abstractNumId="272" w15:restartNumberingAfterBreak="0">
    <w:nsid w:val="755F1B75"/>
    <w:multiLevelType w:val="hybridMultilevel"/>
    <w:tmpl w:val="2C8EB9D4"/>
    <w:lvl w:ilvl="0" w:tplc="7870F206">
      <w:start w:val="1"/>
      <w:numFmt w:val="bullet"/>
      <w:lvlText w:val="↑"/>
      <w:lvlJc w:val="left"/>
      <w:pPr>
        <w:tabs>
          <w:tab w:val="num" w:pos="720"/>
        </w:tabs>
        <w:ind w:left="720" w:hanging="360"/>
      </w:pPr>
      <w:rPr>
        <w:rFonts w:ascii="Arial" w:hAnsi="Arial" w:hint="default"/>
      </w:rPr>
    </w:lvl>
    <w:lvl w:ilvl="1" w:tplc="8E34D10E" w:tentative="1">
      <w:start w:val="1"/>
      <w:numFmt w:val="bullet"/>
      <w:lvlText w:val="↑"/>
      <w:lvlJc w:val="left"/>
      <w:pPr>
        <w:tabs>
          <w:tab w:val="num" w:pos="1440"/>
        </w:tabs>
        <w:ind w:left="1440" w:hanging="360"/>
      </w:pPr>
      <w:rPr>
        <w:rFonts w:ascii="Arial" w:hAnsi="Arial" w:hint="default"/>
      </w:rPr>
    </w:lvl>
    <w:lvl w:ilvl="2" w:tplc="84542B76" w:tentative="1">
      <w:start w:val="1"/>
      <w:numFmt w:val="bullet"/>
      <w:lvlText w:val="↑"/>
      <w:lvlJc w:val="left"/>
      <w:pPr>
        <w:tabs>
          <w:tab w:val="num" w:pos="2160"/>
        </w:tabs>
        <w:ind w:left="2160" w:hanging="360"/>
      </w:pPr>
      <w:rPr>
        <w:rFonts w:ascii="Arial" w:hAnsi="Arial" w:hint="default"/>
      </w:rPr>
    </w:lvl>
    <w:lvl w:ilvl="3" w:tplc="D0303F5E" w:tentative="1">
      <w:start w:val="1"/>
      <w:numFmt w:val="bullet"/>
      <w:lvlText w:val="↑"/>
      <w:lvlJc w:val="left"/>
      <w:pPr>
        <w:tabs>
          <w:tab w:val="num" w:pos="2880"/>
        </w:tabs>
        <w:ind w:left="2880" w:hanging="360"/>
      </w:pPr>
      <w:rPr>
        <w:rFonts w:ascii="Arial" w:hAnsi="Arial" w:hint="default"/>
      </w:rPr>
    </w:lvl>
    <w:lvl w:ilvl="4" w:tplc="5A563258" w:tentative="1">
      <w:start w:val="1"/>
      <w:numFmt w:val="bullet"/>
      <w:lvlText w:val="↑"/>
      <w:lvlJc w:val="left"/>
      <w:pPr>
        <w:tabs>
          <w:tab w:val="num" w:pos="3600"/>
        </w:tabs>
        <w:ind w:left="3600" w:hanging="360"/>
      </w:pPr>
      <w:rPr>
        <w:rFonts w:ascii="Arial" w:hAnsi="Arial" w:hint="default"/>
      </w:rPr>
    </w:lvl>
    <w:lvl w:ilvl="5" w:tplc="BAC4912C" w:tentative="1">
      <w:start w:val="1"/>
      <w:numFmt w:val="bullet"/>
      <w:lvlText w:val="↑"/>
      <w:lvlJc w:val="left"/>
      <w:pPr>
        <w:tabs>
          <w:tab w:val="num" w:pos="4320"/>
        </w:tabs>
        <w:ind w:left="4320" w:hanging="360"/>
      </w:pPr>
      <w:rPr>
        <w:rFonts w:ascii="Arial" w:hAnsi="Arial" w:hint="default"/>
      </w:rPr>
    </w:lvl>
    <w:lvl w:ilvl="6" w:tplc="F15E2528" w:tentative="1">
      <w:start w:val="1"/>
      <w:numFmt w:val="bullet"/>
      <w:lvlText w:val="↑"/>
      <w:lvlJc w:val="left"/>
      <w:pPr>
        <w:tabs>
          <w:tab w:val="num" w:pos="5040"/>
        </w:tabs>
        <w:ind w:left="5040" w:hanging="360"/>
      </w:pPr>
      <w:rPr>
        <w:rFonts w:ascii="Arial" w:hAnsi="Arial" w:hint="default"/>
      </w:rPr>
    </w:lvl>
    <w:lvl w:ilvl="7" w:tplc="EF5C66E4" w:tentative="1">
      <w:start w:val="1"/>
      <w:numFmt w:val="bullet"/>
      <w:lvlText w:val="↑"/>
      <w:lvlJc w:val="left"/>
      <w:pPr>
        <w:tabs>
          <w:tab w:val="num" w:pos="5760"/>
        </w:tabs>
        <w:ind w:left="5760" w:hanging="360"/>
      </w:pPr>
      <w:rPr>
        <w:rFonts w:ascii="Arial" w:hAnsi="Arial" w:hint="default"/>
      </w:rPr>
    </w:lvl>
    <w:lvl w:ilvl="8" w:tplc="D33ACFB8" w:tentative="1">
      <w:start w:val="1"/>
      <w:numFmt w:val="bullet"/>
      <w:lvlText w:val="↑"/>
      <w:lvlJc w:val="left"/>
      <w:pPr>
        <w:tabs>
          <w:tab w:val="num" w:pos="6480"/>
        </w:tabs>
        <w:ind w:left="6480" w:hanging="360"/>
      </w:pPr>
      <w:rPr>
        <w:rFonts w:ascii="Arial" w:hAnsi="Arial" w:hint="default"/>
      </w:rPr>
    </w:lvl>
  </w:abstractNum>
  <w:abstractNum w:abstractNumId="273" w15:restartNumberingAfterBreak="0">
    <w:nsid w:val="765739C0"/>
    <w:multiLevelType w:val="hybridMultilevel"/>
    <w:tmpl w:val="66541C24"/>
    <w:lvl w:ilvl="0" w:tplc="E0A6D5B2">
      <w:start w:val="1"/>
      <w:numFmt w:val="bullet"/>
      <w:lvlText w:val="↑"/>
      <w:lvlJc w:val="left"/>
      <w:pPr>
        <w:tabs>
          <w:tab w:val="num" w:pos="720"/>
        </w:tabs>
        <w:ind w:left="720" w:hanging="360"/>
      </w:pPr>
      <w:rPr>
        <w:rFonts w:ascii="Arial" w:hAnsi="Arial" w:hint="default"/>
      </w:rPr>
    </w:lvl>
    <w:lvl w:ilvl="1" w:tplc="8E862150" w:tentative="1">
      <w:start w:val="1"/>
      <w:numFmt w:val="bullet"/>
      <w:lvlText w:val="↑"/>
      <w:lvlJc w:val="left"/>
      <w:pPr>
        <w:tabs>
          <w:tab w:val="num" w:pos="1440"/>
        </w:tabs>
        <w:ind w:left="1440" w:hanging="360"/>
      </w:pPr>
      <w:rPr>
        <w:rFonts w:ascii="Arial" w:hAnsi="Arial" w:hint="default"/>
      </w:rPr>
    </w:lvl>
    <w:lvl w:ilvl="2" w:tplc="857C8D16" w:tentative="1">
      <w:start w:val="1"/>
      <w:numFmt w:val="bullet"/>
      <w:lvlText w:val="↑"/>
      <w:lvlJc w:val="left"/>
      <w:pPr>
        <w:tabs>
          <w:tab w:val="num" w:pos="2160"/>
        </w:tabs>
        <w:ind w:left="2160" w:hanging="360"/>
      </w:pPr>
      <w:rPr>
        <w:rFonts w:ascii="Arial" w:hAnsi="Arial" w:hint="default"/>
      </w:rPr>
    </w:lvl>
    <w:lvl w:ilvl="3" w:tplc="E94CCB7C" w:tentative="1">
      <w:start w:val="1"/>
      <w:numFmt w:val="bullet"/>
      <w:lvlText w:val="↑"/>
      <w:lvlJc w:val="left"/>
      <w:pPr>
        <w:tabs>
          <w:tab w:val="num" w:pos="2880"/>
        </w:tabs>
        <w:ind w:left="2880" w:hanging="360"/>
      </w:pPr>
      <w:rPr>
        <w:rFonts w:ascii="Arial" w:hAnsi="Arial" w:hint="default"/>
      </w:rPr>
    </w:lvl>
    <w:lvl w:ilvl="4" w:tplc="1310C216" w:tentative="1">
      <w:start w:val="1"/>
      <w:numFmt w:val="bullet"/>
      <w:lvlText w:val="↑"/>
      <w:lvlJc w:val="left"/>
      <w:pPr>
        <w:tabs>
          <w:tab w:val="num" w:pos="3600"/>
        </w:tabs>
        <w:ind w:left="3600" w:hanging="360"/>
      </w:pPr>
      <w:rPr>
        <w:rFonts w:ascii="Arial" w:hAnsi="Arial" w:hint="default"/>
      </w:rPr>
    </w:lvl>
    <w:lvl w:ilvl="5" w:tplc="78AA7116" w:tentative="1">
      <w:start w:val="1"/>
      <w:numFmt w:val="bullet"/>
      <w:lvlText w:val="↑"/>
      <w:lvlJc w:val="left"/>
      <w:pPr>
        <w:tabs>
          <w:tab w:val="num" w:pos="4320"/>
        </w:tabs>
        <w:ind w:left="4320" w:hanging="360"/>
      </w:pPr>
      <w:rPr>
        <w:rFonts w:ascii="Arial" w:hAnsi="Arial" w:hint="default"/>
      </w:rPr>
    </w:lvl>
    <w:lvl w:ilvl="6" w:tplc="D734A52E" w:tentative="1">
      <w:start w:val="1"/>
      <w:numFmt w:val="bullet"/>
      <w:lvlText w:val="↑"/>
      <w:lvlJc w:val="left"/>
      <w:pPr>
        <w:tabs>
          <w:tab w:val="num" w:pos="5040"/>
        </w:tabs>
        <w:ind w:left="5040" w:hanging="360"/>
      </w:pPr>
      <w:rPr>
        <w:rFonts w:ascii="Arial" w:hAnsi="Arial" w:hint="default"/>
      </w:rPr>
    </w:lvl>
    <w:lvl w:ilvl="7" w:tplc="85C8CDC4" w:tentative="1">
      <w:start w:val="1"/>
      <w:numFmt w:val="bullet"/>
      <w:lvlText w:val="↑"/>
      <w:lvlJc w:val="left"/>
      <w:pPr>
        <w:tabs>
          <w:tab w:val="num" w:pos="5760"/>
        </w:tabs>
        <w:ind w:left="5760" w:hanging="360"/>
      </w:pPr>
      <w:rPr>
        <w:rFonts w:ascii="Arial" w:hAnsi="Arial" w:hint="default"/>
      </w:rPr>
    </w:lvl>
    <w:lvl w:ilvl="8" w:tplc="6428C1A6" w:tentative="1">
      <w:start w:val="1"/>
      <w:numFmt w:val="bullet"/>
      <w:lvlText w:val="↑"/>
      <w:lvlJc w:val="left"/>
      <w:pPr>
        <w:tabs>
          <w:tab w:val="num" w:pos="6480"/>
        </w:tabs>
        <w:ind w:left="6480" w:hanging="360"/>
      </w:pPr>
      <w:rPr>
        <w:rFonts w:ascii="Arial" w:hAnsi="Arial" w:hint="default"/>
      </w:rPr>
    </w:lvl>
  </w:abstractNum>
  <w:abstractNum w:abstractNumId="274" w15:restartNumberingAfterBreak="0">
    <w:nsid w:val="765975FD"/>
    <w:multiLevelType w:val="multilevel"/>
    <w:tmpl w:val="65AA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6B24F45"/>
    <w:multiLevelType w:val="hybridMultilevel"/>
    <w:tmpl w:val="B2804880"/>
    <w:lvl w:ilvl="0" w:tplc="C0866842">
      <w:start w:val="1"/>
      <w:numFmt w:val="bullet"/>
      <w:lvlText w:val="↑"/>
      <w:lvlJc w:val="left"/>
      <w:pPr>
        <w:tabs>
          <w:tab w:val="num" w:pos="720"/>
        </w:tabs>
        <w:ind w:left="720" w:hanging="360"/>
      </w:pPr>
      <w:rPr>
        <w:rFonts w:ascii="Arial" w:hAnsi="Arial" w:hint="default"/>
      </w:rPr>
    </w:lvl>
    <w:lvl w:ilvl="1" w:tplc="1F14A4FC" w:tentative="1">
      <w:start w:val="1"/>
      <w:numFmt w:val="bullet"/>
      <w:lvlText w:val="↑"/>
      <w:lvlJc w:val="left"/>
      <w:pPr>
        <w:tabs>
          <w:tab w:val="num" w:pos="1440"/>
        </w:tabs>
        <w:ind w:left="1440" w:hanging="360"/>
      </w:pPr>
      <w:rPr>
        <w:rFonts w:ascii="Arial" w:hAnsi="Arial" w:hint="default"/>
      </w:rPr>
    </w:lvl>
    <w:lvl w:ilvl="2" w:tplc="DD407926" w:tentative="1">
      <w:start w:val="1"/>
      <w:numFmt w:val="bullet"/>
      <w:lvlText w:val="↑"/>
      <w:lvlJc w:val="left"/>
      <w:pPr>
        <w:tabs>
          <w:tab w:val="num" w:pos="2160"/>
        </w:tabs>
        <w:ind w:left="2160" w:hanging="360"/>
      </w:pPr>
      <w:rPr>
        <w:rFonts w:ascii="Arial" w:hAnsi="Arial" w:hint="default"/>
      </w:rPr>
    </w:lvl>
    <w:lvl w:ilvl="3" w:tplc="27A2C456" w:tentative="1">
      <w:start w:val="1"/>
      <w:numFmt w:val="bullet"/>
      <w:lvlText w:val="↑"/>
      <w:lvlJc w:val="left"/>
      <w:pPr>
        <w:tabs>
          <w:tab w:val="num" w:pos="2880"/>
        </w:tabs>
        <w:ind w:left="2880" w:hanging="360"/>
      </w:pPr>
      <w:rPr>
        <w:rFonts w:ascii="Arial" w:hAnsi="Arial" w:hint="default"/>
      </w:rPr>
    </w:lvl>
    <w:lvl w:ilvl="4" w:tplc="B34E32BA" w:tentative="1">
      <w:start w:val="1"/>
      <w:numFmt w:val="bullet"/>
      <w:lvlText w:val="↑"/>
      <w:lvlJc w:val="left"/>
      <w:pPr>
        <w:tabs>
          <w:tab w:val="num" w:pos="3600"/>
        </w:tabs>
        <w:ind w:left="3600" w:hanging="360"/>
      </w:pPr>
      <w:rPr>
        <w:rFonts w:ascii="Arial" w:hAnsi="Arial" w:hint="default"/>
      </w:rPr>
    </w:lvl>
    <w:lvl w:ilvl="5" w:tplc="59B2884E" w:tentative="1">
      <w:start w:val="1"/>
      <w:numFmt w:val="bullet"/>
      <w:lvlText w:val="↑"/>
      <w:lvlJc w:val="left"/>
      <w:pPr>
        <w:tabs>
          <w:tab w:val="num" w:pos="4320"/>
        </w:tabs>
        <w:ind w:left="4320" w:hanging="360"/>
      </w:pPr>
      <w:rPr>
        <w:rFonts w:ascii="Arial" w:hAnsi="Arial" w:hint="default"/>
      </w:rPr>
    </w:lvl>
    <w:lvl w:ilvl="6" w:tplc="C2526116" w:tentative="1">
      <w:start w:val="1"/>
      <w:numFmt w:val="bullet"/>
      <w:lvlText w:val="↑"/>
      <w:lvlJc w:val="left"/>
      <w:pPr>
        <w:tabs>
          <w:tab w:val="num" w:pos="5040"/>
        </w:tabs>
        <w:ind w:left="5040" w:hanging="360"/>
      </w:pPr>
      <w:rPr>
        <w:rFonts w:ascii="Arial" w:hAnsi="Arial" w:hint="default"/>
      </w:rPr>
    </w:lvl>
    <w:lvl w:ilvl="7" w:tplc="26E0E0BC" w:tentative="1">
      <w:start w:val="1"/>
      <w:numFmt w:val="bullet"/>
      <w:lvlText w:val="↑"/>
      <w:lvlJc w:val="left"/>
      <w:pPr>
        <w:tabs>
          <w:tab w:val="num" w:pos="5760"/>
        </w:tabs>
        <w:ind w:left="5760" w:hanging="360"/>
      </w:pPr>
      <w:rPr>
        <w:rFonts w:ascii="Arial" w:hAnsi="Arial" w:hint="default"/>
      </w:rPr>
    </w:lvl>
    <w:lvl w:ilvl="8" w:tplc="25FA697A" w:tentative="1">
      <w:start w:val="1"/>
      <w:numFmt w:val="bullet"/>
      <w:lvlText w:val="↑"/>
      <w:lvlJc w:val="left"/>
      <w:pPr>
        <w:tabs>
          <w:tab w:val="num" w:pos="6480"/>
        </w:tabs>
        <w:ind w:left="6480" w:hanging="360"/>
      </w:pPr>
      <w:rPr>
        <w:rFonts w:ascii="Arial" w:hAnsi="Arial" w:hint="default"/>
      </w:rPr>
    </w:lvl>
  </w:abstractNum>
  <w:abstractNum w:abstractNumId="276" w15:restartNumberingAfterBreak="0">
    <w:nsid w:val="786762AA"/>
    <w:multiLevelType w:val="multilevel"/>
    <w:tmpl w:val="AA0A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90335BF"/>
    <w:multiLevelType w:val="hybridMultilevel"/>
    <w:tmpl w:val="37424698"/>
    <w:lvl w:ilvl="0" w:tplc="AA585EAC">
      <w:start w:val="1"/>
      <w:numFmt w:val="bullet"/>
      <w:lvlText w:val="↑"/>
      <w:lvlJc w:val="left"/>
      <w:pPr>
        <w:tabs>
          <w:tab w:val="num" w:pos="720"/>
        </w:tabs>
        <w:ind w:left="720" w:hanging="360"/>
      </w:pPr>
      <w:rPr>
        <w:rFonts w:ascii="Arial" w:hAnsi="Arial" w:hint="default"/>
      </w:rPr>
    </w:lvl>
    <w:lvl w:ilvl="1" w:tplc="5E72B752" w:tentative="1">
      <w:start w:val="1"/>
      <w:numFmt w:val="bullet"/>
      <w:lvlText w:val="↑"/>
      <w:lvlJc w:val="left"/>
      <w:pPr>
        <w:tabs>
          <w:tab w:val="num" w:pos="1440"/>
        </w:tabs>
        <w:ind w:left="1440" w:hanging="360"/>
      </w:pPr>
      <w:rPr>
        <w:rFonts w:ascii="Arial" w:hAnsi="Arial" w:hint="default"/>
      </w:rPr>
    </w:lvl>
    <w:lvl w:ilvl="2" w:tplc="58344EF4" w:tentative="1">
      <w:start w:val="1"/>
      <w:numFmt w:val="bullet"/>
      <w:lvlText w:val="↑"/>
      <w:lvlJc w:val="left"/>
      <w:pPr>
        <w:tabs>
          <w:tab w:val="num" w:pos="2160"/>
        </w:tabs>
        <w:ind w:left="2160" w:hanging="360"/>
      </w:pPr>
      <w:rPr>
        <w:rFonts w:ascii="Arial" w:hAnsi="Arial" w:hint="default"/>
      </w:rPr>
    </w:lvl>
    <w:lvl w:ilvl="3" w:tplc="61185E30" w:tentative="1">
      <w:start w:val="1"/>
      <w:numFmt w:val="bullet"/>
      <w:lvlText w:val="↑"/>
      <w:lvlJc w:val="left"/>
      <w:pPr>
        <w:tabs>
          <w:tab w:val="num" w:pos="2880"/>
        </w:tabs>
        <w:ind w:left="2880" w:hanging="360"/>
      </w:pPr>
      <w:rPr>
        <w:rFonts w:ascii="Arial" w:hAnsi="Arial" w:hint="default"/>
      </w:rPr>
    </w:lvl>
    <w:lvl w:ilvl="4" w:tplc="EF7E4076" w:tentative="1">
      <w:start w:val="1"/>
      <w:numFmt w:val="bullet"/>
      <w:lvlText w:val="↑"/>
      <w:lvlJc w:val="left"/>
      <w:pPr>
        <w:tabs>
          <w:tab w:val="num" w:pos="3600"/>
        </w:tabs>
        <w:ind w:left="3600" w:hanging="360"/>
      </w:pPr>
      <w:rPr>
        <w:rFonts w:ascii="Arial" w:hAnsi="Arial" w:hint="default"/>
      </w:rPr>
    </w:lvl>
    <w:lvl w:ilvl="5" w:tplc="7DD2611C" w:tentative="1">
      <w:start w:val="1"/>
      <w:numFmt w:val="bullet"/>
      <w:lvlText w:val="↑"/>
      <w:lvlJc w:val="left"/>
      <w:pPr>
        <w:tabs>
          <w:tab w:val="num" w:pos="4320"/>
        </w:tabs>
        <w:ind w:left="4320" w:hanging="360"/>
      </w:pPr>
      <w:rPr>
        <w:rFonts w:ascii="Arial" w:hAnsi="Arial" w:hint="default"/>
      </w:rPr>
    </w:lvl>
    <w:lvl w:ilvl="6" w:tplc="DBB8A648" w:tentative="1">
      <w:start w:val="1"/>
      <w:numFmt w:val="bullet"/>
      <w:lvlText w:val="↑"/>
      <w:lvlJc w:val="left"/>
      <w:pPr>
        <w:tabs>
          <w:tab w:val="num" w:pos="5040"/>
        </w:tabs>
        <w:ind w:left="5040" w:hanging="360"/>
      </w:pPr>
      <w:rPr>
        <w:rFonts w:ascii="Arial" w:hAnsi="Arial" w:hint="default"/>
      </w:rPr>
    </w:lvl>
    <w:lvl w:ilvl="7" w:tplc="CC02F384" w:tentative="1">
      <w:start w:val="1"/>
      <w:numFmt w:val="bullet"/>
      <w:lvlText w:val="↑"/>
      <w:lvlJc w:val="left"/>
      <w:pPr>
        <w:tabs>
          <w:tab w:val="num" w:pos="5760"/>
        </w:tabs>
        <w:ind w:left="5760" w:hanging="360"/>
      </w:pPr>
      <w:rPr>
        <w:rFonts w:ascii="Arial" w:hAnsi="Arial" w:hint="default"/>
      </w:rPr>
    </w:lvl>
    <w:lvl w:ilvl="8" w:tplc="9872FC28" w:tentative="1">
      <w:start w:val="1"/>
      <w:numFmt w:val="bullet"/>
      <w:lvlText w:val="↑"/>
      <w:lvlJc w:val="left"/>
      <w:pPr>
        <w:tabs>
          <w:tab w:val="num" w:pos="6480"/>
        </w:tabs>
        <w:ind w:left="6480" w:hanging="360"/>
      </w:pPr>
      <w:rPr>
        <w:rFonts w:ascii="Arial" w:hAnsi="Arial" w:hint="default"/>
      </w:rPr>
    </w:lvl>
  </w:abstractNum>
  <w:abstractNum w:abstractNumId="278" w15:restartNumberingAfterBreak="0">
    <w:nsid w:val="7917498D"/>
    <w:multiLevelType w:val="hybridMultilevel"/>
    <w:tmpl w:val="F5C65D48"/>
    <w:lvl w:ilvl="0" w:tplc="2214D1C4">
      <w:start w:val="1"/>
      <w:numFmt w:val="bullet"/>
      <w:lvlText w:val="↑"/>
      <w:lvlJc w:val="left"/>
      <w:pPr>
        <w:tabs>
          <w:tab w:val="num" w:pos="720"/>
        </w:tabs>
        <w:ind w:left="720" w:hanging="360"/>
      </w:pPr>
      <w:rPr>
        <w:rFonts w:ascii="Arial,Sans-Serif" w:hAnsi="Arial,Sans-Serif" w:hint="default"/>
      </w:rPr>
    </w:lvl>
    <w:lvl w:ilvl="1" w:tplc="0ABC25BC">
      <w:numFmt w:val="bullet"/>
      <w:lvlText w:val="o"/>
      <w:lvlJc w:val="left"/>
      <w:pPr>
        <w:tabs>
          <w:tab w:val="num" w:pos="1440"/>
        </w:tabs>
        <w:ind w:left="1440" w:hanging="360"/>
      </w:pPr>
      <w:rPr>
        <w:rFonts w:ascii="Courier New" w:hAnsi="Courier New" w:hint="default"/>
      </w:rPr>
    </w:lvl>
    <w:lvl w:ilvl="2" w:tplc="24763996" w:tentative="1">
      <w:start w:val="1"/>
      <w:numFmt w:val="bullet"/>
      <w:lvlText w:val="↑"/>
      <w:lvlJc w:val="left"/>
      <w:pPr>
        <w:tabs>
          <w:tab w:val="num" w:pos="2160"/>
        </w:tabs>
        <w:ind w:left="2160" w:hanging="360"/>
      </w:pPr>
      <w:rPr>
        <w:rFonts w:ascii="Arial,Sans-Serif" w:hAnsi="Arial,Sans-Serif" w:hint="default"/>
      </w:rPr>
    </w:lvl>
    <w:lvl w:ilvl="3" w:tplc="77602AB4" w:tentative="1">
      <w:start w:val="1"/>
      <w:numFmt w:val="bullet"/>
      <w:lvlText w:val="↑"/>
      <w:lvlJc w:val="left"/>
      <w:pPr>
        <w:tabs>
          <w:tab w:val="num" w:pos="2880"/>
        </w:tabs>
        <w:ind w:left="2880" w:hanging="360"/>
      </w:pPr>
      <w:rPr>
        <w:rFonts w:ascii="Arial,Sans-Serif" w:hAnsi="Arial,Sans-Serif" w:hint="default"/>
      </w:rPr>
    </w:lvl>
    <w:lvl w:ilvl="4" w:tplc="C1C644AC" w:tentative="1">
      <w:start w:val="1"/>
      <w:numFmt w:val="bullet"/>
      <w:lvlText w:val="↑"/>
      <w:lvlJc w:val="left"/>
      <w:pPr>
        <w:tabs>
          <w:tab w:val="num" w:pos="3600"/>
        </w:tabs>
        <w:ind w:left="3600" w:hanging="360"/>
      </w:pPr>
      <w:rPr>
        <w:rFonts w:ascii="Arial,Sans-Serif" w:hAnsi="Arial,Sans-Serif" w:hint="default"/>
      </w:rPr>
    </w:lvl>
    <w:lvl w:ilvl="5" w:tplc="0E0E6DDA" w:tentative="1">
      <w:start w:val="1"/>
      <w:numFmt w:val="bullet"/>
      <w:lvlText w:val="↑"/>
      <w:lvlJc w:val="left"/>
      <w:pPr>
        <w:tabs>
          <w:tab w:val="num" w:pos="4320"/>
        </w:tabs>
        <w:ind w:left="4320" w:hanging="360"/>
      </w:pPr>
      <w:rPr>
        <w:rFonts w:ascii="Arial,Sans-Serif" w:hAnsi="Arial,Sans-Serif" w:hint="default"/>
      </w:rPr>
    </w:lvl>
    <w:lvl w:ilvl="6" w:tplc="BC44F5EC" w:tentative="1">
      <w:start w:val="1"/>
      <w:numFmt w:val="bullet"/>
      <w:lvlText w:val="↑"/>
      <w:lvlJc w:val="left"/>
      <w:pPr>
        <w:tabs>
          <w:tab w:val="num" w:pos="5040"/>
        </w:tabs>
        <w:ind w:left="5040" w:hanging="360"/>
      </w:pPr>
      <w:rPr>
        <w:rFonts w:ascii="Arial,Sans-Serif" w:hAnsi="Arial,Sans-Serif" w:hint="default"/>
      </w:rPr>
    </w:lvl>
    <w:lvl w:ilvl="7" w:tplc="1ECE4FF8" w:tentative="1">
      <w:start w:val="1"/>
      <w:numFmt w:val="bullet"/>
      <w:lvlText w:val="↑"/>
      <w:lvlJc w:val="left"/>
      <w:pPr>
        <w:tabs>
          <w:tab w:val="num" w:pos="5760"/>
        </w:tabs>
        <w:ind w:left="5760" w:hanging="360"/>
      </w:pPr>
      <w:rPr>
        <w:rFonts w:ascii="Arial,Sans-Serif" w:hAnsi="Arial,Sans-Serif" w:hint="default"/>
      </w:rPr>
    </w:lvl>
    <w:lvl w:ilvl="8" w:tplc="2FD099F2" w:tentative="1">
      <w:start w:val="1"/>
      <w:numFmt w:val="bullet"/>
      <w:lvlText w:val="↑"/>
      <w:lvlJc w:val="left"/>
      <w:pPr>
        <w:tabs>
          <w:tab w:val="num" w:pos="6480"/>
        </w:tabs>
        <w:ind w:left="6480" w:hanging="360"/>
      </w:pPr>
      <w:rPr>
        <w:rFonts w:ascii="Arial,Sans-Serif" w:hAnsi="Arial,Sans-Serif" w:hint="default"/>
      </w:rPr>
    </w:lvl>
  </w:abstractNum>
  <w:abstractNum w:abstractNumId="279" w15:restartNumberingAfterBreak="0">
    <w:nsid w:val="799A57DC"/>
    <w:multiLevelType w:val="hybridMultilevel"/>
    <w:tmpl w:val="A0A6AB9A"/>
    <w:lvl w:ilvl="0" w:tplc="E1C294C6">
      <w:start w:val="1"/>
      <w:numFmt w:val="bullet"/>
      <w:lvlText w:val="↑"/>
      <w:lvlJc w:val="left"/>
      <w:pPr>
        <w:tabs>
          <w:tab w:val="num" w:pos="720"/>
        </w:tabs>
        <w:ind w:left="720" w:hanging="360"/>
      </w:pPr>
      <w:rPr>
        <w:rFonts w:ascii="Arial" w:hAnsi="Arial" w:hint="default"/>
      </w:rPr>
    </w:lvl>
    <w:lvl w:ilvl="1" w:tplc="E278DA62" w:tentative="1">
      <w:start w:val="1"/>
      <w:numFmt w:val="bullet"/>
      <w:lvlText w:val="↑"/>
      <w:lvlJc w:val="left"/>
      <w:pPr>
        <w:tabs>
          <w:tab w:val="num" w:pos="1440"/>
        </w:tabs>
        <w:ind w:left="1440" w:hanging="360"/>
      </w:pPr>
      <w:rPr>
        <w:rFonts w:ascii="Arial" w:hAnsi="Arial" w:hint="default"/>
      </w:rPr>
    </w:lvl>
    <w:lvl w:ilvl="2" w:tplc="92B00AEE" w:tentative="1">
      <w:start w:val="1"/>
      <w:numFmt w:val="bullet"/>
      <w:lvlText w:val="↑"/>
      <w:lvlJc w:val="left"/>
      <w:pPr>
        <w:tabs>
          <w:tab w:val="num" w:pos="2160"/>
        </w:tabs>
        <w:ind w:left="2160" w:hanging="360"/>
      </w:pPr>
      <w:rPr>
        <w:rFonts w:ascii="Arial" w:hAnsi="Arial" w:hint="default"/>
      </w:rPr>
    </w:lvl>
    <w:lvl w:ilvl="3" w:tplc="AFD8764C" w:tentative="1">
      <w:start w:val="1"/>
      <w:numFmt w:val="bullet"/>
      <w:lvlText w:val="↑"/>
      <w:lvlJc w:val="left"/>
      <w:pPr>
        <w:tabs>
          <w:tab w:val="num" w:pos="2880"/>
        </w:tabs>
        <w:ind w:left="2880" w:hanging="360"/>
      </w:pPr>
      <w:rPr>
        <w:rFonts w:ascii="Arial" w:hAnsi="Arial" w:hint="default"/>
      </w:rPr>
    </w:lvl>
    <w:lvl w:ilvl="4" w:tplc="CBF041B2" w:tentative="1">
      <w:start w:val="1"/>
      <w:numFmt w:val="bullet"/>
      <w:lvlText w:val="↑"/>
      <w:lvlJc w:val="left"/>
      <w:pPr>
        <w:tabs>
          <w:tab w:val="num" w:pos="3600"/>
        </w:tabs>
        <w:ind w:left="3600" w:hanging="360"/>
      </w:pPr>
      <w:rPr>
        <w:rFonts w:ascii="Arial" w:hAnsi="Arial" w:hint="default"/>
      </w:rPr>
    </w:lvl>
    <w:lvl w:ilvl="5" w:tplc="AEA44AAC" w:tentative="1">
      <w:start w:val="1"/>
      <w:numFmt w:val="bullet"/>
      <w:lvlText w:val="↑"/>
      <w:lvlJc w:val="left"/>
      <w:pPr>
        <w:tabs>
          <w:tab w:val="num" w:pos="4320"/>
        </w:tabs>
        <w:ind w:left="4320" w:hanging="360"/>
      </w:pPr>
      <w:rPr>
        <w:rFonts w:ascii="Arial" w:hAnsi="Arial" w:hint="default"/>
      </w:rPr>
    </w:lvl>
    <w:lvl w:ilvl="6" w:tplc="0B005E1E" w:tentative="1">
      <w:start w:val="1"/>
      <w:numFmt w:val="bullet"/>
      <w:lvlText w:val="↑"/>
      <w:lvlJc w:val="left"/>
      <w:pPr>
        <w:tabs>
          <w:tab w:val="num" w:pos="5040"/>
        </w:tabs>
        <w:ind w:left="5040" w:hanging="360"/>
      </w:pPr>
      <w:rPr>
        <w:rFonts w:ascii="Arial" w:hAnsi="Arial" w:hint="default"/>
      </w:rPr>
    </w:lvl>
    <w:lvl w:ilvl="7" w:tplc="16FAC108" w:tentative="1">
      <w:start w:val="1"/>
      <w:numFmt w:val="bullet"/>
      <w:lvlText w:val="↑"/>
      <w:lvlJc w:val="left"/>
      <w:pPr>
        <w:tabs>
          <w:tab w:val="num" w:pos="5760"/>
        </w:tabs>
        <w:ind w:left="5760" w:hanging="360"/>
      </w:pPr>
      <w:rPr>
        <w:rFonts w:ascii="Arial" w:hAnsi="Arial" w:hint="default"/>
      </w:rPr>
    </w:lvl>
    <w:lvl w:ilvl="8" w:tplc="C16A7F3A" w:tentative="1">
      <w:start w:val="1"/>
      <w:numFmt w:val="bullet"/>
      <w:lvlText w:val="↑"/>
      <w:lvlJc w:val="left"/>
      <w:pPr>
        <w:tabs>
          <w:tab w:val="num" w:pos="6480"/>
        </w:tabs>
        <w:ind w:left="6480" w:hanging="360"/>
      </w:pPr>
      <w:rPr>
        <w:rFonts w:ascii="Arial" w:hAnsi="Arial" w:hint="default"/>
      </w:rPr>
    </w:lvl>
  </w:abstractNum>
  <w:abstractNum w:abstractNumId="280" w15:restartNumberingAfterBreak="0">
    <w:nsid w:val="7A090B1E"/>
    <w:multiLevelType w:val="hybridMultilevel"/>
    <w:tmpl w:val="80968FA0"/>
    <w:lvl w:ilvl="0" w:tplc="5CC8BC34">
      <w:start w:val="1"/>
      <w:numFmt w:val="bullet"/>
      <w:lvlText w:val="↑"/>
      <w:lvlJc w:val="left"/>
      <w:pPr>
        <w:tabs>
          <w:tab w:val="num" w:pos="720"/>
        </w:tabs>
        <w:ind w:left="720" w:hanging="360"/>
      </w:pPr>
      <w:rPr>
        <w:rFonts w:ascii="Arial" w:hAnsi="Arial" w:hint="default"/>
      </w:rPr>
    </w:lvl>
    <w:lvl w:ilvl="1" w:tplc="CFA0DB24" w:tentative="1">
      <w:start w:val="1"/>
      <w:numFmt w:val="bullet"/>
      <w:lvlText w:val="↑"/>
      <w:lvlJc w:val="left"/>
      <w:pPr>
        <w:tabs>
          <w:tab w:val="num" w:pos="1440"/>
        </w:tabs>
        <w:ind w:left="1440" w:hanging="360"/>
      </w:pPr>
      <w:rPr>
        <w:rFonts w:ascii="Arial" w:hAnsi="Arial" w:hint="default"/>
      </w:rPr>
    </w:lvl>
    <w:lvl w:ilvl="2" w:tplc="A0E62EB4" w:tentative="1">
      <w:start w:val="1"/>
      <w:numFmt w:val="bullet"/>
      <w:lvlText w:val="↑"/>
      <w:lvlJc w:val="left"/>
      <w:pPr>
        <w:tabs>
          <w:tab w:val="num" w:pos="2160"/>
        </w:tabs>
        <w:ind w:left="2160" w:hanging="360"/>
      </w:pPr>
      <w:rPr>
        <w:rFonts w:ascii="Arial" w:hAnsi="Arial" w:hint="default"/>
      </w:rPr>
    </w:lvl>
    <w:lvl w:ilvl="3" w:tplc="2EC49066" w:tentative="1">
      <w:start w:val="1"/>
      <w:numFmt w:val="bullet"/>
      <w:lvlText w:val="↑"/>
      <w:lvlJc w:val="left"/>
      <w:pPr>
        <w:tabs>
          <w:tab w:val="num" w:pos="2880"/>
        </w:tabs>
        <w:ind w:left="2880" w:hanging="360"/>
      </w:pPr>
      <w:rPr>
        <w:rFonts w:ascii="Arial" w:hAnsi="Arial" w:hint="default"/>
      </w:rPr>
    </w:lvl>
    <w:lvl w:ilvl="4" w:tplc="0E540824" w:tentative="1">
      <w:start w:val="1"/>
      <w:numFmt w:val="bullet"/>
      <w:lvlText w:val="↑"/>
      <w:lvlJc w:val="left"/>
      <w:pPr>
        <w:tabs>
          <w:tab w:val="num" w:pos="3600"/>
        </w:tabs>
        <w:ind w:left="3600" w:hanging="360"/>
      </w:pPr>
      <w:rPr>
        <w:rFonts w:ascii="Arial" w:hAnsi="Arial" w:hint="default"/>
      </w:rPr>
    </w:lvl>
    <w:lvl w:ilvl="5" w:tplc="CF8CE58E" w:tentative="1">
      <w:start w:val="1"/>
      <w:numFmt w:val="bullet"/>
      <w:lvlText w:val="↑"/>
      <w:lvlJc w:val="left"/>
      <w:pPr>
        <w:tabs>
          <w:tab w:val="num" w:pos="4320"/>
        </w:tabs>
        <w:ind w:left="4320" w:hanging="360"/>
      </w:pPr>
      <w:rPr>
        <w:rFonts w:ascii="Arial" w:hAnsi="Arial" w:hint="default"/>
      </w:rPr>
    </w:lvl>
    <w:lvl w:ilvl="6" w:tplc="1F544A94" w:tentative="1">
      <w:start w:val="1"/>
      <w:numFmt w:val="bullet"/>
      <w:lvlText w:val="↑"/>
      <w:lvlJc w:val="left"/>
      <w:pPr>
        <w:tabs>
          <w:tab w:val="num" w:pos="5040"/>
        </w:tabs>
        <w:ind w:left="5040" w:hanging="360"/>
      </w:pPr>
      <w:rPr>
        <w:rFonts w:ascii="Arial" w:hAnsi="Arial" w:hint="default"/>
      </w:rPr>
    </w:lvl>
    <w:lvl w:ilvl="7" w:tplc="9378D490" w:tentative="1">
      <w:start w:val="1"/>
      <w:numFmt w:val="bullet"/>
      <w:lvlText w:val="↑"/>
      <w:lvlJc w:val="left"/>
      <w:pPr>
        <w:tabs>
          <w:tab w:val="num" w:pos="5760"/>
        </w:tabs>
        <w:ind w:left="5760" w:hanging="360"/>
      </w:pPr>
      <w:rPr>
        <w:rFonts w:ascii="Arial" w:hAnsi="Arial" w:hint="default"/>
      </w:rPr>
    </w:lvl>
    <w:lvl w:ilvl="8" w:tplc="4798E1FE" w:tentative="1">
      <w:start w:val="1"/>
      <w:numFmt w:val="bullet"/>
      <w:lvlText w:val="↑"/>
      <w:lvlJc w:val="left"/>
      <w:pPr>
        <w:tabs>
          <w:tab w:val="num" w:pos="6480"/>
        </w:tabs>
        <w:ind w:left="6480" w:hanging="360"/>
      </w:pPr>
      <w:rPr>
        <w:rFonts w:ascii="Arial" w:hAnsi="Arial" w:hint="default"/>
      </w:rPr>
    </w:lvl>
  </w:abstractNum>
  <w:abstractNum w:abstractNumId="281" w15:restartNumberingAfterBreak="0">
    <w:nsid w:val="7AC41019"/>
    <w:multiLevelType w:val="hybridMultilevel"/>
    <w:tmpl w:val="6F84AA4E"/>
    <w:lvl w:ilvl="0" w:tplc="FB8CC758">
      <w:start w:val="1"/>
      <w:numFmt w:val="bullet"/>
      <w:lvlText w:val="↑"/>
      <w:lvlJc w:val="left"/>
      <w:pPr>
        <w:tabs>
          <w:tab w:val="num" w:pos="720"/>
        </w:tabs>
        <w:ind w:left="720" w:hanging="360"/>
      </w:pPr>
      <w:rPr>
        <w:rFonts w:ascii="Arial,Sans-Serif" w:hAnsi="Arial,Sans-Serif" w:hint="default"/>
      </w:rPr>
    </w:lvl>
    <w:lvl w:ilvl="1" w:tplc="2F926742">
      <w:numFmt w:val="bullet"/>
      <w:lvlText w:val="o"/>
      <w:lvlJc w:val="left"/>
      <w:pPr>
        <w:tabs>
          <w:tab w:val="num" w:pos="1440"/>
        </w:tabs>
        <w:ind w:left="1440" w:hanging="360"/>
      </w:pPr>
      <w:rPr>
        <w:rFonts w:ascii="Courier New" w:hAnsi="Courier New" w:hint="default"/>
      </w:rPr>
    </w:lvl>
    <w:lvl w:ilvl="2" w:tplc="CBCA9572" w:tentative="1">
      <w:start w:val="1"/>
      <w:numFmt w:val="bullet"/>
      <w:lvlText w:val="↑"/>
      <w:lvlJc w:val="left"/>
      <w:pPr>
        <w:tabs>
          <w:tab w:val="num" w:pos="2160"/>
        </w:tabs>
        <w:ind w:left="2160" w:hanging="360"/>
      </w:pPr>
      <w:rPr>
        <w:rFonts w:ascii="Arial,Sans-Serif" w:hAnsi="Arial,Sans-Serif" w:hint="default"/>
      </w:rPr>
    </w:lvl>
    <w:lvl w:ilvl="3" w:tplc="D2C672EA" w:tentative="1">
      <w:start w:val="1"/>
      <w:numFmt w:val="bullet"/>
      <w:lvlText w:val="↑"/>
      <w:lvlJc w:val="left"/>
      <w:pPr>
        <w:tabs>
          <w:tab w:val="num" w:pos="2880"/>
        </w:tabs>
        <w:ind w:left="2880" w:hanging="360"/>
      </w:pPr>
      <w:rPr>
        <w:rFonts w:ascii="Arial,Sans-Serif" w:hAnsi="Arial,Sans-Serif" w:hint="default"/>
      </w:rPr>
    </w:lvl>
    <w:lvl w:ilvl="4" w:tplc="FB2E9F6E" w:tentative="1">
      <w:start w:val="1"/>
      <w:numFmt w:val="bullet"/>
      <w:lvlText w:val="↑"/>
      <w:lvlJc w:val="left"/>
      <w:pPr>
        <w:tabs>
          <w:tab w:val="num" w:pos="3600"/>
        </w:tabs>
        <w:ind w:left="3600" w:hanging="360"/>
      </w:pPr>
      <w:rPr>
        <w:rFonts w:ascii="Arial,Sans-Serif" w:hAnsi="Arial,Sans-Serif" w:hint="default"/>
      </w:rPr>
    </w:lvl>
    <w:lvl w:ilvl="5" w:tplc="B088D1B6" w:tentative="1">
      <w:start w:val="1"/>
      <w:numFmt w:val="bullet"/>
      <w:lvlText w:val="↑"/>
      <w:lvlJc w:val="left"/>
      <w:pPr>
        <w:tabs>
          <w:tab w:val="num" w:pos="4320"/>
        </w:tabs>
        <w:ind w:left="4320" w:hanging="360"/>
      </w:pPr>
      <w:rPr>
        <w:rFonts w:ascii="Arial,Sans-Serif" w:hAnsi="Arial,Sans-Serif" w:hint="default"/>
      </w:rPr>
    </w:lvl>
    <w:lvl w:ilvl="6" w:tplc="E91C9BC2" w:tentative="1">
      <w:start w:val="1"/>
      <w:numFmt w:val="bullet"/>
      <w:lvlText w:val="↑"/>
      <w:lvlJc w:val="left"/>
      <w:pPr>
        <w:tabs>
          <w:tab w:val="num" w:pos="5040"/>
        </w:tabs>
        <w:ind w:left="5040" w:hanging="360"/>
      </w:pPr>
      <w:rPr>
        <w:rFonts w:ascii="Arial,Sans-Serif" w:hAnsi="Arial,Sans-Serif" w:hint="default"/>
      </w:rPr>
    </w:lvl>
    <w:lvl w:ilvl="7" w:tplc="C6B22EC4" w:tentative="1">
      <w:start w:val="1"/>
      <w:numFmt w:val="bullet"/>
      <w:lvlText w:val="↑"/>
      <w:lvlJc w:val="left"/>
      <w:pPr>
        <w:tabs>
          <w:tab w:val="num" w:pos="5760"/>
        </w:tabs>
        <w:ind w:left="5760" w:hanging="360"/>
      </w:pPr>
      <w:rPr>
        <w:rFonts w:ascii="Arial,Sans-Serif" w:hAnsi="Arial,Sans-Serif" w:hint="default"/>
      </w:rPr>
    </w:lvl>
    <w:lvl w:ilvl="8" w:tplc="733C2DD4" w:tentative="1">
      <w:start w:val="1"/>
      <w:numFmt w:val="bullet"/>
      <w:lvlText w:val="↑"/>
      <w:lvlJc w:val="left"/>
      <w:pPr>
        <w:tabs>
          <w:tab w:val="num" w:pos="6480"/>
        </w:tabs>
        <w:ind w:left="6480" w:hanging="360"/>
      </w:pPr>
      <w:rPr>
        <w:rFonts w:ascii="Arial,Sans-Serif" w:hAnsi="Arial,Sans-Serif" w:hint="default"/>
      </w:rPr>
    </w:lvl>
  </w:abstractNum>
  <w:abstractNum w:abstractNumId="282" w15:restartNumberingAfterBreak="0">
    <w:nsid w:val="7B194302"/>
    <w:multiLevelType w:val="hybridMultilevel"/>
    <w:tmpl w:val="B31A90C2"/>
    <w:lvl w:ilvl="0" w:tplc="CB562388">
      <w:start w:val="1"/>
      <w:numFmt w:val="bullet"/>
      <w:lvlText w:val="↑"/>
      <w:lvlJc w:val="left"/>
      <w:pPr>
        <w:tabs>
          <w:tab w:val="num" w:pos="720"/>
        </w:tabs>
        <w:ind w:left="720" w:hanging="360"/>
      </w:pPr>
      <w:rPr>
        <w:rFonts w:ascii="Arial,Sans-Serif" w:hAnsi="Arial,Sans-Serif" w:hint="default"/>
      </w:rPr>
    </w:lvl>
    <w:lvl w:ilvl="1" w:tplc="6BA636DE" w:tentative="1">
      <w:start w:val="1"/>
      <w:numFmt w:val="bullet"/>
      <w:lvlText w:val="↑"/>
      <w:lvlJc w:val="left"/>
      <w:pPr>
        <w:tabs>
          <w:tab w:val="num" w:pos="1440"/>
        </w:tabs>
        <w:ind w:left="1440" w:hanging="360"/>
      </w:pPr>
      <w:rPr>
        <w:rFonts w:ascii="Arial,Sans-Serif" w:hAnsi="Arial,Sans-Serif" w:hint="default"/>
      </w:rPr>
    </w:lvl>
    <w:lvl w:ilvl="2" w:tplc="7318E97E" w:tentative="1">
      <w:start w:val="1"/>
      <w:numFmt w:val="bullet"/>
      <w:lvlText w:val="↑"/>
      <w:lvlJc w:val="left"/>
      <w:pPr>
        <w:tabs>
          <w:tab w:val="num" w:pos="2160"/>
        </w:tabs>
        <w:ind w:left="2160" w:hanging="360"/>
      </w:pPr>
      <w:rPr>
        <w:rFonts w:ascii="Arial,Sans-Serif" w:hAnsi="Arial,Sans-Serif" w:hint="default"/>
      </w:rPr>
    </w:lvl>
    <w:lvl w:ilvl="3" w:tplc="0F047A92" w:tentative="1">
      <w:start w:val="1"/>
      <w:numFmt w:val="bullet"/>
      <w:lvlText w:val="↑"/>
      <w:lvlJc w:val="left"/>
      <w:pPr>
        <w:tabs>
          <w:tab w:val="num" w:pos="2880"/>
        </w:tabs>
        <w:ind w:left="2880" w:hanging="360"/>
      </w:pPr>
      <w:rPr>
        <w:rFonts w:ascii="Arial,Sans-Serif" w:hAnsi="Arial,Sans-Serif" w:hint="default"/>
      </w:rPr>
    </w:lvl>
    <w:lvl w:ilvl="4" w:tplc="A1C6A818" w:tentative="1">
      <w:start w:val="1"/>
      <w:numFmt w:val="bullet"/>
      <w:lvlText w:val="↑"/>
      <w:lvlJc w:val="left"/>
      <w:pPr>
        <w:tabs>
          <w:tab w:val="num" w:pos="3600"/>
        </w:tabs>
        <w:ind w:left="3600" w:hanging="360"/>
      </w:pPr>
      <w:rPr>
        <w:rFonts w:ascii="Arial,Sans-Serif" w:hAnsi="Arial,Sans-Serif" w:hint="default"/>
      </w:rPr>
    </w:lvl>
    <w:lvl w:ilvl="5" w:tplc="185A87FC" w:tentative="1">
      <w:start w:val="1"/>
      <w:numFmt w:val="bullet"/>
      <w:lvlText w:val="↑"/>
      <w:lvlJc w:val="left"/>
      <w:pPr>
        <w:tabs>
          <w:tab w:val="num" w:pos="4320"/>
        </w:tabs>
        <w:ind w:left="4320" w:hanging="360"/>
      </w:pPr>
      <w:rPr>
        <w:rFonts w:ascii="Arial,Sans-Serif" w:hAnsi="Arial,Sans-Serif" w:hint="default"/>
      </w:rPr>
    </w:lvl>
    <w:lvl w:ilvl="6" w:tplc="3902671E" w:tentative="1">
      <w:start w:val="1"/>
      <w:numFmt w:val="bullet"/>
      <w:lvlText w:val="↑"/>
      <w:lvlJc w:val="left"/>
      <w:pPr>
        <w:tabs>
          <w:tab w:val="num" w:pos="5040"/>
        </w:tabs>
        <w:ind w:left="5040" w:hanging="360"/>
      </w:pPr>
      <w:rPr>
        <w:rFonts w:ascii="Arial,Sans-Serif" w:hAnsi="Arial,Sans-Serif" w:hint="default"/>
      </w:rPr>
    </w:lvl>
    <w:lvl w:ilvl="7" w:tplc="70D03F54" w:tentative="1">
      <w:start w:val="1"/>
      <w:numFmt w:val="bullet"/>
      <w:lvlText w:val="↑"/>
      <w:lvlJc w:val="left"/>
      <w:pPr>
        <w:tabs>
          <w:tab w:val="num" w:pos="5760"/>
        </w:tabs>
        <w:ind w:left="5760" w:hanging="360"/>
      </w:pPr>
      <w:rPr>
        <w:rFonts w:ascii="Arial,Sans-Serif" w:hAnsi="Arial,Sans-Serif" w:hint="default"/>
      </w:rPr>
    </w:lvl>
    <w:lvl w:ilvl="8" w:tplc="EA4C29A4" w:tentative="1">
      <w:start w:val="1"/>
      <w:numFmt w:val="bullet"/>
      <w:lvlText w:val="↑"/>
      <w:lvlJc w:val="left"/>
      <w:pPr>
        <w:tabs>
          <w:tab w:val="num" w:pos="6480"/>
        </w:tabs>
        <w:ind w:left="6480" w:hanging="360"/>
      </w:pPr>
      <w:rPr>
        <w:rFonts w:ascii="Arial,Sans-Serif" w:hAnsi="Arial,Sans-Serif" w:hint="default"/>
      </w:rPr>
    </w:lvl>
  </w:abstractNum>
  <w:abstractNum w:abstractNumId="283" w15:restartNumberingAfterBreak="0">
    <w:nsid w:val="7B5962B1"/>
    <w:multiLevelType w:val="hybridMultilevel"/>
    <w:tmpl w:val="C4A81108"/>
    <w:lvl w:ilvl="0" w:tplc="DA3CB276">
      <w:start w:val="1"/>
      <w:numFmt w:val="bullet"/>
      <w:lvlText w:val="•"/>
      <w:lvlJc w:val="left"/>
      <w:pPr>
        <w:tabs>
          <w:tab w:val="num" w:pos="720"/>
        </w:tabs>
        <w:ind w:left="720" w:hanging="360"/>
      </w:pPr>
      <w:rPr>
        <w:rFonts w:ascii="Arial" w:hAnsi="Arial" w:hint="default"/>
      </w:rPr>
    </w:lvl>
    <w:lvl w:ilvl="1" w:tplc="03D68D3C" w:tentative="1">
      <w:start w:val="1"/>
      <w:numFmt w:val="bullet"/>
      <w:lvlText w:val="•"/>
      <w:lvlJc w:val="left"/>
      <w:pPr>
        <w:tabs>
          <w:tab w:val="num" w:pos="1440"/>
        </w:tabs>
        <w:ind w:left="1440" w:hanging="360"/>
      </w:pPr>
      <w:rPr>
        <w:rFonts w:ascii="Arial" w:hAnsi="Arial" w:hint="default"/>
      </w:rPr>
    </w:lvl>
    <w:lvl w:ilvl="2" w:tplc="B2586D50" w:tentative="1">
      <w:start w:val="1"/>
      <w:numFmt w:val="bullet"/>
      <w:lvlText w:val="•"/>
      <w:lvlJc w:val="left"/>
      <w:pPr>
        <w:tabs>
          <w:tab w:val="num" w:pos="2160"/>
        </w:tabs>
        <w:ind w:left="2160" w:hanging="360"/>
      </w:pPr>
      <w:rPr>
        <w:rFonts w:ascii="Arial" w:hAnsi="Arial" w:hint="default"/>
      </w:rPr>
    </w:lvl>
    <w:lvl w:ilvl="3" w:tplc="F132B64E" w:tentative="1">
      <w:start w:val="1"/>
      <w:numFmt w:val="bullet"/>
      <w:lvlText w:val="•"/>
      <w:lvlJc w:val="left"/>
      <w:pPr>
        <w:tabs>
          <w:tab w:val="num" w:pos="2880"/>
        </w:tabs>
        <w:ind w:left="2880" w:hanging="360"/>
      </w:pPr>
      <w:rPr>
        <w:rFonts w:ascii="Arial" w:hAnsi="Arial" w:hint="default"/>
      </w:rPr>
    </w:lvl>
    <w:lvl w:ilvl="4" w:tplc="487E9BA6" w:tentative="1">
      <w:start w:val="1"/>
      <w:numFmt w:val="bullet"/>
      <w:lvlText w:val="•"/>
      <w:lvlJc w:val="left"/>
      <w:pPr>
        <w:tabs>
          <w:tab w:val="num" w:pos="3600"/>
        </w:tabs>
        <w:ind w:left="3600" w:hanging="360"/>
      </w:pPr>
      <w:rPr>
        <w:rFonts w:ascii="Arial" w:hAnsi="Arial" w:hint="default"/>
      </w:rPr>
    </w:lvl>
    <w:lvl w:ilvl="5" w:tplc="BDDC5BD2" w:tentative="1">
      <w:start w:val="1"/>
      <w:numFmt w:val="bullet"/>
      <w:lvlText w:val="•"/>
      <w:lvlJc w:val="left"/>
      <w:pPr>
        <w:tabs>
          <w:tab w:val="num" w:pos="4320"/>
        </w:tabs>
        <w:ind w:left="4320" w:hanging="360"/>
      </w:pPr>
      <w:rPr>
        <w:rFonts w:ascii="Arial" w:hAnsi="Arial" w:hint="default"/>
      </w:rPr>
    </w:lvl>
    <w:lvl w:ilvl="6" w:tplc="DC927B6E" w:tentative="1">
      <w:start w:val="1"/>
      <w:numFmt w:val="bullet"/>
      <w:lvlText w:val="•"/>
      <w:lvlJc w:val="left"/>
      <w:pPr>
        <w:tabs>
          <w:tab w:val="num" w:pos="5040"/>
        </w:tabs>
        <w:ind w:left="5040" w:hanging="360"/>
      </w:pPr>
      <w:rPr>
        <w:rFonts w:ascii="Arial" w:hAnsi="Arial" w:hint="default"/>
      </w:rPr>
    </w:lvl>
    <w:lvl w:ilvl="7" w:tplc="977E484C" w:tentative="1">
      <w:start w:val="1"/>
      <w:numFmt w:val="bullet"/>
      <w:lvlText w:val="•"/>
      <w:lvlJc w:val="left"/>
      <w:pPr>
        <w:tabs>
          <w:tab w:val="num" w:pos="5760"/>
        </w:tabs>
        <w:ind w:left="5760" w:hanging="360"/>
      </w:pPr>
      <w:rPr>
        <w:rFonts w:ascii="Arial" w:hAnsi="Arial" w:hint="default"/>
      </w:rPr>
    </w:lvl>
    <w:lvl w:ilvl="8" w:tplc="F6047C72" w:tentative="1">
      <w:start w:val="1"/>
      <w:numFmt w:val="bullet"/>
      <w:lvlText w:val="•"/>
      <w:lvlJc w:val="left"/>
      <w:pPr>
        <w:tabs>
          <w:tab w:val="num" w:pos="6480"/>
        </w:tabs>
        <w:ind w:left="6480" w:hanging="360"/>
      </w:pPr>
      <w:rPr>
        <w:rFonts w:ascii="Arial" w:hAnsi="Arial" w:hint="default"/>
      </w:rPr>
    </w:lvl>
  </w:abstractNum>
  <w:abstractNum w:abstractNumId="284" w15:restartNumberingAfterBreak="0">
    <w:nsid w:val="7BF943A2"/>
    <w:multiLevelType w:val="hybridMultilevel"/>
    <w:tmpl w:val="BD38BC4A"/>
    <w:lvl w:ilvl="0" w:tplc="EE40D320">
      <w:start w:val="1"/>
      <w:numFmt w:val="bullet"/>
      <w:lvlText w:val="•"/>
      <w:lvlJc w:val="left"/>
      <w:pPr>
        <w:tabs>
          <w:tab w:val="num" w:pos="720"/>
        </w:tabs>
        <w:ind w:left="720" w:hanging="360"/>
      </w:pPr>
      <w:rPr>
        <w:rFonts w:ascii="Arial" w:hAnsi="Arial" w:hint="default"/>
      </w:rPr>
    </w:lvl>
    <w:lvl w:ilvl="1" w:tplc="EB220D8E" w:tentative="1">
      <w:start w:val="1"/>
      <w:numFmt w:val="bullet"/>
      <w:lvlText w:val="•"/>
      <w:lvlJc w:val="left"/>
      <w:pPr>
        <w:tabs>
          <w:tab w:val="num" w:pos="1440"/>
        </w:tabs>
        <w:ind w:left="1440" w:hanging="360"/>
      </w:pPr>
      <w:rPr>
        <w:rFonts w:ascii="Arial" w:hAnsi="Arial" w:hint="default"/>
      </w:rPr>
    </w:lvl>
    <w:lvl w:ilvl="2" w:tplc="82B247BE" w:tentative="1">
      <w:start w:val="1"/>
      <w:numFmt w:val="bullet"/>
      <w:lvlText w:val="•"/>
      <w:lvlJc w:val="left"/>
      <w:pPr>
        <w:tabs>
          <w:tab w:val="num" w:pos="2160"/>
        </w:tabs>
        <w:ind w:left="2160" w:hanging="360"/>
      </w:pPr>
      <w:rPr>
        <w:rFonts w:ascii="Arial" w:hAnsi="Arial" w:hint="default"/>
      </w:rPr>
    </w:lvl>
    <w:lvl w:ilvl="3" w:tplc="9BB26DC8" w:tentative="1">
      <w:start w:val="1"/>
      <w:numFmt w:val="bullet"/>
      <w:lvlText w:val="•"/>
      <w:lvlJc w:val="left"/>
      <w:pPr>
        <w:tabs>
          <w:tab w:val="num" w:pos="2880"/>
        </w:tabs>
        <w:ind w:left="2880" w:hanging="360"/>
      </w:pPr>
      <w:rPr>
        <w:rFonts w:ascii="Arial" w:hAnsi="Arial" w:hint="default"/>
      </w:rPr>
    </w:lvl>
    <w:lvl w:ilvl="4" w:tplc="33FEF06E" w:tentative="1">
      <w:start w:val="1"/>
      <w:numFmt w:val="bullet"/>
      <w:lvlText w:val="•"/>
      <w:lvlJc w:val="left"/>
      <w:pPr>
        <w:tabs>
          <w:tab w:val="num" w:pos="3600"/>
        </w:tabs>
        <w:ind w:left="3600" w:hanging="360"/>
      </w:pPr>
      <w:rPr>
        <w:rFonts w:ascii="Arial" w:hAnsi="Arial" w:hint="default"/>
      </w:rPr>
    </w:lvl>
    <w:lvl w:ilvl="5" w:tplc="4C5259C2" w:tentative="1">
      <w:start w:val="1"/>
      <w:numFmt w:val="bullet"/>
      <w:lvlText w:val="•"/>
      <w:lvlJc w:val="left"/>
      <w:pPr>
        <w:tabs>
          <w:tab w:val="num" w:pos="4320"/>
        </w:tabs>
        <w:ind w:left="4320" w:hanging="360"/>
      </w:pPr>
      <w:rPr>
        <w:rFonts w:ascii="Arial" w:hAnsi="Arial" w:hint="default"/>
      </w:rPr>
    </w:lvl>
    <w:lvl w:ilvl="6" w:tplc="FA54F47E" w:tentative="1">
      <w:start w:val="1"/>
      <w:numFmt w:val="bullet"/>
      <w:lvlText w:val="•"/>
      <w:lvlJc w:val="left"/>
      <w:pPr>
        <w:tabs>
          <w:tab w:val="num" w:pos="5040"/>
        </w:tabs>
        <w:ind w:left="5040" w:hanging="360"/>
      </w:pPr>
      <w:rPr>
        <w:rFonts w:ascii="Arial" w:hAnsi="Arial" w:hint="default"/>
      </w:rPr>
    </w:lvl>
    <w:lvl w:ilvl="7" w:tplc="0BA289A4" w:tentative="1">
      <w:start w:val="1"/>
      <w:numFmt w:val="bullet"/>
      <w:lvlText w:val="•"/>
      <w:lvlJc w:val="left"/>
      <w:pPr>
        <w:tabs>
          <w:tab w:val="num" w:pos="5760"/>
        </w:tabs>
        <w:ind w:left="5760" w:hanging="360"/>
      </w:pPr>
      <w:rPr>
        <w:rFonts w:ascii="Arial" w:hAnsi="Arial" w:hint="default"/>
      </w:rPr>
    </w:lvl>
    <w:lvl w:ilvl="8" w:tplc="BE2ADBCE" w:tentative="1">
      <w:start w:val="1"/>
      <w:numFmt w:val="bullet"/>
      <w:lvlText w:val="•"/>
      <w:lvlJc w:val="left"/>
      <w:pPr>
        <w:tabs>
          <w:tab w:val="num" w:pos="6480"/>
        </w:tabs>
        <w:ind w:left="6480" w:hanging="360"/>
      </w:pPr>
      <w:rPr>
        <w:rFonts w:ascii="Arial" w:hAnsi="Arial" w:hint="default"/>
      </w:rPr>
    </w:lvl>
  </w:abstractNum>
  <w:abstractNum w:abstractNumId="285" w15:restartNumberingAfterBreak="0">
    <w:nsid w:val="7C9A751B"/>
    <w:multiLevelType w:val="multilevel"/>
    <w:tmpl w:val="C0FA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DAB6D1A"/>
    <w:multiLevelType w:val="hybridMultilevel"/>
    <w:tmpl w:val="7BAE59CA"/>
    <w:lvl w:ilvl="0" w:tplc="31247722">
      <w:start w:val="1"/>
      <w:numFmt w:val="bullet"/>
      <w:lvlText w:val="•"/>
      <w:lvlJc w:val="left"/>
      <w:pPr>
        <w:tabs>
          <w:tab w:val="num" w:pos="720"/>
        </w:tabs>
        <w:ind w:left="720" w:hanging="360"/>
      </w:pPr>
      <w:rPr>
        <w:rFonts w:ascii="Arial" w:hAnsi="Arial" w:hint="default"/>
      </w:rPr>
    </w:lvl>
    <w:lvl w:ilvl="1" w:tplc="CD8625B6" w:tentative="1">
      <w:start w:val="1"/>
      <w:numFmt w:val="bullet"/>
      <w:lvlText w:val="•"/>
      <w:lvlJc w:val="left"/>
      <w:pPr>
        <w:tabs>
          <w:tab w:val="num" w:pos="1440"/>
        </w:tabs>
        <w:ind w:left="1440" w:hanging="360"/>
      </w:pPr>
      <w:rPr>
        <w:rFonts w:ascii="Arial" w:hAnsi="Arial" w:hint="default"/>
      </w:rPr>
    </w:lvl>
    <w:lvl w:ilvl="2" w:tplc="FB9C3412" w:tentative="1">
      <w:start w:val="1"/>
      <w:numFmt w:val="bullet"/>
      <w:lvlText w:val="•"/>
      <w:lvlJc w:val="left"/>
      <w:pPr>
        <w:tabs>
          <w:tab w:val="num" w:pos="2160"/>
        </w:tabs>
        <w:ind w:left="2160" w:hanging="360"/>
      </w:pPr>
      <w:rPr>
        <w:rFonts w:ascii="Arial" w:hAnsi="Arial" w:hint="default"/>
      </w:rPr>
    </w:lvl>
    <w:lvl w:ilvl="3" w:tplc="174E6E0E" w:tentative="1">
      <w:start w:val="1"/>
      <w:numFmt w:val="bullet"/>
      <w:lvlText w:val="•"/>
      <w:lvlJc w:val="left"/>
      <w:pPr>
        <w:tabs>
          <w:tab w:val="num" w:pos="2880"/>
        </w:tabs>
        <w:ind w:left="2880" w:hanging="360"/>
      </w:pPr>
      <w:rPr>
        <w:rFonts w:ascii="Arial" w:hAnsi="Arial" w:hint="default"/>
      </w:rPr>
    </w:lvl>
    <w:lvl w:ilvl="4" w:tplc="93941C94" w:tentative="1">
      <w:start w:val="1"/>
      <w:numFmt w:val="bullet"/>
      <w:lvlText w:val="•"/>
      <w:lvlJc w:val="left"/>
      <w:pPr>
        <w:tabs>
          <w:tab w:val="num" w:pos="3600"/>
        </w:tabs>
        <w:ind w:left="3600" w:hanging="360"/>
      </w:pPr>
      <w:rPr>
        <w:rFonts w:ascii="Arial" w:hAnsi="Arial" w:hint="default"/>
      </w:rPr>
    </w:lvl>
    <w:lvl w:ilvl="5" w:tplc="C0C85E2E" w:tentative="1">
      <w:start w:val="1"/>
      <w:numFmt w:val="bullet"/>
      <w:lvlText w:val="•"/>
      <w:lvlJc w:val="left"/>
      <w:pPr>
        <w:tabs>
          <w:tab w:val="num" w:pos="4320"/>
        </w:tabs>
        <w:ind w:left="4320" w:hanging="360"/>
      </w:pPr>
      <w:rPr>
        <w:rFonts w:ascii="Arial" w:hAnsi="Arial" w:hint="default"/>
      </w:rPr>
    </w:lvl>
    <w:lvl w:ilvl="6" w:tplc="85D488BA" w:tentative="1">
      <w:start w:val="1"/>
      <w:numFmt w:val="bullet"/>
      <w:lvlText w:val="•"/>
      <w:lvlJc w:val="left"/>
      <w:pPr>
        <w:tabs>
          <w:tab w:val="num" w:pos="5040"/>
        </w:tabs>
        <w:ind w:left="5040" w:hanging="360"/>
      </w:pPr>
      <w:rPr>
        <w:rFonts w:ascii="Arial" w:hAnsi="Arial" w:hint="default"/>
      </w:rPr>
    </w:lvl>
    <w:lvl w:ilvl="7" w:tplc="BB8EE570" w:tentative="1">
      <w:start w:val="1"/>
      <w:numFmt w:val="bullet"/>
      <w:lvlText w:val="•"/>
      <w:lvlJc w:val="left"/>
      <w:pPr>
        <w:tabs>
          <w:tab w:val="num" w:pos="5760"/>
        </w:tabs>
        <w:ind w:left="5760" w:hanging="360"/>
      </w:pPr>
      <w:rPr>
        <w:rFonts w:ascii="Arial" w:hAnsi="Arial" w:hint="default"/>
      </w:rPr>
    </w:lvl>
    <w:lvl w:ilvl="8" w:tplc="7F6265D0" w:tentative="1">
      <w:start w:val="1"/>
      <w:numFmt w:val="bullet"/>
      <w:lvlText w:val="•"/>
      <w:lvlJc w:val="left"/>
      <w:pPr>
        <w:tabs>
          <w:tab w:val="num" w:pos="6480"/>
        </w:tabs>
        <w:ind w:left="6480" w:hanging="360"/>
      </w:pPr>
      <w:rPr>
        <w:rFonts w:ascii="Arial" w:hAnsi="Arial" w:hint="default"/>
      </w:rPr>
    </w:lvl>
  </w:abstractNum>
  <w:abstractNum w:abstractNumId="287" w15:restartNumberingAfterBreak="0">
    <w:nsid w:val="7DB84CA7"/>
    <w:multiLevelType w:val="hybridMultilevel"/>
    <w:tmpl w:val="F42CD1F2"/>
    <w:lvl w:ilvl="0" w:tplc="ADF620A2">
      <w:start w:val="1"/>
      <w:numFmt w:val="bullet"/>
      <w:lvlText w:val="↑"/>
      <w:lvlJc w:val="left"/>
      <w:pPr>
        <w:tabs>
          <w:tab w:val="num" w:pos="720"/>
        </w:tabs>
        <w:ind w:left="720" w:hanging="360"/>
      </w:pPr>
      <w:rPr>
        <w:rFonts w:ascii="Arial,Sans-Serif" w:hAnsi="Arial,Sans-Serif" w:hint="default"/>
      </w:rPr>
    </w:lvl>
    <w:lvl w:ilvl="1" w:tplc="2A72D76E">
      <w:numFmt w:val="bullet"/>
      <w:lvlText w:val="o"/>
      <w:lvlJc w:val="left"/>
      <w:pPr>
        <w:tabs>
          <w:tab w:val="num" w:pos="1440"/>
        </w:tabs>
        <w:ind w:left="1440" w:hanging="360"/>
      </w:pPr>
      <w:rPr>
        <w:rFonts w:ascii="Courier New" w:hAnsi="Courier New" w:hint="default"/>
      </w:rPr>
    </w:lvl>
    <w:lvl w:ilvl="2" w:tplc="38F0A576" w:tentative="1">
      <w:start w:val="1"/>
      <w:numFmt w:val="bullet"/>
      <w:lvlText w:val="↑"/>
      <w:lvlJc w:val="left"/>
      <w:pPr>
        <w:tabs>
          <w:tab w:val="num" w:pos="2160"/>
        </w:tabs>
        <w:ind w:left="2160" w:hanging="360"/>
      </w:pPr>
      <w:rPr>
        <w:rFonts w:ascii="Arial,Sans-Serif" w:hAnsi="Arial,Sans-Serif" w:hint="default"/>
      </w:rPr>
    </w:lvl>
    <w:lvl w:ilvl="3" w:tplc="3D3A67B8" w:tentative="1">
      <w:start w:val="1"/>
      <w:numFmt w:val="bullet"/>
      <w:lvlText w:val="↑"/>
      <w:lvlJc w:val="left"/>
      <w:pPr>
        <w:tabs>
          <w:tab w:val="num" w:pos="2880"/>
        </w:tabs>
        <w:ind w:left="2880" w:hanging="360"/>
      </w:pPr>
      <w:rPr>
        <w:rFonts w:ascii="Arial,Sans-Serif" w:hAnsi="Arial,Sans-Serif" w:hint="default"/>
      </w:rPr>
    </w:lvl>
    <w:lvl w:ilvl="4" w:tplc="96C6B72E" w:tentative="1">
      <w:start w:val="1"/>
      <w:numFmt w:val="bullet"/>
      <w:lvlText w:val="↑"/>
      <w:lvlJc w:val="left"/>
      <w:pPr>
        <w:tabs>
          <w:tab w:val="num" w:pos="3600"/>
        </w:tabs>
        <w:ind w:left="3600" w:hanging="360"/>
      </w:pPr>
      <w:rPr>
        <w:rFonts w:ascii="Arial,Sans-Serif" w:hAnsi="Arial,Sans-Serif" w:hint="default"/>
      </w:rPr>
    </w:lvl>
    <w:lvl w:ilvl="5" w:tplc="17346D34" w:tentative="1">
      <w:start w:val="1"/>
      <w:numFmt w:val="bullet"/>
      <w:lvlText w:val="↑"/>
      <w:lvlJc w:val="left"/>
      <w:pPr>
        <w:tabs>
          <w:tab w:val="num" w:pos="4320"/>
        </w:tabs>
        <w:ind w:left="4320" w:hanging="360"/>
      </w:pPr>
      <w:rPr>
        <w:rFonts w:ascii="Arial,Sans-Serif" w:hAnsi="Arial,Sans-Serif" w:hint="default"/>
      </w:rPr>
    </w:lvl>
    <w:lvl w:ilvl="6" w:tplc="E0468002" w:tentative="1">
      <w:start w:val="1"/>
      <w:numFmt w:val="bullet"/>
      <w:lvlText w:val="↑"/>
      <w:lvlJc w:val="left"/>
      <w:pPr>
        <w:tabs>
          <w:tab w:val="num" w:pos="5040"/>
        </w:tabs>
        <w:ind w:left="5040" w:hanging="360"/>
      </w:pPr>
      <w:rPr>
        <w:rFonts w:ascii="Arial,Sans-Serif" w:hAnsi="Arial,Sans-Serif" w:hint="default"/>
      </w:rPr>
    </w:lvl>
    <w:lvl w:ilvl="7" w:tplc="756AED42" w:tentative="1">
      <w:start w:val="1"/>
      <w:numFmt w:val="bullet"/>
      <w:lvlText w:val="↑"/>
      <w:lvlJc w:val="left"/>
      <w:pPr>
        <w:tabs>
          <w:tab w:val="num" w:pos="5760"/>
        </w:tabs>
        <w:ind w:left="5760" w:hanging="360"/>
      </w:pPr>
      <w:rPr>
        <w:rFonts w:ascii="Arial,Sans-Serif" w:hAnsi="Arial,Sans-Serif" w:hint="default"/>
      </w:rPr>
    </w:lvl>
    <w:lvl w:ilvl="8" w:tplc="AA948AF4" w:tentative="1">
      <w:start w:val="1"/>
      <w:numFmt w:val="bullet"/>
      <w:lvlText w:val="↑"/>
      <w:lvlJc w:val="left"/>
      <w:pPr>
        <w:tabs>
          <w:tab w:val="num" w:pos="6480"/>
        </w:tabs>
        <w:ind w:left="6480" w:hanging="360"/>
      </w:pPr>
      <w:rPr>
        <w:rFonts w:ascii="Arial,Sans-Serif" w:hAnsi="Arial,Sans-Serif" w:hint="default"/>
      </w:rPr>
    </w:lvl>
  </w:abstractNum>
  <w:abstractNum w:abstractNumId="288" w15:restartNumberingAfterBreak="0">
    <w:nsid w:val="7DD47B1E"/>
    <w:multiLevelType w:val="hybridMultilevel"/>
    <w:tmpl w:val="072C963A"/>
    <w:lvl w:ilvl="0" w:tplc="A43AF276">
      <w:start w:val="1"/>
      <w:numFmt w:val="bullet"/>
      <w:lvlText w:val="↑"/>
      <w:lvlJc w:val="left"/>
      <w:pPr>
        <w:tabs>
          <w:tab w:val="num" w:pos="720"/>
        </w:tabs>
        <w:ind w:left="720" w:hanging="360"/>
      </w:pPr>
      <w:rPr>
        <w:rFonts w:ascii="Arial" w:hAnsi="Arial" w:hint="default"/>
      </w:rPr>
    </w:lvl>
    <w:lvl w:ilvl="1" w:tplc="1F3A43DC">
      <w:numFmt w:val="bullet"/>
      <w:lvlText w:val="o"/>
      <w:lvlJc w:val="left"/>
      <w:pPr>
        <w:tabs>
          <w:tab w:val="num" w:pos="1440"/>
        </w:tabs>
        <w:ind w:left="1440" w:hanging="360"/>
      </w:pPr>
      <w:rPr>
        <w:rFonts w:ascii="Courier New" w:hAnsi="Courier New" w:hint="default"/>
      </w:rPr>
    </w:lvl>
    <w:lvl w:ilvl="2" w:tplc="E5AE0974" w:tentative="1">
      <w:start w:val="1"/>
      <w:numFmt w:val="bullet"/>
      <w:lvlText w:val="↑"/>
      <w:lvlJc w:val="left"/>
      <w:pPr>
        <w:tabs>
          <w:tab w:val="num" w:pos="2160"/>
        </w:tabs>
        <w:ind w:left="2160" w:hanging="360"/>
      </w:pPr>
      <w:rPr>
        <w:rFonts w:ascii="Arial" w:hAnsi="Arial" w:hint="default"/>
      </w:rPr>
    </w:lvl>
    <w:lvl w:ilvl="3" w:tplc="03E48F84" w:tentative="1">
      <w:start w:val="1"/>
      <w:numFmt w:val="bullet"/>
      <w:lvlText w:val="↑"/>
      <w:lvlJc w:val="left"/>
      <w:pPr>
        <w:tabs>
          <w:tab w:val="num" w:pos="2880"/>
        </w:tabs>
        <w:ind w:left="2880" w:hanging="360"/>
      </w:pPr>
      <w:rPr>
        <w:rFonts w:ascii="Arial" w:hAnsi="Arial" w:hint="default"/>
      </w:rPr>
    </w:lvl>
    <w:lvl w:ilvl="4" w:tplc="575846A4" w:tentative="1">
      <w:start w:val="1"/>
      <w:numFmt w:val="bullet"/>
      <w:lvlText w:val="↑"/>
      <w:lvlJc w:val="left"/>
      <w:pPr>
        <w:tabs>
          <w:tab w:val="num" w:pos="3600"/>
        </w:tabs>
        <w:ind w:left="3600" w:hanging="360"/>
      </w:pPr>
      <w:rPr>
        <w:rFonts w:ascii="Arial" w:hAnsi="Arial" w:hint="default"/>
      </w:rPr>
    </w:lvl>
    <w:lvl w:ilvl="5" w:tplc="92462410" w:tentative="1">
      <w:start w:val="1"/>
      <w:numFmt w:val="bullet"/>
      <w:lvlText w:val="↑"/>
      <w:lvlJc w:val="left"/>
      <w:pPr>
        <w:tabs>
          <w:tab w:val="num" w:pos="4320"/>
        </w:tabs>
        <w:ind w:left="4320" w:hanging="360"/>
      </w:pPr>
      <w:rPr>
        <w:rFonts w:ascii="Arial" w:hAnsi="Arial" w:hint="default"/>
      </w:rPr>
    </w:lvl>
    <w:lvl w:ilvl="6" w:tplc="FFAABAE6" w:tentative="1">
      <w:start w:val="1"/>
      <w:numFmt w:val="bullet"/>
      <w:lvlText w:val="↑"/>
      <w:lvlJc w:val="left"/>
      <w:pPr>
        <w:tabs>
          <w:tab w:val="num" w:pos="5040"/>
        </w:tabs>
        <w:ind w:left="5040" w:hanging="360"/>
      </w:pPr>
      <w:rPr>
        <w:rFonts w:ascii="Arial" w:hAnsi="Arial" w:hint="default"/>
      </w:rPr>
    </w:lvl>
    <w:lvl w:ilvl="7" w:tplc="ADE8375E" w:tentative="1">
      <w:start w:val="1"/>
      <w:numFmt w:val="bullet"/>
      <w:lvlText w:val="↑"/>
      <w:lvlJc w:val="left"/>
      <w:pPr>
        <w:tabs>
          <w:tab w:val="num" w:pos="5760"/>
        </w:tabs>
        <w:ind w:left="5760" w:hanging="360"/>
      </w:pPr>
      <w:rPr>
        <w:rFonts w:ascii="Arial" w:hAnsi="Arial" w:hint="default"/>
      </w:rPr>
    </w:lvl>
    <w:lvl w:ilvl="8" w:tplc="89D082E8" w:tentative="1">
      <w:start w:val="1"/>
      <w:numFmt w:val="bullet"/>
      <w:lvlText w:val="↑"/>
      <w:lvlJc w:val="left"/>
      <w:pPr>
        <w:tabs>
          <w:tab w:val="num" w:pos="6480"/>
        </w:tabs>
        <w:ind w:left="6480" w:hanging="360"/>
      </w:pPr>
      <w:rPr>
        <w:rFonts w:ascii="Arial" w:hAnsi="Arial" w:hint="default"/>
      </w:rPr>
    </w:lvl>
  </w:abstractNum>
  <w:abstractNum w:abstractNumId="289"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0" w15:restartNumberingAfterBreak="0">
    <w:nsid w:val="7E735F32"/>
    <w:multiLevelType w:val="hybridMultilevel"/>
    <w:tmpl w:val="79E22E0C"/>
    <w:lvl w:ilvl="0" w:tplc="FD22A2C8">
      <w:start w:val="1"/>
      <w:numFmt w:val="bullet"/>
      <w:lvlText w:val="•"/>
      <w:lvlJc w:val="left"/>
      <w:pPr>
        <w:tabs>
          <w:tab w:val="num" w:pos="720"/>
        </w:tabs>
        <w:ind w:left="720" w:hanging="360"/>
      </w:pPr>
      <w:rPr>
        <w:rFonts w:ascii="Arial" w:hAnsi="Arial" w:hint="default"/>
      </w:rPr>
    </w:lvl>
    <w:lvl w:ilvl="1" w:tplc="519A0D64" w:tentative="1">
      <w:start w:val="1"/>
      <w:numFmt w:val="bullet"/>
      <w:lvlText w:val="•"/>
      <w:lvlJc w:val="left"/>
      <w:pPr>
        <w:tabs>
          <w:tab w:val="num" w:pos="1440"/>
        </w:tabs>
        <w:ind w:left="1440" w:hanging="360"/>
      </w:pPr>
      <w:rPr>
        <w:rFonts w:ascii="Arial" w:hAnsi="Arial" w:hint="default"/>
      </w:rPr>
    </w:lvl>
    <w:lvl w:ilvl="2" w:tplc="1108CB12" w:tentative="1">
      <w:start w:val="1"/>
      <w:numFmt w:val="bullet"/>
      <w:lvlText w:val="•"/>
      <w:lvlJc w:val="left"/>
      <w:pPr>
        <w:tabs>
          <w:tab w:val="num" w:pos="2160"/>
        </w:tabs>
        <w:ind w:left="2160" w:hanging="360"/>
      </w:pPr>
      <w:rPr>
        <w:rFonts w:ascii="Arial" w:hAnsi="Arial" w:hint="default"/>
      </w:rPr>
    </w:lvl>
    <w:lvl w:ilvl="3" w:tplc="F0CC623A" w:tentative="1">
      <w:start w:val="1"/>
      <w:numFmt w:val="bullet"/>
      <w:lvlText w:val="•"/>
      <w:lvlJc w:val="left"/>
      <w:pPr>
        <w:tabs>
          <w:tab w:val="num" w:pos="2880"/>
        </w:tabs>
        <w:ind w:left="2880" w:hanging="360"/>
      </w:pPr>
      <w:rPr>
        <w:rFonts w:ascii="Arial" w:hAnsi="Arial" w:hint="default"/>
      </w:rPr>
    </w:lvl>
    <w:lvl w:ilvl="4" w:tplc="A8205E8C" w:tentative="1">
      <w:start w:val="1"/>
      <w:numFmt w:val="bullet"/>
      <w:lvlText w:val="•"/>
      <w:lvlJc w:val="left"/>
      <w:pPr>
        <w:tabs>
          <w:tab w:val="num" w:pos="3600"/>
        </w:tabs>
        <w:ind w:left="3600" w:hanging="360"/>
      </w:pPr>
      <w:rPr>
        <w:rFonts w:ascii="Arial" w:hAnsi="Arial" w:hint="default"/>
      </w:rPr>
    </w:lvl>
    <w:lvl w:ilvl="5" w:tplc="9B64F9A8" w:tentative="1">
      <w:start w:val="1"/>
      <w:numFmt w:val="bullet"/>
      <w:lvlText w:val="•"/>
      <w:lvlJc w:val="left"/>
      <w:pPr>
        <w:tabs>
          <w:tab w:val="num" w:pos="4320"/>
        </w:tabs>
        <w:ind w:left="4320" w:hanging="360"/>
      </w:pPr>
      <w:rPr>
        <w:rFonts w:ascii="Arial" w:hAnsi="Arial" w:hint="default"/>
      </w:rPr>
    </w:lvl>
    <w:lvl w:ilvl="6" w:tplc="57E2EA6E" w:tentative="1">
      <w:start w:val="1"/>
      <w:numFmt w:val="bullet"/>
      <w:lvlText w:val="•"/>
      <w:lvlJc w:val="left"/>
      <w:pPr>
        <w:tabs>
          <w:tab w:val="num" w:pos="5040"/>
        </w:tabs>
        <w:ind w:left="5040" w:hanging="360"/>
      </w:pPr>
      <w:rPr>
        <w:rFonts w:ascii="Arial" w:hAnsi="Arial" w:hint="default"/>
      </w:rPr>
    </w:lvl>
    <w:lvl w:ilvl="7" w:tplc="1834E638" w:tentative="1">
      <w:start w:val="1"/>
      <w:numFmt w:val="bullet"/>
      <w:lvlText w:val="•"/>
      <w:lvlJc w:val="left"/>
      <w:pPr>
        <w:tabs>
          <w:tab w:val="num" w:pos="5760"/>
        </w:tabs>
        <w:ind w:left="5760" w:hanging="360"/>
      </w:pPr>
      <w:rPr>
        <w:rFonts w:ascii="Arial" w:hAnsi="Arial" w:hint="default"/>
      </w:rPr>
    </w:lvl>
    <w:lvl w:ilvl="8" w:tplc="94D89CA6" w:tentative="1">
      <w:start w:val="1"/>
      <w:numFmt w:val="bullet"/>
      <w:lvlText w:val="•"/>
      <w:lvlJc w:val="left"/>
      <w:pPr>
        <w:tabs>
          <w:tab w:val="num" w:pos="6480"/>
        </w:tabs>
        <w:ind w:left="6480" w:hanging="360"/>
      </w:pPr>
      <w:rPr>
        <w:rFonts w:ascii="Arial" w:hAnsi="Arial" w:hint="default"/>
      </w:rPr>
    </w:lvl>
  </w:abstractNum>
  <w:abstractNum w:abstractNumId="291" w15:restartNumberingAfterBreak="0">
    <w:nsid w:val="7F1F0ED5"/>
    <w:multiLevelType w:val="multilevel"/>
    <w:tmpl w:val="8912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8644698">
    <w:abstractNumId w:val="150"/>
  </w:num>
  <w:num w:numId="2" w16cid:durableId="184531507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3174330">
    <w:abstractNumId w:val="289"/>
  </w:num>
  <w:num w:numId="4" w16cid:durableId="59520220">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176089">
    <w:abstractNumId w:val="12"/>
  </w:num>
  <w:num w:numId="6" w16cid:durableId="1099641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1084391">
    <w:abstractNumId w:val="140"/>
  </w:num>
  <w:num w:numId="8" w16cid:durableId="1993637385">
    <w:abstractNumId w:val="31"/>
  </w:num>
  <w:num w:numId="9" w16cid:durableId="802313667">
    <w:abstractNumId w:val="106"/>
  </w:num>
  <w:num w:numId="10" w16cid:durableId="1961380401">
    <w:abstractNumId w:val="132"/>
  </w:num>
  <w:num w:numId="11" w16cid:durableId="758017965">
    <w:abstractNumId w:val="218"/>
  </w:num>
  <w:num w:numId="12" w16cid:durableId="709762635">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9691848">
    <w:abstractNumId w:val="230"/>
  </w:num>
  <w:num w:numId="14" w16cid:durableId="1381906094">
    <w:abstractNumId w:val="230"/>
  </w:num>
  <w:num w:numId="15" w16cid:durableId="1839996152">
    <w:abstractNumId w:val="2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18284">
    <w:abstractNumId w:val="167"/>
  </w:num>
  <w:num w:numId="17" w16cid:durableId="1184242314">
    <w:abstractNumId w:val="148"/>
  </w:num>
  <w:num w:numId="18" w16cid:durableId="1589462588">
    <w:abstractNumId w:val="120"/>
  </w:num>
  <w:num w:numId="19" w16cid:durableId="1150635056">
    <w:abstractNumId w:val="132"/>
  </w:num>
  <w:num w:numId="20" w16cid:durableId="183053443">
    <w:abstractNumId w:val="283"/>
  </w:num>
  <w:num w:numId="21" w16cid:durableId="170415548">
    <w:abstractNumId w:val="205"/>
  </w:num>
  <w:num w:numId="22" w16cid:durableId="1094739303">
    <w:abstractNumId w:val="75"/>
  </w:num>
  <w:num w:numId="23" w16cid:durableId="290330922">
    <w:abstractNumId w:val="242"/>
  </w:num>
  <w:num w:numId="24" w16cid:durableId="117376464">
    <w:abstractNumId w:val="81"/>
  </w:num>
  <w:num w:numId="25" w16cid:durableId="335117349">
    <w:abstractNumId w:val="150"/>
  </w:num>
  <w:num w:numId="26" w16cid:durableId="77874646">
    <w:abstractNumId w:val="150"/>
  </w:num>
  <w:num w:numId="27" w16cid:durableId="1408769861">
    <w:abstractNumId w:val="150"/>
  </w:num>
  <w:num w:numId="28" w16cid:durableId="477576942">
    <w:abstractNumId w:val="158"/>
  </w:num>
  <w:num w:numId="29" w16cid:durableId="1456094806">
    <w:abstractNumId w:val="99"/>
  </w:num>
  <w:num w:numId="30" w16cid:durableId="2133940025">
    <w:abstractNumId w:val="24"/>
  </w:num>
  <w:num w:numId="31" w16cid:durableId="1074159588">
    <w:abstractNumId w:val="265"/>
  </w:num>
  <w:num w:numId="32" w16cid:durableId="530532526">
    <w:abstractNumId w:val="259"/>
  </w:num>
  <w:num w:numId="33" w16cid:durableId="1683430597">
    <w:abstractNumId w:val="173"/>
  </w:num>
  <w:num w:numId="34" w16cid:durableId="945578685">
    <w:abstractNumId w:val="196"/>
  </w:num>
  <w:num w:numId="35" w16cid:durableId="1467048842">
    <w:abstractNumId w:val="51"/>
  </w:num>
  <w:num w:numId="36" w16cid:durableId="572662789">
    <w:abstractNumId w:val="152"/>
  </w:num>
  <w:num w:numId="37" w16cid:durableId="175119924">
    <w:abstractNumId w:val="254"/>
  </w:num>
  <w:num w:numId="38" w16cid:durableId="1619674934">
    <w:abstractNumId w:val="80"/>
  </w:num>
  <w:num w:numId="39" w16cid:durableId="757554422">
    <w:abstractNumId w:val="164"/>
  </w:num>
  <w:num w:numId="40" w16cid:durableId="1596745803">
    <w:abstractNumId w:val="189"/>
  </w:num>
  <w:num w:numId="41" w16cid:durableId="1342121852">
    <w:abstractNumId w:val="7"/>
  </w:num>
  <w:num w:numId="42" w16cid:durableId="466239462">
    <w:abstractNumId w:val="77"/>
  </w:num>
  <w:num w:numId="43" w16cid:durableId="1235773627">
    <w:abstractNumId w:val="80"/>
  </w:num>
  <w:num w:numId="44" w16cid:durableId="477528023">
    <w:abstractNumId w:val="80"/>
  </w:num>
  <w:num w:numId="45" w16cid:durableId="1823425655">
    <w:abstractNumId w:val="80"/>
  </w:num>
  <w:num w:numId="46" w16cid:durableId="1170801762">
    <w:abstractNumId w:val="214"/>
  </w:num>
  <w:num w:numId="47" w16cid:durableId="1850825787">
    <w:abstractNumId w:val="145"/>
  </w:num>
  <w:num w:numId="48" w16cid:durableId="637613040">
    <w:abstractNumId w:val="19"/>
  </w:num>
  <w:num w:numId="49" w16cid:durableId="2008628752">
    <w:abstractNumId w:val="147"/>
  </w:num>
  <w:num w:numId="50" w16cid:durableId="1783186964">
    <w:abstractNumId w:val="20"/>
  </w:num>
  <w:num w:numId="51" w16cid:durableId="2079286080">
    <w:abstractNumId w:val="40"/>
  </w:num>
  <w:num w:numId="52" w16cid:durableId="1430084352">
    <w:abstractNumId w:val="249"/>
  </w:num>
  <w:num w:numId="53" w16cid:durableId="811286574">
    <w:abstractNumId w:val="88"/>
  </w:num>
  <w:num w:numId="54" w16cid:durableId="1305506953">
    <w:abstractNumId w:val="246"/>
  </w:num>
  <w:num w:numId="55" w16cid:durableId="1438721687">
    <w:abstractNumId w:val="264"/>
  </w:num>
  <w:num w:numId="56" w16cid:durableId="1911572781">
    <w:abstractNumId w:val="94"/>
  </w:num>
  <w:num w:numId="57" w16cid:durableId="1943998393">
    <w:abstractNumId w:val="87"/>
  </w:num>
  <w:num w:numId="58" w16cid:durableId="2006979022">
    <w:abstractNumId w:val="241"/>
  </w:num>
  <w:num w:numId="59" w16cid:durableId="497768826">
    <w:abstractNumId w:val="177"/>
  </w:num>
  <w:num w:numId="60" w16cid:durableId="787357021">
    <w:abstractNumId w:val="35"/>
  </w:num>
  <w:num w:numId="61" w16cid:durableId="347369278">
    <w:abstractNumId w:val="186"/>
  </w:num>
  <w:num w:numId="62" w16cid:durableId="748582220">
    <w:abstractNumId w:val="239"/>
  </w:num>
  <w:num w:numId="63" w16cid:durableId="618804362">
    <w:abstractNumId w:val="287"/>
  </w:num>
  <w:num w:numId="64" w16cid:durableId="279337589">
    <w:abstractNumId w:val="76"/>
  </w:num>
  <w:num w:numId="65" w16cid:durableId="738137914">
    <w:abstractNumId w:val="59"/>
  </w:num>
  <w:num w:numId="66" w16cid:durableId="2078941565">
    <w:abstractNumId w:val="98"/>
  </w:num>
  <w:num w:numId="67" w16cid:durableId="1834249351">
    <w:abstractNumId w:val="240"/>
  </w:num>
  <w:num w:numId="68" w16cid:durableId="1286035776">
    <w:abstractNumId w:val="133"/>
  </w:num>
  <w:num w:numId="69" w16cid:durableId="297032148">
    <w:abstractNumId w:val="9"/>
  </w:num>
  <w:num w:numId="70" w16cid:durableId="875969239">
    <w:abstractNumId w:val="95"/>
  </w:num>
  <w:num w:numId="71" w16cid:durableId="1519462051">
    <w:abstractNumId w:val="27"/>
  </w:num>
  <w:num w:numId="72" w16cid:durableId="1306660105">
    <w:abstractNumId w:val="82"/>
  </w:num>
  <w:num w:numId="73" w16cid:durableId="950816845">
    <w:abstractNumId w:val="180"/>
  </w:num>
  <w:num w:numId="74" w16cid:durableId="1815104626">
    <w:abstractNumId w:val="58"/>
  </w:num>
  <w:num w:numId="75" w16cid:durableId="2108579086">
    <w:abstractNumId w:val="22"/>
  </w:num>
  <w:num w:numId="76" w16cid:durableId="140969637">
    <w:abstractNumId w:val="290"/>
  </w:num>
  <w:num w:numId="77" w16cid:durableId="383214825">
    <w:abstractNumId w:val="150"/>
  </w:num>
  <w:num w:numId="78" w16cid:durableId="241722246">
    <w:abstractNumId w:val="150"/>
  </w:num>
  <w:num w:numId="79" w16cid:durableId="61880434">
    <w:abstractNumId w:val="150"/>
  </w:num>
  <w:num w:numId="80" w16cid:durableId="1157501248">
    <w:abstractNumId w:val="150"/>
  </w:num>
  <w:num w:numId="81" w16cid:durableId="414743032">
    <w:abstractNumId w:val="150"/>
  </w:num>
  <w:num w:numId="82" w16cid:durableId="1287421647">
    <w:abstractNumId w:val="150"/>
  </w:num>
  <w:num w:numId="83" w16cid:durableId="917902209">
    <w:abstractNumId w:val="150"/>
  </w:num>
  <w:num w:numId="84" w16cid:durableId="2022775979">
    <w:abstractNumId w:val="269"/>
  </w:num>
  <w:num w:numId="85" w16cid:durableId="569074050">
    <w:abstractNumId w:val="57"/>
  </w:num>
  <w:num w:numId="86" w16cid:durableId="1933392021">
    <w:abstractNumId w:val="199"/>
  </w:num>
  <w:num w:numId="87" w16cid:durableId="9917889">
    <w:abstractNumId w:val="136"/>
  </w:num>
  <w:num w:numId="88" w16cid:durableId="494540011">
    <w:abstractNumId w:val="115"/>
  </w:num>
  <w:num w:numId="89" w16cid:durableId="1349022243">
    <w:abstractNumId w:val="71"/>
  </w:num>
  <w:num w:numId="90" w16cid:durableId="322586816">
    <w:abstractNumId w:val="130"/>
  </w:num>
  <w:num w:numId="91" w16cid:durableId="243731960">
    <w:abstractNumId w:val="8"/>
  </w:num>
  <w:num w:numId="92" w16cid:durableId="2118789324">
    <w:abstractNumId w:val="247"/>
  </w:num>
  <w:num w:numId="93" w16cid:durableId="1335184203">
    <w:abstractNumId w:val="64"/>
  </w:num>
  <w:num w:numId="94" w16cid:durableId="122694844">
    <w:abstractNumId w:val="128"/>
  </w:num>
  <w:num w:numId="95" w16cid:durableId="448164784">
    <w:abstractNumId w:val="38"/>
  </w:num>
  <w:num w:numId="96" w16cid:durableId="1438790912">
    <w:abstractNumId w:val="52"/>
  </w:num>
  <w:num w:numId="97" w16cid:durableId="1131051880">
    <w:abstractNumId w:val="272"/>
  </w:num>
  <w:num w:numId="98" w16cid:durableId="1868450623">
    <w:abstractNumId w:val="176"/>
  </w:num>
  <w:num w:numId="99" w16cid:durableId="1039357518">
    <w:abstractNumId w:val="248"/>
  </w:num>
  <w:num w:numId="100" w16cid:durableId="1045527239">
    <w:abstractNumId w:val="227"/>
  </w:num>
  <w:num w:numId="101" w16cid:durableId="80151759">
    <w:abstractNumId w:val="211"/>
  </w:num>
  <w:num w:numId="102" w16cid:durableId="1502351938">
    <w:abstractNumId w:val="215"/>
  </w:num>
  <w:num w:numId="103" w16cid:durableId="1652518801">
    <w:abstractNumId w:val="41"/>
  </w:num>
  <w:num w:numId="104" w16cid:durableId="972828975">
    <w:abstractNumId w:val="171"/>
  </w:num>
  <w:num w:numId="105" w16cid:durableId="353460715">
    <w:abstractNumId w:val="277"/>
  </w:num>
  <w:num w:numId="106" w16cid:durableId="839779403">
    <w:abstractNumId w:val="68"/>
  </w:num>
  <w:num w:numId="107" w16cid:durableId="1472213204">
    <w:abstractNumId w:val="273"/>
  </w:num>
  <w:num w:numId="108" w16cid:durableId="1848907688">
    <w:abstractNumId w:val="179"/>
  </w:num>
  <w:num w:numId="109" w16cid:durableId="79065887">
    <w:abstractNumId w:val="151"/>
  </w:num>
  <w:num w:numId="110" w16cid:durableId="1338387755">
    <w:abstractNumId w:val="150"/>
  </w:num>
  <w:num w:numId="111" w16cid:durableId="1020398214">
    <w:abstractNumId w:val="139"/>
  </w:num>
  <w:num w:numId="112" w16cid:durableId="876090418">
    <w:abstractNumId w:val="21"/>
  </w:num>
  <w:num w:numId="113" w16cid:durableId="1543009779">
    <w:abstractNumId w:val="198"/>
  </w:num>
  <w:num w:numId="114" w16cid:durableId="2063475551">
    <w:abstractNumId w:val="109"/>
  </w:num>
  <w:num w:numId="115" w16cid:durableId="973146539">
    <w:abstractNumId w:val="2"/>
  </w:num>
  <w:num w:numId="116" w16cid:durableId="1347248098">
    <w:abstractNumId w:val="266"/>
  </w:num>
  <w:num w:numId="117" w16cid:durableId="914245433">
    <w:abstractNumId w:val="50"/>
  </w:num>
  <w:num w:numId="118" w16cid:durableId="906037091">
    <w:abstractNumId w:val="193"/>
  </w:num>
  <w:num w:numId="119" w16cid:durableId="1039164052">
    <w:abstractNumId w:val="172"/>
  </w:num>
  <w:num w:numId="120" w16cid:durableId="1090084890">
    <w:abstractNumId w:val="46"/>
  </w:num>
  <w:num w:numId="121" w16cid:durableId="854998547">
    <w:abstractNumId w:val="101"/>
  </w:num>
  <w:num w:numId="122" w16cid:durableId="1524242430">
    <w:abstractNumId w:val="3"/>
  </w:num>
  <w:num w:numId="123" w16cid:durableId="1856723802">
    <w:abstractNumId w:val="188"/>
  </w:num>
  <w:num w:numId="124" w16cid:durableId="1331328191">
    <w:abstractNumId w:val="165"/>
  </w:num>
  <w:num w:numId="125" w16cid:durableId="163209163">
    <w:abstractNumId w:val="234"/>
  </w:num>
  <w:num w:numId="126" w16cid:durableId="118384150">
    <w:abstractNumId w:val="150"/>
  </w:num>
  <w:num w:numId="127" w16cid:durableId="2122802240">
    <w:abstractNumId w:val="197"/>
  </w:num>
  <w:num w:numId="128" w16cid:durableId="1323922307">
    <w:abstractNumId w:val="157"/>
  </w:num>
  <w:num w:numId="129" w16cid:durableId="468205328">
    <w:abstractNumId w:val="263"/>
  </w:num>
  <w:num w:numId="130" w16cid:durableId="22020430">
    <w:abstractNumId w:val="282"/>
  </w:num>
  <w:num w:numId="131" w16cid:durableId="621619508">
    <w:abstractNumId w:val="116"/>
  </w:num>
  <w:num w:numId="132" w16cid:durableId="1214728874">
    <w:abstractNumId w:val="5"/>
  </w:num>
  <w:num w:numId="133" w16cid:durableId="807012702">
    <w:abstractNumId w:val="250"/>
  </w:num>
  <w:num w:numId="134" w16cid:durableId="677080296">
    <w:abstractNumId w:val="39"/>
  </w:num>
  <w:num w:numId="135" w16cid:durableId="320694596">
    <w:abstractNumId w:val="111"/>
  </w:num>
  <w:num w:numId="136" w16cid:durableId="114716594">
    <w:abstractNumId w:val="178"/>
  </w:num>
  <w:num w:numId="137" w16cid:durableId="1978493368">
    <w:abstractNumId w:val="261"/>
  </w:num>
  <w:num w:numId="138" w16cid:durableId="1774472322">
    <w:abstractNumId w:val="275"/>
  </w:num>
  <w:num w:numId="139" w16cid:durableId="1700006887">
    <w:abstractNumId w:val="185"/>
  </w:num>
  <w:num w:numId="140" w16cid:durableId="2044553690">
    <w:abstractNumId w:val="4"/>
  </w:num>
  <w:num w:numId="141" w16cid:durableId="1743673684">
    <w:abstractNumId w:val="83"/>
  </w:num>
  <w:num w:numId="142" w16cid:durableId="235021445">
    <w:abstractNumId w:val="213"/>
  </w:num>
  <w:num w:numId="143" w16cid:durableId="1219591152">
    <w:abstractNumId w:val="168"/>
  </w:num>
  <w:num w:numId="144" w16cid:durableId="714740712">
    <w:abstractNumId w:val="268"/>
  </w:num>
  <w:num w:numId="145" w16cid:durableId="1628464323">
    <w:abstractNumId w:val="187"/>
  </w:num>
  <w:num w:numId="146" w16cid:durableId="1763649061">
    <w:abstractNumId w:val="121"/>
  </w:num>
  <w:num w:numId="147" w16cid:durableId="463475313">
    <w:abstractNumId w:val="209"/>
  </w:num>
  <w:num w:numId="148" w16cid:durableId="210463521">
    <w:abstractNumId w:val="56"/>
  </w:num>
  <w:num w:numId="149" w16cid:durableId="688679043">
    <w:abstractNumId w:val="73"/>
  </w:num>
  <w:num w:numId="150" w16cid:durableId="528690630">
    <w:abstractNumId w:val="286"/>
  </w:num>
  <w:num w:numId="151" w16cid:durableId="2067102327">
    <w:abstractNumId w:val="224"/>
  </w:num>
  <w:num w:numId="152" w16cid:durableId="1064445884">
    <w:abstractNumId w:val="195"/>
  </w:num>
  <w:num w:numId="153" w16cid:durableId="341513859">
    <w:abstractNumId w:val="201"/>
  </w:num>
  <w:num w:numId="154" w16cid:durableId="42221756">
    <w:abstractNumId w:val="103"/>
  </w:num>
  <w:num w:numId="155" w16cid:durableId="1319842761">
    <w:abstractNumId w:val="69"/>
  </w:num>
  <w:num w:numId="156" w16cid:durableId="962660239">
    <w:abstractNumId w:val="279"/>
  </w:num>
  <w:num w:numId="157" w16cid:durableId="1285233391">
    <w:abstractNumId w:val="85"/>
  </w:num>
  <w:num w:numId="158" w16cid:durableId="1548099899">
    <w:abstractNumId w:val="6"/>
  </w:num>
  <w:num w:numId="159" w16cid:durableId="1835761163">
    <w:abstractNumId w:val="174"/>
  </w:num>
  <w:num w:numId="160" w16cid:durableId="504437631">
    <w:abstractNumId w:val="11"/>
  </w:num>
  <w:num w:numId="161" w16cid:durableId="1769425430">
    <w:abstractNumId w:val="10"/>
  </w:num>
  <w:num w:numId="162" w16cid:durableId="1483110054">
    <w:abstractNumId w:val="13"/>
  </w:num>
  <w:num w:numId="163" w16cid:durableId="255092436">
    <w:abstractNumId w:val="45"/>
  </w:num>
  <w:num w:numId="164" w16cid:durableId="831599823">
    <w:abstractNumId w:val="62"/>
  </w:num>
  <w:num w:numId="165" w16cid:durableId="1837191192">
    <w:abstractNumId w:val="123"/>
  </w:num>
  <w:num w:numId="166" w16cid:durableId="1584408492">
    <w:abstractNumId w:val="232"/>
  </w:num>
  <w:num w:numId="167" w16cid:durableId="1890457111">
    <w:abstractNumId w:val="113"/>
  </w:num>
  <w:num w:numId="168" w16cid:durableId="1193616955">
    <w:abstractNumId w:val="114"/>
  </w:num>
  <w:num w:numId="169" w16cid:durableId="1014305963">
    <w:abstractNumId w:val="184"/>
  </w:num>
  <w:num w:numId="170" w16cid:durableId="1077753943">
    <w:abstractNumId w:val="49"/>
  </w:num>
  <w:num w:numId="171" w16cid:durableId="2049455632">
    <w:abstractNumId w:val="267"/>
  </w:num>
  <w:num w:numId="172" w16cid:durableId="1244412702">
    <w:abstractNumId w:val="72"/>
  </w:num>
  <w:num w:numId="173" w16cid:durableId="831528318">
    <w:abstractNumId w:val="160"/>
  </w:num>
  <w:num w:numId="174" w16cid:durableId="1927684216">
    <w:abstractNumId w:val="60"/>
  </w:num>
  <w:num w:numId="175" w16cid:durableId="1789276491">
    <w:abstractNumId w:val="55"/>
  </w:num>
  <w:num w:numId="176" w16cid:durableId="537819397">
    <w:abstractNumId w:val="225"/>
  </w:num>
  <w:num w:numId="177" w16cid:durableId="1350107461">
    <w:abstractNumId w:val="210"/>
  </w:num>
  <w:num w:numId="178" w16cid:durableId="1071657715">
    <w:abstractNumId w:val="93"/>
  </w:num>
  <w:num w:numId="179" w16cid:durableId="411508882">
    <w:abstractNumId w:val="258"/>
  </w:num>
  <w:num w:numId="180" w16cid:durableId="1440758567">
    <w:abstractNumId w:val="220"/>
  </w:num>
  <w:num w:numId="181" w16cid:durableId="746340999">
    <w:abstractNumId w:val="1"/>
  </w:num>
  <w:num w:numId="182" w16cid:durableId="652635224">
    <w:abstractNumId w:val="231"/>
  </w:num>
  <w:num w:numId="183" w16cid:durableId="1105804068">
    <w:abstractNumId w:val="105"/>
  </w:num>
  <w:num w:numId="184" w16cid:durableId="774331355">
    <w:abstractNumId w:val="23"/>
  </w:num>
  <w:num w:numId="185" w16cid:durableId="366294389">
    <w:abstractNumId w:val="100"/>
  </w:num>
  <w:num w:numId="186" w16cid:durableId="1017578567">
    <w:abstractNumId w:val="74"/>
  </w:num>
  <w:num w:numId="187" w16cid:durableId="1497568868">
    <w:abstractNumId w:val="170"/>
  </w:num>
  <w:num w:numId="188" w16cid:durableId="1448961248">
    <w:abstractNumId w:val="281"/>
  </w:num>
  <w:num w:numId="189" w16cid:durableId="553010331">
    <w:abstractNumId w:val="126"/>
  </w:num>
  <w:num w:numId="190" w16cid:durableId="980768501">
    <w:abstractNumId w:val="278"/>
  </w:num>
  <w:num w:numId="191" w16cid:durableId="665206913">
    <w:abstractNumId w:val="125"/>
  </w:num>
  <w:num w:numId="192" w16cid:durableId="1968076352">
    <w:abstractNumId w:val="207"/>
  </w:num>
  <w:num w:numId="193" w16cid:durableId="1377509502">
    <w:abstractNumId w:val="146"/>
  </w:num>
  <w:num w:numId="194" w16cid:durableId="41490658">
    <w:abstractNumId w:val="203"/>
  </w:num>
  <w:num w:numId="195" w16cid:durableId="1376661633">
    <w:abstractNumId w:val="253"/>
  </w:num>
  <w:num w:numId="196" w16cid:durableId="1021662451">
    <w:abstractNumId w:val="32"/>
  </w:num>
  <w:num w:numId="197" w16cid:durableId="373622473">
    <w:abstractNumId w:val="144"/>
  </w:num>
  <w:num w:numId="198" w16cid:durableId="991639737">
    <w:abstractNumId w:val="280"/>
  </w:num>
  <w:num w:numId="199" w16cid:durableId="1972207437">
    <w:abstractNumId w:val="54"/>
  </w:num>
  <w:num w:numId="200" w16cid:durableId="2072919650">
    <w:abstractNumId w:val="228"/>
  </w:num>
  <w:num w:numId="201" w16cid:durableId="644241757">
    <w:abstractNumId w:val="276"/>
  </w:num>
  <w:num w:numId="202" w16cid:durableId="1443761549">
    <w:abstractNumId w:val="29"/>
  </w:num>
  <w:num w:numId="203" w16cid:durableId="1298534455">
    <w:abstractNumId w:val="291"/>
  </w:num>
  <w:num w:numId="204" w16cid:durableId="669719381">
    <w:abstractNumId w:val="142"/>
  </w:num>
  <w:num w:numId="205" w16cid:durableId="721636462">
    <w:abstractNumId w:val="141"/>
  </w:num>
  <w:num w:numId="206" w16cid:durableId="1988245795">
    <w:abstractNumId w:val="208"/>
  </w:num>
  <w:num w:numId="207" w16cid:durableId="1407219741">
    <w:abstractNumId w:val="110"/>
  </w:num>
  <w:num w:numId="208" w16cid:durableId="1683973407">
    <w:abstractNumId w:val="79"/>
  </w:num>
  <w:num w:numId="209" w16cid:durableId="957951522">
    <w:abstractNumId w:val="104"/>
  </w:num>
  <w:num w:numId="210" w16cid:durableId="1598515052">
    <w:abstractNumId w:val="65"/>
  </w:num>
  <w:num w:numId="211" w16cid:durableId="1394503903">
    <w:abstractNumId w:val="137"/>
  </w:num>
  <w:num w:numId="212" w16cid:durableId="23947011">
    <w:abstractNumId w:val="97"/>
  </w:num>
  <w:num w:numId="213" w16cid:durableId="411196924">
    <w:abstractNumId w:val="102"/>
  </w:num>
  <w:num w:numId="214" w16cid:durableId="1829248047">
    <w:abstractNumId w:val="67"/>
  </w:num>
  <w:num w:numId="215" w16cid:durableId="1608000776">
    <w:abstractNumId w:val="48"/>
  </w:num>
  <w:num w:numId="216" w16cid:durableId="102070779">
    <w:abstractNumId w:val="212"/>
  </w:num>
  <w:num w:numId="217" w16cid:durableId="672025001">
    <w:abstractNumId w:val="153"/>
  </w:num>
  <w:num w:numId="218" w16cid:durableId="1943370722">
    <w:abstractNumId w:val="255"/>
  </w:num>
  <w:num w:numId="219" w16cid:durableId="1024402792">
    <w:abstractNumId w:val="28"/>
  </w:num>
  <w:num w:numId="220" w16cid:durableId="1788574952">
    <w:abstractNumId w:val="30"/>
  </w:num>
  <w:num w:numId="221" w16cid:durableId="1976373665">
    <w:abstractNumId w:val="183"/>
  </w:num>
  <w:num w:numId="222" w16cid:durableId="582302594">
    <w:abstractNumId w:val="202"/>
  </w:num>
  <w:num w:numId="223" w16cid:durableId="734202394">
    <w:abstractNumId w:val="154"/>
  </w:num>
  <w:num w:numId="224" w16cid:durableId="561216529">
    <w:abstractNumId w:val="166"/>
  </w:num>
  <w:num w:numId="225" w16cid:durableId="1534076312">
    <w:abstractNumId w:val="270"/>
  </w:num>
  <w:num w:numId="226" w16cid:durableId="1871260164">
    <w:abstractNumId w:val="84"/>
  </w:num>
  <w:num w:numId="227" w16cid:durableId="622729789">
    <w:abstractNumId w:val="260"/>
  </w:num>
  <w:num w:numId="228" w16cid:durableId="24868782">
    <w:abstractNumId w:val="284"/>
  </w:num>
  <w:num w:numId="229" w16cid:durableId="1005858911">
    <w:abstractNumId w:val="162"/>
  </w:num>
  <w:num w:numId="230" w16cid:durableId="341319817">
    <w:abstractNumId w:val="190"/>
  </w:num>
  <w:num w:numId="231" w16cid:durableId="191963678">
    <w:abstractNumId w:val="257"/>
  </w:num>
  <w:num w:numId="232" w16cid:durableId="1733428347">
    <w:abstractNumId w:val="70"/>
  </w:num>
  <w:num w:numId="233" w16cid:durableId="17120171">
    <w:abstractNumId w:val="217"/>
  </w:num>
  <w:num w:numId="234" w16cid:durableId="1344433378">
    <w:abstractNumId w:val="127"/>
  </w:num>
  <w:num w:numId="235" w16cid:durableId="1336109838">
    <w:abstractNumId w:val="112"/>
  </w:num>
  <w:num w:numId="236" w16cid:durableId="573859441">
    <w:abstractNumId w:val="37"/>
  </w:num>
  <w:num w:numId="237" w16cid:durableId="112208947">
    <w:abstractNumId w:val="243"/>
  </w:num>
  <w:num w:numId="238" w16cid:durableId="105854311">
    <w:abstractNumId w:val="219"/>
  </w:num>
  <w:num w:numId="239" w16cid:durableId="1607499488">
    <w:abstractNumId w:val="42"/>
  </w:num>
  <w:num w:numId="240" w16cid:durableId="348414217">
    <w:abstractNumId w:val="122"/>
  </w:num>
  <w:num w:numId="241" w16cid:durableId="1137068897">
    <w:abstractNumId w:val="192"/>
  </w:num>
  <w:num w:numId="242" w16cid:durableId="1094087883">
    <w:abstractNumId w:val="66"/>
  </w:num>
  <w:num w:numId="243" w16cid:durableId="530190488">
    <w:abstractNumId w:val="163"/>
  </w:num>
  <w:num w:numId="244" w16cid:durableId="1931230413">
    <w:abstractNumId w:val="216"/>
  </w:num>
  <w:num w:numId="245" w16cid:durableId="503933874">
    <w:abstractNumId w:val="149"/>
  </w:num>
  <w:num w:numId="246" w16cid:durableId="1678071373">
    <w:abstractNumId w:val="33"/>
  </w:num>
  <w:num w:numId="247" w16cid:durableId="1170293331">
    <w:abstractNumId w:val="129"/>
  </w:num>
  <w:num w:numId="248" w16cid:durableId="330792182">
    <w:abstractNumId w:val="61"/>
  </w:num>
  <w:num w:numId="249" w16cid:durableId="1994406172">
    <w:abstractNumId w:val="150"/>
  </w:num>
  <w:num w:numId="250" w16cid:durableId="798303890">
    <w:abstractNumId w:val="288"/>
  </w:num>
  <w:num w:numId="251" w16cid:durableId="445582607">
    <w:abstractNumId w:val="53"/>
  </w:num>
  <w:num w:numId="252" w16cid:durableId="1295674684">
    <w:abstractNumId w:val="124"/>
  </w:num>
  <w:num w:numId="253" w16cid:durableId="1975864864">
    <w:abstractNumId w:val="182"/>
  </w:num>
  <w:num w:numId="254" w16cid:durableId="1133212584">
    <w:abstractNumId w:val="251"/>
  </w:num>
  <w:num w:numId="255" w16cid:durableId="596257686">
    <w:abstractNumId w:val="15"/>
  </w:num>
  <w:num w:numId="256" w16cid:durableId="1917738382">
    <w:abstractNumId w:val="204"/>
  </w:num>
  <w:num w:numId="257" w16cid:durableId="523633505">
    <w:abstractNumId w:val="26"/>
  </w:num>
  <w:num w:numId="258" w16cid:durableId="993292259">
    <w:abstractNumId w:val="169"/>
  </w:num>
  <w:num w:numId="259" w16cid:durableId="1362705374">
    <w:abstractNumId w:val="271"/>
  </w:num>
  <w:num w:numId="260" w16cid:durableId="799034946">
    <w:abstractNumId w:val="36"/>
  </w:num>
  <w:num w:numId="261" w16cid:durableId="969361320">
    <w:abstractNumId w:val="233"/>
  </w:num>
  <w:num w:numId="262" w16cid:durableId="1465389293">
    <w:abstractNumId w:val="118"/>
  </w:num>
  <w:num w:numId="263" w16cid:durableId="846674899">
    <w:abstractNumId w:val="236"/>
  </w:num>
  <w:num w:numId="264" w16cid:durableId="1173572208">
    <w:abstractNumId w:val="159"/>
  </w:num>
  <w:num w:numId="265" w16cid:durableId="1321082521">
    <w:abstractNumId w:val="134"/>
  </w:num>
  <w:num w:numId="266" w16cid:durableId="1343166551">
    <w:abstractNumId w:val="274"/>
  </w:num>
  <w:num w:numId="267" w16cid:durableId="1433628315">
    <w:abstractNumId w:val="244"/>
  </w:num>
  <w:num w:numId="268" w16cid:durableId="939143308">
    <w:abstractNumId w:val="285"/>
  </w:num>
  <w:num w:numId="269" w16cid:durableId="329524242">
    <w:abstractNumId w:val="34"/>
  </w:num>
  <w:num w:numId="270" w16cid:durableId="621153715">
    <w:abstractNumId w:val="226"/>
  </w:num>
  <w:num w:numId="271" w16cid:durableId="509561829">
    <w:abstractNumId w:val="107"/>
  </w:num>
  <w:num w:numId="272" w16cid:durableId="1023091620">
    <w:abstractNumId w:val="200"/>
  </w:num>
  <w:num w:numId="273" w16cid:durableId="763451224">
    <w:abstractNumId w:val="16"/>
  </w:num>
  <w:num w:numId="274" w16cid:durableId="230965097">
    <w:abstractNumId w:val="156"/>
  </w:num>
  <w:num w:numId="275" w16cid:durableId="1931739549">
    <w:abstractNumId w:val="206"/>
  </w:num>
  <w:num w:numId="276" w16cid:durableId="806630106">
    <w:abstractNumId w:val="138"/>
  </w:num>
  <w:num w:numId="277" w16cid:durableId="792751698">
    <w:abstractNumId w:val="17"/>
  </w:num>
  <w:num w:numId="278" w16cid:durableId="674572551">
    <w:abstractNumId w:val="44"/>
  </w:num>
  <w:num w:numId="279" w16cid:durableId="106513400">
    <w:abstractNumId w:val="131"/>
  </w:num>
  <w:num w:numId="280" w16cid:durableId="853688808">
    <w:abstractNumId w:val="256"/>
  </w:num>
  <w:num w:numId="281" w16cid:durableId="1368526125">
    <w:abstractNumId w:val="18"/>
  </w:num>
  <w:num w:numId="282" w16cid:durableId="276717502">
    <w:abstractNumId w:val="161"/>
  </w:num>
  <w:num w:numId="283" w16cid:durableId="1883470331">
    <w:abstractNumId w:val="117"/>
  </w:num>
  <w:num w:numId="284" w16cid:durableId="185364277">
    <w:abstractNumId w:val="181"/>
  </w:num>
  <w:num w:numId="285" w16cid:durableId="139540412">
    <w:abstractNumId w:val="92"/>
  </w:num>
  <w:num w:numId="286" w16cid:durableId="34356548">
    <w:abstractNumId w:val="63"/>
  </w:num>
  <w:num w:numId="287" w16cid:durableId="1956448845">
    <w:abstractNumId w:val="222"/>
  </w:num>
  <w:num w:numId="288" w16cid:durableId="1781601904">
    <w:abstractNumId w:val="86"/>
  </w:num>
  <w:num w:numId="289" w16cid:durableId="1841656066">
    <w:abstractNumId w:val="119"/>
  </w:num>
  <w:num w:numId="290" w16cid:durableId="831070855">
    <w:abstractNumId w:val="25"/>
  </w:num>
  <w:num w:numId="291" w16cid:durableId="1298145604">
    <w:abstractNumId w:val="237"/>
  </w:num>
  <w:num w:numId="292" w16cid:durableId="1886798160">
    <w:abstractNumId w:val="96"/>
  </w:num>
  <w:num w:numId="293" w16cid:durableId="1907834420">
    <w:abstractNumId w:val="262"/>
  </w:num>
  <w:num w:numId="294" w16cid:durableId="836265247">
    <w:abstractNumId w:val="143"/>
  </w:num>
  <w:num w:numId="295" w16cid:durableId="877936531">
    <w:abstractNumId w:val="223"/>
  </w:num>
  <w:num w:numId="296" w16cid:durableId="647520137">
    <w:abstractNumId w:val="78"/>
  </w:num>
  <w:num w:numId="297" w16cid:durableId="1038510611">
    <w:abstractNumId w:val="108"/>
  </w:num>
  <w:num w:numId="298" w16cid:durableId="822507551">
    <w:abstractNumId w:val="252"/>
  </w:num>
  <w:num w:numId="299" w16cid:durableId="1125851763">
    <w:abstractNumId w:val="135"/>
  </w:num>
  <w:num w:numId="300" w16cid:durableId="112019082">
    <w:abstractNumId w:val="90"/>
  </w:num>
  <w:num w:numId="301" w16cid:durableId="127480841">
    <w:abstractNumId w:val="235"/>
  </w:num>
  <w:num w:numId="302" w16cid:durableId="1359240698">
    <w:abstractNumId w:val="245"/>
  </w:num>
  <w:num w:numId="303" w16cid:durableId="1389189191">
    <w:abstractNumId w:val="221"/>
  </w:num>
  <w:num w:numId="304" w16cid:durableId="1857622332">
    <w:abstractNumId w:val="47"/>
  </w:num>
  <w:num w:numId="305" w16cid:durableId="852257375">
    <w:abstractNumId w:val="91"/>
  </w:num>
  <w:num w:numId="306" w16cid:durableId="161699635">
    <w:abstractNumId w:val="238"/>
  </w:num>
  <w:num w:numId="307" w16cid:durableId="1211919477">
    <w:abstractNumId w:val="14"/>
  </w:num>
  <w:num w:numId="308" w16cid:durableId="1325737656">
    <w:abstractNumId w:val="0"/>
  </w:num>
  <w:num w:numId="309" w16cid:durableId="864172421">
    <w:abstractNumId w:val="175"/>
  </w:num>
  <w:num w:numId="310" w16cid:durableId="469909196">
    <w:abstractNumId w:val="155"/>
  </w:num>
  <w:num w:numId="311" w16cid:durableId="214776747">
    <w:abstractNumId w:val="191"/>
  </w:num>
  <w:num w:numId="312" w16cid:durableId="922179663">
    <w:abstractNumId w:val="150"/>
  </w:num>
  <w:num w:numId="313" w16cid:durableId="1058164921">
    <w:abstractNumId w:val="150"/>
  </w:num>
  <w:num w:numId="314" w16cid:durableId="2060662513">
    <w:abstractNumId w:val="89"/>
  </w:num>
  <w:num w:numId="315" w16cid:durableId="137310053">
    <w:abstractNumId w:val="150"/>
  </w:num>
  <w:num w:numId="316" w16cid:durableId="767121276">
    <w:abstractNumId w:val="229"/>
  </w:num>
  <w:num w:numId="317" w16cid:durableId="332495652">
    <w:abstractNumId w:val="43"/>
  </w:num>
  <w:num w:numId="318" w16cid:durableId="636376991">
    <w:abstractNumId w:val="194"/>
  </w:num>
  <w:numIdMacAtCleanup w:val="3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301"/>
    <w:rsid w:val="00002683"/>
    <w:rsid w:val="000075AC"/>
    <w:rsid w:val="00010CF0"/>
    <w:rsid w:val="0001430B"/>
    <w:rsid w:val="00017C3B"/>
    <w:rsid w:val="00024A4A"/>
    <w:rsid w:val="000354FC"/>
    <w:rsid w:val="00037119"/>
    <w:rsid w:val="00041240"/>
    <w:rsid w:val="000469E6"/>
    <w:rsid w:val="00050FA0"/>
    <w:rsid w:val="00052B2F"/>
    <w:rsid w:val="00074760"/>
    <w:rsid w:val="000747FD"/>
    <w:rsid w:val="000749C1"/>
    <w:rsid w:val="0008009D"/>
    <w:rsid w:val="00081B15"/>
    <w:rsid w:val="000824BD"/>
    <w:rsid w:val="000824E8"/>
    <w:rsid w:val="00085622"/>
    <w:rsid w:val="00096A68"/>
    <w:rsid w:val="000A0214"/>
    <w:rsid w:val="000A17D1"/>
    <w:rsid w:val="000A4893"/>
    <w:rsid w:val="000B5F71"/>
    <w:rsid w:val="000C5B42"/>
    <w:rsid w:val="000D2F00"/>
    <w:rsid w:val="000D5483"/>
    <w:rsid w:val="000D591D"/>
    <w:rsid w:val="000E24BA"/>
    <w:rsid w:val="000E5674"/>
    <w:rsid w:val="000E5993"/>
    <w:rsid w:val="000E7B6E"/>
    <w:rsid w:val="000F28EB"/>
    <w:rsid w:val="000F44C1"/>
    <w:rsid w:val="00103500"/>
    <w:rsid w:val="001041F2"/>
    <w:rsid w:val="00104C5B"/>
    <w:rsid w:val="001262F3"/>
    <w:rsid w:val="00133ED6"/>
    <w:rsid w:val="001349C6"/>
    <w:rsid w:val="00140A58"/>
    <w:rsid w:val="00143E69"/>
    <w:rsid w:val="00155F48"/>
    <w:rsid w:val="001607C0"/>
    <w:rsid w:val="00162311"/>
    <w:rsid w:val="00173148"/>
    <w:rsid w:val="00175683"/>
    <w:rsid w:val="00176512"/>
    <w:rsid w:val="001803E3"/>
    <w:rsid w:val="001832D5"/>
    <w:rsid w:val="001A73B8"/>
    <w:rsid w:val="001B1E67"/>
    <w:rsid w:val="001B397C"/>
    <w:rsid w:val="001B6533"/>
    <w:rsid w:val="001D26BF"/>
    <w:rsid w:val="001E60E1"/>
    <w:rsid w:val="00202C16"/>
    <w:rsid w:val="00206DF0"/>
    <w:rsid w:val="0021019B"/>
    <w:rsid w:val="00216AED"/>
    <w:rsid w:val="002173A3"/>
    <w:rsid w:val="00221989"/>
    <w:rsid w:val="00222222"/>
    <w:rsid w:val="00223B33"/>
    <w:rsid w:val="002254D5"/>
    <w:rsid w:val="0022611D"/>
    <w:rsid w:val="00240953"/>
    <w:rsid w:val="00246324"/>
    <w:rsid w:val="00252935"/>
    <w:rsid w:val="00271CB4"/>
    <w:rsid w:val="00284164"/>
    <w:rsid w:val="0028482B"/>
    <w:rsid w:val="00284C86"/>
    <w:rsid w:val="00285B75"/>
    <w:rsid w:val="00291050"/>
    <w:rsid w:val="002A40FF"/>
    <w:rsid w:val="002B00B6"/>
    <w:rsid w:val="002B3569"/>
    <w:rsid w:val="002B7197"/>
    <w:rsid w:val="002C0EAD"/>
    <w:rsid w:val="002C47F2"/>
    <w:rsid w:val="002C4D14"/>
    <w:rsid w:val="002C67A8"/>
    <w:rsid w:val="002C70AC"/>
    <w:rsid w:val="002D01AA"/>
    <w:rsid w:val="002D1B93"/>
    <w:rsid w:val="002E0AC2"/>
    <w:rsid w:val="002E1ADA"/>
    <w:rsid w:val="002E2842"/>
    <w:rsid w:val="002E5888"/>
    <w:rsid w:val="002E72F6"/>
    <w:rsid w:val="0030035D"/>
    <w:rsid w:val="00300807"/>
    <w:rsid w:val="00301CAE"/>
    <w:rsid w:val="00302183"/>
    <w:rsid w:val="00303EF8"/>
    <w:rsid w:val="0031192E"/>
    <w:rsid w:val="00316A12"/>
    <w:rsid w:val="00320F90"/>
    <w:rsid w:val="00321FA9"/>
    <w:rsid w:val="00323367"/>
    <w:rsid w:val="00324606"/>
    <w:rsid w:val="003261CF"/>
    <w:rsid w:val="00340A98"/>
    <w:rsid w:val="00340EB8"/>
    <w:rsid w:val="003503D5"/>
    <w:rsid w:val="0035239A"/>
    <w:rsid w:val="00353078"/>
    <w:rsid w:val="003565DC"/>
    <w:rsid w:val="003720E9"/>
    <w:rsid w:val="00372AAC"/>
    <w:rsid w:val="00382FBD"/>
    <w:rsid w:val="00383024"/>
    <w:rsid w:val="00387633"/>
    <w:rsid w:val="003A653E"/>
    <w:rsid w:val="003B15A1"/>
    <w:rsid w:val="003B4124"/>
    <w:rsid w:val="003C625A"/>
    <w:rsid w:val="003C6BD5"/>
    <w:rsid w:val="003C6CB6"/>
    <w:rsid w:val="003D1716"/>
    <w:rsid w:val="003D2E12"/>
    <w:rsid w:val="003D34C4"/>
    <w:rsid w:val="003D4E03"/>
    <w:rsid w:val="003D6B7A"/>
    <w:rsid w:val="003E32B9"/>
    <w:rsid w:val="003E653A"/>
    <w:rsid w:val="003F775D"/>
    <w:rsid w:val="004017F6"/>
    <w:rsid w:val="004023AB"/>
    <w:rsid w:val="004036F9"/>
    <w:rsid w:val="00404EF6"/>
    <w:rsid w:val="004063DE"/>
    <w:rsid w:val="00406B5A"/>
    <w:rsid w:val="0041287A"/>
    <w:rsid w:val="0041378A"/>
    <w:rsid w:val="00413C04"/>
    <w:rsid w:val="0041729D"/>
    <w:rsid w:val="00417F64"/>
    <w:rsid w:val="00420336"/>
    <w:rsid w:val="00420F04"/>
    <w:rsid w:val="0042391F"/>
    <w:rsid w:val="00430C3B"/>
    <w:rsid w:val="00437EFB"/>
    <w:rsid w:val="00462FF2"/>
    <w:rsid w:val="004632B9"/>
    <w:rsid w:val="0046580E"/>
    <w:rsid w:val="00465B43"/>
    <w:rsid w:val="00470A95"/>
    <w:rsid w:val="00473334"/>
    <w:rsid w:val="00477E77"/>
    <w:rsid w:val="00490454"/>
    <w:rsid w:val="00490713"/>
    <w:rsid w:val="004A1774"/>
    <w:rsid w:val="004A2FFC"/>
    <w:rsid w:val="004A3726"/>
    <w:rsid w:val="004B24C0"/>
    <w:rsid w:val="004B6450"/>
    <w:rsid w:val="004C10CE"/>
    <w:rsid w:val="004C5AAB"/>
    <w:rsid w:val="004D4D67"/>
    <w:rsid w:val="004D55DD"/>
    <w:rsid w:val="004D6CB0"/>
    <w:rsid w:val="004D6CF8"/>
    <w:rsid w:val="004E4110"/>
    <w:rsid w:val="004F163A"/>
    <w:rsid w:val="004F4582"/>
    <w:rsid w:val="00514EC0"/>
    <w:rsid w:val="00517263"/>
    <w:rsid w:val="0051739C"/>
    <w:rsid w:val="00530E92"/>
    <w:rsid w:val="00532AD7"/>
    <w:rsid w:val="00535938"/>
    <w:rsid w:val="00541213"/>
    <w:rsid w:val="00546218"/>
    <w:rsid w:val="00547F5E"/>
    <w:rsid w:val="00552C68"/>
    <w:rsid w:val="00552DA8"/>
    <w:rsid w:val="00554092"/>
    <w:rsid w:val="00554D03"/>
    <w:rsid w:val="00555E29"/>
    <w:rsid w:val="00562537"/>
    <w:rsid w:val="00574D52"/>
    <w:rsid w:val="0057502D"/>
    <w:rsid w:val="00586FF8"/>
    <w:rsid w:val="005912BE"/>
    <w:rsid w:val="005934B0"/>
    <w:rsid w:val="005A4887"/>
    <w:rsid w:val="005A5A2D"/>
    <w:rsid w:val="005A6352"/>
    <w:rsid w:val="005A6DAA"/>
    <w:rsid w:val="005B21DA"/>
    <w:rsid w:val="005C7285"/>
    <w:rsid w:val="005D0DAE"/>
    <w:rsid w:val="005D27B3"/>
    <w:rsid w:val="005D3D19"/>
    <w:rsid w:val="005D405E"/>
    <w:rsid w:val="005D76F6"/>
    <w:rsid w:val="005E3014"/>
    <w:rsid w:val="005E4B34"/>
    <w:rsid w:val="005E70EF"/>
    <w:rsid w:val="005F180E"/>
    <w:rsid w:val="005F452C"/>
    <w:rsid w:val="005F6C95"/>
    <w:rsid w:val="005F794B"/>
    <w:rsid w:val="00602229"/>
    <w:rsid w:val="00610B5B"/>
    <w:rsid w:val="00615080"/>
    <w:rsid w:val="0062414A"/>
    <w:rsid w:val="00626B04"/>
    <w:rsid w:val="00627BF9"/>
    <w:rsid w:val="00646420"/>
    <w:rsid w:val="00653714"/>
    <w:rsid w:val="006556AE"/>
    <w:rsid w:val="00664D67"/>
    <w:rsid w:val="00665698"/>
    <w:rsid w:val="00666488"/>
    <w:rsid w:val="00666D51"/>
    <w:rsid w:val="00667F0B"/>
    <w:rsid w:val="006728D2"/>
    <w:rsid w:val="00674237"/>
    <w:rsid w:val="00684083"/>
    <w:rsid w:val="006842DD"/>
    <w:rsid w:val="00685A37"/>
    <w:rsid w:val="00691184"/>
    <w:rsid w:val="00692DD2"/>
    <w:rsid w:val="00693805"/>
    <w:rsid w:val="006949C7"/>
    <w:rsid w:val="006966F5"/>
    <w:rsid w:val="006A0A0D"/>
    <w:rsid w:val="006A1B4D"/>
    <w:rsid w:val="006A4F76"/>
    <w:rsid w:val="006A6521"/>
    <w:rsid w:val="006A7016"/>
    <w:rsid w:val="006B026D"/>
    <w:rsid w:val="006B11D8"/>
    <w:rsid w:val="006B360A"/>
    <w:rsid w:val="006B5732"/>
    <w:rsid w:val="006B68FA"/>
    <w:rsid w:val="006C48B0"/>
    <w:rsid w:val="006D2273"/>
    <w:rsid w:val="006E1C0C"/>
    <w:rsid w:val="006E1ECA"/>
    <w:rsid w:val="006F3434"/>
    <w:rsid w:val="006F743A"/>
    <w:rsid w:val="00701000"/>
    <w:rsid w:val="007045B2"/>
    <w:rsid w:val="007051DD"/>
    <w:rsid w:val="00706CD1"/>
    <w:rsid w:val="00714F30"/>
    <w:rsid w:val="00724104"/>
    <w:rsid w:val="00730182"/>
    <w:rsid w:val="0073372A"/>
    <w:rsid w:val="00735252"/>
    <w:rsid w:val="00740289"/>
    <w:rsid w:val="00740C93"/>
    <w:rsid w:val="00754DEB"/>
    <w:rsid w:val="00764C65"/>
    <w:rsid w:val="007663F4"/>
    <w:rsid w:val="007A05BE"/>
    <w:rsid w:val="007A3301"/>
    <w:rsid w:val="007B17D5"/>
    <w:rsid w:val="007D0890"/>
    <w:rsid w:val="007D766C"/>
    <w:rsid w:val="007E3BBA"/>
    <w:rsid w:val="007E47A0"/>
    <w:rsid w:val="007E5E25"/>
    <w:rsid w:val="008067A1"/>
    <w:rsid w:val="00812921"/>
    <w:rsid w:val="008142D7"/>
    <w:rsid w:val="00826884"/>
    <w:rsid w:val="00827492"/>
    <w:rsid w:val="00832F7B"/>
    <w:rsid w:val="0084160B"/>
    <w:rsid w:val="00841C97"/>
    <w:rsid w:val="008456D5"/>
    <w:rsid w:val="00845C59"/>
    <w:rsid w:val="0084634B"/>
    <w:rsid w:val="00854A2E"/>
    <w:rsid w:val="00861F93"/>
    <w:rsid w:val="00863784"/>
    <w:rsid w:val="00864612"/>
    <w:rsid w:val="008721A9"/>
    <w:rsid w:val="0087331E"/>
    <w:rsid w:val="00891C52"/>
    <w:rsid w:val="00896D85"/>
    <w:rsid w:val="008A1887"/>
    <w:rsid w:val="008A39D7"/>
    <w:rsid w:val="008A5B99"/>
    <w:rsid w:val="008B6A81"/>
    <w:rsid w:val="008D30A0"/>
    <w:rsid w:val="008D38CB"/>
    <w:rsid w:val="008D7C91"/>
    <w:rsid w:val="008E18A7"/>
    <w:rsid w:val="008E2A0D"/>
    <w:rsid w:val="008E4EAE"/>
    <w:rsid w:val="008E5B38"/>
    <w:rsid w:val="008E7BB8"/>
    <w:rsid w:val="008F1DD0"/>
    <w:rsid w:val="008F79B7"/>
    <w:rsid w:val="009270BA"/>
    <w:rsid w:val="00935440"/>
    <w:rsid w:val="0094134C"/>
    <w:rsid w:val="00944310"/>
    <w:rsid w:val="009446D6"/>
    <w:rsid w:val="00950285"/>
    <w:rsid w:val="00963AF9"/>
    <w:rsid w:val="009749FC"/>
    <w:rsid w:val="00984DFA"/>
    <w:rsid w:val="009903D4"/>
    <w:rsid w:val="009922CA"/>
    <w:rsid w:val="00992711"/>
    <w:rsid w:val="009936EE"/>
    <w:rsid w:val="00994D02"/>
    <w:rsid w:val="009967EF"/>
    <w:rsid w:val="009A0F15"/>
    <w:rsid w:val="009A7F34"/>
    <w:rsid w:val="009B00F2"/>
    <w:rsid w:val="009B045E"/>
    <w:rsid w:val="009B05EA"/>
    <w:rsid w:val="009B1640"/>
    <w:rsid w:val="009B4485"/>
    <w:rsid w:val="009B4BBF"/>
    <w:rsid w:val="009B603C"/>
    <w:rsid w:val="009B7E68"/>
    <w:rsid w:val="009D10D6"/>
    <w:rsid w:val="009D5F97"/>
    <w:rsid w:val="009D7CCE"/>
    <w:rsid w:val="009F38AE"/>
    <w:rsid w:val="009F6661"/>
    <w:rsid w:val="009F7E55"/>
    <w:rsid w:val="00A00B89"/>
    <w:rsid w:val="00A05DC2"/>
    <w:rsid w:val="00A05DF5"/>
    <w:rsid w:val="00A070A2"/>
    <w:rsid w:val="00A138EE"/>
    <w:rsid w:val="00A1602D"/>
    <w:rsid w:val="00A16A87"/>
    <w:rsid w:val="00A2242C"/>
    <w:rsid w:val="00A238F1"/>
    <w:rsid w:val="00A24AED"/>
    <w:rsid w:val="00A27D7C"/>
    <w:rsid w:val="00A5063D"/>
    <w:rsid w:val="00A604F9"/>
    <w:rsid w:val="00A644FE"/>
    <w:rsid w:val="00A674B4"/>
    <w:rsid w:val="00A71389"/>
    <w:rsid w:val="00A737F7"/>
    <w:rsid w:val="00A863D2"/>
    <w:rsid w:val="00A87102"/>
    <w:rsid w:val="00A87213"/>
    <w:rsid w:val="00A9196B"/>
    <w:rsid w:val="00A954FF"/>
    <w:rsid w:val="00A95970"/>
    <w:rsid w:val="00A96494"/>
    <w:rsid w:val="00A96534"/>
    <w:rsid w:val="00AA6355"/>
    <w:rsid w:val="00AB760B"/>
    <w:rsid w:val="00AC1302"/>
    <w:rsid w:val="00AC6042"/>
    <w:rsid w:val="00AC6B58"/>
    <w:rsid w:val="00AD0853"/>
    <w:rsid w:val="00AD2C72"/>
    <w:rsid w:val="00AD31D1"/>
    <w:rsid w:val="00AD7703"/>
    <w:rsid w:val="00AE264C"/>
    <w:rsid w:val="00AE2EF5"/>
    <w:rsid w:val="00AE59FB"/>
    <w:rsid w:val="00AE6953"/>
    <w:rsid w:val="00AF0D2E"/>
    <w:rsid w:val="00AF2DDE"/>
    <w:rsid w:val="00AF5DCC"/>
    <w:rsid w:val="00B012A5"/>
    <w:rsid w:val="00B06D96"/>
    <w:rsid w:val="00B13083"/>
    <w:rsid w:val="00B16DEE"/>
    <w:rsid w:val="00B22752"/>
    <w:rsid w:val="00B23CB2"/>
    <w:rsid w:val="00B250D5"/>
    <w:rsid w:val="00B251D2"/>
    <w:rsid w:val="00B34C9C"/>
    <w:rsid w:val="00B36A3C"/>
    <w:rsid w:val="00B36BE2"/>
    <w:rsid w:val="00B4250A"/>
    <w:rsid w:val="00B42AC2"/>
    <w:rsid w:val="00B46B06"/>
    <w:rsid w:val="00B54E13"/>
    <w:rsid w:val="00B7246B"/>
    <w:rsid w:val="00B73B73"/>
    <w:rsid w:val="00B73BC1"/>
    <w:rsid w:val="00B74F59"/>
    <w:rsid w:val="00B76903"/>
    <w:rsid w:val="00B81414"/>
    <w:rsid w:val="00B90C02"/>
    <w:rsid w:val="00B90FAA"/>
    <w:rsid w:val="00B9114D"/>
    <w:rsid w:val="00B96E45"/>
    <w:rsid w:val="00BA0E02"/>
    <w:rsid w:val="00BA24FB"/>
    <w:rsid w:val="00BA7C9C"/>
    <w:rsid w:val="00BB1F15"/>
    <w:rsid w:val="00BB3AAC"/>
    <w:rsid w:val="00BC0A89"/>
    <w:rsid w:val="00BC21F1"/>
    <w:rsid w:val="00BC6FAE"/>
    <w:rsid w:val="00BD24DF"/>
    <w:rsid w:val="00BD277C"/>
    <w:rsid w:val="00BE525F"/>
    <w:rsid w:val="00BE5BCA"/>
    <w:rsid w:val="00BE62E8"/>
    <w:rsid w:val="00BF0039"/>
    <w:rsid w:val="00BF2B09"/>
    <w:rsid w:val="00BF4D0C"/>
    <w:rsid w:val="00BF710D"/>
    <w:rsid w:val="00C0116E"/>
    <w:rsid w:val="00C06523"/>
    <w:rsid w:val="00C1437E"/>
    <w:rsid w:val="00C151F5"/>
    <w:rsid w:val="00C1667E"/>
    <w:rsid w:val="00C17D4A"/>
    <w:rsid w:val="00C242E3"/>
    <w:rsid w:val="00C3007A"/>
    <w:rsid w:val="00C34C81"/>
    <w:rsid w:val="00C37363"/>
    <w:rsid w:val="00C44EE1"/>
    <w:rsid w:val="00C458E2"/>
    <w:rsid w:val="00C50F74"/>
    <w:rsid w:val="00C537E6"/>
    <w:rsid w:val="00C61113"/>
    <w:rsid w:val="00C62CCF"/>
    <w:rsid w:val="00C62F8A"/>
    <w:rsid w:val="00C6432A"/>
    <w:rsid w:val="00C65B2C"/>
    <w:rsid w:val="00C66C83"/>
    <w:rsid w:val="00C8010A"/>
    <w:rsid w:val="00C83B88"/>
    <w:rsid w:val="00C9582A"/>
    <w:rsid w:val="00CA6F18"/>
    <w:rsid w:val="00CB03BC"/>
    <w:rsid w:val="00CB0D5F"/>
    <w:rsid w:val="00CB660D"/>
    <w:rsid w:val="00CC782F"/>
    <w:rsid w:val="00CD233E"/>
    <w:rsid w:val="00CD32E2"/>
    <w:rsid w:val="00CD382D"/>
    <w:rsid w:val="00CD3D83"/>
    <w:rsid w:val="00CE19F1"/>
    <w:rsid w:val="00CF42C5"/>
    <w:rsid w:val="00CF6CFD"/>
    <w:rsid w:val="00CF6D79"/>
    <w:rsid w:val="00D031A8"/>
    <w:rsid w:val="00D04A26"/>
    <w:rsid w:val="00D11838"/>
    <w:rsid w:val="00D128D2"/>
    <w:rsid w:val="00D30631"/>
    <w:rsid w:val="00D313C8"/>
    <w:rsid w:val="00D323EC"/>
    <w:rsid w:val="00D46959"/>
    <w:rsid w:val="00D53643"/>
    <w:rsid w:val="00D5599B"/>
    <w:rsid w:val="00D5655E"/>
    <w:rsid w:val="00D74918"/>
    <w:rsid w:val="00D767D9"/>
    <w:rsid w:val="00D845FE"/>
    <w:rsid w:val="00D86E40"/>
    <w:rsid w:val="00D87AD8"/>
    <w:rsid w:val="00D95B91"/>
    <w:rsid w:val="00DA3BB6"/>
    <w:rsid w:val="00DC0C3E"/>
    <w:rsid w:val="00DC377F"/>
    <w:rsid w:val="00DC4410"/>
    <w:rsid w:val="00DD0652"/>
    <w:rsid w:val="00DD2E76"/>
    <w:rsid w:val="00DD4BE6"/>
    <w:rsid w:val="00DD5A72"/>
    <w:rsid w:val="00DE1949"/>
    <w:rsid w:val="00DE2708"/>
    <w:rsid w:val="00DE4362"/>
    <w:rsid w:val="00DE44C4"/>
    <w:rsid w:val="00DE4FE2"/>
    <w:rsid w:val="00DF3E95"/>
    <w:rsid w:val="00DF438A"/>
    <w:rsid w:val="00E009BF"/>
    <w:rsid w:val="00E01787"/>
    <w:rsid w:val="00E047B2"/>
    <w:rsid w:val="00E04908"/>
    <w:rsid w:val="00E076BB"/>
    <w:rsid w:val="00E124BC"/>
    <w:rsid w:val="00E1493D"/>
    <w:rsid w:val="00E23718"/>
    <w:rsid w:val="00E241CE"/>
    <w:rsid w:val="00E360DE"/>
    <w:rsid w:val="00E43EBF"/>
    <w:rsid w:val="00E457B5"/>
    <w:rsid w:val="00E47875"/>
    <w:rsid w:val="00E50D64"/>
    <w:rsid w:val="00E53F6A"/>
    <w:rsid w:val="00E570AB"/>
    <w:rsid w:val="00E644F1"/>
    <w:rsid w:val="00E66997"/>
    <w:rsid w:val="00E71714"/>
    <w:rsid w:val="00E717D0"/>
    <w:rsid w:val="00E7194A"/>
    <w:rsid w:val="00E7543D"/>
    <w:rsid w:val="00E91DBF"/>
    <w:rsid w:val="00E93D61"/>
    <w:rsid w:val="00E9654F"/>
    <w:rsid w:val="00E97A04"/>
    <w:rsid w:val="00EA2262"/>
    <w:rsid w:val="00EB3E60"/>
    <w:rsid w:val="00ED20B0"/>
    <w:rsid w:val="00ED68C1"/>
    <w:rsid w:val="00EE18C6"/>
    <w:rsid w:val="00EE37C9"/>
    <w:rsid w:val="00EE57D2"/>
    <w:rsid w:val="00EE6EBB"/>
    <w:rsid w:val="00EF6FA9"/>
    <w:rsid w:val="00F10FC4"/>
    <w:rsid w:val="00F1428D"/>
    <w:rsid w:val="00F20928"/>
    <w:rsid w:val="00F2334E"/>
    <w:rsid w:val="00F26D20"/>
    <w:rsid w:val="00F33EF2"/>
    <w:rsid w:val="00F34186"/>
    <w:rsid w:val="00F341A5"/>
    <w:rsid w:val="00F34DD7"/>
    <w:rsid w:val="00F37932"/>
    <w:rsid w:val="00F50E50"/>
    <w:rsid w:val="00F5493C"/>
    <w:rsid w:val="00F67CDB"/>
    <w:rsid w:val="00F67D4B"/>
    <w:rsid w:val="00F74D0C"/>
    <w:rsid w:val="00F8451E"/>
    <w:rsid w:val="00F8463C"/>
    <w:rsid w:val="00F85AC6"/>
    <w:rsid w:val="00F90578"/>
    <w:rsid w:val="00F91EF9"/>
    <w:rsid w:val="00F95805"/>
    <w:rsid w:val="00F97A8F"/>
    <w:rsid w:val="00FA066F"/>
    <w:rsid w:val="00FA2D41"/>
    <w:rsid w:val="00FA43F0"/>
    <w:rsid w:val="00FB3320"/>
    <w:rsid w:val="00FB72AE"/>
    <w:rsid w:val="00FC0EE5"/>
    <w:rsid w:val="00FC32B2"/>
    <w:rsid w:val="00FC34AF"/>
    <w:rsid w:val="00FD64D0"/>
    <w:rsid w:val="00FE2295"/>
    <w:rsid w:val="00FE5E94"/>
    <w:rsid w:val="00FE70E7"/>
    <w:rsid w:val="00FF07E5"/>
    <w:rsid w:val="00FF12BA"/>
    <w:rsid w:val="00FF393E"/>
    <w:rsid w:val="00FF61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579DF"/>
  <w15:chartTrackingRefBased/>
  <w15:docId w15:val="{ECA0FE32-7CC6-4B30-95BB-EF533482A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DE"/>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4063DE"/>
    <w:pPr>
      <w:keepNext/>
      <w:keepLines/>
      <w:spacing w:before="240" w:after="160"/>
      <w:outlineLvl w:val="2"/>
    </w:pPr>
    <w:rPr>
      <w:rFonts w:asciiTheme="majorHAnsi" w:eastAsiaTheme="majorEastAsia" w:hAnsiTheme="majorHAnsi" w:cstheme="majorBidi"/>
      <w:b/>
      <w:color w:val="6D7989" w:themeColor="accent4" w:themeShade="BF"/>
      <w:sz w:val="32"/>
      <w:szCs w:val="24"/>
    </w:rPr>
  </w:style>
  <w:style w:type="paragraph" w:styleId="Heading4">
    <w:name w:val="heading 4"/>
    <w:basedOn w:val="Normal"/>
    <w:next w:val="Normal"/>
    <w:link w:val="Heading4Char"/>
    <w:uiPriority w:val="9"/>
    <w:unhideWhenUsed/>
    <w:rsid w:val="004063DE"/>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3261CF"/>
    <w:pPr>
      <w:spacing w:before="1680" w:after="480"/>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kern w:val="12"/>
      <w:sz w:val="60"/>
      <w:szCs w:val="56"/>
    </w:rPr>
  </w:style>
  <w:style w:type="paragraph" w:styleId="Subtitle">
    <w:name w:val="Subtitle"/>
    <w:basedOn w:val="Normal"/>
    <w:next w:val="Normal"/>
    <w:link w:val="SubtitleChar"/>
    <w:uiPriority w:val="18"/>
    <w:qFormat/>
    <w:rsid w:val="003261CF"/>
    <w:pPr>
      <w:numPr>
        <w:ilvl w:val="1"/>
      </w:numPr>
      <w:spacing w:before="48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3261CF"/>
    <w:pPr>
      <w:spacing w:before="240" w:after="240"/>
    </w:pPr>
    <w:rPr>
      <w:color w:val="377B88"/>
      <w:sz w:val="26"/>
      <w:lang w:val="x-none"/>
    </w:rPr>
  </w:style>
  <w:style w:type="character" w:customStyle="1" w:styleId="Heading3Char">
    <w:name w:val="Heading 3 Char"/>
    <w:basedOn w:val="DefaultParagraphFont"/>
    <w:link w:val="Heading3"/>
    <w:uiPriority w:val="9"/>
    <w:rsid w:val="004063DE"/>
    <w:rPr>
      <w:rFonts w:asciiTheme="majorHAnsi" w:eastAsiaTheme="majorEastAsia" w:hAnsiTheme="majorHAnsi" w:cstheme="majorBidi"/>
      <w:b/>
      <w:color w:val="6D7989" w:themeColor="accent4" w:themeShade="BF"/>
      <w:sz w:val="32"/>
      <w:szCs w:val="24"/>
    </w:rPr>
  </w:style>
  <w:style w:type="character" w:customStyle="1" w:styleId="Heading4Char">
    <w:name w:val="Heading 4 Char"/>
    <w:basedOn w:val="DefaultParagraphFont"/>
    <w:link w:val="Heading4"/>
    <w:uiPriority w:val="9"/>
    <w:rsid w:val="004063DE"/>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9D7CCE"/>
    <w:pPr>
      <w:numPr>
        <w:numId w:val="14"/>
      </w:numPr>
      <w:spacing w:before="80"/>
    </w:pPr>
    <w:rPr>
      <w:kern w:val="12"/>
      <w:sz w:val="20"/>
      <w:szCs w:val="20"/>
    </w:rPr>
  </w:style>
  <w:style w:type="paragraph" w:customStyle="1" w:styleId="Box2Text">
    <w:name w:val="Box 2 Text"/>
    <w:basedOn w:val="Normal"/>
    <w:uiPriority w:val="24"/>
    <w:qFormat/>
    <w:rsid w:val="009D7CCE"/>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9D7CCE"/>
    <w:pPr>
      <w:numPr>
        <w:ilvl w:val="1"/>
        <w:numId w:val="14"/>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3"/>
      </w:numPr>
    </w:pPr>
  </w:style>
  <w:style w:type="numbering" w:customStyle="1" w:styleId="ListNumbered">
    <w:name w:val="List Numbered"/>
    <w:uiPriority w:val="99"/>
    <w:rsid w:val="00477E77"/>
    <w:pPr>
      <w:numPr>
        <w:numId w:val="5"/>
      </w:numPr>
    </w:pPr>
  </w:style>
  <w:style w:type="paragraph" w:customStyle="1" w:styleId="Heading1Numbered">
    <w:name w:val="Heading 1 Numbered"/>
    <w:basedOn w:val="Heading1"/>
    <w:uiPriority w:val="10"/>
    <w:rsid w:val="003F775D"/>
    <w:pPr>
      <w:numPr>
        <w:numId w:val="8"/>
      </w:numPr>
    </w:pPr>
  </w:style>
  <w:style w:type="paragraph" w:customStyle="1" w:styleId="Heading2Numbered">
    <w:name w:val="Heading 2 Numbered"/>
    <w:basedOn w:val="Heading2"/>
    <w:uiPriority w:val="10"/>
    <w:rsid w:val="003F775D"/>
    <w:pPr>
      <w:numPr>
        <w:ilvl w:val="1"/>
        <w:numId w:val="8"/>
      </w:numPr>
    </w:pPr>
  </w:style>
  <w:style w:type="paragraph" w:customStyle="1" w:styleId="Heading3Numbered">
    <w:name w:val="Heading 3 Numbered"/>
    <w:basedOn w:val="Heading3"/>
    <w:uiPriority w:val="10"/>
    <w:rsid w:val="003F775D"/>
    <w:pPr>
      <w:numPr>
        <w:ilvl w:val="2"/>
        <w:numId w:val="8"/>
      </w:numPr>
    </w:pPr>
  </w:style>
  <w:style w:type="paragraph" w:customStyle="1" w:styleId="Heading4Numbered">
    <w:name w:val="Heading 4 Numbered"/>
    <w:basedOn w:val="Heading4"/>
    <w:uiPriority w:val="10"/>
    <w:rsid w:val="003F775D"/>
    <w:pPr>
      <w:numPr>
        <w:ilvl w:val="3"/>
        <w:numId w:val="8"/>
      </w:numPr>
    </w:pPr>
  </w:style>
  <w:style w:type="paragraph" w:customStyle="1" w:styleId="Heading5Numbered">
    <w:name w:val="Heading 5 Numbered"/>
    <w:basedOn w:val="Heading5"/>
    <w:uiPriority w:val="10"/>
    <w:rsid w:val="003F775D"/>
    <w:pPr>
      <w:numPr>
        <w:ilvl w:val="4"/>
        <w:numId w:val="8"/>
      </w:numPr>
    </w:pPr>
  </w:style>
  <w:style w:type="numbering" w:customStyle="1" w:styleId="NumberedHeadings">
    <w:name w:val="Numbered Headings"/>
    <w:uiPriority w:val="99"/>
    <w:rsid w:val="003F775D"/>
    <w:pPr>
      <w:numPr>
        <w:numId w:val="7"/>
      </w:numPr>
    </w:pPr>
  </w:style>
  <w:style w:type="paragraph" w:customStyle="1" w:styleId="AppendixHeading1">
    <w:name w:val="Appendix Heading 1"/>
    <w:basedOn w:val="Heading1"/>
    <w:uiPriority w:val="11"/>
    <w:qFormat/>
    <w:rsid w:val="0001430B"/>
    <w:pPr>
      <w:numPr>
        <w:numId w:val="10"/>
      </w:numPr>
    </w:pPr>
  </w:style>
  <w:style w:type="paragraph" w:customStyle="1" w:styleId="AppendixHeading2">
    <w:name w:val="Appendix Heading 2"/>
    <w:basedOn w:val="Heading2"/>
    <w:uiPriority w:val="11"/>
    <w:rsid w:val="0001430B"/>
    <w:pPr>
      <w:numPr>
        <w:ilvl w:val="1"/>
        <w:numId w:val="10"/>
      </w:numPr>
    </w:pPr>
  </w:style>
  <w:style w:type="paragraph" w:customStyle="1" w:styleId="AttachmentHeading1">
    <w:name w:val="Attachment Heading 1"/>
    <w:basedOn w:val="Heading1"/>
    <w:uiPriority w:val="11"/>
    <w:qFormat/>
    <w:rsid w:val="0001430B"/>
    <w:pPr>
      <w:numPr>
        <w:numId w:val="11"/>
      </w:numPr>
    </w:pPr>
  </w:style>
  <w:style w:type="paragraph" w:customStyle="1" w:styleId="AttachmentHeading2">
    <w:name w:val="Attachment Heading 2"/>
    <w:basedOn w:val="Heading2"/>
    <w:uiPriority w:val="11"/>
    <w:rsid w:val="0001430B"/>
    <w:pPr>
      <w:numPr>
        <w:ilvl w:val="1"/>
        <w:numId w:val="11"/>
      </w:numPr>
    </w:pPr>
  </w:style>
  <w:style w:type="numbering" w:customStyle="1" w:styleId="AppendixNumbers">
    <w:name w:val="Appendix Numbers"/>
    <w:uiPriority w:val="99"/>
    <w:rsid w:val="0001430B"/>
    <w:pPr>
      <w:numPr>
        <w:numId w:val="9"/>
      </w:numPr>
    </w:pPr>
  </w:style>
  <w:style w:type="numbering" w:customStyle="1" w:styleId="AttachmentNumbers">
    <w:name w:val="Attachment Numbers"/>
    <w:uiPriority w:val="99"/>
    <w:rsid w:val="0001430B"/>
    <w:pPr>
      <w:numPr>
        <w:numId w:val="11"/>
      </w:numPr>
    </w:pPr>
  </w:style>
  <w:style w:type="paragraph" w:styleId="Quote">
    <w:name w:val="Quote"/>
    <w:basedOn w:val="Normal"/>
    <w:next w:val="Normal"/>
    <w:link w:val="QuoteChar"/>
    <w:uiPriority w:val="29"/>
    <w:qFormat/>
    <w:rsid w:val="00B06D96"/>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B06D96"/>
    <w:rPr>
      <w:b/>
      <w:iCs/>
      <w:color w:val="404040" w:themeColor="text1" w:themeTint="BF"/>
    </w:rPr>
  </w:style>
  <w:style w:type="paragraph" w:styleId="TOC1">
    <w:name w:val="toc 1"/>
    <w:basedOn w:val="Normal"/>
    <w:next w:val="Normal"/>
    <w:autoRedefine/>
    <w:uiPriority w:val="39"/>
    <w:rsid w:val="0029105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9D7CCE"/>
    <w:pPr>
      <w:numPr>
        <w:ilvl w:val="2"/>
        <w:numId w:val="14"/>
      </w:numPr>
    </w:pPr>
    <w:rPr>
      <w:kern w:val="12"/>
      <w:sz w:val="20"/>
      <w:szCs w:val="20"/>
    </w:rPr>
  </w:style>
  <w:style w:type="numbering" w:customStyle="1" w:styleId="BoxedBullets">
    <w:name w:val="Boxed Bullets"/>
    <w:uiPriority w:val="99"/>
    <w:rsid w:val="009D7CCE"/>
    <w:pPr>
      <w:numPr>
        <w:numId w:val="13"/>
      </w:numPr>
    </w:pPr>
  </w:style>
  <w:style w:type="paragraph" w:customStyle="1" w:styleId="SecurityMarker">
    <w:name w:val="Security Marker"/>
    <w:basedOn w:val="Normal"/>
    <w:qFormat/>
    <w:rsid w:val="00827492"/>
    <w:pPr>
      <w:spacing w:before="60" w:after="60"/>
      <w:ind w:left="-1247"/>
      <w:jc w:val="center"/>
    </w:pPr>
    <w:rPr>
      <w:b/>
      <w:bCs/>
      <w:caps/>
      <w:color w:val="E10000"/>
      <w:sz w:val="28"/>
      <w:szCs w:val="28"/>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styleId="ListParagraph">
    <w:name w:val="List Paragraph"/>
    <w:basedOn w:val="Normal"/>
    <w:uiPriority w:val="34"/>
    <w:unhideWhenUsed/>
    <w:qFormat/>
    <w:rsid w:val="000075AC"/>
    <w:pPr>
      <w:ind w:left="720"/>
      <w:contextualSpacing/>
    </w:pPr>
  </w:style>
  <w:style w:type="character" w:styleId="UnresolvedMention">
    <w:name w:val="Unresolved Mention"/>
    <w:basedOn w:val="DefaultParagraphFont"/>
    <w:uiPriority w:val="99"/>
    <w:semiHidden/>
    <w:unhideWhenUsed/>
    <w:rsid w:val="00D30631"/>
    <w:rPr>
      <w:color w:val="605E5C"/>
      <w:shd w:val="clear" w:color="auto" w:fill="E1DFDD"/>
    </w:rPr>
  </w:style>
  <w:style w:type="paragraph" w:customStyle="1" w:styleId="Body">
    <w:name w:val="Body"/>
    <w:basedOn w:val="Normal"/>
    <w:link w:val="BodyChar"/>
    <w:qFormat/>
    <w:rsid w:val="00BA0E02"/>
    <w:pPr>
      <w:suppressAutoHyphens w:val="0"/>
      <w:spacing w:before="120" w:after="120" w:line="300" w:lineRule="auto"/>
    </w:pPr>
    <w:rPr>
      <w:rFonts w:ascii="Arial" w:eastAsia="Times New Roman" w:hAnsi="Arial" w:cs="Times New Roman"/>
      <w:color w:val="auto"/>
      <w:sz w:val="20"/>
      <w:szCs w:val="20"/>
    </w:rPr>
  </w:style>
  <w:style w:type="character" w:customStyle="1" w:styleId="BodyChar">
    <w:name w:val="Body Char"/>
    <w:aliases w:val="#List Paragraph Char,b1 Char,b + line Char,level 1 Char,Number Char,b Char,List Paragraph111 Char,F5 List Paragraph Char,Dot pt Char,CV text Char,List Paragraph Char,List Paragraph1 Char,List Paragraph11 Char,Recommendation Char,L Char"/>
    <w:link w:val="Body"/>
    <w:qFormat/>
    <w:rsid w:val="00BA0E02"/>
    <w:rPr>
      <w:rFonts w:ascii="Arial" w:eastAsia="Times New Roman" w:hAnsi="Arial" w:cs="Times New Roman"/>
      <w:color w:val="auto"/>
      <w:sz w:val="20"/>
      <w:szCs w:val="20"/>
    </w:rPr>
  </w:style>
  <w:style w:type="paragraph" w:styleId="Revision">
    <w:name w:val="Revision"/>
    <w:hidden/>
    <w:uiPriority w:val="99"/>
    <w:semiHidden/>
    <w:rsid w:val="00D128D2"/>
    <w:pPr>
      <w:spacing w:before="0" w:after="0"/>
    </w:pPr>
  </w:style>
  <w:style w:type="paragraph" w:customStyle="1" w:styleId="Listparagraphbullets">
    <w:name w:val="List paragraph—bullets"/>
    <w:basedOn w:val="ListParagraph"/>
    <w:qFormat/>
    <w:rsid w:val="005F180E"/>
    <w:pPr>
      <w:numPr>
        <w:numId w:val="38"/>
      </w:numPr>
      <w:suppressAutoHyphens w:val="0"/>
      <w:spacing w:before="0" w:after="160"/>
    </w:pPr>
    <w:rPr>
      <w:rFonts w:ascii="Calibri" w:hAnsi="Calibri"/>
      <w:color w:val="auto"/>
      <w:lang w:eastAsia="zh-TW"/>
    </w:rPr>
  </w:style>
  <w:style w:type="paragraph" w:styleId="NormalWeb">
    <w:name w:val="Normal (Web)"/>
    <w:basedOn w:val="Normal"/>
    <w:uiPriority w:val="99"/>
    <w:semiHidden/>
    <w:unhideWhenUsed/>
    <w:rsid w:val="00A604F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8F1DD0"/>
    <w:rPr>
      <w:b/>
      <w:bCs/>
    </w:rPr>
  </w:style>
  <w:style w:type="paragraph" w:styleId="TOC4">
    <w:name w:val="toc 4"/>
    <w:basedOn w:val="Normal"/>
    <w:next w:val="Normal"/>
    <w:autoRedefine/>
    <w:uiPriority w:val="39"/>
    <w:unhideWhenUsed/>
    <w:rsid w:val="00B251D2"/>
    <w:pPr>
      <w:suppressAutoHyphens w:val="0"/>
      <w:spacing w:before="0" w:after="100" w:line="278" w:lineRule="auto"/>
      <w:ind w:left="720"/>
    </w:pPr>
    <w:rPr>
      <w:rFonts w:eastAsiaTheme="minorEastAsia"/>
      <w:color w:val="auto"/>
      <w:kern w:val="2"/>
      <w:sz w:val="24"/>
      <w:szCs w:val="24"/>
      <w:lang w:eastAsia="en-AU"/>
      <w14:ligatures w14:val="standardContextual"/>
    </w:rPr>
  </w:style>
  <w:style w:type="paragraph" w:styleId="TOC5">
    <w:name w:val="toc 5"/>
    <w:basedOn w:val="Normal"/>
    <w:next w:val="Normal"/>
    <w:autoRedefine/>
    <w:uiPriority w:val="39"/>
    <w:unhideWhenUsed/>
    <w:rsid w:val="00B251D2"/>
    <w:pPr>
      <w:suppressAutoHyphens w:val="0"/>
      <w:spacing w:before="0" w:after="100" w:line="278" w:lineRule="auto"/>
      <w:ind w:left="960"/>
    </w:pPr>
    <w:rPr>
      <w:rFonts w:eastAsiaTheme="minorEastAsia"/>
      <w:color w:val="auto"/>
      <w:kern w:val="2"/>
      <w:sz w:val="24"/>
      <w:szCs w:val="24"/>
      <w:lang w:eastAsia="en-AU"/>
      <w14:ligatures w14:val="standardContextual"/>
    </w:rPr>
  </w:style>
  <w:style w:type="paragraph" w:styleId="TOC6">
    <w:name w:val="toc 6"/>
    <w:basedOn w:val="Normal"/>
    <w:next w:val="Normal"/>
    <w:autoRedefine/>
    <w:uiPriority w:val="39"/>
    <w:unhideWhenUsed/>
    <w:rsid w:val="00B251D2"/>
    <w:pPr>
      <w:suppressAutoHyphens w:val="0"/>
      <w:spacing w:before="0" w:after="100" w:line="278" w:lineRule="auto"/>
      <w:ind w:left="1200"/>
    </w:pPr>
    <w:rPr>
      <w:rFonts w:eastAsiaTheme="minorEastAsia"/>
      <w:color w:val="auto"/>
      <w:kern w:val="2"/>
      <w:sz w:val="24"/>
      <w:szCs w:val="24"/>
      <w:lang w:eastAsia="en-AU"/>
      <w14:ligatures w14:val="standardContextual"/>
    </w:rPr>
  </w:style>
  <w:style w:type="paragraph" w:styleId="TOC7">
    <w:name w:val="toc 7"/>
    <w:basedOn w:val="Normal"/>
    <w:next w:val="Normal"/>
    <w:autoRedefine/>
    <w:uiPriority w:val="39"/>
    <w:unhideWhenUsed/>
    <w:rsid w:val="00B251D2"/>
    <w:pPr>
      <w:suppressAutoHyphens w:val="0"/>
      <w:spacing w:before="0" w:after="100" w:line="278" w:lineRule="auto"/>
      <w:ind w:left="1440"/>
    </w:pPr>
    <w:rPr>
      <w:rFonts w:eastAsiaTheme="minorEastAsia"/>
      <w:color w:val="auto"/>
      <w:kern w:val="2"/>
      <w:sz w:val="24"/>
      <w:szCs w:val="24"/>
      <w:lang w:eastAsia="en-AU"/>
      <w14:ligatures w14:val="standardContextual"/>
    </w:rPr>
  </w:style>
  <w:style w:type="paragraph" w:styleId="TOC8">
    <w:name w:val="toc 8"/>
    <w:basedOn w:val="Normal"/>
    <w:next w:val="Normal"/>
    <w:autoRedefine/>
    <w:uiPriority w:val="39"/>
    <w:unhideWhenUsed/>
    <w:rsid w:val="00B251D2"/>
    <w:pPr>
      <w:suppressAutoHyphens w:val="0"/>
      <w:spacing w:before="0" w:after="100" w:line="278" w:lineRule="auto"/>
      <w:ind w:left="1680"/>
    </w:pPr>
    <w:rPr>
      <w:rFonts w:eastAsiaTheme="minorEastAsia"/>
      <w:color w:val="auto"/>
      <w:kern w:val="2"/>
      <w:sz w:val="24"/>
      <w:szCs w:val="24"/>
      <w:lang w:eastAsia="en-AU"/>
      <w14:ligatures w14:val="standardContextual"/>
    </w:rPr>
  </w:style>
  <w:style w:type="paragraph" w:styleId="TOC9">
    <w:name w:val="toc 9"/>
    <w:basedOn w:val="Normal"/>
    <w:next w:val="Normal"/>
    <w:autoRedefine/>
    <w:uiPriority w:val="39"/>
    <w:unhideWhenUsed/>
    <w:rsid w:val="00B251D2"/>
    <w:pPr>
      <w:suppressAutoHyphens w:val="0"/>
      <w:spacing w:before="0" w:after="100" w:line="278" w:lineRule="auto"/>
      <w:ind w:left="1920"/>
    </w:pPr>
    <w:rPr>
      <w:rFonts w:eastAsiaTheme="minorEastAsia"/>
      <w:color w:val="auto"/>
      <w:kern w:val="2"/>
      <w:sz w:val="24"/>
      <w:szCs w:val="24"/>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3.png"/><Relationship Id="rId107" Type="http://schemas.openxmlformats.org/officeDocument/2006/relationships/image" Target="media/image92.png"/><Relationship Id="rId11" Type="http://schemas.openxmlformats.org/officeDocument/2006/relationships/header" Target="header1.xml"/><Relationship Id="rId32" Type="http://schemas.openxmlformats.org/officeDocument/2006/relationships/image" Target="media/image19.png"/><Relationship Id="rId53" Type="http://schemas.openxmlformats.org/officeDocument/2006/relationships/header" Target="header6.xml"/><Relationship Id="rId74" Type="http://schemas.openxmlformats.org/officeDocument/2006/relationships/image" Target="media/image59.png"/><Relationship Id="rId128" Type="http://schemas.openxmlformats.org/officeDocument/2006/relationships/image" Target="media/image113.png"/><Relationship Id="rId149" Type="http://schemas.openxmlformats.org/officeDocument/2006/relationships/image" Target="media/image134.png"/><Relationship Id="rId5" Type="http://schemas.openxmlformats.org/officeDocument/2006/relationships/webSettings" Target="webSettings.xml"/><Relationship Id="rId95" Type="http://schemas.openxmlformats.org/officeDocument/2006/relationships/image" Target="media/image80.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png"/><Relationship Id="rId118" Type="http://schemas.openxmlformats.org/officeDocument/2006/relationships/image" Target="media/image103.png"/><Relationship Id="rId134" Type="http://schemas.openxmlformats.org/officeDocument/2006/relationships/image" Target="media/image119.png"/><Relationship Id="rId139" Type="http://schemas.openxmlformats.org/officeDocument/2006/relationships/image" Target="media/image124.png"/><Relationship Id="rId80" Type="http://schemas.openxmlformats.org/officeDocument/2006/relationships/image" Target="media/image65.png"/><Relationship Id="rId85" Type="http://schemas.openxmlformats.org/officeDocument/2006/relationships/image" Target="media/image70.png"/><Relationship Id="rId150" Type="http://schemas.openxmlformats.org/officeDocument/2006/relationships/image" Target="media/image135.png"/><Relationship Id="rId12" Type="http://schemas.openxmlformats.org/officeDocument/2006/relationships/header" Target="header2.xml"/><Relationship Id="rId17" Type="http://schemas.openxmlformats.org/officeDocument/2006/relationships/footer" Target="footer3.xml"/><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4.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image" Target="media/image114.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png"/><Relationship Id="rId145" Type="http://schemas.openxmlformats.org/officeDocument/2006/relationships/image" Target="media/image13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31.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image" Target="media/image136.png"/><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4.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1.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61" Type="http://schemas.openxmlformats.org/officeDocument/2006/relationships/image" Target="media/image46.png"/><Relationship Id="rId82" Type="http://schemas.openxmlformats.org/officeDocument/2006/relationships/image" Target="media/image67.png"/><Relationship Id="rId152" Type="http://schemas.openxmlformats.org/officeDocument/2006/relationships/image" Target="media/image137.png"/><Relationship Id="rId19" Type="http://schemas.openxmlformats.org/officeDocument/2006/relationships/image" Target="media/image6.png"/><Relationship Id="rId14" Type="http://schemas.openxmlformats.org/officeDocument/2006/relationships/header" Target="header3.xm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image" Target="media/image132.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image" Target="media/image122.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3" Type="http://schemas.openxmlformats.org/officeDocument/2006/relationships/fontTable" Target="fontTable.xml"/><Relationship Id="rId15" Type="http://schemas.openxmlformats.org/officeDocument/2006/relationships/footer" Target="footer2.xml"/><Relationship Id="rId36" Type="http://schemas.openxmlformats.org/officeDocument/2006/relationships/image" Target="media/image23.png"/><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image" Target="media/image3.png"/><Relationship Id="rId31" Type="http://schemas.openxmlformats.org/officeDocument/2006/relationships/image" Target="media/image18.png"/><Relationship Id="rId52" Type="http://schemas.openxmlformats.org/officeDocument/2006/relationships/header" Target="header5.xml"/><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3.png"/><Relationship Id="rId4" Type="http://schemas.openxmlformats.org/officeDocument/2006/relationships/settings" Target="settings.xml"/><Relationship Id="rId9" Type="http://schemas.openxmlformats.org/officeDocument/2006/relationships/image" Target="media/image2.svg"/><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theme" Target="theme/theme1.xml"/><Relationship Id="rId16" Type="http://schemas.openxmlformats.org/officeDocument/2006/relationships/header" Target="header4.xml"/><Relationship Id="rId37" Type="http://schemas.openxmlformats.org/officeDocument/2006/relationships/image" Target="media/image24.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5.pn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248</Pages>
  <Words>65289</Words>
  <Characters>372151</Characters>
  <Application>Microsoft Office Word</Application>
  <DocSecurity>0</DocSecurity>
  <Lines>3101</Lines>
  <Paragraphs>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TILNEY, Reagan</cp:lastModifiedBy>
  <cp:revision>2</cp:revision>
  <dcterms:created xsi:type="dcterms:W3CDTF">2026-05-25T04:32:00Z</dcterms:created>
  <dcterms:modified xsi:type="dcterms:W3CDTF">2026-05-25T04:39:00Z</dcterms:modified>
  <cp:category/>
  <cp:contentStatus/>
</cp:coreProperties>
</file>