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18ABF2" w14:textId="095EB1BA" w:rsidR="00A21249" w:rsidRDefault="005135CC" w:rsidP="00DE0727">
      <w:pPr>
        <w:spacing w:after="0" w:line="240" w:lineRule="auto"/>
        <w:jc w:val="center"/>
        <w:rPr>
          <w:rFonts w:asciiTheme="majorHAnsi" w:hAnsiTheme="majorHAnsi" w:cstheme="majorHAnsi"/>
          <w:sz w:val="48"/>
          <w:szCs w:val="48"/>
        </w:rPr>
      </w:pPr>
      <w:r>
        <w:rPr>
          <w:noProof/>
        </w:rPr>
        <w:drawing>
          <wp:inline distT="0" distB="0" distL="0" distR="0" wp14:anchorId="55A57672" wp14:editId="0CE9DB2E">
            <wp:extent cx="5162550" cy="333785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85860" cy="3352927"/>
                    </a:xfrm>
                    <a:prstGeom prst="rect">
                      <a:avLst/>
                    </a:prstGeom>
                    <a:noFill/>
                    <a:ln>
                      <a:noFill/>
                    </a:ln>
                  </pic:spPr>
                </pic:pic>
              </a:graphicData>
            </a:graphic>
          </wp:inline>
        </w:drawing>
      </w:r>
    </w:p>
    <w:p w14:paraId="33891FAF" w14:textId="77777777" w:rsidR="00A21249" w:rsidRDefault="00A21249" w:rsidP="00A21249">
      <w:pPr>
        <w:spacing w:after="0" w:line="240" w:lineRule="auto"/>
        <w:rPr>
          <w:rFonts w:asciiTheme="majorHAnsi" w:hAnsiTheme="majorHAnsi" w:cstheme="majorHAnsi"/>
          <w:sz w:val="48"/>
          <w:szCs w:val="48"/>
        </w:rPr>
      </w:pPr>
    </w:p>
    <w:p w14:paraId="2E913BF7" w14:textId="77777777" w:rsidR="00A21249" w:rsidRDefault="00A21249" w:rsidP="00A21249">
      <w:pPr>
        <w:spacing w:after="0" w:line="240" w:lineRule="auto"/>
        <w:rPr>
          <w:rFonts w:asciiTheme="majorHAnsi" w:hAnsiTheme="majorHAnsi" w:cstheme="majorHAnsi"/>
          <w:sz w:val="48"/>
          <w:szCs w:val="48"/>
        </w:rPr>
      </w:pPr>
    </w:p>
    <w:p w14:paraId="14B63FD6" w14:textId="77777777" w:rsidR="00A21249" w:rsidRDefault="00A21249" w:rsidP="00A21249">
      <w:pPr>
        <w:spacing w:after="0" w:line="240" w:lineRule="auto"/>
        <w:rPr>
          <w:rFonts w:asciiTheme="majorHAnsi" w:hAnsiTheme="majorHAnsi" w:cstheme="majorHAnsi"/>
          <w:sz w:val="48"/>
          <w:szCs w:val="48"/>
        </w:rPr>
      </w:pPr>
    </w:p>
    <w:p w14:paraId="2EBBA4B3" w14:textId="77777777" w:rsidR="00A21249" w:rsidRDefault="00A21249" w:rsidP="00A21249">
      <w:pPr>
        <w:spacing w:after="0" w:line="240" w:lineRule="auto"/>
        <w:rPr>
          <w:rFonts w:asciiTheme="majorHAnsi" w:hAnsiTheme="majorHAnsi" w:cstheme="majorHAnsi"/>
          <w:sz w:val="48"/>
          <w:szCs w:val="48"/>
        </w:rPr>
      </w:pPr>
    </w:p>
    <w:p w14:paraId="6E01F13D" w14:textId="77777777" w:rsidR="00DE0727" w:rsidRDefault="00DE0727" w:rsidP="00A21249">
      <w:pPr>
        <w:spacing w:after="0" w:line="240" w:lineRule="auto"/>
        <w:rPr>
          <w:rFonts w:asciiTheme="majorHAnsi" w:hAnsiTheme="majorHAnsi" w:cstheme="majorHAnsi"/>
          <w:sz w:val="44"/>
          <w:szCs w:val="44"/>
        </w:rPr>
      </w:pPr>
    </w:p>
    <w:p w14:paraId="74F1414B" w14:textId="7F43AFA0" w:rsidR="00825923" w:rsidRPr="00A21249" w:rsidRDefault="00F83A84" w:rsidP="00A21249">
      <w:pPr>
        <w:spacing w:after="0" w:line="240" w:lineRule="auto"/>
        <w:rPr>
          <w:rFonts w:asciiTheme="majorHAnsi" w:hAnsiTheme="majorHAnsi" w:cstheme="majorHAnsi"/>
          <w:sz w:val="44"/>
          <w:szCs w:val="44"/>
        </w:rPr>
      </w:pPr>
      <w:r>
        <w:rPr>
          <w:rFonts w:asciiTheme="majorHAnsi" w:hAnsiTheme="majorHAnsi" w:cstheme="majorHAnsi"/>
          <w:sz w:val="44"/>
          <w:szCs w:val="44"/>
        </w:rPr>
        <w:t>Regional and Local Newspaper Publishers Program</w:t>
      </w:r>
    </w:p>
    <w:p w14:paraId="6662D01B" w14:textId="77777777" w:rsidR="00825923" w:rsidRPr="00A21249" w:rsidRDefault="00EF0F43" w:rsidP="00A21249">
      <w:pPr>
        <w:spacing w:after="120" w:line="240" w:lineRule="auto"/>
        <w:rPr>
          <w:rFonts w:asciiTheme="majorHAnsi" w:hAnsiTheme="majorHAnsi" w:cstheme="majorHAnsi"/>
          <w:sz w:val="44"/>
          <w:szCs w:val="44"/>
        </w:rPr>
      </w:pPr>
      <w:r w:rsidRPr="00A21249">
        <w:rPr>
          <w:rFonts w:asciiTheme="majorHAnsi" w:hAnsiTheme="majorHAnsi" w:cstheme="majorHAnsi"/>
          <w:sz w:val="44"/>
          <w:szCs w:val="44"/>
        </w:rPr>
        <w:t xml:space="preserve">Frequently </w:t>
      </w:r>
      <w:r w:rsidR="00BD3685">
        <w:rPr>
          <w:rFonts w:asciiTheme="majorHAnsi" w:hAnsiTheme="majorHAnsi" w:cstheme="majorHAnsi"/>
          <w:sz w:val="44"/>
          <w:szCs w:val="44"/>
        </w:rPr>
        <w:t>A</w:t>
      </w:r>
      <w:r w:rsidRPr="00A21249">
        <w:rPr>
          <w:rFonts w:asciiTheme="majorHAnsi" w:hAnsiTheme="majorHAnsi" w:cstheme="majorHAnsi"/>
          <w:sz w:val="44"/>
          <w:szCs w:val="44"/>
        </w:rPr>
        <w:t xml:space="preserve">sked </w:t>
      </w:r>
      <w:r w:rsidR="00BD3685">
        <w:rPr>
          <w:rFonts w:asciiTheme="majorHAnsi" w:hAnsiTheme="majorHAnsi" w:cstheme="majorHAnsi"/>
          <w:sz w:val="44"/>
          <w:szCs w:val="44"/>
        </w:rPr>
        <w:t>Q</w:t>
      </w:r>
      <w:r w:rsidRPr="00A21249">
        <w:rPr>
          <w:rFonts w:asciiTheme="majorHAnsi" w:hAnsiTheme="majorHAnsi" w:cstheme="majorHAnsi"/>
          <w:sz w:val="44"/>
          <w:szCs w:val="44"/>
        </w:rPr>
        <w:t>uestions</w:t>
      </w:r>
    </w:p>
    <w:p w14:paraId="77D6915E" w14:textId="09B0ADDD" w:rsidR="00A21249" w:rsidRPr="00A21249" w:rsidRDefault="00F83A84" w:rsidP="00EF0F43">
      <w:pPr>
        <w:rPr>
          <w:b/>
          <w:color w:val="002060"/>
          <w:sz w:val="26"/>
          <w:szCs w:val="26"/>
        </w:rPr>
      </w:pPr>
      <w:r>
        <w:rPr>
          <w:b/>
          <w:color w:val="002060"/>
          <w:sz w:val="26"/>
          <w:szCs w:val="26"/>
        </w:rPr>
        <w:t>August</w:t>
      </w:r>
      <w:r w:rsidR="00DE0727">
        <w:rPr>
          <w:b/>
          <w:color w:val="002060"/>
          <w:sz w:val="26"/>
          <w:szCs w:val="26"/>
        </w:rPr>
        <w:t xml:space="preserve"> 2022</w:t>
      </w:r>
    </w:p>
    <w:p w14:paraId="7D93C31F" w14:textId="77777777" w:rsidR="00A21249" w:rsidRDefault="00A21249" w:rsidP="00EF0F43">
      <w:pPr>
        <w:rPr>
          <w:b/>
          <w:color w:val="5B9BD5" w:themeColor="accent1"/>
          <w:sz w:val="28"/>
          <w:szCs w:val="28"/>
        </w:rPr>
      </w:pPr>
    </w:p>
    <w:p w14:paraId="28B185C2" w14:textId="77777777" w:rsidR="00A21249" w:rsidRDefault="00A21249" w:rsidP="00EF0F43">
      <w:pPr>
        <w:rPr>
          <w:b/>
          <w:color w:val="5B9BD5" w:themeColor="accent1"/>
          <w:sz w:val="28"/>
          <w:szCs w:val="28"/>
        </w:rPr>
      </w:pPr>
    </w:p>
    <w:p w14:paraId="3D6522F1" w14:textId="77777777" w:rsidR="00A21249" w:rsidRDefault="00A21249" w:rsidP="00EF0F43">
      <w:pPr>
        <w:rPr>
          <w:b/>
          <w:color w:val="5B9BD5" w:themeColor="accent1"/>
          <w:sz w:val="28"/>
          <w:szCs w:val="28"/>
        </w:rPr>
      </w:pPr>
    </w:p>
    <w:p w14:paraId="6BFA4B9E" w14:textId="77777777" w:rsidR="00A21249" w:rsidRDefault="00A21249" w:rsidP="00EF0F43">
      <w:pPr>
        <w:rPr>
          <w:b/>
          <w:color w:val="5B9BD5" w:themeColor="accent1"/>
          <w:sz w:val="28"/>
          <w:szCs w:val="28"/>
        </w:rPr>
      </w:pPr>
    </w:p>
    <w:p w14:paraId="7C33E4F4" w14:textId="77777777" w:rsidR="00A21249" w:rsidRDefault="00A21249" w:rsidP="00EF0F43">
      <w:pPr>
        <w:rPr>
          <w:b/>
          <w:color w:val="5B9BD5" w:themeColor="accent1"/>
          <w:sz w:val="28"/>
          <w:szCs w:val="28"/>
        </w:rPr>
      </w:pPr>
    </w:p>
    <w:p w14:paraId="6DE36EE1" w14:textId="77777777" w:rsidR="00A21249" w:rsidRDefault="00A21249" w:rsidP="00EF0F43">
      <w:pPr>
        <w:rPr>
          <w:b/>
          <w:color w:val="5B9BD5" w:themeColor="accent1"/>
          <w:sz w:val="28"/>
          <w:szCs w:val="28"/>
        </w:rPr>
      </w:pPr>
    </w:p>
    <w:p w14:paraId="4921B2E3" w14:textId="77777777" w:rsidR="00A21249" w:rsidRDefault="00A21249" w:rsidP="00EF0F43">
      <w:pPr>
        <w:rPr>
          <w:b/>
          <w:color w:val="5B9BD5" w:themeColor="accent1"/>
          <w:sz w:val="28"/>
          <w:szCs w:val="28"/>
        </w:rPr>
      </w:pPr>
    </w:p>
    <w:p w14:paraId="2CD87FC3" w14:textId="5A0A9FF8" w:rsidR="00A21249" w:rsidRDefault="00F83A84" w:rsidP="00F83A84">
      <w:pPr>
        <w:tabs>
          <w:tab w:val="left" w:pos="5835"/>
        </w:tabs>
        <w:rPr>
          <w:b/>
          <w:color w:val="5B9BD5" w:themeColor="accent1"/>
          <w:sz w:val="28"/>
          <w:szCs w:val="28"/>
        </w:rPr>
      </w:pPr>
      <w:r>
        <w:rPr>
          <w:b/>
          <w:color w:val="5B9BD5" w:themeColor="accent1"/>
          <w:sz w:val="28"/>
          <w:szCs w:val="28"/>
        </w:rPr>
        <w:tab/>
      </w:r>
    </w:p>
    <w:p w14:paraId="240B6207" w14:textId="76A7C949" w:rsidR="00D1724C" w:rsidRDefault="00D1724C" w:rsidP="00D1724C">
      <w:bookmarkStart w:id="0" w:name="_Toc47697021"/>
      <w:bookmarkStart w:id="1" w:name="_Toc47715094"/>
      <w:bookmarkStart w:id="2" w:name="_Toc47697022"/>
      <w:bookmarkStart w:id="3" w:name="_Toc47715095"/>
      <w:bookmarkStart w:id="4" w:name="_Toc47697023"/>
      <w:bookmarkStart w:id="5" w:name="_Toc47715096"/>
      <w:bookmarkStart w:id="6" w:name="_Toc47697024"/>
      <w:bookmarkStart w:id="7" w:name="_Toc47715097"/>
      <w:bookmarkStart w:id="8" w:name="_Toc47697025"/>
      <w:bookmarkStart w:id="9" w:name="_Toc47715098"/>
      <w:bookmarkStart w:id="10" w:name="_Toc47697026"/>
      <w:bookmarkStart w:id="11" w:name="_Toc47715099"/>
      <w:bookmarkStart w:id="12" w:name="_Toc47697027"/>
      <w:bookmarkStart w:id="13" w:name="_Toc47715100"/>
      <w:bookmarkStart w:id="14" w:name="_Toc47697029"/>
      <w:bookmarkStart w:id="15" w:name="_Toc47715102"/>
      <w:bookmarkStart w:id="16" w:name="_Toc47697030"/>
      <w:bookmarkStart w:id="17" w:name="_Toc47715103"/>
      <w:bookmarkStart w:id="18" w:name="_Toc47697034"/>
      <w:bookmarkStart w:id="19" w:name="_Toc47715107"/>
      <w:bookmarkStart w:id="20" w:name="_Toc47697035"/>
      <w:bookmarkStart w:id="21" w:name="_Toc47715108"/>
      <w:bookmarkStart w:id="22" w:name="_Toc47697037"/>
      <w:bookmarkStart w:id="23" w:name="_Toc47715110"/>
      <w:bookmarkStart w:id="24" w:name="_Toc47697038"/>
      <w:bookmarkStart w:id="25" w:name="_Toc47715111"/>
      <w:bookmarkStart w:id="26" w:name="_Toc47697039"/>
      <w:bookmarkStart w:id="27" w:name="_Toc47715112"/>
      <w:bookmarkStart w:id="28" w:name="_Toc47715127"/>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r>
        <w:lastRenderedPageBreak/>
        <w:t>This document was updated on 11 August 2022 to add the following questions:</w:t>
      </w:r>
    </w:p>
    <w:p w14:paraId="45FDCF6F" w14:textId="1B9175E4" w:rsidR="00D1724C" w:rsidRDefault="00D1724C" w:rsidP="00D1724C">
      <w:pPr>
        <w:pStyle w:val="ListParagraph"/>
        <w:numPr>
          <w:ilvl w:val="0"/>
          <w:numId w:val="25"/>
        </w:numPr>
      </w:pPr>
      <w:r>
        <w:t xml:space="preserve">3.4  Which staff are considered </w:t>
      </w:r>
      <w:r w:rsidRPr="000709CC">
        <w:t>employees that are directly connected to the printing of core news content</w:t>
      </w:r>
      <w:r>
        <w:t>?</w:t>
      </w:r>
    </w:p>
    <w:p w14:paraId="64A1C928" w14:textId="283BDCC7" w:rsidR="00D1724C" w:rsidRPr="000709CC" w:rsidRDefault="00D1724C" w:rsidP="00D1724C">
      <w:pPr>
        <w:pStyle w:val="ListParagraph"/>
        <w:numPr>
          <w:ilvl w:val="0"/>
          <w:numId w:val="25"/>
        </w:numPr>
      </w:pPr>
      <w:r>
        <w:t>3.5  How do I prove that my organisation produces core news content?</w:t>
      </w:r>
    </w:p>
    <w:p w14:paraId="7DA601D8" w14:textId="0ED87457" w:rsidR="00D1724C" w:rsidRDefault="00D1724C" w:rsidP="00D1724C">
      <w:pPr>
        <w:pStyle w:val="ListParagraph"/>
        <w:numPr>
          <w:ilvl w:val="0"/>
          <w:numId w:val="25"/>
        </w:numPr>
      </w:pPr>
      <w:r>
        <w:t>4.4  Am I required to provide two Statutory Declarations in my application form?</w:t>
      </w:r>
    </w:p>
    <w:p w14:paraId="1DE1F0A1" w14:textId="0005E230" w:rsidR="00D1724C" w:rsidRDefault="00D1724C" w:rsidP="00D1724C">
      <w:r>
        <w:br w:type="page"/>
      </w:r>
    </w:p>
    <w:p w14:paraId="72F94839" w14:textId="0F7F5C7A" w:rsidR="007B6F78" w:rsidRDefault="00A26948" w:rsidP="00A26948">
      <w:pPr>
        <w:pStyle w:val="Heading1"/>
        <w:numPr>
          <w:ilvl w:val="0"/>
          <w:numId w:val="22"/>
        </w:numPr>
      </w:pPr>
      <w:r>
        <w:lastRenderedPageBreak/>
        <w:t xml:space="preserve">Overview of the </w:t>
      </w:r>
      <w:r w:rsidR="00F83A84">
        <w:t>Regional and Local Newspaper Publishers Program</w:t>
      </w:r>
      <w:r>
        <w:t xml:space="preserve"> </w:t>
      </w:r>
    </w:p>
    <w:p w14:paraId="5B095055" w14:textId="14548B4E" w:rsidR="00A26948" w:rsidRDefault="00A26948" w:rsidP="00A26948">
      <w:pPr>
        <w:pStyle w:val="Heading2"/>
        <w:numPr>
          <w:ilvl w:val="1"/>
          <w:numId w:val="22"/>
        </w:numPr>
      </w:pPr>
      <w:r>
        <w:t xml:space="preserve">What is the aim of the </w:t>
      </w:r>
      <w:r w:rsidR="00F83A84">
        <w:t>Regional and Local Newspaper Publishers Program</w:t>
      </w:r>
      <w:r>
        <w:t xml:space="preserve">? </w:t>
      </w:r>
    </w:p>
    <w:p w14:paraId="051B470A" w14:textId="49091C29" w:rsidR="00A26948" w:rsidRDefault="00011105" w:rsidP="00A26948">
      <w:pPr>
        <w:ind w:left="720"/>
      </w:pPr>
      <w:r>
        <w:t>The</w:t>
      </w:r>
      <w:r w:rsidR="00A26948">
        <w:t xml:space="preserve"> </w:t>
      </w:r>
      <w:r w:rsidR="00F83A84">
        <w:t xml:space="preserve">Regional and Local Newspaper Publishers </w:t>
      </w:r>
      <w:r w:rsidR="000D2E38">
        <w:t>Program</w:t>
      </w:r>
      <w:r w:rsidR="00797CB2">
        <w:t xml:space="preserve"> aims to support eligible regional</w:t>
      </w:r>
      <w:r w:rsidR="00F83A84">
        <w:t xml:space="preserve">, independent suburban, First Nations and multicultural print publishers </w:t>
      </w:r>
      <w:r w:rsidR="00206CDF">
        <w:t>to alleviate the increasing costs of print publishing, enabling them to continue to prov</w:t>
      </w:r>
      <w:r w:rsidR="000D2E38">
        <w:t>id</w:t>
      </w:r>
      <w:r w:rsidR="00206CDF">
        <w:t xml:space="preserve">e core news content to local communities across Australia. </w:t>
      </w:r>
    </w:p>
    <w:p w14:paraId="58D3C3B1" w14:textId="1560AEED" w:rsidR="00A26948" w:rsidRDefault="00A26948" w:rsidP="00A26948">
      <w:pPr>
        <w:pStyle w:val="Heading2"/>
        <w:numPr>
          <w:ilvl w:val="1"/>
          <w:numId w:val="22"/>
        </w:numPr>
      </w:pPr>
      <w:r>
        <w:t xml:space="preserve">Where can </w:t>
      </w:r>
      <w:r w:rsidR="00011105">
        <w:t xml:space="preserve">I obtain further information about the </w:t>
      </w:r>
      <w:r w:rsidR="00F83A84">
        <w:t>Regional and Local Newspaper Publishers Program</w:t>
      </w:r>
      <w:r w:rsidR="00011105">
        <w:t xml:space="preserve">? </w:t>
      </w:r>
      <w:r>
        <w:t xml:space="preserve"> </w:t>
      </w:r>
    </w:p>
    <w:p w14:paraId="5B212F0E" w14:textId="3F3B113E" w:rsidR="00A26948" w:rsidRDefault="00797CB2" w:rsidP="00797CB2">
      <w:pPr>
        <w:ind w:left="720"/>
      </w:pPr>
      <w:r>
        <w:t xml:space="preserve">Further information can be found in the </w:t>
      </w:r>
      <w:r w:rsidR="00F83A84">
        <w:t>Regional and Local Newspaper Publishers Program</w:t>
      </w:r>
      <w:r>
        <w:t xml:space="preserve"> Guidelines which are available on </w:t>
      </w:r>
      <w:hyperlink r:id="rId12" w:history="1">
        <w:r w:rsidR="00A26948" w:rsidRPr="00452C26">
          <w:rPr>
            <w:rStyle w:val="Hyperlink"/>
          </w:rPr>
          <w:t>GrantConnect</w:t>
        </w:r>
      </w:hyperlink>
      <w:r w:rsidR="00A26948">
        <w:t>.</w:t>
      </w:r>
    </w:p>
    <w:p w14:paraId="774ACE7D" w14:textId="1C96D5EA" w:rsidR="00A26948" w:rsidRDefault="00A26948" w:rsidP="00A26948">
      <w:pPr>
        <w:pStyle w:val="Heading1"/>
        <w:numPr>
          <w:ilvl w:val="0"/>
          <w:numId w:val="22"/>
        </w:numPr>
      </w:pPr>
      <w:r>
        <w:t xml:space="preserve">Grant funding </w:t>
      </w:r>
    </w:p>
    <w:p w14:paraId="735C347D" w14:textId="5525AF69" w:rsidR="00011105" w:rsidRDefault="00011105" w:rsidP="00E310B1">
      <w:pPr>
        <w:pStyle w:val="Heading2"/>
        <w:numPr>
          <w:ilvl w:val="1"/>
          <w:numId w:val="22"/>
        </w:numPr>
      </w:pPr>
      <w:r>
        <w:t xml:space="preserve">How much funding is available for </w:t>
      </w:r>
      <w:r w:rsidR="00797CB2">
        <w:t xml:space="preserve">the </w:t>
      </w:r>
      <w:r w:rsidR="00F83A84">
        <w:t>Regional and Local Newspaper Publishers Program</w:t>
      </w:r>
      <w:r>
        <w:t xml:space="preserve">? </w:t>
      </w:r>
    </w:p>
    <w:p w14:paraId="35FD096D" w14:textId="292DC385" w:rsidR="00011105" w:rsidRPr="00011105" w:rsidRDefault="00011105" w:rsidP="00011105">
      <w:pPr>
        <w:ind w:left="720"/>
      </w:pPr>
      <w:r>
        <w:t>A total of $1</w:t>
      </w:r>
      <w:r w:rsidR="00F83A84">
        <w:t>5</w:t>
      </w:r>
      <w:r>
        <w:t xml:space="preserve"> million (GST exclusive) is available fo</w:t>
      </w:r>
      <w:r w:rsidR="00797CB2">
        <w:t xml:space="preserve">r the </w:t>
      </w:r>
      <w:r w:rsidR="00F83A84">
        <w:t>Regional and Local Newspaper Publishers Program</w:t>
      </w:r>
      <w:r w:rsidR="00797CB2">
        <w:t xml:space="preserve">. </w:t>
      </w:r>
      <w:r w:rsidR="00E266E1">
        <w:t>A total of $</w:t>
      </w:r>
      <w:r w:rsidR="00F83A84">
        <w:t>10</w:t>
      </w:r>
      <w:r w:rsidR="00E266E1">
        <w:t xml:space="preserve"> million is available for </w:t>
      </w:r>
      <w:r w:rsidR="00F83A84">
        <w:t>eligible regional newspaper publishers</w:t>
      </w:r>
      <w:r w:rsidR="00E266E1">
        <w:t xml:space="preserve"> and $</w:t>
      </w:r>
      <w:r w:rsidR="00F83A84">
        <w:t>5</w:t>
      </w:r>
      <w:r w:rsidR="00E266E1">
        <w:t xml:space="preserve"> million is available for </w:t>
      </w:r>
      <w:r w:rsidR="00F83A84">
        <w:t>eligible independent suburban, First Nations and multicultural newspaper publishers</w:t>
      </w:r>
      <w:r w:rsidR="00E266E1">
        <w:t>.</w:t>
      </w:r>
    </w:p>
    <w:p w14:paraId="49DD6603" w14:textId="5CBC5B1A" w:rsidR="00E310B1" w:rsidRDefault="00640612" w:rsidP="00E310B1">
      <w:pPr>
        <w:pStyle w:val="Heading2"/>
        <w:numPr>
          <w:ilvl w:val="1"/>
          <w:numId w:val="22"/>
        </w:numPr>
      </w:pPr>
      <w:r>
        <w:t>What grants can I apply for</w:t>
      </w:r>
      <w:r w:rsidR="00B37AD3">
        <w:t xml:space="preserve"> under the </w:t>
      </w:r>
      <w:r w:rsidR="00F83A84">
        <w:t>Regional and Local Newspaper Publishers Program</w:t>
      </w:r>
      <w:r>
        <w:t xml:space="preserve">? </w:t>
      </w:r>
    </w:p>
    <w:p w14:paraId="4D9F4D37" w14:textId="1EB4FF2F" w:rsidR="00E310B1" w:rsidRDefault="00B37AD3" w:rsidP="007273F1">
      <w:pPr>
        <w:ind w:left="720"/>
      </w:pPr>
      <w:r w:rsidRPr="00B37AD3">
        <w:t xml:space="preserve">Under the </w:t>
      </w:r>
      <w:r w:rsidR="00F83A84">
        <w:t>Regional and Local Newspaper Publishers Program</w:t>
      </w:r>
      <w:r w:rsidRPr="00B37AD3">
        <w:t xml:space="preserve">, you can apply for a grant under two </w:t>
      </w:r>
      <w:r w:rsidR="00F83A84">
        <w:t xml:space="preserve">   </w:t>
      </w:r>
      <w:r w:rsidR="000D2E38">
        <w:t xml:space="preserve">  </w:t>
      </w:r>
      <w:r w:rsidRPr="00B37AD3">
        <w:t>streams</w:t>
      </w:r>
      <w:r>
        <w:t xml:space="preserve">: </w:t>
      </w:r>
    </w:p>
    <w:p w14:paraId="0F728402" w14:textId="62F3D4A4" w:rsidR="00B37AD3" w:rsidRPr="00B37AD3" w:rsidRDefault="00B37AD3" w:rsidP="00B37AD3">
      <w:pPr>
        <w:pStyle w:val="ListParagraph"/>
        <w:numPr>
          <w:ilvl w:val="0"/>
          <w:numId w:val="24"/>
        </w:numPr>
        <w:rPr>
          <w:u w:val="single"/>
        </w:rPr>
      </w:pPr>
      <w:r>
        <w:rPr>
          <w:u w:val="single"/>
        </w:rPr>
        <w:t>Stream 1</w:t>
      </w:r>
      <w:r w:rsidR="00E266E1">
        <w:rPr>
          <w:u w:val="single"/>
        </w:rPr>
        <w:t xml:space="preserve">: </w:t>
      </w:r>
      <w:r>
        <w:t xml:space="preserve"> </w:t>
      </w:r>
      <w:r w:rsidR="00206CDF">
        <w:t xml:space="preserve">$10 million </w:t>
      </w:r>
      <w:r>
        <w:t xml:space="preserve">will support eligible </w:t>
      </w:r>
      <w:r w:rsidR="006033FA">
        <w:t xml:space="preserve">Regional Print Publishers, which produce core news content in regional markets, to be apportioned using a grant funding allocation formula based on their proportion of certified print costs compared to the </w:t>
      </w:r>
      <w:r w:rsidR="000D2E38">
        <w:t>total</w:t>
      </w:r>
      <w:r w:rsidR="006033FA">
        <w:t xml:space="preserve"> combined certified print costs of eligible Stream 1 </w:t>
      </w:r>
      <w:r w:rsidR="000D2E38">
        <w:t>applicants</w:t>
      </w:r>
      <w:r>
        <w:t xml:space="preserve">; and </w:t>
      </w:r>
    </w:p>
    <w:p w14:paraId="0AA79CFF" w14:textId="0CA1BF0A" w:rsidR="00B37AD3" w:rsidRPr="006033FA" w:rsidRDefault="006033FA" w:rsidP="00B37AD3">
      <w:pPr>
        <w:pStyle w:val="ListParagraph"/>
        <w:numPr>
          <w:ilvl w:val="0"/>
          <w:numId w:val="24"/>
        </w:numPr>
        <w:rPr>
          <w:u w:val="single"/>
        </w:rPr>
      </w:pPr>
      <w:r w:rsidRPr="006033FA">
        <w:rPr>
          <w:u w:val="single"/>
        </w:rPr>
        <w:t>Stream 2:</w:t>
      </w:r>
      <w:r w:rsidRPr="00206CDF">
        <w:t xml:space="preserve"> </w:t>
      </w:r>
      <w:r w:rsidR="00206CDF">
        <w:t>$5</w:t>
      </w:r>
      <w:r w:rsidR="00AB5E36">
        <w:t xml:space="preserve"> </w:t>
      </w:r>
      <w:r w:rsidR="00206CDF">
        <w:t xml:space="preserve">million </w:t>
      </w:r>
      <w:r w:rsidRPr="00206CDF">
        <w:t>will support eligible</w:t>
      </w:r>
      <w:r w:rsidR="00206CDF" w:rsidRPr="00206CDF">
        <w:t xml:space="preserve"> independent suburban, First Nations and multicultural print publishers producing core news content.</w:t>
      </w:r>
    </w:p>
    <w:p w14:paraId="2E7AA1A2" w14:textId="0500CAC6" w:rsidR="00405D27" w:rsidRPr="004645B1" w:rsidRDefault="00405D27" w:rsidP="00B37AD3">
      <w:pPr>
        <w:pStyle w:val="Heading2"/>
        <w:numPr>
          <w:ilvl w:val="1"/>
          <w:numId w:val="22"/>
        </w:numPr>
      </w:pPr>
      <w:r w:rsidRPr="004645B1">
        <w:t>Is there a maximum grant amount I can apply for?</w:t>
      </w:r>
    </w:p>
    <w:p w14:paraId="0A6FCDEC" w14:textId="342AAB8A" w:rsidR="00405D27" w:rsidRPr="00405D27" w:rsidRDefault="00405D27" w:rsidP="00405D27">
      <w:pPr>
        <w:ind w:left="720"/>
      </w:pPr>
      <w:r w:rsidRPr="00405D27">
        <w:t>No. There is no maximum grant amount per grantee</w:t>
      </w:r>
      <w:r w:rsidR="00B87460">
        <w:t xml:space="preserve">, however </w:t>
      </w:r>
      <w:r w:rsidRPr="00405D27">
        <w:t>grants cannot exceed the amount of available funds.</w:t>
      </w:r>
      <w:r w:rsidR="008665DC">
        <w:t xml:space="preserve"> </w:t>
      </w:r>
    </w:p>
    <w:p w14:paraId="7AB0EFFF" w14:textId="51A07225" w:rsidR="00B37AD3" w:rsidRPr="00875E11" w:rsidRDefault="00472E81" w:rsidP="00B37AD3">
      <w:pPr>
        <w:pStyle w:val="Heading2"/>
        <w:numPr>
          <w:ilvl w:val="1"/>
          <w:numId w:val="22"/>
        </w:numPr>
      </w:pPr>
      <w:r w:rsidRPr="00875E11">
        <w:t>H</w:t>
      </w:r>
      <w:r w:rsidR="00B37AD3" w:rsidRPr="00875E11">
        <w:t xml:space="preserve">ow much funding can I receive? </w:t>
      </w:r>
    </w:p>
    <w:p w14:paraId="268EA4CA" w14:textId="6F5AB954" w:rsidR="00B37AD3" w:rsidRDefault="00B87460" w:rsidP="00B37AD3">
      <w:pPr>
        <w:ind w:left="720"/>
      </w:pPr>
      <w:r>
        <w:t xml:space="preserve">Under this program, the funding amount for applicants to both streams will be determined by a needs based formula. </w:t>
      </w:r>
    </w:p>
    <w:p w14:paraId="3DE97F42" w14:textId="791385DE" w:rsidR="00B87460" w:rsidRDefault="00B87460" w:rsidP="00B37AD3">
      <w:pPr>
        <w:ind w:left="720"/>
      </w:pPr>
      <w:r>
        <w:t xml:space="preserve">Individual grants will be </w:t>
      </w:r>
      <w:r w:rsidR="00A02D99">
        <w:t>apportioned</w:t>
      </w:r>
      <w:r>
        <w:t xml:space="preserve"> on the basis of a grantee’s share of the total print costs reported by applicants to the program. The total stream funding pool ($10 million for stream 1, $5 million for</w:t>
      </w:r>
      <w:r w:rsidR="00B47EE8">
        <w:t xml:space="preserve"> stream 2) will then be divided by the proportions calculated above. </w:t>
      </w:r>
    </w:p>
    <w:p w14:paraId="04E4CED2" w14:textId="77777777" w:rsidR="00B37AD3" w:rsidRDefault="000D2E38" w:rsidP="00B37AD3">
      <w:pPr>
        <w:ind w:left="720"/>
      </w:pPr>
      <w:r>
        <w:t>The number of eligible applications received will determine funding amounts.</w:t>
      </w:r>
    </w:p>
    <w:p w14:paraId="22D58A2C" w14:textId="43F24716" w:rsidR="00D020AC" w:rsidRDefault="00D020AC" w:rsidP="00D020AC">
      <w:pPr>
        <w:pStyle w:val="Heading2"/>
        <w:numPr>
          <w:ilvl w:val="1"/>
          <w:numId w:val="22"/>
        </w:numPr>
      </w:pPr>
      <w:r>
        <w:t xml:space="preserve">What can I use </w:t>
      </w:r>
      <w:r w:rsidR="003C480E">
        <w:t>the grant for</w:t>
      </w:r>
      <w:r>
        <w:t xml:space="preserve">? </w:t>
      </w:r>
    </w:p>
    <w:p w14:paraId="69617E03" w14:textId="229FBAA1" w:rsidR="003C480E" w:rsidRDefault="003C480E" w:rsidP="003C480E">
      <w:pPr>
        <w:ind w:left="720"/>
      </w:pPr>
      <w:bookmarkStart w:id="29" w:name="_Hlk110434390"/>
      <w:r>
        <w:t>Successful grant recipients can only spend the grant</w:t>
      </w:r>
      <w:r w:rsidR="00A95C25">
        <w:t xml:space="preserve"> funding</w:t>
      </w:r>
      <w:r>
        <w:t xml:space="preserve"> on </w:t>
      </w:r>
      <w:bookmarkEnd w:id="29"/>
      <w:r>
        <w:t>eligible activit</w:t>
      </w:r>
      <w:r w:rsidR="00D55402">
        <w:t xml:space="preserve">ies and expenses. These include: </w:t>
      </w:r>
    </w:p>
    <w:p w14:paraId="367380C1" w14:textId="03A9A850" w:rsidR="00D55402" w:rsidRDefault="00206CDF" w:rsidP="00D55402">
      <w:pPr>
        <w:pStyle w:val="ListParagraph"/>
        <w:numPr>
          <w:ilvl w:val="0"/>
          <w:numId w:val="24"/>
        </w:numPr>
      </w:pPr>
      <w:r>
        <w:lastRenderedPageBreak/>
        <w:t>Printing costs during the Grant period</w:t>
      </w:r>
    </w:p>
    <w:p w14:paraId="3AEC7E43" w14:textId="116D7724" w:rsidR="00D55402" w:rsidRDefault="00206CDF" w:rsidP="00D55402">
      <w:pPr>
        <w:pStyle w:val="ListParagraph"/>
        <w:numPr>
          <w:ilvl w:val="0"/>
          <w:numId w:val="24"/>
        </w:numPr>
      </w:pPr>
      <w:r>
        <w:t>Purchase or lease of assets and equipment, including paper, and equipment directly related to printing</w:t>
      </w:r>
    </w:p>
    <w:p w14:paraId="5FB91458" w14:textId="091ACCB8" w:rsidR="0012433B" w:rsidRDefault="00206CDF" w:rsidP="00D55402">
      <w:pPr>
        <w:pStyle w:val="ListParagraph"/>
        <w:numPr>
          <w:ilvl w:val="0"/>
          <w:numId w:val="24"/>
        </w:numPr>
      </w:pPr>
      <w:r>
        <w:t>The costs of acquiring technology to assist with printing</w:t>
      </w:r>
    </w:p>
    <w:p w14:paraId="0D3669CE" w14:textId="452C17D7" w:rsidR="0012433B" w:rsidRDefault="00206CDF" w:rsidP="00D55402">
      <w:pPr>
        <w:pStyle w:val="ListParagraph"/>
        <w:numPr>
          <w:ilvl w:val="0"/>
          <w:numId w:val="24"/>
        </w:numPr>
      </w:pPr>
      <w:r>
        <w:t>Salaries for employees that are directly connected to the printing of core news content</w:t>
      </w:r>
    </w:p>
    <w:p w14:paraId="479B6454" w14:textId="4FB7CE3C" w:rsidR="00206CDF" w:rsidRDefault="00206CDF" w:rsidP="00D55402">
      <w:pPr>
        <w:pStyle w:val="ListParagraph"/>
        <w:numPr>
          <w:ilvl w:val="0"/>
          <w:numId w:val="24"/>
        </w:numPr>
      </w:pPr>
      <w:r>
        <w:t>Other costs that directly support the printing of core news content</w:t>
      </w:r>
    </w:p>
    <w:p w14:paraId="2EC62658" w14:textId="2390E4A0" w:rsidR="00046083" w:rsidRDefault="00046083" w:rsidP="00046083">
      <w:pPr>
        <w:ind w:left="720"/>
      </w:pPr>
      <w:r>
        <w:t>Further information can also be found in sections 5.1, 5.2</w:t>
      </w:r>
      <w:r w:rsidR="00206CDF">
        <w:t xml:space="preserve"> and</w:t>
      </w:r>
      <w:r>
        <w:t xml:space="preserve"> 5.3 of the </w:t>
      </w:r>
      <w:r w:rsidR="00206CDF">
        <w:t>Regional and Local Newspaper Publishers Program</w:t>
      </w:r>
      <w:r>
        <w:t xml:space="preserve"> Grant Guidelines. </w:t>
      </w:r>
    </w:p>
    <w:p w14:paraId="206FC137" w14:textId="032F2DDD" w:rsidR="00D020AC" w:rsidRDefault="00D020AC" w:rsidP="00D020AC">
      <w:pPr>
        <w:pStyle w:val="Heading2"/>
        <w:numPr>
          <w:ilvl w:val="1"/>
          <w:numId w:val="22"/>
        </w:numPr>
      </w:pPr>
      <w:r>
        <w:t xml:space="preserve">What is the </w:t>
      </w:r>
      <w:r w:rsidR="00EB2231">
        <w:t>duration of the grant</w:t>
      </w:r>
      <w:r>
        <w:t xml:space="preserve">? </w:t>
      </w:r>
    </w:p>
    <w:p w14:paraId="26D94B81" w14:textId="3EB2C42E" w:rsidR="00D020AC" w:rsidRDefault="00D020AC" w:rsidP="00D020AC">
      <w:pPr>
        <w:ind w:left="720"/>
      </w:pPr>
      <w:r>
        <w:t xml:space="preserve">Grants will have a duration </w:t>
      </w:r>
      <w:r w:rsidR="00206CDF">
        <w:t>not exceeding six (6)</w:t>
      </w:r>
      <w:r>
        <w:t xml:space="preserve"> months</w:t>
      </w:r>
      <w:r w:rsidR="00206CDF">
        <w:t xml:space="preserve"> (commencing from the execution of each applicable grant agreement). </w:t>
      </w:r>
    </w:p>
    <w:p w14:paraId="39E693D8" w14:textId="3FEE9B86" w:rsidR="00A26948" w:rsidRDefault="00A26948" w:rsidP="00A26948">
      <w:pPr>
        <w:pStyle w:val="Heading1"/>
        <w:numPr>
          <w:ilvl w:val="0"/>
          <w:numId w:val="22"/>
        </w:numPr>
      </w:pPr>
      <w:r>
        <w:t xml:space="preserve">Eligibility </w:t>
      </w:r>
    </w:p>
    <w:p w14:paraId="3FD142D7" w14:textId="0C403DA2" w:rsidR="007C5C67" w:rsidRDefault="007C5C67" w:rsidP="007C5C67">
      <w:pPr>
        <w:pStyle w:val="Heading2"/>
        <w:numPr>
          <w:ilvl w:val="1"/>
          <w:numId w:val="22"/>
        </w:numPr>
      </w:pPr>
      <w:r>
        <w:t xml:space="preserve">Am I eligible to apply for a grant under the </w:t>
      </w:r>
      <w:r w:rsidR="00206CDF">
        <w:t>Regional and Local Newspaper Publishers Program</w:t>
      </w:r>
      <w:r>
        <w:t xml:space="preserve">? </w:t>
      </w:r>
    </w:p>
    <w:p w14:paraId="5D11D160" w14:textId="040EF7EB" w:rsidR="00E8224F" w:rsidRDefault="00E417C4" w:rsidP="00673E44">
      <w:pPr>
        <w:ind w:left="720"/>
      </w:pPr>
      <w:r>
        <w:t>You are eligible to apply for a</w:t>
      </w:r>
      <w:r w:rsidR="00761F81">
        <w:t xml:space="preserve"> </w:t>
      </w:r>
      <w:r>
        <w:t xml:space="preserve">grant under the </w:t>
      </w:r>
      <w:r w:rsidR="00206CDF">
        <w:t>Regional and Local Newspaper Publishers Program</w:t>
      </w:r>
      <w:r>
        <w:t xml:space="preserve"> if you can demonstrate you meet all of the criteria in sections 4.1</w:t>
      </w:r>
      <w:r w:rsidR="00206CDF">
        <w:t xml:space="preserve"> and 4.2</w:t>
      </w:r>
      <w:r>
        <w:t xml:space="preserve"> of the </w:t>
      </w:r>
      <w:r w:rsidR="00206CDF">
        <w:t>Regional and Local Newspaper Publishers</w:t>
      </w:r>
      <w:r>
        <w:t xml:space="preserve"> Grant Guidelines. </w:t>
      </w:r>
    </w:p>
    <w:p w14:paraId="2844F917" w14:textId="4999774E" w:rsidR="00FB0156" w:rsidRDefault="00FB0156" w:rsidP="00FB0156">
      <w:pPr>
        <w:pStyle w:val="Heading2"/>
        <w:numPr>
          <w:ilvl w:val="1"/>
          <w:numId w:val="22"/>
        </w:numPr>
      </w:pPr>
      <w:r>
        <w:t>Am I eligible to apply for a</w:t>
      </w:r>
      <w:r w:rsidR="00761F81">
        <w:t xml:space="preserve"> </w:t>
      </w:r>
      <w:r>
        <w:t xml:space="preserve">grant under the </w:t>
      </w:r>
      <w:r w:rsidR="00206CDF">
        <w:t>Regional and Local Newspaper Publisher Program</w:t>
      </w:r>
      <w:r>
        <w:t xml:space="preserve"> if I am receiving funding from another government source for the same purpose? </w:t>
      </w:r>
    </w:p>
    <w:p w14:paraId="2F1E614C" w14:textId="16145976" w:rsidR="007C5C67" w:rsidRDefault="00046083" w:rsidP="00FB0156">
      <w:pPr>
        <w:ind w:left="720"/>
      </w:pPr>
      <w:r w:rsidRPr="00046083">
        <w:t>No, you cannot use funding from other Commonwealth, state, territory</w:t>
      </w:r>
      <w:r w:rsidR="00F32F18">
        <w:t xml:space="preserve"> or local government sources </w:t>
      </w:r>
      <w:r w:rsidR="004D67F0">
        <w:t>to</w:t>
      </w:r>
      <w:r w:rsidR="004D67F0" w:rsidRPr="00046083">
        <w:t xml:space="preserve"> fund</w:t>
      </w:r>
      <w:r w:rsidRPr="00046083">
        <w:t xml:space="preserve"> your share of eligible expenditure. </w:t>
      </w:r>
    </w:p>
    <w:p w14:paraId="05147D4D" w14:textId="30623820" w:rsidR="00F32F18" w:rsidRPr="004645B1" w:rsidRDefault="000D2E38" w:rsidP="00AB5E36">
      <w:pPr>
        <w:pStyle w:val="Heading2"/>
        <w:numPr>
          <w:ilvl w:val="1"/>
          <w:numId w:val="22"/>
        </w:numPr>
      </w:pPr>
      <w:r w:rsidRPr="004645B1">
        <w:t>What is considered an e</w:t>
      </w:r>
      <w:r w:rsidR="00AB5E36" w:rsidRPr="004645B1">
        <w:t>ligible Printing cost</w:t>
      </w:r>
      <w:r w:rsidRPr="004645B1">
        <w:t>?</w:t>
      </w:r>
    </w:p>
    <w:p w14:paraId="26139F47" w14:textId="225F4BEA" w:rsidR="000D2E38" w:rsidRPr="000D2E38" w:rsidRDefault="000D2E38" w:rsidP="000D2E38">
      <w:pPr>
        <w:ind w:left="720"/>
      </w:pPr>
      <w:r>
        <w:t>Eligible printing costs include:</w:t>
      </w:r>
    </w:p>
    <w:p w14:paraId="7139F500" w14:textId="20988A0A" w:rsidR="00F7561E" w:rsidRPr="00F7561E" w:rsidRDefault="00F7561E" w:rsidP="00F7561E">
      <w:pPr>
        <w:pStyle w:val="ListParagraph"/>
        <w:numPr>
          <w:ilvl w:val="0"/>
          <w:numId w:val="24"/>
        </w:numPr>
      </w:pPr>
      <w:r w:rsidRPr="00F7561E">
        <w:t>Salaries for employees that are directly connected to the printing of core news content</w:t>
      </w:r>
    </w:p>
    <w:p w14:paraId="16F46A9E" w14:textId="5F30A5D3" w:rsidR="00F7561E" w:rsidRPr="00F7561E" w:rsidRDefault="00F7561E" w:rsidP="00F7561E">
      <w:pPr>
        <w:pStyle w:val="ListParagraph"/>
        <w:numPr>
          <w:ilvl w:val="0"/>
          <w:numId w:val="24"/>
        </w:numPr>
      </w:pPr>
      <w:r w:rsidRPr="00F7561E">
        <w:t>Newsprint</w:t>
      </w:r>
    </w:p>
    <w:p w14:paraId="55B4FAB6" w14:textId="5D057228" w:rsidR="00F7561E" w:rsidRPr="00F7561E" w:rsidRDefault="00F7561E" w:rsidP="00F7561E">
      <w:pPr>
        <w:pStyle w:val="ListParagraph"/>
        <w:numPr>
          <w:ilvl w:val="0"/>
          <w:numId w:val="24"/>
        </w:numPr>
      </w:pPr>
      <w:r w:rsidRPr="00F7561E">
        <w:t>Ink, plates, film</w:t>
      </w:r>
    </w:p>
    <w:p w14:paraId="34F94DD6" w14:textId="488811F2" w:rsidR="00F7561E" w:rsidRPr="00F7561E" w:rsidRDefault="00F7561E" w:rsidP="00F7561E">
      <w:pPr>
        <w:pStyle w:val="ListParagraph"/>
        <w:numPr>
          <w:ilvl w:val="0"/>
          <w:numId w:val="24"/>
        </w:numPr>
      </w:pPr>
      <w:r w:rsidRPr="00F7561E">
        <w:t xml:space="preserve">Fees </w:t>
      </w:r>
      <w:r w:rsidR="000D2E38" w:rsidRPr="00F7561E">
        <w:t>charged</w:t>
      </w:r>
      <w:r w:rsidRPr="00F7561E">
        <w:t xml:space="preserve"> by external printers to print products (excluding inserts, distribution and delivery)</w:t>
      </w:r>
    </w:p>
    <w:p w14:paraId="1AE0D7E8" w14:textId="41067F6A" w:rsidR="00F7561E" w:rsidRDefault="00F7561E" w:rsidP="00F7561E">
      <w:pPr>
        <w:pStyle w:val="ListParagraph"/>
        <w:numPr>
          <w:ilvl w:val="0"/>
          <w:numId w:val="24"/>
        </w:numPr>
      </w:pPr>
      <w:r w:rsidRPr="00F7561E">
        <w:t>Print site overheads</w:t>
      </w:r>
    </w:p>
    <w:p w14:paraId="1E038C3E" w14:textId="3F847614" w:rsidR="000709CC" w:rsidRDefault="000709CC" w:rsidP="000709CC">
      <w:pPr>
        <w:pStyle w:val="Heading2"/>
        <w:numPr>
          <w:ilvl w:val="1"/>
          <w:numId w:val="22"/>
        </w:numPr>
      </w:pPr>
      <w:r>
        <w:t xml:space="preserve">Which staff are considered </w:t>
      </w:r>
      <w:r w:rsidRPr="000709CC">
        <w:t>employees that are directly connected to the printing of core news content</w:t>
      </w:r>
      <w:r>
        <w:t>?</w:t>
      </w:r>
    </w:p>
    <w:p w14:paraId="6D22AD34" w14:textId="7443B034" w:rsidR="0097513E" w:rsidRDefault="000709CC" w:rsidP="000709CC">
      <w:pPr>
        <w:ind w:left="720"/>
      </w:pPr>
      <w:r>
        <w:t xml:space="preserve">The department </w:t>
      </w:r>
      <w:r w:rsidR="00CB21E3">
        <w:t xml:space="preserve">defines </w:t>
      </w:r>
      <w:r>
        <w:t xml:space="preserve">staff </w:t>
      </w:r>
      <w:r w:rsidR="00CB21E3">
        <w:t xml:space="preserve">that are directly connected to the printing of core news content as staff </w:t>
      </w:r>
      <w:r>
        <w:t>who are directly involved in the printing process itself</w:t>
      </w:r>
      <w:r w:rsidR="00CB21E3">
        <w:t xml:space="preserve">. </w:t>
      </w:r>
      <w:r w:rsidR="00A02D99">
        <w:t>For</w:t>
      </w:r>
      <w:r w:rsidR="0097513E">
        <w:t xml:space="preserve"> many organisations, this process may be outsourced and occur externally to the business. </w:t>
      </w:r>
    </w:p>
    <w:p w14:paraId="0A8094A4" w14:textId="149ED4B5" w:rsidR="00CB21E3" w:rsidRDefault="00CB21E3" w:rsidP="000709CC">
      <w:pPr>
        <w:ind w:left="720"/>
      </w:pPr>
      <w:r>
        <w:t xml:space="preserve">Employees who are </w:t>
      </w:r>
      <w:r w:rsidR="0097513E">
        <w:t xml:space="preserve">directly </w:t>
      </w:r>
      <w:r>
        <w:t>involved in the design and layout of a publication</w:t>
      </w:r>
      <w:r w:rsidR="0097513E">
        <w:t xml:space="preserve"> would also fall within the definition of employees that are directly connected to the printing of core news content.</w:t>
      </w:r>
    </w:p>
    <w:p w14:paraId="2C52E1B9" w14:textId="63CBB89E" w:rsidR="0097513E" w:rsidRDefault="0097513E" w:rsidP="000709CC">
      <w:pPr>
        <w:ind w:left="720"/>
      </w:pPr>
      <w:r>
        <w:t xml:space="preserve">While the department does not consider journalist staff to fall within the above definition, it is understood that in some </w:t>
      </w:r>
      <w:r w:rsidR="0089725C">
        <w:t xml:space="preserve">small </w:t>
      </w:r>
      <w:r>
        <w:t xml:space="preserve">organisations, journalists may undertake some of the above functions. If this is the case, evidence should be provided at the time of application. This should include the extent to which the above functions form part of a journalist </w:t>
      </w:r>
      <w:r w:rsidR="00C421C7">
        <w:t>employee’s role</w:t>
      </w:r>
      <w:r w:rsidR="0089725C">
        <w:t xml:space="preserve"> (as a percentage)</w:t>
      </w:r>
      <w:r w:rsidR="00C421C7">
        <w:t>.</w:t>
      </w:r>
    </w:p>
    <w:p w14:paraId="2E9FE551" w14:textId="286E2974" w:rsidR="00995271" w:rsidRPr="000709CC" w:rsidRDefault="00995271" w:rsidP="000709CC">
      <w:pPr>
        <w:pStyle w:val="Heading2"/>
        <w:numPr>
          <w:ilvl w:val="1"/>
          <w:numId w:val="22"/>
        </w:numPr>
      </w:pPr>
      <w:r>
        <w:lastRenderedPageBreak/>
        <w:t>How do I prove that my organisation produces core news content?</w:t>
      </w:r>
    </w:p>
    <w:p w14:paraId="627986AB" w14:textId="159E944C" w:rsidR="00133783" w:rsidRDefault="00AF5294" w:rsidP="000709CC">
      <w:pPr>
        <w:pStyle w:val="ListParagraph"/>
        <w:rPr>
          <w:color w:val="000000"/>
          <w:sz w:val="27"/>
          <w:szCs w:val="27"/>
        </w:rPr>
      </w:pPr>
      <w:r>
        <w:t xml:space="preserve">Core news content is defined under section 4.1 Regional and Local Newspaper Publishers Grant Guidelines. When assessing applications, the following will be considered: </w:t>
      </w:r>
      <w:r w:rsidR="00133783" w:rsidRPr="000709CC">
        <w:t xml:space="preserve">the amount of core news content </w:t>
      </w:r>
      <w:r w:rsidRPr="000709CC">
        <w:t xml:space="preserve">produced by </w:t>
      </w:r>
      <w:r>
        <w:t>each</w:t>
      </w:r>
      <w:r w:rsidRPr="000709CC">
        <w:t xml:space="preserve"> publication; </w:t>
      </w:r>
      <w:r w:rsidR="00133783" w:rsidRPr="000709CC">
        <w:t xml:space="preserve">the frequency with which </w:t>
      </w:r>
      <w:r>
        <w:t>each</w:t>
      </w:r>
      <w:r w:rsidR="00133783" w:rsidRPr="000709CC">
        <w:t xml:space="preserve"> </w:t>
      </w:r>
      <w:r w:rsidRPr="000709CC">
        <w:t>publication produces</w:t>
      </w:r>
      <w:r w:rsidR="00133783" w:rsidRPr="000709CC">
        <w:t xml:space="preserve"> core news content</w:t>
      </w:r>
      <w:r w:rsidRPr="000709CC">
        <w:t xml:space="preserve"> and the </w:t>
      </w:r>
      <w:r w:rsidR="00133783" w:rsidRPr="000709CC">
        <w:t xml:space="preserve">degree of prominence given to core news content </w:t>
      </w:r>
      <w:r>
        <w:t>in each publication</w:t>
      </w:r>
      <w:r w:rsidRPr="000709CC">
        <w:t>.</w:t>
      </w:r>
      <w:r>
        <w:t xml:space="preserve"> These issues should be considered when providing evidence of core news content in the application form.</w:t>
      </w:r>
    </w:p>
    <w:p w14:paraId="0349D791" w14:textId="159697F0" w:rsidR="000D2E38" w:rsidRPr="00875E11" w:rsidRDefault="000D2E38" w:rsidP="000D2E38">
      <w:pPr>
        <w:pStyle w:val="Heading2"/>
        <w:numPr>
          <w:ilvl w:val="1"/>
          <w:numId w:val="22"/>
        </w:numPr>
      </w:pPr>
      <w:r w:rsidRPr="00875E11">
        <w:t>How does the Funding allocation formula work?</w:t>
      </w:r>
    </w:p>
    <w:p w14:paraId="05EC13D8" w14:textId="76701EEA" w:rsidR="00AB5E36" w:rsidRDefault="000D2E38" w:rsidP="000D2E38">
      <w:pPr>
        <w:ind w:left="720"/>
      </w:pPr>
      <w:r w:rsidRPr="000D2E38">
        <w:t>Funding will be nominally allocated based on an applicant’s certified printing costs for the 2021-22 financial year, as a proportion of the total certified printing costs of all eligible applicants for a particular stream.</w:t>
      </w:r>
    </w:p>
    <w:p w14:paraId="41F9FE7D" w14:textId="77777777" w:rsidR="005C41CC" w:rsidRDefault="005C41CC" w:rsidP="005C41CC">
      <w:pPr>
        <w:ind w:left="720"/>
      </w:pPr>
      <w:r>
        <w:t>For each stream:</w:t>
      </w:r>
    </w:p>
    <w:p w14:paraId="2EA4D63B" w14:textId="77777777" w:rsidR="005C41CC" w:rsidRDefault="005C41CC" w:rsidP="005C41CC">
      <w:pPr>
        <w:ind w:left="720"/>
      </w:pPr>
    </w:p>
    <w:p w14:paraId="04BB6097" w14:textId="77777777" w:rsidR="005C41CC" w:rsidRDefault="005C41CC" w:rsidP="005C41CC">
      <w:pPr>
        <w:ind w:left="720"/>
      </w:pPr>
      <m:oMathPara>
        <m:oMath>
          <m:r>
            <w:rPr>
              <w:rFonts w:ascii="Cambria Math" w:hAnsi="Cambria Math"/>
            </w:rPr>
            <m:t xml:space="preserve">Nominal Grant Allocation= </m:t>
          </m:r>
          <m:f>
            <m:fPr>
              <m:ctrlPr>
                <w:rPr>
                  <w:rFonts w:ascii="Cambria Math" w:hAnsi="Cambria Math"/>
                  <w:i/>
                </w:rPr>
              </m:ctrlPr>
            </m:fPr>
            <m:num>
              <m:r>
                <w:rPr>
                  <w:rFonts w:ascii="Cambria Math" w:hAnsi="Cambria Math"/>
                </w:rPr>
                <m:t>individual 2021-22 certified printing costs</m:t>
              </m:r>
            </m:num>
            <m:den>
              <m:r>
                <w:rPr>
                  <w:rFonts w:ascii="Cambria Math" w:hAnsi="Cambria Math"/>
                </w:rPr>
                <m:t>total 2021-22 certified printing costs</m:t>
              </m:r>
            </m:den>
          </m:f>
          <m:r>
            <w:rPr>
              <w:rFonts w:ascii="Cambria Math" w:hAnsi="Cambria Math"/>
            </w:rPr>
            <m:t>*Funding Pool</m:t>
          </m:r>
        </m:oMath>
      </m:oMathPara>
    </w:p>
    <w:p w14:paraId="465EE813" w14:textId="77777777" w:rsidR="005C41CC" w:rsidRDefault="005C41CC" w:rsidP="000D2E38">
      <w:pPr>
        <w:ind w:left="720"/>
      </w:pPr>
    </w:p>
    <w:p w14:paraId="57852888" w14:textId="0895538C" w:rsidR="000D2E38" w:rsidRPr="004645B1" w:rsidRDefault="000D2E38" w:rsidP="000D2E38">
      <w:pPr>
        <w:pStyle w:val="Heading2"/>
        <w:numPr>
          <w:ilvl w:val="1"/>
          <w:numId w:val="22"/>
        </w:numPr>
      </w:pPr>
      <w:r w:rsidRPr="004645B1">
        <w:t>I don’t have a full year printing costs available for 2021-22. Can I still apply?</w:t>
      </w:r>
    </w:p>
    <w:p w14:paraId="01B2A01C" w14:textId="7F2860E0" w:rsidR="000D2E38" w:rsidRPr="000D2E38" w:rsidRDefault="000D2E38" w:rsidP="000D2E38">
      <w:pPr>
        <w:ind w:left="720"/>
      </w:pPr>
      <w:r>
        <w:t xml:space="preserve">Yes. </w:t>
      </w:r>
      <w:r w:rsidRPr="000D2E38">
        <w:t>Where a full year 2021-22 printing costs are not available, you will be required to provide a reason for this and will be allowed to provide part year printing costs which the department will extrapolate to calculate nominal grant allocations. You must provide at least 3 months printing costs.</w:t>
      </w:r>
    </w:p>
    <w:p w14:paraId="26E402A0" w14:textId="1E5A4996" w:rsidR="00E94CE9" w:rsidRPr="004645B1" w:rsidRDefault="00306EE6" w:rsidP="00AB5E36">
      <w:pPr>
        <w:pStyle w:val="Heading2"/>
        <w:numPr>
          <w:ilvl w:val="1"/>
          <w:numId w:val="22"/>
        </w:numPr>
      </w:pPr>
      <w:r w:rsidRPr="004645B1">
        <w:t xml:space="preserve">Do I need to join the National Redress Scheme to </w:t>
      </w:r>
      <w:r w:rsidR="00586013" w:rsidRPr="004645B1">
        <w:t xml:space="preserve">be eligible </w:t>
      </w:r>
      <w:r w:rsidRPr="004645B1">
        <w:t>for</w:t>
      </w:r>
      <w:r w:rsidR="00586013" w:rsidRPr="004645B1">
        <w:t xml:space="preserve"> the Regional and Local Newspaper Publishers Program</w:t>
      </w:r>
      <w:r w:rsidR="000D2E38" w:rsidRPr="004645B1">
        <w:t>?</w:t>
      </w:r>
    </w:p>
    <w:p w14:paraId="345A80EE" w14:textId="43B1FBB6" w:rsidR="00AB5E36" w:rsidRPr="00E94CE9" w:rsidRDefault="00306EE6" w:rsidP="00E94CE9">
      <w:pPr>
        <w:ind w:left="720"/>
      </w:pPr>
      <w:r w:rsidRPr="004645B1">
        <w:t xml:space="preserve"> </w:t>
      </w:r>
      <w:r w:rsidR="00586013">
        <w:t xml:space="preserve">If you </w:t>
      </w:r>
      <w:r w:rsidR="009C6D23">
        <w:t>are</w:t>
      </w:r>
      <w:r w:rsidR="00E94CE9">
        <w:t xml:space="preserve"> named in applications to the </w:t>
      </w:r>
      <w:r w:rsidR="00586013">
        <w:t xml:space="preserve">National Redress </w:t>
      </w:r>
      <w:r w:rsidR="00E94CE9">
        <w:t xml:space="preserve">Scheme </w:t>
      </w:r>
      <w:r w:rsidR="00586013">
        <w:t xml:space="preserve">for Institutional Child Sexual Abuse (the Scheme) </w:t>
      </w:r>
      <w:r w:rsidR="00E94CE9">
        <w:t xml:space="preserve">or in the Royal Commission into Institutional Responses to Child Sexual Abuse (Royal Commission) </w:t>
      </w:r>
      <w:r w:rsidR="009C6D23">
        <w:t>and</w:t>
      </w:r>
      <w:r w:rsidR="00E94CE9">
        <w:t xml:space="preserve"> do not join the Scheme</w:t>
      </w:r>
      <w:r w:rsidR="005C41CC">
        <w:t>,</w:t>
      </w:r>
      <w:r w:rsidR="00E94CE9">
        <w:t xml:space="preserve"> </w:t>
      </w:r>
      <w:r w:rsidR="00B22075">
        <w:t>y</w:t>
      </w:r>
      <w:r w:rsidR="00586013">
        <w:t>ou</w:t>
      </w:r>
      <w:r w:rsidR="00E94CE9">
        <w:t xml:space="preserve"> are ineligible to receive Australian Government grant funding.</w:t>
      </w:r>
    </w:p>
    <w:p w14:paraId="03044F1F" w14:textId="087614F2" w:rsidR="00A26948" w:rsidRDefault="00A26948" w:rsidP="00A26948">
      <w:pPr>
        <w:pStyle w:val="Heading1"/>
        <w:numPr>
          <w:ilvl w:val="0"/>
          <w:numId w:val="22"/>
        </w:numPr>
      </w:pPr>
      <w:r>
        <w:t xml:space="preserve">Application </w:t>
      </w:r>
      <w:r w:rsidR="00FB0156">
        <w:t xml:space="preserve">and assessment </w:t>
      </w:r>
      <w:r>
        <w:t>process</w:t>
      </w:r>
    </w:p>
    <w:p w14:paraId="1EB7FFF4" w14:textId="24EE759B" w:rsidR="008D3B49" w:rsidRDefault="008D3B49" w:rsidP="00E310B1">
      <w:pPr>
        <w:pStyle w:val="Heading2"/>
        <w:numPr>
          <w:ilvl w:val="1"/>
          <w:numId w:val="22"/>
        </w:numPr>
      </w:pPr>
      <w:r>
        <w:t xml:space="preserve">Can I apply for a grant under both Stream 1 and 2? </w:t>
      </w:r>
    </w:p>
    <w:p w14:paraId="6B227992" w14:textId="1EA998DD" w:rsidR="004945EE" w:rsidRPr="004945EE" w:rsidRDefault="002B5EDB" w:rsidP="004945EE">
      <w:pPr>
        <w:ind w:left="720"/>
      </w:pPr>
      <w:r w:rsidRPr="00FB05CD">
        <w:t>Yes</w:t>
      </w:r>
      <w:r w:rsidR="00FB05CD">
        <w:t>.</w:t>
      </w:r>
    </w:p>
    <w:p w14:paraId="380AAA88" w14:textId="770790B9" w:rsidR="008D3B49" w:rsidRDefault="004945EE" w:rsidP="004945EE">
      <w:pPr>
        <w:pStyle w:val="Heading2"/>
        <w:numPr>
          <w:ilvl w:val="1"/>
          <w:numId w:val="22"/>
        </w:numPr>
      </w:pPr>
      <w:r>
        <w:t>I’m eligible for funding in both streams. Do I have to provide two separate applications?</w:t>
      </w:r>
    </w:p>
    <w:p w14:paraId="7F6A9887" w14:textId="159507EA" w:rsidR="004945EE" w:rsidRDefault="004945EE" w:rsidP="000D2E38">
      <w:pPr>
        <w:pStyle w:val="ListParagraph"/>
      </w:pPr>
      <w:r>
        <w:t xml:space="preserve">No. You will be able to apply for funding in both streams through the one </w:t>
      </w:r>
      <w:r w:rsidR="000D2E38">
        <w:t>application</w:t>
      </w:r>
      <w:r>
        <w:t>.</w:t>
      </w:r>
    </w:p>
    <w:p w14:paraId="79CCB9D4" w14:textId="69A1D22A" w:rsidR="00A26948" w:rsidRDefault="00FB0156" w:rsidP="00A26948">
      <w:pPr>
        <w:pStyle w:val="Heading2"/>
        <w:numPr>
          <w:ilvl w:val="1"/>
          <w:numId w:val="22"/>
        </w:numPr>
      </w:pPr>
      <w:r>
        <w:t xml:space="preserve">What do I need to include in my application form? </w:t>
      </w:r>
    </w:p>
    <w:p w14:paraId="000891F1" w14:textId="3C878D75" w:rsidR="008C1064" w:rsidRDefault="008C1064" w:rsidP="008C1064">
      <w:pPr>
        <w:ind w:left="720"/>
      </w:pPr>
      <w:r>
        <w:t xml:space="preserve">Details in relation to the online application process can be accessed via the online application platform. Further information can also be found in section </w:t>
      </w:r>
      <w:r w:rsidR="00F7561E">
        <w:t>6</w:t>
      </w:r>
      <w:r>
        <w:t xml:space="preserve">.1 of the </w:t>
      </w:r>
      <w:r w:rsidR="00777C11">
        <w:t>Regional and Local Newspaper Publishers</w:t>
      </w:r>
      <w:r>
        <w:t xml:space="preserve"> Grant Guidelines. </w:t>
      </w:r>
    </w:p>
    <w:p w14:paraId="374AA1F0" w14:textId="7FB61C19" w:rsidR="00995271" w:rsidRDefault="00995271" w:rsidP="00995271">
      <w:pPr>
        <w:pStyle w:val="Heading2"/>
        <w:numPr>
          <w:ilvl w:val="1"/>
          <w:numId w:val="22"/>
        </w:numPr>
      </w:pPr>
      <w:r>
        <w:t>Am I required to provide two Statutory Declarations in my application form?</w:t>
      </w:r>
    </w:p>
    <w:p w14:paraId="73F4A83B" w14:textId="19767DD0" w:rsidR="00133783" w:rsidRPr="00133783" w:rsidRDefault="00995271" w:rsidP="000709CC">
      <w:pPr>
        <w:ind w:left="709"/>
      </w:pPr>
      <w:r>
        <w:t>The application form does requir</w:t>
      </w:r>
      <w:r w:rsidR="00AF5294">
        <w:t>e</w:t>
      </w:r>
      <w:bookmarkStart w:id="30" w:name="_GoBack"/>
      <w:bookmarkEnd w:id="30"/>
      <w:r w:rsidR="00AF5294">
        <w:t xml:space="preserve"> the</w:t>
      </w:r>
      <w:r>
        <w:t xml:space="preserve"> upload of two statutory declarations, one in relation to the solvency of </w:t>
      </w:r>
      <w:r w:rsidR="00AF5294">
        <w:t>the</w:t>
      </w:r>
      <w:r>
        <w:t xml:space="preserve"> organisation </w:t>
      </w:r>
      <w:r w:rsidR="00AF5294">
        <w:t xml:space="preserve">at the time of application </w:t>
      </w:r>
      <w:r>
        <w:t xml:space="preserve">and one which certifies that all financial information provided in </w:t>
      </w:r>
      <w:r w:rsidR="00AF5294">
        <w:t>the</w:t>
      </w:r>
      <w:r>
        <w:t xml:space="preserve"> application </w:t>
      </w:r>
      <w:r w:rsidR="00AF5294">
        <w:t xml:space="preserve">form </w:t>
      </w:r>
      <w:r>
        <w:t xml:space="preserve">is true and correct. </w:t>
      </w:r>
      <w:r w:rsidR="00AF5294">
        <w:t xml:space="preserve">One statutory declaration can be used </w:t>
      </w:r>
      <w:r w:rsidR="00AF5294">
        <w:lastRenderedPageBreak/>
        <w:t>to satisfy both requirements</w:t>
      </w:r>
      <w:r>
        <w:t xml:space="preserve">, but the </w:t>
      </w:r>
      <w:r w:rsidR="00E66A60">
        <w:t xml:space="preserve">application </w:t>
      </w:r>
      <w:r>
        <w:t xml:space="preserve">form will require that the declaration </w:t>
      </w:r>
      <w:r w:rsidR="00922A99">
        <w:t xml:space="preserve">is uploaded </w:t>
      </w:r>
      <w:r>
        <w:t>twice (in the required locations).</w:t>
      </w:r>
    </w:p>
    <w:p w14:paraId="602E8DAC" w14:textId="77777777" w:rsidR="008C1064" w:rsidRDefault="008C1064" w:rsidP="008C1064">
      <w:pPr>
        <w:pStyle w:val="Heading2"/>
        <w:numPr>
          <w:ilvl w:val="1"/>
          <w:numId w:val="22"/>
        </w:numPr>
      </w:pPr>
      <w:r>
        <w:t xml:space="preserve">How do I submit my application form? </w:t>
      </w:r>
    </w:p>
    <w:p w14:paraId="4C720952" w14:textId="67BFA876" w:rsidR="008C1064" w:rsidRDefault="008C1064" w:rsidP="008C1064">
      <w:pPr>
        <w:ind w:left="720"/>
      </w:pPr>
      <w:r>
        <w:t xml:space="preserve">To submit your application form, register on our online grants administration platform to begin the applications process at </w:t>
      </w:r>
      <w:r w:rsidR="00777C11" w:rsidRPr="004645B1">
        <w:t>www.infrastructure.gov.au/regional-and-local-newspaper-publishers</w:t>
      </w:r>
      <w:r>
        <w:t xml:space="preserve">. You cannot change your application after the closing date and time. </w:t>
      </w:r>
    </w:p>
    <w:p w14:paraId="06EEC4D7" w14:textId="0F3CECD1" w:rsidR="000323E9" w:rsidRDefault="000323E9" w:rsidP="00F10975">
      <w:pPr>
        <w:pStyle w:val="Heading2"/>
        <w:numPr>
          <w:ilvl w:val="1"/>
          <w:numId w:val="22"/>
        </w:numPr>
      </w:pPr>
      <w:r>
        <w:t>Can I edit my</w:t>
      </w:r>
      <w:r w:rsidR="00F10975">
        <w:t xml:space="preserve"> application before applications close?  </w:t>
      </w:r>
    </w:p>
    <w:p w14:paraId="58EB61A0" w14:textId="6BD78CA8" w:rsidR="00F10975" w:rsidRDefault="00F10975" w:rsidP="00F10975">
      <w:pPr>
        <w:ind w:left="720"/>
      </w:pPr>
      <w:r>
        <w:t>If you find an error in your application after submitting it, please contact the Department of Infrastructure, Transport, Regional Development</w:t>
      </w:r>
      <w:r w:rsidR="00777C11">
        <w:t>,</w:t>
      </w:r>
      <w:r>
        <w:t xml:space="preserve"> Communications</w:t>
      </w:r>
      <w:r w:rsidR="00777C11">
        <w:t xml:space="preserve"> and the Arts</w:t>
      </w:r>
      <w:r>
        <w:t xml:space="preserve"> on (02) 6271 1</w:t>
      </w:r>
      <w:r w:rsidR="00777C11">
        <w:t>142</w:t>
      </w:r>
      <w:r>
        <w:t xml:space="preserve">. </w:t>
      </w:r>
    </w:p>
    <w:p w14:paraId="6BC754F0" w14:textId="5C4978AD" w:rsidR="00F10975" w:rsidRDefault="00F10975" w:rsidP="00F10975">
      <w:pPr>
        <w:pStyle w:val="Heading2"/>
        <w:numPr>
          <w:ilvl w:val="1"/>
          <w:numId w:val="22"/>
        </w:numPr>
      </w:pPr>
      <w:r>
        <w:t xml:space="preserve">Can I edit my application after applications close? </w:t>
      </w:r>
    </w:p>
    <w:p w14:paraId="7C555299" w14:textId="790F4FAD" w:rsidR="00F10975" w:rsidRPr="00F10975" w:rsidRDefault="00F10975" w:rsidP="00F10975">
      <w:pPr>
        <w:ind w:left="720"/>
      </w:pPr>
      <w:r>
        <w:t>No, you cannot change your application after the closing date and time. If the Department of Infrastructure, Transport, Regional Development</w:t>
      </w:r>
      <w:r w:rsidR="00777C11">
        <w:t>,</w:t>
      </w:r>
      <w:r>
        <w:t xml:space="preserve"> Communications</w:t>
      </w:r>
      <w:r w:rsidR="00777C11">
        <w:t xml:space="preserve"> and the Arts</w:t>
      </w:r>
      <w:r>
        <w:t xml:space="preserve"> finds an error or missing information in your application, we may ask for clarification or additional information from you</w:t>
      </w:r>
      <w:r w:rsidR="00832940">
        <w:t>.</w:t>
      </w:r>
      <w:r>
        <w:t xml:space="preserve"> </w:t>
      </w:r>
    </w:p>
    <w:p w14:paraId="026B0F0A" w14:textId="77777777" w:rsidR="000323E9" w:rsidRDefault="000323E9" w:rsidP="000323E9">
      <w:pPr>
        <w:pStyle w:val="Heading2"/>
        <w:numPr>
          <w:ilvl w:val="1"/>
          <w:numId w:val="22"/>
        </w:numPr>
      </w:pPr>
      <w:r>
        <w:t xml:space="preserve">When do applications close? </w:t>
      </w:r>
    </w:p>
    <w:p w14:paraId="602CB3F8" w14:textId="5FFAF450" w:rsidR="000323E9" w:rsidRDefault="000323E9" w:rsidP="000323E9">
      <w:pPr>
        <w:ind w:left="720"/>
      </w:pPr>
      <w:r>
        <w:t xml:space="preserve">Your application must be submitted by </w:t>
      </w:r>
      <w:r w:rsidR="003138B7">
        <w:rPr>
          <w:b/>
        </w:rPr>
        <w:t>5</w:t>
      </w:r>
      <w:r w:rsidR="00E666CC">
        <w:rPr>
          <w:b/>
        </w:rPr>
        <w:t>.00</w:t>
      </w:r>
      <w:r w:rsidR="003138B7">
        <w:rPr>
          <w:b/>
        </w:rPr>
        <w:t>pm</w:t>
      </w:r>
      <w:r w:rsidR="00E666CC">
        <w:rPr>
          <w:b/>
        </w:rPr>
        <w:t xml:space="preserve"> AE</w:t>
      </w:r>
      <w:r w:rsidR="00777C11">
        <w:rPr>
          <w:b/>
        </w:rPr>
        <w:t>S</w:t>
      </w:r>
      <w:r w:rsidR="00E666CC">
        <w:rPr>
          <w:b/>
        </w:rPr>
        <w:t xml:space="preserve">T on </w:t>
      </w:r>
      <w:r w:rsidR="00777C11">
        <w:rPr>
          <w:b/>
        </w:rPr>
        <w:t>19 August</w:t>
      </w:r>
      <w:r>
        <w:rPr>
          <w:b/>
        </w:rPr>
        <w:t xml:space="preserve"> 2022</w:t>
      </w:r>
      <w:r>
        <w:t xml:space="preserve">. It is recommended that you submit your application well before the closing date and time. </w:t>
      </w:r>
    </w:p>
    <w:p w14:paraId="2E0119EC" w14:textId="77777777" w:rsidR="000323E9" w:rsidRDefault="000323E9" w:rsidP="000323E9">
      <w:pPr>
        <w:pStyle w:val="Heading2"/>
        <w:numPr>
          <w:ilvl w:val="1"/>
          <w:numId w:val="22"/>
        </w:numPr>
      </w:pPr>
      <w:r>
        <w:t xml:space="preserve">If I am not able to submit my application by the closing date, can I be granted an extension? </w:t>
      </w:r>
    </w:p>
    <w:p w14:paraId="2D52DA4A" w14:textId="3CAA54ED" w:rsidR="000323E9" w:rsidRDefault="000323E9" w:rsidP="000323E9">
      <w:pPr>
        <w:ind w:left="720"/>
      </w:pPr>
      <w:r>
        <w:t xml:space="preserve">No, extensions will not be granted. </w:t>
      </w:r>
    </w:p>
    <w:p w14:paraId="66F574D2" w14:textId="01802D34" w:rsidR="00567598" w:rsidRDefault="00567598" w:rsidP="00567598">
      <w:pPr>
        <w:pStyle w:val="Heading2"/>
        <w:numPr>
          <w:ilvl w:val="1"/>
          <w:numId w:val="22"/>
        </w:numPr>
      </w:pPr>
      <w:r>
        <w:t xml:space="preserve">How will my application be assessed? </w:t>
      </w:r>
    </w:p>
    <w:p w14:paraId="354B8428" w14:textId="24E1CF22" w:rsidR="008C1064" w:rsidRPr="008C1064" w:rsidRDefault="008C1064" w:rsidP="008C1064">
      <w:pPr>
        <w:ind w:left="720"/>
      </w:pPr>
      <w:r>
        <w:t xml:space="preserve">Your application will be assessed against criteria listed under section </w:t>
      </w:r>
      <w:r w:rsidR="00777C11">
        <w:t xml:space="preserve">4 </w:t>
      </w:r>
      <w:r>
        <w:t xml:space="preserve">of the </w:t>
      </w:r>
      <w:r w:rsidR="00777C11">
        <w:t>Regional and Local Newspaper Publishers</w:t>
      </w:r>
      <w:r w:rsidR="003A3C0C">
        <w:t xml:space="preserve"> Grant Guidelines. </w:t>
      </w:r>
      <w:r w:rsidR="00777C11">
        <w:t>Your application will be considered through a demand driven grant process.</w:t>
      </w:r>
    </w:p>
    <w:p w14:paraId="7A086F45" w14:textId="6906AB22" w:rsidR="00567598" w:rsidRDefault="00567598" w:rsidP="00567598">
      <w:pPr>
        <w:pStyle w:val="Heading2"/>
        <w:numPr>
          <w:ilvl w:val="1"/>
          <w:numId w:val="22"/>
        </w:numPr>
      </w:pPr>
      <w:r>
        <w:t xml:space="preserve">Who will </w:t>
      </w:r>
      <w:r w:rsidR="008C1064">
        <w:t xml:space="preserve">approve the grant? </w:t>
      </w:r>
    </w:p>
    <w:p w14:paraId="51D6266D" w14:textId="4352F9EF" w:rsidR="008C1064" w:rsidRPr="008C1064" w:rsidRDefault="008C1064" w:rsidP="008C1064">
      <w:pPr>
        <w:ind w:left="720"/>
      </w:pPr>
      <w:r>
        <w:t xml:space="preserve">The Minister for Communications </w:t>
      </w:r>
      <w:r w:rsidR="00110F88">
        <w:t xml:space="preserve">has delegated the approval of grants to the department. The department has delegated approval of grants to the First Assistant Secretary, Online Safety, Media and Platforms Division (the decision maker). The decision maker </w:t>
      </w:r>
      <w:r>
        <w:t xml:space="preserve">will determine successful grant recipients, taking into account </w:t>
      </w:r>
      <w:r w:rsidR="00110F88">
        <w:t xml:space="preserve">the availability of grant funds for the purposes of the grant program. </w:t>
      </w:r>
    </w:p>
    <w:p w14:paraId="5BA2A3F3" w14:textId="4BBC11F7" w:rsidR="00567598" w:rsidRDefault="00567598" w:rsidP="00567598">
      <w:pPr>
        <w:pStyle w:val="Heading2"/>
        <w:numPr>
          <w:ilvl w:val="1"/>
          <w:numId w:val="22"/>
        </w:numPr>
      </w:pPr>
      <w:r>
        <w:t xml:space="preserve">When will I know the outcome of my application? </w:t>
      </w:r>
    </w:p>
    <w:p w14:paraId="0A2D3A09" w14:textId="4CAC4A8E" w:rsidR="00B162F4" w:rsidRDefault="0012433B" w:rsidP="006B6C64">
      <w:pPr>
        <w:ind w:left="720"/>
      </w:pPr>
      <w:r>
        <w:t>We anticipate y</w:t>
      </w:r>
      <w:r w:rsidR="00046083">
        <w:t xml:space="preserve">ou will know the outcome of your application </w:t>
      </w:r>
      <w:r>
        <w:t>by</w:t>
      </w:r>
      <w:r w:rsidR="00046083">
        <w:t xml:space="preserve"> </w:t>
      </w:r>
      <w:r w:rsidR="007D570B">
        <w:t xml:space="preserve">Late </w:t>
      </w:r>
      <w:r w:rsidR="00110F88" w:rsidRPr="004645B1">
        <w:t>September</w:t>
      </w:r>
      <w:r w:rsidR="003B4EAA">
        <w:t xml:space="preserve"> 2022</w:t>
      </w:r>
      <w:r w:rsidR="00046083">
        <w:t xml:space="preserve">. </w:t>
      </w:r>
    </w:p>
    <w:p w14:paraId="0F832CE6" w14:textId="27788289" w:rsidR="006B6C64" w:rsidRDefault="00046083" w:rsidP="006B6C64">
      <w:pPr>
        <w:ind w:left="720"/>
      </w:pPr>
      <w:r>
        <w:t xml:space="preserve">Further information about timing for the </w:t>
      </w:r>
      <w:r w:rsidR="00110F88">
        <w:t>Regional and Local Newspaper Publishers Program</w:t>
      </w:r>
      <w:r>
        <w:t xml:space="preserve"> can also be found in section </w:t>
      </w:r>
      <w:r w:rsidR="00110F88">
        <w:t>6.3</w:t>
      </w:r>
      <w:r>
        <w:t xml:space="preserve"> of the </w:t>
      </w:r>
      <w:bookmarkStart w:id="31" w:name="_Hlk110429545"/>
      <w:r w:rsidR="00110F88">
        <w:t>Regional and Local Newspaper Publishers</w:t>
      </w:r>
      <w:r>
        <w:t xml:space="preserve"> </w:t>
      </w:r>
      <w:bookmarkEnd w:id="31"/>
      <w:r>
        <w:t xml:space="preserve">Grant Guidelines. </w:t>
      </w:r>
    </w:p>
    <w:p w14:paraId="2D29B8EB" w14:textId="0A6EA509" w:rsidR="006B6C64" w:rsidRDefault="006B6C64" w:rsidP="006B6C64">
      <w:pPr>
        <w:pStyle w:val="Heading1"/>
        <w:numPr>
          <w:ilvl w:val="0"/>
          <w:numId w:val="22"/>
        </w:numPr>
      </w:pPr>
      <w:r>
        <w:t xml:space="preserve">Successful grant applications </w:t>
      </w:r>
    </w:p>
    <w:p w14:paraId="51BDFA4C" w14:textId="221DE4C3" w:rsidR="006B6C64" w:rsidRDefault="006B6C64" w:rsidP="006B6C64">
      <w:pPr>
        <w:pStyle w:val="Heading2"/>
        <w:numPr>
          <w:ilvl w:val="1"/>
          <w:numId w:val="22"/>
        </w:numPr>
      </w:pPr>
      <w:r>
        <w:t xml:space="preserve">What happens if my application is successful? </w:t>
      </w:r>
    </w:p>
    <w:p w14:paraId="4D291A34" w14:textId="77777777" w:rsidR="00B162F4" w:rsidRDefault="006B6C64" w:rsidP="006B6C64">
      <w:pPr>
        <w:ind w:left="720"/>
      </w:pPr>
      <w:r>
        <w:t xml:space="preserve">If your application is successful, you must enter into a legally binding grant agreement with the Commonwealth. </w:t>
      </w:r>
    </w:p>
    <w:p w14:paraId="6FDDC2EF" w14:textId="51D1DED4" w:rsidR="006B6C64" w:rsidRDefault="006B6C64" w:rsidP="006B6C64">
      <w:pPr>
        <w:ind w:left="720"/>
      </w:pPr>
      <w:r>
        <w:t xml:space="preserve">Further information can be found in sections </w:t>
      </w:r>
      <w:r w:rsidR="00110F88">
        <w:t>9</w:t>
      </w:r>
      <w:r>
        <w:t xml:space="preserve">.1 and </w:t>
      </w:r>
      <w:r w:rsidR="00110F88">
        <w:t>9</w:t>
      </w:r>
      <w:r>
        <w:t xml:space="preserve">.2 of the </w:t>
      </w:r>
      <w:r w:rsidR="00110F88">
        <w:t xml:space="preserve">Regional and Local Newspaper Publishers </w:t>
      </w:r>
      <w:r>
        <w:t xml:space="preserve">Grant Guidelines. </w:t>
      </w:r>
    </w:p>
    <w:p w14:paraId="3BB8ABEC" w14:textId="6886CF34" w:rsidR="006B6C64" w:rsidRDefault="006B6C64" w:rsidP="006B6C64">
      <w:pPr>
        <w:pStyle w:val="Heading1"/>
        <w:numPr>
          <w:ilvl w:val="0"/>
          <w:numId w:val="22"/>
        </w:numPr>
      </w:pPr>
      <w:r>
        <w:lastRenderedPageBreak/>
        <w:t xml:space="preserve">Successful grant recipients </w:t>
      </w:r>
    </w:p>
    <w:p w14:paraId="7B1543CD" w14:textId="46802B43" w:rsidR="006B6C64" w:rsidRDefault="006B6C64" w:rsidP="006B6C64">
      <w:pPr>
        <w:pStyle w:val="Heading2"/>
        <w:numPr>
          <w:ilvl w:val="1"/>
          <w:numId w:val="22"/>
        </w:numPr>
      </w:pPr>
      <w:r>
        <w:t xml:space="preserve">How will the grant be paid? </w:t>
      </w:r>
    </w:p>
    <w:p w14:paraId="3E08843A" w14:textId="5C5F60CB" w:rsidR="006B6C64" w:rsidRDefault="00110F88" w:rsidP="006B6C64">
      <w:pPr>
        <w:ind w:left="720"/>
      </w:pPr>
      <w:r>
        <w:t>S</w:t>
      </w:r>
      <w:r w:rsidR="006B6C64">
        <w:t xml:space="preserve">uccessful grant recipients will receive the Government’s contribution in </w:t>
      </w:r>
      <w:r>
        <w:t>two</w:t>
      </w:r>
      <w:r w:rsidR="006B6C64">
        <w:t xml:space="preserve"> payments as follows: </w:t>
      </w:r>
    </w:p>
    <w:p w14:paraId="6EDAC828" w14:textId="59C2976B" w:rsidR="006B6C64" w:rsidRDefault="00110F88" w:rsidP="006B6C64">
      <w:pPr>
        <w:pStyle w:val="ListParagraph"/>
        <w:numPr>
          <w:ilvl w:val="0"/>
          <w:numId w:val="24"/>
        </w:numPr>
      </w:pPr>
      <w:r>
        <w:t>90</w:t>
      </w:r>
      <w:r w:rsidR="006B6C64">
        <w:t xml:space="preserve"> per cent on commencement of the grant agreement; </w:t>
      </w:r>
    </w:p>
    <w:p w14:paraId="7434F7CB" w14:textId="757DD62C" w:rsidR="006B6C64" w:rsidRDefault="00110F88" w:rsidP="006B6C64">
      <w:pPr>
        <w:pStyle w:val="ListParagraph"/>
        <w:numPr>
          <w:ilvl w:val="0"/>
          <w:numId w:val="24"/>
        </w:numPr>
      </w:pPr>
      <w:r>
        <w:t>10</w:t>
      </w:r>
      <w:r w:rsidR="006B6C64">
        <w:t xml:space="preserve"> per cent on </w:t>
      </w:r>
      <w:r>
        <w:t>acceptance of a 6-month report.</w:t>
      </w:r>
      <w:r w:rsidR="006B6C64">
        <w:t xml:space="preserve"> </w:t>
      </w:r>
    </w:p>
    <w:p w14:paraId="778E3A4F" w14:textId="04646A95" w:rsidR="005F5A0E" w:rsidRDefault="005F5A0E" w:rsidP="005F5A0E">
      <w:pPr>
        <w:ind w:left="720"/>
      </w:pPr>
      <w:r w:rsidRPr="009C4B52">
        <w:t>The department has the discretion to make 100% payments for smaller grants if appropriate.</w:t>
      </w:r>
    </w:p>
    <w:p w14:paraId="36DFB385" w14:textId="0A66BB27" w:rsidR="006B6C64" w:rsidRDefault="006B6C64" w:rsidP="006B6C64">
      <w:pPr>
        <w:pStyle w:val="Heading2"/>
        <w:numPr>
          <w:ilvl w:val="1"/>
          <w:numId w:val="22"/>
        </w:numPr>
      </w:pPr>
      <w:r>
        <w:t xml:space="preserve">How will the </w:t>
      </w:r>
      <w:r w:rsidR="00B162F4">
        <w:t>Department of Infrastructure, Transport, Regional Development</w:t>
      </w:r>
      <w:r w:rsidR="00110F88">
        <w:t>,</w:t>
      </w:r>
      <w:r w:rsidR="00B162F4">
        <w:t xml:space="preserve"> Communications</w:t>
      </w:r>
      <w:r>
        <w:t xml:space="preserve"> </w:t>
      </w:r>
      <w:r w:rsidR="00110F88">
        <w:t xml:space="preserve">and the Arts </w:t>
      </w:r>
      <w:r>
        <w:t xml:space="preserve">monitor my grant activity? </w:t>
      </w:r>
    </w:p>
    <w:p w14:paraId="1FA3FC8F" w14:textId="2A39E890" w:rsidR="00B162F4" w:rsidRDefault="006B6C64" w:rsidP="006B6C64">
      <w:pPr>
        <w:ind w:left="720"/>
      </w:pPr>
      <w:r>
        <w:t xml:space="preserve">You must submit reports in line with the grant agreement. </w:t>
      </w:r>
      <w:r w:rsidR="00110F88">
        <w:t xml:space="preserve">Successful grant recipients will be required to submit a 6-month acquittal report. </w:t>
      </w:r>
    </w:p>
    <w:p w14:paraId="4EF9FDA4" w14:textId="049A21CE" w:rsidR="006B6C64" w:rsidRPr="006B6C64" w:rsidRDefault="006B6C64" w:rsidP="006B6C64">
      <w:pPr>
        <w:ind w:left="720"/>
      </w:pPr>
      <w:r>
        <w:t>Further information on how the Government will monitor your grant activity can be found in section 1</w:t>
      </w:r>
      <w:r w:rsidR="00110F88">
        <w:t>1</w:t>
      </w:r>
      <w:r>
        <w:t xml:space="preserve"> of the </w:t>
      </w:r>
      <w:r w:rsidR="00110F88">
        <w:t>Regional and Local Newspaper Publishers</w:t>
      </w:r>
      <w:r>
        <w:t xml:space="preserve"> Grant Guidelines. </w:t>
      </w:r>
    </w:p>
    <w:p w14:paraId="639241BC" w14:textId="068760C2" w:rsidR="00046083" w:rsidRDefault="00C721B5" w:rsidP="00046083">
      <w:pPr>
        <w:pStyle w:val="Heading1"/>
        <w:numPr>
          <w:ilvl w:val="0"/>
          <w:numId w:val="22"/>
        </w:numPr>
      </w:pPr>
      <w:r>
        <w:t>Contacts</w:t>
      </w:r>
      <w:r w:rsidR="00F10975">
        <w:t xml:space="preserve"> for further</w:t>
      </w:r>
      <w:r w:rsidR="00F72748">
        <w:t xml:space="preserve"> </w:t>
      </w:r>
      <w:r w:rsidR="00F10975">
        <w:t>information or assistance</w:t>
      </w:r>
    </w:p>
    <w:p w14:paraId="7463F665" w14:textId="76AD33E0" w:rsidR="00F10975" w:rsidRDefault="00F10975" w:rsidP="00F10975">
      <w:pPr>
        <w:pStyle w:val="Heading2"/>
        <w:numPr>
          <w:ilvl w:val="1"/>
          <w:numId w:val="22"/>
        </w:numPr>
      </w:pPr>
      <w:r>
        <w:t xml:space="preserve">Who should I contact for </w:t>
      </w:r>
      <w:r w:rsidR="00C721B5">
        <w:t>further</w:t>
      </w:r>
      <w:r>
        <w:t xml:space="preserve"> information about the </w:t>
      </w:r>
      <w:r w:rsidR="00AB5E36">
        <w:t>Regional and Local Newspaper Publishers Program</w:t>
      </w:r>
      <w:r>
        <w:t xml:space="preserve">? </w:t>
      </w:r>
    </w:p>
    <w:p w14:paraId="490640F8" w14:textId="03D9BF2C" w:rsidR="00F10975" w:rsidRDefault="00F10975" w:rsidP="00F10975">
      <w:pPr>
        <w:ind w:left="720"/>
      </w:pPr>
      <w:r>
        <w:t xml:space="preserve">Please email your enquiries to </w:t>
      </w:r>
      <w:hyperlink r:id="rId13" w:history="1">
        <w:r w:rsidR="00AB5E36" w:rsidRPr="000C3940">
          <w:rPr>
            <w:rStyle w:val="Hyperlink"/>
          </w:rPr>
          <w:t>mediaprograms@infrastructure.gov.au</w:t>
        </w:r>
      </w:hyperlink>
      <w:r>
        <w:t xml:space="preserve">. </w:t>
      </w:r>
    </w:p>
    <w:p w14:paraId="442FB972" w14:textId="42C96051" w:rsidR="00484ACD" w:rsidRDefault="00FB05CD" w:rsidP="00484ACD">
      <w:pPr>
        <w:pStyle w:val="Heading2"/>
        <w:numPr>
          <w:ilvl w:val="1"/>
          <w:numId w:val="22"/>
        </w:numPr>
      </w:pPr>
      <w:r>
        <w:t>Wh</w:t>
      </w:r>
      <w:r w:rsidR="00F10975">
        <w:t>o should I contact for further assistance with my application</w:t>
      </w:r>
      <w:r>
        <w:t xml:space="preserve">? </w:t>
      </w:r>
    </w:p>
    <w:p w14:paraId="34D85337" w14:textId="5D764E36" w:rsidR="00B162F4" w:rsidRDefault="00085C4D" w:rsidP="00463F3F">
      <w:pPr>
        <w:pStyle w:val="ListParagraph"/>
      </w:pPr>
      <w:r>
        <w:t>If you have any questions during the application period, contact the Department of Infrastructure, Transport, Regional Development</w:t>
      </w:r>
      <w:r w:rsidR="00AB5E36">
        <w:t>, Communications and the Arts</w:t>
      </w:r>
      <w:r>
        <w:t xml:space="preserve"> by calling (02) 6271 1</w:t>
      </w:r>
      <w:r w:rsidR="00AB5E36">
        <w:t>142</w:t>
      </w:r>
      <w:r>
        <w:t xml:space="preserve"> or emailing us via </w:t>
      </w:r>
      <w:hyperlink r:id="rId14" w:history="1">
        <w:r w:rsidR="00AB5E36" w:rsidRPr="000C3940">
          <w:rPr>
            <w:rStyle w:val="Hyperlink"/>
          </w:rPr>
          <w:t>mediaprograms@Infrastructure.gov.au</w:t>
        </w:r>
      </w:hyperlink>
      <w:r>
        <w:t xml:space="preserve">. </w:t>
      </w:r>
    </w:p>
    <w:p w14:paraId="49A66B2B" w14:textId="0633E9EE" w:rsidR="00B162F4" w:rsidRDefault="00B162F4" w:rsidP="00B162F4">
      <w:pPr>
        <w:pStyle w:val="Heading2"/>
        <w:numPr>
          <w:ilvl w:val="1"/>
          <w:numId w:val="22"/>
        </w:numPr>
      </w:pPr>
      <w:r>
        <w:t>Who should I contact if I am not satisfied with how the Department of Infrastructure, Transport, Regional Development</w:t>
      </w:r>
      <w:r w:rsidR="00AB5E36">
        <w:t xml:space="preserve">, </w:t>
      </w:r>
      <w:r>
        <w:t>Communications</w:t>
      </w:r>
      <w:r w:rsidR="00AB5E36">
        <w:t xml:space="preserve"> and the Arts</w:t>
      </w:r>
      <w:r>
        <w:t xml:space="preserve"> has handled my complaint? </w:t>
      </w:r>
    </w:p>
    <w:p w14:paraId="11B1B01E" w14:textId="43F71CFC" w:rsidR="00B162F4" w:rsidRDefault="00B162F4" w:rsidP="00B162F4">
      <w:pPr>
        <w:ind w:left="720"/>
      </w:pPr>
      <w:r>
        <w:t xml:space="preserve">If you do not agree with the way the Department has handled your complaint, you may complain to the Commonwealth Ombudsman. The Ombudsman will not usually look into a complaint unless the matter has first been raised directly with the Department. </w:t>
      </w:r>
    </w:p>
    <w:p w14:paraId="7A1FC7E2" w14:textId="634C933E" w:rsidR="00B162F4" w:rsidRDefault="00B162F4" w:rsidP="00B162F4">
      <w:pPr>
        <w:ind w:left="720"/>
      </w:pPr>
      <w:r>
        <w:t xml:space="preserve">The Commonwealth Ombudsman can be contacted on: </w:t>
      </w:r>
    </w:p>
    <w:p w14:paraId="07CC73EF" w14:textId="2DE2C100" w:rsidR="00B162F4" w:rsidRDefault="00B162F4" w:rsidP="00B162F4">
      <w:pPr>
        <w:ind w:left="720"/>
      </w:pPr>
      <w:r>
        <w:tab/>
        <w:t>Phone (toll free): 1300 362 072</w:t>
      </w:r>
    </w:p>
    <w:p w14:paraId="6F12F87C" w14:textId="2DFDD22E" w:rsidR="00B162F4" w:rsidRDefault="00B162F4" w:rsidP="00B162F4">
      <w:pPr>
        <w:ind w:left="720"/>
      </w:pPr>
      <w:r>
        <w:tab/>
        <w:t xml:space="preserve">Email: </w:t>
      </w:r>
      <w:hyperlink r:id="rId15" w:history="1">
        <w:r w:rsidRPr="000C1C38">
          <w:rPr>
            <w:rStyle w:val="Hyperlink"/>
          </w:rPr>
          <w:t>ombudsman@ombudsman.gov.au</w:t>
        </w:r>
      </w:hyperlink>
      <w:r>
        <w:t xml:space="preserve"> </w:t>
      </w:r>
    </w:p>
    <w:p w14:paraId="7D750A92" w14:textId="5530D062" w:rsidR="00B162F4" w:rsidRPr="00B162F4" w:rsidRDefault="00B162F4" w:rsidP="00B162F4">
      <w:pPr>
        <w:ind w:left="720"/>
      </w:pPr>
      <w:r>
        <w:tab/>
        <w:t xml:space="preserve">Website: </w:t>
      </w:r>
      <w:hyperlink r:id="rId16" w:history="1">
        <w:r w:rsidRPr="000C1C38">
          <w:rPr>
            <w:rStyle w:val="Hyperlink"/>
          </w:rPr>
          <w:t>www.ombudsman.gov.au</w:t>
        </w:r>
      </w:hyperlink>
      <w:r>
        <w:t xml:space="preserve"> </w:t>
      </w:r>
    </w:p>
    <w:bookmarkEnd w:id="28"/>
    <w:p w14:paraId="4700E8EB" w14:textId="7D45763D" w:rsidR="00A26948" w:rsidRPr="00A26948" w:rsidRDefault="00A26948" w:rsidP="00A26948"/>
    <w:sectPr w:rsidR="00A26948" w:rsidRPr="00A26948" w:rsidSect="00832940">
      <w:headerReference w:type="default" r:id="rId17"/>
      <w:footerReference w:type="default" r:id="rId18"/>
      <w:footerReference w:type="first" r:id="rId19"/>
      <w:pgSz w:w="11906" w:h="16838"/>
      <w:pgMar w:top="1276" w:right="849" w:bottom="1021"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79B534" w14:textId="77777777" w:rsidR="009918D3" w:rsidRDefault="009918D3" w:rsidP="00F13E50">
      <w:pPr>
        <w:spacing w:after="0" w:line="240" w:lineRule="auto"/>
      </w:pPr>
      <w:r>
        <w:separator/>
      </w:r>
    </w:p>
  </w:endnote>
  <w:endnote w:type="continuationSeparator" w:id="0">
    <w:p w14:paraId="77F7B93B" w14:textId="77777777" w:rsidR="009918D3" w:rsidRDefault="009918D3" w:rsidP="00F13E50">
      <w:pPr>
        <w:spacing w:after="0" w:line="240" w:lineRule="auto"/>
      </w:pPr>
      <w:r>
        <w:continuationSeparator/>
      </w:r>
    </w:p>
  </w:endnote>
  <w:endnote w:type="continuationNotice" w:id="1">
    <w:p w14:paraId="48818416" w14:textId="77777777" w:rsidR="009918D3" w:rsidRDefault="009918D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8531566"/>
      <w:docPartObj>
        <w:docPartGallery w:val="Page Numbers (Bottom of Page)"/>
        <w:docPartUnique/>
      </w:docPartObj>
    </w:sdtPr>
    <w:sdtEndPr/>
    <w:sdtContent>
      <w:sdt>
        <w:sdtPr>
          <w:id w:val="-1769616900"/>
          <w:docPartObj>
            <w:docPartGallery w:val="Page Numbers (Top of Page)"/>
            <w:docPartUnique/>
          </w:docPartObj>
        </w:sdtPr>
        <w:sdtEndPr/>
        <w:sdtContent>
          <w:p w14:paraId="206033D2" w14:textId="14200A9D" w:rsidR="00CA2AD1" w:rsidRDefault="00CA2AD1" w:rsidP="005D12DC">
            <w:pPr>
              <w:pStyle w:val="Footer"/>
              <w:pBdr>
                <w:top w:val="single" w:sz="4" w:space="1" w:color="auto"/>
              </w:pBdr>
              <w:jc w:val="center"/>
            </w:pPr>
            <w:r>
              <w:t>Regional and Local Newspaper Publishers Program  FAQs</w:t>
            </w:r>
            <w:r w:rsidRPr="00A21249">
              <w:t xml:space="preserve"> </w:t>
            </w:r>
            <w:r>
              <w:t xml:space="preserve">                                                                                                                                           </w:t>
            </w:r>
            <w:r w:rsidRPr="00A21249">
              <w:t xml:space="preserve">Page </w:t>
            </w:r>
            <w:r w:rsidRPr="00A21249">
              <w:rPr>
                <w:bCs/>
                <w:sz w:val="24"/>
                <w:szCs w:val="24"/>
              </w:rPr>
              <w:fldChar w:fldCharType="begin"/>
            </w:r>
            <w:r w:rsidRPr="00A21249">
              <w:rPr>
                <w:bCs/>
              </w:rPr>
              <w:instrText xml:space="preserve"> PAGE </w:instrText>
            </w:r>
            <w:r w:rsidRPr="00A21249">
              <w:rPr>
                <w:bCs/>
                <w:sz w:val="24"/>
                <w:szCs w:val="24"/>
              </w:rPr>
              <w:fldChar w:fldCharType="separate"/>
            </w:r>
            <w:r>
              <w:rPr>
                <w:bCs/>
                <w:noProof/>
              </w:rPr>
              <w:t>2</w:t>
            </w:r>
            <w:r w:rsidRPr="00A21249">
              <w:rPr>
                <w:bCs/>
                <w:sz w:val="24"/>
                <w:szCs w:val="24"/>
              </w:rPr>
              <w:fldChar w:fldCharType="end"/>
            </w:r>
            <w:r w:rsidRPr="00A21249">
              <w:t xml:space="preserve"> of </w:t>
            </w:r>
            <w:r w:rsidRPr="00A21249">
              <w:rPr>
                <w:bCs/>
                <w:sz w:val="24"/>
                <w:szCs w:val="24"/>
              </w:rPr>
              <w:fldChar w:fldCharType="begin"/>
            </w:r>
            <w:r w:rsidRPr="00A21249">
              <w:rPr>
                <w:bCs/>
              </w:rPr>
              <w:instrText xml:space="preserve"> NUMPAGES  </w:instrText>
            </w:r>
            <w:r w:rsidRPr="00A21249">
              <w:rPr>
                <w:bCs/>
                <w:sz w:val="24"/>
                <w:szCs w:val="24"/>
              </w:rPr>
              <w:fldChar w:fldCharType="separate"/>
            </w:r>
            <w:r>
              <w:rPr>
                <w:bCs/>
                <w:noProof/>
              </w:rPr>
              <w:t>5</w:t>
            </w:r>
            <w:r w:rsidRPr="00A21249">
              <w:rPr>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C03ED8" w14:textId="6D2E9C84" w:rsidR="00CA2AD1" w:rsidRPr="00A21249" w:rsidRDefault="00CA2AD1" w:rsidP="00DE0727">
    <w:pPr>
      <w:pStyle w:val="Footer"/>
      <w:pBdr>
        <w:top w:val="single" w:sz="4" w:space="1" w:color="auto"/>
      </w:pBdr>
      <w:rPr>
        <w:rStyle w:val="Hyperlink"/>
        <w:color w:val="auto"/>
        <w:u w:val="none"/>
      </w:rPr>
    </w:pPr>
    <w:r>
      <w:t>Journalist Fund FAQs</w:t>
    </w:r>
  </w:p>
  <w:p w14:paraId="2837DAC8" w14:textId="2E385B32" w:rsidR="00CA2AD1" w:rsidRPr="009F6F08" w:rsidRDefault="009918D3" w:rsidP="009F6F08">
    <w:pPr>
      <w:pStyle w:val="Footer"/>
      <w:pBdr>
        <w:top w:val="single" w:sz="4" w:space="1" w:color="auto"/>
      </w:pBdr>
      <w:jc w:val="center"/>
      <w:rPr>
        <w:color w:val="0563C1" w:themeColor="hyperlink"/>
        <w:sz w:val="18"/>
        <w:szCs w:val="18"/>
        <w:u w:val="single"/>
      </w:rPr>
    </w:pPr>
    <w:hyperlink r:id="rId1" w:history="1">
      <w:r w:rsidR="00CA2AD1" w:rsidRPr="00DE0727">
        <w:rPr>
          <w:rStyle w:val="Hyperlink"/>
          <w:sz w:val="18"/>
          <w:szCs w:val="18"/>
          <w:highlight w:val="yellow"/>
        </w:rPr>
        <w:t>www.infrastructure.gov.au</w:t>
      </w:r>
    </w:hyperlink>
    <w:r w:rsidR="00CA2AD1" w:rsidRPr="00DE0727">
      <w:rPr>
        <w:rStyle w:val="Hyperlink"/>
        <w:sz w:val="18"/>
        <w:szCs w:val="18"/>
        <w:highlight w:val="yellow"/>
      </w:rPr>
      <w:t>/JournalistFund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264069" w14:textId="77777777" w:rsidR="009918D3" w:rsidRDefault="009918D3" w:rsidP="00F13E50">
      <w:pPr>
        <w:spacing w:after="0" w:line="240" w:lineRule="auto"/>
      </w:pPr>
      <w:r>
        <w:separator/>
      </w:r>
    </w:p>
  </w:footnote>
  <w:footnote w:type="continuationSeparator" w:id="0">
    <w:p w14:paraId="2138AF96" w14:textId="77777777" w:rsidR="009918D3" w:rsidRDefault="009918D3" w:rsidP="00F13E50">
      <w:pPr>
        <w:spacing w:after="0" w:line="240" w:lineRule="auto"/>
      </w:pPr>
      <w:r>
        <w:continuationSeparator/>
      </w:r>
    </w:p>
  </w:footnote>
  <w:footnote w:type="continuationNotice" w:id="1">
    <w:p w14:paraId="340D45B5" w14:textId="77777777" w:rsidR="009918D3" w:rsidRDefault="009918D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0B0D2C" w14:textId="52A25555" w:rsidR="00CA2AD1" w:rsidRDefault="00CA2AD1" w:rsidP="00DE0727">
    <w:pPr>
      <w:spacing w:after="0"/>
      <w:rPr>
        <w:color w:val="155589"/>
        <w:szCs w:val="16"/>
      </w:rPr>
    </w:pPr>
    <w:r w:rsidRPr="001364F9">
      <w:rPr>
        <w:color w:val="155589"/>
        <w:sz w:val="16"/>
        <w:szCs w:val="16"/>
      </w:rPr>
      <w:t>Department of Infrastructure, Transport, Regional Development</w:t>
    </w:r>
    <w:r>
      <w:rPr>
        <w:color w:val="155589"/>
        <w:sz w:val="16"/>
        <w:szCs w:val="16"/>
      </w:rPr>
      <w:t>,</w:t>
    </w:r>
    <w:r w:rsidRPr="001364F9">
      <w:rPr>
        <w:color w:val="155589"/>
        <w:sz w:val="16"/>
        <w:szCs w:val="16"/>
      </w:rPr>
      <w:t xml:space="preserve"> </w:t>
    </w:r>
    <w:r w:rsidRPr="00E000FD">
      <w:rPr>
        <w:color w:val="155589"/>
        <w:sz w:val="16"/>
        <w:szCs w:val="16"/>
      </w:rPr>
      <w:t>Communications</w:t>
    </w:r>
    <w:r>
      <w:rPr>
        <w:color w:val="155589"/>
        <w:sz w:val="16"/>
        <w:szCs w:val="16"/>
      </w:rPr>
      <w:t xml:space="preserve"> and the Arts</w:t>
    </w:r>
    <w:r w:rsidRPr="00E000FD">
      <w:rPr>
        <w:color w:val="155589"/>
        <w:sz w:val="16"/>
        <w:szCs w:val="16"/>
      </w:rPr>
      <w:t xml:space="preserve">                                                                           </w:t>
    </w:r>
    <w:r w:rsidRPr="005135CC">
      <w:rPr>
        <w:color w:val="155589"/>
      </w:rPr>
      <w:t xml:space="preserve">August </w:t>
    </w:r>
    <w:r w:rsidRPr="00D7329B">
      <w:rPr>
        <w:color w:val="155589"/>
        <w:szCs w:val="16"/>
      </w:rPr>
      <w:t>2022</w:t>
    </w:r>
  </w:p>
  <w:p w14:paraId="38B07E9D" w14:textId="65F6139E" w:rsidR="00CA2AD1" w:rsidRDefault="00CA2AD1" w:rsidP="00DE0727">
    <w:pPr>
      <w:spacing w:after="0"/>
      <w:rPr>
        <w:color w:val="155589"/>
      </w:rPr>
    </w:pPr>
  </w:p>
  <w:p w14:paraId="2C5B7249" w14:textId="77777777" w:rsidR="00CA2AD1" w:rsidRPr="00A21249" w:rsidRDefault="00CA2AD1" w:rsidP="00DE0727">
    <w:pPr>
      <w:spacing w:after="0"/>
      <w:rPr>
        <w:color w:val="15558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92DA2"/>
    <w:multiLevelType w:val="hybridMultilevel"/>
    <w:tmpl w:val="9A704E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602225"/>
    <w:multiLevelType w:val="hybridMultilevel"/>
    <w:tmpl w:val="CCC089EA"/>
    <w:lvl w:ilvl="0" w:tplc="5CDE4A10">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0D937613"/>
    <w:multiLevelType w:val="hybridMultilevel"/>
    <w:tmpl w:val="2B48B512"/>
    <w:lvl w:ilvl="0" w:tplc="69AC7252">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 w15:restartNumberingAfterBreak="0">
    <w:nsid w:val="0F7B0C14"/>
    <w:multiLevelType w:val="multilevel"/>
    <w:tmpl w:val="5EA2FD1C"/>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087500E"/>
    <w:multiLevelType w:val="hybridMultilevel"/>
    <w:tmpl w:val="F7CC10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43446BA"/>
    <w:multiLevelType w:val="hybridMultilevel"/>
    <w:tmpl w:val="D92AC80A"/>
    <w:lvl w:ilvl="0" w:tplc="B89A5F92">
      <w:start w:val="4"/>
      <w:numFmt w:val="bullet"/>
      <w:lvlText w:val=""/>
      <w:lvlJc w:val="left"/>
      <w:pPr>
        <w:ind w:left="1080" w:hanging="360"/>
      </w:pPr>
      <w:rPr>
        <w:rFonts w:ascii="Symbol" w:eastAsiaTheme="minorHAnsi" w:hAnsi="Symbol" w:cstheme="minorBidi" w:hint="default"/>
        <w:b/>
        <w:u w:val="none"/>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19BD12E7"/>
    <w:multiLevelType w:val="multilevel"/>
    <w:tmpl w:val="2BD2A5E2"/>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cs="Times New Roman"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1CC73E1D"/>
    <w:multiLevelType w:val="hybridMultilevel"/>
    <w:tmpl w:val="584E082A"/>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8" w15:restartNumberingAfterBreak="0">
    <w:nsid w:val="20F3481F"/>
    <w:multiLevelType w:val="hybridMultilevel"/>
    <w:tmpl w:val="0C9278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16B4E2C"/>
    <w:multiLevelType w:val="hybridMultilevel"/>
    <w:tmpl w:val="74F8CDB4"/>
    <w:lvl w:ilvl="0" w:tplc="0C090001">
      <w:start w:val="1"/>
      <w:numFmt w:val="bullet"/>
      <w:lvlText w:val=""/>
      <w:lvlJc w:val="left"/>
      <w:pPr>
        <w:ind w:left="770" w:hanging="360"/>
      </w:pPr>
      <w:rPr>
        <w:rFonts w:ascii="Symbol" w:hAnsi="Symbol" w:hint="default"/>
      </w:rPr>
    </w:lvl>
    <w:lvl w:ilvl="1" w:tplc="0C090003">
      <w:start w:val="1"/>
      <w:numFmt w:val="bullet"/>
      <w:lvlText w:val="o"/>
      <w:lvlJc w:val="left"/>
      <w:pPr>
        <w:ind w:left="1490" w:hanging="360"/>
      </w:pPr>
      <w:rPr>
        <w:rFonts w:ascii="Courier New" w:hAnsi="Courier New" w:cs="Courier New" w:hint="default"/>
      </w:rPr>
    </w:lvl>
    <w:lvl w:ilvl="2" w:tplc="0C090005">
      <w:start w:val="1"/>
      <w:numFmt w:val="bullet"/>
      <w:lvlText w:val=""/>
      <w:lvlJc w:val="left"/>
      <w:pPr>
        <w:ind w:left="2210" w:hanging="360"/>
      </w:pPr>
      <w:rPr>
        <w:rFonts w:ascii="Wingdings" w:hAnsi="Wingdings" w:hint="default"/>
      </w:rPr>
    </w:lvl>
    <w:lvl w:ilvl="3" w:tplc="0C090001">
      <w:start w:val="1"/>
      <w:numFmt w:val="bullet"/>
      <w:lvlText w:val=""/>
      <w:lvlJc w:val="left"/>
      <w:pPr>
        <w:ind w:left="2930" w:hanging="360"/>
      </w:pPr>
      <w:rPr>
        <w:rFonts w:ascii="Symbol" w:hAnsi="Symbol" w:hint="default"/>
      </w:rPr>
    </w:lvl>
    <w:lvl w:ilvl="4" w:tplc="0C090003">
      <w:start w:val="1"/>
      <w:numFmt w:val="bullet"/>
      <w:lvlText w:val="o"/>
      <w:lvlJc w:val="left"/>
      <w:pPr>
        <w:ind w:left="3650" w:hanging="360"/>
      </w:pPr>
      <w:rPr>
        <w:rFonts w:ascii="Courier New" w:hAnsi="Courier New" w:cs="Courier New" w:hint="default"/>
      </w:rPr>
    </w:lvl>
    <w:lvl w:ilvl="5" w:tplc="0C090005">
      <w:start w:val="1"/>
      <w:numFmt w:val="bullet"/>
      <w:lvlText w:val=""/>
      <w:lvlJc w:val="left"/>
      <w:pPr>
        <w:ind w:left="4370" w:hanging="360"/>
      </w:pPr>
      <w:rPr>
        <w:rFonts w:ascii="Wingdings" w:hAnsi="Wingdings" w:hint="default"/>
      </w:rPr>
    </w:lvl>
    <w:lvl w:ilvl="6" w:tplc="0C090001">
      <w:start w:val="1"/>
      <w:numFmt w:val="bullet"/>
      <w:lvlText w:val=""/>
      <w:lvlJc w:val="left"/>
      <w:pPr>
        <w:ind w:left="5090" w:hanging="360"/>
      </w:pPr>
      <w:rPr>
        <w:rFonts w:ascii="Symbol" w:hAnsi="Symbol" w:hint="default"/>
      </w:rPr>
    </w:lvl>
    <w:lvl w:ilvl="7" w:tplc="0C090003">
      <w:start w:val="1"/>
      <w:numFmt w:val="bullet"/>
      <w:lvlText w:val="o"/>
      <w:lvlJc w:val="left"/>
      <w:pPr>
        <w:ind w:left="5810" w:hanging="360"/>
      </w:pPr>
      <w:rPr>
        <w:rFonts w:ascii="Courier New" w:hAnsi="Courier New" w:cs="Courier New" w:hint="default"/>
      </w:rPr>
    </w:lvl>
    <w:lvl w:ilvl="8" w:tplc="0C090005">
      <w:start w:val="1"/>
      <w:numFmt w:val="bullet"/>
      <w:lvlText w:val=""/>
      <w:lvlJc w:val="left"/>
      <w:pPr>
        <w:ind w:left="6530" w:hanging="360"/>
      </w:pPr>
      <w:rPr>
        <w:rFonts w:ascii="Wingdings" w:hAnsi="Wingdings" w:hint="default"/>
      </w:rPr>
    </w:lvl>
  </w:abstractNum>
  <w:abstractNum w:abstractNumId="10" w15:restartNumberingAfterBreak="0">
    <w:nsid w:val="23262CA4"/>
    <w:multiLevelType w:val="hybridMultilevel"/>
    <w:tmpl w:val="C1545A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A7F11A6"/>
    <w:multiLevelType w:val="multilevel"/>
    <w:tmpl w:val="3BC20B92"/>
    <w:lvl w:ilvl="0">
      <w:start w:val="2"/>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4046" w:hanging="720"/>
      </w:pPr>
      <w:rPr>
        <w:rFonts w:hint="default"/>
      </w:rPr>
    </w:lvl>
    <w:lvl w:ilvl="3">
      <w:start w:val="1"/>
      <w:numFmt w:val="decimal"/>
      <w:lvlText w:val="%1.%2.%3.%4."/>
      <w:lvlJc w:val="left"/>
      <w:pPr>
        <w:ind w:left="21069" w:hanging="1080"/>
      </w:pPr>
      <w:rPr>
        <w:rFonts w:hint="default"/>
      </w:rPr>
    </w:lvl>
    <w:lvl w:ilvl="4">
      <w:start w:val="1"/>
      <w:numFmt w:val="decimal"/>
      <w:lvlText w:val="%1.%2.%3.%4.%5."/>
      <w:lvlJc w:val="left"/>
      <w:pPr>
        <w:ind w:left="27732" w:hanging="1080"/>
      </w:pPr>
      <w:rPr>
        <w:rFonts w:hint="default"/>
      </w:rPr>
    </w:lvl>
    <w:lvl w:ilvl="5">
      <w:start w:val="1"/>
      <w:numFmt w:val="decimal"/>
      <w:lvlText w:val="%1.%2.%3.%4.%5.%6."/>
      <w:lvlJc w:val="left"/>
      <w:pPr>
        <w:ind w:left="-30781" w:hanging="1440"/>
      </w:pPr>
      <w:rPr>
        <w:rFonts w:hint="default"/>
      </w:rPr>
    </w:lvl>
    <w:lvl w:ilvl="6">
      <w:start w:val="1"/>
      <w:numFmt w:val="decimal"/>
      <w:lvlText w:val="%1.%2.%3.%4.%5.%6.%7."/>
      <w:lvlJc w:val="left"/>
      <w:pPr>
        <w:ind w:left="-24118" w:hanging="1440"/>
      </w:pPr>
      <w:rPr>
        <w:rFonts w:hint="default"/>
      </w:rPr>
    </w:lvl>
    <w:lvl w:ilvl="7">
      <w:start w:val="1"/>
      <w:numFmt w:val="decimal"/>
      <w:lvlText w:val="%1.%2.%3.%4.%5.%6.%7.%8."/>
      <w:lvlJc w:val="left"/>
      <w:pPr>
        <w:ind w:left="-17095" w:hanging="1800"/>
      </w:pPr>
      <w:rPr>
        <w:rFonts w:hint="default"/>
      </w:rPr>
    </w:lvl>
    <w:lvl w:ilvl="8">
      <w:start w:val="1"/>
      <w:numFmt w:val="decimal"/>
      <w:lvlText w:val="%1.%2.%3.%4.%5.%6.%7.%8.%9."/>
      <w:lvlJc w:val="left"/>
      <w:pPr>
        <w:ind w:left="-10432" w:hanging="1800"/>
      </w:pPr>
      <w:rPr>
        <w:rFonts w:hint="default"/>
      </w:rPr>
    </w:lvl>
  </w:abstractNum>
  <w:abstractNum w:abstractNumId="12" w15:restartNumberingAfterBreak="0">
    <w:nsid w:val="2E4E34E1"/>
    <w:multiLevelType w:val="hybridMultilevel"/>
    <w:tmpl w:val="9FEA6C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38ED0FA9"/>
    <w:multiLevelType w:val="multilevel"/>
    <w:tmpl w:val="A42CB072"/>
    <w:lvl w:ilvl="0">
      <w:start w:val="1"/>
      <w:numFmt w:val="decimal"/>
      <w:lvlText w:val="%1."/>
      <w:lvlJc w:val="left"/>
      <w:pPr>
        <w:ind w:left="360" w:hanging="360"/>
      </w:pPr>
      <w:rPr>
        <w:rFonts w:asciiTheme="majorHAnsi" w:eastAsiaTheme="majorEastAsia" w:hAnsiTheme="majorHAnsi" w:cstheme="majorBidi"/>
      </w:rPr>
    </w:lvl>
    <w:lvl w:ilvl="1">
      <w:start w:val="1"/>
      <w:numFmt w:val="decimal"/>
      <w:isLgl/>
      <w:lvlText w:val="%1.%2."/>
      <w:lvlJc w:val="left"/>
      <w:pPr>
        <w:ind w:left="786" w:hanging="720"/>
      </w:pPr>
      <w:rPr>
        <w:rFonts w:hint="default"/>
        <w:color w:val="00206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3E69750C"/>
    <w:multiLevelType w:val="multilevel"/>
    <w:tmpl w:val="32C04ADC"/>
    <w:lvl w:ilvl="0">
      <w:start w:val="1"/>
      <w:numFmt w:val="decimal"/>
      <w:lvlText w:val="%1"/>
      <w:lvlJc w:val="left"/>
      <w:pPr>
        <w:ind w:left="495" w:hanging="495"/>
      </w:pPr>
      <w:rPr>
        <w:rFonts w:hint="default"/>
      </w:rPr>
    </w:lvl>
    <w:lvl w:ilvl="1">
      <w:start w:val="10"/>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F184ABD"/>
    <w:multiLevelType w:val="multilevel"/>
    <w:tmpl w:val="D4AC6242"/>
    <w:lvl w:ilvl="0">
      <w:start w:val="1"/>
      <w:numFmt w:val="bullet"/>
      <w:lvlText w:val="o"/>
      <w:lvlJc w:val="left"/>
      <w:pPr>
        <w:ind w:left="360" w:hanging="360"/>
      </w:pPr>
      <w:rPr>
        <w:rFonts w:ascii="Courier New" w:hAnsi="Courier New" w:cs="Courier New" w:hint="default"/>
      </w:rPr>
    </w:lvl>
    <w:lvl w:ilvl="1">
      <w:start w:val="1"/>
      <w:numFmt w:val="decimal"/>
      <w:isLgl/>
      <w:lvlText w:val="%1.%2."/>
      <w:lvlJc w:val="left"/>
      <w:pPr>
        <w:ind w:left="7023" w:hanging="720"/>
      </w:pPr>
      <w:rPr>
        <w:rFonts w:hint="default"/>
        <w:color w:val="00206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46A55FE8"/>
    <w:multiLevelType w:val="hybridMultilevel"/>
    <w:tmpl w:val="18165A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BC15D7D"/>
    <w:multiLevelType w:val="multilevel"/>
    <w:tmpl w:val="A386B612"/>
    <w:lvl w:ilvl="0">
      <w:start w:val="1"/>
      <w:numFmt w:val="bullet"/>
      <w:lvlText w:val=""/>
      <w:lvlJc w:val="left"/>
      <w:pPr>
        <w:ind w:left="720" w:hanging="360"/>
      </w:pPr>
      <w:rPr>
        <w:rFonts w:ascii="Symbol" w:hAnsi="Symbol" w:hint="default"/>
      </w:rPr>
    </w:lvl>
    <w:lvl w:ilvl="1">
      <w:start w:val="1"/>
      <w:numFmt w:val="decimal"/>
      <w:isLgl/>
      <w:lvlText w:val="%1.%2."/>
      <w:lvlJc w:val="left"/>
      <w:pPr>
        <w:ind w:left="7383" w:hanging="720"/>
      </w:pPr>
      <w:rPr>
        <w:rFonts w:hint="default"/>
        <w:color w:val="00206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59C93D63"/>
    <w:multiLevelType w:val="hybridMultilevel"/>
    <w:tmpl w:val="4C96802A"/>
    <w:lvl w:ilvl="0" w:tplc="3DB01252">
      <w:start w:val="1"/>
      <w:numFmt w:val="decimal"/>
      <w:lvlText w:val="%1)"/>
      <w:lvlJc w:val="left"/>
      <w:pPr>
        <w:ind w:left="720" w:hanging="360"/>
      </w:pPr>
      <w:rPr>
        <w:rFonts w:asciiTheme="minorHAnsi" w:eastAsiaTheme="minorHAnsi" w:hAnsiTheme="minorHAnsi" w:cstheme="minorBid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C3D67B9"/>
    <w:multiLevelType w:val="hybridMultilevel"/>
    <w:tmpl w:val="230ABC2E"/>
    <w:lvl w:ilvl="0" w:tplc="BFF00DA8">
      <w:start w:val="2"/>
      <w:numFmt w:val="bullet"/>
      <w:lvlText w:val=""/>
      <w:lvlJc w:val="left"/>
      <w:pPr>
        <w:ind w:left="1080" w:hanging="360"/>
      </w:pPr>
      <w:rPr>
        <w:rFonts w:ascii="Symbol" w:eastAsiaTheme="minorHAnsi" w:hAnsi="Symbol" w:cstheme="minorBidi" w:hint="default"/>
        <w:u w:val="none"/>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5D961C80"/>
    <w:multiLevelType w:val="hybridMultilevel"/>
    <w:tmpl w:val="3CCE2EA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FF01E57"/>
    <w:multiLevelType w:val="hybridMultilevel"/>
    <w:tmpl w:val="43C2F560"/>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38B5F0A"/>
    <w:multiLevelType w:val="multilevel"/>
    <w:tmpl w:val="83C6AE14"/>
    <w:lvl w:ilvl="0">
      <w:start w:val="1"/>
      <w:numFmt w:val="bullet"/>
      <w:lvlText w:val=""/>
      <w:lvlJc w:val="left"/>
      <w:pPr>
        <w:ind w:left="720" w:hanging="360"/>
      </w:pPr>
      <w:rPr>
        <w:rFonts w:ascii="Symbol" w:hAnsi="Symbol" w:hint="default"/>
      </w:rPr>
    </w:lvl>
    <w:lvl w:ilvl="1">
      <w:start w:val="1"/>
      <w:numFmt w:val="decimal"/>
      <w:isLgl/>
      <w:lvlText w:val="%1.%2."/>
      <w:lvlJc w:val="left"/>
      <w:pPr>
        <w:ind w:left="7383" w:hanging="720"/>
      </w:pPr>
      <w:rPr>
        <w:rFonts w:hint="default"/>
        <w:color w:val="00206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7C993DE8"/>
    <w:multiLevelType w:val="multilevel"/>
    <w:tmpl w:val="76203A2E"/>
    <w:lvl w:ilvl="0">
      <w:start w:val="1"/>
      <w:numFmt w:val="bullet"/>
      <w:lvlText w:val=""/>
      <w:lvlJc w:val="left"/>
      <w:pPr>
        <w:ind w:left="720" w:hanging="360"/>
      </w:pPr>
      <w:rPr>
        <w:rFonts w:ascii="Symbol" w:hAnsi="Symbol" w:hint="default"/>
      </w:rPr>
    </w:lvl>
    <w:lvl w:ilvl="1">
      <w:start w:val="1"/>
      <w:numFmt w:val="decimal"/>
      <w:isLgl/>
      <w:lvlText w:val="%1.%2."/>
      <w:lvlJc w:val="left"/>
      <w:pPr>
        <w:ind w:left="7383" w:hanging="720"/>
      </w:pPr>
      <w:rPr>
        <w:rFonts w:hint="default"/>
        <w:color w:val="00206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7FCC7C3F"/>
    <w:multiLevelType w:val="hybridMultilevel"/>
    <w:tmpl w:val="542ED842"/>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3"/>
  </w:num>
  <w:num w:numId="2">
    <w:abstractNumId w:val="2"/>
  </w:num>
  <w:num w:numId="3">
    <w:abstractNumId w:val="4"/>
  </w:num>
  <w:num w:numId="4">
    <w:abstractNumId w:val="0"/>
  </w:num>
  <w:num w:numId="5">
    <w:abstractNumId w:val="20"/>
  </w:num>
  <w:num w:numId="6">
    <w:abstractNumId w:val="11"/>
  </w:num>
  <w:num w:numId="7">
    <w:abstractNumId w:val="9"/>
  </w:num>
  <w:num w:numId="8">
    <w:abstractNumId w:val="6"/>
  </w:num>
  <w:num w:numId="9">
    <w:abstractNumId w:val="12"/>
  </w:num>
  <w:num w:numId="10">
    <w:abstractNumId w:val="23"/>
  </w:num>
  <w:num w:numId="11">
    <w:abstractNumId w:val="17"/>
  </w:num>
  <w:num w:numId="12">
    <w:abstractNumId w:val="15"/>
  </w:num>
  <w:num w:numId="13">
    <w:abstractNumId w:val="22"/>
  </w:num>
  <w:num w:numId="14">
    <w:abstractNumId w:val="21"/>
  </w:num>
  <w:num w:numId="15">
    <w:abstractNumId w:val="24"/>
  </w:num>
  <w:num w:numId="16">
    <w:abstractNumId w:val="16"/>
  </w:num>
  <w:num w:numId="17">
    <w:abstractNumId w:val="18"/>
  </w:num>
  <w:num w:numId="18">
    <w:abstractNumId w:val="7"/>
  </w:num>
  <w:num w:numId="19">
    <w:abstractNumId w:val="14"/>
  </w:num>
  <w:num w:numId="20">
    <w:abstractNumId w:val="10"/>
  </w:num>
  <w:num w:numId="21">
    <w:abstractNumId w:val="1"/>
  </w:num>
  <w:num w:numId="22">
    <w:abstractNumId w:val="3"/>
  </w:num>
  <w:num w:numId="23">
    <w:abstractNumId w:val="5"/>
  </w:num>
  <w:num w:numId="24">
    <w:abstractNumId w:val="19"/>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hideGrammaticalErrors/>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F43"/>
    <w:rsid w:val="0000065F"/>
    <w:rsid w:val="00004416"/>
    <w:rsid w:val="000062C8"/>
    <w:rsid w:val="00006FA0"/>
    <w:rsid w:val="0000749D"/>
    <w:rsid w:val="00007D90"/>
    <w:rsid w:val="00007F2B"/>
    <w:rsid w:val="00011105"/>
    <w:rsid w:val="000122AD"/>
    <w:rsid w:val="0001319E"/>
    <w:rsid w:val="00014049"/>
    <w:rsid w:val="00014857"/>
    <w:rsid w:val="00020013"/>
    <w:rsid w:val="0002030E"/>
    <w:rsid w:val="00023EF5"/>
    <w:rsid w:val="000242B6"/>
    <w:rsid w:val="000323E9"/>
    <w:rsid w:val="0003493D"/>
    <w:rsid w:val="0003684C"/>
    <w:rsid w:val="00040096"/>
    <w:rsid w:val="00045EDE"/>
    <w:rsid w:val="00046083"/>
    <w:rsid w:val="00046886"/>
    <w:rsid w:val="00046DEF"/>
    <w:rsid w:val="0004740C"/>
    <w:rsid w:val="00052272"/>
    <w:rsid w:val="00055BE8"/>
    <w:rsid w:val="000566CD"/>
    <w:rsid w:val="000575D4"/>
    <w:rsid w:val="00063FCE"/>
    <w:rsid w:val="00067127"/>
    <w:rsid w:val="000677B1"/>
    <w:rsid w:val="00070146"/>
    <w:rsid w:val="000709CC"/>
    <w:rsid w:val="00073DF7"/>
    <w:rsid w:val="00075A1E"/>
    <w:rsid w:val="000769B0"/>
    <w:rsid w:val="00076AFF"/>
    <w:rsid w:val="00082434"/>
    <w:rsid w:val="00085C4D"/>
    <w:rsid w:val="00091239"/>
    <w:rsid w:val="000A7266"/>
    <w:rsid w:val="000A7D2A"/>
    <w:rsid w:val="000B1B46"/>
    <w:rsid w:val="000C4A2F"/>
    <w:rsid w:val="000C5861"/>
    <w:rsid w:val="000D05A8"/>
    <w:rsid w:val="000D2E38"/>
    <w:rsid w:val="000D33D5"/>
    <w:rsid w:val="000D33FE"/>
    <w:rsid w:val="000D6820"/>
    <w:rsid w:val="000E1063"/>
    <w:rsid w:val="000E5F5A"/>
    <w:rsid w:val="000F2056"/>
    <w:rsid w:val="000F3F45"/>
    <w:rsid w:val="000F486F"/>
    <w:rsid w:val="001068C9"/>
    <w:rsid w:val="00110F88"/>
    <w:rsid w:val="00116CF0"/>
    <w:rsid w:val="001208D7"/>
    <w:rsid w:val="0012433B"/>
    <w:rsid w:val="001312E3"/>
    <w:rsid w:val="00133783"/>
    <w:rsid w:val="00136268"/>
    <w:rsid w:val="00137205"/>
    <w:rsid w:val="00142EEC"/>
    <w:rsid w:val="001461D8"/>
    <w:rsid w:val="00150536"/>
    <w:rsid w:val="001512BA"/>
    <w:rsid w:val="00153D38"/>
    <w:rsid w:val="00153F3E"/>
    <w:rsid w:val="001601CD"/>
    <w:rsid w:val="00160337"/>
    <w:rsid w:val="0016354D"/>
    <w:rsid w:val="00175B10"/>
    <w:rsid w:val="00180DE2"/>
    <w:rsid w:val="00191179"/>
    <w:rsid w:val="001916F4"/>
    <w:rsid w:val="001964CA"/>
    <w:rsid w:val="00197B16"/>
    <w:rsid w:val="001A3A98"/>
    <w:rsid w:val="001A47D7"/>
    <w:rsid w:val="001A5B0D"/>
    <w:rsid w:val="001B0485"/>
    <w:rsid w:val="001B0596"/>
    <w:rsid w:val="001B15D8"/>
    <w:rsid w:val="001B5BE0"/>
    <w:rsid w:val="001B7D1B"/>
    <w:rsid w:val="001C1F66"/>
    <w:rsid w:val="001C3E8E"/>
    <w:rsid w:val="001C40BC"/>
    <w:rsid w:val="001C4C4E"/>
    <w:rsid w:val="001D422E"/>
    <w:rsid w:val="001E32D7"/>
    <w:rsid w:val="001E6D50"/>
    <w:rsid w:val="001F15B9"/>
    <w:rsid w:val="0020120B"/>
    <w:rsid w:val="00203967"/>
    <w:rsid w:val="0020694A"/>
    <w:rsid w:val="00206CDF"/>
    <w:rsid w:val="00212B5C"/>
    <w:rsid w:val="0021380C"/>
    <w:rsid w:val="00214C5A"/>
    <w:rsid w:val="002176A0"/>
    <w:rsid w:val="00221DB2"/>
    <w:rsid w:val="002239F3"/>
    <w:rsid w:val="0022458B"/>
    <w:rsid w:val="00224651"/>
    <w:rsid w:val="00227229"/>
    <w:rsid w:val="00230133"/>
    <w:rsid w:val="00236D14"/>
    <w:rsid w:val="00237235"/>
    <w:rsid w:val="00240577"/>
    <w:rsid w:val="002470F4"/>
    <w:rsid w:val="0024789C"/>
    <w:rsid w:val="0025430E"/>
    <w:rsid w:val="002628B8"/>
    <w:rsid w:val="00262E93"/>
    <w:rsid w:val="00267B73"/>
    <w:rsid w:val="00267F83"/>
    <w:rsid w:val="002716D0"/>
    <w:rsid w:val="00273C13"/>
    <w:rsid w:val="00284DBE"/>
    <w:rsid w:val="00287BDE"/>
    <w:rsid w:val="00291CE9"/>
    <w:rsid w:val="002A0976"/>
    <w:rsid w:val="002A190F"/>
    <w:rsid w:val="002A269D"/>
    <w:rsid w:val="002A2ACB"/>
    <w:rsid w:val="002B38B2"/>
    <w:rsid w:val="002B55A7"/>
    <w:rsid w:val="002B59D3"/>
    <w:rsid w:val="002B5EDB"/>
    <w:rsid w:val="002B76F7"/>
    <w:rsid w:val="002B7C27"/>
    <w:rsid w:val="002D223D"/>
    <w:rsid w:val="002D2C17"/>
    <w:rsid w:val="002D580A"/>
    <w:rsid w:val="002D6176"/>
    <w:rsid w:val="002E4FB3"/>
    <w:rsid w:val="002F37D2"/>
    <w:rsid w:val="00306EE6"/>
    <w:rsid w:val="00312128"/>
    <w:rsid w:val="003138B7"/>
    <w:rsid w:val="00314231"/>
    <w:rsid w:val="00321EC9"/>
    <w:rsid w:val="003231D7"/>
    <w:rsid w:val="003254A9"/>
    <w:rsid w:val="00327397"/>
    <w:rsid w:val="003279CD"/>
    <w:rsid w:val="00327B31"/>
    <w:rsid w:val="00341E49"/>
    <w:rsid w:val="00342569"/>
    <w:rsid w:val="00360629"/>
    <w:rsid w:val="00360EA1"/>
    <w:rsid w:val="0036182D"/>
    <w:rsid w:val="00381D19"/>
    <w:rsid w:val="00385581"/>
    <w:rsid w:val="003962CE"/>
    <w:rsid w:val="003A023A"/>
    <w:rsid w:val="003A1B3B"/>
    <w:rsid w:val="003A33E9"/>
    <w:rsid w:val="003A3C0C"/>
    <w:rsid w:val="003A676B"/>
    <w:rsid w:val="003A77C1"/>
    <w:rsid w:val="003B3D80"/>
    <w:rsid w:val="003B4EAA"/>
    <w:rsid w:val="003B6D62"/>
    <w:rsid w:val="003C1E3C"/>
    <w:rsid w:val="003C3BFC"/>
    <w:rsid w:val="003C480E"/>
    <w:rsid w:val="003D12D5"/>
    <w:rsid w:val="003D16F2"/>
    <w:rsid w:val="003D380B"/>
    <w:rsid w:val="003E4623"/>
    <w:rsid w:val="003E524B"/>
    <w:rsid w:val="003F2740"/>
    <w:rsid w:val="003F5BA9"/>
    <w:rsid w:val="00400DF9"/>
    <w:rsid w:val="00402035"/>
    <w:rsid w:val="00402D2A"/>
    <w:rsid w:val="00405D27"/>
    <w:rsid w:val="00406AA1"/>
    <w:rsid w:val="00407198"/>
    <w:rsid w:val="00412264"/>
    <w:rsid w:val="00413C1D"/>
    <w:rsid w:val="0041522E"/>
    <w:rsid w:val="004165A1"/>
    <w:rsid w:val="00426652"/>
    <w:rsid w:val="00437D83"/>
    <w:rsid w:val="0044176F"/>
    <w:rsid w:val="00443228"/>
    <w:rsid w:val="00450A67"/>
    <w:rsid w:val="00453DBD"/>
    <w:rsid w:val="004635DB"/>
    <w:rsid w:val="00463F3F"/>
    <w:rsid w:val="004645B1"/>
    <w:rsid w:val="00465170"/>
    <w:rsid w:val="00472E81"/>
    <w:rsid w:val="00473771"/>
    <w:rsid w:val="00473E6F"/>
    <w:rsid w:val="00475C89"/>
    <w:rsid w:val="0048067B"/>
    <w:rsid w:val="00484ACD"/>
    <w:rsid w:val="004945EE"/>
    <w:rsid w:val="00495B99"/>
    <w:rsid w:val="004A088E"/>
    <w:rsid w:val="004A20CE"/>
    <w:rsid w:val="004B4727"/>
    <w:rsid w:val="004C282D"/>
    <w:rsid w:val="004C5BE7"/>
    <w:rsid w:val="004C614E"/>
    <w:rsid w:val="004D072D"/>
    <w:rsid w:val="004D28E6"/>
    <w:rsid w:val="004D332E"/>
    <w:rsid w:val="004D4E4A"/>
    <w:rsid w:val="004D67F0"/>
    <w:rsid w:val="004D7A59"/>
    <w:rsid w:val="004E0412"/>
    <w:rsid w:val="004E17E5"/>
    <w:rsid w:val="004E1D7C"/>
    <w:rsid w:val="004E41E0"/>
    <w:rsid w:val="004E4CE6"/>
    <w:rsid w:val="004F5FDC"/>
    <w:rsid w:val="0050174C"/>
    <w:rsid w:val="00502305"/>
    <w:rsid w:val="005135CC"/>
    <w:rsid w:val="00513CF7"/>
    <w:rsid w:val="005154B1"/>
    <w:rsid w:val="00520E4E"/>
    <w:rsid w:val="00526F3C"/>
    <w:rsid w:val="00533933"/>
    <w:rsid w:val="00536251"/>
    <w:rsid w:val="005422AE"/>
    <w:rsid w:val="00550952"/>
    <w:rsid w:val="00552185"/>
    <w:rsid w:val="00563E53"/>
    <w:rsid w:val="00567598"/>
    <w:rsid w:val="00567E78"/>
    <w:rsid w:val="00571C69"/>
    <w:rsid w:val="00574A4F"/>
    <w:rsid w:val="00574BD7"/>
    <w:rsid w:val="005839C7"/>
    <w:rsid w:val="00584266"/>
    <w:rsid w:val="00584954"/>
    <w:rsid w:val="00586013"/>
    <w:rsid w:val="0059720E"/>
    <w:rsid w:val="005A3DF6"/>
    <w:rsid w:val="005A4309"/>
    <w:rsid w:val="005A4BF3"/>
    <w:rsid w:val="005A5102"/>
    <w:rsid w:val="005C1681"/>
    <w:rsid w:val="005C1745"/>
    <w:rsid w:val="005C39FD"/>
    <w:rsid w:val="005C41CC"/>
    <w:rsid w:val="005D12DC"/>
    <w:rsid w:val="005D358B"/>
    <w:rsid w:val="005E0800"/>
    <w:rsid w:val="005E4A4A"/>
    <w:rsid w:val="005E7D8A"/>
    <w:rsid w:val="005F5A0E"/>
    <w:rsid w:val="005F6E4E"/>
    <w:rsid w:val="005F74DB"/>
    <w:rsid w:val="006033FA"/>
    <w:rsid w:val="0060606C"/>
    <w:rsid w:val="00631D4A"/>
    <w:rsid w:val="006337DA"/>
    <w:rsid w:val="00635220"/>
    <w:rsid w:val="00637A43"/>
    <w:rsid w:val="00637ED8"/>
    <w:rsid w:val="0064049F"/>
    <w:rsid w:val="00640612"/>
    <w:rsid w:val="00641BA3"/>
    <w:rsid w:val="006452BC"/>
    <w:rsid w:val="006470D0"/>
    <w:rsid w:val="0065011C"/>
    <w:rsid w:val="006504DA"/>
    <w:rsid w:val="0065050F"/>
    <w:rsid w:val="006509C4"/>
    <w:rsid w:val="0065621F"/>
    <w:rsid w:val="00660A29"/>
    <w:rsid w:val="00662B93"/>
    <w:rsid w:val="00663AD0"/>
    <w:rsid w:val="0067027E"/>
    <w:rsid w:val="006720BF"/>
    <w:rsid w:val="00673D5C"/>
    <w:rsid w:val="00673E44"/>
    <w:rsid w:val="0067408A"/>
    <w:rsid w:val="00675899"/>
    <w:rsid w:val="00682724"/>
    <w:rsid w:val="00684EFE"/>
    <w:rsid w:val="00691E27"/>
    <w:rsid w:val="006952D9"/>
    <w:rsid w:val="0069731C"/>
    <w:rsid w:val="006A0696"/>
    <w:rsid w:val="006A7085"/>
    <w:rsid w:val="006B0131"/>
    <w:rsid w:val="006B06A6"/>
    <w:rsid w:val="006B2FB1"/>
    <w:rsid w:val="006B62E3"/>
    <w:rsid w:val="006B6C64"/>
    <w:rsid w:val="006C0DE4"/>
    <w:rsid w:val="006C3A3C"/>
    <w:rsid w:val="006C4398"/>
    <w:rsid w:val="006C4673"/>
    <w:rsid w:val="006D0B69"/>
    <w:rsid w:val="006D762F"/>
    <w:rsid w:val="006D794F"/>
    <w:rsid w:val="006D7EF3"/>
    <w:rsid w:val="006E1D42"/>
    <w:rsid w:val="006E2E4F"/>
    <w:rsid w:val="006E61C3"/>
    <w:rsid w:val="006F19A9"/>
    <w:rsid w:val="006F29AA"/>
    <w:rsid w:val="006F6127"/>
    <w:rsid w:val="006F739F"/>
    <w:rsid w:val="00703032"/>
    <w:rsid w:val="0071354E"/>
    <w:rsid w:val="00721373"/>
    <w:rsid w:val="0072478B"/>
    <w:rsid w:val="007273F1"/>
    <w:rsid w:val="00733134"/>
    <w:rsid w:val="007348D7"/>
    <w:rsid w:val="00737FC3"/>
    <w:rsid w:val="00741C69"/>
    <w:rsid w:val="007442D4"/>
    <w:rsid w:val="007459D8"/>
    <w:rsid w:val="00747211"/>
    <w:rsid w:val="00756703"/>
    <w:rsid w:val="007573AD"/>
    <w:rsid w:val="00761F81"/>
    <w:rsid w:val="0076383D"/>
    <w:rsid w:val="00764C9B"/>
    <w:rsid w:val="00777C11"/>
    <w:rsid w:val="00780D5D"/>
    <w:rsid w:val="00785B50"/>
    <w:rsid w:val="007869FA"/>
    <w:rsid w:val="007929B3"/>
    <w:rsid w:val="00792A87"/>
    <w:rsid w:val="007936E9"/>
    <w:rsid w:val="00797CB2"/>
    <w:rsid w:val="007B1BC4"/>
    <w:rsid w:val="007B2A0C"/>
    <w:rsid w:val="007B4E9C"/>
    <w:rsid w:val="007B6244"/>
    <w:rsid w:val="007B6F78"/>
    <w:rsid w:val="007B7F71"/>
    <w:rsid w:val="007C2A50"/>
    <w:rsid w:val="007C40FF"/>
    <w:rsid w:val="007C46DA"/>
    <w:rsid w:val="007C5C67"/>
    <w:rsid w:val="007D1C29"/>
    <w:rsid w:val="007D570B"/>
    <w:rsid w:val="007D7044"/>
    <w:rsid w:val="007E0FF2"/>
    <w:rsid w:val="007E4372"/>
    <w:rsid w:val="007F0CE1"/>
    <w:rsid w:val="007F3EF6"/>
    <w:rsid w:val="008019F7"/>
    <w:rsid w:val="00804B3C"/>
    <w:rsid w:val="00804DD7"/>
    <w:rsid w:val="00805684"/>
    <w:rsid w:val="00815EE7"/>
    <w:rsid w:val="008214CE"/>
    <w:rsid w:val="00825923"/>
    <w:rsid w:val="00826F77"/>
    <w:rsid w:val="00832940"/>
    <w:rsid w:val="008360C4"/>
    <w:rsid w:val="00836A4C"/>
    <w:rsid w:val="00836E09"/>
    <w:rsid w:val="00837162"/>
    <w:rsid w:val="00841FB9"/>
    <w:rsid w:val="008474CE"/>
    <w:rsid w:val="008518B1"/>
    <w:rsid w:val="00852823"/>
    <w:rsid w:val="00855DC6"/>
    <w:rsid w:val="00860733"/>
    <w:rsid w:val="008665DC"/>
    <w:rsid w:val="00867448"/>
    <w:rsid w:val="00875853"/>
    <w:rsid w:val="00875C69"/>
    <w:rsid w:val="00875E11"/>
    <w:rsid w:val="00885FB9"/>
    <w:rsid w:val="0088634E"/>
    <w:rsid w:val="0089388C"/>
    <w:rsid w:val="00895FE8"/>
    <w:rsid w:val="00896C89"/>
    <w:rsid w:val="00896DE5"/>
    <w:rsid w:val="0089725C"/>
    <w:rsid w:val="008A148B"/>
    <w:rsid w:val="008B2B86"/>
    <w:rsid w:val="008B3C15"/>
    <w:rsid w:val="008C1064"/>
    <w:rsid w:val="008C6461"/>
    <w:rsid w:val="008C6EE7"/>
    <w:rsid w:val="008D18C2"/>
    <w:rsid w:val="008D3B49"/>
    <w:rsid w:val="008D4804"/>
    <w:rsid w:val="008D499E"/>
    <w:rsid w:val="008D4B5B"/>
    <w:rsid w:val="008D533C"/>
    <w:rsid w:val="008D5F8D"/>
    <w:rsid w:val="008E0481"/>
    <w:rsid w:val="008E1E73"/>
    <w:rsid w:val="008F07CE"/>
    <w:rsid w:val="008F5908"/>
    <w:rsid w:val="009119B8"/>
    <w:rsid w:val="00912F5F"/>
    <w:rsid w:val="00916ED6"/>
    <w:rsid w:val="009203D3"/>
    <w:rsid w:val="00921083"/>
    <w:rsid w:val="00922A99"/>
    <w:rsid w:val="009265F9"/>
    <w:rsid w:val="00927112"/>
    <w:rsid w:val="00930935"/>
    <w:rsid w:val="00937714"/>
    <w:rsid w:val="009408D9"/>
    <w:rsid w:val="00941988"/>
    <w:rsid w:val="0094358A"/>
    <w:rsid w:val="009464F6"/>
    <w:rsid w:val="009649D2"/>
    <w:rsid w:val="00972C81"/>
    <w:rsid w:val="00973BEB"/>
    <w:rsid w:val="0097513E"/>
    <w:rsid w:val="00980BF4"/>
    <w:rsid w:val="009918D3"/>
    <w:rsid w:val="00991D4F"/>
    <w:rsid w:val="00995271"/>
    <w:rsid w:val="009B0358"/>
    <w:rsid w:val="009B1FA1"/>
    <w:rsid w:val="009B2428"/>
    <w:rsid w:val="009B259C"/>
    <w:rsid w:val="009C0A77"/>
    <w:rsid w:val="009C110E"/>
    <w:rsid w:val="009C4B52"/>
    <w:rsid w:val="009C6D23"/>
    <w:rsid w:val="009D6ADC"/>
    <w:rsid w:val="009E3B7B"/>
    <w:rsid w:val="009F4DD6"/>
    <w:rsid w:val="009F6F08"/>
    <w:rsid w:val="00A01FA1"/>
    <w:rsid w:val="00A02D99"/>
    <w:rsid w:val="00A05B64"/>
    <w:rsid w:val="00A06557"/>
    <w:rsid w:val="00A0795D"/>
    <w:rsid w:val="00A11886"/>
    <w:rsid w:val="00A16619"/>
    <w:rsid w:val="00A16B3B"/>
    <w:rsid w:val="00A17123"/>
    <w:rsid w:val="00A21249"/>
    <w:rsid w:val="00A216E3"/>
    <w:rsid w:val="00A23F6D"/>
    <w:rsid w:val="00A2560E"/>
    <w:rsid w:val="00A26948"/>
    <w:rsid w:val="00A33152"/>
    <w:rsid w:val="00A4030B"/>
    <w:rsid w:val="00A438E0"/>
    <w:rsid w:val="00A44B0A"/>
    <w:rsid w:val="00A45BC5"/>
    <w:rsid w:val="00A5093B"/>
    <w:rsid w:val="00A57044"/>
    <w:rsid w:val="00A5769E"/>
    <w:rsid w:val="00A601DC"/>
    <w:rsid w:val="00A627E9"/>
    <w:rsid w:val="00A66745"/>
    <w:rsid w:val="00A706A0"/>
    <w:rsid w:val="00A721DA"/>
    <w:rsid w:val="00A850C0"/>
    <w:rsid w:val="00A86737"/>
    <w:rsid w:val="00A9118D"/>
    <w:rsid w:val="00A91344"/>
    <w:rsid w:val="00A92F35"/>
    <w:rsid w:val="00A94D3E"/>
    <w:rsid w:val="00A95C25"/>
    <w:rsid w:val="00A97FE4"/>
    <w:rsid w:val="00AA035F"/>
    <w:rsid w:val="00AA05F1"/>
    <w:rsid w:val="00AA378A"/>
    <w:rsid w:val="00AA67CE"/>
    <w:rsid w:val="00AA68ED"/>
    <w:rsid w:val="00AB311D"/>
    <w:rsid w:val="00AB5E36"/>
    <w:rsid w:val="00AC0A86"/>
    <w:rsid w:val="00AC47A9"/>
    <w:rsid w:val="00AC53DF"/>
    <w:rsid w:val="00AE069C"/>
    <w:rsid w:val="00AE16CC"/>
    <w:rsid w:val="00AE310D"/>
    <w:rsid w:val="00AE4C3E"/>
    <w:rsid w:val="00AF00A6"/>
    <w:rsid w:val="00AF1A8F"/>
    <w:rsid w:val="00AF5294"/>
    <w:rsid w:val="00AF76DC"/>
    <w:rsid w:val="00B016D0"/>
    <w:rsid w:val="00B050B4"/>
    <w:rsid w:val="00B05415"/>
    <w:rsid w:val="00B110B0"/>
    <w:rsid w:val="00B14DD4"/>
    <w:rsid w:val="00B1614B"/>
    <w:rsid w:val="00B162F4"/>
    <w:rsid w:val="00B1633B"/>
    <w:rsid w:val="00B20A3B"/>
    <w:rsid w:val="00B22075"/>
    <w:rsid w:val="00B247D4"/>
    <w:rsid w:val="00B277EC"/>
    <w:rsid w:val="00B33445"/>
    <w:rsid w:val="00B34699"/>
    <w:rsid w:val="00B37AD3"/>
    <w:rsid w:val="00B41C01"/>
    <w:rsid w:val="00B42A68"/>
    <w:rsid w:val="00B42A72"/>
    <w:rsid w:val="00B47326"/>
    <w:rsid w:val="00B47EE8"/>
    <w:rsid w:val="00B5284F"/>
    <w:rsid w:val="00B56A6F"/>
    <w:rsid w:val="00B675DD"/>
    <w:rsid w:val="00B67DED"/>
    <w:rsid w:val="00B70A61"/>
    <w:rsid w:val="00B714C6"/>
    <w:rsid w:val="00B731BD"/>
    <w:rsid w:val="00B73542"/>
    <w:rsid w:val="00B75B09"/>
    <w:rsid w:val="00B75E66"/>
    <w:rsid w:val="00B80FF5"/>
    <w:rsid w:val="00B87460"/>
    <w:rsid w:val="00B91523"/>
    <w:rsid w:val="00B92A27"/>
    <w:rsid w:val="00B97EE2"/>
    <w:rsid w:val="00BA0A96"/>
    <w:rsid w:val="00BA1A8F"/>
    <w:rsid w:val="00BB26CF"/>
    <w:rsid w:val="00BB3262"/>
    <w:rsid w:val="00BB50E2"/>
    <w:rsid w:val="00BB7C31"/>
    <w:rsid w:val="00BC157A"/>
    <w:rsid w:val="00BC5DDE"/>
    <w:rsid w:val="00BD3685"/>
    <w:rsid w:val="00BD37A4"/>
    <w:rsid w:val="00BD6722"/>
    <w:rsid w:val="00BD74AD"/>
    <w:rsid w:val="00BF3984"/>
    <w:rsid w:val="00C02DFF"/>
    <w:rsid w:val="00C045D4"/>
    <w:rsid w:val="00C04AA0"/>
    <w:rsid w:val="00C0502F"/>
    <w:rsid w:val="00C05AF9"/>
    <w:rsid w:val="00C126AB"/>
    <w:rsid w:val="00C1751E"/>
    <w:rsid w:val="00C22EA0"/>
    <w:rsid w:val="00C238FA"/>
    <w:rsid w:val="00C379C5"/>
    <w:rsid w:val="00C421C7"/>
    <w:rsid w:val="00C430FC"/>
    <w:rsid w:val="00C45FA9"/>
    <w:rsid w:val="00C506C0"/>
    <w:rsid w:val="00C556C2"/>
    <w:rsid w:val="00C57363"/>
    <w:rsid w:val="00C61B68"/>
    <w:rsid w:val="00C63F1A"/>
    <w:rsid w:val="00C66376"/>
    <w:rsid w:val="00C718C8"/>
    <w:rsid w:val="00C721B5"/>
    <w:rsid w:val="00C75D9E"/>
    <w:rsid w:val="00C85663"/>
    <w:rsid w:val="00C91DF5"/>
    <w:rsid w:val="00C93900"/>
    <w:rsid w:val="00C94A3A"/>
    <w:rsid w:val="00CA2AD1"/>
    <w:rsid w:val="00CA2FC7"/>
    <w:rsid w:val="00CA68B0"/>
    <w:rsid w:val="00CB21E3"/>
    <w:rsid w:val="00CB2302"/>
    <w:rsid w:val="00CB5B6A"/>
    <w:rsid w:val="00CC4F05"/>
    <w:rsid w:val="00CD1309"/>
    <w:rsid w:val="00CE3CB4"/>
    <w:rsid w:val="00CF51D1"/>
    <w:rsid w:val="00CF7E50"/>
    <w:rsid w:val="00D020AC"/>
    <w:rsid w:val="00D0328A"/>
    <w:rsid w:val="00D03341"/>
    <w:rsid w:val="00D0477A"/>
    <w:rsid w:val="00D0708C"/>
    <w:rsid w:val="00D07BAA"/>
    <w:rsid w:val="00D10BE7"/>
    <w:rsid w:val="00D10C12"/>
    <w:rsid w:val="00D12BE6"/>
    <w:rsid w:val="00D161AA"/>
    <w:rsid w:val="00D1724C"/>
    <w:rsid w:val="00D177EA"/>
    <w:rsid w:val="00D229CF"/>
    <w:rsid w:val="00D234D5"/>
    <w:rsid w:val="00D314D6"/>
    <w:rsid w:val="00D3200F"/>
    <w:rsid w:val="00D350AD"/>
    <w:rsid w:val="00D35344"/>
    <w:rsid w:val="00D36C62"/>
    <w:rsid w:val="00D3772F"/>
    <w:rsid w:val="00D40669"/>
    <w:rsid w:val="00D4407F"/>
    <w:rsid w:val="00D46246"/>
    <w:rsid w:val="00D55402"/>
    <w:rsid w:val="00D6106B"/>
    <w:rsid w:val="00D64CFE"/>
    <w:rsid w:val="00D65E1A"/>
    <w:rsid w:val="00D66CC4"/>
    <w:rsid w:val="00D70E10"/>
    <w:rsid w:val="00D7329B"/>
    <w:rsid w:val="00D7744A"/>
    <w:rsid w:val="00D83ADF"/>
    <w:rsid w:val="00D84C6A"/>
    <w:rsid w:val="00D86FD1"/>
    <w:rsid w:val="00D87076"/>
    <w:rsid w:val="00DA64A3"/>
    <w:rsid w:val="00DA7359"/>
    <w:rsid w:val="00DA74F8"/>
    <w:rsid w:val="00DB7CF6"/>
    <w:rsid w:val="00DC4779"/>
    <w:rsid w:val="00DD48D7"/>
    <w:rsid w:val="00DD75DE"/>
    <w:rsid w:val="00DE0727"/>
    <w:rsid w:val="00DE0FEE"/>
    <w:rsid w:val="00DE105F"/>
    <w:rsid w:val="00DE18AA"/>
    <w:rsid w:val="00DE49EE"/>
    <w:rsid w:val="00DE5BDF"/>
    <w:rsid w:val="00DE62E3"/>
    <w:rsid w:val="00E000FD"/>
    <w:rsid w:val="00E01197"/>
    <w:rsid w:val="00E048FE"/>
    <w:rsid w:val="00E06FBB"/>
    <w:rsid w:val="00E13C69"/>
    <w:rsid w:val="00E1424B"/>
    <w:rsid w:val="00E24BE5"/>
    <w:rsid w:val="00E261E6"/>
    <w:rsid w:val="00E266E1"/>
    <w:rsid w:val="00E300E2"/>
    <w:rsid w:val="00E310B1"/>
    <w:rsid w:val="00E3265F"/>
    <w:rsid w:val="00E417C4"/>
    <w:rsid w:val="00E44196"/>
    <w:rsid w:val="00E461BE"/>
    <w:rsid w:val="00E46298"/>
    <w:rsid w:val="00E46DAC"/>
    <w:rsid w:val="00E4732D"/>
    <w:rsid w:val="00E52533"/>
    <w:rsid w:val="00E535A1"/>
    <w:rsid w:val="00E60F36"/>
    <w:rsid w:val="00E62135"/>
    <w:rsid w:val="00E63C5E"/>
    <w:rsid w:val="00E647E3"/>
    <w:rsid w:val="00E666CC"/>
    <w:rsid w:val="00E66A60"/>
    <w:rsid w:val="00E6769B"/>
    <w:rsid w:val="00E71426"/>
    <w:rsid w:val="00E73461"/>
    <w:rsid w:val="00E74CF7"/>
    <w:rsid w:val="00E7545B"/>
    <w:rsid w:val="00E758BF"/>
    <w:rsid w:val="00E75D27"/>
    <w:rsid w:val="00E767D6"/>
    <w:rsid w:val="00E76B6F"/>
    <w:rsid w:val="00E7747D"/>
    <w:rsid w:val="00E8224F"/>
    <w:rsid w:val="00E85C2E"/>
    <w:rsid w:val="00E85E8E"/>
    <w:rsid w:val="00E94CE9"/>
    <w:rsid w:val="00EA3BA0"/>
    <w:rsid w:val="00EA3D56"/>
    <w:rsid w:val="00EA63B5"/>
    <w:rsid w:val="00EA6EB1"/>
    <w:rsid w:val="00EB2231"/>
    <w:rsid w:val="00EB3692"/>
    <w:rsid w:val="00EC47FA"/>
    <w:rsid w:val="00EC7F06"/>
    <w:rsid w:val="00EE0A65"/>
    <w:rsid w:val="00EE2B02"/>
    <w:rsid w:val="00EE34E3"/>
    <w:rsid w:val="00EE35D8"/>
    <w:rsid w:val="00EF0F43"/>
    <w:rsid w:val="00EF3BC9"/>
    <w:rsid w:val="00EF52C1"/>
    <w:rsid w:val="00F00D8B"/>
    <w:rsid w:val="00F02493"/>
    <w:rsid w:val="00F10975"/>
    <w:rsid w:val="00F13E50"/>
    <w:rsid w:val="00F150B6"/>
    <w:rsid w:val="00F173DF"/>
    <w:rsid w:val="00F20367"/>
    <w:rsid w:val="00F20A81"/>
    <w:rsid w:val="00F21CC0"/>
    <w:rsid w:val="00F21E02"/>
    <w:rsid w:val="00F24E53"/>
    <w:rsid w:val="00F30ACD"/>
    <w:rsid w:val="00F32F18"/>
    <w:rsid w:val="00F4738F"/>
    <w:rsid w:val="00F47BEC"/>
    <w:rsid w:val="00F60B9D"/>
    <w:rsid w:val="00F64A47"/>
    <w:rsid w:val="00F662AE"/>
    <w:rsid w:val="00F72748"/>
    <w:rsid w:val="00F73AA7"/>
    <w:rsid w:val="00F7561E"/>
    <w:rsid w:val="00F77164"/>
    <w:rsid w:val="00F8009A"/>
    <w:rsid w:val="00F83373"/>
    <w:rsid w:val="00F83A84"/>
    <w:rsid w:val="00F871F0"/>
    <w:rsid w:val="00F90995"/>
    <w:rsid w:val="00F91227"/>
    <w:rsid w:val="00F93177"/>
    <w:rsid w:val="00F94FE9"/>
    <w:rsid w:val="00F95802"/>
    <w:rsid w:val="00F95CB0"/>
    <w:rsid w:val="00F96D4C"/>
    <w:rsid w:val="00FA0E99"/>
    <w:rsid w:val="00FA7718"/>
    <w:rsid w:val="00FB0156"/>
    <w:rsid w:val="00FB05CD"/>
    <w:rsid w:val="00FB3D22"/>
    <w:rsid w:val="00FC03D7"/>
    <w:rsid w:val="00FC5D64"/>
    <w:rsid w:val="00FC7339"/>
    <w:rsid w:val="00FD05BC"/>
    <w:rsid w:val="00FD07E7"/>
    <w:rsid w:val="00FD4A0F"/>
    <w:rsid w:val="00FD4FA2"/>
    <w:rsid w:val="00FD5A4E"/>
    <w:rsid w:val="00FD7814"/>
    <w:rsid w:val="00FE5FCD"/>
    <w:rsid w:val="00FE725F"/>
    <w:rsid w:val="00FE72DA"/>
    <w:rsid w:val="00FF17F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2E0517"/>
  <w15:chartTrackingRefBased/>
  <w15:docId w15:val="{3D3EADD5-0640-4B74-AE0E-DE3D77A93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D0B6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B6F7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A2694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F0F43"/>
    <w:rPr>
      <w:color w:val="0563C1" w:themeColor="hyperlink"/>
      <w:u w:val="single"/>
    </w:rPr>
  </w:style>
  <w:style w:type="character" w:styleId="FollowedHyperlink">
    <w:name w:val="FollowedHyperlink"/>
    <w:basedOn w:val="DefaultParagraphFont"/>
    <w:uiPriority w:val="99"/>
    <w:semiHidden/>
    <w:unhideWhenUsed/>
    <w:rsid w:val="00007F2B"/>
    <w:rPr>
      <w:color w:val="954F72" w:themeColor="followedHyperlink"/>
      <w:u w:val="single"/>
    </w:rPr>
  </w:style>
  <w:style w:type="paragraph" w:styleId="Header">
    <w:name w:val="header"/>
    <w:basedOn w:val="Normal"/>
    <w:link w:val="HeaderChar"/>
    <w:uiPriority w:val="99"/>
    <w:unhideWhenUsed/>
    <w:rsid w:val="00F13E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3E50"/>
  </w:style>
  <w:style w:type="paragraph" w:styleId="Footer">
    <w:name w:val="footer"/>
    <w:basedOn w:val="Normal"/>
    <w:link w:val="FooterChar"/>
    <w:uiPriority w:val="99"/>
    <w:unhideWhenUsed/>
    <w:rsid w:val="00F13E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3E50"/>
  </w:style>
  <w:style w:type="paragraph" w:customStyle="1" w:styleId="highlightedtext">
    <w:name w:val="highlighted text"/>
    <w:basedOn w:val="Normal"/>
    <w:link w:val="highlightedtextChar"/>
    <w:qFormat/>
    <w:rsid w:val="005E7D8A"/>
    <w:pPr>
      <w:pBdr>
        <w:top w:val="single" w:sz="4" w:space="1" w:color="auto"/>
        <w:left w:val="single" w:sz="4" w:space="4" w:color="auto"/>
        <w:bottom w:val="single" w:sz="4" w:space="1" w:color="auto"/>
        <w:right w:val="single" w:sz="4" w:space="4" w:color="auto"/>
      </w:pBdr>
      <w:suppressAutoHyphens/>
      <w:spacing w:before="180" w:after="0" w:line="280" w:lineRule="atLeast"/>
      <w:jc w:val="center"/>
    </w:pPr>
    <w:rPr>
      <w:b/>
      <w:iCs/>
      <w:color w:val="525252" w:themeColor="accent3" w:themeShade="80"/>
    </w:rPr>
  </w:style>
  <w:style w:type="character" w:customStyle="1" w:styleId="highlightedtextChar">
    <w:name w:val="highlighted text Char"/>
    <w:basedOn w:val="DefaultParagraphFont"/>
    <w:link w:val="highlightedtext"/>
    <w:rsid w:val="005E7D8A"/>
    <w:rPr>
      <w:b/>
      <w:iCs/>
      <w:color w:val="525252" w:themeColor="accent3" w:themeShade="80"/>
    </w:rPr>
  </w:style>
  <w:style w:type="character" w:customStyle="1" w:styleId="Heading1Char">
    <w:name w:val="Heading 1 Char"/>
    <w:basedOn w:val="DefaultParagraphFont"/>
    <w:link w:val="Heading1"/>
    <w:uiPriority w:val="9"/>
    <w:rsid w:val="006D0B69"/>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6D0B69"/>
    <w:pPr>
      <w:outlineLvl w:val="9"/>
    </w:pPr>
    <w:rPr>
      <w:lang w:val="en-US"/>
    </w:rPr>
  </w:style>
  <w:style w:type="paragraph" w:styleId="TOC1">
    <w:name w:val="toc 1"/>
    <w:basedOn w:val="Normal"/>
    <w:next w:val="Normal"/>
    <w:autoRedefine/>
    <w:uiPriority w:val="39"/>
    <w:unhideWhenUsed/>
    <w:rsid w:val="00BD6722"/>
    <w:pPr>
      <w:tabs>
        <w:tab w:val="left" w:pos="440"/>
        <w:tab w:val="right" w:leader="dot" w:pos="9854"/>
      </w:tabs>
      <w:spacing w:after="100"/>
    </w:pPr>
  </w:style>
  <w:style w:type="paragraph" w:styleId="TOC2">
    <w:name w:val="toc 2"/>
    <w:basedOn w:val="Normal"/>
    <w:next w:val="Normal"/>
    <w:autoRedefine/>
    <w:uiPriority w:val="39"/>
    <w:unhideWhenUsed/>
    <w:rsid w:val="002176A0"/>
    <w:pPr>
      <w:tabs>
        <w:tab w:val="left" w:pos="880"/>
        <w:tab w:val="right" w:leader="dot" w:pos="9854"/>
      </w:tabs>
      <w:spacing w:after="100"/>
      <w:ind w:left="220"/>
    </w:pPr>
  </w:style>
  <w:style w:type="paragraph" w:styleId="ListParagraph">
    <w:name w:val="List Paragraph"/>
    <w:aliases w:val="Recommendation,List Paragraph1,List Paragraph11,List Paragraph111,L,F5 List Paragraph,Dot pt,CV text,Medium Grid 1 - Accent 21,Numbered Paragraph,No Spacing1,List Paragraph Char Char Char,Indicator Text,Numbered Para 1,Bullet Points"/>
    <w:basedOn w:val="Normal"/>
    <w:link w:val="ListParagraphChar"/>
    <w:uiPriority w:val="34"/>
    <w:qFormat/>
    <w:rsid w:val="006D0B69"/>
    <w:pPr>
      <w:ind w:left="720"/>
      <w:contextualSpacing/>
    </w:pPr>
  </w:style>
  <w:style w:type="character" w:customStyle="1" w:styleId="ListParagraphChar">
    <w:name w:val="List Paragraph Char"/>
    <w:aliases w:val="Recommendation Char,List Paragraph1 Char,List Paragraph11 Char,List Paragraph111 Char,L Char,F5 List Paragraph Char,Dot pt Char,CV text Char,Medium Grid 1 - Accent 21 Char,Numbered Paragraph Char,No Spacing1 Char,Indicator Text Char"/>
    <w:basedOn w:val="DefaultParagraphFont"/>
    <w:link w:val="ListParagraph"/>
    <w:uiPriority w:val="34"/>
    <w:locked/>
    <w:rsid w:val="00175B10"/>
  </w:style>
  <w:style w:type="table" w:styleId="TableGrid">
    <w:name w:val="Table Grid"/>
    <w:basedOn w:val="TableNormal"/>
    <w:uiPriority w:val="99"/>
    <w:rsid w:val="00921083"/>
    <w:pPr>
      <w:spacing w:after="120" w:line="320" w:lineRule="atLeast"/>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C53DF"/>
    <w:rPr>
      <w:sz w:val="16"/>
      <w:szCs w:val="16"/>
    </w:rPr>
  </w:style>
  <w:style w:type="paragraph" w:styleId="CommentText">
    <w:name w:val="annotation text"/>
    <w:basedOn w:val="Normal"/>
    <w:link w:val="CommentTextChar"/>
    <w:uiPriority w:val="99"/>
    <w:unhideWhenUsed/>
    <w:rsid w:val="00AC53DF"/>
    <w:pPr>
      <w:spacing w:line="240" w:lineRule="auto"/>
    </w:pPr>
    <w:rPr>
      <w:sz w:val="20"/>
      <w:szCs w:val="20"/>
    </w:rPr>
  </w:style>
  <w:style w:type="character" w:customStyle="1" w:styleId="CommentTextChar">
    <w:name w:val="Comment Text Char"/>
    <w:basedOn w:val="DefaultParagraphFont"/>
    <w:link w:val="CommentText"/>
    <w:uiPriority w:val="99"/>
    <w:rsid w:val="00AC53DF"/>
    <w:rPr>
      <w:sz w:val="20"/>
      <w:szCs w:val="20"/>
    </w:rPr>
  </w:style>
  <w:style w:type="paragraph" w:styleId="CommentSubject">
    <w:name w:val="annotation subject"/>
    <w:basedOn w:val="CommentText"/>
    <w:next w:val="CommentText"/>
    <w:link w:val="CommentSubjectChar"/>
    <w:uiPriority w:val="99"/>
    <w:semiHidden/>
    <w:unhideWhenUsed/>
    <w:rsid w:val="00AC53DF"/>
    <w:rPr>
      <w:b/>
      <w:bCs/>
    </w:rPr>
  </w:style>
  <w:style w:type="character" w:customStyle="1" w:styleId="CommentSubjectChar">
    <w:name w:val="Comment Subject Char"/>
    <w:basedOn w:val="CommentTextChar"/>
    <w:link w:val="CommentSubject"/>
    <w:uiPriority w:val="99"/>
    <w:semiHidden/>
    <w:rsid w:val="00AC53DF"/>
    <w:rPr>
      <w:b/>
      <w:bCs/>
      <w:sz w:val="20"/>
      <w:szCs w:val="20"/>
    </w:rPr>
  </w:style>
  <w:style w:type="paragraph" w:styleId="BalloonText">
    <w:name w:val="Balloon Text"/>
    <w:basedOn w:val="Normal"/>
    <w:link w:val="BalloonTextChar"/>
    <w:uiPriority w:val="99"/>
    <w:semiHidden/>
    <w:unhideWhenUsed/>
    <w:rsid w:val="00AC53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53DF"/>
    <w:rPr>
      <w:rFonts w:ascii="Segoe UI" w:hAnsi="Segoe UI" w:cs="Segoe UI"/>
      <w:sz w:val="18"/>
      <w:szCs w:val="18"/>
    </w:rPr>
  </w:style>
  <w:style w:type="paragraph" w:styleId="Revision">
    <w:name w:val="Revision"/>
    <w:hidden/>
    <w:uiPriority w:val="99"/>
    <w:semiHidden/>
    <w:rsid w:val="000E5F5A"/>
    <w:pPr>
      <w:spacing w:after="0" w:line="240" w:lineRule="auto"/>
    </w:pPr>
  </w:style>
  <w:style w:type="paragraph" w:styleId="ListBullet">
    <w:name w:val="List Bullet"/>
    <w:basedOn w:val="Normal"/>
    <w:uiPriority w:val="99"/>
    <w:unhideWhenUsed/>
    <w:rsid w:val="00063FCE"/>
    <w:pPr>
      <w:numPr>
        <w:numId w:val="8"/>
      </w:numPr>
      <w:spacing w:before="40" w:after="80" w:line="280" w:lineRule="atLeast"/>
    </w:pPr>
    <w:rPr>
      <w:rFonts w:ascii="Arial" w:eastAsia="Times New Roman" w:hAnsi="Arial" w:cs="Times New Roman"/>
      <w:iCs/>
      <w:sz w:val="20"/>
      <w:szCs w:val="20"/>
    </w:rPr>
  </w:style>
  <w:style w:type="paragraph" w:styleId="FootnoteText">
    <w:name w:val="footnote text"/>
    <w:basedOn w:val="Normal"/>
    <w:link w:val="FootnoteTextChar1"/>
    <w:autoRedefine/>
    <w:uiPriority w:val="99"/>
    <w:qFormat/>
    <w:rsid w:val="004E1D7C"/>
    <w:pPr>
      <w:tabs>
        <w:tab w:val="left" w:pos="4590"/>
        <w:tab w:val="right" w:pos="9450"/>
      </w:tabs>
      <w:spacing w:before="40" w:after="0" w:line="220" w:lineRule="exact"/>
      <w:ind w:left="181" w:right="187"/>
    </w:pPr>
    <w:rPr>
      <w:rFonts w:ascii="Arial" w:eastAsia="Times New Roman" w:hAnsi="Arial" w:cs="Times New Roman"/>
      <w:sz w:val="16"/>
      <w:szCs w:val="20"/>
    </w:rPr>
  </w:style>
  <w:style w:type="character" w:customStyle="1" w:styleId="FootnoteTextChar">
    <w:name w:val="Footnote Text Char"/>
    <w:basedOn w:val="DefaultParagraphFont"/>
    <w:uiPriority w:val="99"/>
    <w:semiHidden/>
    <w:rsid w:val="004E1D7C"/>
    <w:rPr>
      <w:sz w:val="20"/>
      <w:szCs w:val="20"/>
    </w:rPr>
  </w:style>
  <w:style w:type="character" w:customStyle="1" w:styleId="FootnoteTextChar1">
    <w:name w:val="Footnote Text Char1"/>
    <w:basedOn w:val="DefaultParagraphFont"/>
    <w:link w:val="FootnoteText"/>
    <w:uiPriority w:val="99"/>
    <w:rsid w:val="004E1D7C"/>
    <w:rPr>
      <w:rFonts w:ascii="Arial" w:eastAsia="Times New Roman" w:hAnsi="Arial" w:cs="Times New Roman"/>
      <w:sz w:val="16"/>
      <w:szCs w:val="20"/>
    </w:rPr>
  </w:style>
  <w:style w:type="character" w:styleId="FootnoteReference">
    <w:name w:val="footnote reference"/>
    <w:basedOn w:val="DefaultParagraphFont"/>
    <w:uiPriority w:val="99"/>
    <w:rsid w:val="004E1D7C"/>
    <w:rPr>
      <w:rFonts w:cs="Times New Roman"/>
      <w:vertAlign w:val="superscript"/>
    </w:rPr>
  </w:style>
  <w:style w:type="character" w:customStyle="1" w:styleId="Heading2Char">
    <w:name w:val="Heading 2 Char"/>
    <w:basedOn w:val="DefaultParagraphFont"/>
    <w:link w:val="Heading2"/>
    <w:uiPriority w:val="9"/>
    <w:rsid w:val="007B6F78"/>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A26948"/>
    <w:rPr>
      <w:rFonts w:asciiTheme="majorHAnsi" w:eastAsiaTheme="majorEastAsia" w:hAnsiTheme="majorHAnsi" w:cstheme="majorBidi"/>
      <w:color w:val="1F4D78" w:themeColor="accent1" w:themeShade="7F"/>
      <w:sz w:val="24"/>
      <w:szCs w:val="24"/>
    </w:rPr>
  </w:style>
  <w:style w:type="character" w:styleId="UnresolvedMention">
    <w:name w:val="Unresolved Mention"/>
    <w:basedOn w:val="DefaultParagraphFont"/>
    <w:uiPriority w:val="99"/>
    <w:semiHidden/>
    <w:unhideWhenUsed/>
    <w:rsid w:val="00777C11"/>
    <w:rPr>
      <w:color w:val="605E5C"/>
      <w:shd w:val="clear" w:color="auto" w:fill="E1DFDD"/>
    </w:rPr>
  </w:style>
  <w:style w:type="character" w:styleId="PlaceholderText">
    <w:name w:val="Placeholder Text"/>
    <w:basedOn w:val="DefaultParagraphFont"/>
    <w:uiPriority w:val="99"/>
    <w:semiHidden/>
    <w:rsid w:val="00B47EE8"/>
    <w:rPr>
      <w:color w:val="808080"/>
    </w:rPr>
  </w:style>
  <w:style w:type="paragraph" w:styleId="NormalWeb">
    <w:name w:val="Normal (Web)"/>
    <w:basedOn w:val="Normal"/>
    <w:uiPriority w:val="99"/>
    <w:semiHidden/>
    <w:unhideWhenUsed/>
    <w:rsid w:val="00995271"/>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429244">
      <w:bodyDiv w:val="1"/>
      <w:marLeft w:val="0"/>
      <w:marRight w:val="0"/>
      <w:marTop w:val="0"/>
      <w:marBottom w:val="0"/>
      <w:divBdr>
        <w:top w:val="none" w:sz="0" w:space="0" w:color="auto"/>
        <w:left w:val="none" w:sz="0" w:space="0" w:color="auto"/>
        <w:bottom w:val="none" w:sz="0" w:space="0" w:color="auto"/>
        <w:right w:val="none" w:sz="0" w:space="0" w:color="auto"/>
      </w:divBdr>
    </w:div>
    <w:div w:id="108428265">
      <w:bodyDiv w:val="1"/>
      <w:marLeft w:val="0"/>
      <w:marRight w:val="0"/>
      <w:marTop w:val="0"/>
      <w:marBottom w:val="0"/>
      <w:divBdr>
        <w:top w:val="none" w:sz="0" w:space="0" w:color="auto"/>
        <w:left w:val="none" w:sz="0" w:space="0" w:color="auto"/>
        <w:bottom w:val="none" w:sz="0" w:space="0" w:color="auto"/>
        <w:right w:val="none" w:sz="0" w:space="0" w:color="auto"/>
      </w:divBdr>
    </w:div>
    <w:div w:id="266037532">
      <w:bodyDiv w:val="1"/>
      <w:marLeft w:val="0"/>
      <w:marRight w:val="0"/>
      <w:marTop w:val="0"/>
      <w:marBottom w:val="0"/>
      <w:divBdr>
        <w:top w:val="none" w:sz="0" w:space="0" w:color="auto"/>
        <w:left w:val="none" w:sz="0" w:space="0" w:color="auto"/>
        <w:bottom w:val="none" w:sz="0" w:space="0" w:color="auto"/>
        <w:right w:val="none" w:sz="0" w:space="0" w:color="auto"/>
      </w:divBdr>
    </w:div>
    <w:div w:id="292255227">
      <w:bodyDiv w:val="1"/>
      <w:marLeft w:val="0"/>
      <w:marRight w:val="0"/>
      <w:marTop w:val="0"/>
      <w:marBottom w:val="0"/>
      <w:divBdr>
        <w:top w:val="none" w:sz="0" w:space="0" w:color="auto"/>
        <w:left w:val="none" w:sz="0" w:space="0" w:color="auto"/>
        <w:bottom w:val="none" w:sz="0" w:space="0" w:color="auto"/>
        <w:right w:val="none" w:sz="0" w:space="0" w:color="auto"/>
      </w:divBdr>
    </w:div>
    <w:div w:id="398984132">
      <w:bodyDiv w:val="1"/>
      <w:marLeft w:val="0"/>
      <w:marRight w:val="0"/>
      <w:marTop w:val="0"/>
      <w:marBottom w:val="0"/>
      <w:divBdr>
        <w:top w:val="none" w:sz="0" w:space="0" w:color="auto"/>
        <w:left w:val="none" w:sz="0" w:space="0" w:color="auto"/>
        <w:bottom w:val="none" w:sz="0" w:space="0" w:color="auto"/>
        <w:right w:val="none" w:sz="0" w:space="0" w:color="auto"/>
      </w:divBdr>
    </w:div>
    <w:div w:id="757794316">
      <w:bodyDiv w:val="1"/>
      <w:marLeft w:val="0"/>
      <w:marRight w:val="0"/>
      <w:marTop w:val="0"/>
      <w:marBottom w:val="0"/>
      <w:divBdr>
        <w:top w:val="none" w:sz="0" w:space="0" w:color="auto"/>
        <w:left w:val="none" w:sz="0" w:space="0" w:color="auto"/>
        <w:bottom w:val="none" w:sz="0" w:space="0" w:color="auto"/>
        <w:right w:val="none" w:sz="0" w:space="0" w:color="auto"/>
      </w:divBdr>
    </w:div>
    <w:div w:id="848716740">
      <w:bodyDiv w:val="1"/>
      <w:marLeft w:val="0"/>
      <w:marRight w:val="0"/>
      <w:marTop w:val="0"/>
      <w:marBottom w:val="0"/>
      <w:divBdr>
        <w:top w:val="none" w:sz="0" w:space="0" w:color="auto"/>
        <w:left w:val="none" w:sz="0" w:space="0" w:color="auto"/>
        <w:bottom w:val="none" w:sz="0" w:space="0" w:color="auto"/>
        <w:right w:val="none" w:sz="0" w:space="0" w:color="auto"/>
      </w:divBdr>
    </w:div>
    <w:div w:id="899174174">
      <w:bodyDiv w:val="1"/>
      <w:marLeft w:val="0"/>
      <w:marRight w:val="0"/>
      <w:marTop w:val="0"/>
      <w:marBottom w:val="0"/>
      <w:divBdr>
        <w:top w:val="none" w:sz="0" w:space="0" w:color="auto"/>
        <w:left w:val="none" w:sz="0" w:space="0" w:color="auto"/>
        <w:bottom w:val="none" w:sz="0" w:space="0" w:color="auto"/>
        <w:right w:val="none" w:sz="0" w:space="0" w:color="auto"/>
      </w:divBdr>
    </w:div>
    <w:div w:id="1079640649">
      <w:bodyDiv w:val="1"/>
      <w:marLeft w:val="0"/>
      <w:marRight w:val="0"/>
      <w:marTop w:val="0"/>
      <w:marBottom w:val="0"/>
      <w:divBdr>
        <w:top w:val="none" w:sz="0" w:space="0" w:color="auto"/>
        <w:left w:val="none" w:sz="0" w:space="0" w:color="auto"/>
        <w:bottom w:val="none" w:sz="0" w:space="0" w:color="auto"/>
        <w:right w:val="none" w:sz="0" w:space="0" w:color="auto"/>
      </w:divBdr>
    </w:div>
    <w:div w:id="1217426300">
      <w:bodyDiv w:val="1"/>
      <w:marLeft w:val="0"/>
      <w:marRight w:val="0"/>
      <w:marTop w:val="0"/>
      <w:marBottom w:val="0"/>
      <w:divBdr>
        <w:top w:val="none" w:sz="0" w:space="0" w:color="auto"/>
        <w:left w:val="none" w:sz="0" w:space="0" w:color="auto"/>
        <w:bottom w:val="none" w:sz="0" w:space="0" w:color="auto"/>
        <w:right w:val="none" w:sz="0" w:space="0" w:color="auto"/>
      </w:divBdr>
    </w:div>
    <w:div w:id="1236671074">
      <w:bodyDiv w:val="1"/>
      <w:marLeft w:val="0"/>
      <w:marRight w:val="0"/>
      <w:marTop w:val="0"/>
      <w:marBottom w:val="0"/>
      <w:divBdr>
        <w:top w:val="none" w:sz="0" w:space="0" w:color="auto"/>
        <w:left w:val="none" w:sz="0" w:space="0" w:color="auto"/>
        <w:bottom w:val="none" w:sz="0" w:space="0" w:color="auto"/>
        <w:right w:val="none" w:sz="0" w:space="0" w:color="auto"/>
      </w:divBdr>
    </w:div>
    <w:div w:id="1512374350">
      <w:bodyDiv w:val="1"/>
      <w:marLeft w:val="0"/>
      <w:marRight w:val="0"/>
      <w:marTop w:val="0"/>
      <w:marBottom w:val="0"/>
      <w:divBdr>
        <w:top w:val="none" w:sz="0" w:space="0" w:color="auto"/>
        <w:left w:val="none" w:sz="0" w:space="0" w:color="auto"/>
        <w:bottom w:val="none" w:sz="0" w:space="0" w:color="auto"/>
        <w:right w:val="none" w:sz="0" w:space="0" w:color="auto"/>
      </w:divBdr>
    </w:div>
    <w:div w:id="1940915487">
      <w:bodyDiv w:val="1"/>
      <w:marLeft w:val="0"/>
      <w:marRight w:val="0"/>
      <w:marTop w:val="0"/>
      <w:marBottom w:val="0"/>
      <w:divBdr>
        <w:top w:val="none" w:sz="0" w:space="0" w:color="auto"/>
        <w:left w:val="none" w:sz="0" w:space="0" w:color="auto"/>
        <w:bottom w:val="none" w:sz="0" w:space="0" w:color="auto"/>
        <w:right w:val="none" w:sz="0" w:space="0" w:color="auto"/>
      </w:divBdr>
    </w:div>
    <w:div w:id="2026595509">
      <w:bodyDiv w:val="1"/>
      <w:marLeft w:val="0"/>
      <w:marRight w:val="0"/>
      <w:marTop w:val="0"/>
      <w:marBottom w:val="0"/>
      <w:divBdr>
        <w:top w:val="none" w:sz="0" w:space="0" w:color="auto"/>
        <w:left w:val="none" w:sz="0" w:space="0" w:color="auto"/>
        <w:bottom w:val="none" w:sz="0" w:space="0" w:color="auto"/>
        <w:right w:val="none" w:sz="0" w:space="0" w:color="auto"/>
      </w:divBdr>
    </w:div>
    <w:div w:id="2129617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ediaprograms@infrastructure.gov.a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grants.gov.au/"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ombudsman.gov.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ombudsman@ombudsman.gov.au"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ediaprograms@Infrastructure.gov.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nfrastructure.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553DDBAB77D747BAC6F7543B4F0B79" ma:contentTypeVersion="0" ma:contentTypeDescription="Create a new document." ma:contentTypeScope="" ma:versionID="febc9a2b8dd6ac2e2aef36e3331a2a7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43B0B6-0E11-481F-BFBC-87662CCF01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D7CC8A5-3FAC-47E7-A177-E3E951F98D4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D5169B8-BA26-4830-9912-A4362F8912F2}">
  <ds:schemaRefs>
    <ds:schemaRef ds:uri="http://schemas.microsoft.com/sharepoint/v3/contenttype/forms"/>
  </ds:schemaRefs>
</ds:datastoreItem>
</file>

<file path=customXml/itemProps4.xml><?xml version="1.0" encoding="utf-8"?>
<ds:datastoreItem xmlns:ds="http://schemas.openxmlformats.org/officeDocument/2006/customXml" ds:itemID="{8AC26C4E-2972-45FD-AE94-24EAC17FF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1</Pages>
  <Words>1966</Words>
  <Characters>11208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Draft - fact-sheet-Regional and Local Newspaper Publishers Program.docx</vt:lpstr>
    </vt:vector>
  </TitlesOfParts>
  <Company>Department of Communications and the Arts</Company>
  <LinksUpToDate>false</LinksUpToDate>
  <CharactersWithSpaces>13148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 fact-sheet-Regional and Local Newspaper Publishers Program.docx</dc:title>
  <dc:subject/>
  <dc:creator>Alexander, Sophie</dc:creator>
  <cp:keywords/>
  <dc:description/>
  <cp:lastModifiedBy>Stirling, Kate</cp:lastModifiedBy>
  <cp:revision>11</cp:revision>
  <cp:lastPrinted>2021-10-08T03:55:00Z</cp:lastPrinted>
  <dcterms:created xsi:type="dcterms:W3CDTF">2022-08-05T01:46:00Z</dcterms:created>
  <dcterms:modified xsi:type="dcterms:W3CDTF">2022-08-10T22:25:00Z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0x01010081553DDBAB77D747BAC6F7543B4F0B79</vt:lpwstr>
  </property>
  <property fmtid="{D5CDD505-2E9C-101B-9397-08002B2CF9AE}" pid="3" name="TrimRevisionNumber">
    <vt:i4>7</vt:i4>
  </property>
</Properties>
</file>