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50152067"/>
    <w:p w14:paraId="15E1E608" w14:textId="3AD389F6" w:rsidR="00F165AB" w:rsidRPr="00BE3AD8" w:rsidRDefault="004F0F25" w:rsidP="004F77AA">
      <w:pPr>
        <w:pStyle w:val="Title"/>
        <w:spacing w:before="0"/>
      </w:pPr>
      <w:sdt>
        <w:sdtPr>
          <w:alias w:val="Title"/>
          <w:tag w:val=""/>
          <w:id w:val="975726233"/>
          <w:placeholder>
            <w:docPart w:val="B89E694C356C411B9E80C9240DC7862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CE1D92">
            <w:t>Financial management framework guidance</w:t>
          </w:r>
        </w:sdtContent>
      </w:sdt>
    </w:p>
    <w:p w14:paraId="16427B81" w14:textId="1F27C5F4" w:rsidR="00DE4FE2" w:rsidRPr="002773D1" w:rsidRDefault="00CE1D92" w:rsidP="002773D1">
      <w:pPr>
        <w:pStyle w:val="Subtitle"/>
      </w:pPr>
      <w:r>
        <w:t>Regional Airports Program</w:t>
      </w:r>
    </w:p>
    <w:sdt>
      <w:sdtPr>
        <w:alias w:val="Publish Date"/>
        <w:tag w:val=""/>
        <w:id w:val="452527336"/>
        <w:placeholder>
          <w:docPart w:val="16ADC2EFADB344299DD1B8EA2608C477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6-06-01T00:00:00Z">
          <w:dateFormat w:val="MMMM yyyy"/>
          <w:lid w:val="en-AU"/>
          <w:storeMappedDataAs w:val="dateTime"/>
          <w:calendar w:val="gregorian"/>
        </w:date>
      </w:sdtPr>
      <w:sdtEndPr/>
      <w:sdtContent>
        <w:p w14:paraId="0F88B8FE" w14:textId="54BD6118" w:rsidR="00DE4FE2" w:rsidRDefault="007A3A19" w:rsidP="002773D1">
          <w:pPr>
            <w:pStyle w:val="CoverDate"/>
          </w:pPr>
          <w:r>
            <w:t>June</w:t>
          </w:r>
          <w:r w:rsidR="00CE1D92">
            <w:t xml:space="preserve"> 2026</w:t>
          </w:r>
        </w:p>
      </w:sdtContent>
    </w:sdt>
    <w:p w14:paraId="0B2D9370" w14:textId="77777777" w:rsidR="00DE4FE2" w:rsidRDefault="00DE4FE2" w:rsidP="00D02062">
      <w:pPr>
        <w:pBdr>
          <w:bottom w:val="single" w:sz="4" w:space="1" w:color="C0D48F" w:themeColor="accent5"/>
        </w:pBdr>
      </w:pPr>
    </w:p>
    <w:p w14:paraId="6E7DD4C6" w14:textId="041AB804" w:rsidR="005F794B" w:rsidRPr="00CE1D92" w:rsidRDefault="00CE1D92" w:rsidP="00CE1D92">
      <w:pPr>
        <w:pStyle w:val="Heading2"/>
      </w:pPr>
      <w:r w:rsidRPr="00CE1D92">
        <w:t>Purpose</w:t>
      </w:r>
    </w:p>
    <w:p w14:paraId="39AB6E71" w14:textId="2E2DB922" w:rsidR="00CE1D92" w:rsidRDefault="00CE1D92" w:rsidP="00CE1D92">
      <w:pPr>
        <w:pStyle w:val="Introduction"/>
      </w:pPr>
      <w:bookmarkStart w:id="1" w:name="_Toc49855349"/>
      <w:r w:rsidRPr="00CE1D92">
        <w:t xml:space="preserve">This guidance is intended to support applicants to understand the financial management requirements of the Regional Airports Program (RAP) </w:t>
      </w:r>
      <w:r w:rsidR="009916B9">
        <w:t xml:space="preserve">Round 5 </w:t>
      </w:r>
      <w:r w:rsidRPr="00CE1D92">
        <w:t xml:space="preserve">Grant Opportunity Guidelines (Guidelines). </w:t>
      </w:r>
    </w:p>
    <w:bookmarkEnd w:id="1"/>
    <w:p w14:paraId="20E87FFF" w14:textId="6698953C" w:rsidR="005F794B" w:rsidRPr="005F794B" w:rsidRDefault="00CE1D92" w:rsidP="002773D1">
      <w:pPr>
        <w:pStyle w:val="Heading2"/>
      </w:pPr>
      <w:r>
        <w:t>Background</w:t>
      </w:r>
    </w:p>
    <w:p w14:paraId="48A126E6" w14:textId="77777777" w:rsidR="00CE1D92" w:rsidRPr="00CE1D92" w:rsidRDefault="00CE1D92" w:rsidP="00CE1D92">
      <w:r w:rsidRPr="00CE1D92">
        <w:t xml:space="preserve">Regional airports play a vital social and economic role in local communities across Australia. </w:t>
      </w:r>
    </w:p>
    <w:p w14:paraId="695E1CFE" w14:textId="77777777" w:rsidR="00CE1D92" w:rsidRPr="00CE1D92" w:rsidRDefault="00CE1D92" w:rsidP="00CE1D92">
      <w:r w:rsidRPr="00CE1D92">
        <w:t>The objective of the RAP is to improve the safety and accessibility of airports or aerodromes in regional areas of Australia by assisting airport or aerodrome owners/operators to undertake essential safety and access works.</w:t>
      </w:r>
    </w:p>
    <w:p w14:paraId="239BFA21" w14:textId="0FA673EA" w:rsidR="00CE1D92" w:rsidRDefault="00CE1D92" w:rsidP="00D2335F">
      <w:r w:rsidRPr="00CE1D92">
        <w:t xml:space="preserve">The RAP </w:t>
      </w:r>
      <w:r w:rsidR="006B76DE">
        <w:t xml:space="preserve">Round 5 </w:t>
      </w:r>
      <w:r w:rsidRPr="00CE1D92">
        <w:t>Guidelines require applicants when seeking funding of more than $4 million to submit a financial management framework with their grant application</w:t>
      </w:r>
      <w:r w:rsidR="00E1318F">
        <w:t>,</w:t>
      </w:r>
      <w:r w:rsidRPr="00CE1D92">
        <w:t xml:space="preserve"> </w:t>
      </w:r>
      <w:r w:rsidR="00E1318F">
        <w:t>in</w:t>
      </w:r>
      <w:r w:rsidRPr="00CE1D92">
        <w:t xml:space="preserve"> addition to the other documents such as evidence of co</w:t>
      </w:r>
      <w:r w:rsidR="008F2763">
        <w:t>-</w:t>
      </w:r>
      <w:r w:rsidRPr="00CE1D92">
        <w:t>founding and written support from the relevant state or territory government.</w:t>
      </w:r>
      <w:bookmarkStart w:id="2" w:name="_Hlk159929407"/>
      <w:bookmarkStart w:id="3" w:name="_Hlk159929398"/>
    </w:p>
    <w:p w14:paraId="31D78DDE" w14:textId="77777777" w:rsidR="00CE1D92" w:rsidRPr="007C4753" w:rsidRDefault="00CE1D92" w:rsidP="00CE1D92">
      <w:pPr>
        <w:pStyle w:val="Heading2"/>
      </w:pPr>
      <w:r w:rsidRPr="007C4753">
        <w:t xml:space="preserve">Why is a </w:t>
      </w:r>
      <w:r>
        <w:t>f</w:t>
      </w:r>
      <w:r w:rsidRPr="007C4753">
        <w:t xml:space="preserve">inancial </w:t>
      </w:r>
      <w:r>
        <w:t>m</w:t>
      </w:r>
      <w:r w:rsidRPr="007C4753">
        <w:t xml:space="preserve">anagement </w:t>
      </w:r>
      <w:r>
        <w:t>f</w:t>
      </w:r>
      <w:r w:rsidRPr="007C4753">
        <w:t>ramework important?</w:t>
      </w:r>
    </w:p>
    <w:p w14:paraId="6879DD07" w14:textId="05DE1368" w:rsidR="00CE1D92" w:rsidRDefault="00CE1D92" w:rsidP="00CE1D92">
      <w:r>
        <w:t xml:space="preserve">When seeking government funding for infrastructure investments, regional airports are expected to demonstrate sound asset and financial management practices. </w:t>
      </w:r>
    </w:p>
    <w:p w14:paraId="630D1C3B" w14:textId="77777777" w:rsidR="004C3424" w:rsidRDefault="00CE1D92" w:rsidP="00CE1D92">
      <w:r>
        <w:t xml:space="preserve">Effective management of airport assets and infrastructure requires a strategic approach supported by systems, processes, and forward planning. </w:t>
      </w:r>
    </w:p>
    <w:p w14:paraId="20DA9F3A" w14:textId="77777777" w:rsidR="00CE1D92" w:rsidRPr="00781C8D" w:rsidRDefault="00CE1D92" w:rsidP="00CE1D92">
      <w:r w:rsidRPr="00781C8D">
        <w:t xml:space="preserve">By applying a </w:t>
      </w:r>
      <w:r>
        <w:t>f</w:t>
      </w:r>
      <w:r w:rsidRPr="00781C8D">
        <w:t xml:space="preserve">inancial </w:t>
      </w:r>
      <w:r>
        <w:t>m</w:t>
      </w:r>
      <w:r w:rsidRPr="00781C8D">
        <w:t xml:space="preserve">anagement </w:t>
      </w:r>
      <w:r>
        <w:t>f</w:t>
      </w:r>
      <w:r w:rsidRPr="00781C8D">
        <w:t>ramework, regional airports can:</w:t>
      </w:r>
    </w:p>
    <w:p w14:paraId="7E1B3840" w14:textId="77777777" w:rsidR="00CE1D92" w:rsidRPr="00781C8D" w:rsidRDefault="00CE1D92" w:rsidP="00CE1D92">
      <w:pPr>
        <w:pStyle w:val="Bullet1"/>
      </w:pPr>
      <w:r w:rsidRPr="00781C8D">
        <w:t>improve financial planning, reduce operational risk</w:t>
      </w:r>
      <w:r>
        <w:t xml:space="preserve">, </w:t>
      </w:r>
      <w:r w:rsidRPr="00781C8D">
        <w:t>and provide a sound basis for future investment decisions</w:t>
      </w:r>
    </w:p>
    <w:p w14:paraId="7549FAB0" w14:textId="77777777" w:rsidR="00CE1D92" w:rsidRPr="00781C8D" w:rsidRDefault="00CE1D92" w:rsidP="00CE1D92">
      <w:pPr>
        <w:pStyle w:val="Bullet1"/>
      </w:pPr>
      <w:r w:rsidRPr="00781C8D">
        <w:t>engage more effectively with airlines and other stakeholders</w:t>
      </w:r>
      <w:r w:rsidRPr="00284E11">
        <w:t xml:space="preserve"> </w:t>
      </w:r>
      <w:r w:rsidRPr="00781C8D">
        <w:t>by facilitating informed discussions on future demand</w:t>
      </w:r>
      <w:r w:rsidRPr="0049604F">
        <w:t xml:space="preserve"> </w:t>
      </w:r>
      <w:r w:rsidRPr="00781C8D">
        <w:t>for air services, costs, and financial contributions</w:t>
      </w:r>
    </w:p>
    <w:p w14:paraId="3223337D" w14:textId="77777777" w:rsidR="00CE1D92" w:rsidRPr="00781C8D" w:rsidRDefault="00CE1D92" w:rsidP="00CE1D92">
      <w:pPr>
        <w:pStyle w:val="Bullet1"/>
      </w:pPr>
      <w:r w:rsidRPr="00283CF2">
        <w:lastRenderedPageBreak/>
        <w:t xml:space="preserve">outline the processes to effectively manage the assets through the life cycle from planning to disposal, including an increased emphasis on </w:t>
      </w:r>
      <w:r>
        <w:t xml:space="preserve">ongoing long-term </w:t>
      </w:r>
      <w:r w:rsidRPr="00283CF2">
        <w:t>asset maintenance</w:t>
      </w:r>
      <w:r w:rsidRPr="00781C8D">
        <w:t>.</w:t>
      </w:r>
    </w:p>
    <w:p w14:paraId="762FFD99" w14:textId="261BE650" w:rsidR="00CE1D92" w:rsidRDefault="00CE1D92" w:rsidP="00CE1D92">
      <w:pPr>
        <w:pStyle w:val="Heading2"/>
      </w:pPr>
      <w:r>
        <w:t>RAP financial management framework requirements</w:t>
      </w:r>
    </w:p>
    <w:p w14:paraId="2A20D7D6" w14:textId="77777777" w:rsidR="00CE1D92" w:rsidRDefault="00CE1D92" w:rsidP="00CE1D92">
      <w:r>
        <w:t xml:space="preserve">Applicants should provide the following information as part of the financial management framework: </w:t>
      </w:r>
    </w:p>
    <w:p w14:paraId="4904ECF5" w14:textId="38AB1EA1" w:rsidR="00CE1D92" w:rsidRDefault="00CE1D92" w:rsidP="00CE1D92">
      <w:pPr>
        <w:pStyle w:val="Heading3"/>
      </w:pPr>
      <w:r>
        <w:t>Strategic and governance documentation</w:t>
      </w:r>
    </w:p>
    <w:p w14:paraId="5D034007" w14:textId="158156B5" w:rsidR="00CE1D92" w:rsidRDefault="00CE1D92" w:rsidP="00CE1D92">
      <w:pPr>
        <w:pStyle w:val="Bullet1"/>
      </w:pPr>
      <w:r>
        <w:t>an airport business plan</w:t>
      </w:r>
    </w:p>
    <w:p w14:paraId="60BC4241" w14:textId="6C796420" w:rsidR="00CE1D92" w:rsidRDefault="00CE1D92" w:rsidP="00CE1D92">
      <w:pPr>
        <w:pStyle w:val="Bullet1"/>
      </w:pPr>
      <w:r>
        <w:t xml:space="preserve">a governance plan </w:t>
      </w:r>
    </w:p>
    <w:p w14:paraId="31469F2A" w14:textId="7B3C35EF" w:rsidR="00CE1D92" w:rsidRDefault="00CE1D92" w:rsidP="00CE1D92">
      <w:pPr>
        <w:pStyle w:val="Bullet1"/>
      </w:pPr>
      <w:r>
        <w:t>a risk management plan</w:t>
      </w:r>
    </w:p>
    <w:p w14:paraId="7D54E924" w14:textId="48BEBC00" w:rsidR="00CE1D92" w:rsidRDefault="00CE1D92" w:rsidP="00CE1D92">
      <w:pPr>
        <w:pStyle w:val="Heading3"/>
      </w:pPr>
      <w:r>
        <w:t>Financial summary (5–</w:t>
      </w:r>
      <w:proofErr w:type="gramStart"/>
      <w:r>
        <w:t>10 year</w:t>
      </w:r>
      <w:proofErr w:type="gramEnd"/>
      <w:r>
        <w:t xml:space="preserve"> forecast)</w:t>
      </w:r>
    </w:p>
    <w:p w14:paraId="3D8116F2" w14:textId="4BD5573A" w:rsidR="00CE1D92" w:rsidRDefault="00CE1D92" w:rsidP="00CE1D92">
      <w:r>
        <w:t xml:space="preserve">A financial summary covering the current year and a </w:t>
      </w:r>
      <w:r w:rsidR="00575FBB">
        <w:t xml:space="preserve">five </w:t>
      </w:r>
      <w:r>
        <w:t xml:space="preserve">to 10-year forecast of: </w:t>
      </w:r>
    </w:p>
    <w:p w14:paraId="1C5A07F9" w14:textId="0E5EFCF3" w:rsidR="00CE1D92" w:rsidRDefault="00CE1D92" w:rsidP="00CE1D92">
      <w:pPr>
        <w:pStyle w:val="Bullet1"/>
      </w:pPr>
      <w:r>
        <w:t xml:space="preserve">operational expenditure, both aeronautical and non-aeronautical expenditure </w:t>
      </w:r>
    </w:p>
    <w:p w14:paraId="44F0AEED" w14:textId="30E9BA11" w:rsidR="00CE1D92" w:rsidRDefault="00CE1D92" w:rsidP="00CE1D92">
      <w:pPr>
        <w:pStyle w:val="Bullet1"/>
      </w:pPr>
      <w:r>
        <w:t xml:space="preserve">revenue </w:t>
      </w:r>
    </w:p>
    <w:p w14:paraId="6073A146" w14:textId="42B2C5DF" w:rsidR="00CE1D92" w:rsidRDefault="00CE1D92" w:rsidP="00CE1D92">
      <w:pPr>
        <w:pStyle w:val="Bullet2"/>
      </w:pPr>
      <w:r>
        <w:t xml:space="preserve">aeronautical revenue (for example, airport charges) </w:t>
      </w:r>
    </w:p>
    <w:p w14:paraId="4EFED8D7" w14:textId="304BE210" w:rsidR="00CE1D92" w:rsidRDefault="00CE1D92" w:rsidP="00CE1D92">
      <w:pPr>
        <w:pStyle w:val="Bullet2"/>
      </w:pPr>
      <w:r>
        <w:t>non-aeronautical revenue (for example, car parking, property and land leases)</w:t>
      </w:r>
    </w:p>
    <w:p w14:paraId="21D184DA" w14:textId="7907809D" w:rsidR="00CE1D92" w:rsidRDefault="00CE1D92" w:rsidP="00CE1D92">
      <w:pPr>
        <w:pStyle w:val="Bullet1"/>
      </w:pPr>
      <w:r>
        <w:t>profit and loss (whether positive, break even or negative)</w:t>
      </w:r>
    </w:p>
    <w:p w14:paraId="7DE26360" w14:textId="72C00CCD" w:rsidR="00CE1D92" w:rsidRDefault="00CE1D92" w:rsidP="00CE1D92">
      <w:pPr>
        <w:pStyle w:val="Bullet1"/>
      </w:pPr>
      <w:r>
        <w:t>target / projected rate of return (return on assets, capital or investment)</w:t>
      </w:r>
    </w:p>
    <w:p w14:paraId="710B6550" w14:textId="0FC6BDC6" w:rsidR="00CE1D92" w:rsidRDefault="00CE1D92" w:rsidP="00CE1D92">
      <w:pPr>
        <w:pStyle w:val="Heading3"/>
      </w:pPr>
      <w:r>
        <w:t>Future demand for air transport services (5–</w:t>
      </w:r>
      <w:proofErr w:type="gramStart"/>
      <w:r>
        <w:t>10 year</w:t>
      </w:r>
      <w:proofErr w:type="gramEnd"/>
      <w:r>
        <w:t xml:space="preserve"> forecast)</w:t>
      </w:r>
    </w:p>
    <w:p w14:paraId="5D3AAF9D" w14:textId="1ED3343E" w:rsidR="00CE1D92" w:rsidRDefault="00144290" w:rsidP="00144290">
      <w:pPr>
        <w:pStyle w:val="Bullet1"/>
      </w:pPr>
      <w:r>
        <w:t>p</w:t>
      </w:r>
      <w:r w:rsidR="00CE1D92">
        <w:t xml:space="preserve">assenger numbers by activity, including: </w:t>
      </w:r>
    </w:p>
    <w:p w14:paraId="2F6FF620" w14:textId="52802CE0" w:rsidR="00CE1D92" w:rsidRDefault="00CE1D92" w:rsidP="00144290">
      <w:pPr>
        <w:pStyle w:val="Bullet2"/>
      </w:pPr>
      <w:r>
        <w:t xml:space="preserve">Regular Public Transport </w:t>
      </w:r>
      <w:r w:rsidR="00551CE9">
        <w:t>flights</w:t>
      </w:r>
    </w:p>
    <w:p w14:paraId="7541E62A" w14:textId="1A46814B" w:rsidR="00CE1D92" w:rsidRDefault="00074370" w:rsidP="00144290">
      <w:pPr>
        <w:pStyle w:val="Bullet2"/>
      </w:pPr>
      <w:r>
        <w:t>c</w:t>
      </w:r>
      <w:r w:rsidR="00CE1D92">
        <w:t xml:space="preserve">harter </w:t>
      </w:r>
      <w:r w:rsidR="00551CE9">
        <w:t xml:space="preserve">flights </w:t>
      </w:r>
      <w:r w:rsidR="00CE1D92">
        <w:t>(</w:t>
      </w:r>
      <w:r w:rsidR="00DF17F8">
        <w:t xml:space="preserve">for example, </w:t>
      </w:r>
      <w:r w:rsidR="00CE1D92">
        <w:t>mining</w:t>
      </w:r>
      <w:r w:rsidR="00551CE9">
        <w:t xml:space="preserve"> or</w:t>
      </w:r>
      <w:r w:rsidR="00CE1D92">
        <w:t xml:space="preserve"> government)</w:t>
      </w:r>
    </w:p>
    <w:p w14:paraId="7C27D077" w14:textId="1DDACDA6" w:rsidR="00CE1D92" w:rsidRDefault="00CE1D92" w:rsidP="00144290">
      <w:pPr>
        <w:pStyle w:val="Bullet2"/>
      </w:pPr>
      <w:r>
        <w:t xml:space="preserve">General Aviation </w:t>
      </w:r>
      <w:r w:rsidR="00551CE9">
        <w:t>flights</w:t>
      </w:r>
      <w:r w:rsidR="00551CE9" w:rsidDel="00DF17F8">
        <w:t xml:space="preserve"> </w:t>
      </w:r>
    </w:p>
    <w:p w14:paraId="1E756523" w14:textId="3B9AAF6E" w:rsidR="00CE1D92" w:rsidRDefault="00CE1D92" w:rsidP="00144290">
      <w:pPr>
        <w:pStyle w:val="Bullet2"/>
      </w:pPr>
      <w:r>
        <w:t>emergency and medical flights</w:t>
      </w:r>
    </w:p>
    <w:p w14:paraId="18B5A597" w14:textId="14ED21BF" w:rsidR="00CE1D92" w:rsidRDefault="00CE1D92" w:rsidP="00144290">
      <w:pPr>
        <w:pStyle w:val="Bullet2"/>
      </w:pPr>
      <w:r>
        <w:t xml:space="preserve">freight </w:t>
      </w:r>
    </w:p>
    <w:p w14:paraId="0B9E5C56" w14:textId="53661C42" w:rsidR="00CE1D92" w:rsidRDefault="00CE1D92" w:rsidP="00144290">
      <w:pPr>
        <w:pStyle w:val="Bullet1"/>
      </w:pPr>
      <w:r>
        <w:t xml:space="preserve">aircraft movements by aircraft type </w:t>
      </w:r>
    </w:p>
    <w:p w14:paraId="7024BA0B" w14:textId="659CE74F" w:rsidR="00CE1D92" w:rsidRDefault="00CE1D92" w:rsidP="00144290">
      <w:pPr>
        <w:pStyle w:val="Heading3"/>
      </w:pPr>
      <w:r>
        <w:t>Supporting statement to the financial summary</w:t>
      </w:r>
    </w:p>
    <w:p w14:paraId="4C022C82" w14:textId="77777777" w:rsidR="00CE1D92" w:rsidRDefault="00CE1D92" w:rsidP="00CE1D92">
      <w:r>
        <w:t>A supporting narrative that includes:</w:t>
      </w:r>
    </w:p>
    <w:p w14:paraId="0A726274" w14:textId="18FDC061" w:rsidR="00CE1D92" w:rsidRDefault="00CE1D92" w:rsidP="00144290">
      <w:pPr>
        <w:pStyle w:val="Bullet1"/>
      </w:pPr>
      <w:r>
        <w:t xml:space="preserve">analysis of financial trends (for example, past, present and projected revenues, costs and profits / losses)  </w:t>
      </w:r>
    </w:p>
    <w:p w14:paraId="6137ACD8" w14:textId="0821879B" w:rsidR="00CE1D92" w:rsidRDefault="00CE1D92" w:rsidP="00144290">
      <w:pPr>
        <w:pStyle w:val="Bullet1"/>
      </w:pPr>
      <w:r>
        <w:t>how any losses are funded</w:t>
      </w:r>
    </w:p>
    <w:p w14:paraId="2FEEB6DB" w14:textId="095C0321" w:rsidR="00CE1D92" w:rsidRDefault="00CE1D92" w:rsidP="00144290">
      <w:pPr>
        <w:pStyle w:val="Bullet1"/>
      </w:pPr>
      <w:r>
        <w:t>a summary of the key risks and key assumptions underpinning forecasts (for example economic and population trends)</w:t>
      </w:r>
    </w:p>
    <w:p w14:paraId="73E9C7F9" w14:textId="6D02051E" w:rsidR="00CE1D92" w:rsidRDefault="00CE1D92" w:rsidP="00144290">
      <w:pPr>
        <w:pStyle w:val="Bullet1"/>
      </w:pPr>
      <w:r>
        <w:t>scenario-planning for forecasts and trend analysis</w:t>
      </w:r>
    </w:p>
    <w:p w14:paraId="6AA9822E" w14:textId="29F0B6D9" w:rsidR="00CE1D92" w:rsidRDefault="00CE1D92" w:rsidP="00144290">
      <w:pPr>
        <w:pStyle w:val="Bullet1"/>
      </w:pPr>
      <w:r>
        <w:t>information about aeronautical revenues: for example, a schedule of current fees charged to airlines, including</w:t>
      </w:r>
      <w:r w:rsidR="008F2763">
        <w:t>:</w:t>
      </w:r>
    </w:p>
    <w:p w14:paraId="03F4201E" w14:textId="73FEDF04" w:rsidR="00CE1D92" w:rsidRDefault="00CE1D92" w:rsidP="00144290">
      <w:pPr>
        <w:pStyle w:val="Bullet2"/>
      </w:pPr>
      <w:r>
        <w:t xml:space="preserve">landing charges (for example, by Maximum Take Off Weight or aircraft type) </w:t>
      </w:r>
    </w:p>
    <w:p w14:paraId="4780C69C" w14:textId="10988149" w:rsidR="00CE1D92" w:rsidRDefault="00CE1D92" w:rsidP="00144290">
      <w:pPr>
        <w:pStyle w:val="Bullet2"/>
      </w:pPr>
      <w:r>
        <w:t>passenger service charges, including any dedicated security / screening charges</w:t>
      </w:r>
    </w:p>
    <w:p w14:paraId="325032DA" w14:textId="5229717D" w:rsidR="00CE1D92" w:rsidRDefault="00CE1D92" w:rsidP="00144290">
      <w:pPr>
        <w:pStyle w:val="Bullet2"/>
      </w:pPr>
      <w:r>
        <w:t>aircraft parking charges, if any</w:t>
      </w:r>
    </w:p>
    <w:p w14:paraId="49BBA96A" w14:textId="0EC98776" w:rsidR="00CE1D92" w:rsidRDefault="00CE1D92" w:rsidP="00144290">
      <w:pPr>
        <w:pStyle w:val="Bullet2"/>
      </w:pPr>
      <w:r>
        <w:t>any fuel related charges, if any</w:t>
      </w:r>
    </w:p>
    <w:p w14:paraId="293C6FA8" w14:textId="20245B83" w:rsidR="00144290" w:rsidRDefault="00CE1D92" w:rsidP="00CE1D92">
      <w:pPr>
        <w:pStyle w:val="Bullet1"/>
      </w:pPr>
      <w:r>
        <w:lastRenderedPageBreak/>
        <w:t>information about operating costs: issues</w:t>
      </w:r>
      <w:r w:rsidR="003B70C4">
        <w:t xml:space="preserve">, </w:t>
      </w:r>
      <w:r>
        <w:t xml:space="preserve">highlights </w:t>
      </w:r>
      <w:r w:rsidR="003B70C4">
        <w:t>and trends (</w:t>
      </w:r>
      <w:r>
        <w:t>past, present and future</w:t>
      </w:r>
      <w:r w:rsidR="003B70C4">
        <w:t>)</w:t>
      </w:r>
    </w:p>
    <w:p w14:paraId="40809A24" w14:textId="61C0B2EF" w:rsidR="00CE1D92" w:rsidRDefault="00DF17F8" w:rsidP="00DF17F8">
      <w:pPr>
        <w:pStyle w:val="Bullet1"/>
      </w:pPr>
      <w:r>
        <w:t xml:space="preserve">how the future maintenance, renewal and/or replacement cost of the funded asset will be financed, including </w:t>
      </w:r>
      <w:r w:rsidR="00CE1D92">
        <w:t>impact</w:t>
      </w:r>
      <w:r>
        <w:t>s</w:t>
      </w:r>
      <w:r w:rsidR="00CE1D92">
        <w:t xml:space="preserve"> </w:t>
      </w:r>
      <w:r>
        <w:t xml:space="preserve">of investment in the funded asset </w:t>
      </w:r>
      <w:r w:rsidR="00CE1D92">
        <w:t>on</w:t>
      </w:r>
      <w:r>
        <w:t xml:space="preserve"> the airports</w:t>
      </w:r>
      <w:r w:rsidR="00CE1D92">
        <w:t>:</w:t>
      </w:r>
    </w:p>
    <w:p w14:paraId="20A62F92" w14:textId="389D606E" w:rsidR="00CE1D92" w:rsidRDefault="00CE1D92" w:rsidP="00144290">
      <w:pPr>
        <w:pStyle w:val="Bullet2"/>
      </w:pPr>
      <w:r>
        <w:t>revenue (for example, changes to airport charges in light of investments)</w:t>
      </w:r>
    </w:p>
    <w:p w14:paraId="772E0D75" w14:textId="77777777" w:rsidR="00144290" w:rsidRDefault="00CE1D92" w:rsidP="00CE1D92">
      <w:pPr>
        <w:pStyle w:val="Bullet2"/>
      </w:pPr>
      <w:r>
        <w:t>operating costs (for example, changes to annual maintenance costs after any expansions or enhancements)</w:t>
      </w:r>
    </w:p>
    <w:p w14:paraId="7FD0025A" w14:textId="2395A26E" w:rsidR="00CE1D92" w:rsidRDefault="00DF17F8" w:rsidP="00144290">
      <w:pPr>
        <w:pStyle w:val="Bullet1"/>
      </w:pPr>
      <w:r>
        <w:t xml:space="preserve">any </w:t>
      </w:r>
      <w:r w:rsidR="00CE1D92">
        <w:t>engagement with airlines and relevant stakeholders regarding proposed prices, costs, asset or infrastructure investment and risk allocation</w:t>
      </w:r>
      <w:r>
        <w:t xml:space="preserve"> and their views.</w:t>
      </w:r>
    </w:p>
    <w:p w14:paraId="69F7248A" w14:textId="2B360010" w:rsidR="00CE1D92" w:rsidRDefault="00CE1D92" w:rsidP="00144290">
      <w:pPr>
        <w:pStyle w:val="Heading3"/>
      </w:pPr>
      <w:r>
        <w:t xml:space="preserve">Asset Management Plan </w:t>
      </w:r>
    </w:p>
    <w:p w14:paraId="4941A710" w14:textId="57189AD0" w:rsidR="00CE1D92" w:rsidRDefault="00CE1D92" w:rsidP="00CE1D92">
      <w:r>
        <w:t>An asset management plan that includes:</w:t>
      </w:r>
    </w:p>
    <w:p w14:paraId="76B2DDFC" w14:textId="74FD7A89" w:rsidR="00CE1D92" w:rsidRDefault="00CE1D92" w:rsidP="00144290">
      <w:pPr>
        <w:pStyle w:val="Bullet1"/>
      </w:pPr>
      <w:r>
        <w:t>a comprehensive register of the airport’s aeronautical and non-aeronautical assets</w:t>
      </w:r>
    </w:p>
    <w:p w14:paraId="4F31E3C3" w14:textId="77777777" w:rsidR="00144290" w:rsidRDefault="00CE1D92" w:rsidP="00CE1D92">
      <w:pPr>
        <w:pStyle w:val="Bullet1"/>
      </w:pPr>
      <w:r>
        <w:t>a description of each asset and its condition (good, fair, poor)</w:t>
      </w:r>
    </w:p>
    <w:p w14:paraId="7B643E92" w14:textId="77777777" w:rsidR="00144290" w:rsidRDefault="00CE1D92" w:rsidP="00CE1D92">
      <w:pPr>
        <w:pStyle w:val="Bullet1"/>
      </w:pPr>
      <w:r>
        <w:t>asset value, depreciation method and remaining useful life</w:t>
      </w:r>
    </w:p>
    <w:p w14:paraId="0351C23D" w14:textId="77777777" w:rsidR="00144290" w:rsidRDefault="00CE1D92" w:rsidP="00CE1D92">
      <w:pPr>
        <w:pStyle w:val="Bullet1"/>
      </w:pPr>
      <w:r>
        <w:t>maintenance schedules and capital renewal or replacement requirements for each asset</w:t>
      </w:r>
    </w:p>
    <w:p w14:paraId="42714D22" w14:textId="5415BA30" w:rsidR="00CE1D92" w:rsidRPr="0043295B" w:rsidRDefault="00CE1D92" w:rsidP="00D2335F">
      <w:pPr>
        <w:pStyle w:val="Bullet1"/>
      </w:pPr>
      <w:r>
        <w:t>a capital investment plan outlining forecast capital renewal, upgrade and disposal requirements of the airport’s facilities and infrastructure.</w:t>
      </w:r>
    </w:p>
    <w:p w14:paraId="0E46323F" w14:textId="7188AA95" w:rsidR="00CE1D92" w:rsidRPr="00CE1D92" w:rsidRDefault="00CE1D92" w:rsidP="00D2335F">
      <w:pPr>
        <w:rPr>
          <w:b/>
        </w:rPr>
        <w:sectPr w:rsidR="00CE1D92" w:rsidRPr="00CE1D92" w:rsidSect="002D233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021" w:right="1021" w:bottom="1021" w:left="1021" w:header="340" w:footer="397" w:gutter="0"/>
          <w:cols w:space="708"/>
          <w:titlePg/>
          <w:docGrid w:linePitch="360"/>
        </w:sectPr>
      </w:pPr>
    </w:p>
    <w:bookmarkEnd w:id="2"/>
    <w:p w14:paraId="5ABAC0AD" w14:textId="77777777" w:rsidR="00D2335F" w:rsidRDefault="00D2335F" w:rsidP="00D2335F">
      <w:pPr>
        <w:sectPr w:rsidR="00D2335F" w:rsidSect="00D2335F">
          <w:type w:val="continuous"/>
          <w:pgSz w:w="11906" w:h="16838" w:code="9"/>
          <w:pgMar w:top="1021" w:right="1021" w:bottom="1021" w:left="1021" w:header="340" w:footer="397" w:gutter="0"/>
          <w:cols w:num="2" w:space="113" w:equalWidth="0">
            <w:col w:w="851" w:space="113"/>
            <w:col w:w="8900"/>
          </w:cols>
          <w:titlePg/>
          <w:docGrid w:linePitch="360"/>
        </w:sectPr>
      </w:pPr>
    </w:p>
    <w:bookmarkEnd w:id="3"/>
    <w:p w14:paraId="497E8FAE" w14:textId="77777777" w:rsidR="006E2A0E" w:rsidRDefault="006E2A0E" w:rsidP="00CE1D92">
      <w:pPr>
        <w:pStyle w:val="Heading2"/>
      </w:pPr>
      <w:r w:rsidRPr="00952928">
        <w:t>Document Control</w:t>
      </w:r>
    </w:p>
    <w:p w14:paraId="175AD018" w14:textId="77777777" w:rsidR="006E2A0E" w:rsidRDefault="006E2A0E" w:rsidP="004C7B99">
      <w:r>
        <w:t>Refer to the following table for the approver and latest version of this document.</w:t>
      </w:r>
    </w:p>
    <w:tbl>
      <w:tblPr>
        <w:tblStyle w:val="DefaultTable1"/>
        <w:tblW w:w="5000" w:type="pct"/>
        <w:tblLook w:val="04A0" w:firstRow="1" w:lastRow="0" w:firstColumn="1" w:lastColumn="0" w:noHBand="0" w:noVBand="1"/>
      </w:tblPr>
      <w:tblGrid>
        <w:gridCol w:w="1198"/>
        <w:gridCol w:w="1592"/>
        <w:gridCol w:w="2456"/>
        <w:gridCol w:w="4618"/>
      </w:tblGrid>
      <w:tr w:rsidR="006E2A0E" w14:paraId="11CA21D7" w14:textId="77777777" w:rsidTr="00E16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pct"/>
            <w:hideMark/>
          </w:tcPr>
          <w:p w14:paraId="11EDDFF2" w14:textId="77777777" w:rsidR="006E2A0E" w:rsidRDefault="006E2A0E" w:rsidP="004C7B99">
            <w:pPr>
              <w:rPr>
                <w:b w:val="0"/>
                <w:bCs/>
                <w:color w:val="FFFFFF"/>
              </w:rPr>
            </w:pPr>
            <w:r>
              <w:rPr>
                <w:bCs/>
                <w:color w:val="FFFFFF"/>
              </w:rPr>
              <w:t>Version</w:t>
            </w:r>
          </w:p>
        </w:tc>
        <w:tc>
          <w:tcPr>
            <w:tcW w:w="807" w:type="pct"/>
            <w:hideMark/>
          </w:tcPr>
          <w:p w14:paraId="6DB4F55E" w14:textId="77777777" w:rsidR="006E2A0E" w:rsidRDefault="006E2A0E" w:rsidP="004C7B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FFFFFF"/>
              </w:rPr>
            </w:pPr>
            <w:r>
              <w:rPr>
                <w:bCs/>
                <w:color w:val="FFFFFF"/>
              </w:rPr>
              <w:t>Release date</w:t>
            </w:r>
          </w:p>
        </w:tc>
        <w:tc>
          <w:tcPr>
            <w:tcW w:w="1245" w:type="pct"/>
            <w:hideMark/>
          </w:tcPr>
          <w:p w14:paraId="523608AA" w14:textId="77777777" w:rsidR="006E2A0E" w:rsidRDefault="006E2A0E" w:rsidP="004C7B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FFFFFF"/>
              </w:rPr>
            </w:pPr>
            <w:r>
              <w:rPr>
                <w:bCs/>
                <w:color w:val="FFFFFF"/>
              </w:rPr>
              <w:t>Approver</w:t>
            </w:r>
          </w:p>
        </w:tc>
        <w:tc>
          <w:tcPr>
            <w:tcW w:w="2341" w:type="pct"/>
            <w:hideMark/>
          </w:tcPr>
          <w:p w14:paraId="7DF742C9" w14:textId="77777777" w:rsidR="006E2A0E" w:rsidRDefault="006E2A0E" w:rsidP="004C7B9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/>
                <w:color w:val="FFFFFF"/>
              </w:rPr>
            </w:pPr>
            <w:r>
              <w:rPr>
                <w:bCs/>
                <w:color w:val="FFFFFF"/>
              </w:rPr>
              <w:t>Reason for update</w:t>
            </w:r>
          </w:p>
        </w:tc>
      </w:tr>
      <w:tr w:rsidR="006E2A0E" w14:paraId="70EDC79F" w14:textId="77777777" w:rsidTr="00E16D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pct"/>
          </w:tcPr>
          <w:p w14:paraId="128102A9" w14:textId="77777777" w:rsidR="006E2A0E" w:rsidRDefault="006E2A0E" w:rsidP="004C7B99">
            <w:pPr>
              <w:rPr>
                <w:b w:val="0"/>
                <w:bCs/>
                <w:color w:val="000000"/>
              </w:rPr>
            </w:pPr>
            <w:r>
              <w:rPr>
                <w:bCs/>
                <w:color w:val="000000"/>
              </w:rPr>
              <w:t>1.0</w:t>
            </w:r>
          </w:p>
        </w:tc>
        <w:tc>
          <w:tcPr>
            <w:tcW w:w="807" w:type="pct"/>
          </w:tcPr>
          <w:p w14:paraId="7A4FC0CB" w14:textId="77777777" w:rsidR="006E2A0E" w:rsidRDefault="006E2A0E" w:rsidP="004C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fldChar w:fldCharType="begin"/>
            </w:r>
            <w:r>
              <w:instrText xml:space="preserve"> CREATEDATE  \@ "MMM yyyy"  \* MERGEFORMAT </w:instrText>
            </w:r>
            <w:r>
              <w:fldChar w:fldCharType="separate"/>
            </w:r>
            <w:r w:rsidR="00CE1D92">
              <w:rPr>
                <w:noProof/>
              </w:rPr>
              <w:t>Feb 2026</w:t>
            </w:r>
            <w:r>
              <w:fldChar w:fldCharType="end"/>
            </w:r>
          </w:p>
        </w:tc>
        <w:tc>
          <w:tcPr>
            <w:tcW w:w="1245" w:type="pct"/>
          </w:tcPr>
          <w:p w14:paraId="60A41CD0" w14:textId="34C5F778" w:rsidR="006E2A0E" w:rsidRDefault="00E30A42" w:rsidP="004C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A/g Assistant Secretary Domestic Policy &amp; Programs Branch</w:t>
            </w:r>
          </w:p>
        </w:tc>
        <w:tc>
          <w:tcPr>
            <w:tcW w:w="2341" w:type="pct"/>
            <w:hideMark/>
          </w:tcPr>
          <w:p w14:paraId="12F23527" w14:textId="77777777" w:rsidR="006E2A0E" w:rsidRDefault="006E2A0E" w:rsidP="004C7B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000000"/>
              </w:rPr>
              <w:t>Initial release of document.</w:t>
            </w:r>
          </w:p>
        </w:tc>
      </w:tr>
      <w:bookmarkEnd w:id="0"/>
    </w:tbl>
    <w:p w14:paraId="50B060E4" w14:textId="519CD330" w:rsidR="00430511" w:rsidRDefault="00430511" w:rsidP="0043295B">
      <w:pPr>
        <w:suppressAutoHyphens w:val="0"/>
      </w:pPr>
    </w:p>
    <w:sectPr w:rsidR="00430511" w:rsidSect="00D2335F">
      <w:type w:val="continuous"/>
      <w:pgSz w:w="11906" w:h="16838" w:code="9"/>
      <w:pgMar w:top="1021" w:right="1021" w:bottom="1021" w:left="102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DFDF4" w14:textId="77777777" w:rsidR="004F0F25" w:rsidRDefault="004F0F25" w:rsidP="008456D5">
      <w:pPr>
        <w:spacing w:before="0" w:after="0"/>
      </w:pPr>
      <w:r>
        <w:separator/>
      </w:r>
    </w:p>
  </w:endnote>
  <w:endnote w:type="continuationSeparator" w:id="0">
    <w:p w14:paraId="1CFFA389" w14:textId="77777777" w:rsidR="004F0F25" w:rsidRDefault="004F0F25" w:rsidP="008456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9125" w14:textId="77777777" w:rsidR="00180B5B" w:rsidRDefault="00F165AB" w:rsidP="00180B5B">
    <w:pPr>
      <w:pStyle w:val="Footer"/>
      <w:spacing w:before="720"/>
      <w:jc w:val="right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31D113F" wp14:editId="4D2B78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43255" cy="509270"/>
              <wp:effectExtent l="0" t="0" r="4445" b="0"/>
              <wp:wrapNone/>
              <wp:docPr id="167752624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7E7CF5" w14:textId="77777777" w:rsidR="00F165AB" w:rsidRPr="00F165AB" w:rsidRDefault="00F165AB" w:rsidP="00F165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165A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D113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50.65pt;height:40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c4IDgIAABwEAAAOAAAAZHJzL2Uyb0RvYy54bWysU01v2zAMvQ/YfxB0X+xkS7cacYqsRYYB&#10;QVsgHXpWZCk2IIsCpcTOfv0oJU66bqeiF5kmKX689zS76VvD9gp9A7bk41HOmbISqsZuS/7rafnp&#10;G2c+CFsJA1aV/KA8v5l//DDrXKEmUIOpFDIqYn3RuZLXIbgiy7ysVSv8CJyyFNSArQj0i9usQtFR&#10;9dZkkzy/yjrAyiFI5T15745BPk/1tVYyPGjtVWCm5DRbSCemcxPPbD4TxRaFqxt5GkO8YYpWNJaa&#10;nkvdiSDYDpt/SrWNRPCgw0hCm4HWjVRpB9pmnL/aZl0Lp9IuBI53Z5j8+5WV9/u1e0QW+u/QE4ER&#10;kM75wpMz7tNrbOOXJmUUJwgPZ9hUH5gk59WXz5PplDNJoWl+PfmaYM0ulx368ENBy6JRciRWElhi&#10;v/KBGlLqkBJ7WVg2xiRmjP3LQYnRk10mjFboNz1rqhfTb6A60FIIR769k8uGWq+ED48CiWDag0Qb&#10;HujQBrqSw8nirAb8/T9/zCfcKcpZR4IpuSVFc2Z+WuIjamswcDA2yRhf59Oc4nbX3gLJcEwvwslk&#10;kheDGUyN0D6TnBexEYWEldSu5JvBvA1H5dJzkGqxSEkkIyfCyq6djKUjXBHLp/5ZoDsBHoipexjU&#10;JIpXuB9z403vFrtA6CdSIrRHIE+IkwQTV6fnEjX+8j9lXR71/A8AAAD//wMAUEsDBBQABgAIAAAA&#10;IQC2/+Hw2gAAAAQBAAAPAAAAZHJzL2Rvd25yZXYueG1sTI/BasMwEETvhf6D2EJvjRSbluBaDiHQ&#10;U0ohSS+9KdLGdmOtjLVOnL+v0kt7WRhmmHlbLiffiTMOsQ2kYT5TIJBscC3VGj73b08LEJENOdMF&#10;Qg1XjLCs7u9KU7hwoS2ed1yLVEKxMBoa5r6QMtoGvYmz0CMl7xgGbzjJoZZuMJdU7juZKfUivWkp&#10;LTSmx3WD9rQbvYbnLb+PH7TPv6bs+r3p1zY/bqzWjw/T6hUE48R/YbjhJ3SoEtMhjOSi6DSkR/j3&#10;3jw1z0EcNCxUBrIq5X/46gcAAP//AwBQSwECLQAUAAYACAAAACEAtoM4kv4AAADhAQAAEwAAAAAA&#10;AAAAAAAAAAAAAAAAW0NvbnRlbnRfVHlwZXNdLnhtbFBLAQItABQABgAIAAAAIQA4/SH/1gAAAJQB&#10;AAALAAAAAAAAAAAAAAAAAC8BAABfcmVscy8ucmVsc1BLAQItABQABgAIAAAAIQBC1c4IDgIAABwE&#10;AAAOAAAAAAAAAAAAAAAAAC4CAABkcnMvZTJvRG9jLnhtbFBLAQItABQABgAIAAAAIQC2/+Hw2gAA&#10;AAQBAAAPAAAAAAAAAAAAAAAAAGgEAABkcnMvZG93bnJldi54bWxQSwUGAAAAAAQABADzAAAAbwUA&#10;AAAA&#10;" filled="f" stroked="f">
              <v:textbox style="mso-fit-shape-to-text:t" inset="0,0,0,15pt">
                <w:txbxContent>
                  <w:p w14:paraId="657E7CF5" w14:textId="77777777" w:rsidR="00F165AB" w:rsidRPr="00F165AB" w:rsidRDefault="00F165AB" w:rsidP="00F165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F165AB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0B5B">
      <w:rPr>
        <w:noProof/>
        <w:lang w:eastAsia="en-AU"/>
      </w:rPr>
      <mc:AlternateContent>
        <mc:Choice Requires="wps">
          <w:drawing>
            <wp:inline distT="0" distB="0" distL="0" distR="0" wp14:anchorId="17B9AAF4" wp14:editId="48E002D2">
              <wp:extent cx="1007280" cy="539280"/>
              <wp:effectExtent l="0" t="0" r="2540" b="0"/>
              <wp:docPr id="16" name="Text Box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28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38D2D4" w14:textId="77777777" w:rsidR="00180B5B" w:rsidRPr="007A05BE" w:rsidRDefault="00180B5B" w:rsidP="00180B5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4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17B9AAF4" id="Text Box 16" o:spid="_x0000_s1028" type="#_x0000_t202" alt="&quot;&quot;" style="width:79.3pt;height:4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8TGgIAAC0EAAAOAAAAZHJzL2Uyb0RvYy54bWysU01vGyEQvVfqf0Dc613bjeuuvI7cRK4q&#10;WUkkp8oZs+BFYhkK2Lvur+/Aeu0q7SnKBQZmmI/3HovbrtHkKJxXYEo6HuWUCMOhUmZf0p/P609z&#10;SnxgpmIajCjpSXh6u/z4YdHaQkygBl0JRzCJ8UVrS1qHYIss87wWDfMjsMKgU4JrWMCj22eVYy1m&#10;b3Q2yfNZ1oKrrAMuvMfb+95Jlym/lIKHRym9CESXFHsLaXVp3cU1Wy5YsXfM1oqf22Bv6KJhymDR&#10;S6p7Fhg5OPVPqkZxBx5kGHFoMpBScZFmwGnG+atptjWzIs2C4Hh7gcm/X1r+cNzaJ0dC9w06JDAC&#10;0lpfeLyM83TSNXHHTgn6EcLTBTbRBcLjozz/Mpmji6PvZvo12pgmu762zofvAhoSjZI6pCWhxY4b&#10;H/rQISQWM7BWWidqtCFtSWfTmzw9uHgwuTZY49prtEK364iqSjoZ5thBdcLxHPTMe8vXCnvYMB+e&#10;mEOqsW2Ub3jERWrAWnC2KKnB/f7ffYxHBtBLSYvSKan/dWBOUKJ/GORm9nme51Fs6YSGG4xdMqYz&#10;dOO1OTR3gLoc4xexPJkxOOjBlA6aF9T3KtZDFzMcq5Z0N5h3oZcy/g8uVqsUhLqyLGzM1vKYOuIZ&#10;sX3uXpizZwICUvcAg7xY8YqHPrZnYnUIIFUiKSLc43kGHjWZaD7/nyj6v88p6vrLl38AAAD//wMA&#10;UEsDBBQABgAIAAAAIQBJDJB43AAAAAQBAAAPAAAAZHJzL2Rvd25yZXYueG1sTI9BT8JAEIXvJvyH&#10;zZh4ky1GsJZuiZqIkmiUIvehO7YN3dmmu9Dy71286GWSl/fy3jfpYjCNOFLnassKJuMIBHFhdc2l&#10;gq/N83UMwnlkjY1lUnAiB4tsdJFiom3PazrmvhShhF2CCirv20RKV1Rk0I1tSxy8b9sZ9EF2pdQd&#10;9qHcNPImimbSYM1hocKWnioq9vnBKNiup8vJ4/KzvcP3tw9+WZ1e+02u1NXl8DAH4Wnwf2E44wd0&#10;yALTzh5YO9EoCI/433v2pvEMxE5BfHsPMkvlf/jsBwAA//8DAFBLAQItABQABgAIAAAAIQC2gziS&#10;/gAAAOEBAAATAAAAAAAAAAAAAAAAAAAAAABbQ29udGVudF9UeXBlc10ueG1sUEsBAi0AFAAGAAgA&#10;AAAhADj9If/WAAAAlAEAAAsAAAAAAAAAAAAAAAAALwEAAF9yZWxzLy5yZWxzUEsBAi0AFAAGAAgA&#10;AAAhAJ9ubxMaAgAALQQAAA4AAAAAAAAAAAAAAAAALgIAAGRycy9lMm9Eb2MueG1sUEsBAi0AFAAG&#10;AAgAAAAhAEkMkHjcAAAABAEAAA8AAAAAAAAAAAAAAAAAdAQAAGRycy9kb3ducmV2LnhtbFBLBQYA&#10;AAAABAAEAPMAAAB9BQAAAAA=&#10;" filled="f" stroked="f" strokeweight=".5pt">
              <v:textbox inset="18mm,0,0,10mm">
                <w:txbxContent>
                  <w:p w14:paraId="6E38D2D4" w14:textId="77777777" w:rsidR="00180B5B" w:rsidRPr="007A05BE" w:rsidRDefault="00180B5B" w:rsidP="00180B5B">
                    <w:pPr>
                      <w:pStyle w:val="Footer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157D07CB" w14:textId="77777777" w:rsidR="00C15F0D" w:rsidRDefault="00C15F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D26B6" w14:textId="661F2E23" w:rsidR="00AB3238" w:rsidRPr="00E54223" w:rsidRDefault="00AB3238" w:rsidP="00AB3238">
    <w:pPr>
      <w:pStyle w:val="SecurityMarker"/>
      <w:rPr>
        <w:color w:val="auto"/>
      </w:rPr>
    </w:pPr>
  </w:p>
  <w:p w14:paraId="1B82FAB2" w14:textId="77777777" w:rsidR="00AB3238" w:rsidRDefault="00AB3238" w:rsidP="00AB3238">
    <w:pPr>
      <w:framePr w:w="11907" w:h="284" w:hSpace="181" w:wrap="around" w:vAnchor="page" w:hAnchor="page" w:yAlign="bottom"/>
      <w:spacing w:before="0" w:after="0"/>
    </w:pPr>
    <w:r>
      <w:rPr>
        <w:noProof/>
      </w:rPr>
      <w:drawing>
        <wp:inline distT="0" distB="0" distL="0" distR="0" wp14:anchorId="28F10144" wp14:editId="40CA5AF4">
          <wp:extent cx="7562850" cy="179922"/>
          <wp:effectExtent l="0" t="0" r="0" b="0"/>
          <wp:docPr id="501404564" name="Picture 50140456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9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D84BB2" w14:textId="3C5E5899" w:rsidR="006851B3" w:rsidRPr="00654E6E" w:rsidRDefault="004F0F25" w:rsidP="00F165AB">
    <w:pPr>
      <w:pStyle w:val="Footer"/>
      <w:tabs>
        <w:tab w:val="clear" w:pos="4513"/>
        <w:tab w:val="clear" w:pos="9026"/>
        <w:tab w:val="center" w:pos="4820"/>
        <w:tab w:val="right" w:pos="14742"/>
      </w:tabs>
      <w:spacing w:after="240"/>
      <w:rPr>
        <w:color w:val="auto"/>
      </w:rPr>
    </w:pPr>
    <w:sdt>
      <w:sdtPr>
        <w:rPr>
          <w:color w:val="auto"/>
          <w:sz w:val="18"/>
          <w:szCs w:val="18"/>
          <w:lang w:val="en-US"/>
        </w:rPr>
        <w:alias w:val="Title"/>
        <w:tag w:val=""/>
        <w:id w:val="-200642522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E1D92">
          <w:rPr>
            <w:color w:val="auto"/>
            <w:sz w:val="18"/>
            <w:szCs w:val="18"/>
            <w:lang w:val="en-US"/>
          </w:rPr>
          <w:t>Financial management framework guidance</w:t>
        </w:r>
      </w:sdtContent>
    </w:sdt>
    <w:r w:rsidR="006851B3" w:rsidRPr="00654E6E">
      <w:rPr>
        <w:color w:val="auto"/>
        <w:sz w:val="18"/>
        <w:szCs w:val="18"/>
        <w:lang w:val="en-US"/>
      </w:rPr>
      <w:tab/>
    </w:r>
    <w:r w:rsidR="006851B3" w:rsidRPr="00654E6E">
      <w:rPr>
        <w:b/>
        <w:color w:val="auto"/>
        <w:sz w:val="18"/>
        <w:szCs w:val="18"/>
        <w:lang w:val="en-US"/>
      </w:rPr>
      <w:t>Release date:</w:t>
    </w:r>
    <w:r w:rsidR="006851B3" w:rsidRPr="00654E6E">
      <w:rPr>
        <w:color w:val="auto"/>
        <w:sz w:val="18"/>
        <w:szCs w:val="18"/>
        <w:lang w:val="en-US"/>
      </w:rPr>
      <w:t xml:space="preserve"> </w:t>
    </w:r>
    <w:sdt>
      <w:sdtPr>
        <w:rPr>
          <w:color w:val="auto"/>
          <w:sz w:val="18"/>
          <w:szCs w:val="18"/>
          <w:lang w:val="en-US"/>
        </w:rPr>
        <w:alias w:val="Category"/>
        <w:id w:val="-708417275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E1D92">
          <w:rPr>
            <w:color w:val="auto"/>
            <w:sz w:val="18"/>
            <w:szCs w:val="18"/>
            <w:lang w:val="en-US"/>
          </w:rPr>
          <w:t>February 2026</w:t>
        </w:r>
      </w:sdtContent>
    </w:sdt>
    <w:r w:rsidR="006851B3" w:rsidRPr="00654E6E">
      <w:rPr>
        <w:color w:val="auto"/>
        <w:sz w:val="18"/>
        <w:szCs w:val="18"/>
        <w:lang w:val="en-US"/>
      </w:rPr>
      <w:t xml:space="preserve"> | </w:t>
    </w:r>
    <w:r w:rsidR="006851B3" w:rsidRPr="00654E6E">
      <w:rPr>
        <w:b/>
        <w:color w:val="auto"/>
        <w:sz w:val="18"/>
        <w:szCs w:val="18"/>
        <w:lang w:val="en-US"/>
      </w:rPr>
      <w:t>Version</w:t>
    </w:r>
    <w:r w:rsidR="006851B3" w:rsidRPr="00654E6E">
      <w:rPr>
        <w:color w:val="auto"/>
        <w:sz w:val="18"/>
        <w:szCs w:val="18"/>
        <w:lang w:val="en-US"/>
      </w:rPr>
      <w:t xml:space="preserve">: </w:t>
    </w:r>
    <w:sdt>
      <w:sdtPr>
        <w:rPr>
          <w:color w:val="auto"/>
          <w:sz w:val="18"/>
          <w:szCs w:val="18"/>
          <w:lang w:val="en-US"/>
        </w:rPr>
        <w:alias w:val="Keywords"/>
        <w:id w:val="1276135825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E1D92">
          <w:rPr>
            <w:color w:val="auto"/>
            <w:sz w:val="18"/>
            <w:szCs w:val="18"/>
            <w:lang w:val="en-US"/>
          </w:rPr>
          <w:t>1</w:t>
        </w:r>
      </w:sdtContent>
    </w:sdt>
    <w:r w:rsidR="006851B3" w:rsidRPr="00654E6E">
      <w:rPr>
        <w:color w:val="auto"/>
        <w:sz w:val="18"/>
        <w:szCs w:val="18"/>
        <w:lang w:val="en-US"/>
      </w:rPr>
      <w:t xml:space="preserve"> </w:t>
    </w:r>
    <w:r w:rsidR="006851B3" w:rsidRPr="00654E6E">
      <w:rPr>
        <w:color w:val="auto"/>
        <w:sz w:val="18"/>
        <w:szCs w:val="18"/>
        <w:lang w:val="en-US"/>
      </w:rPr>
      <w:tab/>
      <w:t xml:space="preserve">Page </w:t>
    </w:r>
    <w:r w:rsidR="006851B3" w:rsidRPr="00654E6E">
      <w:rPr>
        <w:color w:val="auto"/>
        <w:sz w:val="18"/>
        <w:szCs w:val="18"/>
        <w:lang w:val="en-US"/>
      </w:rPr>
      <w:fldChar w:fldCharType="begin"/>
    </w:r>
    <w:r w:rsidR="006851B3" w:rsidRPr="00654E6E">
      <w:rPr>
        <w:color w:val="auto"/>
        <w:sz w:val="18"/>
        <w:szCs w:val="18"/>
        <w:lang w:val="en-US"/>
      </w:rPr>
      <w:instrText xml:space="preserve"> PAGE   \* MERGEFORMAT </w:instrText>
    </w:r>
    <w:r w:rsidR="006851B3" w:rsidRPr="00654E6E">
      <w:rPr>
        <w:color w:val="auto"/>
        <w:sz w:val="18"/>
        <w:szCs w:val="18"/>
        <w:lang w:val="en-US"/>
      </w:rPr>
      <w:fldChar w:fldCharType="separate"/>
    </w:r>
    <w:r w:rsidR="006851B3">
      <w:rPr>
        <w:color w:val="auto"/>
        <w:sz w:val="18"/>
        <w:szCs w:val="18"/>
        <w:lang w:val="en-US"/>
      </w:rPr>
      <w:t>3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  <w:r w:rsidR="006851B3" w:rsidRPr="00654E6E">
      <w:rPr>
        <w:noProof/>
        <w:color w:val="auto"/>
        <w:sz w:val="18"/>
        <w:szCs w:val="18"/>
        <w:lang w:val="en-US"/>
      </w:rPr>
      <w:t xml:space="preserve"> of </w:t>
    </w:r>
    <w:r w:rsidR="006851B3" w:rsidRPr="00654E6E">
      <w:rPr>
        <w:noProof/>
        <w:color w:val="auto"/>
        <w:sz w:val="18"/>
        <w:szCs w:val="18"/>
        <w:lang w:val="en-US"/>
      </w:rPr>
      <w:fldChar w:fldCharType="begin"/>
    </w:r>
    <w:r w:rsidR="006851B3" w:rsidRPr="00654E6E">
      <w:rPr>
        <w:noProof/>
        <w:color w:val="auto"/>
        <w:sz w:val="18"/>
        <w:szCs w:val="18"/>
        <w:lang w:val="en-US"/>
      </w:rPr>
      <w:instrText xml:space="preserve"> NUMPAGES   \* MERGEFORMAT </w:instrText>
    </w:r>
    <w:r w:rsidR="006851B3" w:rsidRPr="00654E6E">
      <w:rPr>
        <w:noProof/>
        <w:color w:val="auto"/>
        <w:sz w:val="18"/>
        <w:szCs w:val="18"/>
        <w:lang w:val="en-US"/>
      </w:rPr>
      <w:fldChar w:fldCharType="separate"/>
    </w:r>
    <w:r w:rsidR="006851B3">
      <w:rPr>
        <w:noProof/>
        <w:color w:val="auto"/>
        <w:sz w:val="18"/>
        <w:szCs w:val="18"/>
        <w:lang w:val="en-US"/>
      </w:rPr>
      <w:t>9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B8C54" w14:textId="51433744" w:rsidR="001D659E" w:rsidRPr="00E54223" w:rsidRDefault="001D659E" w:rsidP="00F165AB">
    <w:pPr>
      <w:pStyle w:val="SecurityMarker"/>
      <w:jc w:val="left"/>
      <w:rPr>
        <w:color w:val="auto"/>
      </w:rPr>
    </w:pPr>
  </w:p>
  <w:p w14:paraId="4A532458" w14:textId="77777777" w:rsidR="001D659E" w:rsidRDefault="009E7E52" w:rsidP="006B1647">
    <w:pPr>
      <w:framePr w:w="11907" w:h="284" w:hSpace="181" w:wrap="around" w:vAnchor="page" w:hAnchor="page" w:yAlign="bottom"/>
      <w:spacing w:before="0" w:after="0"/>
    </w:pPr>
    <w:r>
      <w:rPr>
        <w:noProof/>
      </w:rPr>
      <w:drawing>
        <wp:inline distT="0" distB="0" distL="0" distR="0" wp14:anchorId="0B09130D" wp14:editId="762C8DB8">
          <wp:extent cx="7562850" cy="179922"/>
          <wp:effectExtent l="0" t="0" r="0" b="0"/>
          <wp:docPr id="1007081775" name="Picture 100708177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9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A615CA" w14:textId="7A22347F" w:rsidR="006851B3" w:rsidRPr="00654E6E" w:rsidRDefault="004F0F25" w:rsidP="00F165AB">
    <w:pPr>
      <w:pStyle w:val="Footer"/>
      <w:tabs>
        <w:tab w:val="clear" w:pos="4513"/>
        <w:tab w:val="clear" w:pos="9026"/>
        <w:tab w:val="center" w:pos="4820"/>
        <w:tab w:val="right" w:pos="14742"/>
      </w:tabs>
      <w:spacing w:after="240"/>
      <w:rPr>
        <w:color w:val="auto"/>
      </w:rPr>
    </w:pPr>
    <w:sdt>
      <w:sdtPr>
        <w:rPr>
          <w:color w:val="auto"/>
          <w:sz w:val="18"/>
          <w:szCs w:val="18"/>
          <w:lang w:val="en-US"/>
        </w:rPr>
        <w:alias w:val="Title"/>
        <w:tag w:val=""/>
        <w:id w:val="87496247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E1D92">
          <w:rPr>
            <w:color w:val="auto"/>
            <w:sz w:val="18"/>
            <w:szCs w:val="18"/>
            <w:lang w:val="en-US"/>
          </w:rPr>
          <w:t>Financial management framework guidance</w:t>
        </w:r>
      </w:sdtContent>
    </w:sdt>
    <w:r w:rsidR="006851B3" w:rsidRPr="00654E6E">
      <w:rPr>
        <w:color w:val="auto"/>
        <w:sz w:val="18"/>
        <w:szCs w:val="18"/>
        <w:lang w:val="en-US"/>
      </w:rPr>
      <w:tab/>
    </w:r>
    <w:r w:rsidR="00CE1D92">
      <w:rPr>
        <w:color w:val="auto"/>
        <w:sz w:val="18"/>
        <w:szCs w:val="18"/>
        <w:lang w:val="en-US"/>
      </w:rPr>
      <w:t xml:space="preserve">     </w:t>
    </w:r>
    <w:r w:rsidR="006851B3" w:rsidRPr="00654E6E">
      <w:rPr>
        <w:b/>
        <w:color w:val="auto"/>
        <w:sz w:val="18"/>
        <w:szCs w:val="18"/>
        <w:lang w:val="en-US"/>
      </w:rPr>
      <w:t>Release date:</w:t>
    </w:r>
    <w:r w:rsidR="006851B3" w:rsidRPr="00654E6E">
      <w:rPr>
        <w:color w:val="auto"/>
        <w:sz w:val="18"/>
        <w:szCs w:val="18"/>
        <w:lang w:val="en-US"/>
      </w:rPr>
      <w:t xml:space="preserve"> </w:t>
    </w:r>
    <w:sdt>
      <w:sdtPr>
        <w:rPr>
          <w:color w:val="auto"/>
          <w:sz w:val="18"/>
          <w:szCs w:val="18"/>
          <w:lang w:val="en-US"/>
        </w:rPr>
        <w:alias w:val="Category"/>
        <w:id w:val="123289281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CE1D92">
          <w:rPr>
            <w:color w:val="auto"/>
            <w:sz w:val="18"/>
            <w:szCs w:val="18"/>
            <w:lang w:val="en-US"/>
          </w:rPr>
          <w:t>February 2026</w:t>
        </w:r>
      </w:sdtContent>
    </w:sdt>
    <w:r w:rsidR="006851B3" w:rsidRPr="00654E6E">
      <w:rPr>
        <w:color w:val="auto"/>
        <w:sz w:val="18"/>
        <w:szCs w:val="18"/>
        <w:lang w:val="en-US"/>
      </w:rPr>
      <w:t xml:space="preserve"> | </w:t>
    </w:r>
    <w:r w:rsidR="006851B3" w:rsidRPr="00654E6E">
      <w:rPr>
        <w:b/>
        <w:color w:val="auto"/>
        <w:sz w:val="18"/>
        <w:szCs w:val="18"/>
        <w:lang w:val="en-US"/>
      </w:rPr>
      <w:t>Version</w:t>
    </w:r>
    <w:r w:rsidR="006851B3" w:rsidRPr="00654E6E">
      <w:rPr>
        <w:color w:val="auto"/>
        <w:sz w:val="18"/>
        <w:szCs w:val="18"/>
        <w:lang w:val="en-US"/>
      </w:rPr>
      <w:t xml:space="preserve">: </w:t>
    </w:r>
    <w:sdt>
      <w:sdtPr>
        <w:rPr>
          <w:color w:val="auto"/>
          <w:sz w:val="18"/>
          <w:szCs w:val="18"/>
          <w:lang w:val="en-US"/>
        </w:rPr>
        <w:alias w:val="Keywords"/>
        <w:id w:val="-140044237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CE1D92">
          <w:rPr>
            <w:color w:val="auto"/>
            <w:sz w:val="18"/>
            <w:szCs w:val="18"/>
            <w:lang w:val="en-US"/>
          </w:rPr>
          <w:t>1</w:t>
        </w:r>
      </w:sdtContent>
    </w:sdt>
    <w:r w:rsidR="006851B3" w:rsidRPr="00654E6E">
      <w:rPr>
        <w:color w:val="auto"/>
        <w:sz w:val="18"/>
        <w:szCs w:val="18"/>
        <w:lang w:val="en-US"/>
      </w:rPr>
      <w:t xml:space="preserve"> </w:t>
    </w:r>
    <w:r w:rsidR="006851B3" w:rsidRPr="00654E6E">
      <w:rPr>
        <w:color w:val="auto"/>
        <w:sz w:val="18"/>
        <w:szCs w:val="18"/>
        <w:lang w:val="en-US"/>
      </w:rPr>
      <w:tab/>
      <w:t xml:space="preserve">Page </w:t>
    </w:r>
    <w:r w:rsidR="006851B3" w:rsidRPr="00654E6E">
      <w:rPr>
        <w:color w:val="auto"/>
        <w:sz w:val="18"/>
        <w:szCs w:val="18"/>
        <w:lang w:val="en-US"/>
      </w:rPr>
      <w:fldChar w:fldCharType="begin"/>
    </w:r>
    <w:r w:rsidR="006851B3" w:rsidRPr="00654E6E">
      <w:rPr>
        <w:color w:val="auto"/>
        <w:sz w:val="18"/>
        <w:szCs w:val="18"/>
        <w:lang w:val="en-US"/>
      </w:rPr>
      <w:instrText xml:space="preserve"> PAGE   \* MERGEFORMAT </w:instrText>
    </w:r>
    <w:r w:rsidR="006851B3" w:rsidRPr="00654E6E">
      <w:rPr>
        <w:color w:val="auto"/>
        <w:sz w:val="18"/>
        <w:szCs w:val="18"/>
        <w:lang w:val="en-US"/>
      </w:rPr>
      <w:fldChar w:fldCharType="separate"/>
    </w:r>
    <w:r w:rsidR="006851B3">
      <w:rPr>
        <w:color w:val="auto"/>
        <w:sz w:val="18"/>
        <w:szCs w:val="18"/>
        <w:lang w:val="en-US"/>
      </w:rPr>
      <w:t>3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  <w:r w:rsidR="006851B3" w:rsidRPr="00654E6E">
      <w:rPr>
        <w:noProof/>
        <w:color w:val="auto"/>
        <w:sz w:val="18"/>
        <w:szCs w:val="18"/>
        <w:lang w:val="en-US"/>
      </w:rPr>
      <w:t xml:space="preserve"> of </w:t>
    </w:r>
    <w:r w:rsidR="006851B3" w:rsidRPr="00654E6E">
      <w:rPr>
        <w:noProof/>
        <w:color w:val="auto"/>
        <w:sz w:val="18"/>
        <w:szCs w:val="18"/>
        <w:lang w:val="en-US"/>
      </w:rPr>
      <w:fldChar w:fldCharType="begin"/>
    </w:r>
    <w:r w:rsidR="006851B3" w:rsidRPr="00654E6E">
      <w:rPr>
        <w:noProof/>
        <w:color w:val="auto"/>
        <w:sz w:val="18"/>
        <w:szCs w:val="18"/>
        <w:lang w:val="en-US"/>
      </w:rPr>
      <w:instrText xml:space="preserve"> NUMPAGES   \* MERGEFORMAT </w:instrText>
    </w:r>
    <w:r w:rsidR="006851B3" w:rsidRPr="00654E6E">
      <w:rPr>
        <w:noProof/>
        <w:color w:val="auto"/>
        <w:sz w:val="18"/>
        <w:szCs w:val="18"/>
        <w:lang w:val="en-US"/>
      </w:rPr>
      <w:fldChar w:fldCharType="separate"/>
    </w:r>
    <w:r w:rsidR="006851B3">
      <w:rPr>
        <w:noProof/>
        <w:color w:val="auto"/>
        <w:sz w:val="18"/>
        <w:szCs w:val="18"/>
        <w:lang w:val="en-US"/>
      </w:rPr>
      <w:t>9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8FEE9" w14:textId="77777777" w:rsidR="004F0F25" w:rsidRPr="00EF7FF3" w:rsidRDefault="004F0F25" w:rsidP="005912BE">
      <w:pPr>
        <w:spacing w:before="300"/>
        <w:rPr>
          <w:color w:val="081E3E" w:themeColor="text2"/>
        </w:rPr>
      </w:pPr>
      <w:r w:rsidRPr="00EF7FF3">
        <w:rPr>
          <w:color w:val="081E3E" w:themeColor="text2"/>
        </w:rPr>
        <w:t>----------</w:t>
      </w:r>
    </w:p>
  </w:footnote>
  <w:footnote w:type="continuationSeparator" w:id="0">
    <w:p w14:paraId="715129C4" w14:textId="77777777" w:rsidR="004F0F25" w:rsidRDefault="004F0F25" w:rsidP="008456D5">
      <w:pPr>
        <w:spacing w:before="0" w:after="0"/>
      </w:pPr>
      <w:r>
        <w:continuationSeparator/>
      </w:r>
    </w:p>
  </w:footnote>
  <w:footnote w:type="continuationNotice" w:id="1">
    <w:p w14:paraId="3EBB99FA" w14:textId="77777777" w:rsidR="004F0F25" w:rsidRDefault="004F0F2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EE1DB" w14:textId="23238A28" w:rsidR="00180B5B" w:rsidRDefault="00F165AB" w:rsidP="00180B5B">
    <w:pPr>
      <w:pStyle w:val="Header"/>
      <w:spacing w:after="132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824C38" wp14:editId="4CB2D83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43255" cy="509270"/>
              <wp:effectExtent l="0" t="0" r="4445" b="5080"/>
              <wp:wrapNone/>
              <wp:docPr id="55646388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3255" cy="509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7DE6E3" w14:textId="77777777" w:rsidR="00F165AB" w:rsidRPr="00F165AB" w:rsidRDefault="00F165AB" w:rsidP="00F165A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F165A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24C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0.65pt;height:40.1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17oCwIAABUEAAAOAAAAZHJzL2Uyb0RvYy54bWysU01v2zAMvQ/YfxB0X+xkS9cacYqsRYYB&#10;RVsgHXpWZCk2IIuCxMTOfv0oxU62bqdhF5kiaX6897S47VvDDsqHBmzJp5OcM2UlVI3dlfz7y/rD&#10;NWcBha2EAatKflSB3y7fv1t0rlAzqMFUyjMqYkPRuZLXiK7IsiBr1YowAacsBTX4ViBd/S6rvOio&#10;emuyWZ5fZR34ynmQKgTy3p+CfJnqa60kPmkdFDJTcpoN0+nTuY1ntlyIYueFqxs5jCH+YYpWNJaa&#10;nkvdCxRs75s/SrWN9BBA40RCm4HWjVRpB9pmmr/ZZlMLp9IuBE5wZ5jC/ysrHw8b9+wZ9l+gJwIj&#10;IJ0LRSBn3KfXvo1fmpRRnCA8nmFTPTJJzqtPH2fzOWeSQvP8ZvY5wZpdfnY+4FcFLYtGyT2xksAS&#10;h4eA1JBSx5TYy8K6MSYxY+xvDkqMnuwyYbSw3/bD2FuojrSNhxPRwcl1Qz0fRMBn4YlZWoDUik90&#10;aANdyWGwOKvB//ibP+YT4BTlrCOllNySlDkz3ywREUWVjOlNPs/p5kf3djTsvr0D0t+UnoKTyYx5&#10;aEZTe2hfScer2IhCwkpqV3IczTs8SZbegVSrVUoi/TiBD3bjZCwdcYogvvSvwrsBaSSKHmGUkSje&#10;AH7KjX8Gt9ojwZ7YiJiegBygJu0lkoZ3EsX96z1lXV7z8icAAAD//wMAUEsDBBQABgAIAAAAIQCH&#10;kF3J2QAAAAQBAAAPAAAAZHJzL2Rvd25yZXYueG1sTI/NbsIwEITvlfoO1lbqrdimokJpNghV4sAN&#10;6M/ZxEsSGq+j2EDg6Wu40MtKoxnNfJvPBteKI/Wh8YygRwoEceltwxXC1+fiZQoiRMPWtJ4J4UwB&#10;ZsXjQ24y60+8puMmViKVcMgMQh1jl0kZypqcCSPfESdv53tnYpJ9JW1vTqnctXKs1Jt0puG0UJuO&#10;PmoqfzcHh9BM5j5q+l4u9j9Oe31ZLSeXFeLz0zB/BxFpiPcwXPETOhSJaesPbINoEdIj8XavntKv&#10;ILYIUzUGWeTyP3zxBwAA//8DAFBLAQItABQABgAIAAAAIQC2gziS/gAAAOEBAAATAAAAAAAAAAAA&#10;AAAAAAAAAABbQ29udGVudF9UeXBlc10ueG1sUEsBAi0AFAAGAAgAAAAhADj9If/WAAAAlAEAAAsA&#10;AAAAAAAAAAAAAAAALwEAAF9yZWxzLy5yZWxzUEsBAi0AFAAGAAgAAAAhAOivXugLAgAAFQQAAA4A&#10;AAAAAAAAAAAAAAAALgIAAGRycy9lMm9Eb2MueG1sUEsBAi0AFAAGAAgAAAAhAIeQXcnZAAAABAEA&#10;AA8AAAAAAAAAAAAAAAAAZQQAAGRycy9kb3ducmV2LnhtbFBLBQYAAAAABAAEAPMAAABrBQAAAAA=&#10;" filled="f" stroked="f">
              <v:textbox style="mso-fit-shape-to-text:t" inset="0,15pt,0,0">
                <w:txbxContent>
                  <w:p w14:paraId="4F7DE6E3" w14:textId="77777777" w:rsidR="00F165AB" w:rsidRPr="00F165AB" w:rsidRDefault="00F165AB" w:rsidP="00F165A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</w:pPr>
                    <w:r w:rsidRPr="00F165AB">
                      <w:rPr>
                        <w:rFonts w:ascii="Calibri" w:eastAsia="Calibri" w:hAnsi="Calibri" w:cs="Calibri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E1D92">
      <w:fldChar w:fldCharType="begin"/>
    </w:r>
    <w:r w:rsidR="00CE1D92">
      <w:instrText xml:space="preserve"> STYLEREF  "Heading 1" \l  \* MERGEFORMAT </w:instrText>
    </w:r>
    <w:r w:rsidR="00CE1D92">
      <w:fldChar w:fldCharType="separate"/>
    </w:r>
    <w:r w:rsidR="007A3A19">
      <w:rPr>
        <w:b/>
        <w:bCs/>
        <w:noProof/>
        <w:lang w:val="en-US"/>
      </w:rPr>
      <w:t>Error! No text of specified style in document.</w:t>
    </w:r>
    <w:r w:rsidR="00CE1D92">
      <w:rPr>
        <w:noProof/>
      </w:rPr>
      <w:fldChar w:fldCharType="end"/>
    </w:r>
  </w:p>
  <w:p w14:paraId="2E5B9475" w14:textId="77777777" w:rsidR="00C15F0D" w:rsidRDefault="00C15F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4EA8A" w14:textId="0632CE40" w:rsidR="002229F7" w:rsidRPr="00E54223" w:rsidRDefault="002229F7" w:rsidP="001D659E">
    <w:pPr>
      <w:pStyle w:val="SecurityMarker"/>
      <w:rPr>
        <w:color w:val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F8BDA" w14:textId="1A590948" w:rsidR="00D2335F" w:rsidRDefault="00D2335F" w:rsidP="00D2335F">
    <w:pPr>
      <w:framePr w:w="11907" w:h="3062" w:wrap="around" w:vAnchor="page" w:hAnchor="page" w:x="12" w:yAlign="top" w:anchorLock="1"/>
      <w:spacing w:before="0" w:after="400"/>
    </w:pPr>
    <w:bookmarkStart w:id="4" w:name="_Hlk148680551"/>
    <w:bookmarkStart w:id="5" w:name="_Hlk168414111"/>
    <w:bookmarkStart w:id="6" w:name="_Hlk168414112"/>
    <w:r>
      <w:rPr>
        <w:noProof/>
      </w:rPr>
      <w:drawing>
        <wp:inline distT="0" distB="0" distL="0" distR="0" wp14:anchorId="6C82373F" wp14:editId="64C5CCD2">
          <wp:extent cx="7553115" cy="1943100"/>
          <wp:effectExtent l="0" t="0" r="0" b="0"/>
          <wp:docPr id="647972587" name="Picture 64797258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115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4"/>
  <w:bookmarkEnd w:id="5"/>
  <w:bookmarkEnd w:id="6"/>
  <w:p w14:paraId="5BE52B72" w14:textId="77777777" w:rsidR="008E5BFD" w:rsidRDefault="008E5BFD" w:rsidP="008E5BFD">
    <w:pPr>
      <w:framePr w:w="6521" w:h="1134" w:hSpace="181" w:wrap="around" w:vAnchor="page" w:hAnchor="page" w:x="1022" w:y="852" w:anchorLock="1"/>
      <w:spacing w:after="0"/>
      <w:rPr>
        <w:noProof/>
      </w:rPr>
    </w:pPr>
    <w:r>
      <w:rPr>
        <w:noProof/>
      </w:rPr>
      <w:drawing>
        <wp:inline distT="0" distB="0" distL="0" distR="0" wp14:anchorId="2525FC7C" wp14:editId="3D53DABE">
          <wp:extent cx="4068000" cy="669600"/>
          <wp:effectExtent l="0" t="0" r="0" b="0"/>
          <wp:docPr id="1759642893" name="Picture 1759642893" descr="Australian Government&#10;Department of Infrastructure, Transport, Regional Development, Communications, Sport and the Ar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68000" cy="6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C09AFF" w14:textId="77777777" w:rsidR="00D2335F" w:rsidRPr="0069753D" w:rsidRDefault="00D2335F" w:rsidP="00D2335F">
    <w:pPr>
      <w:pStyle w:val="Header"/>
      <w:ind w:left="-992"/>
      <w:jc w:val="lef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4CC5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326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9AEC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803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8AC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CA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EFE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A64F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1C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DC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552B9"/>
    <w:multiLevelType w:val="multilevel"/>
    <w:tmpl w:val="9E1E9102"/>
    <w:styleLink w:val="ListNumbered"/>
    <w:lvl w:ilvl="0">
      <w:start w:val="1"/>
      <w:numFmt w:val="decimal"/>
      <w:pStyle w:val="Lis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ed21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ListNumbered311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D621AED"/>
    <w:multiLevelType w:val="multilevel"/>
    <w:tmpl w:val="C2EED61A"/>
    <w:numStyleLink w:val="NumberedHeadings"/>
  </w:abstractNum>
  <w:abstractNum w:abstractNumId="12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AA51938"/>
    <w:multiLevelType w:val="multilevel"/>
    <w:tmpl w:val="298C34E4"/>
    <w:numStyleLink w:val="AppendixNumbers"/>
  </w:abstractNum>
  <w:abstractNum w:abstractNumId="14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47A4333D"/>
    <w:multiLevelType w:val="multilevel"/>
    <w:tmpl w:val="ECCA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5B01A1"/>
    <w:multiLevelType w:val="hybridMultilevel"/>
    <w:tmpl w:val="4AEEF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0E7485E"/>
    <w:multiLevelType w:val="multilevel"/>
    <w:tmpl w:val="D69832D4"/>
    <w:styleLink w:val="BoxedBullets"/>
    <w:lvl w:ilvl="0">
      <w:start w:val="1"/>
      <w:numFmt w:val="bullet"/>
      <w:pStyle w:val="Box1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2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Box2Checklist"/>
      <w:lvlText w:val="□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 w16cid:durableId="450436246">
    <w:abstractNumId w:val="9"/>
  </w:num>
  <w:num w:numId="2" w16cid:durableId="2078165653">
    <w:abstractNumId w:val="7"/>
  </w:num>
  <w:num w:numId="3" w16cid:durableId="800878982">
    <w:abstractNumId w:val="6"/>
  </w:num>
  <w:num w:numId="4" w16cid:durableId="644822072">
    <w:abstractNumId w:val="5"/>
  </w:num>
  <w:num w:numId="5" w16cid:durableId="288897540">
    <w:abstractNumId w:val="4"/>
  </w:num>
  <w:num w:numId="6" w16cid:durableId="947926379">
    <w:abstractNumId w:val="8"/>
  </w:num>
  <w:num w:numId="7" w16cid:durableId="267391186">
    <w:abstractNumId w:val="3"/>
  </w:num>
  <w:num w:numId="8" w16cid:durableId="1993634140">
    <w:abstractNumId w:val="2"/>
  </w:num>
  <w:num w:numId="9" w16cid:durableId="1407266416">
    <w:abstractNumId w:val="1"/>
  </w:num>
  <w:num w:numId="10" w16cid:durableId="1380284240">
    <w:abstractNumId w:val="0"/>
  </w:num>
  <w:num w:numId="11" w16cid:durableId="2066877615">
    <w:abstractNumId w:val="15"/>
  </w:num>
  <w:num w:numId="12" w16cid:durableId="20425903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3994709">
    <w:abstractNumId w:val="20"/>
  </w:num>
  <w:num w:numId="14" w16cid:durableId="9620824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47099767">
    <w:abstractNumId w:val="10"/>
  </w:num>
  <w:num w:numId="16" w16cid:durableId="236942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684581">
    <w:abstractNumId w:val="14"/>
  </w:num>
  <w:num w:numId="18" w16cid:durableId="1760252099">
    <w:abstractNumId w:val="11"/>
  </w:num>
  <w:num w:numId="19" w16cid:durableId="1302153699">
    <w:abstractNumId w:val="12"/>
  </w:num>
  <w:num w:numId="20" w16cid:durableId="123844007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2112062">
    <w:abstractNumId w:val="13"/>
  </w:num>
  <w:num w:numId="22" w16cid:durableId="1068919232">
    <w:abstractNumId w:val="18"/>
  </w:num>
  <w:num w:numId="23" w16cid:durableId="6528768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89161918">
    <w:abstractNumId w:val="19"/>
  </w:num>
  <w:num w:numId="25" w16cid:durableId="1721705235">
    <w:abstractNumId w:val="19"/>
  </w:num>
  <w:num w:numId="26" w16cid:durableId="431438350">
    <w:abstractNumId w:val="19"/>
  </w:num>
  <w:num w:numId="27" w16cid:durableId="1056465425">
    <w:abstractNumId w:val="19"/>
  </w:num>
  <w:num w:numId="28" w16cid:durableId="1452671370">
    <w:abstractNumId w:val="19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69860211">
    <w:abstractNumId w:val="17"/>
  </w:num>
  <w:num w:numId="30" w16cid:durableId="80874141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D92"/>
    <w:rsid w:val="0001430B"/>
    <w:rsid w:val="00024E97"/>
    <w:rsid w:val="000341E0"/>
    <w:rsid w:val="00060354"/>
    <w:rsid w:val="00062740"/>
    <w:rsid w:val="00067445"/>
    <w:rsid w:val="00072740"/>
    <w:rsid w:val="00074370"/>
    <w:rsid w:val="0009564F"/>
    <w:rsid w:val="000B08D1"/>
    <w:rsid w:val="000B5A03"/>
    <w:rsid w:val="000E24BA"/>
    <w:rsid w:val="000E5674"/>
    <w:rsid w:val="000E7E9F"/>
    <w:rsid w:val="0010321D"/>
    <w:rsid w:val="001109C3"/>
    <w:rsid w:val="001349C6"/>
    <w:rsid w:val="00140888"/>
    <w:rsid w:val="00144290"/>
    <w:rsid w:val="001606C9"/>
    <w:rsid w:val="001653B4"/>
    <w:rsid w:val="00180B5B"/>
    <w:rsid w:val="001D659E"/>
    <w:rsid w:val="001E1D59"/>
    <w:rsid w:val="001F6619"/>
    <w:rsid w:val="00203702"/>
    <w:rsid w:val="002179CC"/>
    <w:rsid w:val="00222611"/>
    <w:rsid w:val="002229F7"/>
    <w:rsid w:val="00224BE3"/>
    <w:rsid w:val="002254D5"/>
    <w:rsid w:val="0022611D"/>
    <w:rsid w:val="00234E65"/>
    <w:rsid w:val="0026422D"/>
    <w:rsid w:val="00266955"/>
    <w:rsid w:val="002773D1"/>
    <w:rsid w:val="00284164"/>
    <w:rsid w:val="002959FB"/>
    <w:rsid w:val="002B3569"/>
    <w:rsid w:val="002B7197"/>
    <w:rsid w:val="002D11B9"/>
    <w:rsid w:val="002D233D"/>
    <w:rsid w:val="002E1ADA"/>
    <w:rsid w:val="002F25D0"/>
    <w:rsid w:val="002F7111"/>
    <w:rsid w:val="00321346"/>
    <w:rsid w:val="003720E9"/>
    <w:rsid w:val="00372DCC"/>
    <w:rsid w:val="0038444F"/>
    <w:rsid w:val="003A0F9B"/>
    <w:rsid w:val="003B70C4"/>
    <w:rsid w:val="003C5075"/>
    <w:rsid w:val="003C625A"/>
    <w:rsid w:val="003D7379"/>
    <w:rsid w:val="003E16B6"/>
    <w:rsid w:val="003F1371"/>
    <w:rsid w:val="003F775D"/>
    <w:rsid w:val="00420F04"/>
    <w:rsid w:val="00427326"/>
    <w:rsid w:val="00430511"/>
    <w:rsid w:val="0043295B"/>
    <w:rsid w:val="00436294"/>
    <w:rsid w:val="00450D0E"/>
    <w:rsid w:val="00454FED"/>
    <w:rsid w:val="00477E77"/>
    <w:rsid w:val="0048292A"/>
    <w:rsid w:val="00483596"/>
    <w:rsid w:val="0049153B"/>
    <w:rsid w:val="004A4EB9"/>
    <w:rsid w:val="004C3424"/>
    <w:rsid w:val="004C3600"/>
    <w:rsid w:val="004E1EB0"/>
    <w:rsid w:val="004F0F25"/>
    <w:rsid w:val="004F77AA"/>
    <w:rsid w:val="00517CEA"/>
    <w:rsid w:val="00526674"/>
    <w:rsid w:val="00526CD7"/>
    <w:rsid w:val="00541213"/>
    <w:rsid w:val="00546218"/>
    <w:rsid w:val="00551CE9"/>
    <w:rsid w:val="005653A9"/>
    <w:rsid w:val="0057419C"/>
    <w:rsid w:val="00575FBB"/>
    <w:rsid w:val="00580E6C"/>
    <w:rsid w:val="00582A04"/>
    <w:rsid w:val="005912BE"/>
    <w:rsid w:val="005B6921"/>
    <w:rsid w:val="005C3768"/>
    <w:rsid w:val="005D50BC"/>
    <w:rsid w:val="005F794B"/>
    <w:rsid w:val="00611CC1"/>
    <w:rsid w:val="006335BA"/>
    <w:rsid w:val="00644BF1"/>
    <w:rsid w:val="006851B3"/>
    <w:rsid w:val="00686A7B"/>
    <w:rsid w:val="006A0F8A"/>
    <w:rsid w:val="006A266A"/>
    <w:rsid w:val="006B1647"/>
    <w:rsid w:val="006B76DE"/>
    <w:rsid w:val="006E1ECA"/>
    <w:rsid w:val="006E1FE8"/>
    <w:rsid w:val="006E2A0E"/>
    <w:rsid w:val="006F42E5"/>
    <w:rsid w:val="00781E4E"/>
    <w:rsid w:val="007A05BE"/>
    <w:rsid w:val="007A0CD1"/>
    <w:rsid w:val="007A3A19"/>
    <w:rsid w:val="007D7CD4"/>
    <w:rsid w:val="007E40AE"/>
    <w:rsid w:val="0080482C"/>
    <w:rsid w:val="008067A1"/>
    <w:rsid w:val="00823E03"/>
    <w:rsid w:val="00833543"/>
    <w:rsid w:val="0083565C"/>
    <w:rsid w:val="00835773"/>
    <w:rsid w:val="00840953"/>
    <w:rsid w:val="008456D5"/>
    <w:rsid w:val="0084634B"/>
    <w:rsid w:val="008500E4"/>
    <w:rsid w:val="00884E68"/>
    <w:rsid w:val="008A1887"/>
    <w:rsid w:val="008A3E38"/>
    <w:rsid w:val="008B3901"/>
    <w:rsid w:val="008B6A81"/>
    <w:rsid w:val="008C0483"/>
    <w:rsid w:val="008E2A0D"/>
    <w:rsid w:val="008E5BFD"/>
    <w:rsid w:val="008F2763"/>
    <w:rsid w:val="00924CF8"/>
    <w:rsid w:val="00946BCD"/>
    <w:rsid w:val="00946FCE"/>
    <w:rsid w:val="00981F9A"/>
    <w:rsid w:val="009909EC"/>
    <w:rsid w:val="009916B9"/>
    <w:rsid w:val="0099647D"/>
    <w:rsid w:val="00996B8C"/>
    <w:rsid w:val="009B00F2"/>
    <w:rsid w:val="009D6C76"/>
    <w:rsid w:val="009E7E52"/>
    <w:rsid w:val="00A070A2"/>
    <w:rsid w:val="00A103B6"/>
    <w:rsid w:val="00A146EE"/>
    <w:rsid w:val="00A55479"/>
    <w:rsid w:val="00A70111"/>
    <w:rsid w:val="00A84ADF"/>
    <w:rsid w:val="00A95970"/>
    <w:rsid w:val="00AB3238"/>
    <w:rsid w:val="00AC4537"/>
    <w:rsid w:val="00AD4EF7"/>
    <w:rsid w:val="00AD7703"/>
    <w:rsid w:val="00AE1A3E"/>
    <w:rsid w:val="00AE4F99"/>
    <w:rsid w:val="00AF4CD4"/>
    <w:rsid w:val="00B0484D"/>
    <w:rsid w:val="00B42AC2"/>
    <w:rsid w:val="00B666D4"/>
    <w:rsid w:val="00B800E2"/>
    <w:rsid w:val="00B9430D"/>
    <w:rsid w:val="00BB266D"/>
    <w:rsid w:val="00BB3AAC"/>
    <w:rsid w:val="00BB68A9"/>
    <w:rsid w:val="00BE198C"/>
    <w:rsid w:val="00BE3AD8"/>
    <w:rsid w:val="00BE5DEC"/>
    <w:rsid w:val="00BF19D6"/>
    <w:rsid w:val="00C0455C"/>
    <w:rsid w:val="00C0799B"/>
    <w:rsid w:val="00C10346"/>
    <w:rsid w:val="00C15F0D"/>
    <w:rsid w:val="00C27C02"/>
    <w:rsid w:val="00C5653D"/>
    <w:rsid w:val="00C57766"/>
    <w:rsid w:val="00C60146"/>
    <w:rsid w:val="00C76D5B"/>
    <w:rsid w:val="00CD233E"/>
    <w:rsid w:val="00CD6739"/>
    <w:rsid w:val="00CE1D92"/>
    <w:rsid w:val="00CF6CFD"/>
    <w:rsid w:val="00CF763F"/>
    <w:rsid w:val="00CF78A5"/>
    <w:rsid w:val="00D02062"/>
    <w:rsid w:val="00D23311"/>
    <w:rsid w:val="00D2335F"/>
    <w:rsid w:val="00D26896"/>
    <w:rsid w:val="00D3125C"/>
    <w:rsid w:val="00D56075"/>
    <w:rsid w:val="00D5655E"/>
    <w:rsid w:val="00D62C1B"/>
    <w:rsid w:val="00D67DEB"/>
    <w:rsid w:val="00D71E3A"/>
    <w:rsid w:val="00D847AD"/>
    <w:rsid w:val="00D93AEC"/>
    <w:rsid w:val="00D96BC0"/>
    <w:rsid w:val="00DA6576"/>
    <w:rsid w:val="00DD09C2"/>
    <w:rsid w:val="00DD73BD"/>
    <w:rsid w:val="00DE4362"/>
    <w:rsid w:val="00DE4FE2"/>
    <w:rsid w:val="00DF17F8"/>
    <w:rsid w:val="00E00CD9"/>
    <w:rsid w:val="00E04908"/>
    <w:rsid w:val="00E1318F"/>
    <w:rsid w:val="00E16D1E"/>
    <w:rsid w:val="00E2218A"/>
    <w:rsid w:val="00E233BC"/>
    <w:rsid w:val="00E26A00"/>
    <w:rsid w:val="00E30A42"/>
    <w:rsid w:val="00E30EB4"/>
    <w:rsid w:val="00E51F03"/>
    <w:rsid w:val="00E54223"/>
    <w:rsid w:val="00E5444D"/>
    <w:rsid w:val="00E55BB2"/>
    <w:rsid w:val="00E70F26"/>
    <w:rsid w:val="00E800D9"/>
    <w:rsid w:val="00E94FDD"/>
    <w:rsid w:val="00E95BA5"/>
    <w:rsid w:val="00EF7FF3"/>
    <w:rsid w:val="00F11869"/>
    <w:rsid w:val="00F1428D"/>
    <w:rsid w:val="00F165AB"/>
    <w:rsid w:val="00F472C5"/>
    <w:rsid w:val="00F67CDB"/>
    <w:rsid w:val="00FB5D36"/>
    <w:rsid w:val="00FC32B2"/>
    <w:rsid w:val="00FC34AF"/>
    <w:rsid w:val="00FC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67329"/>
  <w15:chartTrackingRefBased/>
  <w15:docId w15:val="{0E6E8D51-96F4-44CA-917A-BE5E42FA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8"/>
    <w:lsdException w:name="Emphasis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8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6C9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2773D1"/>
    <w:pPr>
      <w:keepNext/>
      <w:keepLines/>
      <w:spacing w:before="480" w:after="160"/>
      <w:contextualSpacing/>
      <w:outlineLvl w:val="0"/>
    </w:pPr>
    <w:rPr>
      <w:rFonts w:asciiTheme="majorHAnsi" w:eastAsiaTheme="majorEastAsia" w:hAnsiTheme="majorHAnsi" w:cstheme="majorBidi"/>
      <w:color w:val="081E3F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3D1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/>
      <w:color w:val="081E3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73D1"/>
    <w:pPr>
      <w:keepNext/>
      <w:keepLines/>
      <w:tabs>
        <w:tab w:val="center" w:pos="4932"/>
      </w:tabs>
      <w:spacing w:before="240" w:after="160"/>
      <w:outlineLvl w:val="2"/>
    </w:pPr>
    <w:rPr>
      <w:rFonts w:asciiTheme="majorHAnsi" w:eastAsiaTheme="majorEastAsia" w:hAnsiTheme="majorHAnsi" w:cstheme="majorBidi"/>
      <w:b/>
      <w:color w:val="49515C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606C9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794B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794B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7"/>
    <w:qFormat/>
    <w:rsid w:val="00BE3AD8"/>
    <w:pPr>
      <w:spacing w:before="1680" w:after="240"/>
    </w:pPr>
    <w:rPr>
      <w:rFonts w:asciiTheme="majorHAnsi" w:eastAsiaTheme="majorEastAsia" w:hAnsiTheme="majorHAnsi" w:cstheme="majorBidi"/>
      <w:b/>
      <w:color w:val="081E3E" w:themeColor="text2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BE3AD8"/>
    <w:rPr>
      <w:rFonts w:asciiTheme="majorHAnsi" w:eastAsiaTheme="majorEastAsia" w:hAnsiTheme="majorHAnsi" w:cstheme="majorBidi"/>
      <w:b/>
      <w:color w:val="081E3E" w:themeColor="text2"/>
      <w:kern w:val="12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2773D1"/>
    <w:pPr>
      <w:numPr>
        <w:ilvl w:val="1"/>
      </w:numPr>
      <w:tabs>
        <w:tab w:val="left" w:pos="6045"/>
      </w:tabs>
      <w:spacing w:before="240" w:after="160"/>
    </w:pPr>
    <w:rPr>
      <w:rFonts w:asciiTheme="majorHAnsi" w:eastAsiaTheme="minorEastAsia" w:hAnsiTheme="majorHAnsi"/>
      <w:color w:val="337B7E"/>
      <w:sz w:val="44"/>
    </w:rPr>
  </w:style>
  <w:style w:type="character" w:customStyle="1" w:styleId="SubtitleChar">
    <w:name w:val="Subtitle Char"/>
    <w:basedOn w:val="DefaultParagraphFont"/>
    <w:link w:val="Subtitle"/>
    <w:uiPriority w:val="18"/>
    <w:rsid w:val="002773D1"/>
    <w:rPr>
      <w:rFonts w:asciiTheme="majorHAnsi" w:eastAsiaTheme="minorEastAsia" w:hAnsiTheme="majorHAnsi"/>
      <w:color w:val="337B7E"/>
      <w:sz w:val="44"/>
    </w:rPr>
  </w:style>
  <w:style w:type="paragraph" w:customStyle="1" w:styleId="CoverDate">
    <w:name w:val="Cover Date"/>
    <w:basedOn w:val="Normal"/>
    <w:uiPriority w:val="19"/>
    <w:qFormat/>
    <w:rsid w:val="002773D1"/>
    <w:rPr>
      <w:b/>
      <w:color w:val="081E3F"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spacing w:before="0"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7A05BE"/>
    <w:pPr>
      <w:tabs>
        <w:tab w:val="center" w:pos="4513"/>
        <w:tab w:val="right" w:pos="9026"/>
      </w:tabs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pacing w:before="1240" w:after="160"/>
    </w:pPr>
  </w:style>
  <w:style w:type="paragraph" w:styleId="NoSpacing">
    <w:name w:val="No Spacing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 w:after="160"/>
      <w:outlineLvl w:val="1"/>
    </w:pPr>
    <w:rPr>
      <w:b/>
      <w:lang w:val="x-none"/>
    </w:rPr>
  </w:style>
  <w:style w:type="character" w:styleId="Hyperlink">
    <w:name w:val="Hyperlink"/>
    <w:basedOn w:val="DefaultParagraphFont"/>
    <w:uiPriority w:val="99"/>
    <w:unhideWhenUsed/>
    <w:rsid w:val="000E5674"/>
    <w:rPr>
      <w:color w:val="0046FF" w:themeColor="hyperlink"/>
      <w:u w:val="single"/>
    </w:rPr>
  </w:style>
  <w:style w:type="table" w:styleId="TableGrid">
    <w:name w:val="Table Grid"/>
    <w:basedOn w:val="TableNormal"/>
    <w:uiPriority w:val="39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spacing w:before="0" w:after="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773D1"/>
    <w:rPr>
      <w:rFonts w:asciiTheme="majorHAnsi" w:eastAsiaTheme="majorEastAsia" w:hAnsiTheme="majorHAnsi" w:cstheme="majorBidi"/>
      <w:color w:val="081E3F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73D1"/>
    <w:rPr>
      <w:rFonts w:asciiTheme="majorHAnsi" w:eastAsiaTheme="majorEastAsia" w:hAnsiTheme="majorHAnsi" w:cstheme="majorBidi"/>
      <w:color w:val="081E3F"/>
      <w:sz w:val="36"/>
      <w:szCs w:val="26"/>
    </w:rPr>
  </w:style>
  <w:style w:type="paragraph" w:customStyle="1" w:styleId="Introduction">
    <w:name w:val="Introduction"/>
    <w:basedOn w:val="Normal"/>
    <w:uiPriority w:val="2"/>
    <w:qFormat/>
    <w:rsid w:val="002773D1"/>
    <w:pPr>
      <w:spacing w:before="240" w:after="240"/>
    </w:pPr>
    <w:rPr>
      <w:color w:val="347C7E" w:themeColor="accent2"/>
      <w:sz w:val="26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2773D1"/>
    <w:rPr>
      <w:rFonts w:asciiTheme="majorHAnsi" w:eastAsiaTheme="majorEastAsia" w:hAnsiTheme="majorHAnsi" w:cstheme="majorBidi"/>
      <w:b/>
      <w:color w:val="49515C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1606C9"/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14"/>
    <w:qFormat/>
    <w:rsid w:val="005F794B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D5655E"/>
    <w:pPr>
      <w:spacing w:before="80"/>
    </w:pPr>
    <w:tblPr>
      <w:tblStyleRowBandSize w:val="1"/>
      <w:tblStyleColBandSize w:val="1"/>
      <w:tblBorders>
        <w:top w:val="single" w:sz="4" w:space="0" w:color="347C7E" w:themeColor="accent2"/>
        <w:bottom w:val="single" w:sz="4" w:space="0" w:color="347C7E" w:themeColor="accent2"/>
        <w:insideH w:val="single" w:sz="4" w:space="0" w:color="347C7E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081E3E" w:themeFill="accent1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pacing w:before="120"/>
    </w:pPr>
    <w:rPr>
      <w:sz w:val="16"/>
      <w:lang w:val="x-none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13"/>
      </w:numPr>
      <w:spacing w:before="80"/>
    </w:pPr>
    <w:rPr>
      <w:lang w:val="x-none"/>
    </w:r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numPr>
        <w:numId w:val="15"/>
      </w:numPr>
      <w:spacing w:before="80"/>
    </w:pPr>
    <w:rPr>
      <w:lang w:val="x-none"/>
    </w:r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CF6CFD"/>
    <w:pPr>
      <w:numPr>
        <w:numId w:val="11"/>
      </w:numPr>
      <w:spacing w:before="80"/>
    </w:pPr>
    <w:rPr>
      <w:lang w:val="x-none"/>
    </w:rPr>
  </w:style>
  <w:style w:type="paragraph" w:customStyle="1" w:styleId="Bullet2">
    <w:name w:val="Bullet 2"/>
    <w:basedOn w:val="Bullet1"/>
    <w:uiPriority w:val="3"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6CFD"/>
    <w:pPr>
      <w:numPr>
        <w:ilvl w:val="2"/>
      </w:numPr>
    </w:pPr>
  </w:style>
  <w:style w:type="paragraph" w:styleId="TOCHeading">
    <w:name w:val="TOC Heading"/>
    <w:basedOn w:val="Heading1"/>
    <w:next w:val="Normal"/>
    <w:uiPriority w:val="38"/>
    <w:rsid w:val="00CF6CFD"/>
    <w:pPr>
      <w:spacing w:before="0"/>
    </w:pPr>
  </w:style>
  <w:style w:type="paragraph" w:customStyle="1" w:styleId="Box1Text">
    <w:name w:val="Box 1 Text"/>
    <w:basedOn w:val="Normal"/>
    <w:uiPriority w:val="23"/>
    <w:qFormat/>
    <w:rsid w:val="00CF6CFD"/>
    <w:pPr>
      <w:pBdr>
        <w:top w:val="single" w:sz="4" w:space="14" w:color="347C7E" w:themeColor="accent2"/>
        <w:left w:val="single" w:sz="4" w:space="14" w:color="347C7E" w:themeColor="accent2"/>
        <w:bottom w:val="single" w:sz="4" w:space="14" w:color="347C7E" w:themeColor="accent2"/>
        <w:right w:val="single" w:sz="4" w:space="14" w:color="347C7E" w:themeColor="accent2"/>
      </w:pBdr>
      <w:ind w:left="284" w:right="284"/>
    </w:pPr>
    <w:rPr>
      <w:lang w:val="x-none"/>
    </w:rPr>
  </w:style>
  <w:style w:type="paragraph" w:customStyle="1" w:styleId="Box1Heading">
    <w:name w:val="Box 1 Heading"/>
    <w:basedOn w:val="Box1Text"/>
    <w:uiPriority w:val="23"/>
    <w:qFormat/>
    <w:rsid w:val="00CF6CFD"/>
    <w:rPr>
      <w:b/>
    </w:rPr>
  </w:style>
  <w:style w:type="paragraph" w:customStyle="1" w:styleId="Box1Bullet1">
    <w:name w:val="Box 1 Bullet 1"/>
    <w:basedOn w:val="Box1Text"/>
    <w:uiPriority w:val="24"/>
    <w:qFormat/>
    <w:rsid w:val="00430511"/>
    <w:pPr>
      <w:numPr>
        <w:numId w:val="27"/>
      </w:numPr>
      <w:spacing w:before="80"/>
    </w:pPr>
    <w:rPr>
      <w:kern w:val="12"/>
      <w:sz w:val="20"/>
      <w:szCs w:val="20"/>
    </w:rPr>
  </w:style>
  <w:style w:type="paragraph" w:customStyle="1" w:styleId="Box2Text">
    <w:name w:val="Box 2 Text"/>
    <w:basedOn w:val="Normal"/>
    <w:uiPriority w:val="24"/>
    <w:qFormat/>
    <w:rsid w:val="00430511"/>
    <w:pPr>
      <w:pBdr>
        <w:top w:val="single" w:sz="4" w:space="14" w:color="F2F6E8" w:themeColor="accent5" w:themeTint="33"/>
        <w:left w:val="single" w:sz="4" w:space="14" w:color="F2F6E8" w:themeColor="accent5" w:themeTint="33"/>
        <w:bottom w:val="single" w:sz="4" w:space="14" w:color="F2F6E8" w:themeColor="accent5" w:themeTint="33"/>
        <w:right w:val="single" w:sz="4" w:space="14" w:color="F2F6E8" w:themeColor="accent5" w:themeTint="33"/>
      </w:pBdr>
      <w:shd w:val="clear" w:color="auto" w:fill="F2F6E8" w:themeFill="accent5" w:themeFillTint="33"/>
      <w:ind w:left="284" w:right="284"/>
    </w:pPr>
    <w:rPr>
      <w:lang w:val="x-none"/>
    </w:rPr>
  </w:style>
  <w:style w:type="paragraph" w:customStyle="1" w:styleId="Box2Heading">
    <w:name w:val="Box 2 Heading"/>
    <w:basedOn w:val="Box2Text"/>
    <w:uiPriority w:val="24"/>
    <w:qFormat/>
    <w:rsid w:val="00541213"/>
    <w:rPr>
      <w:b/>
    </w:rPr>
  </w:style>
  <w:style w:type="paragraph" w:customStyle="1" w:styleId="Box2Bullet1">
    <w:name w:val="Box 2 Bullet 1"/>
    <w:basedOn w:val="Box2Text"/>
    <w:uiPriority w:val="25"/>
    <w:qFormat/>
    <w:rsid w:val="00430511"/>
    <w:pPr>
      <w:numPr>
        <w:ilvl w:val="1"/>
        <w:numId w:val="27"/>
      </w:numPr>
      <w:spacing w:before="80"/>
    </w:pPr>
    <w:rPr>
      <w:kern w:val="12"/>
      <w:sz w:val="20"/>
      <w:szCs w:val="20"/>
    </w:r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1"/>
      </w:numPr>
    </w:pPr>
  </w:style>
  <w:style w:type="numbering" w:customStyle="1" w:styleId="ListLegal">
    <w:name w:val="List Legal"/>
    <w:uiPriority w:val="99"/>
    <w:rsid w:val="00477E77"/>
    <w:pPr>
      <w:numPr>
        <w:numId w:val="13"/>
      </w:numPr>
    </w:pPr>
  </w:style>
  <w:style w:type="numbering" w:customStyle="1" w:styleId="ListNumbered">
    <w:name w:val="List Numbered"/>
    <w:uiPriority w:val="99"/>
    <w:rsid w:val="00477E77"/>
    <w:pPr>
      <w:numPr>
        <w:numId w:val="15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18"/>
      </w:numPr>
    </w:pPr>
  </w:style>
  <w:style w:type="paragraph" w:customStyle="1" w:styleId="Heading2Numbered">
    <w:name w:val="Heading 2 Numbered"/>
    <w:basedOn w:val="Heading2"/>
    <w:uiPriority w:val="10"/>
    <w:rsid w:val="003F775D"/>
    <w:pPr>
      <w:numPr>
        <w:ilvl w:val="1"/>
        <w:numId w:val="18"/>
      </w:numPr>
    </w:pPr>
  </w:style>
  <w:style w:type="paragraph" w:customStyle="1" w:styleId="Heading3Numbered">
    <w:name w:val="Heading 3 Numbered"/>
    <w:basedOn w:val="Heading3"/>
    <w:uiPriority w:val="10"/>
    <w:rsid w:val="003F775D"/>
    <w:pPr>
      <w:numPr>
        <w:ilvl w:val="2"/>
        <w:numId w:val="18"/>
      </w:numPr>
    </w:pPr>
  </w:style>
  <w:style w:type="paragraph" w:customStyle="1" w:styleId="Heading4Numbered">
    <w:name w:val="Heading 4 Numbered"/>
    <w:basedOn w:val="Heading4"/>
    <w:uiPriority w:val="10"/>
    <w:rsid w:val="003F775D"/>
    <w:pPr>
      <w:numPr>
        <w:ilvl w:val="3"/>
        <w:numId w:val="18"/>
      </w:numPr>
    </w:pPr>
  </w:style>
  <w:style w:type="paragraph" w:customStyle="1" w:styleId="Heading5Numbered">
    <w:name w:val="Heading 5 Numbered"/>
    <w:basedOn w:val="Heading5"/>
    <w:uiPriority w:val="10"/>
    <w:rsid w:val="003F775D"/>
    <w:pPr>
      <w:numPr>
        <w:ilvl w:val="4"/>
        <w:numId w:val="18"/>
      </w:numPr>
    </w:pPr>
  </w:style>
  <w:style w:type="numbering" w:customStyle="1" w:styleId="NumberedHeadings">
    <w:name w:val="Numbered Headings"/>
    <w:uiPriority w:val="99"/>
    <w:rsid w:val="003F775D"/>
    <w:pPr>
      <w:numPr>
        <w:numId w:val="17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21"/>
      </w:numPr>
    </w:pPr>
  </w:style>
  <w:style w:type="paragraph" w:customStyle="1" w:styleId="AppendixHeading2">
    <w:name w:val="Appendix Heading 2"/>
    <w:basedOn w:val="Heading2"/>
    <w:uiPriority w:val="11"/>
    <w:rsid w:val="0001430B"/>
    <w:pPr>
      <w:numPr>
        <w:ilvl w:val="1"/>
        <w:numId w:val="21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22"/>
      </w:numPr>
    </w:pPr>
  </w:style>
  <w:style w:type="paragraph" w:customStyle="1" w:styleId="AttachmentHeading2">
    <w:name w:val="Attachment Heading 2"/>
    <w:basedOn w:val="Heading2"/>
    <w:uiPriority w:val="11"/>
    <w:rsid w:val="0001430B"/>
    <w:pPr>
      <w:numPr>
        <w:ilvl w:val="1"/>
        <w:numId w:val="22"/>
      </w:numPr>
    </w:pPr>
  </w:style>
  <w:style w:type="numbering" w:customStyle="1" w:styleId="AppendixNumbers">
    <w:name w:val="Appendix Numbers"/>
    <w:uiPriority w:val="99"/>
    <w:rsid w:val="0001430B"/>
    <w:pPr>
      <w:numPr>
        <w:numId w:val="19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2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D62C1B"/>
    <w:pPr>
      <w:pBdr>
        <w:left w:val="single" w:sz="48" w:space="22" w:color="4BB3B5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C1B"/>
    <w:rPr>
      <w:b/>
      <w:iCs/>
      <w:color w:val="404040" w:themeColor="text1" w:themeTint="BF"/>
    </w:rPr>
  </w:style>
  <w:style w:type="paragraph" w:styleId="TOC1">
    <w:name w:val="toc 1"/>
    <w:basedOn w:val="Normal"/>
    <w:next w:val="Normal"/>
    <w:autoRedefine/>
    <w:uiPriority w:val="39"/>
    <w:rsid w:val="00A95970"/>
    <w:pPr>
      <w:keepLines/>
      <w:tabs>
        <w:tab w:val="right" w:pos="9854"/>
      </w:tabs>
      <w:ind w:left="567" w:hanging="567"/>
    </w:pPr>
    <w:rPr>
      <w:b/>
      <w:sz w:val="24"/>
      <w:u w:val="single" w:color="347C7E" w:themeColor="accent2"/>
    </w:rPr>
  </w:style>
  <w:style w:type="paragraph" w:styleId="TOC2">
    <w:name w:val="toc 2"/>
    <w:basedOn w:val="Normal"/>
    <w:next w:val="Normal"/>
    <w:autoRedefine/>
    <w:uiPriority w:val="39"/>
    <w:rsid w:val="00A95970"/>
    <w:pPr>
      <w:keepLines/>
      <w:spacing w:before="80"/>
      <w:ind w:left="567" w:hanging="567"/>
    </w:pPr>
  </w:style>
  <w:style w:type="paragraph" w:styleId="TOC3">
    <w:name w:val="toc 3"/>
    <w:basedOn w:val="Normal"/>
    <w:next w:val="Normal"/>
    <w:autoRedefine/>
    <w:uiPriority w:val="39"/>
    <w:rsid w:val="00DE4362"/>
    <w:pPr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40"/>
    <w:unhideWhenUsed/>
    <w:rsid w:val="006E1ECA"/>
    <w:pPr>
      <w:spacing w:before="80"/>
    </w:pPr>
  </w:style>
  <w:style w:type="paragraph" w:customStyle="1" w:styleId="AreaHeading">
    <w:name w:val="Area Heading"/>
    <w:basedOn w:val="Normal"/>
    <w:qFormat/>
    <w:rsid w:val="00D26896"/>
    <w:pPr>
      <w:spacing w:before="0" w:after="240"/>
      <w:ind w:left="-1021" w:firstLine="1021"/>
    </w:pPr>
    <w:rPr>
      <w:rFonts w:cs="Times New Roman (Body CS)"/>
      <w:caps/>
      <w:color w:val="49515C" w:themeColor="accent4" w:themeShade="80"/>
    </w:rPr>
  </w:style>
  <w:style w:type="paragraph" w:customStyle="1" w:styleId="Box2Checklist">
    <w:name w:val="Box 2 Checklist"/>
    <w:basedOn w:val="Box2Text"/>
    <w:uiPriority w:val="26"/>
    <w:qFormat/>
    <w:rsid w:val="00430511"/>
    <w:pPr>
      <w:numPr>
        <w:ilvl w:val="2"/>
        <w:numId w:val="27"/>
      </w:numPr>
    </w:pPr>
    <w:rPr>
      <w:kern w:val="12"/>
      <w:sz w:val="20"/>
      <w:szCs w:val="20"/>
    </w:rPr>
  </w:style>
  <w:style w:type="numbering" w:customStyle="1" w:styleId="BoxedBullets">
    <w:name w:val="Boxed Bullets"/>
    <w:uiPriority w:val="99"/>
    <w:rsid w:val="00430511"/>
    <w:pPr>
      <w:numPr>
        <w:numId w:val="24"/>
      </w:numPr>
    </w:pPr>
  </w:style>
  <w:style w:type="paragraph" w:customStyle="1" w:styleId="SecurityMarker">
    <w:name w:val="Security Marker"/>
    <w:basedOn w:val="Normal"/>
    <w:qFormat/>
    <w:rsid w:val="001D659E"/>
    <w:pPr>
      <w:spacing w:before="60" w:after="60"/>
      <w:jc w:val="center"/>
    </w:pPr>
    <w:rPr>
      <w:b/>
      <w:bCs/>
      <w:caps/>
      <w:color w:val="E10000"/>
      <w:sz w:val="28"/>
      <w:szCs w:val="28"/>
      <w:shd w:val="clear" w:color="auto" w:fill="FFFFFF" w:themeFill="background1"/>
    </w:rPr>
  </w:style>
  <w:style w:type="paragraph" w:customStyle="1" w:styleId="Tagline">
    <w:name w:val="Tagline"/>
    <w:basedOn w:val="Normal"/>
    <w:qFormat/>
    <w:rsid w:val="0099647D"/>
    <w:pPr>
      <w:framePr w:wrap="notBeside" w:vAnchor="text" w:hAnchor="text" w:y="1"/>
      <w:spacing w:before="500" w:after="120"/>
    </w:pPr>
    <w:rPr>
      <w:color w:val="49515C"/>
    </w:rPr>
  </w:style>
  <w:style w:type="character" w:styleId="UnresolvedMention">
    <w:name w:val="Unresolved Mention"/>
    <w:basedOn w:val="DefaultParagraphFont"/>
    <w:uiPriority w:val="99"/>
    <w:semiHidden/>
    <w:unhideWhenUsed/>
    <w:rsid w:val="001D65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40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08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08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8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8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unhideWhenUsed/>
    <w:qFormat/>
    <w:rsid w:val="0048292A"/>
    <w:pPr>
      <w:ind w:left="720"/>
      <w:contextualSpacing/>
    </w:pPr>
  </w:style>
  <w:style w:type="paragraph" w:customStyle="1" w:styleId="DocHeading">
    <w:name w:val="DocHeading"/>
    <w:basedOn w:val="Heading1"/>
    <w:qFormat/>
    <w:rsid w:val="006E2A0E"/>
    <w:pPr>
      <w:spacing w:before="160" w:after="220"/>
    </w:pPr>
    <w:rPr>
      <w:rFonts w:asciiTheme="minorHAnsi" w:hAnsiTheme="minorHAnsi" w:cstheme="minorHAnsi"/>
      <w:b/>
      <w:color w:val="081E3E" w:themeColor="text2"/>
    </w:rPr>
  </w:style>
  <w:style w:type="paragraph" w:styleId="Revision">
    <w:name w:val="Revision"/>
    <w:hidden/>
    <w:uiPriority w:val="99"/>
    <w:semiHidden/>
    <w:rsid w:val="008F2763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deptinfrastructure.sharepoint.com/sites/SiteProvisioningHub/OfficeTemplates/Standard%20Templates/Standard%20portrait%20A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9E694C356C411B9E80C9240DC78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AB8C80-059C-4F20-A470-DA1EB0936811}"/>
      </w:docPartPr>
      <w:docPartBody>
        <w:p w:rsidR="0058168B" w:rsidRDefault="000833FB">
          <w:pPr>
            <w:pStyle w:val="B89E694C356C411B9E80C9240DC78627"/>
          </w:pPr>
          <w:r w:rsidRPr="00EC51DD">
            <w:rPr>
              <w:rStyle w:val="PlaceholderText"/>
            </w:rPr>
            <w:t>[Title]</w:t>
          </w:r>
        </w:p>
      </w:docPartBody>
    </w:docPart>
    <w:docPart>
      <w:docPartPr>
        <w:name w:val="16ADC2EFADB344299DD1B8EA2608C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1B59F-6CBD-4E57-A9FC-2D6CDCFF21FB}"/>
      </w:docPartPr>
      <w:docPartBody>
        <w:p w:rsidR="0058168B" w:rsidRDefault="000833FB">
          <w:pPr>
            <w:pStyle w:val="16ADC2EFADB344299DD1B8EA2608C477"/>
          </w:pPr>
          <w:r w:rsidRPr="00EC51D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926"/>
    <w:rsid w:val="000833FB"/>
    <w:rsid w:val="002D11B9"/>
    <w:rsid w:val="00321346"/>
    <w:rsid w:val="003C1116"/>
    <w:rsid w:val="003C5075"/>
    <w:rsid w:val="003D7379"/>
    <w:rsid w:val="00517CEA"/>
    <w:rsid w:val="0058168B"/>
    <w:rsid w:val="005B6921"/>
    <w:rsid w:val="005C3768"/>
    <w:rsid w:val="006E523F"/>
    <w:rsid w:val="00781E4E"/>
    <w:rsid w:val="007F4926"/>
    <w:rsid w:val="008C0483"/>
    <w:rsid w:val="00AF4CD4"/>
    <w:rsid w:val="00B462A3"/>
    <w:rsid w:val="00D8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89E694C356C411B9E80C9240DC78627">
    <w:name w:val="B89E694C356C411B9E80C9240DC78627"/>
  </w:style>
  <w:style w:type="paragraph" w:customStyle="1" w:styleId="16ADC2EFADB344299DD1B8EA2608C477">
    <w:name w:val="16ADC2EFADB344299DD1B8EA2608C4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347C7E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2026-06-01T00:00:00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178BB23CE0D479AE3579596D187BC" ma:contentTypeVersion="3" ma:contentTypeDescription="Create a new document." ma:contentTypeScope="" ma:versionID="12fa38767850f959d4d0b153b027612a">
  <xsd:schema xmlns:xsd="http://www.w3.org/2001/XMLSchema" xmlns:xs="http://www.w3.org/2001/XMLSchema" xmlns:p="http://schemas.microsoft.com/office/2006/metadata/properties" xmlns:ns2="1f55c1b0-4536-4b56-92e3-f3188c9812f4" targetNamespace="http://schemas.microsoft.com/office/2006/metadata/properties" ma:root="true" ma:fieldsID="7a7cbf191d42e022e0a3729aaa415fbb" ns2:_="">
    <xsd:import namespace="1f55c1b0-4536-4b56-92e3-f3188c981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5c1b0-4536-4b56-92e3-f3188c9812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1821D3B-E0E4-44C1-AD70-03812F2CF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55c1b0-4536-4b56-92e3-f3188c981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734073-C99B-40D0-8069-4F167C17FF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667960-4BDF-4423-9CB0-6F55EE6B127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EE72961-E5FF-4F43-9532-FD7B95D487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e08a618-4c1e-4517-8ef1-59cb63d68e36}" enabled="1" method="Privileged" siteId="{aa21b640-bac2-456d-8505-f2cc07f51784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Standard%20portrait%20A4.dotx</Template>
  <TotalTime>9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management framework guidance</vt:lpstr>
    </vt:vector>
  </TitlesOfParts>
  <Company>Department of Infrastructure &amp; Regional Development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management framework guidance</dc:title>
  <dc:subject/>
  <dc:creator>Department of Infrastructure, Transport, Regional Development, Communication, Sport and the Arts</dc:creator>
  <cp:keywords>1</cp:keywords>
  <dc:description/>
  <cp:lastModifiedBy>Broughton, Natalie</cp:lastModifiedBy>
  <cp:revision>3</cp:revision>
  <cp:lastPrinted>2026-06-10T03:13:00Z</cp:lastPrinted>
  <dcterms:created xsi:type="dcterms:W3CDTF">2026-02-19T23:51:00Z</dcterms:created>
  <dcterms:modified xsi:type="dcterms:W3CDTF">2026-06-10T03:22:00Z</dcterms:modified>
  <cp:category>February 2026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0x010100BB9178BB23CE0D479AE3579596D187BC</vt:lpwstr>
  </property>
  <property fmtid="{D5CDD505-2E9C-101B-9397-08002B2CF9AE}" pid="3" name="ClassificationContentMarkingHeaderShapeIds">
    <vt:lpwstr>31c29b13,212af70f,6e137f8b</vt:lpwstr>
  </property>
  <property fmtid="{D5CDD505-2E9C-101B-9397-08002B2CF9AE}" pid="4" name="ClassificationContentMarkingHeaderFontProps">
    <vt:lpwstr>#ff0000,14,Calibri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16b29e1e,63fd04e8,1e0b643e</vt:lpwstr>
  </property>
  <property fmtid="{D5CDD505-2E9C-101B-9397-08002B2CF9AE}" pid="7" name="ClassificationContentMarkingFooterFontProps">
    <vt:lpwstr>#ff0000,14,Calibri</vt:lpwstr>
  </property>
  <property fmtid="{D5CDD505-2E9C-101B-9397-08002B2CF9AE}" pid="8" name="ClassificationContentMarkingFooterText">
    <vt:lpwstr>OFFICIAL</vt:lpwstr>
  </property>
</Properties>
</file>