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247ED9" w:rsidP="00822DBF">
      <w:pPr>
        <w:spacing w:after="0"/>
        <w:ind w:left="-1418"/>
      </w:pPr>
      <w:r>
        <w:rPr>
          <w:noProof/>
        </w:rPr>
        <w:drawing>
          <wp:inline distT="0" distB="0" distL="0" distR="0">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014FF6" w:rsidP="00014FF6">
      <w:pPr>
        <w:pStyle w:val="Heading1"/>
        <w:spacing w:before="240" w:after="120"/>
      </w:pPr>
      <w:r w:rsidRPr="002A1D37">
        <w:rPr>
          <w:sz w:val="48"/>
          <w:szCs w:val="48"/>
        </w:rPr>
        <w:t>PFAS Airports Investigation Program</w:t>
      </w:r>
    </w:p>
    <w:p w:rsidR="00906533" w:rsidRPr="00014FF6" w:rsidRDefault="00014FF6" w:rsidP="00014FF6">
      <w:pPr>
        <w:pStyle w:val="Subtitle"/>
        <w:spacing w:before="0" w:after="120"/>
        <w:rPr>
          <w:sz w:val="36"/>
          <w:szCs w:val="36"/>
        </w:rPr>
      </w:pPr>
      <w:r w:rsidRPr="00014FF6">
        <w:rPr>
          <w:b/>
          <w:bCs/>
          <w:sz w:val="36"/>
          <w:szCs w:val="36"/>
        </w:rPr>
        <w:t>Jandakot Airport Community Aviation Consultation Group (</w:t>
      </w:r>
      <w:proofErr w:type="spellStart"/>
      <w:r w:rsidRPr="00014FF6">
        <w:rPr>
          <w:b/>
          <w:bCs/>
          <w:sz w:val="36"/>
          <w:szCs w:val="36"/>
        </w:rPr>
        <w:t>CACG</w:t>
      </w:r>
      <w:proofErr w:type="spellEnd"/>
      <w:r w:rsidRPr="00014FF6">
        <w:rPr>
          <w:b/>
          <w:bCs/>
          <w:sz w:val="36"/>
          <w:szCs w:val="36"/>
        </w:rPr>
        <w:t>) update</w:t>
      </w:r>
    </w:p>
    <w:p w:rsidR="00906533" w:rsidRPr="00B041CB" w:rsidRDefault="00014FF6"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September</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296557">
      <w:pPr>
        <w:pBdr>
          <w:bottom w:val="single" w:sz="4" w:space="1" w:color="C0D48F"/>
        </w:pBdr>
        <w:suppressAutoHyphens/>
        <w:spacing w:after="240"/>
        <w:rPr>
          <w:rFonts w:eastAsia="Calibri" w:cs="Times New Roman"/>
          <w:color w:val="000000"/>
          <w:kern w:val="12"/>
          <w:szCs w:val="20"/>
        </w:rPr>
      </w:pPr>
    </w:p>
    <w:p w:rsidR="00FE6ADD" w:rsidRDefault="00FE6ADD" w:rsidP="00296557">
      <w:pPr>
        <w:pStyle w:val="Subtitle"/>
        <w:spacing w:before="0" w:after="240"/>
        <w:sectPr w:rsidR="00FE6ADD" w:rsidSect="00953CCD">
          <w:type w:val="continuous"/>
          <w:pgSz w:w="11906" w:h="16838"/>
          <w:pgMar w:top="1276" w:right="991" w:bottom="1276" w:left="1440" w:header="567" w:footer="0" w:gutter="0"/>
          <w:cols w:space="708"/>
          <w:titlePg/>
          <w:docGrid w:linePitch="360"/>
        </w:sectPr>
      </w:pPr>
    </w:p>
    <w:p w:rsidR="00014FF6" w:rsidRDefault="00014FF6" w:rsidP="00014FF6">
      <w:pPr>
        <w:pStyle w:val="Listparagraphbullets"/>
        <w:spacing w:after="120"/>
        <w:rPr>
          <w:b/>
        </w:rPr>
      </w:pPr>
      <w:bookmarkStart w:id="0" w:name="_How_to_add"/>
      <w:bookmarkEnd w:id="0"/>
      <w:r w:rsidRPr="14DAF41A">
        <w:t>The</w:t>
      </w:r>
      <w:r>
        <w:t xml:space="preserve"> final approved</w:t>
      </w:r>
      <w:r w:rsidRPr="14DAF41A">
        <w:t xml:space="preserve"> Preliminary Site Investigation (PSI) report, Mass Flux Sampling and Analysis Quality Plan (</w:t>
      </w:r>
      <w:proofErr w:type="spellStart"/>
      <w:r w:rsidRPr="14DAF41A">
        <w:t>SAQP</w:t>
      </w:r>
      <w:proofErr w:type="spellEnd"/>
      <w:r w:rsidRPr="14DAF41A">
        <w:t xml:space="preserve">) and Detailed Site Investigation </w:t>
      </w:r>
      <w:r>
        <w:t>(</w:t>
      </w:r>
      <w:proofErr w:type="spellStart"/>
      <w:r>
        <w:t>DSI</w:t>
      </w:r>
      <w:proofErr w:type="spellEnd"/>
      <w:r>
        <w:t xml:space="preserve">) </w:t>
      </w:r>
      <w:proofErr w:type="spellStart"/>
      <w:r w:rsidRPr="14DAF41A">
        <w:t>SAQP</w:t>
      </w:r>
      <w:proofErr w:type="spellEnd"/>
      <w:r w:rsidRPr="14DAF41A">
        <w:t xml:space="preserve"> </w:t>
      </w:r>
      <w:r>
        <w:t>reports have now been provided to</w:t>
      </w:r>
      <w:r w:rsidRPr="14DAF41A">
        <w:t xml:space="preserve"> the Jandakot Airport Investigation Consultation Forum (</w:t>
      </w:r>
      <w:proofErr w:type="spellStart"/>
      <w:r w:rsidRPr="14DAF41A">
        <w:t>ICF</w:t>
      </w:r>
      <w:proofErr w:type="spellEnd"/>
      <w:r w:rsidRPr="14DAF41A">
        <w:t>).</w:t>
      </w:r>
      <w:bookmarkStart w:id="1" w:name="_GoBack"/>
      <w:bookmarkEnd w:id="1"/>
    </w:p>
    <w:p w:rsidR="00014FF6" w:rsidRDefault="00014FF6" w:rsidP="00014FF6">
      <w:pPr>
        <w:pStyle w:val="Listparagraphbullets"/>
        <w:spacing w:after="120"/>
        <w:rPr>
          <w:b/>
        </w:rPr>
      </w:pPr>
      <w:r>
        <w:t>The residential sampling component of the Program is now complete, with 90 properties sampled and provided with their results, along with relevant health guidance where applicable. A residential sampling report is being prepared by ERM to capture outcomes from this work.</w:t>
      </w:r>
    </w:p>
    <w:p w:rsidR="00014FF6" w:rsidRPr="00291E88" w:rsidRDefault="00014FF6" w:rsidP="00014FF6">
      <w:pPr>
        <w:pStyle w:val="Listparagraphbullets"/>
        <w:spacing w:after="120"/>
        <w:rPr>
          <w:b/>
        </w:rPr>
      </w:pPr>
      <w:r w:rsidRPr="7A78EC84">
        <w:rPr>
          <w:rFonts w:cs="Calibri"/>
        </w:rPr>
        <w:t xml:space="preserve">Drilling on both public and private land for the installation of </w:t>
      </w:r>
      <w:bookmarkStart w:id="2" w:name="_Int_gp64IYXZ"/>
      <w:r w:rsidRPr="7A78EC84">
        <w:rPr>
          <w:rFonts w:cs="Calibri"/>
        </w:rPr>
        <w:t>a number of</w:t>
      </w:r>
      <w:bookmarkEnd w:id="2"/>
      <w:r w:rsidRPr="7A78EC84">
        <w:rPr>
          <w:rFonts w:cs="Calibri"/>
        </w:rPr>
        <w:t xml:space="preserve"> groundwater monitoring (</w:t>
      </w:r>
      <w:proofErr w:type="spellStart"/>
      <w:r w:rsidRPr="7A78EC84">
        <w:rPr>
          <w:rFonts w:cs="Calibri"/>
        </w:rPr>
        <w:t>GWM</w:t>
      </w:r>
      <w:proofErr w:type="spellEnd"/>
      <w:r w:rsidRPr="7A78EC84">
        <w:rPr>
          <w:rFonts w:cs="Calibri"/>
        </w:rPr>
        <w:t xml:space="preserve">) wells on Lakes Way, Clements Place and </w:t>
      </w:r>
      <w:proofErr w:type="spellStart"/>
      <w:r w:rsidRPr="7A78EC84">
        <w:rPr>
          <w:rFonts w:cs="Calibri"/>
        </w:rPr>
        <w:t>Merrit</w:t>
      </w:r>
      <w:proofErr w:type="spellEnd"/>
      <w:r w:rsidRPr="7A78EC84">
        <w:rPr>
          <w:rFonts w:cs="Calibri"/>
        </w:rPr>
        <w:t xml:space="preserve"> Loop occurred in July 2025. The installation of wells on private properties was done with the consent of, and in consultation with, residents. Residents will be provided with the sampling results from the</w:t>
      </w:r>
      <w:r w:rsidRPr="7A78EC84">
        <w:t xml:space="preserve"> </w:t>
      </w:r>
      <w:proofErr w:type="spellStart"/>
      <w:r w:rsidRPr="7A78EC84">
        <w:rPr>
          <w:rFonts w:cs="Calibri"/>
        </w:rPr>
        <w:t>GWM</w:t>
      </w:r>
      <w:proofErr w:type="spellEnd"/>
      <w:r w:rsidRPr="7A78EC84">
        <w:rPr>
          <w:rFonts w:cs="Calibri"/>
        </w:rPr>
        <w:t xml:space="preserve"> well/s on their property.</w:t>
      </w:r>
    </w:p>
    <w:p w:rsidR="00014FF6" w:rsidRPr="00AA3A2E" w:rsidRDefault="00014FF6" w:rsidP="00014FF6">
      <w:pPr>
        <w:pStyle w:val="Listparagraphbullets"/>
        <w:spacing w:after="120"/>
        <w:rPr>
          <w:b/>
        </w:rPr>
      </w:pPr>
      <w:r w:rsidRPr="7A78EC84">
        <w:rPr>
          <w:rFonts w:cs="Calibri"/>
        </w:rPr>
        <w:t xml:space="preserve">A full groundwater survey and gauging round on </w:t>
      </w:r>
      <w:bookmarkStart w:id="3" w:name="_Int_Bdp5DCSZ"/>
      <w:r w:rsidRPr="7A78EC84">
        <w:rPr>
          <w:rFonts w:cs="Calibri"/>
        </w:rPr>
        <w:t>and</w:t>
      </w:r>
      <w:bookmarkEnd w:id="3"/>
      <w:r w:rsidRPr="7A78EC84">
        <w:rPr>
          <w:rFonts w:cs="Calibri"/>
        </w:rPr>
        <w:t xml:space="preserve"> off airport was conducted in August 2025 with all </w:t>
      </w:r>
      <w:proofErr w:type="spellStart"/>
      <w:r w:rsidRPr="7A78EC84">
        <w:rPr>
          <w:rFonts w:cs="Calibri"/>
        </w:rPr>
        <w:t>GWM</w:t>
      </w:r>
      <w:proofErr w:type="spellEnd"/>
      <w:r w:rsidRPr="7A78EC84">
        <w:rPr>
          <w:rFonts w:cs="Calibri"/>
        </w:rPr>
        <w:t xml:space="preserve"> wells being used for the investigation included in this work.</w:t>
      </w:r>
    </w:p>
    <w:p w:rsidR="00014FF6" w:rsidRPr="003D68E7" w:rsidRDefault="00014FF6" w:rsidP="00014FF6">
      <w:pPr>
        <w:pStyle w:val="Listparagraphbullets"/>
        <w:spacing w:after="120"/>
        <w:rPr>
          <w:b/>
        </w:rPr>
      </w:pPr>
      <w:r>
        <w:rPr>
          <w:rFonts w:cs="Calibri"/>
          <w:bCs/>
        </w:rPr>
        <w:t xml:space="preserve">Passive flux monitors will be installed in select </w:t>
      </w:r>
      <w:proofErr w:type="spellStart"/>
      <w:r>
        <w:rPr>
          <w:rFonts w:cs="Calibri"/>
          <w:bCs/>
        </w:rPr>
        <w:t>GWM</w:t>
      </w:r>
      <w:proofErr w:type="spellEnd"/>
      <w:r>
        <w:rPr>
          <w:rFonts w:cs="Calibri"/>
          <w:bCs/>
        </w:rPr>
        <w:t xml:space="preserve"> wells around the airport perimeter in September 2025 to gather further data for the investigation in relation to potential PFAS migration.</w:t>
      </w:r>
    </w:p>
    <w:p w:rsidR="00014FF6" w:rsidRPr="006C6A2B" w:rsidRDefault="00014FF6" w:rsidP="00014FF6">
      <w:pPr>
        <w:pStyle w:val="Listparagraphbullets"/>
        <w:spacing w:after="120"/>
        <w:rPr>
          <w:b/>
        </w:rPr>
      </w:pPr>
      <w:r w:rsidRPr="7A78EC84">
        <w:rPr>
          <w:rFonts w:cs="Calibri"/>
        </w:rPr>
        <w:t xml:space="preserve">Fieldworks for the investigation are </w:t>
      </w:r>
      <w:bookmarkStart w:id="4" w:name="_Int_PkT2Vlot"/>
      <w:r w:rsidRPr="7A78EC84">
        <w:rPr>
          <w:rFonts w:cs="Calibri"/>
        </w:rPr>
        <w:t>continuing on</w:t>
      </w:r>
      <w:bookmarkEnd w:id="4"/>
      <w:r w:rsidRPr="7A78EC84">
        <w:rPr>
          <w:rFonts w:cs="Calibri"/>
        </w:rPr>
        <w:t xml:space="preserve"> and off airport, including the installation of further </w:t>
      </w:r>
      <w:proofErr w:type="spellStart"/>
      <w:r w:rsidRPr="7A78EC84">
        <w:rPr>
          <w:rFonts w:cs="Calibri"/>
        </w:rPr>
        <w:t>GWM</w:t>
      </w:r>
      <w:proofErr w:type="spellEnd"/>
      <w:r w:rsidRPr="7A78EC84">
        <w:rPr>
          <w:rFonts w:cs="Calibri"/>
        </w:rPr>
        <w:t xml:space="preserve"> wells in October, as well as sampling of water, soil, </w:t>
      </w:r>
      <w:bookmarkStart w:id="5" w:name="_Int_Omdrp30w"/>
      <w:r w:rsidRPr="7A78EC84">
        <w:rPr>
          <w:rFonts w:cs="Calibri"/>
        </w:rPr>
        <w:t>concrete</w:t>
      </w:r>
      <w:bookmarkEnd w:id="5"/>
      <w:r w:rsidRPr="7A78EC84">
        <w:rPr>
          <w:rFonts w:cs="Calibri"/>
        </w:rPr>
        <w:t xml:space="preserve"> and sediment.</w:t>
      </w:r>
    </w:p>
    <w:p w:rsidR="00014FF6" w:rsidRDefault="00014FF6" w:rsidP="00014FF6">
      <w:pPr>
        <w:pStyle w:val="Listparagraphbullets"/>
        <w:spacing w:after="120"/>
        <w:rPr>
          <w:b/>
        </w:rPr>
      </w:pPr>
      <w:r>
        <w:t>The methodology for the Human Health and Ecological Risk Assessment (</w:t>
      </w:r>
      <w:proofErr w:type="spellStart"/>
      <w:r>
        <w:t>HHERA</w:t>
      </w:r>
      <w:proofErr w:type="spellEnd"/>
      <w:r>
        <w:t xml:space="preserve">) has now been developed by ERM and is with the department for review. It will then be reviewed by the auditor and provided to </w:t>
      </w:r>
      <w:proofErr w:type="spellStart"/>
      <w:r>
        <w:t>ICF</w:t>
      </w:r>
      <w:proofErr w:type="spellEnd"/>
      <w:r>
        <w:t xml:space="preserve"> members for their input later this year.</w:t>
      </w:r>
    </w:p>
    <w:p w:rsidR="00014FF6" w:rsidRPr="00D03DD0" w:rsidRDefault="00014FF6" w:rsidP="00014FF6">
      <w:pPr>
        <w:pStyle w:val="Listparagraphbullets"/>
        <w:spacing w:after="120"/>
        <w:rPr>
          <w:b/>
        </w:rPr>
      </w:pPr>
      <w:r w:rsidRPr="00D03DD0">
        <w:t>The final stage of the investigation is the development of a PFAS Management Plan, which</w:t>
      </w:r>
      <w:r>
        <w:t xml:space="preserve"> </w:t>
      </w:r>
      <w:r w:rsidRPr="00D03DD0">
        <w:t>will set out appropriate management actions to address any identified risks. The PFAS</w:t>
      </w:r>
      <w:r>
        <w:t xml:space="preserve"> </w:t>
      </w:r>
      <w:r w:rsidRPr="00D03DD0">
        <w:t xml:space="preserve">Management Plan </w:t>
      </w:r>
      <w:r>
        <w:t xml:space="preserve">for Jandakot Airport </w:t>
      </w:r>
      <w:r w:rsidRPr="00D03DD0">
        <w:t>is expected to be complete in mid-2026.</w:t>
      </w:r>
    </w:p>
    <w:p w:rsidR="00014FF6" w:rsidRDefault="00014FF6" w:rsidP="00014FF6">
      <w:pPr>
        <w:pStyle w:val="Listparagraphbullets"/>
        <w:spacing w:after="120"/>
        <w:rPr>
          <w:b/>
        </w:rPr>
      </w:pPr>
      <w:r>
        <w:t>ERM continues to respond to stakeholder requests for information via the dedicated project channels for the investigation and to provide updates where appropriate.</w:t>
      </w:r>
    </w:p>
    <w:p w:rsidR="00014FF6" w:rsidRPr="00465778" w:rsidRDefault="00014FF6" w:rsidP="00014FF6">
      <w:pPr>
        <w:pStyle w:val="Listparagraphbullets"/>
        <w:spacing w:after="120"/>
        <w:rPr>
          <w:rFonts w:cs="Calibri"/>
        </w:rPr>
      </w:pPr>
      <w:r w:rsidRPr="006B52B1">
        <w:rPr>
          <w:rFonts w:cs="Calibri"/>
          <w:bCs/>
        </w:rPr>
        <w:t xml:space="preserve">The department will continue to provide quarterly investigation updates to the Jandakot Airport </w:t>
      </w:r>
      <w:proofErr w:type="spellStart"/>
      <w:r w:rsidRPr="006B52B1">
        <w:rPr>
          <w:rFonts w:cs="Calibri"/>
          <w:bCs/>
        </w:rPr>
        <w:t>CACG</w:t>
      </w:r>
      <w:proofErr w:type="spellEnd"/>
      <w:r w:rsidRPr="006B52B1">
        <w:rPr>
          <w:rFonts w:cs="Calibri"/>
          <w:bCs/>
        </w:rPr>
        <w:t>. Updates will be published on the department’s Jandakot Airport web page following each meeting:</w:t>
      </w:r>
      <w:r w:rsidRPr="00465778">
        <w:rPr>
          <w:rFonts w:cs="Calibri"/>
        </w:rPr>
        <w:t xml:space="preserve"> </w:t>
      </w:r>
      <w:r w:rsidRPr="00465778">
        <w:rPr>
          <w:rFonts w:cs="Calibri"/>
          <w:color w:val="0046FF"/>
        </w:rPr>
        <w:t>https://www.infrastructure.gov.au/infrastructure-transportvehicles/aviation/pfas-airports-investigation-program/jandakot-airport</w:t>
      </w:r>
    </w:p>
    <w:p w:rsidR="00014FF6" w:rsidRPr="00465778" w:rsidRDefault="00014FF6" w:rsidP="00014FF6">
      <w:pPr>
        <w:pStyle w:val="Listparagraphbullets"/>
        <w:spacing w:after="120"/>
        <w:rPr>
          <w:rFonts w:cs="Calibri"/>
        </w:rPr>
      </w:pPr>
      <w:r w:rsidRPr="006B52B1">
        <w:rPr>
          <w:rFonts w:cs="Calibri"/>
          <w:bCs/>
        </w:rPr>
        <w:t>ERM can be contacted about the Jandakot Airport investigation via the project information line (1800 343 181) and</w:t>
      </w:r>
      <w:r w:rsidRPr="00465778">
        <w:rPr>
          <w:rFonts w:cs="Calibri"/>
        </w:rPr>
        <w:t xml:space="preserve"> </w:t>
      </w:r>
      <w:r w:rsidRPr="006B52B1">
        <w:t>email</w:t>
      </w:r>
      <w:r w:rsidRPr="00465778">
        <w:rPr>
          <w:rFonts w:cs="Calibri"/>
        </w:rPr>
        <w:t xml:space="preserve"> (</w:t>
      </w:r>
      <w:r w:rsidRPr="00465778">
        <w:rPr>
          <w:rFonts w:cs="Calibri"/>
          <w:color w:val="0046FF"/>
        </w:rPr>
        <w:t>jandakot.investigation@erm.com</w:t>
      </w:r>
      <w:r w:rsidRPr="00465778">
        <w:rPr>
          <w:rFonts w:cs="Calibri"/>
        </w:rPr>
        <w:t>).</w:t>
      </w:r>
    </w:p>
    <w:sectPr w:rsidR="00014FF6" w:rsidRPr="00465778" w:rsidSect="00014FF6">
      <w:type w:val="continuous"/>
      <w:pgSz w:w="11906" w:h="16838"/>
      <w:pgMar w:top="1276" w:right="991" w:bottom="70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14FF6">
      <w:rPr>
        <w:rFonts w:cs="Segoe UI"/>
        <w:noProof/>
        <w:szCs w:val="18"/>
      </w:rPr>
      <w:t>PFAS Airports Investigation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62DA8">
      <w:rPr>
        <w:rFonts w:cs="Segoe UI"/>
        <w:noProof/>
        <w:szCs w:val="18"/>
      </w:rPr>
      <w:t>PFAS Airports Investigation Program</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305CB1" w:rsidRDefault="00AC6195" w:rsidP="00D56936">
    <w:pPr>
      <w:pStyle w:val="Header"/>
      <w:tabs>
        <w:tab w:val="clear" w:pos="4678"/>
      </w:tabs>
      <w:jc w:val="right"/>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014FF6">
      <w:rPr>
        <w:rFonts w:cs="Segoe UI Light"/>
        <w:b/>
        <w:bCs/>
        <w:noProof/>
        <w:color w:val="001C40"/>
        <w:sz w:val="20"/>
        <w:szCs w:val="20"/>
        <w:lang w:val="en-US"/>
      </w:rPr>
      <w:t>Error! No text of specified style in document.</w:t>
    </w:r>
    <w:r w:rsidRPr="00305CB1">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F1675"/>
    <w:multiLevelType w:val="hybridMultilevel"/>
    <w:tmpl w:val="DADE0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4FF6"/>
    <w:rsid w:val="0003502E"/>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90A0C"/>
    <w:rsid w:val="001D583B"/>
    <w:rsid w:val="001D6D6B"/>
    <w:rsid w:val="001E4471"/>
    <w:rsid w:val="001E7AC4"/>
    <w:rsid w:val="001F2321"/>
    <w:rsid w:val="00204A64"/>
    <w:rsid w:val="00217C11"/>
    <w:rsid w:val="00236F1B"/>
    <w:rsid w:val="00247ED9"/>
    <w:rsid w:val="00261FFA"/>
    <w:rsid w:val="00267F8D"/>
    <w:rsid w:val="00272982"/>
    <w:rsid w:val="00287C7E"/>
    <w:rsid w:val="0029453A"/>
    <w:rsid w:val="00296557"/>
    <w:rsid w:val="002A5AB5"/>
    <w:rsid w:val="002B15B8"/>
    <w:rsid w:val="002F1A23"/>
    <w:rsid w:val="00300077"/>
    <w:rsid w:val="00305CB1"/>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209D6"/>
    <w:rsid w:val="00C36E40"/>
    <w:rsid w:val="00C62177"/>
    <w:rsid w:val="00CA5147"/>
    <w:rsid w:val="00CD0046"/>
    <w:rsid w:val="00D13C03"/>
    <w:rsid w:val="00D22944"/>
    <w:rsid w:val="00D47BFD"/>
    <w:rsid w:val="00D56936"/>
    <w:rsid w:val="00D62DA8"/>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051CC8"/>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014FF6"/>
    <w:pPr>
      <w:numPr>
        <w:numId w:val="2"/>
      </w:numPr>
      <w:ind w:left="567" w:hanging="567"/>
      <w:contextualSpacing w:val="0"/>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customStyle="1" w:styleId="CoverDate">
    <w:name w:val="Cover Date"/>
    <w:basedOn w:val="Normal"/>
    <w:uiPriority w:val="19"/>
    <w:qFormat/>
    <w:rsid w:val="00014FF6"/>
    <w:pPr>
      <w:suppressAutoHyphens/>
      <w:spacing w:before="160" w:after="80"/>
    </w:pPr>
    <w:rPr>
      <w:rFonts w:asciiTheme="minorHAnsi" w:hAnsiTheme="minorHAnsi"/>
      <w:b/>
      <w:color w:val="081E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787C-C8F5-41F7-BA7D-359DB044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2337</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PFAS Airports Investigation Program—Jandakot Airport Community Aviation Consultation Group (CACG) update</dc:title>
  <dc:subject/>
  <dc:creator>Department of Infrastructure, Transport, Regional Development, Communications, Sport and the Arts</dc:creator>
  <cp:keywords/>
  <dc:description>14 May 2025</dc:description>
  <cp:lastModifiedBy>Hall, Theresa</cp:lastModifiedBy>
  <cp:revision>4</cp:revision>
  <dcterms:created xsi:type="dcterms:W3CDTF">2025-09-08T01:41:00Z</dcterms:created>
  <dcterms:modified xsi:type="dcterms:W3CDTF">2025-09-08T01:43:00Z</dcterms:modified>
</cp:coreProperties>
</file>